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D1" w:rsidRPr="00FF3735" w:rsidRDefault="006464D1" w:rsidP="006464D1">
      <w:pPr>
        <w:jc w:val="center"/>
        <w:rPr>
          <w:b/>
          <w:sz w:val="40"/>
          <w:szCs w:val="40"/>
          <w:lang w:val="cs-CZ"/>
        </w:rPr>
      </w:pPr>
      <w:r w:rsidRPr="00FF3735">
        <w:rPr>
          <w:b/>
          <w:sz w:val="40"/>
          <w:szCs w:val="40"/>
          <w:lang w:val="cs-CZ"/>
        </w:rPr>
        <w:t>Pravidla ICCF</w:t>
      </w:r>
    </w:p>
    <w:p w:rsidR="006464D1" w:rsidRPr="00FF3735" w:rsidRDefault="006464D1" w:rsidP="006464D1">
      <w:pPr>
        <w:jc w:val="center"/>
        <w:rPr>
          <w:sz w:val="28"/>
          <w:szCs w:val="28"/>
          <w:lang w:val="cs-CZ"/>
        </w:rPr>
      </w:pPr>
      <w:r w:rsidRPr="00FF3735">
        <w:rPr>
          <w:sz w:val="28"/>
          <w:szCs w:val="28"/>
          <w:lang w:val="cs-CZ"/>
        </w:rPr>
        <w:t>Platná od 1. 1. 20</w:t>
      </w:r>
      <w:r w:rsidR="00803E1A">
        <w:rPr>
          <w:sz w:val="28"/>
          <w:szCs w:val="28"/>
          <w:lang w:val="cs-CZ"/>
        </w:rPr>
        <w:t>20</w:t>
      </w:r>
    </w:p>
    <w:p w:rsidR="006464D1" w:rsidRPr="009D1C73" w:rsidRDefault="007F112E" w:rsidP="006464D1">
      <w:pPr>
        <w:spacing w:after="0" w:line="240" w:lineRule="auto"/>
        <w:rPr>
          <w:lang w:val="cs-CZ"/>
        </w:rPr>
      </w:pPr>
      <w:r w:rsidRPr="009D1C73">
        <w:rPr>
          <w:b/>
          <w:u w:val="single"/>
          <w:lang w:val="cs-CZ"/>
        </w:rPr>
        <w:t>Následuje stručný souhrn nových pravidel/postupů,</w:t>
      </w:r>
      <w:r w:rsidR="006464D1" w:rsidRPr="009D1C73">
        <w:rPr>
          <w:lang w:val="cs-CZ"/>
        </w:rPr>
        <w:t xml:space="preserve"> </w:t>
      </w:r>
      <w:r w:rsidRPr="009D1C73">
        <w:rPr>
          <w:lang w:val="cs-CZ"/>
        </w:rPr>
        <w:t>které odrážejí rozhodnutí Kongresu 201</w:t>
      </w:r>
      <w:r w:rsidR="00803E1A" w:rsidRPr="009D1C73">
        <w:rPr>
          <w:lang w:val="cs-CZ"/>
        </w:rPr>
        <w:t>9</w:t>
      </w:r>
      <w:r w:rsidR="006464D1" w:rsidRPr="009D1C73">
        <w:rPr>
          <w:lang w:val="cs-CZ"/>
        </w:rPr>
        <w:t>(</w:t>
      </w:r>
      <w:r w:rsidRPr="009D1C73">
        <w:rPr>
          <w:lang w:val="cs-CZ"/>
        </w:rPr>
        <w:t>číslo návrhu pro Kongres je označeno</w:t>
      </w:r>
      <w:r w:rsidR="006464D1" w:rsidRPr="009D1C73">
        <w:rPr>
          <w:lang w:val="cs-CZ"/>
        </w:rPr>
        <w:t xml:space="preserve"> "[201</w:t>
      </w:r>
      <w:r w:rsidR="00803E1A" w:rsidRPr="009D1C73">
        <w:rPr>
          <w:lang w:val="cs-CZ"/>
        </w:rPr>
        <w:t>9</w:t>
      </w:r>
      <w:r w:rsidR="006464D1" w:rsidRPr="009D1C73">
        <w:rPr>
          <w:lang w:val="cs-CZ"/>
        </w:rPr>
        <w:t xml:space="preserve">-###]").  </w:t>
      </w:r>
      <w:r w:rsidRPr="009D1C73">
        <w:rPr>
          <w:lang w:val="cs-CZ"/>
        </w:rPr>
        <w:t>Další podrobnosti lze najít v oddílu tohoto dokumentu, na který je odkazováno</w:t>
      </w:r>
      <w:r w:rsidR="006464D1" w:rsidRPr="009D1C73">
        <w:rPr>
          <w:lang w:val="cs-CZ"/>
        </w:rPr>
        <w:t>:</w:t>
      </w:r>
    </w:p>
    <w:p w:rsidR="006464D1" w:rsidRPr="009D1C73" w:rsidRDefault="006464D1" w:rsidP="006464D1">
      <w:pPr>
        <w:spacing w:after="0" w:line="240" w:lineRule="auto"/>
        <w:rPr>
          <w:lang w:val="cs-CZ"/>
        </w:rPr>
      </w:pPr>
    </w:p>
    <w:p w:rsidR="00803E1A" w:rsidRPr="009D1C73" w:rsidRDefault="006967A3" w:rsidP="006464D1">
      <w:pPr>
        <w:spacing w:after="0" w:line="240" w:lineRule="auto"/>
        <w:rPr>
          <w:color w:val="FF0000"/>
          <w:lang w:val="cs-CZ"/>
        </w:rPr>
      </w:pPr>
      <w:r w:rsidRPr="009D1C73">
        <w:rPr>
          <w:color w:val="FF0000"/>
          <w:lang w:val="cs-CZ"/>
        </w:rPr>
        <w:t xml:space="preserve"> </w:t>
      </w:r>
      <w:r w:rsidR="00803E1A" w:rsidRPr="009D1C73">
        <w:rPr>
          <w:color w:val="FF0000"/>
          <w:lang w:val="cs-CZ"/>
        </w:rPr>
        <w:t>(1) §1.2.1.1.,</w:t>
      </w:r>
      <w:r w:rsidR="00BF3443" w:rsidRPr="009D1C73">
        <w:rPr>
          <w:color w:val="FF0000"/>
          <w:lang w:val="cs-CZ"/>
        </w:rPr>
        <w:t xml:space="preserve"> </w:t>
      </w:r>
      <w:r w:rsidR="00803E1A" w:rsidRPr="009D1C73">
        <w:rPr>
          <w:color w:val="FF0000"/>
          <w:lang w:val="cs-CZ"/>
        </w:rPr>
        <w:t>§1.2.1.2. &amp;</w:t>
      </w:r>
      <w:r w:rsidRPr="009D1C73">
        <w:rPr>
          <w:color w:val="FF0000"/>
          <w:lang w:val="cs-CZ"/>
        </w:rPr>
        <w:t xml:space="preserve"> </w:t>
      </w:r>
      <w:r w:rsidR="00803E1A" w:rsidRPr="009D1C73">
        <w:rPr>
          <w:color w:val="FF0000"/>
          <w:lang w:val="cs-CZ"/>
        </w:rPr>
        <w:t xml:space="preserve">§1.2.1.3.: </w:t>
      </w:r>
      <w:r w:rsidRPr="009D1C73">
        <w:rPr>
          <w:color w:val="FF0000"/>
          <w:lang w:val="cs-CZ"/>
        </w:rPr>
        <w:t>Hráči s fixními ratingy</w:t>
      </w:r>
      <w:r w:rsidR="00803E1A" w:rsidRPr="009D1C73">
        <w:rPr>
          <w:color w:val="FF0000"/>
          <w:lang w:val="cs-CZ"/>
        </w:rPr>
        <w:t xml:space="preserve"> </w:t>
      </w:r>
      <w:r w:rsidRPr="009D1C73">
        <w:rPr>
          <w:color w:val="FF0000"/>
          <w:lang w:val="cs-CZ"/>
        </w:rPr>
        <w:t>vyššími než</w:t>
      </w:r>
      <w:r w:rsidR="00803E1A" w:rsidRPr="009D1C73">
        <w:rPr>
          <w:color w:val="FF0000"/>
          <w:lang w:val="cs-CZ"/>
        </w:rPr>
        <w:t xml:space="preserve"> 2400, 2450, a 2500 </w:t>
      </w:r>
      <w:r w:rsidRPr="009D1C73">
        <w:rPr>
          <w:color w:val="FF0000"/>
          <w:lang w:val="cs-CZ"/>
        </w:rPr>
        <w:t>mohou žádat o účast v Předkole MS, Semifinále MS, a Turnaji kandidátů</w:t>
      </w:r>
      <w:r w:rsidR="00803E1A" w:rsidRPr="009D1C73">
        <w:rPr>
          <w:color w:val="FF0000"/>
          <w:lang w:val="cs-CZ"/>
        </w:rPr>
        <w:t xml:space="preserve"> </w:t>
      </w:r>
      <w:r w:rsidR="00BF3443" w:rsidRPr="009D1C73">
        <w:rPr>
          <w:color w:val="FF0000"/>
          <w:lang w:val="cs-CZ"/>
        </w:rPr>
        <w:t>v tomto pořadí</w:t>
      </w:r>
      <w:r w:rsidR="00803E1A" w:rsidRPr="009D1C73">
        <w:rPr>
          <w:color w:val="FF0000"/>
          <w:lang w:val="cs-CZ"/>
        </w:rPr>
        <w:t xml:space="preserve">, </w:t>
      </w:r>
      <w:r w:rsidR="00BF3443" w:rsidRPr="009D1C73">
        <w:rPr>
          <w:color w:val="FF0000"/>
          <w:lang w:val="cs-CZ"/>
        </w:rPr>
        <w:t>budou oprávněni hrát, pokud pořadatel bude potřebovat zaplnit nějaká prázdná místa, pro vytvoření skupin se správnou velikostí</w:t>
      </w:r>
      <w:r w:rsidR="00803E1A" w:rsidRPr="009D1C73">
        <w:rPr>
          <w:color w:val="FF0000"/>
          <w:lang w:val="cs-CZ"/>
        </w:rPr>
        <w:t>. [2019-032]</w:t>
      </w:r>
    </w:p>
    <w:p w:rsidR="00BF3443" w:rsidRPr="009D1C73" w:rsidRDefault="00BF3443" w:rsidP="006464D1">
      <w:pPr>
        <w:spacing w:after="0" w:line="240" w:lineRule="auto"/>
        <w:rPr>
          <w:color w:val="FF0000"/>
          <w:lang w:val="cs-CZ"/>
        </w:rPr>
      </w:pPr>
      <w:r w:rsidRPr="009D1C73">
        <w:rPr>
          <w:color w:val="FF0000"/>
          <w:lang w:val="cs-CZ"/>
        </w:rPr>
        <w:t>(2) §1.2.1.5., §1.2.1.6., &amp; §1.2.1.8: Nebudou nadále hrány žádné cykly MS žen nebo Olympiád žen, kromě těch, které jsou už v běhu k 1/1/2020. [2019-022]</w:t>
      </w:r>
    </w:p>
    <w:p w:rsidR="00BF3443" w:rsidRPr="009D1C73" w:rsidRDefault="00BF3443" w:rsidP="00F224B6">
      <w:pPr>
        <w:spacing w:after="0" w:line="240" w:lineRule="auto"/>
        <w:jc w:val="both"/>
        <w:rPr>
          <w:color w:val="FF0000"/>
          <w:lang w:val="cs-CZ"/>
        </w:rPr>
      </w:pPr>
      <w:r w:rsidRPr="009D1C73">
        <w:rPr>
          <w:color w:val="FF0000"/>
          <w:lang w:val="cs-CZ"/>
        </w:rPr>
        <w:t xml:space="preserve">(3) §1.3.1.: </w:t>
      </w:r>
      <w:r w:rsidR="006859C6" w:rsidRPr="009D1C73">
        <w:rPr>
          <w:color w:val="FF0000"/>
          <w:lang w:val="cs-CZ"/>
        </w:rPr>
        <w:t>Každá</w:t>
      </w:r>
      <w:r w:rsidRPr="009D1C73">
        <w:rPr>
          <w:color w:val="FF0000"/>
          <w:lang w:val="cs-CZ"/>
        </w:rPr>
        <w:t xml:space="preserve"> soutěž </w:t>
      </w:r>
      <w:r w:rsidR="00A776C6" w:rsidRPr="009D1C73">
        <w:rPr>
          <w:color w:val="FF0000"/>
          <w:lang w:val="cs-CZ"/>
        </w:rPr>
        <w:t>zahrnu</w:t>
      </w:r>
      <w:r w:rsidRPr="009D1C73">
        <w:rPr>
          <w:color w:val="FF0000"/>
          <w:lang w:val="cs-CZ"/>
        </w:rPr>
        <w:t>jící hráče z</w:t>
      </w:r>
      <w:r w:rsidR="006859C6" w:rsidRPr="009D1C73">
        <w:rPr>
          <w:color w:val="FF0000"/>
          <w:lang w:val="cs-CZ"/>
        </w:rPr>
        <w:t> </w:t>
      </w:r>
      <w:r w:rsidRPr="009D1C73">
        <w:rPr>
          <w:color w:val="FF0000"/>
          <w:lang w:val="cs-CZ"/>
        </w:rPr>
        <w:t>v</w:t>
      </w:r>
      <w:r w:rsidR="006859C6" w:rsidRPr="009D1C73">
        <w:rPr>
          <w:color w:val="FF0000"/>
          <w:lang w:val="cs-CZ"/>
        </w:rPr>
        <w:t>í</w:t>
      </w:r>
      <w:r w:rsidRPr="009D1C73">
        <w:rPr>
          <w:color w:val="FF0000"/>
          <w:lang w:val="cs-CZ"/>
        </w:rPr>
        <w:t>ce</w:t>
      </w:r>
      <w:r w:rsidR="006859C6" w:rsidRPr="009D1C73">
        <w:rPr>
          <w:color w:val="FF0000"/>
          <w:lang w:val="cs-CZ"/>
        </w:rPr>
        <w:t xml:space="preserve"> </w:t>
      </w:r>
      <w:r w:rsidRPr="009D1C73">
        <w:rPr>
          <w:color w:val="FF0000"/>
          <w:lang w:val="cs-CZ"/>
        </w:rPr>
        <w:t xml:space="preserve">národních </w:t>
      </w:r>
      <w:r w:rsidR="006859C6" w:rsidRPr="009D1C73">
        <w:rPr>
          <w:color w:val="FF0000"/>
          <w:lang w:val="cs-CZ"/>
        </w:rPr>
        <w:t>federací musí používat všechna pravidla ICCF, s výjimkami uvedenými v tomto pravidlu</w:t>
      </w:r>
      <w:r w:rsidRPr="009D1C73">
        <w:rPr>
          <w:color w:val="FF0000"/>
          <w:lang w:val="cs-CZ"/>
        </w:rPr>
        <w:t xml:space="preserve">. [2019-012] </w:t>
      </w:r>
    </w:p>
    <w:p w:rsidR="006859C6" w:rsidRPr="009D1C73" w:rsidRDefault="006859C6" w:rsidP="00F224B6">
      <w:pPr>
        <w:spacing w:after="0" w:line="240" w:lineRule="auto"/>
        <w:jc w:val="both"/>
        <w:rPr>
          <w:color w:val="FF0000"/>
          <w:lang w:val="cs-CZ"/>
        </w:rPr>
      </w:pPr>
      <w:r w:rsidRPr="009D1C73">
        <w:rPr>
          <w:color w:val="FF0000"/>
          <w:lang w:val="cs-CZ"/>
        </w:rPr>
        <w:t xml:space="preserve">(4) §1.3.3. (se zmínkou v §4.5.): Existuje nový podrobný popis k odlišení “zvací” soutěže od “open” soutěže, což je důležité pro povolený proces získávání hráčů. [2019-030] </w:t>
      </w:r>
    </w:p>
    <w:p w:rsidR="006859C6" w:rsidRPr="009D1C73" w:rsidRDefault="006859C6" w:rsidP="00F224B6">
      <w:pPr>
        <w:spacing w:after="0" w:line="240" w:lineRule="auto"/>
        <w:jc w:val="both"/>
        <w:rPr>
          <w:color w:val="FF0000"/>
          <w:lang w:val="cs-CZ"/>
        </w:rPr>
      </w:pPr>
      <w:r w:rsidRPr="009D1C73">
        <w:rPr>
          <w:color w:val="FF0000"/>
          <w:lang w:val="cs-CZ"/>
        </w:rPr>
        <w:t>(5)</w:t>
      </w:r>
      <w:r w:rsidR="00C72357" w:rsidRPr="009D1C73">
        <w:rPr>
          <w:color w:val="FF0000"/>
          <w:lang w:val="cs-CZ"/>
        </w:rPr>
        <w:t xml:space="preserve"> </w:t>
      </w:r>
      <w:r w:rsidRPr="009D1C73">
        <w:rPr>
          <w:color w:val="FF0000"/>
          <w:lang w:val="cs-CZ"/>
        </w:rPr>
        <w:t>§1.7.2.,</w:t>
      </w:r>
      <w:r w:rsidR="00C72357" w:rsidRPr="009D1C73">
        <w:rPr>
          <w:color w:val="FF0000"/>
          <w:lang w:val="cs-CZ"/>
        </w:rPr>
        <w:t xml:space="preserve"> </w:t>
      </w:r>
      <w:r w:rsidRPr="009D1C73">
        <w:rPr>
          <w:color w:val="FF0000"/>
          <w:lang w:val="cs-CZ"/>
        </w:rPr>
        <w:t xml:space="preserve">§3.23.1, a §3.23.2.: </w:t>
      </w:r>
      <w:r w:rsidR="00C72357" w:rsidRPr="009D1C73">
        <w:rPr>
          <w:color w:val="FF0000"/>
          <w:lang w:val="cs-CZ"/>
        </w:rPr>
        <w:t>Všechny texty popisující další špatné chování následující po úvodním, již disciplinárně postiženém chování, mají být interpretovány jako zahrnující jedno nebo všechna špatná chování na všech disciplinárních úrovních</w:t>
      </w:r>
      <w:r w:rsidRPr="009D1C73">
        <w:rPr>
          <w:color w:val="FF0000"/>
          <w:lang w:val="cs-CZ"/>
        </w:rPr>
        <w:t xml:space="preserve">; </w:t>
      </w:r>
      <w:r w:rsidR="00A776C6" w:rsidRPr="009D1C73">
        <w:rPr>
          <w:color w:val="FF0000"/>
          <w:lang w:val="cs-CZ"/>
        </w:rPr>
        <w:t xml:space="preserve">a </w:t>
      </w:r>
      <w:r w:rsidR="00C72357" w:rsidRPr="009D1C73">
        <w:rPr>
          <w:color w:val="FF0000"/>
          <w:lang w:val="cs-CZ"/>
        </w:rPr>
        <w:t>nevztahují se pouze na opakování stejného chování, které již bylo disciplinárně postiženo dříve</w:t>
      </w:r>
      <w:r w:rsidRPr="009D1C73">
        <w:rPr>
          <w:color w:val="FF0000"/>
          <w:lang w:val="cs-CZ"/>
        </w:rPr>
        <w:t xml:space="preserve">.[2019-007] </w:t>
      </w:r>
    </w:p>
    <w:p w:rsidR="00A776C6" w:rsidRPr="00806D3E" w:rsidRDefault="00A776C6" w:rsidP="00F224B6">
      <w:pPr>
        <w:spacing w:after="0" w:line="240" w:lineRule="auto"/>
        <w:jc w:val="both"/>
        <w:rPr>
          <w:color w:val="FF0000"/>
          <w:lang w:val="cs-CZ"/>
        </w:rPr>
      </w:pPr>
      <w:r w:rsidRPr="009D1C73">
        <w:rPr>
          <w:color w:val="FF0000"/>
          <w:lang w:val="cs-CZ"/>
        </w:rPr>
        <w:t xml:space="preserve">(6) §2.9, §2.10 (1), (2), (3), &amp; (5); §3.14, §3.14.3., §3.14.7., §4.7.5., &amp; §5.4.1. Pošta: Ve všech soutěžích ICCF budou povoleny reklamace výhry/remízy podle 7kamenové tablebase.To je změna od dřívějšího povolení reklamací pouze na základě 6kamenové tablebase. </w:t>
      </w:r>
      <w:r w:rsidRPr="00806D3E">
        <w:rPr>
          <w:color w:val="FF0000"/>
          <w:lang w:val="cs-CZ"/>
        </w:rPr>
        <w:t>[2019-019]</w:t>
      </w:r>
    </w:p>
    <w:p w:rsidR="003D5E55" w:rsidRPr="00806D3E" w:rsidRDefault="003D5E55" w:rsidP="00F224B6">
      <w:pPr>
        <w:spacing w:after="0" w:line="240" w:lineRule="auto"/>
        <w:jc w:val="both"/>
        <w:rPr>
          <w:color w:val="FF0000"/>
          <w:lang w:val="cs-CZ"/>
        </w:rPr>
      </w:pPr>
      <w:r w:rsidRPr="00806D3E">
        <w:rPr>
          <w:color w:val="FF0000"/>
          <w:lang w:val="cs-CZ"/>
        </w:rPr>
        <w:t xml:space="preserve">(7) §2.13.(2) &amp; §6.6.2.(3): Nyní existuje podrobný popis toho, co se rozumí požadavkem na “podpůrnou analýzu” </w:t>
      </w:r>
      <w:r w:rsidR="00E835A7" w:rsidRPr="00806D3E">
        <w:rPr>
          <w:color w:val="FF0000"/>
          <w:lang w:val="cs-CZ"/>
        </w:rPr>
        <w:t>pro efektivní reklamaci výhry</w:t>
      </w:r>
      <w:r w:rsidRPr="00806D3E">
        <w:rPr>
          <w:color w:val="FF0000"/>
          <w:lang w:val="cs-CZ"/>
        </w:rPr>
        <w:t>. [2019-024]</w:t>
      </w:r>
    </w:p>
    <w:p w:rsidR="00E835A7" w:rsidRPr="009D1C73" w:rsidRDefault="00E835A7" w:rsidP="00F224B6">
      <w:pPr>
        <w:spacing w:after="0" w:line="240" w:lineRule="auto"/>
        <w:jc w:val="both"/>
        <w:rPr>
          <w:color w:val="FF0000"/>
          <w:lang w:val="cs-CZ"/>
        </w:rPr>
      </w:pPr>
      <w:r w:rsidRPr="00806D3E">
        <w:rPr>
          <w:color w:val="FF0000"/>
          <w:lang w:val="cs-CZ"/>
        </w:rPr>
        <w:t xml:space="preserve">(8) §2.15.(5): </w:t>
      </w:r>
      <w:r w:rsidR="00343CB9" w:rsidRPr="00806D3E">
        <w:rPr>
          <w:color w:val="FF0000"/>
          <w:lang w:val="cs-CZ"/>
        </w:rPr>
        <w:t>Konzultace mezi členy družstva včetně kapitána družstva o pozicích v aktivních partiích v jejich soutěži družstev je přijatelným chováním</w:t>
      </w:r>
      <w:r w:rsidRPr="00806D3E">
        <w:rPr>
          <w:color w:val="FF0000"/>
          <w:lang w:val="cs-CZ"/>
        </w:rPr>
        <w:t>.</w:t>
      </w:r>
      <w:r w:rsidR="00343CB9" w:rsidRPr="00806D3E">
        <w:rPr>
          <w:color w:val="FF0000"/>
          <w:lang w:val="cs-CZ"/>
        </w:rPr>
        <w:t xml:space="preserve"> </w:t>
      </w:r>
      <w:r w:rsidRPr="00806D3E">
        <w:rPr>
          <w:color w:val="FF0000"/>
          <w:lang w:val="cs-CZ"/>
        </w:rPr>
        <w:t>[2019-027]</w:t>
      </w:r>
      <w:r w:rsidRPr="009D1C73">
        <w:rPr>
          <w:color w:val="FF0000"/>
          <w:lang w:val="cs-CZ"/>
        </w:rPr>
        <w:t xml:space="preserve"> </w:t>
      </w:r>
    </w:p>
    <w:p w:rsidR="00343CB9" w:rsidRPr="009D1C73" w:rsidRDefault="00343CB9" w:rsidP="00F224B6">
      <w:pPr>
        <w:spacing w:after="0" w:line="240" w:lineRule="auto"/>
        <w:jc w:val="both"/>
        <w:rPr>
          <w:color w:val="FF0000"/>
          <w:lang w:val="cs-CZ"/>
        </w:rPr>
      </w:pPr>
      <w:r w:rsidRPr="009D1C73">
        <w:rPr>
          <w:color w:val="FF0000"/>
          <w:lang w:val="cs-CZ"/>
        </w:rPr>
        <w:t xml:space="preserve">(9) §3.17.2: Pravidlo o 50% PČL se použije pouze v soutěžích, v nichž každý hráč má sehrát nejméně 6 partií [2019-004] </w:t>
      </w:r>
    </w:p>
    <w:p w:rsidR="00343CB9" w:rsidRPr="009D1C73" w:rsidRDefault="00343CB9" w:rsidP="00F224B6">
      <w:pPr>
        <w:spacing w:after="0" w:line="240" w:lineRule="auto"/>
        <w:jc w:val="both"/>
        <w:rPr>
          <w:color w:val="FF0000"/>
          <w:lang w:val="cs-CZ"/>
        </w:rPr>
      </w:pPr>
      <w:r w:rsidRPr="009D1C73">
        <w:rPr>
          <w:color w:val="FF0000"/>
          <w:lang w:val="cs-CZ"/>
        </w:rPr>
        <w:t xml:space="preserve">(10) §3.20.3(g) &amp; §6.6.5.: Je-li hráči s akceptovaným vystoupením odhadnuta prohra, a je zapojen 3členný panel odhadců, má nyní hráč, který nevystoupil možnost </w:t>
      </w:r>
      <w:r w:rsidR="00CC07FA" w:rsidRPr="009D1C73">
        <w:rPr>
          <w:color w:val="FF0000"/>
          <w:lang w:val="cs-CZ"/>
        </w:rPr>
        <w:t>zaslat dodatečnou analýzu, pokud si to přeje</w:t>
      </w:r>
      <w:r w:rsidRPr="009D1C73">
        <w:rPr>
          <w:color w:val="FF0000"/>
          <w:lang w:val="cs-CZ"/>
        </w:rPr>
        <w:t xml:space="preserve">. [2019-006] </w:t>
      </w:r>
    </w:p>
    <w:p w:rsidR="00CC07FA" w:rsidRPr="00806D3E" w:rsidRDefault="006464D1" w:rsidP="00F224B6">
      <w:pPr>
        <w:spacing w:after="0" w:line="240" w:lineRule="auto"/>
        <w:jc w:val="both"/>
        <w:rPr>
          <w:color w:val="FF0000"/>
          <w:lang w:val="cs-CZ"/>
        </w:rPr>
      </w:pPr>
      <w:r w:rsidRPr="009D1C73">
        <w:rPr>
          <w:color w:val="FF0000"/>
          <w:lang w:val="cs-CZ"/>
        </w:rPr>
        <w:t>(1</w:t>
      </w:r>
      <w:r w:rsidR="00A8781E" w:rsidRPr="009D1C73">
        <w:rPr>
          <w:color w:val="FF0000"/>
          <w:lang w:val="cs-CZ"/>
        </w:rPr>
        <w:t>1</w:t>
      </w:r>
      <w:r w:rsidRPr="009D1C73">
        <w:rPr>
          <w:color w:val="FF0000"/>
          <w:lang w:val="cs-CZ"/>
        </w:rPr>
        <w:t>)</w:t>
      </w:r>
      <w:r w:rsidR="00CC07FA" w:rsidRPr="009D1C73">
        <w:rPr>
          <w:color w:val="FF0000"/>
          <w:lang w:val="cs-CZ"/>
        </w:rPr>
        <w:t xml:space="preserve"> §3.24.: Výsledky partií vyplývající ze zaznamenaného vystoupení </w:t>
      </w:r>
      <w:r w:rsidR="00B7607E" w:rsidRPr="009D1C73">
        <w:rPr>
          <w:color w:val="FF0000"/>
          <w:lang w:val="cs-CZ"/>
        </w:rPr>
        <w:t>nemohou být nikým zneplatněny po ukončení vyšetřování</w:t>
      </w:r>
      <w:r w:rsidR="00CC07FA" w:rsidRPr="009D1C73">
        <w:rPr>
          <w:color w:val="FF0000"/>
          <w:lang w:val="cs-CZ"/>
        </w:rPr>
        <w:t xml:space="preserve">. </w:t>
      </w:r>
      <w:r w:rsidR="00B7607E" w:rsidRPr="009D1C73">
        <w:rPr>
          <w:color w:val="FF0000"/>
          <w:lang w:val="cs-CZ"/>
        </w:rPr>
        <w:t>Jsou k dispozici jiné možnosti kompenzovat hráče, je-li později zjištěno, že vystoupení bylo chybné</w:t>
      </w:r>
      <w:r w:rsidR="00CC07FA" w:rsidRPr="009D1C73">
        <w:rPr>
          <w:color w:val="FF0000"/>
          <w:lang w:val="cs-CZ"/>
        </w:rPr>
        <w:t xml:space="preserve">. </w:t>
      </w:r>
      <w:r w:rsidR="00CC07FA" w:rsidRPr="00806D3E">
        <w:rPr>
          <w:color w:val="FF0000"/>
          <w:lang w:val="cs-CZ"/>
        </w:rPr>
        <w:t>[2019-016A &amp; 2019-016B]</w:t>
      </w:r>
    </w:p>
    <w:p w:rsidR="00212BF5" w:rsidRPr="00806D3E" w:rsidRDefault="00212BF5" w:rsidP="006464D1">
      <w:pPr>
        <w:spacing w:after="0" w:line="240" w:lineRule="auto"/>
        <w:rPr>
          <w:color w:val="FF0000"/>
          <w:lang w:val="cs-CZ"/>
        </w:rPr>
      </w:pPr>
      <w:r w:rsidRPr="00806D3E">
        <w:rPr>
          <w:color w:val="FF0000"/>
          <w:lang w:val="cs-CZ"/>
        </w:rPr>
        <w:t xml:space="preserve">(12) §4.7.5.: Všechny soutěže ICCF startované 1/1/2020 nebo později musí hráči povolit používat návrhy tahů, pokud si to hráč přeje. Povolení používat návrhy tahů už nezávisí na rozhodnutí pořadatele turnaje. [2019-041] </w:t>
      </w:r>
    </w:p>
    <w:p w:rsidR="00212BF5" w:rsidRPr="009D1C73" w:rsidRDefault="00212BF5" w:rsidP="00F224B6">
      <w:pPr>
        <w:spacing w:after="0" w:line="240" w:lineRule="auto"/>
        <w:jc w:val="both"/>
        <w:rPr>
          <w:color w:val="FF0000"/>
          <w:lang w:val="cs-CZ"/>
        </w:rPr>
      </w:pPr>
      <w:r w:rsidRPr="009D1C73">
        <w:rPr>
          <w:color w:val="FF0000"/>
          <w:lang w:val="cs-CZ"/>
        </w:rPr>
        <w:t xml:space="preserve"> (13) Příloha 1 (5), (6), (15), &amp; (16): Pravidla na výpočet provizorního ratingu se nyní aplikují na hráčových prvních 12 partií, nikoli na prvních 30 partií. [2019-014] </w:t>
      </w:r>
    </w:p>
    <w:p w:rsidR="00212BF5" w:rsidRPr="009D1C73" w:rsidRDefault="00212BF5" w:rsidP="00212BF5">
      <w:pPr>
        <w:spacing w:after="0" w:line="240" w:lineRule="auto"/>
        <w:jc w:val="both"/>
        <w:rPr>
          <w:color w:val="FF0000"/>
          <w:lang w:val="cs-CZ"/>
        </w:rPr>
      </w:pPr>
      <w:r w:rsidRPr="009D1C73">
        <w:rPr>
          <w:color w:val="FF0000"/>
          <w:lang w:val="cs-CZ"/>
        </w:rPr>
        <w:t xml:space="preserve">(14) Příloha 1(16): </w:t>
      </w:r>
      <w:r w:rsidR="00D10315" w:rsidRPr="009D1C73">
        <w:rPr>
          <w:color w:val="FF0000"/>
          <w:lang w:val="cs-CZ"/>
        </w:rPr>
        <w:t>Maximální počet partií sehraných během ratingového období, před implementací zvláštní procedury pro stanovení ratingu se změnil z 50 na 80</w:t>
      </w:r>
      <w:r w:rsidRPr="009D1C73">
        <w:rPr>
          <w:color w:val="FF0000"/>
          <w:lang w:val="cs-CZ"/>
        </w:rPr>
        <w:t xml:space="preserve">. [2019-034] </w:t>
      </w:r>
    </w:p>
    <w:p w:rsidR="004745FB" w:rsidRDefault="004745FB" w:rsidP="002C7BFE">
      <w:pPr>
        <w:spacing w:after="0" w:line="240" w:lineRule="auto"/>
        <w:jc w:val="both"/>
        <w:rPr>
          <w:color w:val="FF0000"/>
          <w:lang w:val="cs-CZ"/>
        </w:rPr>
      </w:pPr>
    </w:p>
    <w:p w:rsidR="00786A3E" w:rsidRPr="006739CE" w:rsidRDefault="00786A3E" w:rsidP="002C7BFE">
      <w:pPr>
        <w:spacing w:after="0" w:line="240" w:lineRule="auto"/>
        <w:jc w:val="both"/>
        <w:rPr>
          <w:b/>
          <w:lang w:val="cs-CZ"/>
        </w:rPr>
      </w:pPr>
      <w:r w:rsidRPr="006739CE">
        <w:rPr>
          <w:b/>
          <w:lang w:val="cs-CZ"/>
        </w:rPr>
        <w:t>Errata a vyjasnění formulací v Pravidlech ICCF k 1/1/201</w:t>
      </w:r>
      <w:r w:rsidR="00D10315">
        <w:rPr>
          <w:b/>
          <w:lang w:val="cs-CZ"/>
        </w:rPr>
        <w:t>9</w:t>
      </w:r>
      <w:r w:rsidRPr="006739CE">
        <w:rPr>
          <w:b/>
          <w:lang w:val="cs-CZ"/>
        </w:rPr>
        <w:t xml:space="preserve"> jsou uvedeny na konci </w:t>
      </w:r>
      <w:r w:rsidR="00D10315">
        <w:rPr>
          <w:b/>
          <w:lang w:val="cs-CZ"/>
        </w:rPr>
        <w:t xml:space="preserve">tohoto </w:t>
      </w:r>
      <w:r w:rsidRPr="006739CE">
        <w:rPr>
          <w:b/>
          <w:lang w:val="cs-CZ"/>
        </w:rPr>
        <w:t>dokumentu.</w:t>
      </w:r>
    </w:p>
    <w:p w:rsidR="006464D1" w:rsidRPr="000F5A16" w:rsidRDefault="002C7BFE" w:rsidP="002C7BFE">
      <w:pPr>
        <w:spacing w:after="0" w:line="240" w:lineRule="auto"/>
        <w:jc w:val="both"/>
        <w:rPr>
          <w:lang w:val="cs-CZ"/>
        </w:rPr>
      </w:pPr>
      <w:r w:rsidRPr="000F5A16">
        <w:rPr>
          <w:lang w:val="cs-CZ"/>
        </w:rPr>
        <w:t xml:space="preserve"> </w:t>
      </w:r>
    </w:p>
    <w:p w:rsidR="00C9506A" w:rsidRDefault="00F224B6" w:rsidP="00F224B6">
      <w:pPr>
        <w:spacing w:after="0" w:line="240" w:lineRule="auto"/>
        <w:jc w:val="both"/>
        <w:rPr>
          <w:lang w:val="cs-CZ"/>
        </w:rPr>
      </w:pPr>
      <w:r>
        <w:rPr>
          <w:lang w:val="cs-CZ"/>
        </w:rPr>
        <w:t>Na konci každého oddílu v tomto dokumentu je uveden původní zdroj v závorce</w:t>
      </w:r>
      <w:r w:rsidR="006464D1" w:rsidRPr="000F5A16">
        <w:rPr>
          <w:lang w:val="cs-CZ"/>
        </w:rPr>
        <w:t xml:space="preserve"> (</w:t>
      </w:r>
      <w:r>
        <w:rPr>
          <w:lang w:val="cs-CZ"/>
        </w:rPr>
        <w:t>ve formě [Reference: ...]).</w:t>
      </w:r>
      <w:r w:rsidR="00791F6C">
        <w:rPr>
          <w:lang w:val="cs-CZ"/>
        </w:rPr>
        <w:t xml:space="preserve"> </w:t>
      </w:r>
      <w:r>
        <w:rPr>
          <w:lang w:val="cs-CZ"/>
        </w:rPr>
        <w:t>Vyjádření v tomto dokumentu musí být interpretována jako pravidla, nikoli pouze jako doporučení, s výjimkou těch, která pocházejí z původních dokumentů Směrnice k Pravidlům hry nebo Etický kodex.</w:t>
      </w:r>
      <w:r w:rsidR="006464D1" w:rsidRPr="000F5A16">
        <w:rPr>
          <w:lang w:val="cs-CZ"/>
        </w:rPr>
        <w:t xml:space="preserve">  </w:t>
      </w:r>
    </w:p>
    <w:p w:rsidR="00D10315" w:rsidRDefault="00D10315" w:rsidP="00F224B6">
      <w:pPr>
        <w:spacing w:after="0" w:line="240" w:lineRule="auto"/>
        <w:jc w:val="both"/>
        <w:rPr>
          <w:lang w:val="cs-CZ"/>
        </w:rPr>
      </w:pPr>
    </w:p>
    <w:p w:rsidR="00D10315" w:rsidRPr="00D10315" w:rsidRDefault="00D10315" w:rsidP="00F224B6">
      <w:pPr>
        <w:spacing w:after="0" w:line="240" w:lineRule="auto"/>
        <w:jc w:val="both"/>
        <w:rPr>
          <w:color w:val="0070C0"/>
          <w:lang w:val="cs-CZ"/>
        </w:rPr>
      </w:pPr>
      <w:r w:rsidRPr="00D10315">
        <w:rPr>
          <w:lang w:val="cs-CZ"/>
        </w:rPr>
        <w:t xml:space="preserve">KLÍČ: </w:t>
      </w:r>
      <w:r w:rsidRPr="00D10315">
        <w:rPr>
          <w:color w:val="0070C0"/>
          <w:lang w:val="cs-CZ"/>
        </w:rPr>
        <w:t xml:space="preserve">Vše, co je v tomto dokumentu psáno modrou barvou </w:t>
      </w:r>
      <w:r>
        <w:rPr>
          <w:color w:val="0070C0"/>
          <w:lang w:val="cs-CZ"/>
        </w:rPr>
        <w:t xml:space="preserve">(kromě nadpisů kapitol) </w:t>
      </w:r>
      <w:r w:rsidRPr="00D10315">
        <w:rPr>
          <w:color w:val="0070C0"/>
          <w:lang w:val="cs-CZ"/>
        </w:rPr>
        <w:t>se týká soutěží</w:t>
      </w:r>
      <w:r>
        <w:rPr>
          <w:color w:val="0070C0"/>
          <w:lang w:val="cs-CZ"/>
        </w:rPr>
        <w:t xml:space="preserve"> hraných klasickou poštou</w:t>
      </w:r>
      <w:r w:rsidRPr="00D10315">
        <w:rPr>
          <w:color w:val="0070C0"/>
          <w:lang w:val="cs-CZ"/>
        </w:rPr>
        <w:t>.</w:t>
      </w:r>
    </w:p>
    <w:p w:rsidR="00C75296" w:rsidRDefault="00C75296" w:rsidP="00F224B6">
      <w:pPr>
        <w:spacing w:after="0" w:line="240" w:lineRule="auto"/>
        <w:jc w:val="both"/>
        <w:rPr>
          <w:lang w:val="cs-CZ"/>
        </w:rPr>
      </w:pPr>
    </w:p>
    <w:p w:rsidR="00806D3E" w:rsidRDefault="00806D3E">
      <w:pPr>
        <w:pStyle w:val="Nadpisobsahu"/>
      </w:pPr>
      <w:r>
        <w:rPr>
          <w:lang w:val="cs-CZ"/>
        </w:rPr>
        <w:t>Obsah</w:t>
      </w:r>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r>
        <w:fldChar w:fldCharType="begin"/>
      </w:r>
      <w:r>
        <w:instrText xml:space="preserve"> TOC \o "1-3" \h \z \u </w:instrText>
      </w:r>
      <w:r>
        <w:fldChar w:fldCharType="separate"/>
      </w:r>
      <w:hyperlink w:anchor="_Toc28420255" w:history="1">
        <w:r w:rsidRPr="00C51735">
          <w:rPr>
            <w:rStyle w:val="Hypertextovodkaz"/>
            <w:noProof/>
            <w:lang w:val="cs-CZ"/>
          </w:rPr>
          <w:t>ODDÍL 1:  Přehled ICCF</w:t>
        </w:r>
        <w:r>
          <w:rPr>
            <w:noProof/>
            <w:webHidden/>
          </w:rPr>
          <w:tab/>
        </w:r>
        <w:r>
          <w:rPr>
            <w:noProof/>
            <w:webHidden/>
          </w:rPr>
          <w:fldChar w:fldCharType="begin"/>
        </w:r>
        <w:r>
          <w:rPr>
            <w:noProof/>
            <w:webHidden/>
          </w:rPr>
          <w:instrText xml:space="preserve"> PAGEREF _Toc28420255 \h </w:instrText>
        </w:r>
        <w:r>
          <w:rPr>
            <w:noProof/>
            <w:webHidden/>
          </w:rPr>
        </w:r>
        <w:r>
          <w:rPr>
            <w:noProof/>
            <w:webHidden/>
          </w:rPr>
          <w:fldChar w:fldCharType="separate"/>
        </w:r>
        <w:r>
          <w:rPr>
            <w:noProof/>
            <w:webHidden/>
          </w:rPr>
          <w:t>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56" w:history="1">
        <w:r w:rsidRPr="00C51735">
          <w:rPr>
            <w:rStyle w:val="Hypertextovodkaz"/>
            <w:noProof/>
            <w:lang w:val="cs-CZ"/>
          </w:rPr>
          <w:t>1.1. Úvod</w:t>
        </w:r>
        <w:r>
          <w:rPr>
            <w:noProof/>
            <w:webHidden/>
          </w:rPr>
          <w:tab/>
        </w:r>
        <w:r>
          <w:rPr>
            <w:noProof/>
            <w:webHidden/>
          </w:rPr>
          <w:fldChar w:fldCharType="begin"/>
        </w:r>
        <w:r>
          <w:rPr>
            <w:noProof/>
            <w:webHidden/>
          </w:rPr>
          <w:instrText xml:space="preserve"> PAGEREF _Toc28420256 \h </w:instrText>
        </w:r>
        <w:r>
          <w:rPr>
            <w:noProof/>
            <w:webHidden/>
          </w:rPr>
        </w:r>
        <w:r>
          <w:rPr>
            <w:noProof/>
            <w:webHidden/>
          </w:rPr>
          <w:fldChar w:fldCharType="separate"/>
        </w:r>
        <w:r>
          <w:rPr>
            <w:noProof/>
            <w:webHidden/>
          </w:rPr>
          <w:t>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57" w:history="1">
        <w:r w:rsidRPr="00C51735">
          <w:rPr>
            <w:rStyle w:val="Hypertextovodkaz"/>
            <w:noProof/>
            <w:shd w:val="clear" w:color="auto" w:fill="FFFFFF"/>
            <w:lang w:val="cs-CZ"/>
          </w:rPr>
          <w:t>1.2. Turnaje ICCF</w:t>
        </w:r>
        <w:r>
          <w:rPr>
            <w:noProof/>
            <w:webHidden/>
          </w:rPr>
          <w:tab/>
        </w:r>
        <w:r>
          <w:rPr>
            <w:noProof/>
            <w:webHidden/>
          </w:rPr>
          <w:fldChar w:fldCharType="begin"/>
        </w:r>
        <w:r>
          <w:rPr>
            <w:noProof/>
            <w:webHidden/>
          </w:rPr>
          <w:instrText xml:space="preserve"> PAGEREF _Toc28420257 \h </w:instrText>
        </w:r>
        <w:r>
          <w:rPr>
            <w:noProof/>
            <w:webHidden/>
          </w:rPr>
        </w:r>
        <w:r>
          <w:rPr>
            <w:noProof/>
            <w:webHidden/>
          </w:rPr>
          <w:fldChar w:fldCharType="separate"/>
        </w:r>
        <w:r>
          <w:rPr>
            <w:noProof/>
            <w:webHidden/>
          </w:rPr>
          <w:t>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58" w:history="1">
        <w:r w:rsidRPr="00C51735">
          <w:rPr>
            <w:rStyle w:val="Hypertextovodkaz"/>
            <w:noProof/>
            <w:lang w:val="cs-CZ"/>
          </w:rPr>
          <w:t>1.2.1.  Mistrovské turnaje</w:t>
        </w:r>
        <w:r>
          <w:rPr>
            <w:noProof/>
            <w:webHidden/>
          </w:rPr>
          <w:tab/>
        </w:r>
        <w:r>
          <w:rPr>
            <w:noProof/>
            <w:webHidden/>
          </w:rPr>
          <w:fldChar w:fldCharType="begin"/>
        </w:r>
        <w:r>
          <w:rPr>
            <w:noProof/>
            <w:webHidden/>
          </w:rPr>
          <w:instrText xml:space="preserve"> PAGEREF _Toc28420258 \h </w:instrText>
        </w:r>
        <w:r>
          <w:rPr>
            <w:noProof/>
            <w:webHidden/>
          </w:rPr>
        </w:r>
        <w:r>
          <w:rPr>
            <w:noProof/>
            <w:webHidden/>
          </w:rPr>
          <w:fldChar w:fldCharType="separate"/>
        </w:r>
        <w:r>
          <w:rPr>
            <w:noProof/>
            <w:webHidden/>
          </w:rPr>
          <w:t>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59" w:history="1">
        <w:r w:rsidRPr="00C51735">
          <w:rPr>
            <w:rStyle w:val="Hypertextovodkaz"/>
            <w:noProof/>
            <w:lang w:val="cs-CZ"/>
          </w:rPr>
          <w:t>1.2.2.  Postupové turnaje</w:t>
        </w:r>
        <w:r>
          <w:rPr>
            <w:noProof/>
            <w:webHidden/>
          </w:rPr>
          <w:tab/>
        </w:r>
        <w:r>
          <w:rPr>
            <w:noProof/>
            <w:webHidden/>
          </w:rPr>
          <w:fldChar w:fldCharType="begin"/>
        </w:r>
        <w:r>
          <w:rPr>
            <w:noProof/>
            <w:webHidden/>
          </w:rPr>
          <w:instrText xml:space="preserve"> PAGEREF _Toc28420259 \h </w:instrText>
        </w:r>
        <w:r>
          <w:rPr>
            <w:noProof/>
            <w:webHidden/>
          </w:rPr>
        </w:r>
        <w:r>
          <w:rPr>
            <w:noProof/>
            <w:webHidden/>
          </w:rPr>
          <w:fldChar w:fldCharType="separate"/>
        </w:r>
        <w:r>
          <w:rPr>
            <w:noProof/>
            <w:webHidden/>
          </w:rPr>
          <w:t>10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0" w:history="1">
        <w:r w:rsidRPr="00C51735">
          <w:rPr>
            <w:rStyle w:val="Hypertextovodkaz"/>
            <w:noProof/>
            <w:lang w:val="cs-CZ"/>
          </w:rPr>
          <w:t>1.2.3.  Světové poháry</w:t>
        </w:r>
        <w:r>
          <w:rPr>
            <w:noProof/>
            <w:webHidden/>
          </w:rPr>
          <w:tab/>
        </w:r>
        <w:r>
          <w:rPr>
            <w:noProof/>
            <w:webHidden/>
          </w:rPr>
          <w:fldChar w:fldCharType="begin"/>
        </w:r>
        <w:r>
          <w:rPr>
            <w:noProof/>
            <w:webHidden/>
          </w:rPr>
          <w:instrText xml:space="preserve"> PAGEREF _Toc28420260 \h </w:instrText>
        </w:r>
        <w:r>
          <w:rPr>
            <w:noProof/>
            <w:webHidden/>
          </w:rPr>
        </w:r>
        <w:r>
          <w:rPr>
            <w:noProof/>
            <w:webHidden/>
          </w:rPr>
          <w:fldChar w:fldCharType="separate"/>
        </w:r>
        <w:r>
          <w:rPr>
            <w:noProof/>
            <w:webHidden/>
          </w:rPr>
          <w:t>11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1" w:history="1">
        <w:r w:rsidRPr="00C51735">
          <w:rPr>
            <w:rStyle w:val="Hypertextovodkaz"/>
            <w:noProof/>
            <w:lang w:val="cs-CZ"/>
          </w:rPr>
          <w:t>1.2.4.  Turnaje o normy</w:t>
        </w:r>
        <w:r>
          <w:rPr>
            <w:noProof/>
            <w:webHidden/>
          </w:rPr>
          <w:tab/>
        </w:r>
        <w:r>
          <w:rPr>
            <w:noProof/>
            <w:webHidden/>
          </w:rPr>
          <w:fldChar w:fldCharType="begin"/>
        </w:r>
        <w:r>
          <w:rPr>
            <w:noProof/>
            <w:webHidden/>
          </w:rPr>
          <w:instrText xml:space="preserve"> PAGEREF _Toc28420261 \h </w:instrText>
        </w:r>
        <w:r>
          <w:rPr>
            <w:noProof/>
            <w:webHidden/>
          </w:rPr>
        </w:r>
        <w:r>
          <w:rPr>
            <w:noProof/>
            <w:webHidden/>
          </w:rPr>
          <w:fldChar w:fldCharType="separate"/>
        </w:r>
        <w:r>
          <w:rPr>
            <w:noProof/>
            <w:webHidden/>
          </w:rPr>
          <w:t>11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2" w:history="1">
        <w:r w:rsidRPr="00C51735">
          <w:rPr>
            <w:rStyle w:val="Hypertextovodkaz"/>
            <w:noProof/>
            <w:lang w:val="cs-CZ"/>
          </w:rPr>
          <w:t>1.2.5.  Champions League</w:t>
        </w:r>
        <w:r>
          <w:rPr>
            <w:noProof/>
            <w:webHidden/>
          </w:rPr>
          <w:tab/>
        </w:r>
        <w:r>
          <w:rPr>
            <w:noProof/>
            <w:webHidden/>
          </w:rPr>
          <w:fldChar w:fldCharType="begin"/>
        </w:r>
        <w:r>
          <w:rPr>
            <w:noProof/>
            <w:webHidden/>
          </w:rPr>
          <w:instrText xml:space="preserve"> PAGEREF _Toc28420262 \h </w:instrText>
        </w:r>
        <w:r>
          <w:rPr>
            <w:noProof/>
            <w:webHidden/>
          </w:rPr>
        </w:r>
        <w:r>
          <w:rPr>
            <w:noProof/>
            <w:webHidden/>
          </w:rPr>
          <w:fldChar w:fldCharType="separate"/>
        </w:r>
        <w:r>
          <w:rPr>
            <w:noProof/>
            <w:webHidden/>
          </w:rPr>
          <w:t>13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3" w:history="1">
        <w:r w:rsidRPr="00C51735">
          <w:rPr>
            <w:rStyle w:val="Hypertextovodkaz"/>
            <w:noProof/>
            <w:lang w:val="cs-CZ"/>
          </w:rPr>
          <w:t>1.2.6.  Zvláštní turnaje</w:t>
        </w:r>
        <w:r>
          <w:rPr>
            <w:noProof/>
            <w:webHidden/>
          </w:rPr>
          <w:tab/>
        </w:r>
        <w:r>
          <w:rPr>
            <w:noProof/>
            <w:webHidden/>
          </w:rPr>
          <w:fldChar w:fldCharType="begin"/>
        </w:r>
        <w:r>
          <w:rPr>
            <w:noProof/>
            <w:webHidden/>
          </w:rPr>
          <w:instrText xml:space="preserve"> PAGEREF _Toc28420263 \h </w:instrText>
        </w:r>
        <w:r>
          <w:rPr>
            <w:noProof/>
            <w:webHidden/>
          </w:rPr>
        </w:r>
        <w:r>
          <w:rPr>
            <w:noProof/>
            <w:webHidden/>
          </w:rPr>
          <w:fldChar w:fldCharType="separate"/>
        </w:r>
        <w:r>
          <w:rPr>
            <w:noProof/>
            <w:webHidden/>
          </w:rPr>
          <w:t>14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64" w:history="1">
        <w:r w:rsidRPr="00C51735">
          <w:rPr>
            <w:rStyle w:val="Hypertextovodkaz"/>
            <w:noProof/>
            <w:lang w:val="cs-CZ"/>
          </w:rPr>
          <w:t>1.3. Pravidla pořádání turnajů</w:t>
        </w:r>
        <w:r>
          <w:rPr>
            <w:noProof/>
            <w:webHidden/>
          </w:rPr>
          <w:tab/>
        </w:r>
        <w:r>
          <w:rPr>
            <w:noProof/>
            <w:webHidden/>
          </w:rPr>
          <w:fldChar w:fldCharType="begin"/>
        </w:r>
        <w:r>
          <w:rPr>
            <w:noProof/>
            <w:webHidden/>
          </w:rPr>
          <w:instrText xml:space="preserve"> PAGEREF _Toc28420264 \h </w:instrText>
        </w:r>
        <w:r>
          <w:rPr>
            <w:noProof/>
            <w:webHidden/>
          </w:rPr>
        </w:r>
        <w:r>
          <w:rPr>
            <w:noProof/>
            <w:webHidden/>
          </w:rPr>
          <w:fldChar w:fldCharType="separate"/>
        </w:r>
        <w:r>
          <w:rPr>
            <w:noProof/>
            <w:webHidden/>
          </w:rPr>
          <w:t>15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5" w:history="1">
        <w:r w:rsidRPr="00C51735">
          <w:rPr>
            <w:rStyle w:val="Hypertextovodkaz"/>
            <w:noProof/>
            <w:lang w:val="cs-CZ"/>
          </w:rPr>
          <w:t>1.3.1. Obecně platná pravidla pořádání turnajů ICCF</w:t>
        </w:r>
        <w:r>
          <w:rPr>
            <w:noProof/>
            <w:webHidden/>
          </w:rPr>
          <w:tab/>
        </w:r>
        <w:r>
          <w:rPr>
            <w:noProof/>
            <w:webHidden/>
          </w:rPr>
          <w:fldChar w:fldCharType="begin"/>
        </w:r>
        <w:r>
          <w:rPr>
            <w:noProof/>
            <w:webHidden/>
          </w:rPr>
          <w:instrText xml:space="preserve"> PAGEREF _Toc28420265 \h </w:instrText>
        </w:r>
        <w:r>
          <w:rPr>
            <w:noProof/>
            <w:webHidden/>
          </w:rPr>
        </w:r>
        <w:r>
          <w:rPr>
            <w:noProof/>
            <w:webHidden/>
          </w:rPr>
          <w:fldChar w:fldCharType="separate"/>
        </w:r>
        <w:r>
          <w:rPr>
            <w:noProof/>
            <w:webHidden/>
          </w:rPr>
          <w:t>15</w:t>
        </w:r>
        <w:r>
          <w:rPr>
            <w:noProof/>
            <w:webHidden/>
          </w:rPr>
          <w:fldChar w:fldCharType="end"/>
        </w:r>
      </w:hyperlink>
    </w:p>
    <w:p w:rsidR="00806D3E" w:rsidRPr="00806D3E" w:rsidRDefault="00806D3E">
      <w:pPr>
        <w:pStyle w:val="Obsah3"/>
        <w:tabs>
          <w:tab w:val="left" w:pos="1320"/>
          <w:tab w:val="right" w:leader="dot" w:pos="9350"/>
        </w:tabs>
        <w:rPr>
          <w:rFonts w:ascii="Calibri" w:eastAsia="Times New Roman" w:hAnsi="Calibri" w:cs="Times New Roman"/>
          <w:noProof/>
          <w:sz w:val="22"/>
          <w:szCs w:val="22"/>
          <w:lang w:val="cs-CZ" w:eastAsia="cs-CZ"/>
        </w:rPr>
      </w:pPr>
      <w:hyperlink w:anchor="_Toc28420266" w:history="1">
        <w:r w:rsidRPr="00C51735">
          <w:rPr>
            <w:rStyle w:val="Hypertextovodkaz"/>
            <w:noProof/>
            <w:lang w:val="cs-CZ"/>
          </w:rPr>
          <w:t>1.3.2.</w:t>
        </w:r>
        <w:r w:rsidRPr="00806D3E">
          <w:rPr>
            <w:rFonts w:ascii="Calibri" w:eastAsia="Times New Roman" w:hAnsi="Calibri" w:cs="Times New Roman"/>
            <w:noProof/>
            <w:sz w:val="22"/>
            <w:szCs w:val="22"/>
            <w:lang w:val="cs-CZ" w:eastAsia="cs-CZ"/>
          </w:rPr>
          <w:tab/>
        </w:r>
        <w:r w:rsidRPr="00C51735">
          <w:rPr>
            <w:rStyle w:val="Hypertextovodkaz"/>
            <w:noProof/>
            <w:lang w:val="cs-CZ"/>
          </w:rPr>
          <w:t xml:space="preserve"> Zvláštní pravidla pro pořádání mezinárodních turnajů družstev a přátelských zápasů družstev</w:t>
        </w:r>
        <w:r>
          <w:rPr>
            <w:noProof/>
            <w:webHidden/>
          </w:rPr>
          <w:tab/>
        </w:r>
        <w:r>
          <w:rPr>
            <w:noProof/>
            <w:webHidden/>
          </w:rPr>
          <w:fldChar w:fldCharType="begin"/>
        </w:r>
        <w:r>
          <w:rPr>
            <w:noProof/>
            <w:webHidden/>
          </w:rPr>
          <w:instrText xml:space="preserve"> PAGEREF _Toc28420266 \h </w:instrText>
        </w:r>
        <w:r>
          <w:rPr>
            <w:noProof/>
            <w:webHidden/>
          </w:rPr>
        </w:r>
        <w:r>
          <w:rPr>
            <w:noProof/>
            <w:webHidden/>
          </w:rPr>
          <w:fldChar w:fldCharType="separate"/>
        </w:r>
        <w:r>
          <w:rPr>
            <w:noProof/>
            <w:webHidden/>
          </w:rPr>
          <w:t>15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7" w:history="1">
        <w:r w:rsidRPr="00C51735">
          <w:rPr>
            <w:rStyle w:val="Hypertextovodkaz"/>
            <w:noProof/>
            <w:lang w:val="cs-CZ"/>
          </w:rPr>
          <w:t>1.3.3.  Zvláštní pravidla pro zvací turnaje</w:t>
        </w:r>
        <w:r>
          <w:rPr>
            <w:noProof/>
            <w:webHidden/>
          </w:rPr>
          <w:tab/>
        </w:r>
        <w:r>
          <w:rPr>
            <w:noProof/>
            <w:webHidden/>
          </w:rPr>
          <w:fldChar w:fldCharType="begin"/>
        </w:r>
        <w:r>
          <w:rPr>
            <w:noProof/>
            <w:webHidden/>
          </w:rPr>
          <w:instrText xml:space="preserve"> PAGEREF _Toc28420267 \h </w:instrText>
        </w:r>
        <w:r>
          <w:rPr>
            <w:noProof/>
            <w:webHidden/>
          </w:rPr>
        </w:r>
        <w:r>
          <w:rPr>
            <w:noProof/>
            <w:webHidden/>
          </w:rPr>
          <w:fldChar w:fldCharType="separate"/>
        </w:r>
        <w:r>
          <w:rPr>
            <w:noProof/>
            <w:webHidden/>
          </w:rPr>
          <w:t>16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68" w:history="1">
        <w:r w:rsidRPr="00C51735">
          <w:rPr>
            <w:rStyle w:val="Hypertextovodkaz"/>
            <w:noProof/>
            <w:lang w:val="cs-CZ"/>
          </w:rPr>
          <w:t>1.3.4.  Tie-breaking</w:t>
        </w:r>
        <w:r>
          <w:rPr>
            <w:noProof/>
            <w:webHidden/>
          </w:rPr>
          <w:tab/>
        </w:r>
        <w:r>
          <w:rPr>
            <w:noProof/>
            <w:webHidden/>
          </w:rPr>
          <w:fldChar w:fldCharType="begin"/>
        </w:r>
        <w:r>
          <w:rPr>
            <w:noProof/>
            <w:webHidden/>
          </w:rPr>
          <w:instrText xml:space="preserve"> PAGEREF _Toc28420268 \h </w:instrText>
        </w:r>
        <w:r>
          <w:rPr>
            <w:noProof/>
            <w:webHidden/>
          </w:rPr>
        </w:r>
        <w:r>
          <w:rPr>
            <w:noProof/>
            <w:webHidden/>
          </w:rPr>
          <w:fldChar w:fldCharType="separate"/>
        </w:r>
        <w:r>
          <w:rPr>
            <w:noProof/>
            <w:webHidden/>
          </w:rPr>
          <w:t>18</w:t>
        </w:r>
        <w:r>
          <w:rPr>
            <w:noProof/>
            <w:webHidden/>
          </w:rPr>
          <w:fldChar w:fldCharType="end"/>
        </w:r>
      </w:hyperlink>
    </w:p>
    <w:p w:rsidR="00806D3E" w:rsidRPr="00806D3E" w:rsidRDefault="00806D3E">
      <w:pPr>
        <w:pStyle w:val="Obsah2"/>
        <w:tabs>
          <w:tab w:val="left" w:pos="1100"/>
          <w:tab w:val="right" w:leader="dot" w:pos="9350"/>
        </w:tabs>
        <w:rPr>
          <w:rFonts w:ascii="Calibri" w:eastAsia="Times New Roman" w:hAnsi="Calibri" w:cs="Times New Roman"/>
          <w:noProof/>
          <w:sz w:val="22"/>
          <w:szCs w:val="22"/>
          <w:lang w:val="cs-CZ" w:eastAsia="cs-CZ"/>
        </w:rPr>
      </w:pPr>
      <w:hyperlink w:anchor="_Toc28420269" w:history="1">
        <w:r w:rsidRPr="00C51735">
          <w:rPr>
            <w:rStyle w:val="Hypertextovodkaz"/>
            <w:noProof/>
            <w:lang w:val="cs-CZ"/>
          </w:rPr>
          <w:t xml:space="preserve">1.4. </w:t>
        </w:r>
        <w:r w:rsidRPr="00806D3E">
          <w:rPr>
            <w:rFonts w:ascii="Calibri" w:eastAsia="Times New Roman" w:hAnsi="Calibri" w:cs="Times New Roman"/>
            <w:noProof/>
            <w:sz w:val="22"/>
            <w:szCs w:val="22"/>
            <w:lang w:val="cs-CZ" w:eastAsia="cs-CZ"/>
          </w:rPr>
          <w:tab/>
        </w:r>
        <w:r w:rsidRPr="00C51735">
          <w:rPr>
            <w:rStyle w:val="Hypertextovodkaz"/>
            <w:noProof/>
            <w:lang w:val="cs-CZ"/>
          </w:rPr>
          <w:t>Ratingový systém ICCF (viz také Přílohu 1)</w:t>
        </w:r>
        <w:r>
          <w:rPr>
            <w:noProof/>
            <w:webHidden/>
          </w:rPr>
          <w:tab/>
        </w:r>
        <w:r>
          <w:rPr>
            <w:noProof/>
            <w:webHidden/>
          </w:rPr>
          <w:fldChar w:fldCharType="begin"/>
        </w:r>
        <w:r>
          <w:rPr>
            <w:noProof/>
            <w:webHidden/>
          </w:rPr>
          <w:instrText xml:space="preserve"> PAGEREF _Toc28420269 \h </w:instrText>
        </w:r>
        <w:r>
          <w:rPr>
            <w:noProof/>
            <w:webHidden/>
          </w:rPr>
        </w:r>
        <w:r>
          <w:rPr>
            <w:noProof/>
            <w:webHidden/>
          </w:rPr>
          <w:fldChar w:fldCharType="separate"/>
        </w:r>
        <w:r>
          <w:rPr>
            <w:noProof/>
            <w:webHidden/>
          </w:rPr>
          <w:t>18</w:t>
        </w:r>
        <w:r>
          <w:rPr>
            <w:noProof/>
            <w:webHidden/>
          </w:rPr>
          <w:fldChar w:fldCharType="end"/>
        </w:r>
      </w:hyperlink>
    </w:p>
    <w:p w:rsidR="00806D3E" w:rsidRPr="00806D3E" w:rsidRDefault="00806D3E">
      <w:pPr>
        <w:pStyle w:val="Obsah2"/>
        <w:tabs>
          <w:tab w:val="left" w:pos="1100"/>
          <w:tab w:val="right" w:leader="dot" w:pos="9350"/>
        </w:tabs>
        <w:rPr>
          <w:rFonts w:ascii="Calibri" w:eastAsia="Times New Roman" w:hAnsi="Calibri" w:cs="Times New Roman"/>
          <w:noProof/>
          <w:sz w:val="22"/>
          <w:szCs w:val="22"/>
          <w:lang w:val="cs-CZ" w:eastAsia="cs-CZ"/>
        </w:rPr>
      </w:pPr>
      <w:hyperlink w:anchor="_Toc28420270" w:history="1">
        <w:r w:rsidRPr="00C51735">
          <w:rPr>
            <w:rStyle w:val="Hypertextovodkaz"/>
            <w:noProof/>
            <w:lang w:val="cs-CZ"/>
          </w:rPr>
          <w:t xml:space="preserve">1.5.  </w:t>
        </w:r>
        <w:r w:rsidRPr="00806D3E">
          <w:rPr>
            <w:rFonts w:ascii="Calibri" w:eastAsia="Times New Roman" w:hAnsi="Calibri" w:cs="Times New Roman"/>
            <w:noProof/>
            <w:sz w:val="22"/>
            <w:szCs w:val="22"/>
            <w:lang w:val="cs-CZ" w:eastAsia="cs-CZ"/>
          </w:rPr>
          <w:tab/>
        </w:r>
        <w:r w:rsidRPr="00C51735">
          <w:rPr>
            <w:rStyle w:val="Hypertextovodkaz"/>
            <w:noProof/>
            <w:lang w:val="cs-CZ"/>
          </w:rPr>
          <w:t>Tituly ICCF: Co to je a jak se získávají (Viz také Přílohu 2)</w:t>
        </w:r>
        <w:r>
          <w:rPr>
            <w:noProof/>
            <w:webHidden/>
          </w:rPr>
          <w:tab/>
        </w:r>
        <w:r>
          <w:rPr>
            <w:noProof/>
            <w:webHidden/>
          </w:rPr>
          <w:fldChar w:fldCharType="begin"/>
        </w:r>
        <w:r>
          <w:rPr>
            <w:noProof/>
            <w:webHidden/>
          </w:rPr>
          <w:instrText xml:space="preserve"> PAGEREF _Toc28420270 \h </w:instrText>
        </w:r>
        <w:r>
          <w:rPr>
            <w:noProof/>
            <w:webHidden/>
          </w:rPr>
        </w:r>
        <w:r>
          <w:rPr>
            <w:noProof/>
            <w:webHidden/>
          </w:rPr>
          <w:fldChar w:fldCharType="separate"/>
        </w:r>
        <w:r>
          <w:rPr>
            <w:noProof/>
            <w:webHidden/>
          </w:rPr>
          <w:t>20</w:t>
        </w:r>
        <w:r>
          <w:rPr>
            <w:noProof/>
            <w:webHidden/>
          </w:rPr>
          <w:fldChar w:fldCharType="end"/>
        </w:r>
      </w:hyperlink>
    </w:p>
    <w:p w:rsidR="00806D3E" w:rsidRPr="00806D3E" w:rsidRDefault="00806D3E">
      <w:pPr>
        <w:pStyle w:val="Obsah3"/>
        <w:tabs>
          <w:tab w:val="left" w:pos="1320"/>
          <w:tab w:val="right" w:leader="dot" w:pos="9350"/>
        </w:tabs>
        <w:rPr>
          <w:rFonts w:ascii="Calibri" w:eastAsia="Times New Roman" w:hAnsi="Calibri" w:cs="Times New Roman"/>
          <w:noProof/>
          <w:sz w:val="22"/>
          <w:szCs w:val="22"/>
          <w:lang w:val="cs-CZ" w:eastAsia="cs-CZ"/>
        </w:rPr>
      </w:pPr>
      <w:hyperlink w:anchor="_Toc28420271" w:history="1">
        <w:r w:rsidRPr="00C51735">
          <w:rPr>
            <w:rStyle w:val="Hypertextovodkaz"/>
            <w:noProof/>
            <w:lang w:val="cs-CZ"/>
          </w:rPr>
          <w:t>1.5.1.</w:t>
        </w:r>
        <w:r w:rsidRPr="00806D3E">
          <w:rPr>
            <w:rFonts w:ascii="Calibri" w:eastAsia="Times New Roman" w:hAnsi="Calibri" w:cs="Times New Roman"/>
            <w:noProof/>
            <w:sz w:val="22"/>
            <w:szCs w:val="22"/>
            <w:lang w:val="cs-CZ" w:eastAsia="cs-CZ"/>
          </w:rPr>
          <w:tab/>
        </w:r>
        <w:r w:rsidRPr="00C51735">
          <w:rPr>
            <w:rStyle w:val="Hypertextovodkaz"/>
            <w:noProof/>
            <w:lang w:val="cs-CZ"/>
          </w:rPr>
          <w:t xml:space="preserve"> Základní prvky: normy pro zisk titulů a počty sehraných partií</w:t>
        </w:r>
        <w:r>
          <w:rPr>
            <w:noProof/>
            <w:webHidden/>
          </w:rPr>
          <w:tab/>
        </w:r>
        <w:r>
          <w:rPr>
            <w:noProof/>
            <w:webHidden/>
          </w:rPr>
          <w:fldChar w:fldCharType="begin"/>
        </w:r>
        <w:r>
          <w:rPr>
            <w:noProof/>
            <w:webHidden/>
          </w:rPr>
          <w:instrText xml:space="preserve"> PAGEREF _Toc28420271 \h </w:instrText>
        </w:r>
        <w:r>
          <w:rPr>
            <w:noProof/>
            <w:webHidden/>
          </w:rPr>
        </w:r>
        <w:r>
          <w:rPr>
            <w:noProof/>
            <w:webHidden/>
          </w:rPr>
          <w:fldChar w:fldCharType="separate"/>
        </w:r>
        <w:r>
          <w:rPr>
            <w:noProof/>
            <w:webHidden/>
          </w:rPr>
          <w:t>20</w:t>
        </w:r>
        <w:r>
          <w:rPr>
            <w:noProof/>
            <w:webHidden/>
          </w:rPr>
          <w:fldChar w:fldCharType="end"/>
        </w:r>
      </w:hyperlink>
    </w:p>
    <w:p w:rsidR="00806D3E" w:rsidRPr="00806D3E" w:rsidRDefault="00806D3E">
      <w:pPr>
        <w:pStyle w:val="Obsah3"/>
        <w:tabs>
          <w:tab w:val="left" w:pos="1320"/>
          <w:tab w:val="right" w:leader="dot" w:pos="9350"/>
        </w:tabs>
        <w:rPr>
          <w:rFonts w:ascii="Calibri" w:eastAsia="Times New Roman" w:hAnsi="Calibri" w:cs="Times New Roman"/>
          <w:noProof/>
          <w:sz w:val="22"/>
          <w:szCs w:val="22"/>
          <w:lang w:val="cs-CZ" w:eastAsia="cs-CZ"/>
        </w:rPr>
      </w:pPr>
      <w:hyperlink w:anchor="_Toc28420272" w:history="1">
        <w:r w:rsidRPr="00C51735">
          <w:rPr>
            <w:rStyle w:val="Hypertextovodkaz"/>
            <w:noProof/>
            <w:lang w:val="cs-CZ"/>
          </w:rPr>
          <w:t>1.5.2.</w:t>
        </w:r>
        <w:r w:rsidRPr="00806D3E">
          <w:rPr>
            <w:rFonts w:ascii="Calibri" w:eastAsia="Times New Roman" w:hAnsi="Calibri" w:cs="Times New Roman"/>
            <w:noProof/>
            <w:sz w:val="22"/>
            <w:szCs w:val="22"/>
            <w:lang w:val="cs-CZ" w:eastAsia="cs-CZ"/>
          </w:rPr>
          <w:tab/>
        </w:r>
        <w:r w:rsidRPr="00C51735">
          <w:rPr>
            <w:rStyle w:val="Hypertextovodkaz"/>
            <w:noProof/>
            <w:lang w:val="cs-CZ"/>
          </w:rPr>
          <w:t xml:space="preserve"> Tituly a požadavky na ně</w:t>
        </w:r>
        <w:r>
          <w:rPr>
            <w:noProof/>
            <w:webHidden/>
          </w:rPr>
          <w:tab/>
        </w:r>
        <w:r>
          <w:rPr>
            <w:noProof/>
            <w:webHidden/>
          </w:rPr>
          <w:fldChar w:fldCharType="begin"/>
        </w:r>
        <w:r>
          <w:rPr>
            <w:noProof/>
            <w:webHidden/>
          </w:rPr>
          <w:instrText xml:space="preserve"> PAGEREF _Toc28420272 \h </w:instrText>
        </w:r>
        <w:r>
          <w:rPr>
            <w:noProof/>
            <w:webHidden/>
          </w:rPr>
        </w:r>
        <w:r>
          <w:rPr>
            <w:noProof/>
            <w:webHidden/>
          </w:rPr>
          <w:fldChar w:fldCharType="separate"/>
        </w:r>
        <w:r>
          <w:rPr>
            <w:noProof/>
            <w:webHidden/>
          </w:rPr>
          <w:t>21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73" w:history="1">
        <w:r w:rsidRPr="00C51735">
          <w:rPr>
            <w:rStyle w:val="Hypertextovodkaz"/>
            <w:noProof/>
            <w:lang w:val="cs-CZ"/>
          </w:rPr>
          <w:t>1.5.3.  Postup při žádosti o titul</w:t>
        </w:r>
        <w:r>
          <w:rPr>
            <w:noProof/>
            <w:webHidden/>
          </w:rPr>
          <w:tab/>
        </w:r>
        <w:r>
          <w:rPr>
            <w:noProof/>
            <w:webHidden/>
          </w:rPr>
          <w:fldChar w:fldCharType="begin"/>
        </w:r>
        <w:r>
          <w:rPr>
            <w:noProof/>
            <w:webHidden/>
          </w:rPr>
          <w:instrText xml:space="preserve"> PAGEREF _Toc28420273 \h </w:instrText>
        </w:r>
        <w:r>
          <w:rPr>
            <w:noProof/>
            <w:webHidden/>
          </w:rPr>
        </w:r>
        <w:r>
          <w:rPr>
            <w:noProof/>
            <w:webHidden/>
          </w:rPr>
          <w:fldChar w:fldCharType="separate"/>
        </w:r>
        <w:r>
          <w:rPr>
            <w:noProof/>
            <w:webHidden/>
          </w:rPr>
          <w:t>23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74" w:history="1">
        <w:r w:rsidRPr="00C51735">
          <w:rPr>
            <w:rStyle w:val="Hypertextovodkaz"/>
            <w:noProof/>
            <w:lang w:val="cs-CZ"/>
          </w:rPr>
          <w:t>1.5.4.  Udělování titulů</w:t>
        </w:r>
        <w:r>
          <w:rPr>
            <w:noProof/>
            <w:webHidden/>
          </w:rPr>
          <w:tab/>
        </w:r>
        <w:r>
          <w:rPr>
            <w:noProof/>
            <w:webHidden/>
          </w:rPr>
          <w:fldChar w:fldCharType="begin"/>
        </w:r>
        <w:r>
          <w:rPr>
            <w:noProof/>
            <w:webHidden/>
          </w:rPr>
          <w:instrText xml:space="preserve"> PAGEREF _Toc28420274 \h </w:instrText>
        </w:r>
        <w:r>
          <w:rPr>
            <w:noProof/>
            <w:webHidden/>
          </w:rPr>
        </w:r>
        <w:r>
          <w:rPr>
            <w:noProof/>
            <w:webHidden/>
          </w:rPr>
          <w:fldChar w:fldCharType="separate"/>
        </w:r>
        <w:r>
          <w:rPr>
            <w:noProof/>
            <w:webHidden/>
          </w:rPr>
          <w:t>25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75" w:history="1">
        <w:r w:rsidRPr="00C51735">
          <w:rPr>
            <w:rStyle w:val="Hypertextovodkaz"/>
            <w:noProof/>
            <w:lang w:val="cs-CZ"/>
          </w:rPr>
          <w:t>1.5.5.  Používání titulů</w:t>
        </w:r>
        <w:r>
          <w:rPr>
            <w:noProof/>
            <w:webHidden/>
          </w:rPr>
          <w:tab/>
        </w:r>
        <w:r>
          <w:rPr>
            <w:noProof/>
            <w:webHidden/>
          </w:rPr>
          <w:fldChar w:fldCharType="begin"/>
        </w:r>
        <w:r>
          <w:rPr>
            <w:noProof/>
            <w:webHidden/>
          </w:rPr>
          <w:instrText xml:space="preserve"> PAGEREF _Toc28420275 \h </w:instrText>
        </w:r>
        <w:r>
          <w:rPr>
            <w:noProof/>
            <w:webHidden/>
          </w:rPr>
        </w:r>
        <w:r>
          <w:rPr>
            <w:noProof/>
            <w:webHidden/>
          </w:rPr>
          <w:fldChar w:fldCharType="separate"/>
        </w:r>
        <w:r>
          <w:rPr>
            <w:noProof/>
            <w:webHidden/>
          </w:rPr>
          <w:t>25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76" w:history="1">
        <w:r w:rsidRPr="00C51735">
          <w:rPr>
            <w:rStyle w:val="Hypertextovodkaz"/>
            <w:noProof/>
            <w:lang w:val="cs-CZ"/>
          </w:rPr>
          <w:t>1.6. Oprávnění hráče k účasti v soutěžích</w:t>
        </w:r>
        <w:r>
          <w:rPr>
            <w:noProof/>
            <w:webHidden/>
          </w:rPr>
          <w:tab/>
        </w:r>
        <w:r>
          <w:rPr>
            <w:noProof/>
            <w:webHidden/>
          </w:rPr>
          <w:fldChar w:fldCharType="begin"/>
        </w:r>
        <w:r>
          <w:rPr>
            <w:noProof/>
            <w:webHidden/>
          </w:rPr>
          <w:instrText xml:space="preserve"> PAGEREF _Toc28420276 \h </w:instrText>
        </w:r>
        <w:r>
          <w:rPr>
            <w:noProof/>
            <w:webHidden/>
          </w:rPr>
        </w:r>
        <w:r>
          <w:rPr>
            <w:noProof/>
            <w:webHidden/>
          </w:rPr>
          <w:fldChar w:fldCharType="separate"/>
        </w:r>
        <w:r>
          <w:rPr>
            <w:noProof/>
            <w:webHidden/>
          </w:rPr>
          <w:t>26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77" w:history="1">
        <w:r w:rsidRPr="00C51735">
          <w:rPr>
            <w:rStyle w:val="Hypertextovodkaz"/>
            <w:noProof/>
            <w:lang w:val="cs-CZ"/>
          </w:rPr>
          <w:t>1.6.1. Práva izolovaných hráčů</w:t>
        </w:r>
        <w:r>
          <w:rPr>
            <w:noProof/>
            <w:webHidden/>
          </w:rPr>
          <w:tab/>
        </w:r>
        <w:r>
          <w:rPr>
            <w:noProof/>
            <w:webHidden/>
          </w:rPr>
          <w:fldChar w:fldCharType="begin"/>
        </w:r>
        <w:r>
          <w:rPr>
            <w:noProof/>
            <w:webHidden/>
          </w:rPr>
          <w:instrText xml:space="preserve"> PAGEREF _Toc28420277 \h </w:instrText>
        </w:r>
        <w:r>
          <w:rPr>
            <w:noProof/>
            <w:webHidden/>
          </w:rPr>
        </w:r>
        <w:r>
          <w:rPr>
            <w:noProof/>
            <w:webHidden/>
          </w:rPr>
          <w:fldChar w:fldCharType="separate"/>
        </w:r>
        <w:r>
          <w:rPr>
            <w:noProof/>
            <w:webHidden/>
          </w:rPr>
          <w:t>26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78" w:history="1">
        <w:r w:rsidRPr="00C51735">
          <w:rPr>
            <w:rStyle w:val="Hypertextovodkaz"/>
            <w:noProof/>
            <w:shd w:val="clear" w:color="auto" w:fill="FFFFFF"/>
            <w:lang w:val="cs-CZ"/>
          </w:rPr>
          <w:t>1.7. Etický kodex</w:t>
        </w:r>
        <w:r>
          <w:rPr>
            <w:noProof/>
            <w:webHidden/>
          </w:rPr>
          <w:tab/>
        </w:r>
        <w:r>
          <w:rPr>
            <w:noProof/>
            <w:webHidden/>
          </w:rPr>
          <w:fldChar w:fldCharType="begin"/>
        </w:r>
        <w:r>
          <w:rPr>
            <w:noProof/>
            <w:webHidden/>
          </w:rPr>
          <w:instrText xml:space="preserve"> PAGEREF _Toc28420278 \h </w:instrText>
        </w:r>
        <w:r>
          <w:rPr>
            <w:noProof/>
            <w:webHidden/>
          </w:rPr>
        </w:r>
        <w:r>
          <w:rPr>
            <w:noProof/>
            <w:webHidden/>
          </w:rPr>
          <w:fldChar w:fldCharType="separate"/>
        </w:r>
        <w:r>
          <w:rPr>
            <w:noProof/>
            <w:webHidden/>
          </w:rPr>
          <w:t>27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79" w:history="1">
        <w:r w:rsidRPr="00C51735">
          <w:rPr>
            <w:rStyle w:val="Hypertextovodkaz"/>
            <w:noProof/>
            <w:shd w:val="clear" w:color="auto" w:fill="FFFFFF"/>
            <w:lang w:val="cs-CZ"/>
          </w:rPr>
          <w:t>1.7.1. Všeobecné principy</w:t>
        </w:r>
        <w:r>
          <w:rPr>
            <w:noProof/>
            <w:webHidden/>
          </w:rPr>
          <w:tab/>
        </w:r>
        <w:r>
          <w:rPr>
            <w:noProof/>
            <w:webHidden/>
          </w:rPr>
          <w:fldChar w:fldCharType="begin"/>
        </w:r>
        <w:r>
          <w:rPr>
            <w:noProof/>
            <w:webHidden/>
          </w:rPr>
          <w:instrText xml:space="preserve"> PAGEREF _Toc28420279 \h </w:instrText>
        </w:r>
        <w:r>
          <w:rPr>
            <w:noProof/>
            <w:webHidden/>
          </w:rPr>
        </w:r>
        <w:r>
          <w:rPr>
            <w:noProof/>
            <w:webHidden/>
          </w:rPr>
          <w:fldChar w:fldCharType="separate"/>
        </w:r>
        <w:r>
          <w:rPr>
            <w:noProof/>
            <w:webHidden/>
          </w:rPr>
          <w:t>27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280" w:history="1">
        <w:r w:rsidRPr="00C51735">
          <w:rPr>
            <w:rStyle w:val="Hypertextovodkaz"/>
            <w:noProof/>
            <w:lang w:val="cs-CZ"/>
          </w:rPr>
          <w:t>1.7.2. Disciplinární řízení a sankce</w:t>
        </w:r>
        <w:r>
          <w:rPr>
            <w:noProof/>
            <w:webHidden/>
          </w:rPr>
          <w:tab/>
        </w:r>
        <w:r>
          <w:rPr>
            <w:noProof/>
            <w:webHidden/>
          </w:rPr>
          <w:fldChar w:fldCharType="begin"/>
        </w:r>
        <w:r>
          <w:rPr>
            <w:noProof/>
            <w:webHidden/>
          </w:rPr>
          <w:instrText xml:space="preserve"> PAGEREF _Toc28420280 \h </w:instrText>
        </w:r>
        <w:r>
          <w:rPr>
            <w:noProof/>
            <w:webHidden/>
          </w:rPr>
        </w:r>
        <w:r>
          <w:rPr>
            <w:noProof/>
            <w:webHidden/>
          </w:rPr>
          <w:fldChar w:fldCharType="separate"/>
        </w:r>
        <w:r>
          <w:rPr>
            <w:noProof/>
            <w:webHidden/>
          </w:rPr>
          <w:t>29</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281" w:history="1">
        <w:r w:rsidRPr="00C51735">
          <w:rPr>
            <w:rStyle w:val="Hypertextovodkaz"/>
            <w:noProof/>
            <w:lang w:val="cs-CZ"/>
          </w:rPr>
          <w:t>ODDÍL 2:  Pro hráče</w:t>
        </w:r>
        <w:r>
          <w:rPr>
            <w:noProof/>
            <w:webHidden/>
          </w:rPr>
          <w:tab/>
        </w:r>
        <w:r>
          <w:rPr>
            <w:noProof/>
            <w:webHidden/>
          </w:rPr>
          <w:fldChar w:fldCharType="begin"/>
        </w:r>
        <w:r>
          <w:rPr>
            <w:noProof/>
            <w:webHidden/>
          </w:rPr>
          <w:instrText xml:space="preserve"> PAGEREF _Toc28420281 \h </w:instrText>
        </w:r>
        <w:r>
          <w:rPr>
            <w:noProof/>
            <w:webHidden/>
          </w:rPr>
        </w:r>
        <w:r>
          <w:rPr>
            <w:noProof/>
            <w:webHidden/>
          </w:rPr>
          <w:fldChar w:fldCharType="separate"/>
        </w:r>
        <w:r>
          <w:rPr>
            <w:noProof/>
            <w:webHidden/>
          </w:rPr>
          <w:t>30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2" w:history="1">
        <w:r w:rsidRPr="00C51735">
          <w:rPr>
            <w:rStyle w:val="Hypertextovodkaz"/>
            <w:noProof/>
            <w:lang w:val="cs-CZ"/>
          </w:rPr>
          <w:t>2.1. Hráčova národní federace</w:t>
        </w:r>
        <w:r>
          <w:rPr>
            <w:noProof/>
            <w:webHidden/>
          </w:rPr>
          <w:tab/>
        </w:r>
        <w:r>
          <w:rPr>
            <w:noProof/>
            <w:webHidden/>
          </w:rPr>
          <w:fldChar w:fldCharType="begin"/>
        </w:r>
        <w:r>
          <w:rPr>
            <w:noProof/>
            <w:webHidden/>
          </w:rPr>
          <w:instrText xml:space="preserve"> PAGEREF _Toc28420282 \h </w:instrText>
        </w:r>
        <w:r>
          <w:rPr>
            <w:noProof/>
            <w:webHidden/>
          </w:rPr>
        </w:r>
        <w:r>
          <w:rPr>
            <w:noProof/>
            <w:webHidden/>
          </w:rPr>
          <w:fldChar w:fldCharType="separate"/>
        </w:r>
        <w:r>
          <w:rPr>
            <w:noProof/>
            <w:webHidden/>
          </w:rPr>
          <w:t>30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3" w:history="1">
        <w:r w:rsidRPr="00C51735">
          <w:rPr>
            <w:rStyle w:val="Hypertextovodkaz"/>
            <w:noProof/>
            <w:shd w:val="clear" w:color="auto" w:fill="FFFFFF"/>
            <w:lang w:val="cs-CZ"/>
          </w:rPr>
          <w:t>2.2. Obecná pravidla a postupy</w:t>
        </w:r>
        <w:r>
          <w:rPr>
            <w:noProof/>
            <w:webHidden/>
          </w:rPr>
          <w:tab/>
        </w:r>
        <w:r>
          <w:rPr>
            <w:noProof/>
            <w:webHidden/>
          </w:rPr>
          <w:fldChar w:fldCharType="begin"/>
        </w:r>
        <w:r>
          <w:rPr>
            <w:noProof/>
            <w:webHidden/>
          </w:rPr>
          <w:instrText xml:space="preserve"> PAGEREF _Toc28420283 \h </w:instrText>
        </w:r>
        <w:r>
          <w:rPr>
            <w:noProof/>
            <w:webHidden/>
          </w:rPr>
        </w:r>
        <w:r>
          <w:rPr>
            <w:noProof/>
            <w:webHidden/>
          </w:rPr>
          <w:fldChar w:fldCharType="separate"/>
        </w:r>
        <w:r>
          <w:rPr>
            <w:noProof/>
            <w:webHidden/>
          </w:rPr>
          <w:t>30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4" w:history="1">
        <w:r w:rsidRPr="00C51735">
          <w:rPr>
            <w:rStyle w:val="Hypertextovodkaz"/>
            <w:noProof/>
            <w:lang w:val="cs-CZ"/>
          </w:rPr>
          <w:t>2.3. Předávání tahů</w:t>
        </w:r>
        <w:r>
          <w:rPr>
            <w:noProof/>
            <w:webHidden/>
          </w:rPr>
          <w:tab/>
        </w:r>
        <w:r>
          <w:rPr>
            <w:noProof/>
            <w:webHidden/>
          </w:rPr>
          <w:fldChar w:fldCharType="begin"/>
        </w:r>
        <w:r>
          <w:rPr>
            <w:noProof/>
            <w:webHidden/>
          </w:rPr>
          <w:instrText xml:space="preserve"> PAGEREF _Toc28420284 \h </w:instrText>
        </w:r>
        <w:r>
          <w:rPr>
            <w:noProof/>
            <w:webHidden/>
          </w:rPr>
        </w:r>
        <w:r>
          <w:rPr>
            <w:noProof/>
            <w:webHidden/>
          </w:rPr>
          <w:fldChar w:fldCharType="separate"/>
        </w:r>
        <w:r>
          <w:rPr>
            <w:noProof/>
            <w:webHidden/>
          </w:rPr>
          <w:t>31</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5" w:history="1">
        <w:r w:rsidRPr="00C51735">
          <w:rPr>
            <w:rStyle w:val="Hypertextovodkaz"/>
            <w:noProof/>
            <w:lang w:val="cs-CZ"/>
          </w:rPr>
          <w:t>2.4. Povolený čas na rozmyšlenou a postihy</w:t>
        </w:r>
        <w:r>
          <w:rPr>
            <w:noProof/>
            <w:webHidden/>
          </w:rPr>
          <w:tab/>
        </w:r>
        <w:r>
          <w:rPr>
            <w:noProof/>
            <w:webHidden/>
          </w:rPr>
          <w:fldChar w:fldCharType="begin"/>
        </w:r>
        <w:r>
          <w:rPr>
            <w:noProof/>
            <w:webHidden/>
          </w:rPr>
          <w:instrText xml:space="preserve"> PAGEREF _Toc28420285 \h </w:instrText>
        </w:r>
        <w:r>
          <w:rPr>
            <w:noProof/>
            <w:webHidden/>
          </w:rPr>
        </w:r>
        <w:r>
          <w:rPr>
            <w:noProof/>
            <w:webHidden/>
          </w:rPr>
          <w:fldChar w:fldCharType="separate"/>
        </w:r>
        <w:r>
          <w:rPr>
            <w:noProof/>
            <w:webHidden/>
          </w:rPr>
          <w:t>33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6" w:history="1">
        <w:r w:rsidRPr="00C51735">
          <w:rPr>
            <w:rStyle w:val="Hypertextovodkaz"/>
            <w:noProof/>
            <w:lang w:val="cs-CZ"/>
          </w:rPr>
          <w:t>2.5. Dovolená</w:t>
        </w:r>
        <w:r>
          <w:rPr>
            <w:noProof/>
            <w:webHidden/>
          </w:rPr>
          <w:tab/>
        </w:r>
        <w:r>
          <w:rPr>
            <w:noProof/>
            <w:webHidden/>
          </w:rPr>
          <w:fldChar w:fldCharType="begin"/>
        </w:r>
        <w:r>
          <w:rPr>
            <w:noProof/>
            <w:webHidden/>
          </w:rPr>
          <w:instrText xml:space="preserve"> PAGEREF _Toc28420286 \h </w:instrText>
        </w:r>
        <w:r>
          <w:rPr>
            <w:noProof/>
            <w:webHidden/>
          </w:rPr>
        </w:r>
        <w:r>
          <w:rPr>
            <w:noProof/>
            <w:webHidden/>
          </w:rPr>
          <w:fldChar w:fldCharType="separate"/>
        </w:r>
        <w:r>
          <w:rPr>
            <w:noProof/>
            <w:webHidden/>
          </w:rPr>
          <w:t>35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7" w:history="1">
        <w:r w:rsidRPr="00C51735">
          <w:rPr>
            <w:rStyle w:val="Hypertextovodkaz"/>
            <w:noProof/>
            <w:lang w:val="cs-CZ"/>
          </w:rPr>
          <w:t>2.6. Neprovedení odpovědi</w:t>
        </w:r>
        <w:r>
          <w:rPr>
            <w:noProof/>
            <w:webHidden/>
          </w:rPr>
          <w:tab/>
        </w:r>
        <w:r>
          <w:rPr>
            <w:noProof/>
            <w:webHidden/>
          </w:rPr>
          <w:fldChar w:fldCharType="begin"/>
        </w:r>
        <w:r>
          <w:rPr>
            <w:noProof/>
            <w:webHidden/>
          </w:rPr>
          <w:instrText xml:space="preserve"> PAGEREF _Toc28420287 \h </w:instrText>
        </w:r>
        <w:r>
          <w:rPr>
            <w:noProof/>
            <w:webHidden/>
          </w:rPr>
        </w:r>
        <w:r>
          <w:rPr>
            <w:noProof/>
            <w:webHidden/>
          </w:rPr>
          <w:fldChar w:fldCharType="separate"/>
        </w:r>
        <w:r>
          <w:rPr>
            <w:noProof/>
            <w:webHidden/>
          </w:rPr>
          <w:t>36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8" w:history="1">
        <w:r w:rsidRPr="00C51735">
          <w:rPr>
            <w:rStyle w:val="Hypertextovodkaz"/>
            <w:noProof/>
            <w:lang w:val="cs-CZ"/>
          </w:rPr>
          <w:t>2.7. Návrhy tahů</w:t>
        </w:r>
        <w:r>
          <w:rPr>
            <w:noProof/>
            <w:webHidden/>
          </w:rPr>
          <w:tab/>
        </w:r>
        <w:r>
          <w:rPr>
            <w:noProof/>
            <w:webHidden/>
          </w:rPr>
          <w:fldChar w:fldCharType="begin"/>
        </w:r>
        <w:r>
          <w:rPr>
            <w:noProof/>
            <w:webHidden/>
          </w:rPr>
          <w:instrText xml:space="preserve"> PAGEREF _Toc28420288 \h </w:instrText>
        </w:r>
        <w:r>
          <w:rPr>
            <w:noProof/>
            <w:webHidden/>
          </w:rPr>
        </w:r>
        <w:r>
          <w:rPr>
            <w:noProof/>
            <w:webHidden/>
          </w:rPr>
          <w:fldChar w:fldCharType="separate"/>
        </w:r>
        <w:r>
          <w:rPr>
            <w:noProof/>
            <w:webHidden/>
          </w:rPr>
          <w:t>36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89" w:history="1">
        <w:r w:rsidRPr="00C51735">
          <w:rPr>
            <w:rStyle w:val="Hypertextovodkaz"/>
            <w:noProof/>
            <w:lang w:val="cs-CZ"/>
          </w:rPr>
          <w:t>2.8. Řešení sporů</w:t>
        </w:r>
        <w:r>
          <w:rPr>
            <w:noProof/>
            <w:webHidden/>
          </w:rPr>
          <w:tab/>
        </w:r>
        <w:r>
          <w:rPr>
            <w:noProof/>
            <w:webHidden/>
          </w:rPr>
          <w:fldChar w:fldCharType="begin"/>
        </w:r>
        <w:r>
          <w:rPr>
            <w:noProof/>
            <w:webHidden/>
          </w:rPr>
          <w:instrText xml:space="preserve"> PAGEREF _Toc28420289 \h </w:instrText>
        </w:r>
        <w:r>
          <w:rPr>
            <w:noProof/>
            <w:webHidden/>
          </w:rPr>
        </w:r>
        <w:r>
          <w:rPr>
            <w:noProof/>
            <w:webHidden/>
          </w:rPr>
          <w:fldChar w:fldCharType="separate"/>
        </w:r>
        <w:r>
          <w:rPr>
            <w:noProof/>
            <w:webHidden/>
          </w:rPr>
          <w:t>37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0" w:history="1">
        <w:r w:rsidRPr="00C51735">
          <w:rPr>
            <w:rStyle w:val="Hypertextovodkaz"/>
            <w:noProof/>
            <w:lang w:val="cs-CZ"/>
          </w:rPr>
          <w:t>2.9. Nabídky remízy</w:t>
        </w:r>
        <w:r>
          <w:rPr>
            <w:noProof/>
            <w:webHidden/>
          </w:rPr>
          <w:tab/>
        </w:r>
        <w:r>
          <w:rPr>
            <w:noProof/>
            <w:webHidden/>
          </w:rPr>
          <w:fldChar w:fldCharType="begin"/>
        </w:r>
        <w:r>
          <w:rPr>
            <w:noProof/>
            <w:webHidden/>
          </w:rPr>
          <w:instrText xml:space="preserve"> PAGEREF _Toc28420290 \h </w:instrText>
        </w:r>
        <w:r>
          <w:rPr>
            <w:noProof/>
            <w:webHidden/>
          </w:rPr>
        </w:r>
        <w:r>
          <w:rPr>
            <w:noProof/>
            <w:webHidden/>
          </w:rPr>
          <w:fldChar w:fldCharType="separate"/>
        </w:r>
        <w:r>
          <w:rPr>
            <w:noProof/>
            <w:webHidden/>
          </w:rPr>
          <w:t>37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1" w:history="1">
        <w:r w:rsidRPr="00C51735">
          <w:rPr>
            <w:rStyle w:val="Hypertextovodkaz"/>
            <w:noProof/>
            <w:lang w:val="cs-CZ"/>
          </w:rPr>
          <w:t>2.10. Reklamace</w:t>
        </w:r>
        <w:r>
          <w:rPr>
            <w:noProof/>
            <w:webHidden/>
          </w:rPr>
          <w:tab/>
        </w:r>
        <w:r>
          <w:rPr>
            <w:noProof/>
            <w:webHidden/>
          </w:rPr>
          <w:fldChar w:fldCharType="begin"/>
        </w:r>
        <w:r>
          <w:rPr>
            <w:noProof/>
            <w:webHidden/>
          </w:rPr>
          <w:instrText xml:space="preserve"> PAGEREF _Toc28420291 \h </w:instrText>
        </w:r>
        <w:r>
          <w:rPr>
            <w:noProof/>
            <w:webHidden/>
          </w:rPr>
        </w:r>
        <w:r>
          <w:rPr>
            <w:noProof/>
            <w:webHidden/>
          </w:rPr>
          <w:fldChar w:fldCharType="separate"/>
        </w:r>
        <w:r>
          <w:rPr>
            <w:noProof/>
            <w:webHidden/>
          </w:rPr>
          <w:t>38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2" w:history="1">
        <w:r w:rsidRPr="00C51735">
          <w:rPr>
            <w:rStyle w:val="Hypertextovodkaz"/>
            <w:noProof/>
            <w:lang w:val="cs-CZ"/>
          </w:rPr>
          <w:t>2.11. Záznamy a hlášení</w:t>
        </w:r>
        <w:r>
          <w:rPr>
            <w:noProof/>
            <w:webHidden/>
          </w:rPr>
          <w:tab/>
        </w:r>
        <w:r>
          <w:rPr>
            <w:noProof/>
            <w:webHidden/>
          </w:rPr>
          <w:fldChar w:fldCharType="begin"/>
        </w:r>
        <w:r>
          <w:rPr>
            <w:noProof/>
            <w:webHidden/>
          </w:rPr>
          <w:instrText xml:space="preserve"> PAGEREF _Toc28420292 \h </w:instrText>
        </w:r>
        <w:r>
          <w:rPr>
            <w:noProof/>
            <w:webHidden/>
          </w:rPr>
        </w:r>
        <w:r>
          <w:rPr>
            <w:noProof/>
            <w:webHidden/>
          </w:rPr>
          <w:fldChar w:fldCharType="separate"/>
        </w:r>
        <w:r>
          <w:rPr>
            <w:noProof/>
            <w:webHidden/>
          </w:rPr>
          <w:t>39</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3" w:history="1">
        <w:r w:rsidRPr="00C51735">
          <w:rPr>
            <w:rStyle w:val="Hypertextovodkaz"/>
            <w:noProof/>
            <w:lang w:val="cs-CZ"/>
          </w:rPr>
          <w:t>2.12. Vystoupení z turnaje</w:t>
        </w:r>
        <w:r>
          <w:rPr>
            <w:noProof/>
            <w:webHidden/>
          </w:rPr>
          <w:tab/>
        </w:r>
        <w:r>
          <w:rPr>
            <w:noProof/>
            <w:webHidden/>
          </w:rPr>
          <w:fldChar w:fldCharType="begin"/>
        </w:r>
        <w:r>
          <w:rPr>
            <w:noProof/>
            <w:webHidden/>
          </w:rPr>
          <w:instrText xml:space="preserve"> PAGEREF _Toc28420293 \h </w:instrText>
        </w:r>
        <w:r>
          <w:rPr>
            <w:noProof/>
            <w:webHidden/>
          </w:rPr>
        </w:r>
        <w:r>
          <w:rPr>
            <w:noProof/>
            <w:webHidden/>
          </w:rPr>
          <w:fldChar w:fldCharType="separate"/>
        </w:r>
        <w:r>
          <w:rPr>
            <w:noProof/>
            <w:webHidden/>
          </w:rPr>
          <w:t>40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4" w:history="1">
        <w:r w:rsidRPr="00C51735">
          <w:rPr>
            <w:rStyle w:val="Hypertextovodkaz"/>
            <w:noProof/>
            <w:lang w:val="cs-CZ"/>
          </w:rPr>
          <w:t>2.13. Odhady</w:t>
        </w:r>
        <w:r>
          <w:rPr>
            <w:noProof/>
            <w:webHidden/>
          </w:rPr>
          <w:tab/>
        </w:r>
        <w:r>
          <w:rPr>
            <w:noProof/>
            <w:webHidden/>
          </w:rPr>
          <w:fldChar w:fldCharType="begin"/>
        </w:r>
        <w:r>
          <w:rPr>
            <w:noProof/>
            <w:webHidden/>
          </w:rPr>
          <w:instrText xml:space="preserve"> PAGEREF _Toc28420294 \h </w:instrText>
        </w:r>
        <w:r>
          <w:rPr>
            <w:noProof/>
            <w:webHidden/>
          </w:rPr>
        </w:r>
        <w:r>
          <w:rPr>
            <w:noProof/>
            <w:webHidden/>
          </w:rPr>
          <w:fldChar w:fldCharType="separate"/>
        </w:r>
        <w:r>
          <w:rPr>
            <w:noProof/>
            <w:webHidden/>
          </w:rPr>
          <w:t>41</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5" w:history="1">
        <w:r w:rsidRPr="00C51735">
          <w:rPr>
            <w:rStyle w:val="Hypertextovodkaz"/>
            <w:noProof/>
            <w:lang w:val="cs-CZ"/>
          </w:rPr>
          <w:t>2.14. Zobrazení partií on-line</w:t>
        </w:r>
        <w:r>
          <w:rPr>
            <w:noProof/>
            <w:webHidden/>
          </w:rPr>
          <w:tab/>
        </w:r>
        <w:r>
          <w:rPr>
            <w:noProof/>
            <w:webHidden/>
          </w:rPr>
          <w:fldChar w:fldCharType="begin"/>
        </w:r>
        <w:r>
          <w:rPr>
            <w:noProof/>
            <w:webHidden/>
          </w:rPr>
          <w:instrText xml:space="preserve"> PAGEREF _Toc28420295 \h </w:instrText>
        </w:r>
        <w:r>
          <w:rPr>
            <w:noProof/>
            <w:webHidden/>
          </w:rPr>
        </w:r>
        <w:r>
          <w:rPr>
            <w:noProof/>
            <w:webHidden/>
          </w:rPr>
          <w:fldChar w:fldCharType="separate"/>
        </w:r>
        <w:r>
          <w:rPr>
            <w:noProof/>
            <w:webHidden/>
          </w:rPr>
          <w:t>42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6" w:history="1">
        <w:r w:rsidRPr="00C51735">
          <w:rPr>
            <w:rStyle w:val="Hypertextovodkaz"/>
            <w:noProof/>
            <w:lang w:val="cs-CZ"/>
          </w:rPr>
          <w:t>2.15. Etický kodex</w:t>
        </w:r>
        <w:r>
          <w:rPr>
            <w:noProof/>
            <w:webHidden/>
          </w:rPr>
          <w:tab/>
        </w:r>
        <w:r>
          <w:rPr>
            <w:noProof/>
            <w:webHidden/>
          </w:rPr>
          <w:fldChar w:fldCharType="begin"/>
        </w:r>
        <w:r>
          <w:rPr>
            <w:noProof/>
            <w:webHidden/>
          </w:rPr>
          <w:instrText xml:space="preserve"> PAGEREF _Toc28420296 \h </w:instrText>
        </w:r>
        <w:r>
          <w:rPr>
            <w:noProof/>
            <w:webHidden/>
          </w:rPr>
        </w:r>
        <w:r>
          <w:rPr>
            <w:noProof/>
            <w:webHidden/>
          </w:rPr>
          <w:fldChar w:fldCharType="separate"/>
        </w:r>
        <w:r>
          <w:rPr>
            <w:noProof/>
            <w:webHidden/>
          </w:rPr>
          <w:t>42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7" w:history="1">
        <w:r w:rsidRPr="00C51735">
          <w:rPr>
            <w:rStyle w:val="Hypertextovodkaz"/>
            <w:noProof/>
            <w:lang w:val="cs-CZ"/>
          </w:rPr>
          <w:t>2.16.  Odvolání</w:t>
        </w:r>
        <w:r>
          <w:rPr>
            <w:noProof/>
            <w:webHidden/>
          </w:rPr>
          <w:tab/>
        </w:r>
        <w:r>
          <w:rPr>
            <w:noProof/>
            <w:webHidden/>
          </w:rPr>
          <w:fldChar w:fldCharType="begin"/>
        </w:r>
        <w:r>
          <w:rPr>
            <w:noProof/>
            <w:webHidden/>
          </w:rPr>
          <w:instrText xml:space="preserve"> PAGEREF _Toc28420297 \h </w:instrText>
        </w:r>
        <w:r>
          <w:rPr>
            <w:noProof/>
            <w:webHidden/>
          </w:rPr>
        </w:r>
        <w:r>
          <w:rPr>
            <w:noProof/>
            <w:webHidden/>
          </w:rPr>
          <w:fldChar w:fldCharType="separate"/>
        </w:r>
        <w:r>
          <w:rPr>
            <w:noProof/>
            <w:webHidden/>
          </w:rPr>
          <w:t>43</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298" w:history="1">
        <w:r w:rsidRPr="00C51735">
          <w:rPr>
            <w:rStyle w:val="Hypertextovodkaz"/>
            <w:noProof/>
            <w:lang w:val="cs-CZ"/>
          </w:rPr>
          <w:t>ODDÍL 3:  Řízení soutěží:  Instrukce pro TD</w:t>
        </w:r>
        <w:r>
          <w:rPr>
            <w:noProof/>
            <w:webHidden/>
          </w:rPr>
          <w:tab/>
        </w:r>
        <w:r>
          <w:rPr>
            <w:noProof/>
            <w:webHidden/>
          </w:rPr>
          <w:fldChar w:fldCharType="begin"/>
        </w:r>
        <w:r>
          <w:rPr>
            <w:noProof/>
            <w:webHidden/>
          </w:rPr>
          <w:instrText xml:space="preserve"> PAGEREF _Toc28420298 \h </w:instrText>
        </w:r>
        <w:r>
          <w:rPr>
            <w:noProof/>
            <w:webHidden/>
          </w:rPr>
        </w:r>
        <w:r>
          <w:rPr>
            <w:noProof/>
            <w:webHidden/>
          </w:rPr>
          <w:fldChar w:fldCharType="separate"/>
        </w:r>
        <w:r>
          <w:rPr>
            <w:noProof/>
            <w:webHidden/>
          </w:rPr>
          <w:t>44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299" w:history="1">
        <w:r w:rsidRPr="00C51735">
          <w:rPr>
            <w:rStyle w:val="Hypertextovodkaz"/>
            <w:noProof/>
            <w:lang w:val="cs-CZ"/>
          </w:rPr>
          <w:t>3.1. Zodpovědnost TD</w:t>
        </w:r>
        <w:r>
          <w:rPr>
            <w:noProof/>
            <w:webHidden/>
          </w:rPr>
          <w:tab/>
        </w:r>
        <w:r>
          <w:rPr>
            <w:noProof/>
            <w:webHidden/>
          </w:rPr>
          <w:fldChar w:fldCharType="begin"/>
        </w:r>
        <w:r>
          <w:rPr>
            <w:noProof/>
            <w:webHidden/>
          </w:rPr>
          <w:instrText xml:space="preserve"> PAGEREF _Toc28420299 \h </w:instrText>
        </w:r>
        <w:r>
          <w:rPr>
            <w:noProof/>
            <w:webHidden/>
          </w:rPr>
        </w:r>
        <w:r>
          <w:rPr>
            <w:noProof/>
            <w:webHidden/>
          </w:rPr>
          <w:fldChar w:fldCharType="separate"/>
        </w:r>
        <w:r>
          <w:rPr>
            <w:noProof/>
            <w:webHidden/>
          </w:rPr>
          <w:t>44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0" w:history="1">
        <w:r w:rsidRPr="00C51735">
          <w:rPr>
            <w:rStyle w:val="Hypertextovodkaz"/>
            <w:noProof/>
            <w:lang w:val="cs-CZ"/>
          </w:rPr>
          <w:t>3.1.1. Filozofie úlohy TD</w:t>
        </w:r>
        <w:r>
          <w:rPr>
            <w:noProof/>
            <w:webHidden/>
          </w:rPr>
          <w:tab/>
        </w:r>
        <w:r>
          <w:rPr>
            <w:noProof/>
            <w:webHidden/>
          </w:rPr>
          <w:fldChar w:fldCharType="begin"/>
        </w:r>
        <w:r>
          <w:rPr>
            <w:noProof/>
            <w:webHidden/>
          </w:rPr>
          <w:instrText xml:space="preserve"> PAGEREF _Toc28420300 \h </w:instrText>
        </w:r>
        <w:r>
          <w:rPr>
            <w:noProof/>
            <w:webHidden/>
          </w:rPr>
        </w:r>
        <w:r>
          <w:rPr>
            <w:noProof/>
            <w:webHidden/>
          </w:rPr>
          <w:fldChar w:fldCharType="separate"/>
        </w:r>
        <w:r>
          <w:rPr>
            <w:noProof/>
            <w:webHidden/>
          </w:rPr>
          <w:t>44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1" w:history="1">
        <w:r w:rsidRPr="00C51735">
          <w:rPr>
            <w:rStyle w:val="Hypertextovodkaz"/>
            <w:noProof/>
            <w:lang w:val="cs-CZ"/>
          </w:rPr>
          <w:t>3.1.2. Správné chování TD</w:t>
        </w:r>
        <w:r>
          <w:rPr>
            <w:noProof/>
            <w:webHidden/>
          </w:rPr>
          <w:tab/>
        </w:r>
        <w:r>
          <w:rPr>
            <w:noProof/>
            <w:webHidden/>
          </w:rPr>
          <w:fldChar w:fldCharType="begin"/>
        </w:r>
        <w:r>
          <w:rPr>
            <w:noProof/>
            <w:webHidden/>
          </w:rPr>
          <w:instrText xml:space="preserve"> PAGEREF _Toc28420301 \h </w:instrText>
        </w:r>
        <w:r>
          <w:rPr>
            <w:noProof/>
            <w:webHidden/>
          </w:rPr>
        </w:r>
        <w:r>
          <w:rPr>
            <w:noProof/>
            <w:webHidden/>
          </w:rPr>
          <w:fldChar w:fldCharType="separate"/>
        </w:r>
        <w:r>
          <w:rPr>
            <w:noProof/>
            <w:webHidden/>
          </w:rPr>
          <w:t>45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02" w:history="1">
        <w:r w:rsidRPr="00C51735">
          <w:rPr>
            <w:rStyle w:val="Hypertextovodkaz"/>
            <w:noProof/>
            <w:lang w:val="cs-CZ"/>
          </w:rPr>
          <w:t>3.2. Úrovně a specializace TD</w:t>
        </w:r>
        <w:r>
          <w:rPr>
            <w:noProof/>
            <w:webHidden/>
          </w:rPr>
          <w:tab/>
        </w:r>
        <w:r>
          <w:rPr>
            <w:noProof/>
            <w:webHidden/>
          </w:rPr>
          <w:fldChar w:fldCharType="begin"/>
        </w:r>
        <w:r>
          <w:rPr>
            <w:noProof/>
            <w:webHidden/>
          </w:rPr>
          <w:instrText xml:space="preserve"> PAGEREF _Toc28420302 \h </w:instrText>
        </w:r>
        <w:r>
          <w:rPr>
            <w:noProof/>
            <w:webHidden/>
          </w:rPr>
        </w:r>
        <w:r>
          <w:rPr>
            <w:noProof/>
            <w:webHidden/>
          </w:rPr>
          <w:fldChar w:fldCharType="separate"/>
        </w:r>
        <w:r>
          <w:rPr>
            <w:noProof/>
            <w:webHidden/>
          </w:rPr>
          <w:t>46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03" w:history="1">
        <w:r w:rsidRPr="00C51735">
          <w:rPr>
            <w:rStyle w:val="Hypertextovodkaz"/>
            <w:noProof/>
            <w:lang w:val="cs-CZ"/>
          </w:rPr>
          <w:t>3.3. Kdy je vyžadován TD</w:t>
        </w:r>
        <w:r>
          <w:rPr>
            <w:noProof/>
            <w:webHidden/>
          </w:rPr>
          <w:tab/>
        </w:r>
        <w:r>
          <w:rPr>
            <w:noProof/>
            <w:webHidden/>
          </w:rPr>
          <w:fldChar w:fldCharType="begin"/>
        </w:r>
        <w:r>
          <w:rPr>
            <w:noProof/>
            <w:webHidden/>
          </w:rPr>
          <w:instrText xml:space="preserve"> PAGEREF _Toc28420303 \h </w:instrText>
        </w:r>
        <w:r>
          <w:rPr>
            <w:noProof/>
            <w:webHidden/>
          </w:rPr>
        </w:r>
        <w:r>
          <w:rPr>
            <w:noProof/>
            <w:webHidden/>
          </w:rPr>
          <w:fldChar w:fldCharType="separate"/>
        </w:r>
        <w:r>
          <w:rPr>
            <w:noProof/>
            <w:webHidden/>
          </w:rPr>
          <w:t>46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04" w:history="1">
        <w:r w:rsidRPr="00C51735">
          <w:rPr>
            <w:rStyle w:val="Hypertextovodkaz"/>
            <w:noProof/>
            <w:lang w:val="cs-CZ"/>
          </w:rPr>
          <w:t>3.4. Zvláštní požadavky na TD</w:t>
        </w:r>
        <w:r>
          <w:rPr>
            <w:noProof/>
            <w:webHidden/>
          </w:rPr>
          <w:tab/>
        </w:r>
        <w:r>
          <w:rPr>
            <w:noProof/>
            <w:webHidden/>
          </w:rPr>
          <w:fldChar w:fldCharType="begin"/>
        </w:r>
        <w:r>
          <w:rPr>
            <w:noProof/>
            <w:webHidden/>
          </w:rPr>
          <w:instrText xml:space="preserve"> PAGEREF _Toc28420304 \h </w:instrText>
        </w:r>
        <w:r>
          <w:rPr>
            <w:noProof/>
            <w:webHidden/>
          </w:rPr>
        </w:r>
        <w:r>
          <w:rPr>
            <w:noProof/>
            <w:webHidden/>
          </w:rPr>
          <w:fldChar w:fldCharType="separate"/>
        </w:r>
        <w:r>
          <w:rPr>
            <w:noProof/>
            <w:webHidden/>
          </w:rPr>
          <w:t>48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5" w:history="1">
        <w:r w:rsidRPr="00C51735">
          <w:rPr>
            <w:rStyle w:val="Hypertextovodkaz"/>
            <w:noProof/>
            <w:lang w:val="cs-CZ"/>
          </w:rPr>
          <w:t>3.4.1. Pro národní turnaje</w:t>
        </w:r>
        <w:r>
          <w:rPr>
            <w:noProof/>
            <w:webHidden/>
          </w:rPr>
          <w:tab/>
        </w:r>
        <w:r>
          <w:rPr>
            <w:noProof/>
            <w:webHidden/>
          </w:rPr>
          <w:fldChar w:fldCharType="begin"/>
        </w:r>
        <w:r>
          <w:rPr>
            <w:noProof/>
            <w:webHidden/>
          </w:rPr>
          <w:instrText xml:space="preserve"> PAGEREF _Toc28420305 \h </w:instrText>
        </w:r>
        <w:r>
          <w:rPr>
            <w:noProof/>
            <w:webHidden/>
          </w:rPr>
        </w:r>
        <w:r>
          <w:rPr>
            <w:noProof/>
            <w:webHidden/>
          </w:rPr>
          <w:fldChar w:fldCharType="separate"/>
        </w:r>
        <w:r>
          <w:rPr>
            <w:noProof/>
            <w:webHidden/>
          </w:rPr>
          <w:t>48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6" w:history="1">
        <w:r w:rsidRPr="00C51735">
          <w:rPr>
            <w:rStyle w:val="Hypertextovodkaz"/>
            <w:noProof/>
            <w:lang w:val="cs-CZ"/>
          </w:rPr>
          <w:t>3.4.2. Pro mezinárodní turnaje</w:t>
        </w:r>
        <w:r>
          <w:rPr>
            <w:noProof/>
            <w:webHidden/>
          </w:rPr>
          <w:tab/>
        </w:r>
        <w:r>
          <w:rPr>
            <w:noProof/>
            <w:webHidden/>
          </w:rPr>
          <w:fldChar w:fldCharType="begin"/>
        </w:r>
        <w:r>
          <w:rPr>
            <w:noProof/>
            <w:webHidden/>
          </w:rPr>
          <w:instrText xml:space="preserve"> PAGEREF _Toc28420306 \h </w:instrText>
        </w:r>
        <w:r>
          <w:rPr>
            <w:noProof/>
            <w:webHidden/>
          </w:rPr>
        </w:r>
        <w:r>
          <w:rPr>
            <w:noProof/>
            <w:webHidden/>
          </w:rPr>
          <w:fldChar w:fldCharType="separate"/>
        </w:r>
        <w:r>
          <w:rPr>
            <w:noProof/>
            <w:webHidden/>
          </w:rPr>
          <w:t>48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07" w:history="1">
        <w:r w:rsidRPr="00C51735">
          <w:rPr>
            <w:rStyle w:val="Hypertextovodkaz"/>
            <w:noProof/>
            <w:lang w:val="cs-CZ"/>
          </w:rPr>
          <w:t>3.5. Jak se stát TD ICCF</w:t>
        </w:r>
        <w:r>
          <w:rPr>
            <w:noProof/>
            <w:webHidden/>
          </w:rPr>
          <w:tab/>
        </w:r>
        <w:r>
          <w:rPr>
            <w:noProof/>
            <w:webHidden/>
          </w:rPr>
          <w:fldChar w:fldCharType="begin"/>
        </w:r>
        <w:r>
          <w:rPr>
            <w:noProof/>
            <w:webHidden/>
          </w:rPr>
          <w:instrText xml:space="preserve"> PAGEREF _Toc28420307 \h </w:instrText>
        </w:r>
        <w:r>
          <w:rPr>
            <w:noProof/>
            <w:webHidden/>
          </w:rPr>
        </w:r>
        <w:r>
          <w:rPr>
            <w:noProof/>
            <w:webHidden/>
          </w:rPr>
          <w:fldChar w:fldCharType="separate"/>
        </w:r>
        <w:r>
          <w:rPr>
            <w:noProof/>
            <w:webHidden/>
          </w:rPr>
          <w:t>48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8" w:history="1">
        <w:r w:rsidRPr="00C51735">
          <w:rPr>
            <w:rStyle w:val="Hypertextovodkaz"/>
            <w:noProof/>
            <w:lang w:val="cs-CZ"/>
          </w:rPr>
          <w:t>3.5.1. Požadavky pro výkon funkce TD ICCF</w:t>
        </w:r>
        <w:r>
          <w:rPr>
            <w:noProof/>
            <w:webHidden/>
          </w:rPr>
          <w:tab/>
        </w:r>
        <w:r>
          <w:rPr>
            <w:noProof/>
            <w:webHidden/>
          </w:rPr>
          <w:fldChar w:fldCharType="begin"/>
        </w:r>
        <w:r>
          <w:rPr>
            <w:noProof/>
            <w:webHidden/>
          </w:rPr>
          <w:instrText xml:space="preserve"> PAGEREF _Toc28420308 \h </w:instrText>
        </w:r>
        <w:r>
          <w:rPr>
            <w:noProof/>
            <w:webHidden/>
          </w:rPr>
        </w:r>
        <w:r>
          <w:rPr>
            <w:noProof/>
            <w:webHidden/>
          </w:rPr>
          <w:fldChar w:fldCharType="separate"/>
        </w:r>
        <w:r>
          <w:rPr>
            <w:noProof/>
            <w:webHidden/>
          </w:rPr>
          <w:t>48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09" w:history="1">
        <w:r w:rsidRPr="00C51735">
          <w:rPr>
            <w:rStyle w:val="Hypertextovodkaz"/>
            <w:noProof/>
            <w:lang w:val="cs-CZ"/>
          </w:rPr>
          <w:t>3.5.2. Zisk souhlasu s výkonem funkce TD ICCF</w:t>
        </w:r>
        <w:r>
          <w:rPr>
            <w:noProof/>
            <w:webHidden/>
          </w:rPr>
          <w:tab/>
        </w:r>
        <w:r>
          <w:rPr>
            <w:noProof/>
            <w:webHidden/>
          </w:rPr>
          <w:fldChar w:fldCharType="begin"/>
        </w:r>
        <w:r>
          <w:rPr>
            <w:noProof/>
            <w:webHidden/>
          </w:rPr>
          <w:instrText xml:space="preserve"> PAGEREF _Toc28420309 \h </w:instrText>
        </w:r>
        <w:r>
          <w:rPr>
            <w:noProof/>
            <w:webHidden/>
          </w:rPr>
        </w:r>
        <w:r>
          <w:rPr>
            <w:noProof/>
            <w:webHidden/>
          </w:rPr>
          <w:fldChar w:fldCharType="separate"/>
        </w:r>
        <w:r>
          <w:rPr>
            <w:noProof/>
            <w:webHidden/>
          </w:rPr>
          <w:t>50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0" w:history="1">
        <w:r w:rsidRPr="00C51735">
          <w:rPr>
            <w:rStyle w:val="Hypertextovodkaz"/>
            <w:noProof/>
            <w:lang w:val="cs-CZ"/>
          </w:rPr>
          <w:t>3.5.3. Mentorský program</w:t>
        </w:r>
        <w:r>
          <w:rPr>
            <w:noProof/>
            <w:webHidden/>
          </w:rPr>
          <w:tab/>
        </w:r>
        <w:r>
          <w:rPr>
            <w:noProof/>
            <w:webHidden/>
          </w:rPr>
          <w:fldChar w:fldCharType="begin"/>
        </w:r>
        <w:r>
          <w:rPr>
            <w:noProof/>
            <w:webHidden/>
          </w:rPr>
          <w:instrText xml:space="preserve"> PAGEREF _Toc28420310 \h </w:instrText>
        </w:r>
        <w:r>
          <w:rPr>
            <w:noProof/>
            <w:webHidden/>
          </w:rPr>
        </w:r>
        <w:r>
          <w:rPr>
            <w:noProof/>
            <w:webHidden/>
          </w:rPr>
          <w:fldChar w:fldCharType="separate"/>
        </w:r>
        <w:r>
          <w:rPr>
            <w:noProof/>
            <w:webHidden/>
          </w:rPr>
          <w:t>50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1" w:history="1">
        <w:r w:rsidRPr="00C51735">
          <w:rPr>
            <w:rStyle w:val="Hypertextovodkaz"/>
            <w:noProof/>
            <w:lang w:val="cs-CZ"/>
          </w:rPr>
          <w:t>3.5.4. Kdy je zapotřebí mít mentora</w:t>
        </w:r>
        <w:r>
          <w:rPr>
            <w:noProof/>
            <w:webHidden/>
          </w:rPr>
          <w:tab/>
        </w:r>
        <w:r>
          <w:rPr>
            <w:noProof/>
            <w:webHidden/>
          </w:rPr>
          <w:fldChar w:fldCharType="begin"/>
        </w:r>
        <w:r>
          <w:rPr>
            <w:noProof/>
            <w:webHidden/>
          </w:rPr>
          <w:instrText xml:space="preserve"> PAGEREF _Toc28420311 \h </w:instrText>
        </w:r>
        <w:r>
          <w:rPr>
            <w:noProof/>
            <w:webHidden/>
          </w:rPr>
        </w:r>
        <w:r>
          <w:rPr>
            <w:noProof/>
            <w:webHidden/>
          </w:rPr>
          <w:fldChar w:fldCharType="separate"/>
        </w:r>
        <w:r>
          <w:rPr>
            <w:noProof/>
            <w:webHidden/>
          </w:rPr>
          <w:t>50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2" w:history="1">
        <w:r w:rsidRPr="00C51735">
          <w:rPr>
            <w:rStyle w:val="Hypertextovodkaz"/>
            <w:noProof/>
            <w:lang w:val="cs-CZ"/>
          </w:rPr>
          <w:t>3.5.5. Úloha mentora</w:t>
        </w:r>
        <w:r>
          <w:rPr>
            <w:noProof/>
            <w:webHidden/>
          </w:rPr>
          <w:tab/>
        </w:r>
        <w:r>
          <w:rPr>
            <w:noProof/>
            <w:webHidden/>
          </w:rPr>
          <w:fldChar w:fldCharType="begin"/>
        </w:r>
        <w:r>
          <w:rPr>
            <w:noProof/>
            <w:webHidden/>
          </w:rPr>
          <w:instrText xml:space="preserve"> PAGEREF _Toc28420312 \h </w:instrText>
        </w:r>
        <w:r>
          <w:rPr>
            <w:noProof/>
            <w:webHidden/>
          </w:rPr>
        </w:r>
        <w:r>
          <w:rPr>
            <w:noProof/>
            <w:webHidden/>
          </w:rPr>
          <w:fldChar w:fldCharType="separate"/>
        </w:r>
        <w:r>
          <w:rPr>
            <w:noProof/>
            <w:webHidden/>
          </w:rPr>
          <w:t>50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3" w:history="1">
        <w:r w:rsidRPr="00C51735">
          <w:rPr>
            <w:rStyle w:val="Hypertextovodkaz"/>
            <w:noProof/>
            <w:lang w:val="cs-CZ"/>
          </w:rPr>
          <w:t>3.5.6. Kdo může být mentorem</w:t>
        </w:r>
        <w:r>
          <w:rPr>
            <w:noProof/>
            <w:webHidden/>
          </w:rPr>
          <w:tab/>
        </w:r>
        <w:r>
          <w:rPr>
            <w:noProof/>
            <w:webHidden/>
          </w:rPr>
          <w:fldChar w:fldCharType="begin"/>
        </w:r>
        <w:r>
          <w:rPr>
            <w:noProof/>
            <w:webHidden/>
          </w:rPr>
          <w:instrText xml:space="preserve"> PAGEREF _Toc28420313 \h </w:instrText>
        </w:r>
        <w:r>
          <w:rPr>
            <w:noProof/>
            <w:webHidden/>
          </w:rPr>
        </w:r>
        <w:r>
          <w:rPr>
            <w:noProof/>
            <w:webHidden/>
          </w:rPr>
          <w:fldChar w:fldCharType="separate"/>
        </w:r>
        <w:r>
          <w:rPr>
            <w:noProof/>
            <w:webHidden/>
          </w:rPr>
          <w:t>50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4" w:history="1">
        <w:r w:rsidRPr="00C51735">
          <w:rPr>
            <w:rStyle w:val="Hypertextovodkaz"/>
            <w:noProof/>
            <w:lang w:val="cs-CZ"/>
          </w:rPr>
          <w:t>3.5.7. Jak získat mentora</w:t>
        </w:r>
        <w:r>
          <w:rPr>
            <w:noProof/>
            <w:webHidden/>
          </w:rPr>
          <w:tab/>
        </w:r>
        <w:r>
          <w:rPr>
            <w:noProof/>
            <w:webHidden/>
          </w:rPr>
          <w:fldChar w:fldCharType="begin"/>
        </w:r>
        <w:r>
          <w:rPr>
            <w:noProof/>
            <w:webHidden/>
          </w:rPr>
          <w:instrText xml:space="preserve"> PAGEREF _Toc28420314 \h </w:instrText>
        </w:r>
        <w:r>
          <w:rPr>
            <w:noProof/>
            <w:webHidden/>
          </w:rPr>
        </w:r>
        <w:r>
          <w:rPr>
            <w:noProof/>
            <w:webHidden/>
          </w:rPr>
          <w:fldChar w:fldCharType="separate"/>
        </w:r>
        <w:r>
          <w:rPr>
            <w:noProof/>
            <w:webHidden/>
          </w:rPr>
          <w:t>51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5" w:history="1">
        <w:r w:rsidRPr="00C51735">
          <w:rPr>
            <w:rStyle w:val="Hypertextovodkaz"/>
            <w:noProof/>
            <w:lang w:val="es-ES"/>
          </w:rPr>
          <w:t>3.5.8. Kdy TD už nemusí mít mentora</w:t>
        </w:r>
        <w:r>
          <w:rPr>
            <w:noProof/>
            <w:webHidden/>
          </w:rPr>
          <w:tab/>
        </w:r>
        <w:r>
          <w:rPr>
            <w:noProof/>
            <w:webHidden/>
          </w:rPr>
          <w:fldChar w:fldCharType="begin"/>
        </w:r>
        <w:r>
          <w:rPr>
            <w:noProof/>
            <w:webHidden/>
          </w:rPr>
          <w:instrText xml:space="preserve"> PAGEREF _Toc28420315 \h </w:instrText>
        </w:r>
        <w:r>
          <w:rPr>
            <w:noProof/>
            <w:webHidden/>
          </w:rPr>
        </w:r>
        <w:r>
          <w:rPr>
            <w:noProof/>
            <w:webHidden/>
          </w:rPr>
          <w:fldChar w:fldCharType="separate"/>
        </w:r>
        <w:r>
          <w:rPr>
            <w:noProof/>
            <w:webHidden/>
          </w:rPr>
          <w:t>51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16" w:history="1">
        <w:r w:rsidRPr="00C51735">
          <w:rPr>
            <w:rStyle w:val="Hypertextovodkaz"/>
            <w:noProof/>
            <w:lang w:val="es-ES"/>
          </w:rPr>
          <w:t>3.5.9. Požadavek na mentora při návratu do funkce TD</w:t>
        </w:r>
        <w:r>
          <w:rPr>
            <w:noProof/>
            <w:webHidden/>
          </w:rPr>
          <w:tab/>
        </w:r>
        <w:r>
          <w:rPr>
            <w:noProof/>
            <w:webHidden/>
          </w:rPr>
          <w:fldChar w:fldCharType="begin"/>
        </w:r>
        <w:r>
          <w:rPr>
            <w:noProof/>
            <w:webHidden/>
          </w:rPr>
          <w:instrText xml:space="preserve"> PAGEREF _Toc28420316 \h </w:instrText>
        </w:r>
        <w:r>
          <w:rPr>
            <w:noProof/>
            <w:webHidden/>
          </w:rPr>
        </w:r>
        <w:r>
          <w:rPr>
            <w:noProof/>
            <w:webHidden/>
          </w:rPr>
          <w:fldChar w:fldCharType="separate"/>
        </w:r>
        <w:r>
          <w:rPr>
            <w:noProof/>
            <w:webHidden/>
          </w:rPr>
          <w:t>51</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17" w:history="1">
        <w:r w:rsidRPr="00C51735">
          <w:rPr>
            <w:rStyle w:val="Hypertextovodkaz"/>
            <w:noProof/>
            <w:lang w:val="cs-CZ"/>
          </w:rPr>
          <w:t>3.6. Jak se stát Mezinárodním rozhodčím (IA)</w:t>
        </w:r>
        <w:r>
          <w:rPr>
            <w:noProof/>
            <w:webHidden/>
          </w:rPr>
          <w:tab/>
        </w:r>
        <w:r>
          <w:rPr>
            <w:noProof/>
            <w:webHidden/>
          </w:rPr>
          <w:fldChar w:fldCharType="begin"/>
        </w:r>
        <w:r>
          <w:rPr>
            <w:noProof/>
            <w:webHidden/>
          </w:rPr>
          <w:instrText xml:space="preserve"> PAGEREF _Toc28420317 \h </w:instrText>
        </w:r>
        <w:r>
          <w:rPr>
            <w:noProof/>
            <w:webHidden/>
          </w:rPr>
        </w:r>
        <w:r>
          <w:rPr>
            <w:noProof/>
            <w:webHidden/>
          </w:rPr>
          <w:fldChar w:fldCharType="separate"/>
        </w:r>
        <w:r>
          <w:rPr>
            <w:noProof/>
            <w:webHidden/>
          </w:rPr>
          <w:t>52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18" w:history="1">
        <w:r w:rsidRPr="00C51735">
          <w:rPr>
            <w:rStyle w:val="Hypertextovodkaz"/>
            <w:noProof/>
            <w:lang w:val="cs-CZ"/>
          </w:rPr>
          <w:t>3.7. Úloha záložního TD („backup TD“)</w:t>
        </w:r>
        <w:r>
          <w:rPr>
            <w:noProof/>
            <w:webHidden/>
          </w:rPr>
          <w:tab/>
        </w:r>
        <w:r>
          <w:rPr>
            <w:noProof/>
            <w:webHidden/>
          </w:rPr>
          <w:fldChar w:fldCharType="begin"/>
        </w:r>
        <w:r>
          <w:rPr>
            <w:noProof/>
            <w:webHidden/>
          </w:rPr>
          <w:instrText xml:space="preserve"> PAGEREF _Toc28420318 \h </w:instrText>
        </w:r>
        <w:r>
          <w:rPr>
            <w:noProof/>
            <w:webHidden/>
          </w:rPr>
        </w:r>
        <w:r>
          <w:rPr>
            <w:noProof/>
            <w:webHidden/>
          </w:rPr>
          <w:fldChar w:fldCharType="separate"/>
        </w:r>
        <w:r>
          <w:rPr>
            <w:noProof/>
            <w:webHidden/>
          </w:rPr>
          <w:t>53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19" w:history="1">
        <w:r w:rsidRPr="00C51735">
          <w:rPr>
            <w:rStyle w:val="Hypertextovodkaz"/>
            <w:noProof/>
            <w:lang w:val="es-ES"/>
          </w:rPr>
          <w:t>3.8. Disciplinární řízení: Suspendace TD a pozastavení titulu IA</w:t>
        </w:r>
        <w:r>
          <w:rPr>
            <w:noProof/>
            <w:webHidden/>
          </w:rPr>
          <w:tab/>
        </w:r>
        <w:r>
          <w:rPr>
            <w:noProof/>
            <w:webHidden/>
          </w:rPr>
          <w:fldChar w:fldCharType="begin"/>
        </w:r>
        <w:r>
          <w:rPr>
            <w:noProof/>
            <w:webHidden/>
          </w:rPr>
          <w:instrText xml:space="preserve"> PAGEREF _Toc28420319 \h </w:instrText>
        </w:r>
        <w:r>
          <w:rPr>
            <w:noProof/>
            <w:webHidden/>
          </w:rPr>
        </w:r>
        <w:r>
          <w:rPr>
            <w:noProof/>
            <w:webHidden/>
          </w:rPr>
          <w:fldChar w:fldCharType="separate"/>
        </w:r>
        <w:r>
          <w:rPr>
            <w:noProof/>
            <w:webHidden/>
          </w:rPr>
          <w:t>53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20" w:history="1">
        <w:r w:rsidRPr="00C51735">
          <w:rPr>
            <w:rStyle w:val="Hypertextovodkaz"/>
            <w:noProof/>
            <w:lang w:val="es-ES"/>
          </w:rPr>
          <w:t>3.8.1. Suspendace TD</w:t>
        </w:r>
        <w:r>
          <w:rPr>
            <w:noProof/>
            <w:webHidden/>
          </w:rPr>
          <w:tab/>
        </w:r>
        <w:r>
          <w:rPr>
            <w:noProof/>
            <w:webHidden/>
          </w:rPr>
          <w:fldChar w:fldCharType="begin"/>
        </w:r>
        <w:r>
          <w:rPr>
            <w:noProof/>
            <w:webHidden/>
          </w:rPr>
          <w:instrText xml:space="preserve"> PAGEREF _Toc28420320 \h </w:instrText>
        </w:r>
        <w:r>
          <w:rPr>
            <w:noProof/>
            <w:webHidden/>
          </w:rPr>
        </w:r>
        <w:r>
          <w:rPr>
            <w:noProof/>
            <w:webHidden/>
          </w:rPr>
          <w:fldChar w:fldCharType="separate"/>
        </w:r>
        <w:r>
          <w:rPr>
            <w:noProof/>
            <w:webHidden/>
          </w:rPr>
          <w:t>53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21" w:history="1">
        <w:r w:rsidRPr="00C51735">
          <w:rPr>
            <w:rStyle w:val="Hypertextovodkaz"/>
            <w:noProof/>
            <w:lang w:val="cs-CZ"/>
          </w:rPr>
          <w:t>3.8.2. Pozastavení titulu IA</w:t>
        </w:r>
        <w:r>
          <w:rPr>
            <w:noProof/>
            <w:webHidden/>
          </w:rPr>
          <w:tab/>
        </w:r>
        <w:r>
          <w:rPr>
            <w:noProof/>
            <w:webHidden/>
          </w:rPr>
          <w:fldChar w:fldCharType="begin"/>
        </w:r>
        <w:r>
          <w:rPr>
            <w:noProof/>
            <w:webHidden/>
          </w:rPr>
          <w:instrText xml:space="preserve"> PAGEREF _Toc28420321 \h </w:instrText>
        </w:r>
        <w:r>
          <w:rPr>
            <w:noProof/>
            <w:webHidden/>
          </w:rPr>
        </w:r>
        <w:r>
          <w:rPr>
            <w:noProof/>
            <w:webHidden/>
          </w:rPr>
          <w:fldChar w:fldCharType="separate"/>
        </w:r>
        <w:r>
          <w:rPr>
            <w:noProof/>
            <w:webHidden/>
          </w:rPr>
          <w:t>53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2" w:history="1">
        <w:r w:rsidRPr="00C51735">
          <w:rPr>
            <w:rStyle w:val="Hypertextovodkaz"/>
            <w:noProof/>
            <w:lang w:val="cs-CZ"/>
          </w:rPr>
          <w:t>3.9. Jmenování a přidělení TD</w:t>
        </w:r>
        <w:r>
          <w:rPr>
            <w:noProof/>
            <w:webHidden/>
          </w:rPr>
          <w:tab/>
        </w:r>
        <w:r>
          <w:rPr>
            <w:noProof/>
            <w:webHidden/>
          </w:rPr>
          <w:fldChar w:fldCharType="begin"/>
        </w:r>
        <w:r>
          <w:rPr>
            <w:noProof/>
            <w:webHidden/>
          </w:rPr>
          <w:instrText xml:space="preserve"> PAGEREF _Toc28420322 \h </w:instrText>
        </w:r>
        <w:r>
          <w:rPr>
            <w:noProof/>
            <w:webHidden/>
          </w:rPr>
        </w:r>
        <w:r>
          <w:rPr>
            <w:noProof/>
            <w:webHidden/>
          </w:rPr>
          <w:fldChar w:fldCharType="separate"/>
        </w:r>
        <w:r>
          <w:rPr>
            <w:noProof/>
            <w:webHidden/>
          </w:rPr>
          <w:t>54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3" w:history="1">
        <w:r w:rsidRPr="00C51735">
          <w:rPr>
            <w:rStyle w:val="Hypertextovodkaz"/>
            <w:noProof/>
            <w:lang w:val="cs-CZ"/>
          </w:rPr>
          <w:t>3.10. Akce vyžadované před startem turnaje</w:t>
        </w:r>
        <w:r>
          <w:rPr>
            <w:noProof/>
            <w:webHidden/>
          </w:rPr>
          <w:tab/>
        </w:r>
        <w:r>
          <w:rPr>
            <w:noProof/>
            <w:webHidden/>
          </w:rPr>
          <w:fldChar w:fldCharType="begin"/>
        </w:r>
        <w:r>
          <w:rPr>
            <w:noProof/>
            <w:webHidden/>
          </w:rPr>
          <w:instrText xml:space="preserve"> PAGEREF _Toc28420323 \h </w:instrText>
        </w:r>
        <w:r>
          <w:rPr>
            <w:noProof/>
            <w:webHidden/>
          </w:rPr>
        </w:r>
        <w:r>
          <w:rPr>
            <w:noProof/>
            <w:webHidden/>
          </w:rPr>
          <w:fldChar w:fldCharType="separate"/>
        </w:r>
        <w:r>
          <w:rPr>
            <w:noProof/>
            <w:webHidden/>
          </w:rPr>
          <w:t>54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4" w:history="1">
        <w:r w:rsidRPr="00C51735">
          <w:rPr>
            <w:rStyle w:val="Hypertextovodkaz"/>
            <w:noProof/>
            <w:lang w:val="cs-CZ"/>
          </w:rPr>
          <w:t>3.11. Akce vyžadované po startu turnaje</w:t>
        </w:r>
        <w:r>
          <w:rPr>
            <w:noProof/>
            <w:webHidden/>
          </w:rPr>
          <w:tab/>
        </w:r>
        <w:r>
          <w:rPr>
            <w:noProof/>
            <w:webHidden/>
          </w:rPr>
          <w:fldChar w:fldCharType="begin"/>
        </w:r>
        <w:r>
          <w:rPr>
            <w:noProof/>
            <w:webHidden/>
          </w:rPr>
          <w:instrText xml:space="preserve"> PAGEREF _Toc28420324 \h </w:instrText>
        </w:r>
        <w:r>
          <w:rPr>
            <w:noProof/>
            <w:webHidden/>
          </w:rPr>
        </w:r>
        <w:r>
          <w:rPr>
            <w:noProof/>
            <w:webHidden/>
          </w:rPr>
          <w:fldChar w:fldCharType="separate"/>
        </w:r>
        <w:r>
          <w:rPr>
            <w:noProof/>
            <w:webHidden/>
          </w:rPr>
          <w:t>55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25" w:history="1">
        <w:r w:rsidRPr="00C51735">
          <w:rPr>
            <w:rStyle w:val="Hypertextovodkaz"/>
            <w:noProof/>
            <w:lang w:val="cs-CZ"/>
          </w:rPr>
          <w:t>3.11.1. Akce vyžadované konkrétně pro poštovní soutěže</w:t>
        </w:r>
        <w:r>
          <w:rPr>
            <w:noProof/>
            <w:webHidden/>
          </w:rPr>
          <w:tab/>
        </w:r>
        <w:r>
          <w:rPr>
            <w:noProof/>
            <w:webHidden/>
          </w:rPr>
          <w:fldChar w:fldCharType="begin"/>
        </w:r>
        <w:r>
          <w:rPr>
            <w:noProof/>
            <w:webHidden/>
          </w:rPr>
          <w:instrText xml:space="preserve"> PAGEREF _Toc28420325 \h </w:instrText>
        </w:r>
        <w:r>
          <w:rPr>
            <w:noProof/>
            <w:webHidden/>
          </w:rPr>
        </w:r>
        <w:r>
          <w:rPr>
            <w:noProof/>
            <w:webHidden/>
          </w:rPr>
          <w:fldChar w:fldCharType="separate"/>
        </w:r>
        <w:r>
          <w:rPr>
            <w:noProof/>
            <w:webHidden/>
          </w:rPr>
          <w:t>55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6" w:history="1">
        <w:r w:rsidRPr="00C51735">
          <w:rPr>
            <w:rStyle w:val="Hypertextovodkaz"/>
            <w:noProof/>
            <w:lang w:val="cs-CZ"/>
          </w:rPr>
          <w:t>3.12. Zvláštní ustanovení pro řízení turnaje družstev</w:t>
        </w:r>
        <w:r>
          <w:rPr>
            <w:noProof/>
            <w:webHidden/>
          </w:rPr>
          <w:tab/>
        </w:r>
        <w:r>
          <w:rPr>
            <w:noProof/>
            <w:webHidden/>
          </w:rPr>
          <w:fldChar w:fldCharType="begin"/>
        </w:r>
        <w:r>
          <w:rPr>
            <w:noProof/>
            <w:webHidden/>
          </w:rPr>
          <w:instrText xml:space="preserve"> PAGEREF _Toc28420326 \h </w:instrText>
        </w:r>
        <w:r>
          <w:rPr>
            <w:noProof/>
            <w:webHidden/>
          </w:rPr>
        </w:r>
        <w:r>
          <w:rPr>
            <w:noProof/>
            <w:webHidden/>
          </w:rPr>
          <w:fldChar w:fldCharType="separate"/>
        </w:r>
        <w:r>
          <w:rPr>
            <w:noProof/>
            <w:webHidden/>
          </w:rPr>
          <w:t>58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7" w:history="1">
        <w:r w:rsidRPr="00C51735">
          <w:rPr>
            <w:rStyle w:val="Hypertextovodkaz"/>
            <w:noProof/>
            <w:lang w:val="cs-CZ"/>
          </w:rPr>
          <w:t>3.13. Kdy komunikovat přímo s hráči a kdy s kapitánem družstva</w:t>
        </w:r>
        <w:r>
          <w:rPr>
            <w:noProof/>
            <w:webHidden/>
          </w:rPr>
          <w:tab/>
        </w:r>
        <w:r>
          <w:rPr>
            <w:noProof/>
            <w:webHidden/>
          </w:rPr>
          <w:fldChar w:fldCharType="begin"/>
        </w:r>
        <w:r>
          <w:rPr>
            <w:noProof/>
            <w:webHidden/>
          </w:rPr>
          <w:instrText xml:space="preserve"> PAGEREF _Toc28420327 \h </w:instrText>
        </w:r>
        <w:r>
          <w:rPr>
            <w:noProof/>
            <w:webHidden/>
          </w:rPr>
        </w:r>
        <w:r>
          <w:rPr>
            <w:noProof/>
            <w:webHidden/>
          </w:rPr>
          <w:fldChar w:fldCharType="separate"/>
        </w:r>
        <w:r>
          <w:rPr>
            <w:noProof/>
            <w:webHidden/>
          </w:rPr>
          <w:t>58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28" w:history="1">
        <w:r w:rsidRPr="00C51735">
          <w:rPr>
            <w:rStyle w:val="Hypertextovodkaz"/>
            <w:noProof/>
            <w:lang w:val="cs-CZ"/>
          </w:rPr>
          <w:t>3.14. Řešení reklamací hráčů</w:t>
        </w:r>
        <w:r>
          <w:rPr>
            <w:noProof/>
            <w:webHidden/>
          </w:rPr>
          <w:tab/>
        </w:r>
        <w:r>
          <w:rPr>
            <w:noProof/>
            <w:webHidden/>
          </w:rPr>
          <w:fldChar w:fldCharType="begin"/>
        </w:r>
        <w:r>
          <w:rPr>
            <w:noProof/>
            <w:webHidden/>
          </w:rPr>
          <w:instrText xml:space="preserve"> PAGEREF _Toc28420328 \h </w:instrText>
        </w:r>
        <w:r>
          <w:rPr>
            <w:noProof/>
            <w:webHidden/>
          </w:rPr>
        </w:r>
        <w:r>
          <w:rPr>
            <w:noProof/>
            <w:webHidden/>
          </w:rPr>
          <w:fldChar w:fldCharType="separate"/>
        </w:r>
        <w:r>
          <w:rPr>
            <w:noProof/>
            <w:webHidden/>
          </w:rPr>
          <w:t>59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29" w:history="1">
        <w:r w:rsidRPr="00C51735">
          <w:rPr>
            <w:rStyle w:val="Hypertextovodkaz"/>
            <w:noProof/>
            <w:lang w:val="cs-CZ"/>
          </w:rPr>
          <w:t>3.14.1. Odpovědi na reklamace</w:t>
        </w:r>
        <w:r>
          <w:rPr>
            <w:noProof/>
            <w:webHidden/>
          </w:rPr>
          <w:tab/>
        </w:r>
        <w:r>
          <w:rPr>
            <w:noProof/>
            <w:webHidden/>
          </w:rPr>
          <w:fldChar w:fldCharType="begin"/>
        </w:r>
        <w:r>
          <w:rPr>
            <w:noProof/>
            <w:webHidden/>
          </w:rPr>
          <w:instrText xml:space="preserve"> PAGEREF _Toc28420329 \h </w:instrText>
        </w:r>
        <w:r>
          <w:rPr>
            <w:noProof/>
            <w:webHidden/>
          </w:rPr>
        </w:r>
        <w:r>
          <w:rPr>
            <w:noProof/>
            <w:webHidden/>
          </w:rPr>
          <w:fldChar w:fldCharType="separate"/>
        </w:r>
        <w:r>
          <w:rPr>
            <w:noProof/>
            <w:webHidden/>
          </w:rPr>
          <w:t>59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0" w:history="1">
        <w:r w:rsidRPr="00C51735">
          <w:rPr>
            <w:rStyle w:val="Hypertextovodkaz"/>
            <w:noProof/>
            <w:lang w:val="cs-CZ"/>
          </w:rPr>
          <w:t>3.14.2. Reklamace spadlého praporku (překročení časového limitu)</w:t>
        </w:r>
        <w:r>
          <w:rPr>
            <w:noProof/>
            <w:webHidden/>
          </w:rPr>
          <w:tab/>
        </w:r>
        <w:r>
          <w:rPr>
            <w:noProof/>
            <w:webHidden/>
          </w:rPr>
          <w:fldChar w:fldCharType="begin"/>
        </w:r>
        <w:r>
          <w:rPr>
            <w:noProof/>
            <w:webHidden/>
          </w:rPr>
          <w:instrText xml:space="preserve"> PAGEREF _Toc28420330 \h </w:instrText>
        </w:r>
        <w:r>
          <w:rPr>
            <w:noProof/>
            <w:webHidden/>
          </w:rPr>
        </w:r>
        <w:r>
          <w:rPr>
            <w:noProof/>
            <w:webHidden/>
          </w:rPr>
          <w:fldChar w:fldCharType="separate"/>
        </w:r>
        <w:r>
          <w:rPr>
            <w:noProof/>
            <w:webHidden/>
          </w:rPr>
          <w:t>60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1" w:history="1">
        <w:r w:rsidRPr="00C51735">
          <w:rPr>
            <w:rStyle w:val="Hypertextovodkaz"/>
            <w:noProof/>
            <w:lang w:val="cs-CZ"/>
          </w:rPr>
          <w:t>3.14.3. Reklamace na základě 7kamenové tablebase</w:t>
        </w:r>
        <w:r>
          <w:rPr>
            <w:noProof/>
            <w:webHidden/>
          </w:rPr>
          <w:tab/>
        </w:r>
        <w:r>
          <w:rPr>
            <w:noProof/>
            <w:webHidden/>
          </w:rPr>
          <w:fldChar w:fldCharType="begin"/>
        </w:r>
        <w:r>
          <w:rPr>
            <w:noProof/>
            <w:webHidden/>
          </w:rPr>
          <w:instrText xml:space="preserve"> PAGEREF _Toc28420331 \h </w:instrText>
        </w:r>
        <w:r>
          <w:rPr>
            <w:noProof/>
            <w:webHidden/>
          </w:rPr>
        </w:r>
        <w:r>
          <w:rPr>
            <w:noProof/>
            <w:webHidden/>
          </w:rPr>
          <w:fldChar w:fldCharType="separate"/>
        </w:r>
        <w:r>
          <w:rPr>
            <w:noProof/>
            <w:webHidden/>
          </w:rPr>
          <w:t>61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2" w:history="1">
        <w:r w:rsidRPr="00C51735">
          <w:rPr>
            <w:rStyle w:val="Hypertextovodkaz"/>
            <w:noProof/>
            <w:lang w:val="cs-CZ"/>
          </w:rPr>
          <w:t>3.14.4. Reklamace 3násobného opakování pozice</w:t>
        </w:r>
        <w:r>
          <w:rPr>
            <w:noProof/>
            <w:webHidden/>
          </w:rPr>
          <w:tab/>
        </w:r>
        <w:r>
          <w:rPr>
            <w:noProof/>
            <w:webHidden/>
          </w:rPr>
          <w:fldChar w:fldCharType="begin"/>
        </w:r>
        <w:r>
          <w:rPr>
            <w:noProof/>
            <w:webHidden/>
          </w:rPr>
          <w:instrText xml:space="preserve"> PAGEREF _Toc28420332 \h </w:instrText>
        </w:r>
        <w:r>
          <w:rPr>
            <w:noProof/>
            <w:webHidden/>
          </w:rPr>
        </w:r>
        <w:r>
          <w:rPr>
            <w:noProof/>
            <w:webHidden/>
          </w:rPr>
          <w:fldChar w:fldCharType="separate"/>
        </w:r>
        <w:r>
          <w:rPr>
            <w:noProof/>
            <w:webHidden/>
          </w:rPr>
          <w:t>61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3" w:history="1">
        <w:r w:rsidRPr="00C51735">
          <w:rPr>
            <w:rStyle w:val="Hypertextovodkaz"/>
            <w:noProof/>
            <w:lang w:val="cs-CZ"/>
          </w:rPr>
          <w:t>3.14.5. Reklamace 40 po sobě jdoucích dnů bez provedení tahu</w:t>
        </w:r>
        <w:r>
          <w:rPr>
            <w:noProof/>
            <w:webHidden/>
          </w:rPr>
          <w:tab/>
        </w:r>
        <w:r>
          <w:rPr>
            <w:noProof/>
            <w:webHidden/>
          </w:rPr>
          <w:fldChar w:fldCharType="begin"/>
        </w:r>
        <w:r>
          <w:rPr>
            <w:noProof/>
            <w:webHidden/>
          </w:rPr>
          <w:instrText xml:space="preserve"> PAGEREF _Toc28420333 \h </w:instrText>
        </w:r>
        <w:r>
          <w:rPr>
            <w:noProof/>
            <w:webHidden/>
          </w:rPr>
        </w:r>
        <w:r>
          <w:rPr>
            <w:noProof/>
            <w:webHidden/>
          </w:rPr>
          <w:fldChar w:fldCharType="separate"/>
        </w:r>
        <w:r>
          <w:rPr>
            <w:noProof/>
            <w:webHidden/>
          </w:rPr>
          <w:t>62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4" w:history="1">
        <w:r w:rsidRPr="00C51735">
          <w:rPr>
            <w:rStyle w:val="Hypertextovodkaz"/>
            <w:noProof/>
            <w:lang w:val="cs-CZ"/>
          </w:rPr>
          <w:t>3.14.6. Reklamace 4 po sobě jdoucích měsíců bez provedení tahu</w:t>
        </w:r>
        <w:r>
          <w:rPr>
            <w:noProof/>
            <w:webHidden/>
          </w:rPr>
          <w:tab/>
        </w:r>
        <w:r>
          <w:rPr>
            <w:noProof/>
            <w:webHidden/>
          </w:rPr>
          <w:fldChar w:fldCharType="begin"/>
        </w:r>
        <w:r>
          <w:rPr>
            <w:noProof/>
            <w:webHidden/>
          </w:rPr>
          <w:instrText xml:space="preserve"> PAGEREF _Toc28420334 \h </w:instrText>
        </w:r>
        <w:r>
          <w:rPr>
            <w:noProof/>
            <w:webHidden/>
          </w:rPr>
        </w:r>
        <w:r>
          <w:rPr>
            <w:noProof/>
            <w:webHidden/>
          </w:rPr>
          <w:fldChar w:fldCharType="separate"/>
        </w:r>
        <w:r>
          <w:rPr>
            <w:noProof/>
            <w:webHidden/>
          </w:rPr>
          <w:t>62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5" w:history="1">
        <w:r w:rsidRPr="00C51735">
          <w:rPr>
            <w:rStyle w:val="Hypertextovodkaz"/>
            <w:noProof/>
            <w:lang w:val="cs-CZ"/>
          </w:rPr>
          <w:t>3.14.7. Reklamace podle pravidla 50 tahů</w:t>
        </w:r>
        <w:r>
          <w:rPr>
            <w:noProof/>
            <w:webHidden/>
          </w:rPr>
          <w:tab/>
        </w:r>
        <w:r>
          <w:rPr>
            <w:noProof/>
            <w:webHidden/>
          </w:rPr>
          <w:fldChar w:fldCharType="begin"/>
        </w:r>
        <w:r>
          <w:rPr>
            <w:noProof/>
            <w:webHidden/>
          </w:rPr>
          <w:instrText xml:space="preserve"> PAGEREF _Toc28420335 \h </w:instrText>
        </w:r>
        <w:r>
          <w:rPr>
            <w:noProof/>
            <w:webHidden/>
          </w:rPr>
        </w:r>
        <w:r>
          <w:rPr>
            <w:noProof/>
            <w:webHidden/>
          </w:rPr>
          <w:fldChar w:fldCharType="separate"/>
        </w:r>
        <w:r>
          <w:rPr>
            <w:noProof/>
            <w:webHidden/>
          </w:rPr>
          <w:t>63</w:t>
        </w:r>
        <w:r>
          <w:rPr>
            <w:noProof/>
            <w:webHidden/>
          </w:rPr>
          <w:fldChar w:fldCharType="end"/>
        </w:r>
      </w:hyperlink>
    </w:p>
    <w:p w:rsidR="00806D3E" w:rsidRPr="00806D3E" w:rsidRDefault="00806D3E">
      <w:pPr>
        <w:pStyle w:val="Obsah3"/>
        <w:tabs>
          <w:tab w:val="left" w:pos="7637"/>
          <w:tab w:val="right" w:leader="dot" w:pos="9350"/>
        </w:tabs>
        <w:rPr>
          <w:rFonts w:ascii="Calibri" w:eastAsia="Times New Roman" w:hAnsi="Calibri" w:cs="Times New Roman"/>
          <w:noProof/>
          <w:sz w:val="22"/>
          <w:szCs w:val="22"/>
          <w:lang w:val="cs-CZ" w:eastAsia="cs-CZ"/>
        </w:rPr>
      </w:pPr>
      <w:hyperlink w:anchor="_Toc28420336" w:history="1">
        <w:r w:rsidRPr="00C51735">
          <w:rPr>
            <w:rStyle w:val="Hypertextovodkaz"/>
            <w:noProof/>
            <w:lang w:val="cs-CZ"/>
          </w:rPr>
          <w:t xml:space="preserve">3.14.8. </w:t>
        </w:r>
        <w:r w:rsidRPr="00C51735">
          <w:rPr>
            <w:rStyle w:val="Hypertextovodkaz"/>
            <w:noProof/>
            <w:lang w:val="cs-CZ" w:eastAsia="cs-CZ"/>
          </w:rPr>
          <w:t xml:space="preserve">Postup v případě, kdy hráč nereklamuje výhru na základě </w:t>
        </w:r>
        <w:r w:rsidRPr="00806D3E">
          <w:rPr>
            <w:rFonts w:ascii="Calibri" w:eastAsia="Times New Roman" w:hAnsi="Calibri" w:cs="Times New Roman"/>
            <w:noProof/>
            <w:sz w:val="22"/>
            <w:szCs w:val="22"/>
            <w:lang w:val="cs-CZ" w:eastAsia="cs-CZ"/>
          </w:rPr>
          <w:tab/>
        </w:r>
        <w:r w:rsidRPr="00C51735">
          <w:rPr>
            <w:rStyle w:val="Hypertextovodkaz"/>
            <w:noProof/>
            <w:lang w:val="cs-CZ" w:eastAsia="cs-CZ"/>
          </w:rPr>
          <w:t>časových pravidel</w:t>
        </w:r>
        <w:r>
          <w:rPr>
            <w:noProof/>
            <w:webHidden/>
          </w:rPr>
          <w:tab/>
        </w:r>
        <w:r>
          <w:rPr>
            <w:noProof/>
            <w:webHidden/>
          </w:rPr>
          <w:fldChar w:fldCharType="begin"/>
        </w:r>
        <w:r>
          <w:rPr>
            <w:noProof/>
            <w:webHidden/>
          </w:rPr>
          <w:instrText xml:space="preserve"> PAGEREF _Toc28420336 \h </w:instrText>
        </w:r>
        <w:r>
          <w:rPr>
            <w:noProof/>
            <w:webHidden/>
          </w:rPr>
        </w:r>
        <w:r>
          <w:rPr>
            <w:noProof/>
            <w:webHidden/>
          </w:rPr>
          <w:fldChar w:fldCharType="separate"/>
        </w:r>
        <w:r>
          <w:rPr>
            <w:noProof/>
            <w:webHidden/>
          </w:rPr>
          <w:t>63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37" w:history="1">
        <w:r w:rsidRPr="00C51735">
          <w:rPr>
            <w:rStyle w:val="Hypertextovodkaz"/>
            <w:noProof/>
            <w:lang w:val="cs-CZ"/>
          </w:rPr>
          <w:t xml:space="preserve">3.15. </w:t>
        </w:r>
        <w:r w:rsidRPr="00C51735">
          <w:rPr>
            <w:rStyle w:val="Hypertextovodkaz"/>
            <w:noProof/>
            <w:lang w:val="cs-CZ" w:eastAsia="cs-CZ"/>
          </w:rPr>
          <w:t>Vymáhání dodržování Etického kodexu ICCF</w:t>
        </w:r>
        <w:r>
          <w:rPr>
            <w:noProof/>
            <w:webHidden/>
          </w:rPr>
          <w:tab/>
        </w:r>
        <w:r>
          <w:rPr>
            <w:noProof/>
            <w:webHidden/>
          </w:rPr>
          <w:fldChar w:fldCharType="begin"/>
        </w:r>
        <w:r>
          <w:rPr>
            <w:noProof/>
            <w:webHidden/>
          </w:rPr>
          <w:instrText xml:space="preserve"> PAGEREF _Toc28420337 \h </w:instrText>
        </w:r>
        <w:r>
          <w:rPr>
            <w:noProof/>
            <w:webHidden/>
          </w:rPr>
        </w:r>
        <w:r>
          <w:rPr>
            <w:noProof/>
            <w:webHidden/>
          </w:rPr>
          <w:fldChar w:fldCharType="separate"/>
        </w:r>
        <w:r>
          <w:rPr>
            <w:noProof/>
            <w:webHidden/>
          </w:rPr>
          <w:t>64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8" w:history="1">
        <w:r w:rsidRPr="00C51735">
          <w:rPr>
            <w:rStyle w:val="Hypertextovodkaz"/>
            <w:noProof/>
            <w:lang w:val="cs-CZ"/>
          </w:rPr>
          <w:t>3.15.1. Chování TC</w:t>
        </w:r>
        <w:r>
          <w:rPr>
            <w:noProof/>
            <w:webHidden/>
          </w:rPr>
          <w:tab/>
        </w:r>
        <w:r>
          <w:rPr>
            <w:noProof/>
            <w:webHidden/>
          </w:rPr>
          <w:fldChar w:fldCharType="begin"/>
        </w:r>
        <w:r>
          <w:rPr>
            <w:noProof/>
            <w:webHidden/>
          </w:rPr>
          <w:instrText xml:space="preserve"> PAGEREF _Toc28420338 \h </w:instrText>
        </w:r>
        <w:r>
          <w:rPr>
            <w:noProof/>
            <w:webHidden/>
          </w:rPr>
        </w:r>
        <w:r>
          <w:rPr>
            <w:noProof/>
            <w:webHidden/>
          </w:rPr>
          <w:fldChar w:fldCharType="separate"/>
        </w:r>
        <w:r>
          <w:rPr>
            <w:noProof/>
            <w:webHidden/>
          </w:rPr>
          <w:t>64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39" w:history="1">
        <w:r w:rsidRPr="00C51735">
          <w:rPr>
            <w:rStyle w:val="Hypertextovodkaz"/>
            <w:noProof/>
            <w:lang w:val="cs-CZ"/>
          </w:rPr>
          <w:t>3.15.2. Chování hráče</w:t>
        </w:r>
        <w:r>
          <w:rPr>
            <w:noProof/>
            <w:webHidden/>
          </w:rPr>
          <w:tab/>
        </w:r>
        <w:r>
          <w:rPr>
            <w:noProof/>
            <w:webHidden/>
          </w:rPr>
          <w:fldChar w:fldCharType="begin"/>
        </w:r>
        <w:r>
          <w:rPr>
            <w:noProof/>
            <w:webHidden/>
          </w:rPr>
          <w:instrText xml:space="preserve"> PAGEREF _Toc28420339 \h </w:instrText>
        </w:r>
        <w:r>
          <w:rPr>
            <w:noProof/>
            <w:webHidden/>
          </w:rPr>
        </w:r>
        <w:r>
          <w:rPr>
            <w:noProof/>
            <w:webHidden/>
          </w:rPr>
          <w:fldChar w:fldCharType="separate"/>
        </w:r>
        <w:r>
          <w:rPr>
            <w:noProof/>
            <w:webHidden/>
          </w:rPr>
          <w:t>64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40" w:history="1">
        <w:r w:rsidRPr="00C51735">
          <w:rPr>
            <w:rStyle w:val="Hypertextovodkaz"/>
            <w:noProof/>
            <w:lang w:val="cs-CZ"/>
          </w:rPr>
          <w:t>3.16. Úpravy na hodinách</w:t>
        </w:r>
        <w:r>
          <w:rPr>
            <w:noProof/>
            <w:webHidden/>
          </w:rPr>
          <w:tab/>
        </w:r>
        <w:r>
          <w:rPr>
            <w:noProof/>
            <w:webHidden/>
          </w:rPr>
          <w:fldChar w:fldCharType="begin"/>
        </w:r>
        <w:r>
          <w:rPr>
            <w:noProof/>
            <w:webHidden/>
          </w:rPr>
          <w:instrText xml:space="preserve"> PAGEREF _Toc28420340 \h </w:instrText>
        </w:r>
        <w:r>
          <w:rPr>
            <w:noProof/>
            <w:webHidden/>
          </w:rPr>
        </w:r>
        <w:r>
          <w:rPr>
            <w:noProof/>
            <w:webHidden/>
          </w:rPr>
          <w:fldChar w:fldCharType="separate"/>
        </w:r>
        <w:r>
          <w:rPr>
            <w:noProof/>
            <w:webHidden/>
          </w:rPr>
          <w:t>69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1" w:history="1">
        <w:r w:rsidRPr="00C51735">
          <w:rPr>
            <w:rStyle w:val="Hypertextovodkaz"/>
            <w:noProof/>
            <w:lang w:val="cs-CZ"/>
          </w:rPr>
          <w:t>3.16.1. Kdy resetovat hráčovy hodiny</w:t>
        </w:r>
        <w:r>
          <w:rPr>
            <w:noProof/>
            <w:webHidden/>
          </w:rPr>
          <w:tab/>
        </w:r>
        <w:r>
          <w:rPr>
            <w:noProof/>
            <w:webHidden/>
          </w:rPr>
          <w:fldChar w:fldCharType="begin"/>
        </w:r>
        <w:r>
          <w:rPr>
            <w:noProof/>
            <w:webHidden/>
          </w:rPr>
          <w:instrText xml:space="preserve"> PAGEREF _Toc28420341 \h </w:instrText>
        </w:r>
        <w:r>
          <w:rPr>
            <w:noProof/>
            <w:webHidden/>
          </w:rPr>
        </w:r>
        <w:r>
          <w:rPr>
            <w:noProof/>
            <w:webHidden/>
          </w:rPr>
          <w:fldChar w:fldCharType="separate"/>
        </w:r>
        <w:r>
          <w:rPr>
            <w:noProof/>
            <w:webHidden/>
          </w:rPr>
          <w:t>69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2" w:history="1">
        <w:r w:rsidRPr="00C51735">
          <w:rPr>
            <w:rStyle w:val="Hypertextovodkaz"/>
            <w:noProof/>
            <w:lang w:val="cs-CZ"/>
          </w:rPr>
          <w:t>3.16.2. Kolik času má být přidáno při resetu hodin</w:t>
        </w:r>
        <w:r>
          <w:rPr>
            <w:noProof/>
            <w:webHidden/>
          </w:rPr>
          <w:tab/>
        </w:r>
        <w:r>
          <w:rPr>
            <w:noProof/>
            <w:webHidden/>
          </w:rPr>
          <w:fldChar w:fldCharType="begin"/>
        </w:r>
        <w:r>
          <w:rPr>
            <w:noProof/>
            <w:webHidden/>
          </w:rPr>
          <w:instrText xml:space="preserve"> PAGEREF _Toc28420342 \h </w:instrText>
        </w:r>
        <w:r>
          <w:rPr>
            <w:noProof/>
            <w:webHidden/>
          </w:rPr>
        </w:r>
        <w:r>
          <w:rPr>
            <w:noProof/>
            <w:webHidden/>
          </w:rPr>
          <w:fldChar w:fldCharType="separate"/>
        </w:r>
        <w:r>
          <w:rPr>
            <w:noProof/>
            <w:webHidden/>
          </w:rPr>
          <w:t>70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3" w:history="1">
        <w:r w:rsidRPr="00C51735">
          <w:rPr>
            <w:rStyle w:val="Hypertextovodkaz"/>
            <w:noProof/>
            <w:lang w:val="cs-CZ"/>
          </w:rPr>
          <w:t>3.16.3. Kdy zastavit hráčovy hodiny</w:t>
        </w:r>
        <w:r>
          <w:rPr>
            <w:noProof/>
            <w:webHidden/>
          </w:rPr>
          <w:tab/>
        </w:r>
        <w:r>
          <w:rPr>
            <w:noProof/>
            <w:webHidden/>
          </w:rPr>
          <w:fldChar w:fldCharType="begin"/>
        </w:r>
        <w:r>
          <w:rPr>
            <w:noProof/>
            <w:webHidden/>
          </w:rPr>
          <w:instrText xml:space="preserve"> PAGEREF _Toc28420343 \h </w:instrText>
        </w:r>
        <w:r>
          <w:rPr>
            <w:noProof/>
            <w:webHidden/>
          </w:rPr>
        </w:r>
        <w:r>
          <w:rPr>
            <w:noProof/>
            <w:webHidden/>
          </w:rPr>
          <w:fldChar w:fldCharType="separate"/>
        </w:r>
        <w:r>
          <w:rPr>
            <w:noProof/>
            <w:webHidden/>
          </w:rPr>
          <w:t>70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4" w:history="1">
        <w:r w:rsidRPr="00C51735">
          <w:rPr>
            <w:rStyle w:val="Hypertextovodkaz"/>
            <w:noProof/>
            <w:lang w:val="cs-CZ"/>
          </w:rPr>
          <w:t>3.16.4. Zpětné udělení dovolené</w:t>
        </w:r>
        <w:r>
          <w:rPr>
            <w:noProof/>
            <w:webHidden/>
          </w:rPr>
          <w:tab/>
        </w:r>
        <w:r>
          <w:rPr>
            <w:noProof/>
            <w:webHidden/>
          </w:rPr>
          <w:fldChar w:fldCharType="begin"/>
        </w:r>
        <w:r>
          <w:rPr>
            <w:noProof/>
            <w:webHidden/>
          </w:rPr>
          <w:instrText xml:space="preserve"> PAGEREF _Toc28420344 \h </w:instrText>
        </w:r>
        <w:r>
          <w:rPr>
            <w:noProof/>
            <w:webHidden/>
          </w:rPr>
        </w:r>
        <w:r>
          <w:rPr>
            <w:noProof/>
            <w:webHidden/>
          </w:rPr>
          <w:fldChar w:fldCharType="separate"/>
        </w:r>
        <w:r>
          <w:rPr>
            <w:noProof/>
            <w:webHidden/>
          </w:rPr>
          <w:t>71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5" w:history="1">
        <w:r w:rsidRPr="00C51735">
          <w:rPr>
            <w:rStyle w:val="Hypertextovodkaz"/>
            <w:noProof/>
            <w:lang w:val="cs-CZ"/>
          </w:rPr>
          <w:t>3.16.5. Zadání dovolené pro hráče</w:t>
        </w:r>
        <w:r>
          <w:rPr>
            <w:noProof/>
            <w:webHidden/>
          </w:rPr>
          <w:tab/>
        </w:r>
        <w:r>
          <w:rPr>
            <w:noProof/>
            <w:webHidden/>
          </w:rPr>
          <w:fldChar w:fldCharType="begin"/>
        </w:r>
        <w:r>
          <w:rPr>
            <w:noProof/>
            <w:webHidden/>
          </w:rPr>
          <w:instrText xml:space="preserve"> PAGEREF _Toc28420345 \h </w:instrText>
        </w:r>
        <w:r>
          <w:rPr>
            <w:noProof/>
            <w:webHidden/>
          </w:rPr>
        </w:r>
        <w:r>
          <w:rPr>
            <w:noProof/>
            <w:webHidden/>
          </w:rPr>
          <w:fldChar w:fldCharType="separate"/>
        </w:r>
        <w:r>
          <w:rPr>
            <w:noProof/>
            <w:webHidden/>
          </w:rPr>
          <w:t>71</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46" w:history="1">
        <w:r w:rsidRPr="00C51735">
          <w:rPr>
            <w:rStyle w:val="Hypertextovodkaz"/>
            <w:noProof/>
            <w:lang w:val="cs-CZ"/>
          </w:rPr>
          <w:t>3.17. Když hráč vystoupí ze soutěže</w:t>
        </w:r>
        <w:r>
          <w:rPr>
            <w:noProof/>
            <w:webHidden/>
          </w:rPr>
          <w:tab/>
        </w:r>
        <w:r>
          <w:rPr>
            <w:noProof/>
            <w:webHidden/>
          </w:rPr>
          <w:fldChar w:fldCharType="begin"/>
        </w:r>
        <w:r>
          <w:rPr>
            <w:noProof/>
            <w:webHidden/>
          </w:rPr>
          <w:instrText xml:space="preserve"> PAGEREF _Toc28420346 \h </w:instrText>
        </w:r>
        <w:r>
          <w:rPr>
            <w:noProof/>
            <w:webHidden/>
          </w:rPr>
        </w:r>
        <w:r>
          <w:rPr>
            <w:noProof/>
            <w:webHidden/>
          </w:rPr>
          <w:fldChar w:fldCharType="separate"/>
        </w:r>
        <w:r>
          <w:rPr>
            <w:noProof/>
            <w:webHidden/>
          </w:rPr>
          <w:t>72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7" w:history="1">
        <w:r w:rsidRPr="00C51735">
          <w:rPr>
            <w:rStyle w:val="Hypertextovodkaz"/>
            <w:noProof/>
            <w:lang w:val="cs-CZ"/>
          </w:rPr>
          <w:t>3.17.1. Určení typu vystoupení</w:t>
        </w:r>
        <w:r>
          <w:rPr>
            <w:noProof/>
            <w:webHidden/>
          </w:rPr>
          <w:tab/>
        </w:r>
        <w:r>
          <w:rPr>
            <w:noProof/>
            <w:webHidden/>
          </w:rPr>
          <w:fldChar w:fldCharType="begin"/>
        </w:r>
        <w:r>
          <w:rPr>
            <w:noProof/>
            <w:webHidden/>
          </w:rPr>
          <w:instrText xml:space="preserve"> PAGEREF _Toc28420347 \h </w:instrText>
        </w:r>
        <w:r>
          <w:rPr>
            <w:noProof/>
            <w:webHidden/>
          </w:rPr>
        </w:r>
        <w:r>
          <w:rPr>
            <w:noProof/>
            <w:webHidden/>
          </w:rPr>
          <w:fldChar w:fldCharType="separate"/>
        </w:r>
        <w:r>
          <w:rPr>
            <w:noProof/>
            <w:webHidden/>
          </w:rPr>
          <w:t>72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8" w:history="1">
        <w:r w:rsidRPr="00C51735">
          <w:rPr>
            <w:rStyle w:val="Hypertextovodkaz"/>
            <w:noProof/>
            <w:lang w:val="cs-CZ"/>
          </w:rPr>
          <w:t>3.17.2. Záznam o vystoupení</w:t>
        </w:r>
        <w:r>
          <w:rPr>
            <w:noProof/>
            <w:webHidden/>
          </w:rPr>
          <w:tab/>
        </w:r>
        <w:r>
          <w:rPr>
            <w:noProof/>
            <w:webHidden/>
          </w:rPr>
          <w:fldChar w:fldCharType="begin"/>
        </w:r>
        <w:r>
          <w:rPr>
            <w:noProof/>
            <w:webHidden/>
          </w:rPr>
          <w:instrText xml:space="preserve"> PAGEREF _Toc28420348 \h </w:instrText>
        </w:r>
        <w:r>
          <w:rPr>
            <w:noProof/>
            <w:webHidden/>
          </w:rPr>
        </w:r>
        <w:r>
          <w:rPr>
            <w:noProof/>
            <w:webHidden/>
          </w:rPr>
          <w:fldChar w:fldCharType="separate"/>
        </w:r>
        <w:r>
          <w:rPr>
            <w:noProof/>
            <w:webHidden/>
          </w:rPr>
          <w:t>75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49" w:history="1">
        <w:r w:rsidRPr="00C51735">
          <w:rPr>
            <w:rStyle w:val="Hypertextovodkaz"/>
            <w:noProof/>
            <w:lang w:val="cs-CZ"/>
          </w:rPr>
          <w:t>3.17.3. Dozor nad vyšetřováním po záznamu o vystoupení</w:t>
        </w:r>
        <w:r>
          <w:rPr>
            <w:noProof/>
            <w:webHidden/>
          </w:rPr>
          <w:tab/>
        </w:r>
        <w:r>
          <w:rPr>
            <w:noProof/>
            <w:webHidden/>
          </w:rPr>
          <w:fldChar w:fldCharType="begin"/>
        </w:r>
        <w:r>
          <w:rPr>
            <w:noProof/>
            <w:webHidden/>
          </w:rPr>
          <w:instrText xml:space="preserve"> PAGEREF _Toc28420349 \h </w:instrText>
        </w:r>
        <w:r>
          <w:rPr>
            <w:noProof/>
            <w:webHidden/>
          </w:rPr>
        </w:r>
        <w:r>
          <w:rPr>
            <w:noProof/>
            <w:webHidden/>
          </w:rPr>
          <w:fldChar w:fldCharType="separate"/>
        </w:r>
        <w:r>
          <w:rPr>
            <w:noProof/>
            <w:webHidden/>
          </w:rPr>
          <w:t>78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0" w:history="1">
        <w:r w:rsidRPr="00C51735">
          <w:rPr>
            <w:rStyle w:val="Hypertextovodkaz"/>
            <w:noProof/>
            <w:lang w:val="cs-CZ"/>
          </w:rPr>
          <w:t>3.17.4. Náhrada hráčů</w:t>
        </w:r>
        <w:r>
          <w:rPr>
            <w:noProof/>
            <w:webHidden/>
          </w:rPr>
          <w:tab/>
        </w:r>
        <w:r>
          <w:rPr>
            <w:noProof/>
            <w:webHidden/>
          </w:rPr>
          <w:fldChar w:fldCharType="begin"/>
        </w:r>
        <w:r>
          <w:rPr>
            <w:noProof/>
            <w:webHidden/>
          </w:rPr>
          <w:instrText xml:space="preserve"> PAGEREF _Toc28420350 \h </w:instrText>
        </w:r>
        <w:r>
          <w:rPr>
            <w:noProof/>
            <w:webHidden/>
          </w:rPr>
        </w:r>
        <w:r>
          <w:rPr>
            <w:noProof/>
            <w:webHidden/>
          </w:rPr>
          <w:fldChar w:fldCharType="separate"/>
        </w:r>
        <w:r>
          <w:rPr>
            <w:noProof/>
            <w:webHidden/>
          </w:rPr>
          <w:t>82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1" w:history="1">
        <w:r w:rsidRPr="00C51735">
          <w:rPr>
            <w:rStyle w:val="Hypertextovodkaz"/>
            <w:noProof/>
            <w:lang w:val="cs-CZ"/>
          </w:rPr>
          <w:t>3.17.5. Výměna hráčů</w:t>
        </w:r>
        <w:r>
          <w:rPr>
            <w:noProof/>
            <w:webHidden/>
          </w:rPr>
          <w:tab/>
        </w:r>
        <w:r>
          <w:rPr>
            <w:noProof/>
            <w:webHidden/>
          </w:rPr>
          <w:fldChar w:fldCharType="begin"/>
        </w:r>
        <w:r>
          <w:rPr>
            <w:noProof/>
            <w:webHidden/>
          </w:rPr>
          <w:instrText xml:space="preserve"> PAGEREF _Toc28420351 \h </w:instrText>
        </w:r>
        <w:r>
          <w:rPr>
            <w:noProof/>
            <w:webHidden/>
          </w:rPr>
        </w:r>
        <w:r>
          <w:rPr>
            <w:noProof/>
            <w:webHidden/>
          </w:rPr>
          <w:fldChar w:fldCharType="separate"/>
        </w:r>
        <w:r>
          <w:rPr>
            <w:noProof/>
            <w:webHidden/>
          </w:rPr>
          <w:t>85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52" w:history="1">
        <w:r w:rsidRPr="00C51735">
          <w:rPr>
            <w:rStyle w:val="Hypertextovodkaz"/>
            <w:noProof/>
            <w:lang w:val="cs-CZ"/>
          </w:rPr>
          <w:t>3.18. Řešení hráčova překročení časového limitu (PČL)/zastavení hry</w:t>
        </w:r>
        <w:r>
          <w:rPr>
            <w:noProof/>
            <w:webHidden/>
          </w:rPr>
          <w:tab/>
        </w:r>
        <w:r>
          <w:rPr>
            <w:noProof/>
            <w:webHidden/>
          </w:rPr>
          <w:fldChar w:fldCharType="begin"/>
        </w:r>
        <w:r>
          <w:rPr>
            <w:noProof/>
            <w:webHidden/>
          </w:rPr>
          <w:instrText xml:space="preserve"> PAGEREF _Toc28420352 \h </w:instrText>
        </w:r>
        <w:r>
          <w:rPr>
            <w:noProof/>
            <w:webHidden/>
          </w:rPr>
        </w:r>
        <w:r>
          <w:rPr>
            <w:noProof/>
            <w:webHidden/>
          </w:rPr>
          <w:fldChar w:fldCharType="separate"/>
        </w:r>
        <w:r>
          <w:rPr>
            <w:noProof/>
            <w:webHidden/>
          </w:rPr>
          <w:t>86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3" w:history="1">
        <w:r w:rsidRPr="00C51735">
          <w:rPr>
            <w:rStyle w:val="Hypertextovodkaz"/>
            <w:noProof/>
            <w:lang w:val="cs-CZ"/>
          </w:rPr>
          <w:t>3.18.1. Dozor nad vyšetřováním po překročení časového limitu</w:t>
        </w:r>
        <w:r>
          <w:rPr>
            <w:noProof/>
            <w:webHidden/>
          </w:rPr>
          <w:tab/>
        </w:r>
        <w:r>
          <w:rPr>
            <w:noProof/>
            <w:webHidden/>
          </w:rPr>
          <w:fldChar w:fldCharType="begin"/>
        </w:r>
        <w:r>
          <w:rPr>
            <w:noProof/>
            <w:webHidden/>
          </w:rPr>
          <w:instrText xml:space="preserve"> PAGEREF _Toc28420353 \h </w:instrText>
        </w:r>
        <w:r>
          <w:rPr>
            <w:noProof/>
            <w:webHidden/>
          </w:rPr>
        </w:r>
        <w:r>
          <w:rPr>
            <w:noProof/>
            <w:webHidden/>
          </w:rPr>
          <w:fldChar w:fldCharType="separate"/>
        </w:r>
        <w:r>
          <w:rPr>
            <w:noProof/>
            <w:webHidden/>
          </w:rPr>
          <w:t>87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54" w:history="1">
        <w:r w:rsidRPr="00C51735">
          <w:rPr>
            <w:rStyle w:val="Hypertextovodkaz"/>
            <w:noProof/>
            <w:lang w:val="cs-CZ"/>
          </w:rPr>
          <w:t>3.19. Kdy anulovat partie</w:t>
        </w:r>
        <w:r>
          <w:rPr>
            <w:noProof/>
            <w:webHidden/>
          </w:rPr>
          <w:tab/>
        </w:r>
        <w:r>
          <w:rPr>
            <w:noProof/>
            <w:webHidden/>
          </w:rPr>
          <w:fldChar w:fldCharType="begin"/>
        </w:r>
        <w:r>
          <w:rPr>
            <w:noProof/>
            <w:webHidden/>
          </w:rPr>
          <w:instrText xml:space="preserve"> PAGEREF _Toc28420354 \h </w:instrText>
        </w:r>
        <w:r>
          <w:rPr>
            <w:noProof/>
            <w:webHidden/>
          </w:rPr>
        </w:r>
        <w:r>
          <w:rPr>
            <w:noProof/>
            <w:webHidden/>
          </w:rPr>
          <w:fldChar w:fldCharType="separate"/>
        </w:r>
        <w:r>
          <w:rPr>
            <w:noProof/>
            <w:webHidden/>
          </w:rPr>
          <w:t>89</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55" w:history="1">
        <w:r w:rsidRPr="00C51735">
          <w:rPr>
            <w:rStyle w:val="Hypertextovodkaz"/>
            <w:noProof/>
            <w:lang w:val="cs-CZ"/>
          </w:rPr>
          <w:t>3.20. Kdy a jak organizovat odhady</w:t>
        </w:r>
        <w:r>
          <w:rPr>
            <w:noProof/>
            <w:webHidden/>
          </w:rPr>
          <w:tab/>
        </w:r>
        <w:r>
          <w:rPr>
            <w:noProof/>
            <w:webHidden/>
          </w:rPr>
          <w:fldChar w:fldCharType="begin"/>
        </w:r>
        <w:r>
          <w:rPr>
            <w:noProof/>
            <w:webHidden/>
          </w:rPr>
          <w:instrText xml:space="preserve"> PAGEREF _Toc28420355 \h </w:instrText>
        </w:r>
        <w:r>
          <w:rPr>
            <w:noProof/>
            <w:webHidden/>
          </w:rPr>
        </w:r>
        <w:r>
          <w:rPr>
            <w:noProof/>
            <w:webHidden/>
          </w:rPr>
          <w:fldChar w:fldCharType="separate"/>
        </w:r>
        <w:r>
          <w:rPr>
            <w:noProof/>
            <w:webHidden/>
          </w:rPr>
          <w:t>91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6" w:history="1">
        <w:r w:rsidRPr="00C51735">
          <w:rPr>
            <w:rStyle w:val="Hypertextovodkaz"/>
            <w:noProof/>
            <w:lang w:val="cs-CZ"/>
          </w:rPr>
          <w:t>3.20.1. Kdy vyzvat k odhadům</w:t>
        </w:r>
        <w:r>
          <w:rPr>
            <w:noProof/>
            <w:webHidden/>
          </w:rPr>
          <w:tab/>
        </w:r>
        <w:r>
          <w:rPr>
            <w:noProof/>
            <w:webHidden/>
          </w:rPr>
          <w:fldChar w:fldCharType="begin"/>
        </w:r>
        <w:r>
          <w:rPr>
            <w:noProof/>
            <w:webHidden/>
          </w:rPr>
          <w:instrText xml:space="preserve"> PAGEREF _Toc28420356 \h </w:instrText>
        </w:r>
        <w:r>
          <w:rPr>
            <w:noProof/>
            <w:webHidden/>
          </w:rPr>
        </w:r>
        <w:r>
          <w:rPr>
            <w:noProof/>
            <w:webHidden/>
          </w:rPr>
          <w:fldChar w:fldCharType="separate"/>
        </w:r>
        <w:r>
          <w:rPr>
            <w:noProof/>
            <w:webHidden/>
          </w:rPr>
          <w:t>91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7" w:history="1">
        <w:r w:rsidRPr="00C51735">
          <w:rPr>
            <w:rStyle w:val="Hypertextovodkaz"/>
            <w:noProof/>
            <w:lang w:val="cs-CZ"/>
          </w:rPr>
          <w:t>3.20.2.  Automatické postupy pro provedení počátečních odhadů</w:t>
        </w:r>
        <w:r>
          <w:rPr>
            <w:noProof/>
            <w:webHidden/>
          </w:rPr>
          <w:tab/>
        </w:r>
        <w:r>
          <w:rPr>
            <w:noProof/>
            <w:webHidden/>
          </w:rPr>
          <w:fldChar w:fldCharType="begin"/>
        </w:r>
        <w:r>
          <w:rPr>
            <w:noProof/>
            <w:webHidden/>
          </w:rPr>
          <w:instrText xml:space="preserve"> PAGEREF _Toc28420357 \h </w:instrText>
        </w:r>
        <w:r>
          <w:rPr>
            <w:noProof/>
            <w:webHidden/>
          </w:rPr>
        </w:r>
        <w:r>
          <w:rPr>
            <w:noProof/>
            <w:webHidden/>
          </w:rPr>
          <w:fldChar w:fldCharType="separate"/>
        </w:r>
        <w:r>
          <w:rPr>
            <w:noProof/>
            <w:webHidden/>
          </w:rPr>
          <w:t>92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8" w:history="1">
        <w:r w:rsidRPr="00C51735">
          <w:rPr>
            <w:rStyle w:val="Hypertextovodkaz"/>
            <w:noProof/>
            <w:lang w:val="cs-CZ"/>
          </w:rPr>
          <w:t>3.20.3 Manuální postupy pro provedení počátečních odhadů</w:t>
        </w:r>
        <w:r>
          <w:rPr>
            <w:noProof/>
            <w:webHidden/>
          </w:rPr>
          <w:tab/>
        </w:r>
        <w:r>
          <w:rPr>
            <w:noProof/>
            <w:webHidden/>
          </w:rPr>
          <w:fldChar w:fldCharType="begin"/>
        </w:r>
        <w:r>
          <w:rPr>
            <w:noProof/>
            <w:webHidden/>
          </w:rPr>
          <w:instrText xml:space="preserve"> PAGEREF _Toc28420358 \h </w:instrText>
        </w:r>
        <w:r>
          <w:rPr>
            <w:noProof/>
            <w:webHidden/>
          </w:rPr>
        </w:r>
        <w:r>
          <w:rPr>
            <w:noProof/>
            <w:webHidden/>
          </w:rPr>
          <w:fldChar w:fldCharType="separate"/>
        </w:r>
        <w:r>
          <w:rPr>
            <w:noProof/>
            <w:webHidden/>
          </w:rPr>
          <w:t>92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59" w:history="1">
        <w:r w:rsidRPr="00C51735">
          <w:rPr>
            <w:rStyle w:val="Hypertextovodkaz"/>
            <w:noProof/>
            <w:lang w:val="cs-CZ"/>
          </w:rPr>
          <w:t>3.20.4.  Řešení odvolání hráče proti rozhodnutí odhadce</w:t>
        </w:r>
        <w:r>
          <w:rPr>
            <w:noProof/>
            <w:webHidden/>
          </w:rPr>
          <w:tab/>
        </w:r>
        <w:r>
          <w:rPr>
            <w:noProof/>
            <w:webHidden/>
          </w:rPr>
          <w:fldChar w:fldCharType="begin"/>
        </w:r>
        <w:r>
          <w:rPr>
            <w:noProof/>
            <w:webHidden/>
          </w:rPr>
          <w:instrText xml:space="preserve"> PAGEREF _Toc28420359 \h </w:instrText>
        </w:r>
        <w:r>
          <w:rPr>
            <w:noProof/>
            <w:webHidden/>
          </w:rPr>
        </w:r>
        <w:r>
          <w:rPr>
            <w:noProof/>
            <w:webHidden/>
          </w:rPr>
          <w:fldChar w:fldCharType="separate"/>
        </w:r>
        <w:r>
          <w:rPr>
            <w:noProof/>
            <w:webHidden/>
          </w:rPr>
          <w:t>94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0" w:history="1">
        <w:r w:rsidRPr="00C51735">
          <w:rPr>
            <w:rStyle w:val="Hypertextovodkaz"/>
            <w:noProof/>
            <w:lang w:val="cs-CZ"/>
          </w:rPr>
          <w:t>3.21. Jaké záznamy potřebuje vést TD</w:t>
        </w:r>
        <w:r>
          <w:rPr>
            <w:noProof/>
            <w:webHidden/>
          </w:rPr>
          <w:tab/>
        </w:r>
        <w:r>
          <w:rPr>
            <w:noProof/>
            <w:webHidden/>
          </w:rPr>
          <w:fldChar w:fldCharType="begin"/>
        </w:r>
        <w:r>
          <w:rPr>
            <w:noProof/>
            <w:webHidden/>
          </w:rPr>
          <w:instrText xml:space="preserve"> PAGEREF _Toc28420360 \h </w:instrText>
        </w:r>
        <w:r>
          <w:rPr>
            <w:noProof/>
            <w:webHidden/>
          </w:rPr>
        </w:r>
        <w:r>
          <w:rPr>
            <w:noProof/>
            <w:webHidden/>
          </w:rPr>
          <w:fldChar w:fldCharType="separate"/>
        </w:r>
        <w:r>
          <w:rPr>
            <w:noProof/>
            <w:webHidden/>
          </w:rPr>
          <w:t>95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1" w:history="1">
        <w:r w:rsidRPr="00C51735">
          <w:rPr>
            <w:rStyle w:val="Hypertextovodkaz"/>
            <w:noProof/>
            <w:lang w:val="cs-CZ"/>
          </w:rPr>
          <w:t>3.22. Vymáhání pravidel o zveřejňování partií</w:t>
        </w:r>
        <w:r>
          <w:rPr>
            <w:noProof/>
            <w:webHidden/>
          </w:rPr>
          <w:tab/>
        </w:r>
        <w:r>
          <w:rPr>
            <w:noProof/>
            <w:webHidden/>
          </w:rPr>
          <w:fldChar w:fldCharType="begin"/>
        </w:r>
        <w:r>
          <w:rPr>
            <w:noProof/>
            <w:webHidden/>
          </w:rPr>
          <w:instrText xml:space="preserve"> PAGEREF _Toc28420361 \h </w:instrText>
        </w:r>
        <w:r>
          <w:rPr>
            <w:noProof/>
            <w:webHidden/>
          </w:rPr>
        </w:r>
        <w:r>
          <w:rPr>
            <w:noProof/>
            <w:webHidden/>
          </w:rPr>
          <w:fldChar w:fldCharType="separate"/>
        </w:r>
        <w:r>
          <w:rPr>
            <w:noProof/>
            <w:webHidden/>
          </w:rPr>
          <w:t>95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2" w:history="1">
        <w:r w:rsidRPr="00C51735">
          <w:rPr>
            <w:rStyle w:val="Hypertextovodkaz"/>
            <w:noProof/>
            <w:lang w:val="cs-CZ"/>
          </w:rPr>
          <w:t>3.23. Varování a sankce: kdy a jak je udělovat</w:t>
        </w:r>
        <w:r>
          <w:rPr>
            <w:noProof/>
            <w:webHidden/>
          </w:rPr>
          <w:tab/>
        </w:r>
        <w:r>
          <w:rPr>
            <w:noProof/>
            <w:webHidden/>
          </w:rPr>
          <w:fldChar w:fldCharType="begin"/>
        </w:r>
        <w:r>
          <w:rPr>
            <w:noProof/>
            <w:webHidden/>
          </w:rPr>
          <w:instrText xml:space="preserve"> PAGEREF _Toc28420362 \h </w:instrText>
        </w:r>
        <w:r>
          <w:rPr>
            <w:noProof/>
            <w:webHidden/>
          </w:rPr>
        </w:r>
        <w:r>
          <w:rPr>
            <w:noProof/>
            <w:webHidden/>
          </w:rPr>
          <w:fldChar w:fldCharType="separate"/>
        </w:r>
        <w:r>
          <w:rPr>
            <w:noProof/>
            <w:webHidden/>
          </w:rPr>
          <w:t>96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63" w:history="1">
        <w:r w:rsidRPr="00C51735">
          <w:rPr>
            <w:rStyle w:val="Hypertextovodkaz"/>
            <w:noProof/>
            <w:lang w:val="cs-CZ"/>
          </w:rPr>
          <w:t>3.23.1. Postup od varování k sankcím</w:t>
        </w:r>
        <w:r>
          <w:rPr>
            <w:noProof/>
            <w:webHidden/>
          </w:rPr>
          <w:tab/>
        </w:r>
        <w:r>
          <w:rPr>
            <w:noProof/>
            <w:webHidden/>
          </w:rPr>
          <w:fldChar w:fldCharType="begin"/>
        </w:r>
        <w:r>
          <w:rPr>
            <w:noProof/>
            <w:webHidden/>
          </w:rPr>
          <w:instrText xml:space="preserve"> PAGEREF _Toc28420363 \h </w:instrText>
        </w:r>
        <w:r>
          <w:rPr>
            <w:noProof/>
            <w:webHidden/>
          </w:rPr>
        </w:r>
        <w:r>
          <w:rPr>
            <w:noProof/>
            <w:webHidden/>
          </w:rPr>
          <w:fldChar w:fldCharType="separate"/>
        </w:r>
        <w:r>
          <w:rPr>
            <w:noProof/>
            <w:webHidden/>
          </w:rPr>
          <w:t>96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64" w:history="1">
        <w:r w:rsidRPr="00C51735">
          <w:rPr>
            <w:rStyle w:val="Hypertextovodkaz"/>
            <w:noProof/>
            <w:lang w:val="cs-CZ"/>
          </w:rPr>
          <w:t>3.23.2. Varování a sankce: kdy a jak je udělovat</w:t>
        </w:r>
        <w:r>
          <w:rPr>
            <w:noProof/>
            <w:webHidden/>
          </w:rPr>
          <w:tab/>
        </w:r>
        <w:r>
          <w:rPr>
            <w:noProof/>
            <w:webHidden/>
          </w:rPr>
          <w:fldChar w:fldCharType="begin"/>
        </w:r>
        <w:r>
          <w:rPr>
            <w:noProof/>
            <w:webHidden/>
          </w:rPr>
          <w:instrText xml:space="preserve"> PAGEREF _Toc28420364 \h </w:instrText>
        </w:r>
        <w:r>
          <w:rPr>
            <w:noProof/>
            <w:webHidden/>
          </w:rPr>
        </w:r>
        <w:r>
          <w:rPr>
            <w:noProof/>
            <w:webHidden/>
          </w:rPr>
          <w:fldChar w:fldCharType="separate"/>
        </w:r>
        <w:r>
          <w:rPr>
            <w:noProof/>
            <w:webHidden/>
          </w:rPr>
          <w:t>97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5" w:history="1">
        <w:r w:rsidRPr="00C51735">
          <w:rPr>
            <w:rStyle w:val="Hypertextovodkaz"/>
            <w:noProof/>
            <w:lang w:val="cs-CZ"/>
          </w:rPr>
          <w:t>3.24. Když je podáno odvolání proti rozhodnutí rozhodčího</w:t>
        </w:r>
        <w:r>
          <w:rPr>
            <w:noProof/>
            <w:webHidden/>
          </w:rPr>
          <w:tab/>
        </w:r>
        <w:r>
          <w:rPr>
            <w:noProof/>
            <w:webHidden/>
          </w:rPr>
          <w:fldChar w:fldCharType="begin"/>
        </w:r>
        <w:r>
          <w:rPr>
            <w:noProof/>
            <w:webHidden/>
          </w:rPr>
          <w:instrText xml:space="preserve"> PAGEREF _Toc28420365 \h </w:instrText>
        </w:r>
        <w:r>
          <w:rPr>
            <w:noProof/>
            <w:webHidden/>
          </w:rPr>
        </w:r>
        <w:r>
          <w:rPr>
            <w:noProof/>
            <w:webHidden/>
          </w:rPr>
          <w:fldChar w:fldCharType="separate"/>
        </w:r>
        <w:r>
          <w:rPr>
            <w:noProof/>
            <w:webHidden/>
          </w:rPr>
          <w:t>98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6" w:history="1">
        <w:r w:rsidRPr="00C51735">
          <w:rPr>
            <w:rStyle w:val="Hypertextovodkaz"/>
            <w:noProof/>
            <w:lang w:val="cs-CZ"/>
          </w:rPr>
          <w:t>3.25. Na konci turnaje: Zasílání certifikátů</w:t>
        </w:r>
        <w:r>
          <w:rPr>
            <w:noProof/>
            <w:webHidden/>
          </w:rPr>
          <w:tab/>
        </w:r>
        <w:r>
          <w:rPr>
            <w:noProof/>
            <w:webHidden/>
          </w:rPr>
          <w:fldChar w:fldCharType="begin"/>
        </w:r>
        <w:r>
          <w:rPr>
            <w:noProof/>
            <w:webHidden/>
          </w:rPr>
          <w:instrText xml:space="preserve"> PAGEREF _Toc28420366 \h </w:instrText>
        </w:r>
        <w:r>
          <w:rPr>
            <w:noProof/>
            <w:webHidden/>
          </w:rPr>
        </w:r>
        <w:r>
          <w:rPr>
            <w:noProof/>
            <w:webHidden/>
          </w:rPr>
          <w:fldChar w:fldCharType="separate"/>
        </w:r>
        <w:r>
          <w:rPr>
            <w:noProof/>
            <w:webHidden/>
          </w:rPr>
          <w:t>100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67" w:history="1">
        <w:r w:rsidRPr="00C51735">
          <w:rPr>
            <w:rStyle w:val="Hypertextovodkaz"/>
            <w:noProof/>
            <w:lang w:val="cs-CZ"/>
          </w:rPr>
          <w:t>3.26. Vzetí si dovolené jako TD</w:t>
        </w:r>
        <w:r>
          <w:rPr>
            <w:noProof/>
            <w:webHidden/>
          </w:rPr>
          <w:tab/>
        </w:r>
        <w:r>
          <w:rPr>
            <w:noProof/>
            <w:webHidden/>
          </w:rPr>
          <w:fldChar w:fldCharType="begin"/>
        </w:r>
        <w:r>
          <w:rPr>
            <w:noProof/>
            <w:webHidden/>
          </w:rPr>
          <w:instrText xml:space="preserve"> PAGEREF _Toc28420367 \h </w:instrText>
        </w:r>
        <w:r>
          <w:rPr>
            <w:noProof/>
            <w:webHidden/>
          </w:rPr>
        </w:r>
        <w:r>
          <w:rPr>
            <w:noProof/>
            <w:webHidden/>
          </w:rPr>
          <w:fldChar w:fldCharType="separate"/>
        </w:r>
        <w:r>
          <w:rPr>
            <w:noProof/>
            <w:webHidden/>
          </w:rPr>
          <w:t>100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68" w:history="1">
        <w:r w:rsidRPr="00C51735">
          <w:rPr>
            <w:rStyle w:val="Hypertextovodkaz"/>
            <w:noProof/>
            <w:lang w:val="cs-CZ"/>
          </w:rPr>
          <w:t>3.26.1. Postup při braní si dovolené jako TD</w:t>
        </w:r>
        <w:r>
          <w:rPr>
            <w:noProof/>
            <w:webHidden/>
          </w:rPr>
          <w:tab/>
        </w:r>
        <w:r>
          <w:rPr>
            <w:noProof/>
            <w:webHidden/>
          </w:rPr>
          <w:fldChar w:fldCharType="begin"/>
        </w:r>
        <w:r>
          <w:rPr>
            <w:noProof/>
            <w:webHidden/>
          </w:rPr>
          <w:instrText xml:space="preserve"> PAGEREF _Toc28420368 \h </w:instrText>
        </w:r>
        <w:r>
          <w:rPr>
            <w:noProof/>
            <w:webHidden/>
          </w:rPr>
        </w:r>
        <w:r>
          <w:rPr>
            <w:noProof/>
            <w:webHidden/>
          </w:rPr>
          <w:fldChar w:fldCharType="separate"/>
        </w:r>
        <w:r>
          <w:rPr>
            <w:noProof/>
            <w:webHidden/>
          </w:rPr>
          <w:t>100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69" w:history="1">
        <w:r w:rsidRPr="00C51735">
          <w:rPr>
            <w:rStyle w:val="Hypertextovodkaz"/>
            <w:noProof/>
            <w:lang w:val="cs-CZ"/>
          </w:rPr>
          <w:t>3.26.2. Koho informovat</w:t>
        </w:r>
        <w:r>
          <w:rPr>
            <w:noProof/>
            <w:webHidden/>
          </w:rPr>
          <w:tab/>
        </w:r>
        <w:r>
          <w:rPr>
            <w:noProof/>
            <w:webHidden/>
          </w:rPr>
          <w:fldChar w:fldCharType="begin"/>
        </w:r>
        <w:r>
          <w:rPr>
            <w:noProof/>
            <w:webHidden/>
          </w:rPr>
          <w:instrText xml:space="preserve"> PAGEREF _Toc28420369 \h </w:instrText>
        </w:r>
        <w:r>
          <w:rPr>
            <w:noProof/>
            <w:webHidden/>
          </w:rPr>
        </w:r>
        <w:r>
          <w:rPr>
            <w:noProof/>
            <w:webHidden/>
          </w:rPr>
          <w:fldChar w:fldCharType="separate"/>
        </w:r>
        <w:r>
          <w:rPr>
            <w:noProof/>
            <w:webHidden/>
          </w:rPr>
          <w:t>101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0" w:history="1">
        <w:r w:rsidRPr="00C51735">
          <w:rPr>
            <w:rStyle w:val="Hypertextovodkaz"/>
            <w:noProof/>
            <w:lang w:val="cs-CZ"/>
          </w:rPr>
          <w:t>3.26.3. Jak informovat ostatní osoby</w:t>
        </w:r>
        <w:r>
          <w:rPr>
            <w:noProof/>
            <w:webHidden/>
          </w:rPr>
          <w:tab/>
        </w:r>
        <w:r>
          <w:rPr>
            <w:noProof/>
            <w:webHidden/>
          </w:rPr>
          <w:fldChar w:fldCharType="begin"/>
        </w:r>
        <w:r>
          <w:rPr>
            <w:noProof/>
            <w:webHidden/>
          </w:rPr>
          <w:instrText xml:space="preserve"> PAGEREF _Toc28420370 \h </w:instrText>
        </w:r>
        <w:r>
          <w:rPr>
            <w:noProof/>
            <w:webHidden/>
          </w:rPr>
        </w:r>
        <w:r>
          <w:rPr>
            <w:noProof/>
            <w:webHidden/>
          </w:rPr>
          <w:fldChar w:fldCharType="separate"/>
        </w:r>
        <w:r>
          <w:rPr>
            <w:noProof/>
            <w:webHidden/>
          </w:rPr>
          <w:t>101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1" w:history="1">
        <w:r w:rsidRPr="00C51735">
          <w:rPr>
            <w:rStyle w:val="Hypertextovodkaz"/>
            <w:noProof/>
            <w:lang w:val="cs-CZ"/>
          </w:rPr>
          <w:t>3.26.4. Pokrytí záložním TD při dovolené TD</w:t>
        </w:r>
        <w:r>
          <w:rPr>
            <w:noProof/>
            <w:webHidden/>
          </w:rPr>
          <w:tab/>
        </w:r>
        <w:r>
          <w:rPr>
            <w:noProof/>
            <w:webHidden/>
          </w:rPr>
          <w:fldChar w:fldCharType="begin"/>
        </w:r>
        <w:r>
          <w:rPr>
            <w:noProof/>
            <w:webHidden/>
          </w:rPr>
          <w:instrText xml:space="preserve"> PAGEREF _Toc28420371 \h </w:instrText>
        </w:r>
        <w:r>
          <w:rPr>
            <w:noProof/>
            <w:webHidden/>
          </w:rPr>
        </w:r>
        <w:r>
          <w:rPr>
            <w:noProof/>
            <w:webHidden/>
          </w:rPr>
          <w:fldChar w:fldCharType="separate"/>
        </w:r>
        <w:r>
          <w:rPr>
            <w:noProof/>
            <w:webHidden/>
          </w:rPr>
          <w:t>101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2" w:history="1">
        <w:r w:rsidRPr="00C51735">
          <w:rPr>
            <w:rStyle w:val="Hypertextovodkaz"/>
            <w:noProof/>
            <w:lang w:val="cs-CZ"/>
          </w:rPr>
          <w:t>3.26.5. Co dělat, je-li nutná prodloužená dovolená/dovolená na neurčitě dlouhou dobu/ Výměna TD</w:t>
        </w:r>
        <w:r>
          <w:rPr>
            <w:noProof/>
            <w:webHidden/>
          </w:rPr>
          <w:tab/>
        </w:r>
        <w:r>
          <w:rPr>
            <w:noProof/>
            <w:webHidden/>
          </w:rPr>
          <w:fldChar w:fldCharType="begin"/>
        </w:r>
        <w:r>
          <w:rPr>
            <w:noProof/>
            <w:webHidden/>
          </w:rPr>
          <w:instrText xml:space="preserve"> PAGEREF _Toc28420372 \h </w:instrText>
        </w:r>
        <w:r>
          <w:rPr>
            <w:noProof/>
            <w:webHidden/>
          </w:rPr>
        </w:r>
        <w:r>
          <w:rPr>
            <w:noProof/>
            <w:webHidden/>
          </w:rPr>
          <w:fldChar w:fldCharType="separate"/>
        </w:r>
        <w:r>
          <w:rPr>
            <w:noProof/>
            <w:webHidden/>
          </w:rPr>
          <w:t>101</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373" w:history="1">
        <w:r w:rsidRPr="00C51735">
          <w:rPr>
            <w:rStyle w:val="Hypertextovodkaz"/>
            <w:noProof/>
            <w:lang w:val="cs-CZ"/>
          </w:rPr>
          <w:t>ODDÍL 4:  Pořádání soutěží ICCF:  Instrukce pro pořadatele (TO)</w:t>
        </w:r>
        <w:r>
          <w:rPr>
            <w:noProof/>
            <w:webHidden/>
          </w:rPr>
          <w:tab/>
        </w:r>
        <w:r>
          <w:rPr>
            <w:noProof/>
            <w:webHidden/>
          </w:rPr>
          <w:fldChar w:fldCharType="begin"/>
        </w:r>
        <w:r>
          <w:rPr>
            <w:noProof/>
            <w:webHidden/>
          </w:rPr>
          <w:instrText xml:space="preserve"> PAGEREF _Toc28420373 \h </w:instrText>
        </w:r>
        <w:r>
          <w:rPr>
            <w:noProof/>
            <w:webHidden/>
          </w:rPr>
        </w:r>
        <w:r>
          <w:rPr>
            <w:noProof/>
            <w:webHidden/>
          </w:rPr>
          <w:fldChar w:fldCharType="separate"/>
        </w:r>
        <w:r>
          <w:rPr>
            <w:noProof/>
            <w:webHidden/>
          </w:rPr>
          <w:t>102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74" w:history="1">
        <w:r w:rsidRPr="00C51735">
          <w:rPr>
            <w:rStyle w:val="Hypertextovodkaz"/>
            <w:noProof/>
            <w:lang w:val="cs-CZ"/>
          </w:rPr>
          <w:t>4.1.  Zodpovědnost TO</w:t>
        </w:r>
        <w:r>
          <w:rPr>
            <w:noProof/>
            <w:webHidden/>
          </w:rPr>
          <w:tab/>
        </w:r>
        <w:r>
          <w:rPr>
            <w:noProof/>
            <w:webHidden/>
          </w:rPr>
          <w:fldChar w:fldCharType="begin"/>
        </w:r>
        <w:r>
          <w:rPr>
            <w:noProof/>
            <w:webHidden/>
          </w:rPr>
          <w:instrText xml:space="preserve"> PAGEREF _Toc28420374 \h </w:instrText>
        </w:r>
        <w:r>
          <w:rPr>
            <w:noProof/>
            <w:webHidden/>
          </w:rPr>
        </w:r>
        <w:r>
          <w:rPr>
            <w:noProof/>
            <w:webHidden/>
          </w:rPr>
          <w:fldChar w:fldCharType="separate"/>
        </w:r>
        <w:r>
          <w:rPr>
            <w:noProof/>
            <w:webHidden/>
          </w:rPr>
          <w:t>102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75" w:history="1">
        <w:r w:rsidRPr="00C51735">
          <w:rPr>
            <w:rStyle w:val="Hypertextovodkaz"/>
            <w:noProof/>
            <w:lang w:val="cs-CZ"/>
          </w:rPr>
          <w:t>4.2.   Kdy je požadován TO</w:t>
        </w:r>
        <w:r>
          <w:rPr>
            <w:noProof/>
            <w:webHidden/>
          </w:rPr>
          <w:tab/>
        </w:r>
        <w:r>
          <w:rPr>
            <w:noProof/>
            <w:webHidden/>
          </w:rPr>
          <w:fldChar w:fldCharType="begin"/>
        </w:r>
        <w:r>
          <w:rPr>
            <w:noProof/>
            <w:webHidden/>
          </w:rPr>
          <w:instrText xml:space="preserve"> PAGEREF _Toc28420375 \h </w:instrText>
        </w:r>
        <w:r>
          <w:rPr>
            <w:noProof/>
            <w:webHidden/>
          </w:rPr>
        </w:r>
        <w:r>
          <w:rPr>
            <w:noProof/>
            <w:webHidden/>
          </w:rPr>
          <w:fldChar w:fldCharType="separate"/>
        </w:r>
        <w:r>
          <w:rPr>
            <w:noProof/>
            <w:webHidden/>
          </w:rPr>
          <w:t>102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76" w:history="1">
        <w:r w:rsidRPr="00C51735">
          <w:rPr>
            <w:rStyle w:val="Hypertextovodkaz"/>
            <w:noProof/>
          </w:rPr>
          <w:t>4.3.   Požadavky pro pozici TO v ICCF</w:t>
        </w:r>
        <w:r>
          <w:rPr>
            <w:noProof/>
            <w:webHidden/>
          </w:rPr>
          <w:tab/>
        </w:r>
        <w:r>
          <w:rPr>
            <w:noProof/>
            <w:webHidden/>
          </w:rPr>
          <w:fldChar w:fldCharType="begin"/>
        </w:r>
        <w:r>
          <w:rPr>
            <w:noProof/>
            <w:webHidden/>
          </w:rPr>
          <w:instrText xml:space="preserve"> PAGEREF _Toc28420376 \h </w:instrText>
        </w:r>
        <w:r>
          <w:rPr>
            <w:noProof/>
            <w:webHidden/>
          </w:rPr>
        </w:r>
        <w:r>
          <w:rPr>
            <w:noProof/>
            <w:webHidden/>
          </w:rPr>
          <w:fldChar w:fldCharType="separate"/>
        </w:r>
        <w:r>
          <w:rPr>
            <w:noProof/>
            <w:webHidden/>
          </w:rPr>
          <w:t>102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7" w:history="1">
        <w:r w:rsidRPr="00C51735">
          <w:rPr>
            <w:rStyle w:val="Hypertextovodkaz"/>
            <w:noProof/>
            <w:lang w:val="cs-CZ"/>
          </w:rPr>
          <w:t>4.3.1.  Zisk souhlasu s pozicí ICCF TO</w:t>
        </w:r>
        <w:r>
          <w:rPr>
            <w:noProof/>
            <w:webHidden/>
          </w:rPr>
          <w:tab/>
        </w:r>
        <w:r>
          <w:rPr>
            <w:noProof/>
            <w:webHidden/>
          </w:rPr>
          <w:fldChar w:fldCharType="begin"/>
        </w:r>
        <w:r>
          <w:rPr>
            <w:noProof/>
            <w:webHidden/>
          </w:rPr>
          <w:instrText xml:space="preserve"> PAGEREF _Toc28420377 \h </w:instrText>
        </w:r>
        <w:r>
          <w:rPr>
            <w:noProof/>
            <w:webHidden/>
          </w:rPr>
        </w:r>
        <w:r>
          <w:rPr>
            <w:noProof/>
            <w:webHidden/>
          </w:rPr>
          <w:fldChar w:fldCharType="separate"/>
        </w:r>
        <w:r>
          <w:rPr>
            <w:noProof/>
            <w:webHidden/>
          </w:rPr>
          <w:t>103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8" w:history="1">
        <w:r w:rsidRPr="00C51735">
          <w:rPr>
            <w:rStyle w:val="Hypertextovodkaz"/>
            <w:noProof/>
            <w:lang w:val="cs-CZ"/>
          </w:rPr>
          <w:t>4.3.2.  Být zodpovědný za přečtení celého oddílu 4</w:t>
        </w:r>
        <w:r>
          <w:rPr>
            <w:noProof/>
            <w:webHidden/>
          </w:rPr>
          <w:tab/>
        </w:r>
        <w:r>
          <w:rPr>
            <w:noProof/>
            <w:webHidden/>
          </w:rPr>
          <w:fldChar w:fldCharType="begin"/>
        </w:r>
        <w:r>
          <w:rPr>
            <w:noProof/>
            <w:webHidden/>
          </w:rPr>
          <w:instrText xml:space="preserve"> PAGEREF _Toc28420378 \h </w:instrText>
        </w:r>
        <w:r>
          <w:rPr>
            <w:noProof/>
            <w:webHidden/>
          </w:rPr>
        </w:r>
        <w:r>
          <w:rPr>
            <w:noProof/>
            <w:webHidden/>
          </w:rPr>
          <w:fldChar w:fldCharType="separate"/>
        </w:r>
        <w:r>
          <w:rPr>
            <w:noProof/>
            <w:webHidden/>
          </w:rPr>
          <w:t>103</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79" w:history="1">
        <w:r w:rsidRPr="00C51735">
          <w:rPr>
            <w:rStyle w:val="Hypertextovodkaz"/>
            <w:noProof/>
            <w:lang w:val="cs-CZ"/>
          </w:rPr>
          <w:t>4.3.3.  Správné chování TO: Suspendace z pozice TO</w:t>
        </w:r>
        <w:r>
          <w:rPr>
            <w:noProof/>
            <w:webHidden/>
          </w:rPr>
          <w:tab/>
        </w:r>
        <w:r>
          <w:rPr>
            <w:noProof/>
            <w:webHidden/>
          </w:rPr>
          <w:fldChar w:fldCharType="begin"/>
        </w:r>
        <w:r>
          <w:rPr>
            <w:noProof/>
            <w:webHidden/>
          </w:rPr>
          <w:instrText xml:space="preserve"> PAGEREF _Toc28420379 \h </w:instrText>
        </w:r>
        <w:r>
          <w:rPr>
            <w:noProof/>
            <w:webHidden/>
          </w:rPr>
        </w:r>
        <w:r>
          <w:rPr>
            <w:noProof/>
            <w:webHidden/>
          </w:rPr>
          <w:fldChar w:fldCharType="separate"/>
        </w:r>
        <w:r>
          <w:rPr>
            <w:noProof/>
            <w:webHidden/>
          </w:rPr>
          <w:t>103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80" w:history="1">
        <w:r w:rsidRPr="00C51735">
          <w:rPr>
            <w:rStyle w:val="Hypertextovodkaz"/>
            <w:noProof/>
            <w:lang w:val="cs-CZ"/>
          </w:rPr>
          <w:t>4.4.  Jmenování TO</w:t>
        </w:r>
        <w:r>
          <w:rPr>
            <w:noProof/>
            <w:webHidden/>
          </w:rPr>
          <w:tab/>
        </w:r>
        <w:r>
          <w:rPr>
            <w:noProof/>
            <w:webHidden/>
          </w:rPr>
          <w:fldChar w:fldCharType="begin"/>
        </w:r>
        <w:r>
          <w:rPr>
            <w:noProof/>
            <w:webHidden/>
          </w:rPr>
          <w:instrText xml:space="preserve"> PAGEREF _Toc28420380 \h </w:instrText>
        </w:r>
        <w:r>
          <w:rPr>
            <w:noProof/>
            <w:webHidden/>
          </w:rPr>
        </w:r>
        <w:r>
          <w:rPr>
            <w:noProof/>
            <w:webHidden/>
          </w:rPr>
          <w:fldChar w:fldCharType="separate"/>
        </w:r>
        <w:r>
          <w:rPr>
            <w:noProof/>
            <w:webHidden/>
          </w:rPr>
          <w:t>104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1" w:history="1">
        <w:r w:rsidRPr="00C51735">
          <w:rPr>
            <w:rStyle w:val="Hypertextovodkaz"/>
            <w:noProof/>
            <w:lang w:val="cs-CZ"/>
          </w:rPr>
          <w:t>4.4.1.  Restrikce pro osobu sloužící jako TO</w:t>
        </w:r>
        <w:r>
          <w:rPr>
            <w:noProof/>
            <w:webHidden/>
          </w:rPr>
          <w:tab/>
        </w:r>
        <w:r>
          <w:rPr>
            <w:noProof/>
            <w:webHidden/>
          </w:rPr>
          <w:fldChar w:fldCharType="begin"/>
        </w:r>
        <w:r>
          <w:rPr>
            <w:noProof/>
            <w:webHidden/>
          </w:rPr>
          <w:instrText xml:space="preserve"> PAGEREF _Toc28420381 \h </w:instrText>
        </w:r>
        <w:r>
          <w:rPr>
            <w:noProof/>
            <w:webHidden/>
          </w:rPr>
        </w:r>
        <w:r>
          <w:rPr>
            <w:noProof/>
            <w:webHidden/>
          </w:rPr>
          <w:fldChar w:fldCharType="separate"/>
        </w:r>
        <w:r>
          <w:rPr>
            <w:noProof/>
            <w:webHidden/>
          </w:rPr>
          <w:t>104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82" w:history="1">
        <w:r w:rsidRPr="00C51735">
          <w:rPr>
            <w:rStyle w:val="Hypertextovodkaz"/>
            <w:noProof/>
            <w:lang w:val="cs-CZ"/>
          </w:rPr>
          <w:t>4.5.  Pořádání zvacího turnaje</w:t>
        </w:r>
        <w:r>
          <w:rPr>
            <w:noProof/>
            <w:webHidden/>
          </w:rPr>
          <w:tab/>
        </w:r>
        <w:r>
          <w:rPr>
            <w:noProof/>
            <w:webHidden/>
          </w:rPr>
          <w:fldChar w:fldCharType="begin"/>
        </w:r>
        <w:r>
          <w:rPr>
            <w:noProof/>
            <w:webHidden/>
          </w:rPr>
          <w:instrText xml:space="preserve"> PAGEREF _Toc28420382 \h </w:instrText>
        </w:r>
        <w:r>
          <w:rPr>
            <w:noProof/>
            <w:webHidden/>
          </w:rPr>
        </w:r>
        <w:r>
          <w:rPr>
            <w:noProof/>
            <w:webHidden/>
          </w:rPr>
          <w:fldChar w:fldCharType="separate"/>
        </w:r>
        <w:r>
          <w:rPr>
            <w:noProof/>
            <w:webHidden/>
          </w:rPr>
          <w:t>105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3" w:history="1">
        <w:r w:rsidRPr="00C51735">
          <w:rPr>
            <w:rStyle w:val="Hypertextovodkaz"/>
            <w:noProof/>
            <w:lang w:val="cs-CZ"/>
          </w:rPr>
          <w:t>4.5.1.  Zisk souhlasu ICCF pro zvací turnaj</w:t>
        </w:r>
        <w:r>
          <w:rPr>
            <w:noProof/>
            <w:webHidden/>
          </w:rPr>
          <w:tab/>
        </w:r>
        <w:r>
          <w:rPr>
            <w:noProof/>
            <w:webHidden/>
          </w:rPr>
          <w:fldChar w:fldCharType="begin"/>
        </w:r>
        <w:r>
          <w:rPr>
            <w:noProof/>
            <w:webHidden/>
          </w:rPr>
          <w:instrText xml:space="preserve"> PAGEREF _Toc28420383 \h </w:instrText>
        </w:r>
        <w:r>
          <w:rPr>
            <w:noProof/>
            <w:webHidden/>
          </w:rPr>
        </w:r>
        <w:r>
          <w:rPr>
            <w:noProof/>
            <w:webHidden/>
          </w:rPr>
          <w:fldChar w:fldCharType="separate"/>
        </w:r>
        <w:r>
          <w:rPr>
            <w:noProof/>
            <w:webHidden/>
          </w:rPr>
          <w:t>105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4" w:history="1">
        <w:r w:rsidRPr="00C51735">
          <w:rPr>
            <w:rStyle w:val="Hypertextovodkaz"/>
            <w:noProof/>
            <w:lang w:val="cs-CZ"/>
          </w:rPr>
          <w:t>4.5.2.  Správná versus nesprávná pozvání</w:t>
        </w:r>
        <w:r>
          <w:rPr>
            <w:noProof/>
            <w:webHidden/>
          </w:rPr>
          <w:tab/>
        </w:r>
        <w:r>
          <w:rPr>
            <w:noProof/>
            <w:webHidden/>
          </w:rPr>
          <w:fldChar w:fldCharType="begin"/>
        </w:r>
        <w:r>
          <w:rPr>
            <w:noProof/>
            <w:webHidden/>
          </w:rPr>
          <w:instrText xml:space="preserve"> PAGEREF _Toc28420384 \h </w:instrText>
        </w:r>
        <w:r>
          <w:rPr>
            <w:noProof/>
            <w:webHidden/>
          </w:rPr>
        </w:r>
        <w:r>
          <w:rPr>
            <w:noProof/>
            <w:webHidden/>
          </w:rPr>
          <w:fldChar w:fldCharType="separate"/>
        </w:r>
        <w:r>
          <w:rPr>
            <w:noProof/>
            <w:webHidden/>
          </w:rPr>
          <w:t>105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5" w:history="1">
        <w:r w:rsidRPr="00C51735">
          <w:rPr>
            <w:rStyle w:val="Hypertextovodkaz"/>
            <w:noProof/>
            <w:lang w:val="cs-CZ"/>
          </w:rPr>
          <w:t>4.5.3.  Určení ratingu hráčů při pořádání soutěže</w:t>
        </w:r>
        <w:r>
          <w:rPr>
            <w:noProof/>
            <w:webHidden/>
          </w:rPr>
          <w:tab/>
        </w:r>
        <w:r>
          <w:rPr>
            <w:noProof/>
            <w:webHidden/>
          </w:rPr>
          <w:fldChar w:fldCharType="begin"/>
        </w:r>
        <w:r>
          <w:rPr>
            <w:noProof/>
            <w:webHidden/>
          </w:rPr>
          <w:instrText xml:space="preserve"> PAGEREF _Toc28420385 \h </w:instrText>
        </w:r>
        <w:r>
          <w:rPr>
            <w:noProof/>
            <w:webHidden/>
          </w:rPr>
        </w:r>
        <w:r>
          <w:rPr>
            <w:noProof/>
            <w:webHidden/>
          </w:rPr>
          <w:fldChar w:fldCharType="separate"/>
        </w:r>
        <w:r>
          <w:rPr>
            <w:noProof/>
            <w:webHidden/>
          </w:rPr>
          <w:t>106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86" w:history="1">
        <w:r w:rsidRPr="00C51735">
          <w:rPr>
            <w:rStyle w:val="Hypertextovodkaz"/>
            <w:noProof/>
            <w:lang w:val="cs-CZ"/>
          </w:rPr>
          <w:t>4.6.    Pořádání turnajů jednotlivců</w:t>
        </w:r>
        <w:r>
          <w:rPr>
            <w:noProof/>
            <w:webHidden/>
          </w:rPr>
          <w:tab/>
        </w:r>
        <w:r>
          <w:rPr>
            <w:noProof/>
            <w:webHidden/>
          </w:rPr>
          <w:fldChar w:fldCharType="begin"/>
        </w:r>
        <w:r>
          <w:rPr>
            <w:noProof/>
            <w:webHidden/>
          </w:rPr>
          <w:instrText xml:space="preserve"> PAGEREF _Toc28420386 \h </w:instrText>
        </w:r>
        <w:r>
          <w:rPr>
            <w:noProof/>
            <w:webHidden/>
          </w:rPr>
        </w:r>
        <w:r>
          <w:rPr>
            <w:noProof/>
            <w:webHidden/>
          </w:rPr>
          <w:fldChar w:fldCharType="separate"/>
        </w:r>
        <w:r>
          <w:rPr>
            <w:noProof/>
            <w:webHidden/>
          </w:rPr>
          <w:t>107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7" w:history="1">
        <w:r w:rsidRPr="00C51735">
          <w:rPr>
            <w:rStyle w:val="Hypertextovodkaz"/>
            <w:noProof/>
            <w:lang w:val="cs-CZ"/>
          </w:rPr>
          <w:t>4.6.1.  Propagace vašeho turnaje v menu „Nové soutěže“ “New events”</w:t>
        </w:r>
        <w:r>
          <w:rPr>
            <w:noProof/>
            <w:webHidden/>
          </w:rPr>
          <w:tab/>
        </w:r>
        <w:r>
          <w:rPr>
            <w:noProof/>
            <w:webHidden/>
          </w:rPr>
          <w:fldChar w:fldCharType="begin"/>
        </w:r>
        <w:r>
          <w:rPr>
            <w:noProof/>
            <w:webHidden/>
          </w:rPr>
          <w:instrText xml:space="preserve"> PAGEREF _Toc28420387 \h </w:instrText>
        </w:r>
        <w:r>
          <w:rPr>
            <w:noProof/>
            <w:webHidden/>
          </w:rPr>
        </w:r>
        <w:r>
          <w:rPr>
            <w:noProof/>
            <w:webHidden/>
          </w:rPr>
          <w:fldChar w:fldCharType="separate"/>
        </w:r>
        <w:r>
          <w:rPr>
            <w:noProof/>
            <w:webHidden/>
          </w:rPr>
          <w:t>107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8" w:history="1">
        <w:r w:rsidRPr="00C51735">
          <w:rPr>
            <w:rStyle w:val="Hypertextovodkaz"/>
            <w:noProof/>
            <w:lang w:val="cs-CZ"/>
          </w:rPr>
          <w:t>4.6.2.  Vytvoření odkazu pro registraci v prostoru „Nové soutěže“ “New events”</w:t>
        </w:r>
        <w:r>
          <w:rPr>
            <w:noProof/>
            <w:webHidden/>
          </w:rPr>
          <w:tab/>
        </w:r>
        <w:r>
          <w:rPr>
            <w:noProof/>
            <w:webHidden/>
          </w:rPr>
          <w:fldChar w:fldCharType="begin"/>
        </w:r>
        <w:r>
          <w:rPr>
            <w:noProof/>
            <w:webHidden/>
          </w:rPr>
          <w:instrText xml:space="preserve"> PAGEREF _Toc28420388 \h </w:instrText>
        </w:r>
        <w:r>
          <w:rPr>
            <w:noProof/>
            <w:webHidden/>
          </w:rPr>
        </w:r>
        <w:r>
          <w:rPr>
            <w:noProof/>
            <w:webHidden/>
          </w:rPr>
          <w:fldChar w:fldCharType="separate"/>
        </w:r>
        <w:r>
          <w:rPr>
            <w:noProof/>
            <w:webHidden/>
          </w:rPr>
          <w:t>107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89" w:history="1">
        <w:r w:rsidRPr="00C51735">
          <w:rPr>
            <w:rStyle w:val="Hypertextovodkaz"/>
            <w:noProof/>
            <w:lang w:val="cs-CZ"/>
          </w:rPr>
          <w:t>4.6.3.  Možnosti u záložky „Registrace“ “Registration”</w:t>
        </w:r>
        <w:r>
          <w:rPr>
            <w:noProof/>
            <w:webHidden/>
          </w:rPr>
          <w:tab/>
        </w:r>
        <w:r>
          <w:rPr>
            <w:noProof/>
            <w:webHidden/>
          </w:rPr>
          <w:fldChar w:fldCharType="begin"/>
        </w:r>
        <w:r>
          <w:rPr>
            <w:noProof/>
            <w:webHidden/>
          </w:rPr>
          <w:instrText xml:space="preserve"> PAGEREF _Toc28420389 \h </w:instrText>
        </w:r>
        <w:r>
          <w:rPr>
            <w:noProof/>
            <w:webHidden/>
          </w:rPr>
        </w:r>
        <w:r>
          <w:rPr>
            <w:noProof/>
            <w:webHidden/>
          </w:rPr>
          <w:fldChar w:fldCharType="separate"/>
        </w:r>
        <w:r>
          <w:rPr>
            <w:noProof/>
            <w:webHidden/>
          </w:rPr>
          <w:t>107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0" w:history="1">
        <w:r w:rsidRPr="00C51735">
          <w:rPr>
            <w:rStyle w:val="Hypertextovodkaz"/>
            <w:noProof/>
            <w:lang w:val="cs-CZ"/>
          </w:rPr>
          <w:t>4.6.4. Jak editovat oznámení turnaje</w:t>
        </w:r>
        <w:r>
          <w:rPr>
            <w:noProof/>
            <w:webHidden/>
          </w:rPr>
          <w:tab/>
        </w:r>
        <w:r>
          <w:rPr>
            <w:noProof/>
            <w:webHidden/>
          </w:rPr>
          <w:fldChar w:fldCharType="begin"/>
        </w:r>
        <w:r>
          <w:rPr>
            <w:noProof/>
            <w:webHidden/>
          </w:rPr>
          <w:instrText xml:space="preserve"> PAGEREF _Toc28420390 \h </w:instrText>
        </w:r>
        <w:r>
          <w:rPr>
            <w:noProof/>
            <w:webHidden/>
          </w:rPr>
        </w:r>
        <w:r>
          <w:rPr>
            <w:noProof/>
            <w:webHidden/>
          </w:rPr>
          <w:fldChar w:fldCharType="separate"/>
        </w:r>
        <w:r>
          <w:rPr>
            <w:noProof/>
            <w:webHidden/>
          </w:rPr>
          <w:t>108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1" w:history="1">
        <w:r w:rsidRPr="00C51735">
          <w:rPr>
            <w:rStyle w:val="Hypertextovodkaz"/>
            <w:noProof/>
            <w:lang w:val="cs-CZ"/>
          </w:rPr>
          <w:t>4.6.5. Zadání turnaje jednotlivců na server ICCF</w:t>
        </w:r>
        <w:r>
          <w:rPr>
            <w:noProof/>
            <w:webHidden/>
          </w:rPr>
          <w:tab/>
        </w:r>
        <w:r>
          <w:rPr>
            <w:noProof/>
            <w:webHidden/>
          </w:rPr>
          <w:fldChar w:fldCharType="begin"/>
        </w:r>
        <w:r>
          <w:rPr>
            <w:noProof/>
            <w:webHidden/>
          </w:rPr>
          <w:instrText xml:space="preserve"> PAGEREF _Toc28420391 \h </w:instrText>
        </w:r>
        <w:r>
          <w:rPr>
            <w:noProof/>
            <w:webHidden/>
          </w:rPr>
        </w:r>
        <w:r>
          <w:rPr>
            <w:noProof/>
            <w:webHidden/>
          </w:rPr>
          <w:fldChar w:fldCharType="separate"/>
        </w:r>
        <w:r>
          <w:rPr>
            <w:noProof/>
            <w:webHidden/>
          </w:rPr>
          <w:t>108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2" w:history="1">
        <w:r w:rsidRPr="00C51735">
          <w:rPr>
            <w:rStyle w:val="Hypertextovodkaz"/>
            <w:noProof/>
            <w:lang w:val="cs-CZ"/>
          </w:rPr>
          <w:t>4.6.6. Pořádání mezinárodního turnaje s možností zisku norem a titulů</w:t>
        </w:r>
        <w:r>
          <w:rPr>
            <w:noProof/>
            <w:webHidden/>
          </w:rPr>
          <w:tab/>
        </w:r>
        <w:r>
          <w:rPr>
            <w:noProof/>
            <w:webHidden/>
          </w:rPr>
          <w:fldChar w:fldCharType="begin"/>
        </w:r>
        <w:r>
          <w:rPr>
            <w:noProof/>
            <w:webHidden/>
          </w:rPr>
          <w:instrText xml:space="preserve"> PAGEREF _Toc28420392 \h </w:instrText>
        </w:r>
        <w:r>
          <w:rPr>
            <w:noProof/>
            <w:webHidden/>
          </w:rPr>
        </w:r>
        <w:r>
          <w:rPr>
            <w:noProof/>
            <w:webHidden/>
          </w:rPr>
          <w:fldChar w:fldCharType="separate"/>
        </w:r>
        <w:r>
          <w:rPr>
            <w:noProof/>
            <w:webHidden/>
          </w:rPr>
          <w:t>110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393" w:history="1">
        <w:r w:rsidRPr="00C51735">
          <w:rPr>
            <w:rStyle w:val="Hypertextovodkaz"/>
            <w:noProof/>
            <w:lang w:val="cs-CZ"/>
          </w:rPr>
          <w:t>4.7. Porozumění možnostem nabízeným serverem při vytváření nové soutěže</w:t>
        </w:r>
        <w:r>
          <w:rPr>
            <w:noProof/>
            <w:webHidden/>
          </w:rPr>
          <w:tab/>
        </w:r>
        <w:r>
          <w:rPr>
            <w:noProof/>
            <w:webHidden/>
          </w:rPr>
          <w:fldChar w:fldCharType="begin"/>
        </w:r>
        <w:r>
          <w:rPr>
            <w:noProof/>
            <w:webHidden/>
          </w:rPr>
          <w:instrText xml:space="preserve"> PAGEREF _Toc28420393 \h </w:instrText>
        </w:r>
        <w:r>
          <w:rPr>
            <w:noProof/>
            <w:webHidden/>
          </w:rPr>
        </w:r>
        <w:r>
          <w:rPr>
            <w:noProof/>
            <w:webHidden/>
          </w:rPr>
          <w:fldChar w:fldCharType="separate"/>
        </w:r>
        <w:r>
          <w:rPr>
            <w:noProof/>
            <w:webHidden/>
          </w:rPr>
          <w:t>111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4" w:history="1">
        <w:r w:rsidRPr="00C51735">
          <w:rPr>
            <w:rStyle w:val="Hypertextovodkaz"/>
            <w:noProof/>
            <w:lang w:val="cs-CZ"/>
          </w:rPr>
          <w:t>4.7.1. Pod záložkou „Jméno“ “Name”</w:t>
        </w:r>
        <w:r>
          <w:rPr>
            <w:noProof/>
            <w:webHidden/>
          </w:rPr>
          <w:tab/>
        </w:r>
        <w:r>
          <w:rPr>
            <w:noProof/>
            <w:webHidden/>
          </w:rPr>
          <w:fldChar w:fldCharType="begin"/>
        </w:r>
        <w:r>
          <w:rPr>
            <w:noProof/>
            <w:webHidden/>
          </w:rPr>
          <w:instrText xml:space="preserve"> PAGEREF _Toc28420394 \h </w:instrText>
        </w:r>
        <w:r>
          <w:rPr>
            <w:noProof/>
            <w:webHidden/>
          </w:rPr>
        </w:r>
        <w:r>
          <w:rPr>
            <w:noProof/>
            <w:webHidden/>
          </w:rPr>
          <w:fldChar w:fldCharType="separate"/>
        </w:r>
        <w:r>
          <w:rPr>
            <w:noProof/>
            <w:webHidden/>
          </w:rPr>
          <w:t>111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5" w:history="1">
        <w:r w:rsidRPr="00C51735">
          <w:rPr>
            <w:rStyle w:val="Hypertextovodkaz"/>
            <w:noProof/>
            <w:lang w:val="cs-CZ"/>
          </w:rPr>
          <w:t>4.7.2. Pod záložkou „Velikost“ “Size”</w:t>
        </w:r>
        <w:r>
          <w:rPr>
            <w:noProof/>
            <w:webHidden/>
          </w:rPr>
          <w:tab/>
        </w:r>
        <w:r>
          <w:rPr>
            <w:noProof/>
            <w:webHidden/>
          </w:rPr>
          <w:fldChar w:fldCharType="begin"/>
        </w:r>
        <w:r>
          <w:rPr>
            <w:noProof/>
            <w:webHidden/>
          </w:rPr>
          <w:instrText xml:space="preserve"> PAGEREF _Toc28420395 \h </w:instrText>
        </w:r>
        <w:r>
          <w:rPr>
            <w:noProof/>
            <w:webHidden/>
          </w:rPr>
        </w:r>
        <w:r>
          <w:rPr>
            <w:noProof/>
            <w:webHidden/>
          </w:rPr>
          <w:fldChar w:fldCharType="separate"/>
        </w:r>
        <w:r>
          <w:rPr>
            <w:noProof/>
            <w:webHidden/>
          </w:rPr>
          <w:t>112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6" w:history="1">
        <w:r w:rsidRPr="00C51735">
          <w:rPr>
            <w:rStyle w:val="Hypertextovodkaz"/>
            <w:noProof/>
            <w:lang w:val="cs-CZ"/>
          </w:rPr>
          <w:t>4.7.3.  Pod záložkou „Data“ “Dates”</w:t>
        </w:r>
        <w:r>
          <w:rPr>
            <w:noProof/>
            <w:webHidden/>
          </w:rPr>
          <w:tab/>
        </w:r>
        <w:r>
          <w:rPr>
            <w:noProof/>
            <w:webHidden/>
          </w:rPr>
          <w:fldChar w:fldCharType="begin"/>
        </w:r>
        <w:r>
          <w:rPr>
            <w:noProof/>
            <w:webHidden/>
          </w:rPr>
          <w:instrText xml:space="preserve"> PAGEREF _Toc28420396 \h </w:instrText>
        </w:r>
        <w:r>
          <w:rPr>
            <w:noProof/>
            <w:webHidden/>
          </w:rPr>
        </w:r>
        <w:r>
          <w:rPr>
            <w:noProof/>
            <w:webHidden/>
          </w:rPr>
          <w:fldChar w:fldCharType="separate"/>
        </w:r>
        <w:r>
          <w:rPr>
            <w:noProof/>
            <w:webHidden/>
          </w:rPr>
          <w:t>112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7" w:history="1">
        <w:r w:rsidRPr="00C51735">
          <w:rPr>
            <w:rStyle w:val="Hypertextovodkaz"/>
            <w:noProof/>
            <w:lang w:val="cs-CZ"/>
          </w:rPr>
          <w:t>4.7.4. Pod záložkou „Rozhodčí“ “TD”</w:t>
        </w:r>
        <w:r>
          <w:rPr>
            <w:noProof/>
            <w:webHidden/>
          </w:rPr>
          <w:tab/>
        </w:r>
        <w:r>
          <w:rPr>
            <w:noProof/>
            <w:webHidden/>
          </w:rPr>
          <w:fldChar w:fldCharType="begin"/>
        </w:r>
        <w:r>
          <w:rPr>
            <w:noProof/>
            <w:webHidden/>
          </w:rPr>
          <w:instrText xml:space="preserve"> PAGEREF _Toc28420397 \h </w:instrText>
        </w:r>
        <w:r>
          <w:rPr>
            <w:noProof/>
            <w:webHidden/>
          </w:rPr>
        </w:r>
        <w:r>
          <w:rPr>
            <w:noProof/>
            <w:webHidden/>
          </w:rPr>
          <w:fldChar w:fldCharType="separate"/>
        </w:r>
        <w:r>
          <w:rPr>
            <w:noProof/>
            <w:webHidden/>
          </w:rPr>
          <w:t>112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8" w:history="1">
        <w:r w:rsidRPr="00C51735">
          <w:rPr>
            <w:rStyle w:val="Hypertextovodkaz"/>
            <w:noProof/>
            <w:lang w:val="cs-CZ"/>
          </w:rPr>
          <w:t>4.7.5. Pod záložkou „Pravidla“ “Rules”</w:t>
        </w:r>
        <w:r>
          <w:rPr>
            <w:noProof/>
            <w:webHidden/>
          </w:rPr>
          <w:tab/>
        </w:r>
        <w:r>
          <w:rPr>
            <w:noProof/>
            <w:webHidden/>
          </w:rPr>
          <w:fldChar w:fldCharType="begin"/>
        </w:r>
        <w:r>
          <w:rPr>
            <w:noProof/>
            <w:webHidden/>
          </w:rPr>
          <w:instrText xml:space="preserve"> PAGEREF _Toc28420398 \h </w:instrText>
        </w:r>
        <w:r>
          <w:rPr>
            <w:noProof/>
            <w:webHidden/>
          </w:rPr>
        </w:r>
        <w:r>
          <w:rPr>
            <w:noProof/>
            <w:webHidden/>
          </w:rPr>
          <w:fldChar w:fldCharType="separate"/>
        </w:r>
        <w:r>
          <w:rPr>
            <w:noProof/>
            <w:webHidden/>
          </w:rPr>
          <w:t>112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399" w:history="1">
        <w:r w:rsidRPr="00C51735">
          <w:rPr>
            <w:rStyle w:val="Hypertextovodkaz"/>
            <w:noProof/>
            <w:lang w:val="cs-CZ"/>
          </w:rPr>
          <w:t>4.7.6. Pod záložkou „Registrace“ “Registration”</w:t>
        </w:r>
        <w:r>
          <w:rPr>
            <w:noProof/>
            <w:webHidden/>
          </w:rPr>
          <w:tab/>
        </w:r>
        <w:r>
          <w:rPr>
            <w:noProof/>
            <w:webHidden/>
          </w:rPr>
          <w:fldChar w:fldCharType="begin"/>
        </w:r>
        <w:r>
          <w:rPr>
            <w:noProof/>
            <w:webHidden/>
          </w:rPr>
          <w:instrText xml:space="preserve"> PAGEREF _Toc28420399 \h </w:instrText>
        </w:r>
        <w:r>
          <w:rPr>
            <w:noProof/>
            <w:webHidden/>
          </w:rPr>
        </w:r>
        <w:r>
          <w:rPr>
            <w:noProof/>
            <w:webHidden/>
          </w:rPr>
          <w:fldChar w:fldCharType="separate"/>
        </w:r>
        <w:r>
          <w:rPr>
            <w:noProof/>
            <w:webHidden/>
          </w:rPr>
          <w:t>114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00" w:history="1">
        <w:r w:rsidRPr="00C51735">
          <w:rPr>
            <w:rStyle w:val="Hypertextovodkaz"/>
            <w:noProof/>
            <w:lang w:val="cs-CZ"/>
          </w:rPr>
          <w:t>4.7.7. Pod záložkou „Certifikáty“ “Certificates”</w:t>
        </w:r>
        <w:r>
          <w:rPr>
            <w:noProof/>
            <w:webHidden/>
          </w:rPr>
          <w:tab/>
        </w:r>
        <w:r>
          <w:rPr>
            <w:noProof/>
            <w:webHidden/>
          </w:rPr>
          <w:fldChar w:fldCharType="begin"/>
        </w:r>
        <w:r>
          <w:rPr>
            <w:noProof/>
            <w:webHidden/>
          </w:rPr>
          <w:instrText xml:space="preserve"> PAGEREF _Toc28420400 \h </w:instrText>
        </w:r>
        <w:r>
          <w:rPr>
            <w:noProof/>
            <w:webHidden/>
          </w:rPr>
        </w:r>
        <w:r>
          <w:rPr>
            <w:noProof/>
            <w:webHidden/>
          </w:rPr>
          <w:fldChar w:fldCharType="separate"/>
        </w:r>
        <w:r>
          <w:rPr>
            <w:noProof/>
            <w:webHidden/>
          </w:rPr>
          <w:t>114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01" w:history="1">
        <w:r w:rsidRPr="00C51735">
          <w:rPr>
            <w:rStyle w:val="Hypertextovodkaz"/>
            <w:noProof/>
            <w:lang w:val="cs-CZ"/>
          </w:rPr>
          <w:t>4.7.8. Zvláštní postupy pro národní soutěže</w:t>
        </w:r>
        <w:r>
          <w:rPr>
            <w:noProof/>
            <w:webHidden/>
          </w:rPr>
          <w:tab/>
        </w:r>
        <w:r>
          <w:rPr>
            <w:noProof/>
            <w:webHidden/>
          </w:rPr>
          <w:fldChar w:fldCharType="begin"/>
        </w:r>
        <w:r>
          <w:rPr>
            <w:noProof/>
            <w:webHidden/>
          </w:rPr>
          <w:instrText xml:space="preserve"> PAGEREF _Toc28420401 \h </w:instrText>
        </w:r>
        <w:r>
          <w:rPr>
            <w:noProof/>
            <w:webHidden/>
          </w:rPr>
        </w:r>
        <w:r>
          <w:rPr>
            <w:noProof/>
            <w:webHidden/>
          </w:rPr>
          <w:fldChar w:fldCharType="separate"/>
        </w:r>
        <w:r>
          <w:rPr>
            <w:noProof/>
            <w:webHidden/>
          </w:rPr>
          <w:t>114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02" w:history="1">
        <w:r w:rsidRPr="00C51735">
          <w:rPr>
            <w:rStyle w:val="Hypertextovodkaz"/>
            <w:noProof/>
            <w:lang w:val="cs-CZ"/>
          </w:rPr>
          <w:t>4.8. Přidělení TD</w:t>
        </w:r>
        <w:r>
          <w:rPr>
            <w:noProof/>
            <w:webHidden/>
          </w:rPr>
          <w:tab/>
        </w:r>
        <w:r>
          <w:rPr>
            <w:noProof/>
            <w:webHidden/>
          </w:rPr>
          <w:fldChar w:fldCharType="begin"/>
        </w:r>
        <w:r>
          <w:rPr>
            <w:noProof/>
            <w:webHidden/>
          </w:rPr>
          <w:instrText xml:space="preserve"> PAGEREF _Toc28420402 \h </w:instrText>
        </w:r>
        <w:r>
          <w:rPr>
            <w:noProof/>
            <w:webHidden/>
          </w:rPr>
        </w:r>
        <w:r>
          <w:rPr>
            <w:noProof/>
            <w:webHidden/>
          </w:rPr>
          <w:fldChar w:fldCharType="separate"/>
        </w:r>
        <w:r>
          <w:rPr>
            <w:noProof/>
            <w:webHidden/>
          </w:rPr>
          <w:t>115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03" w:history="1">
        <w:r w:rsidRPr="00C51735">
          <w:rPr>
            <w:rStyle w:val="Hypertextovodkaz"/>
            <w:noProof/>
            <w:lang w:val="cs-CZ"/>
          </w:rPr>
          <w:t>4.9. Kdy startovat soutěž</w:t>
        </w:r>
        <w:r>
          <w:rPr>
            <w:noProof/>
            <w:webHidden/>
          </w:rPr>
          <w:tab/>
        </w:r>
        <w:r>
          <w:rPr>
            <w:noProof/>
            <w:webHidden/>
          </w:rPr>
          <w:fldChar w:fldCharType="begin"/>
        </w:r>
        <w:r>
          <w:rPr>
            <w:noProof/>
            <w:webHidden/>
          </w:rPr>
          <w:instrText xml:space="preserve"> PAGEREF _Toc28420403 \h </w:instrText>
        </w:r>
        <w:r>
          <w:rPr>
            <w:noProof/>
            <w:webHidden/>
          </w:rPr>
        </w:r>
        <w:r>
          <w:rPr>
            <w:noProof/>
            <w:webHidden/>
          </w:rPr>
          <w:fldChar w:fldCharType="separate"/>
        </w:r>
        <w:r>
          <w:rPr>
            <w:noProof/>
            <w:webHidden/>
          </w:rPr>
          <w:t>116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04" w:history="1">
        <w:r w:rsidRPr="00C51735">
          <w:rPr>
            <w:rStyle w:val="Hypertextovodkaz"/>
            <w:noProof/>
          </w:rPr>
          <w:t>4.10. Jak organizovat registrace a vstup přes Direct Entry</w:t>
        </w:r>
        <w:r>
          <w:rPr>
            <w:noProof/>
            <w:webHidden/>
          </w:rPr>
          <w:tab/>
        </w:r>
        <w:r>
          <w:rPr>
            <w:noProof/>
            <w:webHidden/>
          </w:rPr>
          <w:fldChar w:fldCharType="begin"/>
        </w:r>
        <w:r>
          <w:rPr>
            <w:noProof/>
            <w:webHidden/>
          </w:rPr>
          <w:instrText xml:space="preserve"> PAGEREF _Toc28420404 \h </w:instrText>
        </w:r>
        <w:r>
          <w:rPr>
            <w:noProof/>
            <w:webHidden/>
          </w:rPr>
        </w:r>
        <w:r>
          <w:rPr>
            <w:noProof/>
            <w:webHidden/>
          </w:rPr>
          <w:fldChar w:fldCharType="separate"/>
        </w:r>
        <w:r>
          <w:rPr>
            <w:noProof/>
            <w:webHidden/>
          </w:rPr>
          <w:t>116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05" w:history="1">
        <w:r w:rsidRPr="00C51735">
          <w:rPr>
            <w:rStyle w:val="Hypertextovodkaz"/>
            <w:noProof/>
          </w:rPr>
          <w:t>4.10.1. Zajištění, aby všechny registrace byly správné</w:t>
        </w:r>
        <w:r>
          <w:rPr>
            <w:noProof/>
            <w:webHidden/>
          </w:rPr>
          <w:tab/>
        </w:r>
        <w:r>
          <w:rPr>
            <w:noProof/>
            <w:webHidden/>
          </w:rPr>
          <w:fldChar w:fldCharType="begin"/>
        </w:r>
        <w:r>
          <w:rPr>
            <w:noProof/>
            <w:webHidden/>
          </w:rPr>
          <w:instrText xml:space="preserve"> PAGEREF _Toc28420405 \h </w:instrText>
        </w:r>
        <w:r>
          <w:rPr>
            <w:noProof/>
            <w:webHidden/>
          </w:rPr>
        </w:r>
        <w:r>
          <w:rPr>
            <w:noProof/>
            <w:webHidden/>
          </w:rPr>
          <w:fldChar w:fldCharType="separate"/>
        </w:r>
        <w:r>
          <w:rPr>
            <w:noProof/>
            <w:webHidden/>
          </w:rPr>
          <w:t>117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06" w:history="1">
        <w:r w:rsidRPr="00C51735">
          <w:rPr>
            <w:rStyle w:val="Hypertextovodkaz"/>
            <w:noProof/>
            <w:lang w:val="cs-CZ"/>
          </w:rPr>
          <w:t>4.11. Pravidla pro turnaje s více skupinami</w:t>
        </w:r>
        <w:r>
          <w:rPr>
            <w:noProof/>
            <w:webHidden/>
          </w:rPr>
          <w:tab/>
        </w:r>
        <w:r>
          <w:rPr>
            <w:noProof/>
            <w:webHidden/>
          </w:rPr>
          <w:fldChar w:fldCharType="begin"/>
        </w:r>
        <w:r>
          <w:rPr>
            <w:noProof/>
            <w:webHidden/>
          </w:rPr>
          <w:instrText xml:space="preserve"> PAGEREF _Toc28420406 \h </w:instrText>
        </w:r>
        <w:r>
          <w:rPr>
            <w:noProof/>
            <w:webHidden/>
          </w:rPr>
        </w:r>
        <w:r>
          <w:rPr>
            <w:noProof/>
            <w:webHidden/>
          </w:rPr>
          <w:fldChar w:fldCharType="separate"/>
        </w:r>
        <w:r>
          <w:rPr>
            <w:noProof/>
            <w:webHidden/>
          </w:rPr>
          <w:t>118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07" w:history="1">
        <w:r w:rsidRPr="00C51735">
          <w:rPr>
            <w:rStyle w:val="Hypertextovodkaz"/>
            <w:noProof/>
            <w:shd w:val="clear" w:color="auto" w:fill="FFFFFF"/>
            <w:lang w:val="cs-CZ"/>
          </w:rPr>
          <w:t>4.12. Pořádání turnajů družstev</w:t>
        </w:r>
        <w:r>
          <w:rPr>
            <w:noProof/>
            <w:webHidden/>
          </w:rPr>
          <w:tab/>
        </w:r>
        <w:r>
          <w:rPr>
            <w:noProof/>
            <w:webHidden/>
          </w:rPr>
          <w:fldChar w:fldCharType="begin"/>
        </w:r>
        <w:r>
          <w:rPr>
            <w:noProof/>
            <w:webHidden/>
          </w:rPr>
          <w:instrText xml:space="preserve"> PAGEREF _Toc28420407 \h </w:instrText>
        </w:r>
        <w:r>
          <w:rPr>
            <w:noProof/>
            <w:webHidden/>
          </w:rPr>
        </w:r>
        <w:r>
          <w:rPr>
            <w:noProof/>
            <w:webHidden/>
          </w:rPr>
          <w:fldChar w:fldCharType="separate"/>
        </w:r>
        <w:r>
          <w:rPr>
            <w:noProof/>
            <w:webHidden/>
          </w:rPr>
          <w:t>119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08" w:history="1">
        <w:r w:rsidRPr="00C51735">
          <w:rPr>
            <w:rStyle w:val="Hypertextovodkaz"/>
            <w:noProof/>
            <w:lang w:val="cs-CZ"/>
          </w:rPr>
          <w:t>4.12.1. Zadání turnaje družstev na server ICCF</w:t>
        </w:r>
        <w:r>
          <w:rPr>
            <w:noProof/>
            <w:webHidden/>
          </w:rPr>
          <w:tab/>
        </w:r>
        <w:r>
          <w:rPr>
            <w:noProof/>
            <w:webHidden/>
          </w:rPr>
          <w:fldChar w:fldCharType="begin"/>
        </w:r>
        <w:r>
          <w:rPr>
            <w:noProof/>
            <w:webHidden/>
          </w:rPr>
          <w:instrText xml:space="preserve"> PAGEREF _Toc28420408 \h </w:instrText>
        </w:r>
        <w:r>
          <w:rPr>
            <w:noProof/>
            <w:webHidden/>
          </w:rPr>
        </w:r>
        <w:r>
          <w:rPr>
            <w:noProof/>
            <w:webHidden/>
          </w:rPr>
          <w:fldChar w:fldCharType="separate"/>
        </w:r>
        <w:r>
          <w:rPr>
            <w:noProof/>
            <w:webHidden/>
          </w:rPr>
          <w:t>119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09" w:history="1">
        <w:r w:rsidRPr="00C51735">
          <w:rPr>
            <w:rStyle w:val="Hypertextovodkaz"/>
            <w:noProof/>
            <w:lang w:val="cs-CZ"/>
          </w:rPr>
          <w:t>4.12.2. Zadání sezóny Champions League na server</w:t>
        </w:r>
        <w:r>
          <w:rPr>
            <w:noProof/>
            <w:webHidden/>
          </w:rPr>
          <w:tab/>
        </w:r>
        <w:r>
          <w:rPr>
            <w:noProof/>
            <w:webHidden/>
          </w:rPr>
          <w:fldChar w:fldCharType="begin"/>
        </w:r>
        <w:r>
          <w:rPr>
            <w:noProof/>
            <w:webHidden/>
          </w:rPr>
          <w:instrText xml:space="preserve"> PAGEREF _Toc28420409 \h </w:instrText>
        </w:r>
        <w:r>
          <w:rPr>
            <w:noProof/>
            <w:webHidden/>
          </w:rPr>
        </w:r>
        <w:r>
          <w:rPr>
            <w:noProof/>
            <w:webHidden/>
          </w:rPr>
          <w:fldChar w:fldCharType="separate"/>
        </w:r>
        <w:r>
          <w:rPr>
            <w:noProof/>
            <w:webHidden/>
          </w:rPr>
          <w:t>121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0" w:history="1">
        <w:r w:rsidRPr="00C51735">
          <w:rPr>
            <w:rStyle w:val="Hypertextovodkaz"/>
            <w:noProof/>
            <w:lang w:val="cs-CZ"/>
          </w:rPr>
          <w:t>4.12.3. Výběr TD a záložního TD</w:t>
        </w:r>
        <w:r>
          <w:rPr>
            <w:noProof/>
            <w:webHidden/>
          </w:rPr>
          <w:tab/>
        </w:r>
        <w:r>
          <w:rPr>
            <w:noProof/>
            <w:webHidden/>
          </w:rPr>
          <w:fldChar w:fldCharType="begin"/>
        </w:r>
        <w:r>
          <w:rPr>
            <w:noProof/>
            <w:webHidden/>
          </w:rPr>
          <w:instrText xml:space="preserve"> PAGEREF _Toc28420410 \h </w:instrText>
        </w:r>
        <w:r>
          <w:rPr>
            <w:noProof/>
            <w:webHidden/>
          </w:rPr>
        </w:r>
        <w:r>
          <w:rPr>
            <w:noProof/>
            <w:webHidden/>
          </w:rPr>
          <w:fldChar w:fldCharType="separate"/>
        </w:r>
        <w:r>
          <w:rPr>
            <w:noProof/>
            <w:webHidden/>
          </w:rPr>
          <w:t>122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1" w:history="1">
        <w:r w:rsidRPr="00C51735">
          <w:rPr>
            <w:rStyle w:val="Hypertextovodkaz"/>
            <w:noProof/>
            <w:lang w:val="cs-CZ"/>
          </w:rPr>
          <w:t>4.12.4.  Určení kapitánů družstev</w:t>
        </w:r>
        <w:r>
          <w:rPr>
            <w:noProof/>
            <w:webHidden/>
          </w:rPr>
          <w:tab/>
        </w:r>
        <w:r>
          <w:rPr>
            <w:noProof/>
            <w:webHidden/>
          </w:rPr>
          <w:fldChar w:fldCharType="begin"/>
        </w:r>
        <w:r>
          <w:rPr>
            <w:noProof/>
            <w:webHidden/>
          </w:rPr>
          <w:instrText xml:space="preserve"> PAGEREF _Toc28420411 \h </w:instrText>
        </w:r>
        <w:r>
          <w:rPr>
            <w:noProof/>
            <w:webHidden/>
          </w:rPr>
        </w:r>
        <w:r>
          <w:rPr>
            <w:noProof/>
            <w:webHidden/>
          </w:rPr>
          <w:fldChar w:fldCharType="separate"/>
        </w:r>
        <w:r>
          <w:rPr>
            <w:noProof/>
            <w:webHidden/>
          </w:rPr>
          <w:t>122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2" w:history="1">
        <w:r w:rsidRPr="00C51735">
          <w:rPr>
            <w:rStyle w:val="Hypertextovodkaz"/>
            <w:noProof/>
            <w:lang w:val="cs-CZ"/>
          </w:rPr>
          <w:t>4.12.5. Přidělení barev figur</w:t>
        </w:r>
        <w:r>
          <w:rPr>
            <w:noProof/>
            <w:webHidden/>
          </w:rPr>
          <w:tab/>
        </w:r>
        <w:r>
          <w:rPr>
            <w:noProof/>
            <w:webHidden/>
          </w:rPr>
          <w:fldChar w:fldCharType="begin"/>
        </w:r>
        <w:r>
          <w:rPr>
            <w:noProof/>
            <w:webHidden/>
          </w:rPr>
          <w:instrText xml:space="preserve"> PAGEREF _Toc28420412 \h </w:instrText>
        </w:r>
        <w:r>
          <w:rPr>
            <w:noProof/>
            <w:webHidden/>
          </w:rPr>
        </w:r>
        <w:r>
          <w:rPr>
            <w:noProof/>
            <w:webHidden/>
          </w:rPr>
          <w:fldChar w:fldCharType="separate"/>
        </w:r>
        <w:r>
          <w:rPr>
            <w:noProof/>
            <w:webHidden/>
          </w:rPr>
          <w:t>122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3" w:history="1">
        <w:r w:rsidRPr="00C51735">
          <w:rPr>
            <w:rStyle w:val="Hypertextovodkaz"/>
            <w:noProof/>
            <w:lang w:val="cs-CZ"/>
          </w:rPr>
          <w:t>4.12.6.  Kdy startovat soutěž</w:t>
        </w:r>
        <w:r>
          <w:rPr>
            <w:noProof/>
            <w:webHidden/>
          </w:rPr>
          <w:tab/>
        </w:r>
        <w:r>
          <w:rPr>
            <w:noProof/>
            <w:webHidden/>
          </w:rPr>
          <w:fldChar w:fldCharType="begin"/>
        </w:r>
        <w:r>
          <w:rPr>
            <w:noProof/>
            <w:webHidden/>
          </w:rPr>
          <w:instrText xml:space="preserve"> PAGEREF _Toc28420413 \h </w:instrText>
        </w:r>
        <w:r>
          <w:rPr>
            <w:noProof/>
            <w:webHidden/>
          </w:rPr>
        </w:r>
        <w:r>
          <w:rPr>
            <w:noProof/>
            <w:webHidden/>
          </w:rPr>
          <w:fldChar w:fldCharType="separate"/>
        </w:r>
        <w:r>
          <w:rPr>
            <w:noProof/>
            <w:webHidden/>
          </w:rPr>
          <w:t>123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14" w:history="1">
        <w:r w:rsidRPr="00C51735">
          <w:rPr>
            <w:rStyle w:val="Hypertextovodkaz"/>
            <w:noProof/>
            <w:lang w:val="cs-CZ"/>
          </w:rPr>
          <w:t>4.13.  Proč tvá nově vytvořená soutěž nebude startovat, a jak to opravit</w:t>
        </w:r>
        <w:r>
          <w:rPr>
            <w:noProof/>
            <w:webHidden/>
          </w:rPr>
          <w:tab/>
        </w:r>
        <w:r>
          <w:rPr>
            <w:noProof/>
            <w:webHidden/>
          </w:rPr>
          <w:fldChar w:fldCharType="begin"/>
        </w:r>
        <w:r>
          <w:rPr>
            <w:noProof/>
            <w:webHidden/>
          </w:rPr>
          <w:instrText xml:space="preserve"> PAGEREF _Toc28420414 \h </w:instrText>
        </w:r>
        <w:r>
          <w:rPr>
            <w:noProof/>
            <w:webHidden/>
          </w:rPr>
        </w:r>
        <w:r>
          <w:rPr>
            <w:noProof/>
            <w:webHidden/>
          </w:rPr>
          <w:fldChar w:fldCharType="separate"/>
        </w:r>
        <w:r>
          <w:rPr>
            <w:noProof/>
            <w:webHidden/>
          </w:rPr>
          <w:t>123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15" w:history="1">
        <w:r w:rsidRPr="00C51735">
          <w:rPr>
            <w:rStyle w:val="Hypertextovodkaz"/>
            <w:noProof/>
            <w:shd w:val="clear" w:color="auto" w:fill="FFFFFF"/>
            <w:lang w:val="cs-CZ"/>
          </w:rPr>
          <w:t>4.14.   Když hráč vystoupí</w:t>
        </w:r>
        <w:r>
          <w:rPr>
            <w:noProof/>
            <w:webHidden/>
          </w:rPr>
          <w:tab/>
        </w:r>
        <w:r>
          <w:rPr>
            <w:noProof/>
            <w:webHidden/>
          </w:rPr>
          <w:fldChar w:fldCharType="begin"/>
        </w:r>
        <w:r>
          <w:rPr>
            <w:noProof/>
            <w:webHidden/>
          </w:rPr>
          <w:instrText xml:space="preserve"> PAGEREF _Toc28420415 \h </w:instrText>
        </w:r>
        <w:r>
          <w:rPr>
            <w:noProof/>
            <w:webHidden/>
          </w:rPr>
        </w:r>
        <w:r>
          <w:rPr>
            <w:noProof/>
            <w:webHidden/>
          </w:rPr>
          <w:fldChar w:fldCharType="separate"/>
        </w:r>
        <w:r>
          <w:rPr>
            <w:noProof/>
            <w:webHidden/>
          </w:rPr>
          <w:t>123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16" w:history="1">
        <w:r w:rsidRPr="00C51735">
          <w:rPr>
            <w:rStyle w:val="Hypertextovodkaz"/>
            <w:noProof/>
            <w:lang w:val="cs-CZ"/>
          </w:rPr>
          <w:t>4.15.   Nabídka cen, medailí a věcných cen (trofejí)</w:t>
        </w:r>
        <w:r>
          <w:rPr>
            <w:noProof/>
            <w:webHidden/>
          </w:rPr>
          <w:tab/>
        </w:r>
        <w:r>
          <w:rPr>
            <w:noProof/>
            <w:webHidden/>
          </w:rPr>
          <w:fldChar w:fldCharType="begin"/>
        </w:r>
        <w:r>
          <w:rPr>
            <w:noProof/>
            <w:webHidden/>
          </w:rPr>
          <w:instrText xml:space="preserve"> PAGEREF _Toc28420416 \h </w:instrText>
        </w:r>
        <w:r>
          <w:rPr>
            <w:noProof/>
            <w:webHidden/>
          </w:rPr>
        </w:r>
        <w:r>
          <w:rPr>
            <w:noProof/>
            <w:webHidden/>
          </w:rPr>
          <w:fldChar w:fldCharType="separate"/>
        </w:r>
        <w:r>
          <w:rPr>
            <w:noProof/>
            <w:webHidden/>
          </w:rPr>
          <w:t>124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7" w:history="1">
        <w:r w:rsidRPr="00C51735">
          <w:rPr>
            <w:rStyle w:val="Hypertextovodkaz"/>
            <w:noProof/>
            <w:lang w:val="cs-CZ"/>
          </w:rPr>
          <w:t>4.15.1.  Distribuce peněžních cen do zahraničí</w:t>
        </w:r>
        <w:r>
          <w:rPr>
            <w:noProof/>
            <w:webHidden/>
          </w:rPr>
          <w:tab/>
        </w:r>
        <w:r>
          <w:rPr>
            <w:noProof/>
            <w:webHidden/>
          </w:rPr>
          <w:fldChar w:fldCharType="begin"/>
        </w:r>
        <w:r>
          <w:rPr>
            <w:noProof/>
            <w:webHidden/>
          </w:rPr>
          <w:instrText xml:space="preserve"> PAGEREF _Toc28420417 \h </w:instrText>
        </w:r>
        <w:r>
          <w:rPr>
            <w:noProof/>
            <w:webHidden/>
          </w:rPr>
        </w:r>
        <w:r>
          <w:rPr>
            <w:noProof/>
            <w:webHidden/>
          </w:rPr>
          <w:fldChar w:fldCharType="separate"/>
        </w:r>
        <w:r>
          <w:rPr>
            <w:noProof/>
            <w:webHidden/>
          </w:rPr>
          <w:t>124</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18" w:history="1">
        <w:r w:rsidRPr="00C51735">
          <w:rPr>
            <w:rStyle w:val="Hypertextovodkaz"/>
            <w:noProof/>
            <w:shd w:val="clear" w:color="auto" w:fill="FFFFFF"/>
            <w:lang w:val="cs-CZ"/>
          </w:rPr>
          <w:t xml:space="preserve">4.15.2.  </w:t>
        </w:r>
        <w:r w:rsidRPr="00C51735">
          <w:rPr>
            <w:rStyle w:val="Hypertextovodkaz"/>
            <w:noProof/>
            <w:lang w:val="cs-CZ"/>
          </w:rPr>
          <w:t>Automatické certifikáty pro vítěze skupin</w:t>
        </w:r>
        <w:r>
          <w:rPr>
            <w:noProof/>
            <w:webHidden/>
          </w:rPr>
          <w:tab/>
        </w:r>
        <w:r>
          <w:rPr>
            <w:noProof/>
            <w:webHidden/>
          </w:rPr>
          <w:fldChar w:fldCharType="begin"/>
        </w:r>
        <w:r>
          <w:rPr>
            <w:noProof/>
            <w:webHidden/>
          </w:rPr>
          <w:instrText xml:space="preserve"> PAGEREF _Toc28420418 \h </w:instrText>
        </w:r>
        <w:r>
          <w:rPr>
            <w:noProof/>
            <w:webHidden/>
          </w:rPr>
        </w:r>
        <w:r>
          <w:rPr>
            <w:noProof/>
            <w:webHidden/>
          </w:rPr>
          <w:fldChar w:fldCharType="separate"/>
        </w:r>
        <w:r>
          <w:rPr>
            <w:noProof/>
            <w:webHidden/>
          </w:rPr>
          <w:t>125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19" w:history="1">
        <w:r w:rsidRPr="00C51735">
          <w:rPr>
            <w:rStyle w:val="Hypertextovodkaz"/>
            <w:noProof/>
            <w:lang w:val="cs-CZ"/>
          </w:rPr>
          <w:t>4.16.  Řešení odhadů</w:t>
        </w:r>
        <w:r>
          <w:rPr>
            <w:noProof/>
            <w:webHidden/>
          </w:rPr>
          <w:tab/>
        </w:r>
        <w:r>
          <w:rPr>
            <w:noProof/>
            <w:webHidden/>
          </w:rPr>
          <w:fldChar w:fldCharType="begin"/>
        </w:r>
        <w:r>
          <w:rPr>
            <w:noProof/>
            <w:webHidden/>
          </w:rPr>
          <w:instrText xml:space="preserve"> PAGEREF _Toc28420419 \h </w:instrText>
        </w:r>
        <w:r>
          <w:rPr>
            <w:noProof/>
            <w:webHidden/>
          </w:rPr>
        </w:r>
        <w:r>
          <w:rPr>
            <w:noProof/>
            <w:webHidden/>
          </w:rPr>
          <w:fldChar w:fldCharType="separate"/>
        </w:r>
        <w:r>
          <w:rPr>
            <w:noProof/>
            <w:webHidden/>
          </w:rPr>
          <w:t>125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0" w:history="1">
        <w:r w:rsidRPr="00C51735">
          <w:rPr>
            <w:rStyle w:val="Hypertextovodkaz"/>
            <w:noProof/>
            <w:lang w:val="cs-CZ"/>
          </w:rPr>
          <w:t>4.17.  Kde hledat další pomoc</w:t>
        </w:r>
        <w:r>
          <w:rPr>
            <w:noProof/>
            <w:webHidden/>
          </w:rPr>
          <w:tab/>
        </w:r>
        <w:r>
          <w:rPr>
            <w:noProof/>
            <w:webHidden/>
          </w:rPr>
          <w:fldChar w:fldCharType="begin"/>
        </w:r>
        <w:r>
          <w:rPr>
            <w:noProof/>
            <w:webHidden/>
          </w:rPr>
          <w:instrText xml:space="preserve"> PAGEREF _Toc28420420 \h </w:instrText>
        </w:r>
        <w:r>
          <w:rPr>
            <w:noProof/>
            <w:webHidden/>
          </w:rPr>
        </w:r>
        <w:r>
          <w:rPr>
            <w:noProof/>
            <w:webHidden/>
          </w:rPr>
          <w:fldChar w:fldCharType="separate"/>
        </w:r>
        <w:r>
          <w:rPr>
            <w:noProof/>
            <w:webHidden/>
          </w:rPr>
          <w:t>125</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421" w:history="1">
        <w:r w:rsidRPr="00C51735">
          <w:rPr>
            <w:rStyle w:val="Hypertextovodkaz"/>
            <w:noProof/>
            <w:lang w:val="cs-CZ"/>
          </w:rPr>
          <w:t>ODDÍL 5:  Pokyny pro kapitány družstev</w:t>
        </w:r>
        <w:r>
          <w:rPr>
            <w:noProof/>
            <w:webHidden/>
          </w:rPr>
          <w:tab/>
        </w:r>
        <w:r>
          <w:rPr>
            <w:noProof/>
            <w:webHidden/>
          </w:rPr>
          <w:fldChar w:fldCharType="begin"/>
        </w:r>
        <w:r>
          <w:rPr>
            <w:noProof/>
            <w:webHidden/>
          </w:rPr>
          <w:instrText xml:space="preserve"> PAGEREF _Toc28420421 \h </w:instrText>
        </w:r>
        <w:r>
          <w:rPr>
            <w:noProof/>
            <w:webHidden/>
          </w:rPr>
        </w:r>
        <w:r>
          <w:rPr>
            <w:noProof/>
            <w:webHidden/>
          </w:rPr>
          <w:fldChar w:fldCharType="separate"/>
        </w:r>
        <w:r>
          <w:rPr>
            <w:noProof/>
            <w:webHidden/>
          </w:rPr>
          <w:t>126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2" w:history="1">
        <w:r w:rsidRPr="00C51735">
          <w:rPr>
            <w:rStyle w:val="Hypertextovodkaz"/>
            <w:noProof/>
            <w:lang w:val="cs-CZ"/>
          </w:rPr>
          <w:t>5.1. Úloha kapitánů družstev</w:t>
        </w:r>
        <w:r>
          <w:rPr>
            <w:noProof/>
            <w:webHidden/>
          </w:rPr>
          <w:tab/>
        </w:r>
        <w:r>
          <w:rPr>
            <w:noProof/>
            <w:webHidden/>
          </w:rPr>
          <w:fldChar w:fldCharType="begin"/>
        </w:r>
        <w:r>
          <w:rPr>
            <w:noProof/>
            <w:webHidden/>
          </w:rPr>
          <w:instrText xml:space="preserve"> PAGEREF _Toc28420422 \h </w:instrText>
        </w:r>
        <w:r>
          <w:rPr>
            <w:noProof/>
            <w:webHidden/>
          </w:rPr>
        </w:r>
        <w:r>
          <w:rPr>
            <w:noProof/>
            <w:webHidden/>
          </w:rPr>
          <w:fldChar w:fldCharType="separate"/>
        </w:r>
        <w:r>
          <w:rPr>
            <w:noProof/>
            <w:webHidden/>
          </w:rPr>
          <w:t>126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3" w:history="1">
        <w:r w:rsidRPr="00C51735">
          <w:rPr>
            <w:rStyle w:val="Hypertextovodkaz"/>
            <w:noProof/>
            <w:lang w:val="cs-CZ"/>
          </w:rPr>
          <w:t>5.2. Určení kapitána družstva</w:t>
        </w:r>
        <w:r>
          <w:rPr>
            <w:noProof/>
            <w:webHidden/>
          </w:rPr>
          <w:tab/>
        </w:r>
        <w:r>
          <w:rPr>
            <w:noProof/>
            <w:webHidden/>
          </w:rPr>
          <w:fldChar w:fldCharType="begin"/>
        </w:r>
        <w:r>
          <w:rPr>
            <w:noProof/>
            <w:webHidden/>
          </w:rPr>
          <w:instrText xml:space="preserve"> PAGEREF _Toc28420423 \h </w:instrText>
        </w:r>
        <w:r>
          <w:rPr>
            <w:noProof/>
            <w:webHidden/>
          </w:rPr>
        </w:r>
        <w:r>
          <w:rPr>
            <w:noProof/>
            <w:webHidden/>
          </w:rPr>
          <w:fldChar w:fldCharType="separate"/>
        </w:r>
        <w:r>
          <w:rPr>
            <w:noProof/>
            <w:webHidden/>
          </w:rPr>
          <w:t>126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4" w:history="1">
        <w:r w:rsidRPr="00C51735">
          <w:rPr>
            <w:rStyle w:val="Hypertextovodkaz"/>
            <w:noProof/>
            <w:lang w:val="cs-CZ"/>
          </w:rPr>
          <w:t>5.3. Informace pro pořadatele turnaje</w:t>
        </w:r>
        <w:r>
          <w:rPr>
            <w:noProof/>
            <w:webHidden/>
          </w:rPr>
          <w:tab/>
        </w:r>
        <w:r>
          <w:rPr>
            <w:noProof/>
            <w:webHidden/>
          </w:rPr>
          <w:fldChar w:fldCharType="begin"/>
        </w:r>
        <w:r>
          <w:rPr>
            <w:noProof/>
            <w:webHidden/>
          </w:rPr>
          <w:instrText xml:space="preserve"> PAGEREF _Toc28420424 \h </w:instrText>
        </w:r>
        <w:r>
          <w:rPr>
            <w:noProof/>
            <w:webHidden/>
          </w:rPr>
        </w:r>
        <w:r>
          <w:rPr>
            <w:noProof/>
            <w:webHidden/>
          </w:rPr>
          <w:fldChar w:fldCharType="separate"/>
        </w:r>
        <w:r>
          <w:rPr>
            <w:noProof/>
            <w:webHidden/>
          </w:rPr>
          <w:t>126</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5" w:history="1">
        <w:r w:rsidRPr="00C51735">
          <w:rPr>
            <w:rStyle w:val="Hypertextovodkaz"/>
            <w:noProof/>
            <w:lang w:val="cs-CZ"/>
          </w:rPr>
          <w:t>5.4. Usnadnění komunikace mezi hráči a rozhodčími</w:t>
        </w:r>
        <w:r>
          <w:rPr>
            <w:noProof/>
            <w:webHidden/>
          </w:rPr>
          <w:tab/>
        </w:r>
        <w:r>
          <w:rPr>
            <w:noProof/>
            <w:webHidden/>
          </w:rPr>
          <w:fldChar w:fldCharType="begin"/>
        </w:r>
        <w:r>
          <w:rPr>
            <w:noProof/>
            <w:webHidden/>
          </w:rPr>
          <w:instrText xml:space="preserve"> PAGEREF _Toc28420425 \h </w:instrText>
        </w:r>
        <w:r>
          <w:rPr>
            <w:noProof/>
            <w:webHidden/>
          </w:rPr>
        </w:r>
        <w:r>
          <w:rPr>
            <w:noProof/>
            <w:webHidden/>
          </w:rPr>
          <w:fldChar w:fldCharType="separate"/>
        </w:r>
        <w:r>
          <w:rPr>
            <w:noProof/>
            <w:webHidden/>
          </w:rPr>
          <w:t>127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26" w:history="1">
        <w:r w:rsidRPr="00C51735">
          <w:rPr>
            <w:rStyle w:val="Hypertextovodkaz"/>
            <w:noProof/>
            <w:lang w:val="cs-CZ"/>
          </w:rPr>
          <w:t>5.4.1. Ohledně stížností hráče</w:t>
        </w:r>
        <w:r>
          <w:rPr>
            <w:noProof/>
            <w:webHidden/>
          </w:rPr>
          <w:tab/>
        </w:r>
        <w:r>
          <w:rPr>
            <w:noProof/>
            <w:webHidden/>
          </w:rPr>
          <w:fldChar w:fldCharType="begin"/>
        </w:r>
        <w:r>
          <w:rPr>
            <w:noProof/>
            <w:webHidden/>
          </w:rPr>
          <w:instrText xml:space="preserve"> PAGEREF _Toc28420426 \h </w:instrText>
        </w:r>
        <w:r>
          <w:rPr>
            <w:noProof/>
            <w:webHidden/>
          </w:rPr>
        </w:r>
        <w:r>
          <w:rPr>
            <w:noProof/>
            <w:webHidden/>
          </w:rPr>
          <w:fldChar w:fldCharType="separate"/>
        </w:r>
        <w:r>
          <w:rPr>
            <w:noProof/>
            <w:webHidden/>
          </w:rPr>
          <w:t>127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27" w:history="1">
        <w:r w:rsidRPr="00C51735">
          <w:rPr>
            <w:rStyle w:val="Hypertextovodkaz"/>
            <w:noProof/>
            <w:lang w:val="cs-CZ"/>
          </w:rPr>
          <w:t>5.4.2. Ohledně odvolání</w:t>
        </w:r>
        <w:r>
          <w:rPr>
            <w:noProof/>
            <w:webHidden/>
          </w:rPr>
          <w:tab/>
        </w:r>
        <w:r>
          <w:rPr>
            <w:noProof/>
            <w:webHidden/>
          </w:rPr>
          <w:fldChar w:fldCharType="begin"/>
        </w:r>
        <w:r>
          <w:rPr>
            <w:noProof/>
            <w:webHidden/>
          </w:rPr>
          <w:instrText xml:space="preserve"> PAGEREF _Toc28420427 \h </w:instrText>
        </w:r>
        <w:r>
          <w:rPr>
            <w:noProof/>
            <w:webHidden/>
          </w:rPr>
        </w:r>
        <w:r>
          <w:rPr>
            <w:noProof/>
            <w:webHidden/>
          </w:rPr>
          <w:fldChar w:fldCharType="separate"/>
        </w:r>
        <w:r>
          <w:rPr>
            <w:noProof/>
            <w:webHidden/>
          </w:rPr>
          <w:t>128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28" w:history="1">
        <w:r w:rsidRPr="00C51735">
          <w:rPr>
            <w:rStyle w:val="Hypertextovodkaz"/>
            <w:noProof/>
            <w:lang w:val="cs-CZ"/>
          </w:rPr>
          <w:t>5.4.3. Ohledně zasílání zápisů partií (pouze u POŠTOVNÍCH turnajů)</w:t>
        </w:r>
        <w:r>
          <w:rPr>
            <w:noProof/>
            <w:webHidden/>
          </w:rPr>
          <w:tab/>
        </w:r>
        <w:r>
          <w:rPr>
            <w:noProof/>
            <w:webHidden/>
          </w:rPr>
          <w:fldChar w:fldCharType="begin"/>
        </w:r>
        <w:r>
          <w:rPr>
            <w:noProof/>
            <w:webHidden/>
          </w:rPr>
          <w:instrText xml:space="preserve"> PAGEREF _Toc28420428 \h </w:instrText>
        </w:r>
        <w:r>
          <w:rPr>
            <w:noProof/>
            <w:webHidden/>
          </w:rPr>
        </w:r>
        <w:r>
          <w:rPr>
            <w:noProof/>
            <w:webHidden/>
          </w:rPr>
          <w:fldChar w:fldCharType="separate"/>
        </w:r>
        <w:r>
          <w:rPr>
            <w:noProof/>
            <w:webHidden/>
          </w:rPr>
          <w:t>128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29" w:history="1">
        <w:r w:rsidRPr="00C51735">
          <w:rPr>
            <w:rStyle w:val="Hypertextovodkaz"/>
            <w:noProof/>
            <w:lang w:val="cs-CZ"/>
          </w:rPr>
          <w:t>5.5. Usnadnění řešení problémů</w:t>
        </w:r>
        <w:r>
          <w:rPr>
            <w:noProof/>
            <w:webHidden/>
          </w:rPr>
          <w:tab/>
        </w:r>
        <w:r>
          <w:rPr>
            <w:noProof/>
            <w:webHidden/>
          </w:rPr>
          <w:fldChar w:fldCharType="begin"/>
        </w:r>
        <w:r>
          <w:rPr>
            <w:noProof/>
            <w:webHidden/>
          </w:rPr>
          <w:instrText xml:space="preserve"> PAGEREF _Toc28420429 \h </w:instrText>
        </w:r>
        <w:r>
          <w:rPr>
            <w:noProof/>
            <w:webHidden/>
          </w:rPr>
        </w:r>
        <w:r>
          <w:rPr>
            <w:noProof/>
            <w:webHidden/>
          </w:rPr>
          <w:fldChar w:fldCharType="separate"/>
        </w:r>
        <w:r>
          <w:rPr>
            <w:noProof/>
            <w:webHidden/>
          </w:rPr>
          <w:t>128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30" w:history="1">
        <w:r w:rsidRPr="00C51735">
          <w:rPr>
            <w:rStyle w:val="Hypertextovodkaz"/>
            <w:noProof/>
            <w:lang w:val="cs-CZ"/>
          </w:rPr>
          <w:t>5.5.1. Zajištění startu a pokračování hry</w:t>
        </w:r>
        <w:r>
          <w:rPr>
            <w:noProof/>
            <w:webHidden/>
          </w:rPr>
          <w:tab/>
        </w:r>
        <w:r>
          <w:rPr>
            <w:noProof/>
            <w:webHidden/>
          </w:rPr>
          <w:fldChar w:fldCharType="begin"/>
        </w:r>
        <w:r>
          <w:rPr>
            <w:noProof/>
            <w:webHidden/>
          </w:rPr>
          <w:instrText xml:space="preserve"> PAGEREF _Toc28420430 \h </w:instrText>
        </w:r>
        <w:r>
          <w:rPr>
            <w:noProof/>
            <w:webHidden/>
          </w:rPr>
        </w:r>
        <w:r>
          <w:rPr>
            <w:noProof/>
            <w:webHidden/>
          </w:rPr>
          <w:fldChar w:fldCharType="separate"/>
        </w:r>
        <w:r>
          <w:rPr>
            <w:noProof/>
            <w:webHidden/>
          </w:rPr>
          <w:t>128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31" w:history="1">
        <w:r w:rsidRPr="00C51735">
          <w:rPr>
            <w:rStyle w:val="Hypertextovodkaz"/>
            <w:noProof/>
            <w:lang w:val="cs-CZ"/>
          </w:rPr>
          <w:t>5.5.2. Řešení konfliktů mezi hráči</w:t>
        </w:r>
        <w:r>
          <w:rPr>
            <w:noProof/>
            <w:webHidden/>
          </w:rPr>
          <w:tab/>
        </w:r>
        <w:r>
          <w:rPr>
            <w:noProof/>
            <w:webHidden/>
          </w:rPr>
          <w:fldChar w:fldCharType="begin"/>
        </w:r>
        <w:r>
          <w:rPr>
            <w:noProof/>
            <w:webHidden/>
          </w:rPr>
          <w:instrText xml:space="preserve"> PAGEREF _Toc28420431 \h </w:instrText>
        </w:r>
        <w:r>
          <w:rPr>
            <w:noProof/>
            <w:webHidden/>
          </w:rPr>
        </w:r>
        <w:r>
          <w:rPr>
            <w:noProof/>
            <w:webHidden/>
          </w:rPr>
          <w:fldChar w:fldCharType="separate"/>
        </w:r>
        <w:r>
          <w:rPr>
            <w:noProof/>
            <w:webHidden/>
          </w:rPr>
          <w:t>128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32" w:history="1">
        <w:r w:rsidRPr="00C51735">
          <w:rPr>
            <w:rStyle w:val="Hypertextovodkaz"/>
            <w:noProof/>
            <w:lang w:val="cs-CZ"/>
          </w:rPr>
          <w:t>5.5.3. Úloha kapitána družstva při stanovení tichého vystoupení z turnaje</w:t>
        </w:r>
        <w:r>
          <w:rPr>
            <w:noProof/>
            <w:webHidden/>
          </w:rPr>
          <w:tab/>
        </w:r>
        <w:r>
          <w:rPr>
            <w:noProof/>
            <w:webHidden/>
          </w:rPr>
          <w:fldChar w:fldCharType="begin"/>
        </w:r>
        <w:r>
          <w:rPr>
            <w:noProof/>
            <w:webHidden/>
          </w:rPr>
          <w:instrText xml:space="preserve"> PAGEREF _Toc28420432 \h </w:instrText>
        </w:r>
        <w:r>
          <w:rPr>
            <w:noProof/>
            <w:webHidden/>
          </w:rPr>
        </w:r>
        <w:r>
          <w:rPr>
            <w:noProof/>
            <w:webHidden/>
          </w:rPr>
          <w:fldChar w:fldCharType="separate"/>
        </w:r>
        <w:r>
          <w:rPr>
            <w:noProof/>
            <w:webHidden/>
          </w:rPr>
          <w:t>129</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33" w:history="1">
        <w:r w:rsidRPr="00C51735">
          <w:rPr>
            <w:rStyle w:val="Hypertextovodkaz"/>
            <w:noProof/>
            <w:lang w:val="cs-CZ"/>
          </w:rPr>
          <w:t>5.6. Řešení vystoupení hráče</w:t>
        </w:r>
        <w:r>
          <w:rPr>
            <w:noProof/>
            <w:webHidden/>
          </w:rPr>
          <w:tab/>
        </w:r>
        <w:r>
          <w:rPr>
            <w:noProof/>
            <w:webHidden/>
          </w:rPr>
          <w:fldChar w:fldCharType="begin"/>
        </w:r>
        <w:r>
          <w:rPr>
            <w:noProof/>
            <w:webHidden/>
          </w:rPr>
          <w:instrText xml:space="preserve"> PAGEREF _Toc28420433 \h </w:instrText>
        </w:r>
        <w:r>
          <w:rPr>
            <w:noProof/>
            <w:webHidden/>
          </w:rPr>
        </w:r>
        <w:r>
          <w:rPr>
            <w:noProof/>
            <w:webHidden/>
          </w:rPr>
          <w:fldChar w:fldCharType="separate"/>
        </w:r>
        <w:r>
          <w:rPr>
            <w:noProof/>
            <w:webHidden/>
          </w:rPr>
          <w:t>130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34" w:history="1">
        <w:r w:rsidRPr="00C51735">
          <w:rPr>
            <w:rStyle w:val="Hypertextovodkaz"/>
            <w:noProof/>
            <w:shd w:val="clear" w:color="auto" w:fill="FFFFFF"/>
            <w:lang w:val="cs-CZ"/>
          </w:rPr>
          <w:t>5.6.1. Před oficiálním startem soutěže</w:t>
        </w:r>
        <w:r>
          <w:rPr>
            <w:noProof/>
            <w:webHidden/>
          </w:rPr>
          <w:tab/>
        </w:r>
        <w:r>
          <w:rPr>
            <w:noProof/>
            <w:webHidden/>
          </w:rPr>
          <w:fldChar w:fldCharType="begin"/>
        </w:r>
        <w:r>
          <w:rPr>
            <w:noProof/>
            <w:webHidden/>
          </w:rPr>
          <w:instrText xml:space="preserve"> PAGEREF _Toc28420434 \h </w:instrText>
        </w:r>
        <w:r>
          <w:rPr>
            <w:noProof/>
            <w:webHidden/>
          </w:rPr>
        </w:r>
        <w:r>
          <w:rPr>
            <w:noProof/>
            <w:webHidden/>
          </w:rPr>
          <w:fldChar w:fldCharType="separate"/>
        </w:r>
        <w:r>
          <w:rPr>
            <w:noProof/>
            <w:webHidden/>
          </w:rPr>
          <w:t>130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35" w:history="1">
        <w:r w:rsidRPr="00C51735">
          <w:rPr>
            <w:rStyle w:val="Hypertextovodkaz"/>
            <w:noProof/>
            <w:lang w:val="cs-CZ"/>
          </w:rPr>
          <w:t>5.6.2. Náhrada hráče po vystoupení</w:t>
        </w:r>
        <w:r>
          <w:rPr>
            <w:noProof/>
            <w:webHidden/>
          </w:rPr>
          <w:tab/>
        </w:r>
        <w:r>
          <w:rPr>
            <w:noProof/>
            <w:webHidden/>
          </w:rPr>
          <w:fldChar w:fldCharType="begin"/>
        </w:r>
        <w:r>
          <w:rPr>
            <w:noProof/>
            <w:webHidden/>
          </w:rPr>
          <w:instrText xml:space="preserve"> PAGEREF _Toc28420435 \h </w:instrText>
        </w:r>
        <w:r>
          <w:rPr>
            <w:noProof/>
            <w:webHidden/>
          </w:rPr>
        </w:r>
        <w:r>
          <w:rPr>
            <w:noProof/>
            <w:webHidden/>
          </w:rPr>
          <w:fldChar w:fldCharType="separate"/>
        </w:r>
        <w:r>
          <w:rPr>
            <w:noProof/>
            <w:webHidden/>
          </w:rPr>
          <w:t>130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36" w:history="1">
        <w:r w:rsidRPr="00C51735">
          <w:rPr>
            <w:rStyle w:val="Hypertextovodkaz"/>
            <w:noProof/>
            <w:lang w:val="cs-CZ"/>
          </w:rPr>
          <w:t>5.7. Náhrada bez formálního vystoupení</w:t>
        </w:r>
        <w:r>
          <w:rPr>
            <w:noProof/>
            <w:webHidden/>
          </w:rPr>
          <w:tab/>
        </w:r>
        <w:r>
          <w:rPr>
            <w:noProof/>
            <w:webHidden/>
          </w:rPr>
          <w:fldChar w:fldCharType="begin"/>
        </w:r>
        <w:r>
          <w:rPr>
            <w:noProof/>
            <w:webHidden/>
          </w:rPr>
          <w:instrText xml:space="preserve"> PAGEREF _Toc28420436 \h </w:instrText>
        </w:r>
        <w:r>
          <w:rPr>
            <w:noProof/>
            <w:webHidden/>
          </w:rPr>
        </w:r>
        <w:r>
          <w:rPr>
            <w:noProof/>
            <w:webHidden/>
          </w:rPr>
          <w:fldChar w:fldCharType="separate"/>
        </w:r>
        <w:r>
          <w:rPr>
            <w:noProof/>
            <w:webHidden/>
          </w:rPr>
          <w:t>132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37" w:history="1">
        <w:r w:rsidRPr="00C51735">
          <w:rPr>
            <w:rStyle w:val="Hypertextovodkaz"/>
            <w:noProof/>
            <w:lang w:val="cs-CZ"/>
          </w:rPr>
          <w:t>5.8. Postupy při odhadech</w:t>
        </w:r>
        <w:r>
          <w:rPr>
            <w:noProof/>
            <w:webHidden/>
          </w:rPr>
          <w:tab/>
        </w:r>
        <w:r>
          <w:rPr>
            <w:noProof/>
            <w:webHidden/>
          </w:rPr>
          <w:fldChar w:fldCharType="begin"/>
        </w:r>
        <w:r>
          <w:rPr>
            <w:noProof/>
            <w:webHidden/>
          </w:rPr>
          <w:instrText xml:space="preserve"> PAGEREF _Toc28420437 \h </w:instrText>
        </w:r>
        <w:r>
          <w:rPr>
            <w:noProof/>
            <w:webHidden/>
          </w:rPr>
        </w:r>
        <w:r>
          <w:rPr>
            <w:noProof/>
            <w:webHidden/>
          </w:rPr>
          <w:fldChar w:fldCharType="separate"/>
        </w:r>
        <w:r>
          <w:rPr>
            <w:noProof/>
            <w:webHidden/>
          </w:rPr>
          <w:t>132</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38" w:history="1">
        <w:r w:rsidRPr="00C51735">
          <w:rPr>
            <w:rStyle w:val="Hypertextovodkaz"/>
            <w:noProof/>
            <w:lang w:val="cs-CZ"/>
          </w:rPr>
          <w:t>5.9. Záznamy, které je třeba vést</w:t>
        </w:r>
        <w:r>
          <w:rPr>
            <w:noProof/>
            <w:webHidden/>
          </w:rPr>
          <w:tab/>
        </w:r>
        <w:r>
          <w:rPr>
            <w:noProof/>
            <w:webHidden/>
          </w:rPr>
          <w:fldChar w:fldCharType="begin"/>
        </w:r>
        <w:r>
          <w:rPr>
            <w:noProof/>
            <w:webHidden/>
          </w:rPr>
          <w:instrText xml:space="preserve"> PAGEREF _Toc28420438 \h </w:instrText>
        </w:r>
        <w:r>
          <w:rPr>
            <w:noProof/>
            <w:webHidden/>
          </w:rPr>
        </w:r>
        <w:r>
          <w:rPr>
            <w:noProof/>
            <w:webHidden/>
          </w:rPr>
          <w:fldChar w:fldCharType="separate"/>
        </w:r>
        <w:r>
          <w:rPr>
            <w:noProof/>
            <w:webHidden/>
          </w:rPr>
          <w:t>133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39" w:history="1">
        <w:r w:rsidRPr="00C51735">
          <w:rPr>
            <w:rStyle w:val="Hypertextovodkaz"/>
            <w:noProof/>
            <w:lang w:val="cs-CZ"/>
          </w:rPr>
          <w:t>5.10. Etický kodex pro kapitány družstev</w:t>
        </w:r>
        <w:r>
          <w:rPr>
            <w:noProof/>
            <w:webHidden/>
          </w:rPr>
          <w:tab/>
        </w:r>
        <w:r>
          <w:rPr>
            <w:noProof/>
            <w:webHidden/>
          </w:rPr>
          <w:fldChar w:fldCharType="begin"/>
        </w:r>
        <w:r>
          <w:rPr>
            <w:noProof/>
            <w:webHidden/>
          </w:rPr>
          <w:instrText xml:space="preserve"> PAGEREF _Toc28420439 \h </w:instrText>
        </w:r>
        <w:r>
          <w:rPr>
            <w:noProof/>
            <w:webHidden/>
          </w:rPr>
        </w:r>
        <w:r>
          <w:rPr>
            <w:noProof/>
            <w:webHidden/>
          </w:rPr>
          <w:fldChar w:fldCharType="separate"/>
        </w:r>
        <w:r>
          <w:rPr>
            <w:noProof/>
            <w:webHidden/>
          </w:rPr>
          <w:t>133</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440" w:history="1">
        <w:r w:rsidRPr="00C51735">
          <w:rPr>
            <w:rStyle w:val="Hypertextovodkaz"/>
            <w:noProof/>
            <w:lang w:val="cs-CZ"/>
          </w:rPr>
          <w:t>ODDÍL 6:  Instrukce pro odhadce ICCF</w:t>
        </w:r>
        <w:r>
          <w:rPr>
            <w:noProof/>
            <w:webHidden/>
          </w:rPr>
          <w:tab/>
        </w:r>
        <w:r>
          <w:rPr>
            <w:noProof/>
            <w:webHidden/>
          </w:rPr>
          <w:fldChar w:fldCharType="begin"/>
        </w:r>
        <w:r>
          <w:rPr>
            <w:noProof/>
            <w:webHidden/>
          </w:rPr>
          <w:instrText xml:space="preserve"> PAGEREF _Toc28420440 \h </w:instrText>
        </w:r>
        <w:r>
          <w:rPr>
            <w:noProof/>
            <w:webHidden/>
          </w:rPr>
        </w:r>
        <w:r>
          <w:rPr>
            <w:noProof/>
            <w:webHidden/>
          </w:rPr>
          <w:fldChar w:fldCharType="separate"/>
        </w:r>
        <w:r>
          <w:rPr>
            <w:noProof/>
            <w:webHidden/>
          </w:rPr>
          <w:t>134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1" w:history="1">
        <w:r w:rsidRPr="00C51735">
          <w:rPr>
            <w:rStyle w:val="Hypertextovodkaz"/>
            <w:noProof/>
            <w:lang w:val="cs-CZ"/>
          </w:rPr>
          <w:t>6.1. Požadavky na odhadce ICCF</w:t>
        </w:r>
        <w:r>
          <w:rPr>
            <w:noProof/>
            <w:webHidden/>
          </w:rPr>
          <w:tab/>
        </w:r>
        <w:r>
          <w:rPr>
            <w:noProof/>
            <w:webHidden/>
          </w:rPr>
          <w:fldChar w:fldCharType="begin"/>
        </w:r>
        <w:r>
          <w:rPr>
            <w:noProof/>
            <w:webHidden/>
          </w:rPr>
          <w:instrText xml:space="preserve"> PAGEREF _Toc28420441 \h </w:instrText>
        </w:r>
        <w:r>
          <w:rPr>
            <w:noProof/>
            <w:webHidden/>
          </w:rPr>
        </w:r>
        <w:r>
          <w:rPr>
            <w:noProof/>
            <w:webHidden/>
          </w:rPr>
          <w:fldChar w:fldCharType="separate"/>
        </w:r>
        <w:r>
          <w:rPr>
            <w:noProof/>
            <w:webHidden/>
          </w:rPr>
          <w:t>134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2" w:history="1">
        <w:r w:rsidRPr="00C51735">
          <w:rPr>
            <w:rStyle w:val="Hypertextovodkaz"/>
            <w:noProof/>
            <w:lang w:val="cs-CZ"/>
          </w:rPr>
          <w:t>6.2. Jak se stát odhadcem ICCF</w:t>
        </w:r>
        <w:r>
          <w:rPr>
            <w:noProof/>
            <w:webHidden/>
          </w:rPr>
          <w:tab/>
        </w:r>
        <w:r>
          <w:rPr>
            <w:noProof/>
            <w:webHidden/>
          </w:rPr>
          <w:fldChar w:fldCharType="begin"/>
        </w:r>
        <w:r>
          <w:rPr>
            <w:noProof/>
            <w:webHidden/>
          </w:rPr>
          <w:instrText xml:space="preserve"> PAGEREF _Toc28420442 \h </w:instrText>
        </w:r>
        <w:r>
          <w:rPr>
            <w:noProof/>
            <w:webHidden/>
          </w:rPr>
        </w:r>
        <w:r>
          <w:rPr>
            <w:noProof/>
            <w:webHidden/>
          </w:rPr>
          <w:fldChar w:fldCharType="separate"/>
        </w:r>
        <w:r>
          <w:rPr>
            <w:noProof/>
            <w:webHidden/>
          </w:rPr>
          <w:t>134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3" w:history="1">
        <w:r w:rsidRPr="00C51735">
          <w:rPr>
            <w:rStyle w:val="Hypertextovodkaz"/>
            <w:noProof/>
            <w:lang w:val="cs-CZ"/>
          </w:rPr>
          <w:t>6.3. Kdy nastanou odhady</w:t>
        </w:r>
        <w:r>
          <w:rPr>
            <w:noProof/>
            <w:webHidden/>
          </w:rPr>
          <w:tab/>
        </w:r>
        <w:r>
          <w:rPr>
            <w:noProof/>
            <w:webHidden/>
          </w:rPr>
          <w:fldChar w:fldCharType="begin"/>
        </w:r>
        <w:r>
          <w:rPr>
            <w:noProof/>
            <w:webHidden/>
          </w:rPr>
          <w:instrText xml:space="preserve"> PAGEREF _Toc28420443 \h </w:instrText>
        </w:r>
        <w:r>
          <w:rPr>
            <w:noProof/>
            <w:webHidden/>
          </w:rPr>
        </w:r>
        <w:r>
          <w:rPr>
            <w:noProof/>
            <w:webHidden/>
          </w:rPr>
          <w:fldChar w:fldCharType="separate"/>
        </w:r>
        <w:r>
          <w:rPr>
            <w:noProof/>
            <w:webHidden/>
          </w:rPr>
          <w:t>134</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4" w:history="1">
        <w:r w:rsidRPr="00C51735">
          <w:rPr>
            <w:rStyle w:val="Hypertextovodkaz"/>
            <w:noProof/>
            <w:lang w:val="cs-CZ"/>
          </w:rPr>
          <w:t>6.4. Přidělení odhadce</w:t>
        </w:r>
        <w:r>
          <w:rPr>
            <w:noProof/>
            <w:webHidden/>
          </w:rPr>
          <w:tab/>
        </w:r>
        <w:r>
          <w:rPr>
            <w:noProof/>
            <w:webHidden/>
          </w:rPr>
          <w:fldChar w:fldCharType="begin"/>
        </w:r>
        <w:r>
          <w:rPr>
            <w:noProof/>
            <w:webHidden/>
          </w:rPr>
          <w:instrText xml:space="preserve"> PAGEREF _Toc28420444 \h </w:instrText>
        </w:r>
        <w:r>
          <w:rPr>
            <w:noProof/>
            <w:webHidden/>
          </w:rPr>
        </w:r>
        <w:r>
          <w:rPr>
            <w:noProof/>
            <w:webHidden/>
          </w:rPr>
          <w:fldChar w:fldCharType="separate"/>
        </w:r>
        <w:r>
          <w:rPr>
            <w:noProof/>
            <w:webHidden/>
          </w:rPr>
          <w:t>135</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45" w:history="1">
        <w:r w:rsidRPr="00C51735">
          <w:rPr>
            <w:rStyle w:val="Hypertextovodkaz"/>
            <w:noProof/>
            <w:lang w:val="cs-CZ"/>
          </w:rPr>
          <w:t>6.4.1. Anonymita odhadce</w:t>
        </w:r>
        <w:r>
          <w:rPr>
            <w:noProof/>
            <w:webHidden/>
          </w:rPr>
          <w:tab/>
        </w:r>
        <w:r>
          <w:rPr>
            <w:noProof/>
            <w:webHidden/>
          </w:rPr>
          <w:fldChar w:fldCharType="begin"/>
        </w:r>
        <w:r>
          <w:rPr>
            <w:noProof/>
            <w:webHidden/>
          </w:rPr>
          <w:instrText xml:space="preserve"> PAGEREF _Toc28420445 \h </w:instrText>
        </w:r>
        <w:r>
          <w:rPr>
            <w:noProof/>
            <w:webHidden/>
          </w:rPr>
        </w:r>
        <w:r>
          <w:rPr>
            <w:noProof/>
            <w:webHidden/>
          </w:rPr>
          <w:fldChar w:fldCharType="separate"/>
        </w:r>
        <w:r>
          <w:rPr>
            <w:noProof/>
            <w:webHidden/>
          </w:rPr>
          <w:t>135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6" w:history="1">
        <w:r w:rsidRPr="00C51735">
          <w:rPr>
            <w:rStyle w:val="Hypertextovodkaz"/>
            <w:noProof/>
            <w:lang w:val="cs-CZ"/>
          </w:rPr>
          <w:t>6.5. Podklady k dispozici odhadců</w:t>
        </w:r>
        <w:r>
          <w:rPr>
            <w:noProof/>
            <w:webHidden/>
          </w:rPr>
          <w:tab/>
        </w:r>
        <w:r>
          <w:rPr>
            <w:noProof/>
            <w:webHidden/>
          </w:rPr>
          <w:fldChar w:fldCharType="begin"/>
        </w:r>
        <w:r>
          <w:rPr>
            <w:noProof/>
            <w:webHidden/>
          </w:rPr>
          <w:instrText xml:space="preserve"> PAGEREF _Toc28420446 \h </w:instrText>
        </w:r>
        <w:r>
          <w:rPr>
            <w:noProof/>
            <w:webHidden/>
          </w:rPr>
        </w:r>
        <w:r>
          <w:rPr>
            <w:noProof/>
            <w:webHidden/>
          </w:rPr>
          <w:fldChar w:fldCharType="separate"/>
        </w:r>
        <w:r>
          <w:rPr>
            <w:noProof/>
            <w:webHidden/>
          </w:rPr>
          <w:t>135</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47" w:history="1">
        <w:r w:rsidRPr="00C51735">
          <w:rPr>
            <w:rStyle w:val="Hypertextovodkaz"/>
            <w:noProof/>
            <w:lang w:val="cs-CZ"/>
          </w:rPr>
          <w:t>6.6. Postupy při odhadech</w:t>
        </w:r>
        <w:r>
          <w:rPr>
            <w:noProof/>
            <w:webHidden/>
          </w:rPr>
          <w:tab/>
        </w:r>
        <w:r>
          <w:rPr>
            <w:noProof/>
            <w:webHidden/>
          </w:rPr>
          <w:fldChar w:fldCharType="begin"/>
        </w:r>
        <w:r>
          <w:rPr>
            <w:noProof/>
            <w:webHidden/>
          </w:rPr>
          <w:instrText xml:space="preserve"> PAGEREF _Toc28420447 \h </w:instrText>
        </w:r>
        <w:r>
          <w:rPr>
            <w:noProof/>
            <w:webHidden/>
          </w:rPr>
        </w:r>
        <w:r>
          <w:rPr>
            <w:noProof/>
            <w:webHidden/>
          </w:rPr>
          <w:fldChar w:fldCharType="separate"/>
        </w:r>
        <w:r>
          <w:rPr>
            <w:noProof/>
            <w:webHidden/>
          </w:rPr>
          <w:t>136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48" w:history="1">
        <w:r w:rsidRPr="00C51735">
          <w:rPr>
            <w:rStyle w:val="Hypertextovodkaz"/>
            <w:noProof/>
            <w:lang w:val="cs-CZ"/>
          </w:rPr>
          <w:t>6.6.1. Porozumění požadavkům hráčů a analýzám</w:t>
        </w:r>
        <w:r>
          <w:rPr>
            <w:noProof/>
            <w:webHidden/>
          </w:rPr>
          <w:tab/>
        </w:r>
        <w:r>
          <w:rPr>
            <w:noProof/>
            <w:webHidden/>
          </w:rPr>
          <w:fldChar w:fldCharType="begin"/>
        </w:r>
        <w:r>
          <w:rPr>
            <w:noProof/>
            <w:webHidden/>
          </w:rPr>
          <w:instrText xml:space="preserve"> PAGEREF _Toc28420448 \h </w:instrText>
        </w:r>
        <w:r>
          <w:rPr>
            <w:noProof/>
            <w:webHidden/>
          </w:rPr>
        </w:r>
        <w:r>
          <w:rPr>
            <w:noProof/>
            <w:webHidden/>
          </w:rPr>
          <w:fldChar w:fldCharType="separate"/>
        </w:r>
        <w:r>
          <w:rPr>
            <w:noProof/>
            <w:webHidden/>
          </w:rPr>
          <w:t>136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49" w:history="1">
        <w:r w:rsidRPr="00C51735">
          <w:rPr>
            <w:rStyle w:val="Hypertextovodkaz"/>
            <w:noProof/>
            <w:lang w:val="cs-CZ"/>
          </w:rPr>
          <w:t>6.6.2. Začít s analýzami hráčů</w:t>
        </w:r>
        <w:r>
          <w:rPr>
            <w:noProof/>
            <w:webHidden/>
          </w:rPr>
          <w:tab/>
        </w:r>
        <w:r>
          <w:rPr>
            <w:noProof/>
            <w:webHidden/>
          </w:rPr>
          <w:fldChar w:fldCharType="begin"/>
        </w:r>
        <w:r>
          <w:rPr>
            <w:noProof/>
            <w:webHidden/>
          </w:rPr>
          <w:instrText xml:space="preserve"> PAGEREF _Toc28420449 \h </w:instrText>
        </w:r>
        <w:r>
          <w:rPr>
            <w:noProof/>
            <w:webHidden/>
          </w:rPr>
        </w:r>
        <w:r>
          <w:rPr>
            <w:noProof/>
            <w:webHidden/>
          </w:rPr>
          <w:fldChar w:fldCharType="separate"/>
        </w:r>
        <w:r>
          <w:rPr>
            <w:noProof/>
            <w:webHidden/>
          </w:rPr>
          <w:t>136</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0" w:history="1">
        <w:r w:rsidRPr="00C51735">
          <w:rPr>
            <w:rStyle w:val="Hypertextovodkaz"/>
            <w:noProof/>
            <w:lang w:val="cs-CZ"/>
          </w:rPr>
          <w:t>6.6.3. Vlastní analýza odhadce</w:t>
        </w:r>
        <w:r>
          <w:rPr>
            <w:noProof/>
            <w:webHidden/>
          </w:rPr>
          <w:tab/>
        </w:r>
        <w:r>
          <w:rPr>
            <w:noProof/>
            <w:webHidden/>
          </w:rPr>
          <w:fldChar w:fldCharType="begin"/>
        </w:r>
        <w:r>
          <w:rPr>
            <w:noProof/>
            <w:webHidden/>
          </w:rPr>
          <w:instrText xml:space="preserve"> PAGEREF _Toc28420450 \h </w:instrText>
        </w:r>
        <w:r>
          <w:rPr>
            <w:noProof/>
            <w:webHidden/>
          </w:rPr>
        </w:r>
        <w:r>
          <w:rPr>
            <w:noProof/>
            <w:webHidden/>
          </w:rPr>
          <w:fldChar w:fldCharType="separate"/>
        </w:r>
        <w:r>
          <w:rPr>
            <w:noProof/>
            <w:webHidden/>
          </w:rPr>
          <w:t>137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1" w:history="1">
        <w:r w:rsidRPr="00C51735">
          <w:rPr>
            <w:rStyle w:val="Hypertextovodkaz"/>
            <w:noProof/>
            <w:lang w:val="cs-CZ"/>
          </w:rPr>
          <w:t>6.6.4. Stanovení a hlášení výsledků</w:t>
        </w:r>
        <w:r>
          <w:rPr>
            <w:noProof/>
            <w:webHidden/>
          </w:rPr>
          <w:tab/>
        </w:r>
        <w:r>
          <w:rPr>
            <w:noProof/>
            <w:webHidden/>
          </w:rPr>
          <w:fldChar w:fldCharType="begin"/>
        </w:r>
        <w:r>
          <w:rPr>
            <w:noProof/>
            <w:webHidden/>
          </w:rPr>
          <w:instrText xml:space="preserve"> PAGEREF _Toc28420451 \h </w:instrText>
        </w:r>
        <w:r>
          <w:rPr>
            <w:noProof/>
            <w:webHidden/>
          </w:rPr>
        </w:r>
        <w:r>
          <w:rPr>
            <w:noProof/>
            <w:webHidden/>
          </w:rPr>
          <w:fldChar w:fldCharType="separate"/>
        </w:r>
        <w:r>
          <w:rPr>
            <w:noProof/>
            <w:webHidden/>
          </w:rPr>
          <w:t>137</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2" w:history="1">
        <w:r w:rsidRPr="00C51735">
          <w:rPr>
            <w:rStyle w:val="Hypertextovodkaz"/>
            <w:noProof/>
            <w:lang w:val="cs-CZ"/>
          </w:rPr>
          <w:t>6.6.5. Pokud je vystoupivšímu hráči odhadnuta prohra</w:t>
        </w:r>
        <w:r>
          <w:rPr>
            <w:noProof/>
            <w:webHidden/>
          </w:rPr>
          <w:tab/>
        </w:r>
        <w:r>
          <w:rPr>
            <w:noProof/>
            <w:webHidden/>
          </w:rPr>
          <w:fldChar w:fldCharType="begin"/>
        </w:r>
        <w:r>
          <w:rPr>
            <w:noProof/>
            <w:webHidden/>
          </w:rPr>
          <w:instrText xml:space="preserve"> PAGEREF _Toc28420452 \h </w:instrText>
        </w:r>
        <w:r>
          <w:rPr>
            <w:noProof/>
            <w:webHidden/>
          </w:rPr>
        </w:r>
        <w:r>
          <w:rPr>
            <w:noProof/>
            <w:webHidden/>
          </w:rPr>
          <w:fldChar w:fldCharType="separate"/>
        </w:r>
        <w:r>
          <w:rPr>
            <w:noProof/>
            <w:webHidden/>
          </w:rPr>
          <w:t>138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3" w:history="1">
        <w:r w:rsidRPr="00C51735">
          <w:rPr>
            <w:rStyle w:val="Hypertextovodkaz"/>
            <w:noProof/>
            <w:lang w:val="cs-CZ"/>
          </w:rPr>
          <w:t>6.6.6. Záznamy, které je třeba vést</w:t>
        </w:r>
        <w:r>
          <w:rPr>
            <w:noProof/>
            <w:webHidden/>
          </w:rPr>
          <w:tab/>
        </w:r>
        <w:r>
          <w:rPr>
            <w:noProof/>
            <w:webHidden/>
          </w:rPr>
          <w:fldChar w:fldCharType="begin"/>
        </w:r>
        <w:r>
          <w:rPr>
            <w:noProof/>
            <w:webHidden/>
          </w:rPr>
          <w:instrText xml:space="preserve"> PAGEREF _Toc28420453 \h </w:instrText>
        </w:r>
        <w:r>
          <w:rPr>
            <w:noProof/>
            <w:webHidden/>
          </w:rPr>
        </w:r>
        <w:r>
          <w:rPr>
            <w:noProof/>
            <w:webHidden/>
          </w:rPr>
          <w:fldChar w:fldCharType="separate"/>
        </w:r>
        <w:r>
          <w:rPr>
            <w:noProof/>
            <w:webHidden/>
          </w:rPr>
          <w:t>138</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54" w:history="1">
        <w:r w:rsidRPr="00C51735">
          <w:rPr>
            <w:rStyle w:val="Hypertextovodkaz"/>
            <w:noProof/>
            <w:lang w:val="cs-CZ"/>
          </w:rPr>
          <w:t>6.7. Odvolání proti odhadu</w:t>
        </w:r>
        <w:r>
          <w:rPr>
            <w:noProof/>
            <w:webHidden/>
          </w:rPr>
          <w:tab/>
        </w:r>
        <w:r>
          <w:rPr>
            <w:noProof/>
            <w:webHidden/>
          </w:rPr>
          <w:fldChar w:fldCharType="begin"/>
        </w:r>
        <w:r>
          <w:rPr>
            <w:noProof/>
            <w:webHidden/>
          </w:rPr>
          <w:instrText xml:space="preserve"> PAGEREF _Toc28420454 \h </w:instrText>
        </w:r>
        <w:r>
          <w:rPr>
            <w:noProof/>
            <w:webHidden/>
          </w:rPr>
        </w:r>
        <w:r>
          <w:rPr>
            <w:noProof/>
            <w:webHidden/>
          </w:rPr>
          <w:fldChar w:fldCharType="separate"/>
        </w:r>
        <w:r>
          <w:rPr>
            <w:noProof/>
            <w:webHidden/>
          </w:rPr>
          <w:t>138</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5" w:history="1">
        <w:r w:rsidRPr="00C51735">
          <w:rPr>
            <w:rStyle w:val="Hypertextovodkaz"/>
            <w:noProof/>
            <w:lang w:val="cs-CZ"/>
          </w:rPr>
          <w:t>6.7.1. Pravidla pro odvolání proti odhadu</w:t>
        </w:r>
        <w:r>
          <w:rPr>
            <w:noProof/>
            <w:webHidden/>
          </w:rPr>
          <w:tab/>
        </w:r>
        <w:r>
          <w:rPr>
            <w:noProof/>
            <w:webHidden/>
          </w:rPr>
          <w:fldChar w:fldCharType="begin"/>
        </w:r>
        <w:r>
          <w:rPr>
            <w:noProof/>
            <w:webHidden/>
          </w:rPr>
          <w:instrText xml:space="preserve"> PAGEREF _Toc28420455 \h </w:instrText>
        </w:r>
        <w:r>
          <w:rPr>
            <w:noProof/>
            <w:webHidden/>
          </w:rPr>
        </w:r>
        <w:r>
          <w:rPr>
            <w:noProof/>
            <w:webHidden/>
          </w:rPr>
          <w:fldChar w:fldCharType="separate"/>
        </w:r>
        <w:r>
          <w:rPr>
            <w:noProof/>
            <w:webHidden/>
          </w:rPr>
          <w:t>139</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56" w:history="1">
        <w:r w:rsidRPr="00C51735">
          <w:rPr>
            <w:rStyle w:val="Hypertextovodkaz"/>
            <w:noProof/>
            <w:lang w:val="cs-CZ"/>
          </w:rPr>
          <w:t>6.7.2. Procedury pro odvolání proti odhadu</w:t>
        </w:r>
        <w:r>
          <w:rPr>
            <w:noProof/>
            <w:webHidden/>
          </w:rPr>
          <w:tab/>
        </w:r>
        <w:r>
          <w:rPr>
            <w:noProof/>
            <w:webHidden/>
          </w:rPr>
          <w:fldChar w:fldCharType="begin"/>
        </w:r>
        <w:r>
          <w:rPr>
            <w:noProof/>
            <w:webHidden/>
          </w:rPr>
          <w:instrText xml:space="preserve"> PAGEREF _Toc28420456 \h </w:instrText>
        </w:r>
        <w:r>
          <w:rPr>
            <w:noProof/>
            <w:webHidden/>
          </w:rPr>
        </w:r>
        <w:r>
          <w:rPr>
            <w:noProof/>
            <w:webHidden/>
          </w:rPr>
          <w:fldChar w:fldCharType="separate"/>
        </w:r>
        <w:r>
          <w:rPr>
            <w:noProof/>
            <w:webHidden/>
          </w:rPr>
          <w:t>139</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457" w:history="1">
        <w:r w:rsidRPr="00C51735">
          <w:rPr>
            <w:rStyle w:val="Hypertextovodkaz"/>
            <w:noProof/>
            <w:lang w:val="cs-CZ"/>
          </w:rPr>
          <w:t>ODDÍL 7: Komise rozhodčích (TDC)</w:t>
        </w:r>
        <w:r>
          <w:rPr>
            <w:noProof/>
            <w:webHidden/>
          </w:rPr>
          <w:tab/>
        </w:r>
        <w:r>
          <w:rPr>
            <w:noProof/>
            <w:webHidden/>
          </w:rPr>
          <w:fldChar w:fldCharType="begin"/>
        </w:r>
        <w:r>
          <w:rPr>
            <w:noProof/>
            <w:webHidden/>
          </w:rPr>
          <w:instrText xml:space="preserve"> PAGEREF _Toc28420457 \h </w:instrText>
        </w:r>
        <w:r>
          <w:rPr>
            <w:noProof/>
            <w:webHidden/>
          </w:rPr>
        </w:r>
        <w:r>
          <w:rPr>
            <w:noProof/>
            <w:webHidden/>
          </w:rPr>
          <w:fldChar w:fldCharType="separate"/>
        </w:r>
        <w:r>
          <w:rPr>
            <w:noProof/>
            <w:webHidden/>
          </w:rPr>
          <w:t>140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58" w:history="1">
        <w:r w:rsidRPr="00C51735">
          <w:rPr>
            <w:rStyle w:val="Hypertextovodkaz"/>
            <w:noProof/>
            <w:lang w:val="cs-CZ"/>
          </w:rPr>
          <w:t>7.1. Účel Komise rozhodčích (TDC)</w:t>
        </w:r>
        <w:r>
          <w:rPr>
            <w:noProof/>
            <w:webHidden/>
          </w:rPr>
          <w:tab/>
        </w:r>
        <w:r>
          <w:rPr>
            <w:noProof/>
            <w:webHidden/>
          </w:rPr>
          <w:fldChar w:fldCharType="begin"/>
        </w:r>
        <w:r>
          <w:rPr>
            <w:noProof/>
            <w:webHidden/>
          </w:rPr>
          <w:instrText xml:space="preserve"> PAGEREF _Toc28420458 \h </w:instrText>
        </w:r>
        <w:r>
          <w:rPr>
            <w:noProof/>
            <w:webHidden/>
          </w:rPr>
        </w:r>
        <w:r>
          <w:rPr>
            <w:noProof/>
            <w:webHidden/>
          </w:rPr>
          <w:fldChar w:fldCharType="separate"/>
        </w:r>
        <w:r>
          <w:rPr>
            <w:noProof/>
            <w:webHidden/>
          </w:rPr>
          <w:t>140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59" w:history="1">
        <w:r w:rsidRPr="00C51735">
          <w:rPr>
            <w:rStyle w:val="Hypertextovodkaz"/>
            <w:noProof/>
            <w:lang w:val="cs-CZ"/>
          </w:rPr>
          <w:t>7.2. Členství v TDC</w:t>
        </w:r>
        <w:r>
          <w:rPr>
            <w:noProof/>
            <w:webHidden/>
          </w:rPr>
          <w:tab/>
        </w:r>
        <w:r>
          <w:rPr>
            <w:noProof/>
            <w:webHidden/>
          </w:rPr>
          <w:fldChar w:fldCharType="begin"/>
        </w:r>
        <w:r>
          <w:rPr>
            <w:noProof/>
            <w:webHidden/>
          </w:rPr>
          <w:instrText xml:space="preserve"> PAGEREF _Toc28420459 \h </w:instrText>
        </w:r>
        <w:r>
          <w:rPr>
            <w:noProof/>
            <w:webHidden/>
          </w:rPr>
        </w:r>
        <w:r>
          <w:rPr>
            <w:noProof/>
            <w:webHidden/>
          </w:rPr>
          <w:fldChar w:fldCharType="separate"/>
        </w:r>
        <w:r>
          <w:rPr>
            <w:noProof/>
            <w:webHidden/>
          </w:rPr>
          <w:t>140</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60" w:history="1">
        <w:r w:rsidRPr="00C51735">
          <w:rPr>
            <w:rStyle w:val="Hypertextovodkaz"/>
            <w:noProof/>
            <w:lang w:val="cs-CZ"/>
          </w:rPr>
          <w:t>7.3. Zodpovědnost TDC</w:t>
        </w:r>
        <w:r>
          <w:rPr>
            <w:noProof/>
            <w:webHidden/>
          </w:rPr>
          <w:tab/>
        </w:r>
        <w:r>
          <w:rPr>
            <w:noProof/>
            <w:webHidden/>
          </w:rPr>
          <w:fldChar w:fldCharType="begin"/>
        </w:r>
        <w:r>
          <w:rPr>
            <w:noProof/>
            <w:webHidden/>
          </w:rPr>
          <w:instrText xml:space="preserve"> PAGEREF _Toc28420460 \h </w:instrText>
        </w:r>
        <w:r>
          <w:rPr>
            <w:noProof/>
            <w:webHidden/>
          </w:rPr>
        </w:r>
        <w:r>
          <w:rPr>
            <w:noProof/>
            <w:webHidden/>
          </w:rPr>
          <w:fldChar w:fldCharType="separate"/>
        </w:r>
        <w:r>
          <w:rPr>
            <w:noProof/>
            <w:webHidden/>
          </w:rPr>
          <w:t>140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61" w:history="1">
        <w:r w:rsidRPr="00C51735">
          <w:rPr>
            <w:rStyle w:val="Hypertextovodkaz"/>
            <w:noProof/>
            <w:lang w:val="cs-CZ"/>
          </w:rPr>
          <w:t>7.3.1. Udržování správných pravidel, postupů a databází pro TD</w:t>
        </w:r>
        <w:r>
          <w:rPr>
            <w:noProof/>
            <w:webHidden/>
          </w:rPr>
          <w:tab/>
        </w:r>
        <w:r>
          <w:rPr>
            <w:noProof/>
            <w:webHidden/>
          </w:rPr>
          <w:fldChar w:fldCharType="begin"/>
        </w:r>
        <w:r>
          <w:rPr>
            <w:noProof/>
            <w:webHidden/>
          </w:rPr>
          <w:instrText xml:space="preserve"> PAGEREF _Toc28420461 \h </w:instrText>
        </w:r>
        <w:r>
          <w:rPr>
            <w:noProof/>
            <w:webHidden/>
          </w:rPr>
        </w:r>
        <w:r>
          <w:rPr>
            <w:noProof/>
            <w:webHidden/>
          </w:rPr>
          <w:fldChar w:fldCharType="separate"/>
        </w:r>
        <w:r>
          <w:rPr>
            <w:noProof/>
            <w:webHidden/>
          </w:rPr>
          <w:t>140</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62" w:history="1">
        <w:r w:rsidRPr="00C51735">
          <w:rPr>
            <w:rStyle w:val="Hypertextovodkaz"/>
            <w:noProof/>
            <w:lang w:val="cs-CZ"/>
          </w:rPr>
          <w:t>7.3.2. Přijímání a vyřizování žádostí o titul Mezinárodní rozhodčí (IA)</w:t>
        </w:r>
        <w:r>
          <w:rPr>
            <w:noProof/>
            <w:webHidden/>
          </w:rPr>
          <w:tab/>
        </w:r>
        <w:r>
          <w:rPr>
            <w:noProof/>
            <w:webHidden/>
          </w:rPr>
          <w:fldChar w:fldCharType="begin"/>
        </w:r>
        <w:r>
          <w:rPr>
            <w:noProof/>
            <w:webHidden/>
          </w:rPr>
          <w:instrText xml:space="preserve"> PAGEREF _Toc28420462 \h </w:instrText>
        </w:r>
        <w:r>
          <w:rPr>
            <w:noProof/>
            <w:webHidden/>
          </w:rPr>
        </w:r>
        <w:r>
          <w:rPr>
            <w:noProof/>
            <w:webHidden/>
          </w:rPr>
          <w:fldChar w:fldCharType="separate"/>
        </w:r>
        <w:r>
          <w:rPr>
            <w:noProof/>
            <w:webHidden/>
          </w:rPr>
          <w:t>141</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63" w:history="1">
        <w:r w:rsidRPr="00C51735">
          <w:rPr>
            <w:rStyle w:val="Hypertextovodkaz"/>
            <w:noProof/>
            <w:lang w:val="cs-CZ"/>
          </w:rPr>
          <w:t>7.3.3. Sloužit jako konzultant pro TD</w:t>
        </w:r>
        <w:r>
          <w:rPr>
            <w:noProof/>
            <w:webHidden/>
          </w:rPr>
          <w:tab/>
        </w:r>
        <w:r>
          <w:rPr>
            <w:noProof/>
            <w:webHidden/>
          </w:rPr>
          <w:fldChar w:fldCharType="begin"/>
        </w:r>
        <w:r>
          <w:rPr>
            <w:noProof/>
            <w:webHidden/>
          </w:rPr>
          <w:instrText xml:space="preserve"> PAGEREF _Toc28420463 \h </w:instrText>
        </w:r>
        <w:r>
          <w:rPr>
            <w:noProof/>
            <w:webHidden/>
          </w:rPr>
        </w:r>
        <w:r>
          <w:rPr>
            <w:noProof/>
            <w:webHidden/>
          </w:rPr>
          <w:fldChar w:fldCharType="separate"/>
        </w:r>
        <w:r>
          <w:rPr>
            <w:noProof/>
            <w:webHidden/>
          </w:rPr>
          <w:t>142</w:t>
        </w:r>
        <w:r>
          <w:rPr>
            <w:noProof/>
            <w:webHidden/>
          </w:rPr>
          <w:fldChar w:fldCharType="end"/>
        </w:r>
      </w:hyperlink>
    </w:p>
    <w:p w:rsidR="00806D3E" w:rsidRPr="00806D3E" w:rsidRDefault="00806D3E">
      <w:pPr>
        <w:pStyle w:val="Obsah3"/>
        <w:tabs>
          <w:tab w:val="right" w:leader="dot" w:pos="9350"/>
        </w:tabs>
        <w:rPr>
          <w:rFonts w:ascii="Calibri" w:eastAsia="Times New Roman" w:hAnsi="Calibri" w:cs="Times New Roman"/>
          <w:noProof/>
          <w:sz w:val="22"/>
          <w:szCs w:val="22"/>
          <w:lang w:val="cs-CZ" w:eastAsia="cs-CZ"/>
        </w:rPr>
      </w:pPr>
      <w:hyperlink w:anchor="_Toc28420464" w:history="1">
        <w:r w:rsidRPr="00C51735">
          <w:rPr>
            <w:rStyle w:val="Hypertextovodkaz"/>
            <w:noProof/>
            <w:lang w:val="cs-CZ"/>
          </w:rPr>
          <w:t>7.3.4. Účast na disciplinárním řízení</w:t>
        </w:r>
        <w:r>
          <w:rPr>
            <w:noProof/>
            <w:webHidden/>
          </w:rPr>
          <w:tab/>
        </w:r>
        <w:r>
          <w:rPr>
            <w:noProof/>
            <w:webHidden/>
          </w:rPr>
          <w:fldChar w:fldCharType="begin"/>
        </w:r>
        <w:r>
          <w:rPr>
            <w:noProof/>
            <w:webHidden/>
          </w:rPr>
          <w:instrText xml:space="preserve"> PAGEREF _Toc28420464 \h </w:instrText>
        </w:r>
        <w:r>
          <w:rPr>
            <w:noProof/>
            <w:webHidden/>
          </w:rPr>
        </w:r>
        <w:r>
          <w:rPr>
            <w:noProof/>
            <w:webHidden/>
          </w:rPr>
          <w:fldChar w:fldCharType="separate"/>
        </w:r>
        <w:r>
          <w:rPr>
            <w:noProof/>
            <w:webHidden/>
          </w:rPr>
          <w:t>143</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465" w:history="1">
        <w:r w:rsidRPr="00C51735">
          <w:rPr>
            <w:rStyle w:val="Hypertextovodkaz"/>
            <w:noProof/>
            <w:lang w:val="cs-CZ"/>
          </w:rPr>
          <w:t>Příloha 1.</w:t>
        </w:r>
        <w:r>
          <w:rPr>
            <w:noProof/>
            <w:webHidden/>
          </w:rPr>
          <w:tab/>
        </w:r>
        <w:r>
          <w:rPr>
            <w:noProof/>
            <w:webHidden/>
          </w:rPr>
          <w:fldChar w:fldCharType="begin"/>
        </w:r>
        <w:r>
          <w:rPr>
            <w:noProof/>
            <w:webHidden/>
          </w:rPr>
          <w:instrText xml:space="preserve"> PAGEREF _Toc28420465 \h </w:instrText>
        </w:r>
        <w:r>
          <w:rPr>
            <w:noProof/>
            <w:webHidden/>
          </w:rPr>
        </w:r>
        <w:r>
          <w:rPr>
            <w:noProof/>
            <w:webHidden/>
          </w:rPr>
          <w:fldChar w:fldCharType="separate"/>
        </w:r>
        <w:r>
          <w:rPr>
            <w:noProof/>
            <w:webHidden/>
          </w:rPr>
          <w:t>143</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66" w:history="1">
        <w:r w:rsidRPr="00C51735">
          <w:rPr>
            <w:rStyle w:val="Hypertextovodkaz"/>
            <w:noProof/>
            <w:lang w:val="cs-CZ"/>
          </w:rPr>
          <w:t>Pracovní pravidla ratingového systému</w:t>
        </w:r>
        <w:r>
          <w:rPr>
            <w:noProof/>
            <w:webHidden/>
          </w:rPr>
          <w:tab/>
        </w:r>
        <w:r>
          <w:rPr>
            <w:noProof/>
            <w:webHidden/>
          </w:rPr>
          <w:fldChar w:fldCharType="begin"/>
        </w:r>
        <w:r>
          <w:rPr>
            <w:noProof/>
            <w:webHidden/>
          </w:rPr>
          <w:instrText xml:space="preserve"> PAGEREF _Toc28420466 \h </w:instrText>
        </w:r>
        <w:r>
          <w:rPr>
            <w:noProof/>
            <w:webHidden/>
          </w:rPr>
        </w:r>
        <w:r>
          <w:rPr>
            <w:noProof/>
            <w:webHidden/>
          </w:rPr>
          <w:fldChar w:fldCharType="separate"/>
        </w:r>
        <w:r>
          <w:rPr>
            <w:noProof/>
            <w:webHidden/>
          </w:rPr>
          <w:t>143</w:t>
        </w:r>
        <w:r>
          <w:rPr>
            <w:noProof/>
            <w:webHidden/>
          </w:rPr>
          <w:fldChar w:fldCharType="end"/>
        </w:r>
      </w:hyperlink>
    </w:p>
    <w:p w:rsidR="00806D3E" w:rsidRPr="00806D3E" w:rsidRDefault="00806D3E">
      <w:pPr>
        <w:pStyle w:val="Obsah1"/>
        <w:tabs>
          <w:tab w:val="right" w:leader="dot" w:pos="9350"/>
        </w:tabs>
        <w:rPr>
          <w:rFonts w:ascii="Calibri" w:eastAsia="Times New Roman" w:hAnsi="Calibri" w:cs="Times New Roman"/>
          <w:noProof/>
          <w:sz w:val="22"/>
          <w:szCs w:val="22"/>
          <w:lang w:val="cs-CZ" w:eastAsia="cs-CZ"/>
        </w:rPr>
      </w:pPr>
      <w:hyperlink w:anchor="_Toc28420467" w:history="1">
        <w:r w:rsidRPr="00C51735">
          <w:rPr>
            <w:rStyle w:val="Hypertextovodkaz"/>
            <w:noProof/>
            <w:lang w:val="cs-CZ"/>
          </w:rPr>
          <w:t>Příloha 2.</w:t>
        </w:r>
        <w:r>
          <w:rPr>
            <w:noProof/>
            <w:webHidden/>
          </w:rPr>
          <w:tab/>
        </w:r>
        <w:r>
          <w:rPr>
            <w:noProof/>
            <w:webHidden/>
          </w:rPr>
          <w:fldChar w:fldCharType="begin"/>
        </w:r>
        <w:r>
          <w:rPr>
            <w:noProof/>
            <w:webHidden/>
          </w:rPr>
          <w:instrText xml:space="preserve"> PAGEREF _Toc28420467 \h </w:instrText>
        </w:r>
        <w:r>
          <w:rPr>
            <w:noProof/>
            <w:webHidden/>
          </w:rPr>
        </w:r>
        <w:r>
          <w:rPr>
            <w:noProof/>
            <w:webHidden/>
          </w:rPr>
          <w:fldChar w:fldCharType="separate"/>
        </w:r>
        <w:r>
          <w:rPr>
            <w:noProof/>
            <w:webHidden/>
          </w:rPr>
          <w:t>147</w:t>
        </w:r>
        <w:r>
          <w:rPr>
            <w:noProof/>
            <w:webHidden/>
          </w:rPr>
          <w:fldChar w:fldCharType="end"/>
        </w:r>
      </w:hyperlink>
    </w:p>
    <w:p w:rsidR="00806D3E" w:rsidRPr="00806D3E" w:rsidRDefault="00806D3E">
      <w:pPr>
        <w:pStyle w:val="Obsah2"/>
        <w:tabs>
          <w:tab w:val="right" w:leader="dot" w:pos="9350"/>
        </w:tabs>
        <w:rPr>
          <w:rFonts w:ascii="Calibri" w:eastAsia="Times New Roman" w:hAnsi="Calibri" w:cs="Times New Roman"/>
          <w:noProof/>
          <w:sz w:val="22"/>
          <w:szCs w:val="22"/>
          <w:lang w:val="cs-CZ" w:eastAsia="cs-CZ"/>
        </w:rPr>
      </w:pPr>
      <w:hyperlink w:anchor="_Toc28420468" w:history="1">
        <w:r w:rsidRPr="00C51735">
          <w:rPr>
            <w:rStyle w:val="Hypertextovodkaz"/>
            <w:noProof/>
            <w:lang w:val="cs-CZ"/>
          </w:rPr>
          <w:t>Pravidla pro udělování mezinárodních titulů v KŠ*</w:t>
        </w:r>
        <w:r>
          <w:rPr>
            <w:noProof/>
            <w:webHidden/>
          </w:rPr>
          <w:tab/>
        </w:r>
        <w:r>
          <w:rPr>
            <w:noProof/>
            <w:webHidden/>
          </w:rPr>
          <w:fldChar w:fldCharType="begin"/>
        </w:r>
        <w:r>
          <w:rPr>
            <w:noProof/>
            <w:webHidden/>
          </w:rPr>
          <w:instrText xml:space="preserve"> PAGEREF _Toc28420468 \h </w:instrText>
        </w:r>
        <w:r>
          <w:rPr>
            <w:noProof/>
            <w:webHidden/>
          </w:rPr>
        </w:r>
        <w:r>
          <w:rPr>
            <w:noProof/>
            <w:webHidden/>
          </w:rPr>
          <w:fldChar w:fldCharType="separate"/>
        </w:r>
        <w:r>
          <w:rPr>
            <w:noProof/>
            <w:webHidden/>
          </w:rPr>
          <w:t>147</w:t>
        </w:r>
        <w:r>
          <w:rPr>
            <w:noProof/>
            <w:webHidden/>
          </w:rPr>
          <w:fldChar w:fldCharType="end"/>
        </w:r>
      </w:hyperlink>
    </w:p>
    <w:p w:rsidR="00806D3E" w:rsidRDefault="00806D3E">
      <w:r>
        <w:rPr>
          <w:b/>
          <w:bCs/>
        </w:rPr>
        <w:fldChar w:fldCharType="end"/>
      </w:r>
    </w:p>
    <w:p w:rsidR="00806D3E" w:rsidRDefault="00806D3E" w:rsidP="00F224B6">
      <w:pPr>
        <w:spacing w:after="0" w:line="240" w:lineRule="auto"/>
        <w:jc w:val="both"/>
        <w:rPr>
          <w:lang w:val="cs-CZ"/>
        </w:rPr>
      </w:pPr>
    </w:p>
    <w:p w:rsidR="006464D1" w:rsidRPr="000F5A16" w:rsidRDefault="006464D1" w:rsidP="009363D2">
      <w:pPr>
        <w:pStyle w:val="Nadpis1"/>
        <w:rPr>
          <w:lang w:val="cs-CZ"/>
        </w:rPr>
      </w:pPr>
      <w:bookmarkStart w:id="0" w:name="_Toc511394134"/>
      <w:bookmarkStart w:id="1" w:name="_Toc511394675"/>
      <w:bookmarkStart w:id="2" w:name="_Toc511394892"/>
      <w:bookmarkStart w:id="3" w:name="_Toc511395186"/>
      <w:bookmarkStart w:id="4" w:name="_Toc511397792"/>
      <w:bookmarkStart w:id="5" w:name="_Toc511398005"/>
      <w:bookmarkStart w:id="6" w:name="_Toc28420255"/>
      <w:r w:rsidRPr="000F5A16">
        <w:rPr>
          <w:lang w:val="cs-CZ"/>
        </w:rPr>
        <w:t>ODDÍL 1:  Přehled ICCF</w:t>
      </w:r>
      <w:bookmarkEnd w:id="0"/>
      <w:bookmarkEnd w:id="1"/>
      <w:bookmarkEnd w:id="2"/>
      <w:bookmarkEnd w:id="3"/>
      <w:bookmarkEnd w:id="4"/>
      <w:bookmarkEnd w:id="5"/>
      <w:bookmarkEnd w:id="6"/>
    </w:p>
    <w:p w:rsidR="006464D1" w:rsidRPr="000F5A16" w:rsidRDefault="006464D1" w:rsidP="006464D1">
      <w:pPr>
        <w:pStyle w:val="Nadpis1"/>
        <w:spacing w:before="0" w:line="240" w:lineRule="auto"/>
        <w:rPr>
          <w:rFonts w:ascii="Arial" w:hAnsi="Arial" w:cs="Arial"/>
          <w:color w:val="FF0000"/>
          <w:sz w:val="24"/>
          <w:szCs w:val="24"/>
          <w:shd w:val="clear" w:color="auto" w:fill="FFFFFF"/>
          <w:lang w:val="cs-CZ"/>
        </w:rPr>
      </w:pPr>
    </w:p>
    <w:p w:rsidR="006464D1" w:rsidRPr="000F5A16" w:rsidRDefault="006464D1" w:rsidP="003448F8">
      <w:pPr>
        <w:rPr>
          <w:shd w:val="clear" w:color="auto" w:fill="FFFFFF"/>
          <w:lang w:val="cs-CZ"/>
        </w:rPr>
      </w:pPr>
      <w:bookmarkStart w:id="7" w:name="_Toc511394135"/>
      <w:bookmarkStart w:id="8" w:name="_Toc511394676"/>
      <w:r w:rsidRPr="000F5A16">
        <w:rPr>
          <w:shd w:val="clear" w:color="auto" w:fill="FFFFFF"/>
          <w:lang w:val="cs-CZ"/>
        </w:rPr>
        <w:t>[Vše v Oddílu 1 je čerpáno z Turnajových pravidel, pokud není určeno jinak.]</w:t>
      </w:r>
      <w:bookmarkEnd w:id="7"/>
      <w:bookmarkEnd w:id="8"/>
    </w:p>
    <w:p w:rsidR="006464D1" w:rsidRPr="000F5A16" w:rsidRDefault="006464D1" w:rsidP="006464D1">
      <w:pPr>
        <w:spacing w:after="0" w:line="240" w:lineRule="auto"/>
        <w:jc w:val="center"/>
        <w:rPr>
          <w:b/>
          <w:sz w:val="28"/>
          <w:szCs w:val="28"/>
          <w:lang w:val="cs-CZ"/>
        </w:rPr>
      </w:pPr>
    </w:p>
    <w:p w:rsidR="006464D1" w:rsidRPr="000F5A16" w:rsidRDefault="006464D1" w:rsidP="009363D2">
      <w:pPr>
        <w:pStyle w:val="Nadpis2"/>
        <w:rPr>
          <w:lang w:val="cs-CZ"/>
        </w:rPr>
      </w:pPr>
      <w:bookmarkStart w:id="9" w:name="_Toc511394136"/>
      <w:bookmarkStart w:id="10" w:name="_Toc511394677"/>
      <w:bookmarkStart w:id="11" w:name="_Toc511394893"/>
      <w:bookmarkStart w:id="12" w:name="_Toc511395187"/>
      <w:bookmarkStart w:id="13" w:name="_Toc511397793"/>
      <w:bookmarkStart w:id="14" w:name="_Toc511398006"/>
      <w:bookmarkStart w:id="15" w:name="_Toc28420256"/>
      <w:r w:rsidRPr="000F5A16">
        <w:rPr>
          <w:lang w:val="cs-CZ"/>
        </w:rPr>
        <w:t>1.1. Úvod</w:t>
      </w:r>
      <w:bookmarkEnd w:id="9"/>
      <w:bookmarkEnd w:id="10"/>
      <w:bookmarkEnd w:id="11"/>
      <w:bookmarkEnd w:id="12"/>
      <w:bookmarkEnd w:id="13"/>
      <w:bookmarkEnd w:id="14"/>
      <w:bookmarkEnd w:id="15"/>
    </w:p>
    <w:p w:rsidR="007202C3" w:rsidRDefault="007202C3" w:rsidP="006464D1">
      <w:pPr>
        <w:spacing w:after="0" w:line="240" w:lineRule="auto"/>
        <w:rPr>
          <w:lang w:val="cs-CZ"/>
        </w:rPr>
      </w:pPr>
    </w:p>
    <w:p w:rsidR="007202C3" w:rsidRPr="007202C3" w:rsidRDefault="007202C3" w:rsidP="007202C3">
      <w:pPr>
        <w:spacing w:after="0" w:line="240" w:lineRule="auto"/>
        <w:jc w:val="both"/>
        <w:rPr>
          <w:rFonts w:eastAsia="Times New Roman"/>
          <w:lang w:val="cs-CZ" w:eastAsia="cs-CZ"/>
        </w:rPr>
      </w:pPr>
      <w:r w:rsidRPr="007202C3">
        <w:rPr>
          <w:rFonts w:eastAsia="Times New Roman"/>
          <w:lang w:val="cs-CZ" w:eastAsia="cs-CZ"/>
        </w:rPr>
        <w:t xml:space="preserve">International Correspondence Chess Federation (ICCF) </w:t>
      </w:r>
      <w:r>
        <w:rPr>
          <w:rFonts w:eastAsia="Times New Roman"/>
          <w:lang w:val="cs-CZ" w:eastAsia="cs-CZ"/>
        </w:rPr>
        <w:t>je organizací pro korespondenční šach s celosvětovou působností</w:t>
      </w:r>
      <w:r w:rsidRPr="007202C3">
        <w:rPr>
          <w:rFonts w:eastAsia="Times New Roman"/>
          <w:lang w:val="cs-CZ" w:eastAsia="cs-CZ"/>
        </w:rPr>
        <w:t xml:space="preserve">. [Reference: Statut, </w:t>
      </w:r>
      <w:r>
        <w:rPr>
          <w:rFonts w:eastAsia="Times New Roman"/>
          <w:lang w:val="cs-CZ" w:eastAsia="cs-CZ"/>
        </w:rPr>
        <w:t>Článek</w:t>
      </w:r>
      <w:r w:rsidRPr="007202C3">
        <w:rPr>
          <w:rFonts w:eastAsia="Times New Roman"/>
          <w:lang w:val="cs-CZ" w:eastAsia="cs-CZ"/>
        </w:rPr>
        <w:t xml:space="preserve"> 1]</w:t>
      </w:r>
    </w:p>
    <w:p w:rsidR="006464D1" w:rsidRPr="000F5A16" w:rsidRDefault="006464D1" w:rsidP="006464D1">
      <w:pPr>
        <w:spacing w:after="0" w:line="240" w:lineRule="auto"/>
        <w:rPr>
          <w:lang w:val="cs-CZ"/>
        </w:rPr>
      </w:pPr>
      <w:r w:rsidRPr="000F5A16">
        <w:rPr>
          <w:lang w:val="cs-CZ"/>
        </w:rPr>
        <w:t xml:space="preserve"> </w:t>
      </w:r>
    </w:p>
    <w:p w:rsidR="000821F1" w:rsidRPr="000F5A16" w:rsidRDefault="000821F1" w:rsidP="009363D2">
      <w:pPr>
        <w:pStyle w:val="Nadpis2"/>
        <w:rPr>
          <w:shd w:val="clear" w:color="auto" w:fill="FFFFFF"/>
          <w:lang w:val="cs-CZ"/>
        </w:rPr>
      </w:pPr>
      <w:bookmarkStart w:id="16" w:name="_Toc511394137"/>
      <w:bookmarkStart w:id="17" w:name="_Toc511394678"/>
      <w:bookmarkStart w:id="18" w:name="_Toc511394894"/>
      <w:bookmarkStart w:id="19" w:name="_Toc511395188"/>
      <w:bookmarkStart w:id="20" w:name="_Toc511397794"/>
      <w:bookmarkStart w:id="21" w:name="_Toc511398007"/>
      <w:bookmarkStart w:id="22" w:name="_Toc471508811"/>
      <w:bookmarkStart w:id="23" w:name="_Toc28420257"/>
      <w:r w:rsidRPr="000F5A16">
        <w:rPr>
          <w:shd w:val="clear" w:color="auto" w:fill="FFFFFF"/>
          <w:lang w:val="cs-CZ"/>
        </w:rPr>
        <w:t xml:space="preserve">1.2. </w:t>
      </w:r>
      <w:r w:rsidR="006464D1" w:rsidRPr="000F5A16">
        <w:rPr>
          <w:shd w:val="clear" w:color="auto" w:fill="FFFFFF"/>
          <w:lang w:val="cs-CZ"/>
        </w:rPr>
        <w:t xml:space="preserve">Turnaje </w:t>
      </w:r>
      <w:r w:rsidRPr="000F5A16">
        <w:rPr>
          <w:shd w:val="clear" w:color="auto" w:fill="FFFFFF"/>
          <w:lang w:val="cs-CZ"/>
        </w:rPr>
        <w:t>ICCF</w:t>
      </w:r>
      <w:bookmarkEnd w:id="16"/>
      <w:bookmarkEnd w:id="17"/>
      <w:bookmarkEnd w:id="18"/>
      <w:bookmarkEnd w:id="19"/>
      <w:bookmarkEnd w:id="20"/>
      <w:bookmarkEnd w:id="21"/>
      <w:bookmarkEnd w:id="23"/>
      <w:r w:rsidRPr="000F5A16">
        <w:rPr>
          <w:shd w:val="clear" w:color="auto" w:fill="FFFFFF"/>
          <w:lang w:val="cs-CZ"/>
        </w:rPr>
        <w:t xml:space="preserve">  </w:t>
      </w:r>
      <w:bookmarkEnd w:id="22"/>
    </w:p>
    <w:p w:rsidR="000821F1" w:rsidRPr="000F5A16" w:rsidRDefault="000821F1" w:rsidP="000821F1">
      <w:pPr>
        <w:spacing w:after="0"/>
        <w:rPr>
          <w:lang w:val="cs-CZ"/>
        </w:rPr>
      </w:pPr>
    </w:p>
    <w:p w:rsidR="006464D1" w:rsidRPr="000F5A16" w:rsidRDefault="006464D1" w:rsidP="006464D1">
      <w:pPr>
        <w:spacing w:after="0" w:line="240" w:lineRule="auto"/>
        <w:rPr>
          <w:rFonts w:eastAsia="Times New Roman"/>
          <w:sz w:val="25"/>
          <w:szCs w:val="25"/>
          <w:lang w:val="cs-CZ" w:eastAsia="cs-CZ"/>
        </w:rPr>
      </w:pPr>
      <w:r w:rsidRPr="000F5A16">
        <w:rPr>
          <w:rFonts w:eastAsia="Times New Roman"/>
          <w:sz w:val="25"/>
          <w:szCs w:val="25"/>
          <w:lang w:val="cs-CZ" w:eastAsia="cs-CZ"/>
        </w:rPr>
        <w:t>Korespondenční šachové turnaje ICCF se dělí na:</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mistrovské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postupové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pohárové turnaje,</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turnaje</w:t>
      </w:r>
      <w:r w:rsidR="00492D78" w:rsidRPr="000F5A16">
        <w:rPr>
          <w:rFonts w:eastAsia="Times New Roman"/>
          <w:sz w:val="25"/>
          <w:szCs w:val="25"/>
          <w:lang w:val="cs-CZ" w:eastAsia="cs-CZ"/>
        </w:rPr>
        <w:t xml:space="preserve"> o normy</w:t>
      </w:r>
      <w:r w:rsidRPr="000F5A16">
        <w:rPr>
          <w:rFonts w:eastAsia="Times New Roman"/>
          <w:sz w:val="25"/>
          <w:szCs w:val="25"/>
          <w:lang w:val="cs-CZ" w:eastAsia="cs-CZ"/>
        </w:rPr>
        <w:t>,</w:t>
      </w:r>
    </w:p>
    <w:p w:rsidR="006464D1" w:rsidRPr="000F5A16" w:rsidRDefault="007202C3" w:rsidP="00993F0E">
      <w:pPr>
        <w:pStyle w:val="Odstavecseseznamem"/>
        <w:numPr>
          <w:ilvl w:val="0"/>
          <w:numId w:val="1"/>
        </w:numPr>
        <w:spacing w:after="0" w:line="240" w:lineRule="auto"/>
        <w:rPr>
          <w:rFonts w:eastAsia="Times New Roman"/>
          <w:sz w:val="25"/>
          <w:szCs w:val="25"/>
          <w:lang w:val="cs-CZ" w:eastAsia="cs-CZ"/>
        </w:rPr>
      </w:pPr>
      <w:r>
        <w:rPr>
          <w:rFonts w:eastAsia="Times New Roman"/>
          <w:sz w:val="25"/>
          <w:szCs w:val="25"/>
          <w:lang w:val="cs-CZ" w:eastAsia="cs-CZ"/>
        </w:rPr>
        <w:t>Champions League</w:t>
      </w:r>
      <w:r w:rsidR="006464D1" w:rsidRPr="000F5A16">
        <w:rPr>
          <w:rFonts w:eastAsia="Times New Roman"/>
          <w:sz w:val="25"/>
          <w:szCs w:val="25"/>
          <w:lang w:val="cs-CZ" w:eastAsia="cs-CZ"/>
        </w:rPr>
        <w:t>,</w:t>
      </w:r>
    </w:p>
    <w:p w:rsidR="006464D1" w:rsidRPr="000F5A16" w:rsidRDefault="006464D1" w:rsidP="00993F0E">
      <w:pPr>
        <w:pStyle w:val="Odstavecseseznamem"/>
        <w:numPr>
          <w:ilvl w:val="0"/>
          <w:numId w:val="1"/>
        </w:numPr>
        <w:spacing w:after="0" w:line="240" w:lineRule="auto"/>
        <w:rPr>
          <w:rFonts w:eastAsia="Times New Roman"/>
          <w:sz w:val="25"/>
          <w:szCs w:val="25"/>
          <w:lang w:val="cs-CZ" w:eastAsia="cs-CZ"/>
        </w:rPr>
      </w:pPr>
      <w:r w:rsidRPr="000F5A16">
        <w:rPr>
          <w:rFonts w:eastAsia="Times New Roman"/>
          <w:sz w:val="25"/>
          <w:szCs w:val="25"/>
          <w:lang w:val="cs-CZ" w:eastAsia="cs-CZ"/>
        </w:rPr>
        <w:t>zvláštní turnaje.</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24" w:name="_Toc511394138"/>
      <w:bookmarkStart w:id="25" w:name="_Toc511394679"/>
      <w:bookmarkStart w:id="26" w:name="_Toc511394895"/>
      <w:bookmarkStart w:id="27" w:name="_Toc511395189"/>
      <w:bookmarkStart w:id="28" w:name="_Toc511397795"/>
      <w:bookmarkStart w:id="29" w:name="_Toc511398008"/>
      <w:bookmarkStart w:id="30" w:name="_Toc28420258"/>
      <w:r w:rsidRPr="000F5A16">
        <w:rPr>
          <w:lang w:val="cs-CZ"/>
        </w:rPr>
        <w:t>1.2.1.  </w:t>
      </w:r>
      <w:r w:rsidR="00492D78" w:rsidRPr="000F5A16">
        <w:rPr>
          <w:lang w:val="cs-CZ"/>
        </w:rPr>
        <w:t>Mistrovské turnaje</w:t>
      </w:r>
      <w:bookmarkEnd w:id="24"/>
      <w:bookmarkEnd w:id="25"/>
      <w:bookmarkEnd w:id="26"/>
      <w:bookmarkEnd w:id="27"/>
      <w:bookmarkEnd w:id="28"/>
      <w:bookmarkEnd w:id="29"/>
      <w:bookmarkEnd w:id="30"/>
    </w:p>
    <w:p w:rsidR="000821F1" w:rsidRPr="000F5A16" w:rsidRDefault="000821F1" w:rsidP="000821F1">
      <w:pPr>
        <w:spacing w:after="0" w:line="240" w:lineRule="auto"/>
        <w:rPr>
          <w:lang w:val="cs-CZ"/>
        </w:rPr>
      </w:pPr>
    </w:p>
    <w:p w:rsidR="00492D78" w:rsidRPr="000F5A16" w:rsidRDefault="008B62C2"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w:t>
      </w:r>
      <w:r w:rsidR="00492D78" w:rsidRPr="000F5A16">
        <w:rPr>
          <w:rFonts w:eastAsia="Times New Roman"/>
          <w:sz w:val="25"/>
          <w:szCs w:val="25"/>
          <w:lang w:val="cs-CZ" w:eastAsia="cs-CZ"/>
        </w:rPr>
        <w:t>Mistrovské</w:t>
      </w:r>
      <w:r w:rsidRPr="000F5A16">
        <w:rPr>
          <w:rFonts w:eastAsia="Times New Roman"/>
          <w:sz w:val="25"/>
          <w:szCs w:val="25"/>
          <w:lang w:val="cs-CZ" w:eastAsia="cs-CZ"/>
        </w:rPr>
        <w:t xml:space="preserve"> </w:t>
      </w:r>
      <w:r w:rsidR="00492D78" w:rsidRPr="000F5A16">
        <w:rPr>
          <w:rFonts w:eastAsia="Times New Roman"/>
          <w:sz w:val="25"/>
          <w:szCs w:val="25"/>
          <w:lang w:val="cs-CZ" w:eastAsia="cs-CZ"/>
        </w:rPr>
        <w:t>turnaje ICCF zahrnují: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(a)</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w:t>
      </w:r>
      <w:r w:rsidR="008B62C2" w:rsidRPr="000F5A16">
        <w:rPr>
          <w:rFonts w:eastAsia="Times New Roman"/>
          <w:sz w:val="25"/>
          <w:szCs w:val="25"/>
          <w:lang w:val="cs-CZ" w:eastAsia="cs-CZ"/>
        </w:rPr>
        <w:t xml:space="preserve">(jednotlivců)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korespondenčním šachu</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(b)</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Mistrovství světa žen </w:t>
      </w:r>
      <w:r w:rsidR="008B62C2" w:rsidRPr="000F5A16">
        <w:rPr>
          <w:rFonts w:eastAsia="Times New Roman"/>
          <w:sz w:val="25"/>
          <w:szCs w:val="25"/>
          <w:lang w:val="cs-CZ" w:eastAsia="cs-CZ"/>
        </w:rPr>
        <w:t xml:space="preserve">(jednotlivkyň) </w:t>
      </w:r>
      <w:r w:rsidRPr="000F5A16">
        <w:rPr>
          <w:rFonts w:eastAsia="Times New Roman"/>
          <w:sz w:val="25"/>
          <w:szCs w:val="25"/>
          <w:lang w:val="cs-CZ" w:eastAsia="cs-CZ"/>
        </w:rPr>
        <w:t>v</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(c)</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Korespondenční šachové olympiády (Mistrovství</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světa národních reprezentací)</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(d)</w:t>
      </w:r>
      <w:r w:rsidR="008B62C2"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 šachové olympiády žen (Mistrovství světa ženských národních </w:t>
      </w:r>
    </w:p>
    <w:p w:rsidR="00492D78" w:rsidRPr="000F5A16" w:rsidRDefault="00492D78" w:rsidP="00492D78">
      <w:pPr>
        <w:spacing w:after="0" w:line="240" w:lineRule="auto"/>
        <w:rPr>
          <w:rFonts w:eastAsia="Times New Roman"/>
          <w:sz w:val="25"/>
          <w:szCs w:val="25"/>
          <w:lang w:val="cs-CZ" w:eastAsia="cs-CZ"/>
        </w:rPr>
      </w:pPr>
      <w:r w:rsidRPr="000F5A16">
        <w:rPr>
          <w:rFonts w:eastAsia="Times New Roman"/>
          <w:sz w:val="25"/>
          <w:szCs w:val="25"/>
          <w:lang w:val="cs-CZ" w:eastAsia="cs-CZ"/>
        </w:rPr>
        <w:t>reprezentací)</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2. </w:t>
      </w:r>
      <w:r w:rsidR="00433AC0" w:rsidRPr="000F5A16">
        <w:rPr>
          <w:lang w:val="cs-CZ"/>
        </w:rPr>
        <w:t>Mistrovství světa jednotlivců organizovaná ICCF zahrnují</w:t>
      </w:r>
      <w:r w:rsidRPr="000F5A16">
        <w:rPr>
          <w:lang w:val="cs-CZ"/>
        </w:rPr>
        <w:t>: P</w:t>
      </w:r>
      <w:r w:rsidR="00433AC0" w:rsidRPr="000F5A16">
        <w:rPr>
          <w:lang w:val="cs-CZ"/>
        </w:rPr>
        <w:t>ředkola</w:t>
      </w:r>
      <w:r w:rsidRPr="000F5A16">
        <w:rPr>
          <w:lang w:val="cs-CZ"/>
        </w:rPr>
        <w:t>, Semi</w:t>
      </w:r>
      <w:r w:rsidR="00433AC0" w:rsidRPr="000F5A16">
        <w:rPr>
          <w:lang w:val="cs-CZ"/>
        </w:rPr>
        <w:t>finále</w:t>
      </w:r>
      <w:r w:rsidRPr="000F5A16">
        <w:rPr>
          <w:lang w:val="cs-CZ"/>
        </w:rPr>
        <w:t>,</w:t>
      </w:r>
      <w:r w:rsidR="00433AC0" w:rsidRPr="000F5A16">
        <w:rPr>
          <w:lang w:val="cs-CZ"/>
        </w:rPr>
        <w:t xml:space="preserve"> Turnaje kandidátů and Finále</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3. </w:t>
      </w:r>
      <w:r w:rsidR="00433AC0" w:rsidRPr="000F5A16">
        <w:rPr>
          <w:lang w:val="cs-CZ"/>
        </w:rPr>
        <w:t>Předkola</w:t>
      </w:r>
      <w:r w:rsidRPr="000F5A16">
        <w:rPr>
          <w:lang w:val="cs-CZ"/>
        </w:rPr>
        <w:t>, Semi</w:t>
      </w:r>
      <w:r w:rsidR="00433AC0" w:rsidRPr="000F5A16">
        <w:rPr>
          <w:lang w:val="cs-CZ"/>
        </w:rPr>
        <w:t>finále a Turnaje kandidátů</w:t>
      </w:r>
      <w:r w:rsidRPr="000F5A16">
        <w:rPr>
          <w:lang w:val="cs-CZ"/>
        </w:rPr>
        <w:t xml:space="preserve"> </w:t>
      </w:r>
      <w:r w:rsidR="00433AC0" w:rsidRPr="000F5A16">
        <w:rPr>
          <w:lang w:val="cs-CZ"/>
        </w:rPr>
        <w:t>zahrnují oddělené sekce hrané klasickou poštou a na webserveru</w:t>
      </w:r>
      <w:r w:rsidRPr="000F5A16">
        <w:rPr>
          <w:lang w:val="cs-CZ"/>
        </w:rPr>
        <w:t xml:space="preserve">. </w:t>
      </w:r>
      <w:r w:rsidR="00433AC0" w:rsidRPr="000F5A16">
        <w:rPr>
          <w:lang w:val="cs-CZ"/>
        </w:rPr>
        <w:t>Kvalifikace dosažené v turnajích hraných klasickou poštou mohou být využity v turnajích hraných na webserveru</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4. </w:t>
      </w:r>
      <w:r w:rsidR="006E7F75" w:rsidRPr="000F5A16">
        <w:rPr>
          <w:lang w:val="cs-CZ"/>
        </w:rPr>
        <w:t>Za časový rozvrh Finále Mistrovství světa zodpovídá Komisař vrcholových turnajů ICCF</w:t>
      </w:r>
      <w:r w:rsidRPr="000F5A16">
        <w:rPr>
          <w:lang w:val="cs-CZ"/>
        </w:rPr>
        <w:t xml:space="preserve">, </w:t>
      </w:r>
      <w:r w:rsidR="006E7F75" w:rsidRPr="000F5A16">
        <w:rPr>
          <w:lang w:val="cs-CZ"/>
        </w:rPr>
        <w:t>po konzultaci s Výkonným výborem / Kongresem</w:t>
      </w:r>
      <w:r w:rsidRPr="000F5A16">
        <w:rPr>
          <w:lang w:val="cs-CZ"/>
        </w:rPr>
        <w:t xml:space="preserve">. </w:t>
      </w:r>
      <w:r w:rsidR="003E5F75" w:rsidRPr="000F5A16">
        <w:rPr>
          <w:lang w:val="cs-CZ"/>
        </w:rPr>
        <w:t>Propozice</w:t>
      </w:r>
      <w:r w:rsidR="006E7F75" w:rsidRPr="000F5A16">
        <w:rPr>
          <w:lang w:val="cs-CZ"/>
        </w:rPr>
        <w:t xml:space="preserve"> Finále bud</w:t>
      </w:r>
      <w:r w:rsidR="003E5F75" w:rsidRPr="000F5A16">
        <w:rPr>
          <w:lang w:val="cs-CZ"/>
        </w:rPr>
        <w:t>ou</w:t>
      </w:r>
      <w:r w:rsidR="006E7F75" w:rsidRPr="000F5A16">
        <w:rPr>
          <w:lang w:val="cs-CZ"/>
        </w:rPr>
        <w:t xml:space="preserve"> zveřejněn</w:t>
      </w:r>
      <w:r w:rsidR="003E5F75" w:rsidRPr="000F5A16">
        <w:rPr>
          <w:lang w:val="cs-CZ"/>
        </w:rPr>
        <w:t>y</w:t>
      </w:r>
      <w:r w:rsidR="006E7F75" w:rsidRPr="000F5A16">
        <w:rPr>
          <w:lang w:val="cs-CZ"/>
        </w:rPr>
        <w:t xml:space="preserve"> nejpozději 4 měsíce před startem</w:t>
      </w:r>
      <w:r w:rsidRPr="000F5A16">
        <w:rPr>
          <w:lang w:val="cs-CZ"/>
        </w:rPr>
        <w:t xml:space="preserve">. </w:t>
      </w:r>
    </w:p>
    <w:p w:rsidR="000821F1" w:rsidRPr="000F5A16" w:rsidRDefault="000821F1" w:rsidP="0016559F">
      <w:pPr>
        <w:spacing w:after="0" w:line="240" w:lineRule="auto"/>
        <w:rPr>
          <w:lang w:val="cs-CZ"/>
        </w:rPr>
      </w:pPr>
    </w:p>
    <w:p w:rsidR="000821F1" w:rsidRPr="000F5A16" w:rsidRDefault="000821F1" w:rsidP="0016559F">
      <w:pPr>
        <w:spacing w:after="0" w:line="240" w:lineRule="auto"/>
        <w:jc w:val="both"/>
        <w:rPr>
          <w:lang w:val="cs-CZ"/>
        </w:rPr>
      </w:pPr>
      <w:r w:rsidRPr="000F5A16">
        <w:rPr>
          <w:lang w:val="cs-CZ"/>
        </w:rPr>
        <w:t xml:space="preserve">5. </w:t>
      </w:r>
      <w:r w:rsidR="006E7F75" w:rsidRPr="000F5A16">
        <w:rPr>
          <w:lang w:val="cs-CZ"/>
        </w:rPr>
        <w:t>Předkola, Semifinále a Turnaje kandidátů jsou startovány každoročně v</w:t>
      </w:r>
      <w:r w:rsidR="003E5F75" w:rsidRPr="000F5A16">
        <w:rPr>
          <w:lang w:val="cs-CZ"/>
        </w:rPr>
        <w:t> pevně stanovený</w:t>
      </w:r>
      <w:r w:rsidR="006E7F75" w:rsidRPr="000F5A16">
        <w:rPr>
          <w:lang w:val="cs-CZ"/>
        </w:rPr>
        <w:t xml:space="preserve"> den</w:t>
      </w:r>
      <w:r w:rsidRPr="000F5A16">
        <w:rPr>
          <w:lang w:val="cs-CZ"/>
        </w:rPr>
        <w:t xml:space="preserve">. </w:t>
      </w:r>
      <w:r w:rsidR="006E7F75" w:rsidRPr="000F5A16">
        <w:rPr>
          <w:lang w:val="cs-CZ"/>
        </w:rPr>
        <w:t>Přihlášky musí být zaslány Komisaři vrcholových turnajů ICCF nejpozději v den uvedený v oznámení turnaje</w:t>
      </w:r>
      <w:r w:rsidRPr="000F5A16">
        <w:rPr>
          <w:lang w:val="cs-CZ"/>
        </w:rPr>
        <w:t xml:space="preserve">. </w:t>
      </w:r>
      <w:r w:rsidR="006E7F75" w:rsidRPr="000F5A16">
        <w:rPr>
          <w:lang w:val="cs-CZ"/>
        </w:rPr>
        <w:t xml:space="preserve">V naléhavých případech je Komisař vrcholových turnajů ICCF oprávněn prodloužit lhůtu pro přihlášky nebo </w:t>
      </w:r>
      <w:r w:rsidR="003E5F75" w:rsidRPr="000F5A16">
        <w:rPr>
          <w:lang w:val="cs-CZ"/>
        </w:rPr>
        <w:t>odložit</w:t>
      </w:r>
      <w:r w:rsidR="006E7F75" w:rsidRPr="000F5A16">
        <w:rPr>
          <w:lang w:val="cs-CZ"/>
        </w:rPr>
        <w:t xml:space="preserve"> datum startu turnaje. Rozdělení do skupin Předkola, Semifinále a Turnaje kandidátů provede Komisař vrcholových turnajů ICCF, s cílem </w:t>
      </w:r>
      <w:r w:rsidR="00102E52" w:rsidRPr="000F5A16">
        <w:rPr>
          <w:lang w:val="cs-CZ"/>
        </w:rPr>
        <w:t>vytvořit</w:t>
      </w:r>
      <w:r w:rsidR="006E7F75" w:rsidRPr="000F5A16">
        <w:rPr>
          <w:lang w:val="cs-CZ"/>
        </w:rPr>
        <w:t xml:space="preserve"> </w:t>
      </w:r>
      <w:r w:rsidR="0018387D" w:rsidRPr="000F5A16">
        <w:rPr>
          <w:lang w:val="cs-CZ"/>
        </w:rPr>
        <w:t xml:space="preserve">výkonnostně vyrovnané </w:t>
      </w:r>
      <w:r w:rsidR="006E7F75" w:rsidRPr="000F5A16">
        <w:rPr>
          <w:lang w:val="cs-CZ"/>
        </w:rPr>
        <w:t>skupin</w:t>
      </w:r>
      <w:r w:rsidR="00102E52" w:rsidRPr="000F5A16">
        <w:rPr>
          <w:lang w:val="cs-CZ"/>
        </w:rPr>
        <w:t>y</w:t>
      </w:r>
      <w:r w:rsidR="006E7F75" w:rsidRPr="000F5A16">
        <w:rPr>
          <w:lang w:val="cs-CZ"/>
        </w:rPr>
        <w:t>.</w:t>
      </w:r>
      <w:r w:rsidR="00102E52" w:rsidRPr="000F5A16">
        <w:rPr>
          <w:lang w:val="cs-CZ"/>
        </w:rPr>
        <w:t xml:space="preserve"> Všechny informace ohledně norem pro tituly a podmínek pro postup budou sděleny před startem turnaje.</w:t>
      </w:r>
      <w:r w:rsidRPr="000F5A16">
        <w:rPr>
          <w:lang w:val="cs-CZ"/>
        </w:rPr>
        <w:t xml:space="preserve"> </w:t>
      </w:r>
    </w:p>
    <w:p w:rsidR="000821F1" w:rsidRPr="000F5A16" w:rsidRDefault="000821F1" w:rsidP="000821F1">
      <w:pPr>
        <w:spacing w:after="0"/>
        <w:rPr>
          <w:lang w:val="cs-CZ"/>
        </w:rPr>
      </w:pPr>
    </w:p>
    <w:p w:rsidR="000821F1" w:rsidRPr="000F5A16" w:rsidRDefault="000821F1" w:rsidP="0016559F">
      <w:pPr>
        <w:spacing w:after="0" w:line="240" w:lineRule="auto"/>
        <w:jc w:val="both"/>
        <w:rPr>
          <w:lang w:val="cs-CZ"/>
        </w:rPr>
      </w:pPr>
      <w:r w:rsidRPr="000F5A16">
        <w:rPr>
          <w:lang w:val="cs-CZ"/>
        </w:rPr>
        <w:t xml:space="preserve">6. </w:t>
      </w:r>
      <w:r w:rsidR="00102E52" w:rsidRPr="000F5A16">
        <w:rPr>
          <w:lang w:val="cs-CZ"/>
        </w:rPr>
        <w:t>Pro informační účely zveřejní Komisař vrcholových turnajů ICCF na webu ICCF pravidelně aktualizovaný přehled všech hráčů, kteří dosáhli různé kvalifikace</w:t>
      </w:r>
      <w:r w:rsidRPr="000F5A16">
        <w:rPr>
          <w:lang w:val="cs-CZ"/>
        </w:rPr>
        <w:t xml:space="preserve"> (Tab</w:t>
      </w:r>
      <w:r w:rsidR="00102E52" w:rsidRPr="000F5A16">
        <w:rPr>
          <w:lang w:val="cs-CZ"/>
        </w:rPr>
        <w:t>ulku kvalifik</w:t>
      </w:r>
      <w:r w:rsidR="003E5F75" w:rsidRPr="000F5A16">
        <w:rPr>
          <w:lang w:val="cs-CZ"/>
        </w:rPr>
        <w:t>ovaných hráčů</w:t>
      </w:r>
      <w:r w:rsidRPr="000F5A16">
        <w:rPr>
          <w:lang w:val="cs-CZ"/>
        </w:rPr>
        <w:t xml:space="preserve">). </w:t>
      </w:r>
    </w:p>
    <w:p w:rsidR="000821F1" w:rsidRPr="000F5A16" w:rsidRDefault="000821F1" w:rsidP="000821F1">
      <w:pPr>
        <w:spacing w:after="0"/>
        <w:rPr>
          <w:lang w:val="cs-CZ"/>
        </w:rPr>
      </w:pPr>
    </w:p>
    <w:p w:rsidR="00854760" w:rsidRDefault="000821F1" w:rsidP="0016559F">
      <w:pPr>
        <w:spacing w:after="0" w:line="240" w:lineRule="auto"/>
        <w:jc w:val="both"/>
        <w:rPr>
          <w:lang w:val="cs-CZ"/>
        </w:rPr>
      </w:pPr>
      <w:r w:rsidRPr="000F5A16">
        <w:rPr>
          <w:lang w:val="cs-CZ"/>
        </w:rPr>
        <w:t xml:space="preserve">7. </w:t>
      </w:r>
      <w:r w:rsidR="00A15A91" w:rsidRPr="000F5A16">
        <w:rPr>
          <w:lang w:val="cs-CZ"/>
        </w:rPr>
        <w:t>Kvalifikace pro Předkolo, Semifinále a Turnaj kandidátů získané v souladu s touto částí Turnajových pravidel</w:t>
      </w:r>
      <w:r w:rsidRPr="000F5A16">
        <w:rPr>
          <w:lang w:val="cs-CZ"/>
        </w:rPr>
        <w:t xml:space="preserve"> (</w:t>
      </w:r>
      <w:r w:rsidR="00A15A91" w:rsidRPr="000F5A16">
        <w:rPr>
          <w:lang w:val="cs-CZ"/>
        </w:rPr>
        <w:t>články</w:t>
      </w:r>
      <w:r w:rsidRPr="000F5A16">
        <w:rPr>
          <w:lang w:val="cs-CZ"/>
        </w:rPr>
        <w:t xml:space="preserve"> 1.1 </w:t>
      </w:r>
      <w:r w:rsidR="00A15A91" w:rsidRPr="000F5A16">
        <w:rPr>
          <w:lang w:val="cs-CZ"/>
        </w:rPr>
        <w:t>až</w:t>
      </w:r>
      <w:r w:rsidRPr="000F5A16">
        <w:rPr>
          <w:lang w:val="cs-CZ"/>
        </w:rPr>
        <w:t xml:space="preserve"> 1.3) </w:t>
      </w:r>
      <w:r w:rsidR="00A15A91" w:rsidRPr="000F5A16">
        <w:rPr>
          <w:lang w:val="cs-CZ"/>
        </w:rPr>
        <w:t>mohou být využity pouze jednou, s výjimkou zvláštních podmínek kvalifikací založených na titulu Mistra světa, titulech ICCF</w:t>
      </w:r>
      <w:r w:rsidRPr="000F5A16">
        <w:rPr>
          <w:lang w:val="cs-CZ"/>
        </w:rPr>
        <w:t xml:space="preserve">, </w:t>
      </w:r>
      <w:r w:rsidR="00A15A91" w:rsidRPr="000F5A16">
        <w:rPr>
          <w:lang w:val="cs-CZ"/>
        </w:rPr>
        <w:t>nebo na dosaženém ratingu: tyto kvalifikace mohou být využity pouze jednou ročně a to na příslušné úrovni</w:t>
      </w:r>
      <w:r w:rsidRPr="000F5A16">
        <w:rPr>
          <w:lang w:val="cs-CZ"/>
        </w:rPr>
        <w:t xml:space="preserve">. </w:t>
      </w:r>
      <w:r w:rsidR="00A15A91" w:rsidRPr="000F5A16">
        <w:rPr>
          <w:lang w:val="cs-CZ"/>
        </w:rPr>
        <w:t>Z jednoho Předkola, Semifinále nebo Turnaje kandidátů je možno dosáhnout pouze jednu kvalifikaci do vyššího stupně Mistrovství světa</w:t>
      </w:r>
      <w:r w:rsidRPr="000F5A16">
        <w:rPr>
          <w:lang w:val="cs-CZ"/>
        </w:rPr>
        <w:t xml:space="preserve">. </w:t>
      </w:r>
      <w:r w:rsidR="00A15A91" w:rsidRPr="000F5A16">
        <w:rPr>
          <w:lang w:val="cs-CZ"/>
        </w:rPr>
        <w:t>Kvalifikace založené na výsledcích v turnajích platí 3 roky od ukončení turnajů, v nichž byly dosaženy</w:t>
      </w:r>
      <w:r w:rsidRPr="000F5A16">
        <w:rPr>
          <w:lang w:val="cs-CZ"/>
        </w:rPr>
        <w:t xml:space="preserve">. </w:t>
      </w:r>
      <w:r w:rsidR="00A15A91" w:rsidRPr="000F5A16">
        <w:rPr>
          <w:lang w:val="cs-CZ"/>
        </w:rPr>
        <w:t>Každá další kvalifikace dosažená hráčem na stejné úrovni bude platit o 1 rok déle</w:t>
      </w:r>
      <w:r w:rsidRPr="000F5A16">
        <w:rPr>
          <w:lang w:val="cs-CZ"/>
        </w:rPr>
        <w:t xml:space="preserve"> (</w:t>
      </w:r>
      <w:r w:rsidR="00A15A91" w:rsidRPr="000F5A16">
        <w:rPr>
          <w:lang w:val="cs-CZ"/>
        </w:rPr>
        <w:t xml:space="preserve">např. druhá kvalifikace bude platit </w:t>
      </w:r>
      <w:r w:rsidR="00323685" w:rsidRPr="000F5A16">
        <w:rPr>
          <w:lang w:val="cs-CZ"/>
        </w:rPr>
        <w:t>4 roky od ukončení turnaje, v němž byla dosažena</w:t>
      </w:r>
      <w:r w:rsidRPr="000F5A16">
        <w:rPr>
          <w:lang w:val="cs-CZ"/>
        </w:rPr>
        <w:t xml:space="preserve">). </w:t>
      </w:r>
      <w:r w:rsidR="00323685" w:rsidRPr="000F5A16">
        <w:rPr>
          <w:lang w:val="cs-CZ"/>
        </w:rPr>
        <w:t xml:space="preserve">Titul Velmistryně </w:t>
      </w:r>
      <w:r w:rsidR="003E5F75" w:rsidRPr="000F5A16">
        <w:rPr>
          <w:lang w:val="cs-CZ"/>
        </w:rPr>
        <w:t xml:space="preserve">(LGM) </w:t>
      </w:r>
      <w:r w:rsidR="00323685" w:rsidRPr="000F5A16">
        <w:rPr>
          <w:lang w:val="cs-CZ"/>
        </w:rPr>
        <w:t xml:space="preserve">nebo Mezinárodní mistryně </w:t>
      </w:r>
      <w:r w:rsidR="003E5F75" w:rsidRPr="000F5A16">
        <w:rPr>
          <w:lang w:val="cs-CZ"/>
        </w:rPr>
        <w:t xml:space="preserve">(LIM) </w:t>
      </w:r>
      <w:r w:rsidR="00323685" w:rsidRPr="000F5A16">
        <w:rPr>
          <w:lang w:val="cs-CZ"/>
        </w:rPr>
        <w:t>neopravňuje jeho držitelku k účasti v Semifinále nebo Turnaje kandidátů Mistrovství světa</w:t>
      </w:r>
      <w:r w:rsidRPr="000F5A16">
        <w:rPr>
          <w:lang w:val="cs-CZ"/>
        </w:rPr>
        <w:t>.</w:t>
      </w:r>
    </w:p>
    <w:p w:rsidR="000821F1" w:rsidRPr="000F5A16" w:rsidRDefault="000821F1" w:rsidP="0016559F">
      <w:pPr>
        <w:spacing w:after="0" w:line="240" w:lineRule="auto"/>
        <w:jc w:val="both"/>
        <w:rPr>
          <w:lang w:val="cs-CZ"/>
        </w:rPr>
      </w:pPr>
      <w:r w:rsidRPr="000F5A16">
        <w:rPr>
          <w:lang w:val="cs-CZ"/>
        </w:rPr>
        <w:t xml:space="preserve"> </w:t>
      </w:r>
    </w:p>
    <w:p w:rsidR="000821F1" w:rsidRPr="000F5A16" w:rsidRDefault="000821F1" w:rsidP="0016559F">
      <w:pPr>
        <w:spacing w:after="0" w:line="240" w:lineRule="auto"/>
        <w:jc w:val="both"/>
        <w:rPr>
          <w:color w:val="FF0000"/>
          <w:lang w:val="cs-CZ"/>
        </w:rPr>
      </w:pPr>
      <w:r w:rsidRPr="000F5A16">
        <w:rPr>
          <w:lang w:val="cs-CZ"/>
        </w:rPr>
        <w:t xml:space="preserve">8. </w:t>
      </w:r>
      <w:r w:rsidR="00323685" w:rsidRPr="000F5A16">
        <w:rPr>
          <w:lang w:val="cs-CZ"/>
        </w:rPr>
        <w:t xml:space="preserve">Ratingy </w:t>
      </w:r>
      <w:r w:rsidRPr="000F5A16">
        <w:rPr>
          <w:lang w:val="cs-CZ"/>
        </w:rPr>
        <w:t>E</w:t>
      </w:r>
      <w:r w:rsidR="007202C3">
        <w:rPr>
          <w:lang w:val="cs-CZ"/>
        </w:rPr>
        <w:t>lo</w:t>
      </w:r>
      <w:r w:rsidRPr="000F5A16">
        <w:rPr>
          <w:lang w:val="cs-CZ"/>
        </w:rPr>
        <w:t xml:space="preserve"> </w:t>
      </w:r>
      <w:r w:rsidR="00323685" w:rsidRPr="000F5A16">
        <w:rPr>
          <w:lang w:val="cs-CZ"/>
        </w:rPr>
        <w:t>použité v těchto Pravidlech se vztahují na ratingové listiny publikované v předchozích 12 měsících.</w:t>
      </w:r>
      <w:r w:rsidRPr="000F5A16">
        <w:rPr>
          <w:lang w:val="cs-CZ"/>
        </w:rPr>
        <w:t xml:space="preserve"> (T</w:t>
      </w:r>
      <w:r w:rsidR="00323685" w:rsidRPr="000F5A16">
        <w:rPr>
          <w:lang w:val="cs-CZ"/>
        </w:rPr>
        <w:t>oto časové období se vztahuje na všechny ratingy E</w:t>
      </w:r>
      <w:r w:rsidR="007202C3">
        <w:rPr>
          <w:lang w:val="cs-CZ"/>
        </w:rPr>
        <w:t>lo</w:t>
      </w:r>
      <w:r w:rsidR="00323685" w:rsidRPr="000F5A16">
        <w:rPr>
          <w:lang w:val="cs-CZ"/>
        </w:rPr>
        <w:t xml:space="preserve">, které byly </w:t>
      </w:r>
      <w:r w:rsidR="00784C03" w:rsidRPr="000F5A16">
        <w:rPr>
          <w:lang w:val="cs-CZ"/>
        </w:rPr>
        <w:t>publikovány v průběhu 12 měsíců předcházejících startu turnaje</w:t>
      </w:r>
      <w:r w:rsidRPr="000F5A16">
        <w:rPr>
          <w:lang w:val="cs-CZ"/>
        </w:rPr>
        <w:t xml:space="preserve">, </w:t>
      </w:r>
      <w:r w:rsidR="00784C03" w:rsidRPr="000F5A16">
        <w:rPr>
          <w:lang w:val="cs-CZ"/>
        </w:rPr>
        <w:t>ne prostě k jakémukoli ratingu E</w:t>
      </w:r>
      <w:r w:rsidR="007202C3">
        <w:rPr>
          <w:lang w:val="cs-CZ"/>
        </w:rPr>
        <w:t>lo</w:t>
      </w:r>
      <w:r w:rsidR="00784C03" w:rsidRPr="000F5A16">
        <w:rPr>
          <w:lang w:val="cs-CZ"/>
        </w:rPr>
        <w:t xml:space="preserve"> platnému v průběhu těchto 12 měsíců</w:t>
      </w:r>
      <w:r w:rsidRPr="000F5A16">
        <w:rPr>
          <w:lang w:val="cs-CZ"/>
        </w:rPr>
        <w:t>.) [</w:t>
      </w:r>
      <w:r w:rsidR="001E3FC7">
        <w:rPr>
          <w:lang w:val="cs-CZ"/>
        </w:rPr>
        <w:t>Reference</w:t>
      </w:r>
      <w:r w:rsidRPr="000F5A16">
        <w:rPr>
          <w:lang w:val="cs-CZ"/>
        </w:rPr>
        <w:t xml:space="preserve">: </w:t>
      </w:r>
      <w:r w:rsidR="00784C03" w:rsidRPr="000F5A16">
        <w:rPr>
          <w:lang w:val="cs-CZ"/>
        </w:rPr>
        <w:t>Vyjasnění pravidla Výkonným výborem</w:t>
      </w:r>
      <w:r w:rsidRPr="000F5A16">
        <w:rPr>
          <w:lang w:val="cs-CZ"/>
        </w:rPr>
        <w:t>]</w:t>
      </w:r>
    </w:p>
    <w:p w:rsidR="000821F1" w:rsidRPr="000F5A16" w:rsidRDefault="000821F1" w:rsidP="0016559F">
      <w:pPr>
        <w:spacing w:after="0" w:line="240" w:lineRule="auto"/>
        <w:jc w:val="both"/>
        <w:rPr>
          <w:lang w:val="cs-CZ"/>
        </w:rPr>
      </w:pPr>
    </w:p>
    <w:p w:rsidR="000821F1" w:rsidRPr="000F5A16" w:rsidRDefault="000821F1" w:rsidP="0016559F">
      <w:pPr>
        <w:spacing w:after="0" w:line="240" w:lineRule="auto"/>
        <w:jc w:val="both"/>
        <w:rPr>
          <w:lang w:val="cs-CZ"/>
        </w:rPr>
      </w:pPr>
      <w:r w:rsidRPr="000F5A16">
        <w:rPr>
          <w:lang w:val="cs-CZ"/>
        </w:rPr>
        <w:t xml:space="preserve">9. </w:t>
      </w:r>
      <w:r w:rsidR="00784C03" w:rsidRPr="000F5A16">
        <w:rPr>
          <w:lang w:val="cs-CZ"/>
        </w:rPr>
        <w:t>Tie-break se použije u kvalifikací pro Předkolo, Semifinále, Turnaje kandidátů a Finále MS</w:t>
      </w:r>
      <w:r w:rsidRPr="000F5A16">
        <w:rPr>
          <w:lang w:val="cs-CZ"/>
        </w:rPr>
        <w:t xml:space="preserve">. </w:t>
      </w:r>
    </w:p>
    <w:p w:rsidR="000821F1" w:rsidRPr="000F5A16" w:rsidRDefault="000821F1" w:rsidP="0016559F">
      <w:pPr>
        <w:spacing w:after="0" w:line="240" w:lineRule="auto"/>
        <w:jc w:val="both"/>
        <w:rPr>
          <w:lang w:val="cs-CZ"/>
        </w:rPr>
      </w:pPr>
    </w:p>
    <w:p w:rsidR="003E5F75" w:rsidRPr="000F5A16" w:rsidRDefault="000821F1" w:rsidP="0016559F">
      <w:pPr>
        <w:spacing w:after="0" w:line="240" w:lineRule="auto"/>
        <w:jc w:val="both"/>
        <w:rPr>
          <w:rFonts w:eastAsia="Times New Roman"/>
          <w:sz w:val="25"/>
          <w:szCs w:val="25"/>
          <w:lang w:val="cs-CZ" w:eastAsia="cs-CZ"/>
        </w:rPr>
      </w:pPr>
      <w:r w:rsidRPr="000F5A16">
        <w:rPr>
          <w:lang w:val="cs-CZ"/>
        </w:rPr>
        <w:t xml:space="preserve">10. </w:t>
      </w:r>
      <w:r w:rsidR="003E5F75" w:rsidRPr="000F5A16">
        <w:rPr>
          <w:rFonts w:eastAsia="Times New Roman"/>
          <w:sz w:val="25"/>
          <w:szCs w:val="25"/>
          <w:lang w:val="cs-CZ" w:eastAsia="cs-CZ"/>
        </w:rPr>
        <w:t>V každém kalendářním roce může každá národní federace nominovat dva hráče do Předkola nebo Semifinále Mistrovství světa. Navíc mají federace vykazující za předešlý rok více než 200 členů nebo přidružených hráčů (dle statistik členských p</w:t>
      </w:r>
      <w:r w:rsidR="00854760">
        <w:rPr>
          <w:rFonts w:eastAsia="Times New Roman"/>
          <w:sz w:val="25"/>
          <w:szCs w:val="25"/>
          <w:lang w:val="cs-CZ" w:eastAsia="cs-CZ"/>
        </w:rPr>
        <w:t>říspěvk</w:t>
      </w:r>
      <w:r w:rsidR="003E5F75" w:rsidRPr="000F5A16">
        <w:rPr>
          <w:rFonts w:eastAsia="Times New Roman"/>
          <w:sz w:val="25"/>
          <w:szCs w:val="25"/>
          <w:lang w:val="cs-CZ" w:eastAsia="cs-CZ"/>
        </w:rPr>
        <w:t xml:space="preserve">ů) k dispozici 1 dodatečnou nominaci (dále MFN). Federace vykazující více než 500 členů nebo přidružených hráčů mají k dispozici 2 dodatečné MFN. Federace vykazující více než 1000 členů nebo přidružených hráčů mají k dispozici </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 dodatečné MFN. Federace vykazující více než 2000 členů nebo přidružených hráčů mají k dispozici 4 dodatečné MFN a federace vykazující více než 5000 členů</w:t>
      </w:r>
    </w:p>
    <w:p w:rsidR="003E5F75" w:rsidRPr="000F5A16" w:rsidRDefault="003E5F75"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nebo přidružených hráčů mají k dispozici 5 dodatečných MFN. MFN nominace mohou platit jak pro Předkola, tak pro Semifinále</w:t>
      </w:r>
      <w:r w:rsidR="0016559F">
        <w:rPr>
          <w:rFonts w:eastAsia="Times New Roman"/>
          <w:sz w:val="25"/>
          <w:szCs w:val="25"/>
          <w:lang w:val="cs-CZ" w:eastAsia="cs-CZ"/>
        </w:rPr>
        <w:t xml:space="preserve">, a to dle ratingů hráčů. Hráči </w:t>
      </w:r>
      <w:r w:rsidRPr="000F5A16">
        <w:rPr>
          <w:rFonts w:eastAsia="Times New Roman"/>
          <w:sz w:val="25"/>
          <w:szCs w:val="25"/>
          <w:lang w:val="cs-CZ" w:eastAsia="cs-CZ"/>
        </w:rPr>
        <w:t xml:space="preserve">s ratingem (fixním nebo nefixním) nižším než 2400 budou zařazeni do Předkola, zatímco hráči s ratingem 2400 a vyšším budou zařazeni do Semifinále. </w:t>
      </w:r>
    </w:p>
    <w:p w:rsidR="00282592" w:rsidRDefault="00282592" w:rsidP="0016559F">
      <w:pPr>
        <w:spacing w:line="240" w:lineRule="auto"/>
        <w:jc w:val="both"/>
        <w:rPr>
          <w:lang w:val="cs-CZ"/>
        </w:rPr>
      </w:pPr>
    </w:p>
    <w:p w:rsidR="0018387D" w:rsidRDefault="000821F1" w:rsidP="0016559F">
      <w:pPr>
        <w:spacing w:line="240" w:lineRule="auto"/>
        <w:jc w:val="both"/>
        <w:rPr>
          <w:sz w:val="25"/>
          <w:szCs w:val="25"/>
          <w:lang w:val="cs-CZ"/>
        </w:rPr>
      </w:pPr>
      <w:r w:rsidRPr="000F5A16">
        <w:rPr>
          <w:lang w:val="cs-CZ"/>
        </w:rPr>
        <w:t xml:space="preserve">11. </w:t>
      </w:r>
      <w:r w:rsidR="0018387D" w:rsidRPr="000F5A16">
        <w:rPr>
          <w:sz w:val="25"/>
          <w:szCs w:val="25"/>
          <w:lang w:val="cs-CZ"/>
        </w:rPr>
        <w:t>Ve zvláštních a výjimečných případech je Výkonný výbor ICCF oprávněn vyhlásit speciální turnaje, které poskytují kvalifikace do Předkola, Semifinále, Turnajů kandidátů nebo Finále. Přesné podmínky pro postup musí být stanoveny v propozicích příslušného turnaje. O každé jiné přihlášce neupravené tímto předpisem rozhodne Výkonný výbor ICCF.</w:t>
      </w:r>
    </w:p>
    <w:p w:rsidR="0016559F" w:rsidRDefault="0018387D" w:rsidP="0016559F">
      <w:pPr>
        <w:spacing w:after="0" w:line="240" w:lineRule="auto"/>
        <w:rPr>
          <w:rFonts w:eastAsia="Times New Roman"/>
          <w:b/>
          <w:sz w:val="28"/>
          <w:szCs w:val="28"/>
          <w:lang w:val="cs-CZ"/>
        </w:rPr>
      </w:pPr>
      <w:r w:rsidRPr="000F5A16">
        <w:rPr>
          <w:b/>
          <w:lang w:val="cs-CZ"/>
        </w:rPr>
        <w:t xml:space="preserve"> </w:t>
      </w:r>
      <w:bookmarkStart w:id="31" w:name="_Toc471508813"/>
      <w:r w:rsidR="000821F1" w:rsidRPr="000F5A16">
        <w:rPr>
          <w:rFonts w:eastAsia="Times New Roman"/>
          <w:b/>
          <w:sz w:val="28"/>
          <w:szCs w:val="28"/>
          <w:lang w:val="cs-CZ"/>
        </w:rPr>
        <w:tab/>
      </w:r>
      <w:r w:rsidR="000821F1" w:rsidRPr="000F5A16">
        <w:rPr>
          <w:rFonts w:eastAsia="Times New Roman"/>
          <w:b/>
          <w:sz w:val="28"/>
          <w:szCs w:val="28"/>
          <w:lang w:val="cs-CZ"/>
        </w:rPr>
        <w:tab/>
      </w:r>
    </w:p>
    <w:p w:rsidR="000821F1" w:rsidRPr="000F5A16" w:rsidRDefault="0016559F" w:rsidP="009363D2">
      <w:pPr>
        <w:pStyle w:val="Nadpis4"/>
        <w:rPr>
          <w:lang w:val="cs-CZ"/>
        </w:rPr>
      </w:pPr>
      <w:r>
        <w:rPr>
          <w:lang w:val="cs-CZ"/>
        </w:rPr>
        <w:tab/>
      </w:r>
      <w:r>
        <w:rPr>
          <w:lang w:val="cs-CZ"/>
        </w:rPr>
        <w:tab/>
      </w:r>
      <w:r w:rsidR="000821F1" w:rsidRPr="000F5A16">
        <w:rPr>
          <w:lang w:val="cs-CZ"/>
        </w:rPr>
        <w:t>1.2.1.1. P</w:t>
      </w:r>
      <w:r w:rsidR="006530B7" w:rsidRPr="000F5A16">
        <w:rPr>
          <w:lang w:val="cs-CZ"/>
        </w:rPr>
        <w:t>ředkolo Mistrovství světa v KŠ</w:t>
      </w:r>
      <w:bookmarkEnd w:id="31"/>
    </w:p>
    <w:p w:rsidR="000821F1" w:rsidRPr="000F5A16" w:rsidRDefault="000821F1" w:rsidP="000821F1">
      <w:pPr>
        <w:pStyle w:val="Nadpis2"/>
        <w:spacing w:before="0" w:line="240" w:lineRule="auto"/>
        <w:rPr>
          <w:rFonts w:ascii="Arial" w:hAnsi="Arial" w:cs="Arial"/>
          <w:b w:val="0"/>
          <w:color w:val="auto"/>
          <w:sz w:val="24"/>
          <w:szCs w:val="24"/>
          <w:lang w:val="cs-CZ"/>
        </w:rPr>
      </w:pPr>
    </w:p>
    <w:p w:rsidR="006530B7" w:rsidRPr="000F5A16" w:rsidRDefault="007C242F" w:rsidP="0016559F">
      <w:pPr>
        <w:spacing w:after="0" w:line="240" w:lineRule="auto"/>
        <w:jc w:val="both"/>
        <w:rPr>
          <w:sz w:val="25"/>
          <w:szCs w:val="25"/>
          <w:lang w:val="cs-CZ"/>
        </w:rPr>
      </w:pPr>
      <w:r w:rsidRPr="000F5A16">
        <w:rPr>
          <w:sz w:val="25"/>
          <w:szCs w:val="25"/>
          <w:lang w:val="cs-CZ"/>
        </w:rPr>
        <w:t xml:space="preserve">1. </w:t>
      </w:r>
      <w:r w:rsidR="006530B7" w:rsidRPr="000F5A16">
        <w:rPr>
          <w:sz w:val="25"/>
          <w:szCs w:val="25"/>
          <w:lang w:val="cs-CZ"/>
        </w:rPr>
        <w:t xml:space="preserve">Plnou kvalifikaci pro přihlášku do skupiny Předkola získají tito hráči: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(a) účastníci jednoho z předchozích nebo právě probíhajících Turnajů kandidátů,</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kteří získali nejméně 40 % možných bodů, pokud nezískali vyšší kvalifikaci, </w:t>
      </w:r>
    </w:p>
    <w:p w:rsidR="006530B7" w:rsidRPr="000F5A16" w:rsidRDefault="006530B7" w:rsidP="0016559F">
      <w:pPr>
        <w:spacing w:after="0" w:line="240" w:lineRule="auto"/>
        <w:jc w:val="both"/>
        <w:rPr>
          <w:sz w:val="25"/>
          <w:szCs w:val="25"/>
          <w:lang w:val="cs-CZ"/>
        </w:rPr>
      </w:pPr>
      <w:r w:rsidRPr="000F5A16">
        <w:rPr>
          <w:sz w:val="25"/>
          <w:szCs w:val="25"/>
          <w:lang w:val="cs-CZ"/>
        </w:rPr>
        <w:t>(b) účastníci jednoho z předchozích nebo právě probíhajících Semifinále, kteří získali nejméně 50 % možných bodů, pokud nezískali vyšší kvalifikaci,</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(c) účastníci jednoho z předchozích nebo právě probíhajících Předkol, kteří se umístili na 3. nebo 4. místě nebo získali minimálně 60 % možných bodů, ale nekvalifikovali se do Semifinále, </w:t>
      </w:r>
    </w:p>
    <w:p w:rsidR="007C242F" w:rsidRPr="000F5A16" w:rsidRDefault="006530B7" w:rsidP="0016559F">
      <w:pPr>
        <w:spacing w:after="0" w:line="240" w:lineRule="auto"/>
        <w:jc w:val="both"/>
        <w:rPr>
          <w:sz w:val="25"/>
          <w:szCs w:val="25"/>
          <w:lang w:val="cs-CZ"/>
        </w:rPr>
      </w:pPr>
      <w:r w:rsidRPr="000F5A16">
        <w:rPr>
          <w:sz w:val="25"/>
          <w:szCs w:val="25"/>
          <w:lang w:val="cs-CZ"/>
        </w:rPr>
        <w:t>(d) vítězové postupových turnajů Mistrovské třídy (Master Class),</w:t>
      </w:r>
    </w:p>
    <w:p w:rsidR="006530B7" w:rsidRPr="00282592" w:rsidRDefault="006530B7" w:rsidP="0016559F">
      <w:pPr>
        <w:spacing w:after="0" w:line="240" w:lineRule="auto"/>
        <w:jc w:val="both"/>
        <w:rPr>
          <w:sz w:val="25"/>
          <w:szCs w:val="25"/>
          <w:lang w:val="cs-CZ"/>
        </w:rPr>
      </w:pPr>
      <w:r w:rsidRPr="000F5A16">
        <w:rPr>
          <w:sz w:val="25"/>
          <w:szCs w:val="25"/>
          <w:lang w:val="cs-CZ"/>
        </w:rPr>
        <w:t>(e) účastníci jednoho z předchozích nebo probíhajících Finále Světového poháru, kteří získali minimálně 50 % možných bodů</w:t>
      </w:r>
      <w:r w:rsidR="007C242F" w:rsidRPr="000F5A16">
        <w:rPr>
          <w:sz w:val="25"/>
          <w:szCs w:val="25"/>
          <w:lang w:val="cs-CZ"/>
        </w:rPr>
        <w:t xml:space="preserve"> (netýká se Světového poháru </w:t>
      </w:r>
      <w:r w:rsidR="000A33CE" w:rsidRPr="000F5A16">
        <w:rPr>
          <w:sz w:val="25"/>
          <w:szCs w:val="25"/>
          <w:lang w:val="cs-CZ"/>
        </w:rPr>
        <w:t xml:space="preserve">ICCF </w:t>
      </w:r>
      <w:r w:rsidR="007C242F" w:rsidRPr="000F5A16">
        <w:rPr>
          <w:sz w:val="25"/>
          <w:szCs w:val="25"/>
          <w:lang w:val="cs-CZ"/>
        </w:rPr>
        <w:t>Veteránů</w:t>
      </w:r>
      <w:r w:rsidR="009500CB">
        <w:rPr>
          <w:sz w:val="25"/>
          <w:szCs w:val="25"/>
          <w:lang w:val="cs-CZ"/>
        </w:rPr>
        <w:t xml:space="preserve"> </w:t>
      </w:r>
      <w:r w:rsidR="009500CB" w:rsidRPr="00282592">
        <w:rPr>
          <w:sz w:val="25"/>
          <w:szCs w:val="25"/>
          <w:lang w:val="cs-CZ"/>
        </w:rPr>
        <w:t>nebo Světového poháru v Chess 960</w:t>
      </w:r>
      <w:r w:rsidR="007C242F" w:rsidRPr="00282592">
        <w:rPr>
          <w:sz w:val="25"/>
          <w:szCs w:val="25"/>
          <w:lang w:val="cs-CZ"/>
        </w:rPr>
        <w:t>)</w:t>
      </w:r>
      <w:r w:rsidRPr="00282592">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(f) účastníci Finále minulého nebo probíhajícího uznaného zonálního mistrovství (tj. v naší zóně Finále Mistrovství Evropy, pozn. překl.), kteří dosáhli minimálně 50 % možných bodů, je-li </w:t>
      </w:r>
      <w:r w:rsidR="007C242F" w:rsidRPr="000F5A16">
        <w:rPr>
          <w:sz w:val="25"/>
          <w:szCs w:val="25"/>
          <w:lang w:val="cs-CZ"/>
        </w:rPr>
        <w:t>průměrný rating turnaje 2451 nebo vyšší</w:t>
      </w:r>
      <w:r w:rsidRPr="000F5A16">
        <w:rPr>
          <w:sz w:val="25"/>
          <w:szCs w:val="25"/>
          <w:lang w:val="cs-CZ"/>
        </w:rPr>
        <w:t>,</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(g) účastníci Finále minulého nebo probíhajícího uznaného zonálního mistrovství (tj. v naší zóně Finále Mistrovství Evropy, pozn. překl.), kteří se umístili na 3. nebo 4. </w:t>
      </w:r>
      <w:r w:rsidR="007C242F" w:rsidRPr="000F5A16">
        <w:rPr>
          <w:sz w:val="25"/>
          <w:szCs w:val="25"/>
          <w:lang w:val="cs-CZ"/>
        </w:rPr>
        <w:t>m</w:t>
      </w:r>
      <w:r w:rsidRPr="000F5A16">
        <w:rPr>
          <w:sz w:val="25"/>
          <w:szCs w:val="25"/>
          <w:lang w:val="cs-CZ"/>
        </w:rPr>
        <w:t xml:space="preserve">ístě nebo dosáhli minimálně 60 % možných bodů, je-li </w:t>
      </w:r>
      <w:r w:rsidR="007C242F" w:rsidRPr="000F5A16">
        <w:rPr>
          <w:sz w:val="25"/>
          <w:szCs w:val="25"/>
          <w:lang w:val="cs-CZ"/>
        </w:rPr>
        <w:t>průměrný rating turnaje 2450</w:t>
      </w:r>
      <w:r w:rsidRPr="000F5A16">
        <w:rPr>
          <w:sz w:val="25"/>
          <w:szCs w:val="25"/>
          <w:lang w:val="cs-CZ"/>
        </w:rPr>
        <w:t xml:space="preserve"> nebo nižší,</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nižší než 2400 (fixní nebo nefixní), </w:t>
      </w:r>
    </w:p>
    <w:p w:rsidR="006530B7" w:rsidRPr="000F5A16" w:rsidRDefault="006530B7" w:rsidP="0016559F">
      <w:pPr>
        <w:spacing w:after="0" w:line="240" w:lineRule="auto"/>
        <w:jc w:val="both"/>
        <w:rPr>
          <w:sz w:val="25"/>
          <w:szCs w:val="25"/>
          <w:lang w:val="cs-CZ"/>
        </w:rPr>
      </w:pPr>
      <w:r w:rsidRPr="000F5A16">
        <w:rPr>
          <w:sz w:val="25"/>
          <w:szCs w:val="25"/>
          <w:lang w:val="cs-CZ"/>
        </w:rPr>
        <w:t>(i) držitelé titulu Mezinárodní mistr (IM) s ratingem vyšším než 2300,</w:t>
      </w:r>
    </w:p>
    <w:p w:rsidR="006530B7" w:rsidRPr="000F5A16" w:rsidRDefault="006530B7" w:rsidP="0016559F">
      <w:pPr>
        <w:spacing w:after="0" w:line="240" w:lineRule="auto"/>
        <w:jc w:val="both"/>
        <w:rPr>
          <w:sz w:val="25"/>
          <w:szCs w:val="25"/>
          <w:lang w:val="cs-CZ"/>
        </w:rPr>
      </w:pPr>
      <w:r w:rsidRPr="000F5A16">
        <w:rPr>
          <w:sz w:val="25"/>
          <w:szCs w:val="25"/>
          <w:lang w:val="cs-CZ"/>
        </w:rPr>
        <w:t>(j) držitelé titulu Mezinárodní mistr vyšší třídy (SIM) s ratingem vyšším než 2250,</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(k) držitelé titulu Velmistr (GM), </w:t>
      </w:r>
    </w:p>
    <w:p w:rsidR="006530B7" w:rsidRPr="000F5A16" w:rsidRDefault="006530B7" w:rsidP="0016559F">
      <w:pPr>
        <w:spacing w:after="0" w:line="240" w:lineRule="auto"/>
        <w:jc w:val="both"/>
        <w:rPr>
          <w:sz w:val="25"/>
          <w:szCs w:val="25"/>
          <w:lang w:val="cs-CZ"/>
        </w:rPr>
      </w:pPr>
      <w:r w:rsidRPr="000F5A16">
        <w:rPr>
          <w:sz w:val="25"/>
          <w:szCs w:val="25"/>
          <w:lang w:val="cs-CZ"/>
        </w:rPr>
        <w:t xml:space="preserve">(l) kterýkoliv hráč s ratingem 2500 a vyšším. </w:t>
      </w:r>
    </w:p>
    <w:p w:rsidR="007C242F" w:rsidRPr="000F5A16" w:rsidRDefault="007C242F" w:rsidP="0016559F">
      <w:pPr>
        <w:spacing w:after="0" w:line="240" w:lineRule="auto"/>
        <w:jc w:val="both"/>
        <w:rPr>
          <w:sz w:val="25"/>
          <w:szCs w:val="25"/>
          <w:lang w:val="cs-CZ"/>
        </w:rPr>
      </w:pPr>
    </w:p>
    <w:p w:rsidR="006530B7" w:rsidRPr="000F5A16" w:rsidRDefault="006530B7" w:rsidP="0016559F">
      <w:pPr>
        <w:spacing w:after="0" w:line="240" w:lineRule="auto"/>
        <w:jc w:val="both"/>
        <w:rPr>
          <w:sz w:val="25"/>
          <w:szCs w:val="25"/>
          <w:lang w:val="cs-CZ"/>
        </w:rPr>
      </w:pPr>
      <w:r w:rsidRPr="000F5A16">
        <w:rPr>
          <w:sz w:val="25"/>
          <w:szCs w:val="25"/>
          <w:lang w:val="cs-CZ"/>
        </w:rPr>
        <w:t xml:space="preserve">2 Poloviční kvalifikaci pro přihlášku do skupiny Předkola získají: </w:t>
      </w:r>
    </w:p>
    <w:p w:rsidR="007C242F" w:rsidRPr="000F5A16" w:rsidRDefault="007C242F" w:rsidP="0016559F">
      <w:pPr>
        <w:spacing w:after="0" w:line="240" w:lineRule="auto"/>
        <w:jc w:val="both"/>
        <w:rPr>
          <w:sz w:val="25"/>
          <w:szCs w:val="25"/>
          <w:lang w:val="cs-CZ"/>
        </w:rPr>
      </w:pPr>
    </w:p>
    <w:p w:rsidR="00A90127" w:rsidRDefault="006530B7" w:rsidP="0016559F">
      <w:pPr>
        <w:spacing w:after="0" w:line="240" w:lineRule="auto"/>
        <w:jc w:val="both"/>
        <w:rPr>
          <w:sz w:val="25"/>
          <w:szCs w:val="25"/>
          <w:lang w:val="cs-CZ"/>
        </w:rPr>
      </w:pPr>
      <w:r w:rsidRPr="000F5A16">
        <w:rPr>
          <w:sz w:val="25"/>
          <w:szCs w:val="25"/>
          <w:lang w:val="cs-CZ"/>
        </w:rPr>
        <w:t>(a) hráči, kteří se umístili na 2. místě v postupovém turnaji Mistrovské třídy (Master Class).</w:t>
      </w:r>
    </w:p>
    <w:p w:rsidR="00A90127" w:rsidRDefault="00A90127" w:rsidP="0016559F">
      <w:pPr>
        <w:spacing w:after="0" w:line="240" w:lineRule="auto"/>
        <w:jc w:val="both"/>
        <w:rPr>
          <w:sz w:val="25"/>
          <w:szCs w:val="25"/>
          <w:lang w:val="cs-CZ"/>
        </w:rPr>
      </w:pPr>
    </w:p>
    <w:p w:rsidR="006530B7" w:rsidRDefault="006530B7" w:rsidP="0016559F">
      <w:pPr>
        <w:spacing w:after="0" w:line="240" w:lineRule="auto"/>
        <w:jc w:val="both"/>
        <w:rPr>
          <w:sz w:val="25"/>
          <w:szCs w:val="25"/>
          <w:lang w:val="cs-CZ"/>
        </w:rPr>
      </w:pPr>
      <w:r w:rsidRPr="000F5A16">
        <w:rPr>
          <w:sz w:val="25"/>
          <w:szCs w:val="25"/>
          <w:lang w:val="cs-CZ"/>
        </w:rPr>
        <w:t>3</w:t>
      </w:r>
      <w:r w:rsidR="000446C7" w:rsidRPr="000F5A16">
        <w:rPr>
          <w:sz w:val="25"/>
          <w:szCs w:val="25"/>
          <w:lang w:val="cs-CZ"/>
        </w:rPr>
        <w:t>.</w:t>
      </w:r>
      <w:r w:rsidR="007C242F" w:rsidRPr="000F5A16">
        <w:rPr>
          <w:sz w:val="25"/>
          <w:szCs w:val="25"/>
          <w:lang w:val="cs-CZ"/>
        </w:rPr>
        <w:t xml:space="preserve"> </w:t>
      </w:r>
      <w:r w:rsidRPr="000F5A16">
        <w:rPr>
          <w:sz w:val="25"/>
          <w:szCs w:val="25"/>
          <w:lang w:val="cs-CZ"/>
        </w:rPr>
        <w:t>Skupin Předkola</w:t>
      </w:r>
      <w:r w:rsidR="007C242F" w:rsidRPr="000F5A16">
        <w:rPr>
          <w:sz w:val="25"/>
          <w:szCs w:val="25"/>
          <w:lang w:val="cs-CZ"/>
        </w:rPr>
        <w:t xml:space="preserve"> </w:t>
      </w:r>
      <w:r w:rsidRPr="000F5A16">
        <w:rPr>
          <w:sz w:val="25"/>
          <w:szCs w:val="25"/>
          <w:lang w:val="cs-CZ"/>
        </w:rPr>
        <w:t>se obvykle účastní 13 hráčů.</w:t>
      </w:r>
      <w:r w:rsidR="007C242F" w:rsidRPr="000F5A16">
        <w:rPr>
          <w:sz w:val="25"/>
          <w:szCs w:val="25"/>
          <w:lang w:val="cs-CZ"/>
        </w:rPr>
        <w:t xml:space="preserve"> </w:t>
      </w:r>
      <w:r w:rsidRPr="000F5A16">
        <w:rPr>
          <w:sz w:val="25"/>
          <w:szCs w:val="25"/>
          <w:lang w:val="cs-CZ"/>
        </w:rPr>
        <w:t>Komisař vrcholových</w:t>
      </w:r>
      <w:r w:rsidR="007C242F" w:rsidRPr="000F5A16">
        <w:rPr>
          <w:sz w:val="25"/>
          <w:szCs w:val="25"/>
          <w:lang w:val="cs-CZ"/>
        </w:rPr>
        <w:t xml:space="preserve"> </w:t>
      </w:r>
      <w:r w:rsidRPr="000F5A16">
        <w:rPr>
          <w:sz w:val="25"/>
          <w:szCs w:val="25"/>
          <w:lang w:val="cs-CZ"/>
        </w:rPr>
        <w:t xml:space="preserve">turnajů má právo zvýšit počet hráčů </w:t>
      </w:r>
      <w:r w:rsidR="00BF642F" w:rsidRPr="000F5A16">
        <w:rPr>
          <w:sz w:val="25"/>
          <w:szCs w:val="25"/>
          <w:lang w:val="cs-CZ"/>
        </w:rPr>
        <w:t xml:space="preserve">ve skupině </w:t>
      </w:r>
      <w:r w:rsidRPr="000F5A16">
        <w:rPr>
          <w:sz w:val="25"/>
          <w:szCs w:val="25"/>
          <w:lang w:val="cs-CZ"/>
        </w:rPr>
        <w:t xml:space="preserve">na 15 nebo 17. Obvykle je odstartováno maximálně 30 skupin Předkola ročně. </w:t>
      </w:r>
    </w:p>
    <w:p w:rsidR="003322B1" w:rsidRDefault="003322B1" w:rsidP="0016559F">
      <w:pPr>
        <w:spacing w:after="0" w:line="240" w:lineRule="auto"/>
        <w:jc w:val="both"/>
        <w:rPr>
          <w:sz w:val="25"/>
          <w:szCs w:val="25"/>
          <w:lang w:val="cs-CZ"/>
        </w:rPr>
      </w:pPr>
    </w:p>
    <w:p w:rsidR="003322B1" w:rsidRPr="003322B1" w:rsidRDefault="003322B1" w:rsidP="0016559F">
      <w:pPr>
        <w:spacing w:after="0" w:line="240" w:lineRule="auto"/>
        <w:jc w:val="both"/>
        <w:rPr>
          <w:lang w:val="cs-CZ"/>
        </w:rPr>
      </w:pPr>
      <w:r w:rsidRPr="003322B1">
        <w:rPr>
          <w:lang w:val="cs-CZ"/>
        </w:rPr>
        <w:t xml:space="preserve">4. Každý hráč s fixním ratingem 2400 nebo vyšším může požádat o zařazení do skupiny Předkola.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bookmarkStart w:id="32" w:name="_Toc471508814"/>
      <w:r w:rsidRPr="000F5A16">
        <w:rPr>
          <w:lang w:val="cs-CZ"/>
        </w:rPr>
        <w:tab/>
      </w:r>
      <w:r w:rsidRPr="000F5A16">
        <w:rPr>
          <w:lang w:val="cs-CZ"/>
        </w:rPr>
        <w:tab/>
      </w:r>
      <w:r w:rsidR="00BF642F" w:rsidRPr="000F5A16">
        <w:rPr>
          <w:lang w:val="cs-CZ"/>
        </w:rPr>
        <w:t>1.2.1.2. Semifinále Mistrovství světa v KŠ</w:t>
      </w:r>
      <w:bookmarkEnd w:id="32"/>
    </w:p>
    <w:p w:rsidR="000821F1" w:rsidRPr="000F5A16" w:rsidRDefault="000821F1" w:rsidP="000821F1">
      <w:pPr>
        <w:spacing w:after="0" w:line="240" w:lineRule="auto"/>
        <w:rPr>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 xml:space="preserve">1. Kvalifikaci pro přihlášku do Semifinále získají tito hráči: </w:t>
      </w:r>
    </w:p>
    <w:p w:rsidR="000A33CE" w:rsidRPr="000F5A16" w:rsidRDefault="000A33CE" w:rsidP="0016559F">
      <w:pPr>
        <w:spacing w:after="0" w:line="240" w:lineRule="auto"/>
        <w:jc w:val="both"/>
        <w:rPr>
          <w:sz w:val="25"/>
          <w:szCs w:val="25"/>
          <w:lang w:val="cs-CZ"/>
        </w:rPr>
      </w:pPr>
    </w:p>
    <w:p w:rsidR="007E2D6A" w:rsidRPr="000F5A16" w:rsidRDefault="007E2D6A" w:rsidP="0016559F">
      <w:pPr>
        <w:spacing w:after="0" w:line="240" w:lineRule="auto"/>
        <w:jc w:val="both"/>
        <w:rPr>
          <w:sz w:val="25"/>
          <w:szCs w:val="25"/>
          <w:lang w:val="cs-CZ"/>
        </w:rPr>
      </w:pPr>
      <w:r w:rsidRPr="000F5A16">
        <w:rPr>
          <w:sz w:val="25"/>
          <w:szCs w:val="25"/>
          <w:lang w:val="cs-CZ"/>
        </w:rPr>
        <w:t>(a) účastníci jednoho z předchozích nebo právě probíhajících Finále, pokud nezískali vyšší kvalifikaci,</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(b) účastníci jednoho z předchozích nebo právě probíhajících Turnajů kandidátů, kteří získali nejméně 50 % možných bodů, pokud nezískali vyšší kvalifikaci, </w:t>
      </w:r>
    </w:p>
    <w:p w:rsidR="007E2D6A" w:rsidRPr="000F5A16" w:rsidRDefault="007E2D6A" w:rsidP="0016559F">
      <w:pPr>
        <w:spacing w:after="0" w:line="240" w:lineRule="auto"/>
        <w:jc w:val="both"/>
        <w:rPr>
          <w:sz w:val="25"/>
          <w:szCs w:val="25"/>
          <w:lang w:val="cs-CZ"/>
        </w:rPr>
      </w:pPr>
      <w:r w:rsidRPr="000F5A16">
        <w:rPr>
          <w:sz w:val="25"/>
          <w:szCs w:val="25"/>
          <w:lang w:val="cs-CZ"/>
        </w:rPr>
        <w:t>(c) účastníci jednoho z předchozích nebo probíhajících Semifinále, kteří se umístili na 3. nebo 4. místě nebo získali minimálně 60 % možných bodů, ale nekvalifikovali se do Turnaje kandidátů,</w:t>
      </w:r>
    </w:p>
    <w:p w:rsidR="007E2D6A" w:rsidRPr="000F5A16" w:rsidRDefault="007E2D6A" w:rsidP="0016559F">
      <w:pPr>
        <w:spacing w:after="0" w:line="240" w:lineRule="auto"/>
        <w:jc w:val="both"/>
        <w:rPr>
          <w:sz w:val="25"/>
          <w:szCs w:val="25"/>
          <w:lang w:val="cs-CZ"/>
        </w:rPr>
      </w:pPr>
      <w:r w:rsidRPr="000F5A16">
        <w:rPr>
          <w:sz w:val="25"/>
          <w:szCs w:val="25"/>
          <w:lang w:val="cs-CZ"/>
        </w:rPr>
        <w:t>(d) hráči, kteří se umístili na 1. nebo na 2. místě v některé ze skupin Předkola,</w:t>
      </w:r>
    </w:p>
    <w:p w:rsidR="007E2D6A" w:rsidRPr="00282592" w:rsidRDefault="007E2D6A" w:rsidP="0016559F">
      <w:pPr>
        <w:spacing w:after="0" w:line="240" w:lineRule="auto"/>
        <w:jc w:val="both"/>
        <w:rPr>
          <w:sz w:val="25"/>
          <w:szCs w:val="25"/>
          <w:lang w:val="cs-CZ"/>
        </w:rPr>
      </w:pPr>
      <w:r w:rsidRPr="000F5A16">
        <w:rPr>
          <w:sz w:val="25"/>
          <w:szCs w:val="25"/>
          <w:lang w:val="cs-CZ"/>
        </w:rPr>
        <w:t>(e) účastníci Finále Světového poháru (World Cup), kteří se umístili na 3. nebo 4. místě nebo získali nejméně 60 % možných bodů</w:t>
      </w:r>
      <w:r w:rsidR="000A33CE" w:rsidRPr="000F5A16">
        <w:rPr>
          <w:sz w:val="25"/>
          <w:szCs w:val="25"/>
          <w:lang w:val="cs-CZ"/>
        </w:rPr>
        <w:t xml:space="preserve"> (netýká se Světového poháru ICCF Veteránů</w:t>
      </w:r>
      <w:r w:rsidR="009500CB">
        <w:rPr>
          <w:sz w:val="25"/>
          <w:szCs w:val="25"/>
          <w:lang w:val="cs-CZ"/>
        </w:rPr>
        <w:t xml:space="preserve"> </w:t>
      </w:r>
      <w:r w:rsidR="009500CB" w:rsidRPr="00282592">
        <w:rPr>
          <w:sz w:val="25"/>
          <w:szCs w:val="25"/>
          <w:lang w:val="cs-CZ"/>
        </w:rPr>
        <w:t>nebo Světového poháru v Chess 960</w:t>
      </w:r>
      <w:r w:rsidR="000A33CE" w:rsidRPr="00282592">
        <w:rPr>
          <w:sz w:val="25"/>
          <w:szCs w:val="25"/>
          <w:lang w:val="cs-CZ"/>
        </w:rPr>
        <w:t>)</w:t>
      </w:r>
      <w:r w:rsidRPr="00282592">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(f) účastníci jednoho z předchozích nebo probíhajících uznaných zonálních mistrovství (tj. v naší zóně Finále Mistrovství Evropy, pozn. překl.), kteří se umístili na 3. nebo 4. místě nebo dosáhli minimálně 60 % možných bodů, je-li </w:t>
      </w:r>
      <w:r w:rsidR="000A33CE" w:rsidRPr="000F5A16">
        <w:rPr>
          <w:sz w:val="25"/>
          <w:szCs w:val="25"/>
          <w:lang w:val="cs-CZ"/>
        </w:rPr>
        <w:t>průměrný rating turnaje 2451 nebo vyšší</w:t>
      </w:r>
      <w:r w:rsidRPr="000F5A16">
        <w:rPr>
          <w:sz w:val="25"/>
          <w:szCs w:val="25"/>
          <w:lang w:val="cs-CZ"/>
        </w:rPr>
        <w:t>,</w:t>
      </w:r>
    </w:p>
    <w:p w:rsidR="007E2D6A" w:rsidRPr="000F5A16" w:rsidRDefault="007E2D6A" w:rsidP="0016559F">
      <w:pPr>
        <w:spacing w:after="0" w:line="240" w:lineRule="auto"/>
        <w:jc w:val="both"/>
        <w:rPr>
          <w:sz w:val="25"/>
          <w:szCs w:val="25"/>
          <w:lang w:val="cs-CZ"/>
        </w:rPr>
      </w:pPr>
      <w:r w:rsidRPr="000F5A16">
        <w:rPr>
          <w:sz w:val="25"/>
          <w:szCs w:val="25"/>
          <w:lang w:val="cs-CZ"/>
        </w:rPr>
        <w:t>(g) hráči, kteří se umístili na 1. nebo 2. místě ve Finále minulého nebo probíhajícího uznaného zonálního mistrovství (tj. v naší zóně Finále Mistrovství Evropy, pozn. překl.)</w:t>
      </w:r>
      <w:r w:rsidR="000A33CE" w:rsidRPr="000F5A16">
        <w:rPr>
          <w:sz w:val="25"/>
          <w:szCs w:val="25"/>
          <w:lang w:val="cs-CZ"/>
        </w:rPr>
        <w:t>, je</w:t>
      </w:r>
      <w:r w:rsidRPr="000F5A16">
        <w:rPr>
          <w:sz w:val="25"/>
          <w:szCs w:val="25"/>
          <w:lang w:val="cs-CZ"/>
        </w:rPr>
        <w:t xml:space="preserve">-li kategorie turnaje </w:t>
      </w:r>
      <w:r w:rsidR="000A33CE" w:rsidRPr="000F5A16">
        <w:rPr>
          <w:sz w:val="25"/>
          <w:szCs w:val="25"/>
          <w:lang w:val="cs-CZ"/>
        </w:rPr>
        <w:t xml:space="preserve">2450 </w:t>
      </w:r>
      <w:r w:rsidRPr="000F5A16">
        <w:rPr>
          <w:sz w:val="25"/>
          <w:szCs w:val="25"/>
          <w:lang w:val="cs-CZ"/>
        </w:rPr>
        <w:t>nebo nižší,</w:t>
      </w:r>
    </w:p>
    <w:p w:rsidR="007E2D6A" w:rsidRPr="000F5A16" w:rsidRDefault="007E2D6A" w:rsidP="0016559F">
      <w:pPr>
        <w:spacing w:after="0" w:line="240" w:lineRule="auto"/>
        <w:jc w:val="both"/>
        <w:rPr>
          <w:sz w:val="25"/>
          <w:szCs w:val="25"/>
          <w:lang w:val="cs-CZ"/>
        </w:rPr>
      </w:pPr>
      <w:r w:rsidRPr="000F5A16">
        <w:rPr>
          <w:sz w:val="25"/>
          <w:szCs w:val="25"/>
          <w:lang w:val="cs-CZ"/>
        </w:rPr>
        <w:t xml:space="preserve">(h) hráči, kteří byli nominováni svou národní federací a mají v okamžiku nominace rating 2400 nebo vyšší, </w:t>
      </w:r>
    </w:p>
    <w:p w:rsidR="007E2D6A" w:rsidRPr="000F5A16" w:rsidRDefault="007E2D6A" w:rsidP="0016559F">
      <w:pPr>
        <w:spacing w:after="0" w:line="240" w:lineRule="auto"/>
        <w:jc w:val="both"/>
        <w:rPr>
          <w:sz w:val="25"/>
          <w:szCs w:val="25"/>
          <w:lang w:val="cs-CZ"/>
        </w:rPr>
      </w:pPr>
      <w:r w:rsidRPr="000F5A16">
        <w:rPr>
          <w:sz w:val="25"/>
          <w:szCs w:val="25"/>
          <w:lang w:val="cs-CZ"/>
        </w:rPr>
        <w:t>(i) držitelé titulu Mezinárodní mistr (IM) s fixním ratingem vyšším než 2500,</w:t>
      </w:r>
    </w:p>
    <w:p w:rsidR="007E2D6A" w:rsidRPr="000F5A16" w:rsidRDefault="007E2D6A" w:rsidP="0016559F">
      <w:pPr>
        <w:spacing w:after="0" w:line="240" w:lineRule="auto"/>
        <w:jc w:val="both"/>
        <w:rPr>
          <w:sz w:val="25"/>
          <w:szCs w:val="25"/>
          <w:lang w:val="cs-CZ"/>
        </w:rPr>
      </w:pPr>
      <w:r w:rsidRPr="000F5A16">
        <w:rPr>
          <w:sz w:val="25"/>
          <w:szCs w:val="25"/>
          <w:lang w:val="cs-CZ"/>
        </w:rPr>
        <w:t>(j) držitelé titulu Mezinárodní mistr vyšší třídy (SIM) s fixním ratingem vyšším než</w:t>
      </w:r>
      <w:r w:rsidR="000A33CE" w:rsidRPr="000F5A16">
        <w:rPr>
          <w:sz w:val="25"/>
          <w:szCs w:val="25"/>
          <w:lang w:val="cs-CZ"/>
        </w:rPr>
        <w:t xml:space="preserve"> </w:t>
      </w:r>
      <w:r w:rsidRPr="000F5A16">
        <w:rPr>
          <w:sz w:val="25"/>
          <w:szCs w:val="25"/>
          <w:lang w:val="cs-CZ"/>
        </w:rPr>
        <w:t>2450,</w:t>
      </w:r>
    </w:p>
    <w:p w:rsidR="007E2D6A" w:rsidRPr="000F5A16" w:rsidRDefault="007E2D6A" w:rsidP="0016559F">
      <w:pPr>
        <w:spacing w:after="0" w:line="240" w:lineRule="auto"/>
        <w:jc w:val="both"/>
        <w:rPr>
          <w:sz w:val="25"/>
          <w:szCs w:val="25"/>
          <w:lang w:val="cs-CZ"/>
        </w:rPr>
      </w:pPr>
      <w:r w:rsidRPr="000F5A16">
        <w:rPr>
          <w:sz w:val="25"/>
          <w:szCs w:val="25"/>
          <w:lang w:val="cs-CZ"/>
        </w:rPr>
        <w:t>(k)</w:t>
      </w:r>
      <w:r w:rsidR="000A33CE" w:rsidRPr="000F5A16">
        <w:rPr>
          <w:sz w:val="25"/>
          <w:szCs w:val="25"/>
          <w:lang w:val="cs-CZ"/>
        </w:rPr>
        <w:t xml:space="preserve"> </w:t>
      </w:r>
      <w:r w:rsidRPr="000F5A16">
        <w:rPr>
          <w:sz w:val="25"/>
          <w:szCs w:val="25"/>
          <w:lang w:val="cs-CZ"/>
        </w:rPr>
        <w:t>držitelé titulu Velmistr (GM)</w:t>
      </w:r>
      <w:r w:rsidR="000A33CE" w:rsidRPr="000F5A16">
        <w:rPr>
          <w:sz w:val="25"/>
          <w:szCs w:val="25"/>
          <w:lang w:val="cs-CZ"/>
        </w:rPr>
        <w:t xml:space="preserve"> </w:t>
      </w:r>
      <w:r w:rsidRPr="000F5A16">
        <w:rPr>
          <w:sz w:val="25"/>
          <w:szCs w:val="25"/>
          <w:lang w:val="cs-CZ"/>
        </w:rPr>
        <w:t>s ratingem nad 2400,</w:t>
      </w:r>
    </w:p>
    <w:p w:rsidR="007E2D6A" w:rsidRPr="000F5A16" w:rsidRDefault="007E2D6A" w:rsidP="0016559F">
      <w:pPr>
        <w:spacing w:after="0" w:line="240" w:lineRule="auto"/>
        <w:jc w:val="both"/>
        <w:rPr>
          <w:sz w:val="25"/>
          <w:szCs w:val="25"/>
          <w:lang w:val="cs-CZ"/>
        </w:rPr>
      </w:pPr>
      <w:r w:rsidRPr="000F5A16">
        <w:rPr>
          <w:sz w:val="25"/>
          <w:szCs w:val="25"/>
          <w:lang w:val="cs-CZ"/>
        </w:rPr>
        <w:t>(l) hráči</w:t>
      </w:r>
      <w:r w:rsidR="000A33CE" w:rsidRPr="000F5A16">
        <w:rPr>
          <w:sz w:val="25"/>
          <w:szCs w:val="25"/>
          <w:lang w:val="cs-CZ"/>
        </w:rPr>
        <w:t xml:space="preserve"> </w:t>
      </w:r>
      <w:r w:rsidRPr="000F5A16">
        <w:rPr>
          <w:sz w:val="25"/>
          <w:szCs w:val="25"/>
          <w:lang w:val="cs-CZ"/>
        </w:rPr>
        <w:t>s fixním</w:t>
      </w:r>
      <w:r w:rsidR="000A33CE" w:rsidRPr="000F5A16">
        <w:rPr>
          <w:sz w:val="25"/>
          <w:szCs w:val="25"/>
          <w:lang w:val="cs-CZ"/>
        </w:rPr>
        <w:t xml:space="preserve"> </w:t>
      </w:r>
      <w:r w:rsidRPr="000F5A16">
        <w:rPr>
          <w:sz w:val="25"/>
          <w:szCs w:val="25"/>
          <w:lang w:val="cs-CZ"/>
        </w:rPr>
        <w:t>ratingem</w:t>
      </w:r>
      <w:r w:rsidR="000A33CE" w:rsidRPr="000F5A16">
        <w:rPr>
          <w:sz w:val="25"/>
          <w:szCs w:val="25"/>
          <w:lang w:val="cs-CZ"/>
        </w:rPr>
        <w:t xml:space="preserve"> </w:t>
      </w:r>
      <w:r w:rsidRPr="000F5A16">
        <w:rPr>
          <w:sz w:val="25"/>
          <w:szCs w:val="25"/>
          <w:lang w:val="cs-CZ"/>
        </w:rPr>
        <w:t>nad 2550.</w:t>
      </w:r>
    </w:p>
    <w:p w:rsidR="00A90127" w:rsidRDefault="00A90127" w:rsidP="0016559F">
      <w:pPr>
        <w:spacing w:after="0" w:line="240" w:lineRule="auto"/>
        <w:jc w:val="both"/>
        <w:rPr>
          <w:sz w:val="25"/>
          <w:szCs w:val="25"/>
          <w:lang w:val="cs-CZ"/>
        </w:rPr>
      </w:pPr>
    </w:p>
    <w:p w:rsidR="007E2D6A" w:rsidRDefault="00945AF9" w:rsidP="0016559F">
      <w:pPr>
        <w:spacing w:after="0" w:line="240" w:lineRule="auto"/>
        <w:jc w:val="both"/>
        <w:rPr>
          <w:sz w:val="25"/>
          <w:szCs w:val="25"/>
          <w:lang w:val="cs-CZ"/>
        </w:rPr>
      </w:pPr>
      <w:r w:rsidRPr="000F5A16">
        <w:rPr>
          <w:sz w:val="25"/>
          <w:szCs w:val="25"/>
          <w:lang w:val="cs-CZ"/>
        </w:rPr>
        <w:t>2</w:t>
      </w:r>
      <w:r w:rsidR="000446C7" w:rsidRPr="000F5A16">
        <w:rPr>
          <w:sz w:val="25"/>
          <w:szCs w:val="25"/>
          <w:lang w:val="cs-CZ"/>
        </w:rPr>
        <w:t>.</w:t>
      </w:r>
      <w:r w:rsidRPr="000F5A16">
        <w:rPr>
          <w:sz w:val="25"/>
          <w:szCs w:val="25"/>
          <w:lang w:val="cs-CZ"/>
        </w:rPr>
        <w:t xml:space="preserve"> Skupin</w:t>
      </w:r>
      <w:r w:rsidR="007E2D6A" w:rsidRPr="000F5A16">
        <w:rPr>
          <w:sz w:val="25"/>
          <w:szCs w:val="25"/>
          <w:lang w:val="cs-CZ"/>
        </w:rPr>
        <w:t xml:space="preserve"> Semifinále se obvykle účastní 13 hráčů.</w:t>
      </w:r>
      <w:r w:rsidR="000A33CE" w:rsidRPr="000F5A16">
        <w:rPr>
          <w:sz w:val="25"/>
          <w:szCs w:val="25"/>
          <w:lang w:val="cs-CZ"/>
        </w:rPr>
        <w:t xml:space="preserve"> </w:t>
      </w:r>
      <w:r w:rsidR="007E2D6A" w:rsidRPr="000F5A16">
        <w:rPr>
          <w:sz w:val="25"/>
          <w:szCs w:val="25"/>
          <w:lang w:val="cs-CZ"/>
        </w:rPr>
        <w:t>Komisař vrcholových</w:t>
      </w:r>
      <w:r w:rsidR="000A33CE" w:rsidRPr="000F5A16">
        <w:rPr>
          <w:sz w:val="25"/>
          <w:szCs w:val="25"/>
          <w:lang w:val="cs-CZ"/>
        </w:rPr>
        <w:t xml:space="preserve"> </w:t>
      </w:r>
      <w:r w:rsidR="007E2D6A" w:rsidRPr="000F5A16">
        <w:rPr>
          <w:sz w:val="25"/>
          <w:szCs w:val="25"/>
          <w:lang w:val="cs-CZ"/>
        </w:rPr>
        <w:t>turnajů má právo zvýšit počet hráčů</w:t>
      </w:r>
      <w:r w:rsidR="000A33CE" w:rsidRPr="000F5A16">
        <w:rPr>
          <w:sz w:val="25"/>
          <w:szCs w:val="25"/>
          <w:lang w:val="cs-CZ"/>
        </w:rPr>
        <w:t xml:space="preserve"> </w:t>
      </w:r>
      <w:r w:rsidRPr="000F5A16">
        <w:rPr>
          <w:sz w:val="25"/>
          <w:szCs w:val="25"/>
          <w:lang w:val="cs-CZ"/>
        </w:rPr>
        <w:t xml:space="preserve">ve skupině </w:t>
      </w:r>
      <w:r w:rsidR="007E2D6A" w:rsidRPr="000F5A16">
        <w:rPr>
          <w:sz w:val="25"/>
          <w:szCs w:val="25"/>
          <w:lang w:val="cs-CZ"/>
        </w:rPr>
        <w:t>na 15 nebo 17. Obvykle je odstartováno maximálně 18 skupin Semifinále</w:t>
      </w:r>
      <w:r w:rsidRPr="000F5A16">
        <w:rPr>
          <w:sz w:val="25"/>
          <w:szCs w:val="25"/>
          <w:lang w:val="cs-CZ"/>
        </w:rPr>
        <w:t xml:space="preserve"> ročně</w:t>
      </w:r>
      <w:r w:rsidR="007E2D6A" w:rsidRPr="000F5A16">
        <w:rPr>
          <w:sz w:val="25"/>
          <w:szCs w:val="25"/>
          <w:lang w:val="cs-CZ"/>
        </w:rPr>
        <w:t xml:space="preserve">. </w:t>
      </w:r>
    </w:p>
    <w:p w:rsidR="003322B1" w:rsidRPr="008C4CC2" w:rsidRDefault="003322B1" w:rsidP="0016559F">
      <w:pPr>
        <w:spacing w:after="0" w:line="240" w:lineRule="auto"/>
        <w:jc w:val="both"/>
        <w:rPr>
          <w:sz w:val="30"/>
          <w:szCs w:val="30"/>
          <w:lang w:val="cs-CZ"/>
        </w:rPr>
      </w:pPr>
    </w:p>
    <w:p w:rsidR="003322B1" w:rsidRPr="003322B1" w:rsidRDefault="003322B1" w:rsidP="003322B1">
      <w:pPr>
        <w:spacing w:after="0" w:line="240" w:lineRule="auto"/>
        <w:jc w:val="both"/>
        <w:rPr>
          <w:lang w:val="cs-CZ"/>
        </w:rPr>
      </w:pPr>
      <w:r>
        <w:rPr>
          <w:lang w:val="cs-CZ"/>
        </w:rPr>
        <w:t>3</w:t>
      </w:r>
      <w:r w:rsidRPr="003322B1">
        <w:rPr>
          <w:lang w:val="cs-CZ"/>
        </w:rPr>
        <w:t>. Každý hráč s fixním ratingem 24</w:t>
      </w:r>
      <w:r>
        <w:rPr>
          <w:lang w:val="cs-CZ"/>
        </w:rPr>
        <w:t>5</w:t>
      </w:r>
      <w:r w:rsidRPr="003322B1">
        <w:rPr>
          <w:lang w:val="cs-CZ"/>
        </w:rPr>
        <w:t xml:space="preserve">0 nebo vyšším může požádat o zařazení do skupiny </w:t>
      </w:r>
      <w:r>
        <w:rPr>
          <w:lang w:val="cs-CZ"/>
        </w:rPr>
        <w:t>Semifinále</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3322B1" w:rsidRPr="000F5A16" w:rsidRDefault="003322B1" w:rsidP="0016559F">
      <w:pPr>
        <w:spacing w:after="0" w:line="240" w:lineRule="auto"/>
        <w:jc w:val="both"/>
        <w:rPr>
          <w:sz w:val="25"/>
          <w:szCs w:val="25"/>
          <w:lang w:val="cs-CZ"/>
        </w:rPr>
      </w:pPr>
    </w:p>
    <w:p w:rsidR="000821F1" w:rsidRPr="000F5A16" w:rsidRDefault="000821F1" w:rsidP="009363D2">
      <w:pPr>
        <w:pStyle w:val="Nadpis4"/>
        <w:rPr>
          <w:lang w:val="cs-CZ"/>
        </w:rPr>
      </w:pPr>
      <w:bookmarkStart w:id="33" w:name="_Toc471508815"/>
      <w:r w:rsidRPr="000F5A16">
        <w:rPr>
          <w:lang w:val="cs-CZ"/>
        </w:rPr>
        <w:tab/>
      </w:r>
      <w:r w:rsidRPr="000F5A16">
        <w:rPr>
          <w:lang w:val="cs-CZ"/>
        </w:rPr>
        <w:tab/>
      </w:r>
      <w:r w:rsidR="00945AF9" w:rsidRPr="000F5A16">
        <w:rPr>
          <w:lang w:val="cs-CZ"/>
        </w:rPr>
        <w:t>1.2.1.3. Turnaj kandidátů</w:t>
      </w:r>
      <w:bookmarkEnd w:id="33"/>
      <w:r w:rsidRPr="000F5A16">
        <w:rPr>
          <w:lang w:val="cs-CZ"/>
        </w:rPr>
        <w:t xml:space="preserve"> </w:t>
      </w:r>
      <w:r w:rsidR="00945AF9" w:rsidRPr="000F5A16">
        <w:rPr>
          <w:lang w:val="cs-CZ"/>
        </w:rPr>
        <w:t>Mistrovství světa v KŠ</w:t>
      </w:r>
    </w:p>
    <w:p w:rsidR="000821F1" w:rsidRPr="000F5A16" w:rsidRDefault="000821F1" w:rsidP="000821F1">
      <w:pPr>
        <w:spacing w:after="0" w:line="240" w:lineRule="auto"/>
        <w:rPr>
          <w:lang w:val="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Turnaje kandidátů Mistrovství světa v KŠ jsou oprávněni přihlásit se tito hráči: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účastníci jednoho z předchozích nebo právě probíhajících Finále, kteří získali nejméně 50 % možných bodů,</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účastníci jednoho z předchozích nebo právě probíhajících Turnajů kandidátů, kteří se umístili na 2. (ve výjimečném případě, kdy do Finále postupuje pouze vítěz skupiny), 3. nebo 4. </w:t>
      </w:r>
      <w:r w:rsidR="007F232C" w:rsidRPr="000F5A16">
        <w:rPr>
          <w:rFonts w:eastAsia="Times New Roman"/>
          <w:sz w:val="25"/>
          <w:szCs w:val="25"/>
          <w:lang w:val="cs-CZ" w:eastAsia="cs-CZ"/>
        </w:rPr>
        <w:t>m</w:t>
      </w:r>
      <w:r w:rsidRPr="000F5A16">
        <w:rPr>
          <w:rFonts w:eastAsia="Times New Roman"/>
          <w:sz w:val="25"/>
          <w:szCs w:val="25"/>
          <w:lang w:val="cs-CZ" w:eastAsia="cs-CZ"/>
        </w:rPr>
        <w:t>ístě nebo získali nejméně 60 % možných bodů, ale nekvalifikovali se do Finále,</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hráči, kteří se umístili na 1. nebo 2. místě v některé ze skupin Semifinále,</w:t>
      </w:r>
    </w:p>
    <w:p w:rsidR="003C2A82" w:rsidRPr="00282592"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(d) hráči, kteří se umístili na 1. nebo 2. místě ve Finále Světového poháru (World Cup)</w:t>
      </w:r>
      <w:r w:rsidR="0016559F">
        <w:rPr>
          <w:rFonts w:eastAsia="Times New Roman"/>
          <w:sz w:val="25"/>
          <w:szCs w:val="25"/>
          <w:lang w:val="cs-CZ" w:eastAsia="cs-CZ"/>
        </w:rPr>
        <w:t>,</w:t>
      </w:r>
      <w:r w:rsidR="007F232C" w:rsidRPr="000F5A16">
        <w:rPr>
          <w:rFonts w:eastAsia="Times New Roman"/>
          <w:sz w:val="25"/>
          <w:szCs w:val="25"/>
          <w:lang w:val="cs-CZ" w:eastAsia="cs-CZ"/>
        </w:rPr>
        <w:t xml:space="preserve"> (netýká se Světového poháru ICCF Veteránů</w:t>
      </w:r>
      <w:r w:rsidR="009500CB">
        <w:rPr>
          <w:rFonts w:eastAsia="Times New Roman"/>
          <w:sz w:val="25"/>
          <w:szCs w:val="25"/>
          <w:lang w:val="cs-CZ" w:eastAsia="cs-CZ"/>
        </w:rPr>
        <w:t xml:space="preserve"> </w:t>
      </w:r>
      <w:r w:rsidR="009500CB" w:rsidRPr="00282592">
        <w:rPr>
          <w:rFonts w:eastAsia="Times New Roman"/>
          <w:sz w:val="25"/>
          <w:szCs w:val="25"/>
          <w:lang w:val="cs-CZ" w:eastAsia="cs-CZ"/>
        </w:rPr>
        <w:t>nebo Světového poháru v Chess 960</w:t>
      </w:r>
      <w:r w:rsidR="007F232C" w:rsidRPr="00282592">
        <w:rPr>
          <w:rFonts w:eastAsia="Times New Roman"/>
          <w:sz w:val="25"/>
          <w:szCs w:val="25"/>
          <w:lang w:val="cs-CZ" w:eastAsia="cs-CZ"/>
        </w:rPr>
        <w:t>)</w:t>
      </w:r>
      <w:r w:rsidRPr="00282592">
        <w:rPr>
          <w:rFonts w:eastAsia="Times New Roman"/>
          <w:sz w:val="25"/>
          <w:szCs w:val="25"/>
          <w:lang w:val="cs-CZ" w:eastAsia="cs-CZ"/>
        </w:rPr>
        <w:t xml:space="preserve">,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(e)</w:t>
      </w:r>
      <w:r w:rsidR="00A90127">
        <w:rPr>
          <w:rFonts w:eastAsia="Times New Roman"/>
          <w:sz w:val="25"/>
          <w:szCs w:val="25"/>
          <w:lang w:val="cs-CZ" w:eastAsia="cs-CZ"/>
        </w:rPr>
        <w:t xml:space="preserve"> </w:t>
      </w:r>
      <w:r w:rsidRPr="000F5A16">
        <w:rPr>
          <w:rFonts w:eastAsia="Times New Roman"/>
          <w:sz w:val="25"/>
          <w:szCs w:val="25"/>
          <w:lang w:val="cs-CZ" w:eastAsia="cs-CZ"/>
        </w:rPr>
        <w:t xml:space="preserve">hráči, kteří se umístili na 1. nebo 2. místě ve Finále minulého nebo probíhajícího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uznaného zonálního mistrovství (tj. v naší zóně Finále Mistrovství Evropy, pozn. p</w:t>
      </w:r>
      <w:r w:rsidR="007F232C" w:rsidRPr="000F5A16">
        <w:rPr>
          <w:rFonts w:eastAsia="Times New Roman"/>
          <w:sz w:val="25"/>
          <w:szCs w:val="25"/>
          <w:lang w:val="cs-CZ" w:eastAsia="cs-CZ"/>
        </w:rPr>
        <w:t>řekl.), je</w:t>
      </w:r>
      <w:r w:rsidRPr="000F5A16">
        <w:rPr>
          <w:rFonts w:eastAsia="Times New Roman"/>
          <w:sz w:val="25"/>
          <w:szCs w:val="25"/>
          <w:lang w:val="cs-CZ" w:eastAsia="cs-CZ"/>
        </w:rPr>
        <w:t xml:space="preserve">-li </w:t>
      </w:r>
      <w:r w:rsidR="007F232C" w:rsidRPr="000F5A16">
        <w:rPr>
          <w:rFonts w:eastAsia="Times New Roman"/>
          <w:sz w:val="25"/>
          <w:szCs w:val="25"/>
          <w:lang w:val="cs-CZ" w:eastAsia="cs-CZ"/>
        </w:rPr>
        <w:t xml:space="preserve">průměrný rating </w:t>
      </w:r>
      <w:r w:rsidRPr="000F5A16">
        <w:rPr>
          <w:rFonts w:eastAsia="Times New Roman"/>
          <w:sz w:val="25"/>
          <w:szCs w:val="25"/>
          <w:lang w:val="cs-CZ" w:eastAsia="cs-CZ"/>
        </w:rPr>
        <w:t xml:space="preserve">turnaje </w:t>
      </w:r>
      <w:r w:rsidR="007F232C" w:rsidRPr="000F5A16">
        <w:rPr>
          <w:rFonts w:eastAsia="Times New Roman"/>
          <w:sz w:val="25"/>
          <w:szCs w:val="25"/>
          <w:lang w:val="cs-CZ" w:eastAsia="cs-CZ"/>
        </w:rPr>
        <w:t>2451</w:t>
      </w:r>
      <w:r w:rsidRPr="000F5A16">
        <w:rPr>
          <w:rFonts w:eastAsia="Times New Roman"/>
          <w:sz w:val="25"/>
          <w:szCs w:val="25"/>
          <w:lang w:val="cs-CZ" w:eastAsia="cs-CZ"/>
        </w:rPr>
        <w:t xml:space="preserve"> nebo vyšší,</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 všichni předcházející Mistři světa v korespondenčním šachu,</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(g) držitelé titulu Velmistr (GM), kteří splnili minimálně 5 velmistrovských norem, </w:t>
      </w: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(h) hráči s fixním ratingem 2600 a vyšším. </w:t>
      </w:r>
    </w:p>
    <w:p w:rsidR="003C2A82" w:rsidRPr="000F5A16" w:rsidRDefault="003C2A82" w:rsidP="0016559F">
      <w:pPr>
        <w:spacing w:after="0" w:line="240" w:lineRule="auto"/>
        <w:jc w:val="both"/>
        <w:rPr>
          <w:rFonts w:eastAsia="Times New Roman"/>
          <w:sz w:val="25"/>
          <w:szCs w:val="25"/>
          <w:lang w:val="cs-CZ" w:eastAsia="cs-CZ"/>
        </w:rPr>
      </w:pPr>
    </w:p>
    <w:p w:rsidR="003C2A82" w:rsidRPr="000F5A16" w:rsidRDefault="003C2A8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Skupin Turnaje kandidátů se obvykle účastní 13 hráčů. Komisař vrcholových turnajů má právo zvýšit počet hráčů na 15 nebo 17. Obvykle jsou odstartovány maximálně 4 skupiny Turnaje kandidátů ročně. </w:t>
      </w:r>
    </w:p>
    <w:p w:rsidR="003C2A82" w:rsidRDefault="003C2A82" w:rsidP="0016559F">
      <w:pPr>
        <w:spacing w:after="0" w:line="240" w:lineRule="auto"/>
        <w:jc w:val="both"/>
        <w:rPr>
          <w:rFonts w:eastAsia="Times New Roman"/>
          <w:sz w:val="25"/>
          <w:szCs w:val="25"/>
          <w:lang w:val="cs-CZ" w:eastAsia="cs-CZ"/>
        </w:rPr>
      </w:pPr>
    </w:p>
    <w:p w:rsidR="00F462E0" w:rsidRPr="003322B1" w:rsidRDefault="00F462E0" w:rsidP="00F462E0">
      <w:pPr>
        <w:spacing w:after="0" w:line="240" w:lineRule="auto"/>
        <w:jc w:val="both"/>
        <w:rPr>
          <w:lang w:val="cs-CZ"/>
        </w:rPr>
      </w:pPr>
      <w:r>
        <w:rPr>
          <w:lang w:val="cs-CZ"/>
        </w:rPr>
        <w:t>3</w:t>
      </w:r>
      <w:r w:rsidRPr="003322B1">
        <w:rPr>
          <w:lang w:val="cs-CZ"/>
        </w:rPr>
        <w:t>. Každý hráč s fixním ratingem 2</w:t>
      </w:r>
      <w:r>
        <w:rPr>
          <w:lang w:val="cs-CZ"/>
        </w:rPr>
        <w:t>50</w:t>
      </w:r>
      <w:r w:rsidRPr="003322B1">
        <w:rPr>
          <w:lang w:val="cs-CZ"/>
        </w:rPr>
        <w:t xml:space="preserve">0 nebo vyšším může požádat o zařazení do skupiny </w:t>
      </w:r>
      <w:r>
        <w:rPr>
          <w:lang w:val="cs-CZ"/>
        </w:rPr>
        <w:t>Turnaje kandidátů</w:t>
      </w:r>
      <w:r w:rsidRPr="003322B1">
        <w:rPr>
          <w:lang w:val="cs-CZ"/>
        </w:rPr>
        <w:t xml:space="preserve">. </w:t>
      </w:r>
      <w:r>
        <w:rPr>
          <w:lang w:val="cs-CZ"/>
        </w:rPr>
        <w:t>Hráči s nejvyšším ratingem budou přijati na doplnění skupiny, není-li počet přihlášených hráčů násobkem 13 nebo 15</w:t>
      </w:r>
      <w:r w:rsidRPr="003322B1">
        <w:rPr>
          <w:lang w:val="cs-CZ"/>
        </w:rPr>
        <w:t>.</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4" w:name="_Toc471508816"/>
      <w:r w:rsidRPr="000F5A16">
        <w:rPr>
          <w:lang w:val="cs-CZ"/>
        </w:rPr>
        <w:tab/>
      </w:r>
      <w:r w:rsidRPr="000F5A16">
        <w:rPr>
          <w:lang w:val="cs-CZ"/>
        </w:rPr>
        <w:tab/>
        <w:t>1.2.1.4. Fin</w:t>
      </w:r>
      <w:r w:rsidR="007F232C" w:rsidRPr="000F5A16">
        <w:rPr>
          <w:lang w:val="cs-CZ"/>
        </w:rPr>
        <w:t>ále Mistrovství světa v KŠ</w:t>
      </w:r>
      <w:bookmarkEnd w:id="34"/>
      <w:r w:rsidRPr="000F5A16">
        <w:rPr>
          <w:lang w:val="cs-CZ"/>
        </w:rPr>
        <w:t xml:space="preserve"> </w:t>
      </w:r>
    </w:p>
    <w:p w:rsidR="000821F1" w:rsidRPr="000F5A16" w:rsidRDefault="000821F1" w:rsidP="000821F1">
      <w:pPr>
        <w:spacing w:after="0" w:line="240" w:lineRule="auto"/>
        <w:rPr>
          <w:lang w:val="cs-CZ"/>
        </w:rPr>
      </w:pPr>
    </w:p>
    <w:p w:rsidR="007F232C" w:rsidRPr="000F5A16" w:rsidRDefault="007F232C" w:rsidP="007F232C">
      <w:pPr>
        <w:spacing w:after="0" w:line="240" w:lineRule="auto"/>
        <w:rPr>
          <w:rFonts w:eastAsia="Times New Roman"/>
          <w:sz w:val="25"/>
          <w:szCs w:val="25"/>
          <w:lang w:val="cs-CZ" w:eastAsia="cs-CZ"/>
        </w:rPr>
      </w:pPr>
      <w:r w:rsidRPr="000F5A16">
        <w:rPr>
          <w:rFonts w:eastAsia="Times New Roman"/>
          <w:sz w:val="25"/>
          <w:szCs w:val="25"/>
          <w:lang w:val="cs-CZ" w:eastAsia="cs-CZ"/>
        </w:rPr>
        <w:t xml:space="preserve">1. Do Finále jsou oprávněni přihlásit se tito hráči: </w:t>
      </w:r>
    </w:p>
    <w:p w:rsidR="00386017" w:rsidRPr="000F5A16" w:rsidRDefault="00386017" w:rsidP="007F232C">
      <w:pPr>
        <w:spacing w:after="0" w:line="240" w:lineRule="auto"/>
        <w:rPr>
          <w:rFonts w:eastAsia="Times New Roman"/>
          <w:sz w:val="25"/>
          <w:szCs w:val="25"/>
          <w:lang w:val="cs-CZ" w:eastAsia="cs-CZ"/>
        </w:rPr>
      </w:pP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2. a 3. místě v</w:t>
      </w:r>
      <w:r w:rsidR="00386017" w:rsidRPr="000F5A16">
        <w:rPr>
          <w:rFonts w:eastAsia="Times New Roman"/>
          <w:sz w:val="25"/>
          <w:szCs w:val="25"/>
          <w:lang w:val="cs-CZ" w:eastAsia="cs-CZ"/>
        </w:rPr>
        <w:t> </w:t>
      </w:r>
      <w:r w:rsidRPr="000F5A16">
        <w:rPr>
          <w:rFonts w:eastAsia="Times New Roman"/>
          <w:sz w:val="25"/>
          <w:szCs w:val="25"/>
          <w:lang w:val="cs-CZ" w:eastAsia="cs-CZ"/>
        </w:rPr>
        <w:t>jednom</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z předchozích nebo </w:t>
      </w:r>
      <w:r w:rsidR="00386017" w:rsidRPr="000F5A16">
        <w:rPr>
          <w:rFonts w:eastAsia="Times New Roman"/>
          <w:sz w:val="25"/>
          <w:szCs w:val="25"/>
          <w:lang w:val="cs-CZ" w:eastAsia="cs-CZ"/>
        </w:rPr>
        <w:t>p</w:t>
      </w:r>
      <w:r w:rsidRPr="000F5A16">
        <w:rPr>
          <w:rFonts w:eastAsia="Times New Roman"/>
          <w:sz w:val="25"/>
          <w:szCs w:val="25"/>
          <w:lang w:val="cs-CZ" w:eastAsia="cs-CZ"/>
        </w:rPr>
        <w:t>robíhajících Finále,</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hráči, kteří se umístili na 1. a 2. místě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každé ze skupin Turnaje kandidátů.</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Komisař vrcholových</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turnajů má právo toto pravidlo změnit, pokud budou 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průběhu roku výjimečně startovány více než</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4 skupiny Turnaje kandidátů. Taková změna musí být uvedena v propozicích turnaje.</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w:t>
      </w:r>
      <w:r w:rsidR="007F232C" w:rsidRPr="000F5A16">
        <w:rPr>
          <w:rFonts w:eastAsia="Times New Roman"/>
          <w:sz w:val="25"/>
          <w:szCs w:val="25"/>
          <w:lang w:val="cs-CZ" w:eastAsia="cs-CZ"/>
        </w:rPr>
        <w:t xml:space="preserve">Finále se obvykle účastní17 hráčů.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w:t>
      </w:r>
      <w:r w:rsidR="007F232C" w:rsidRPr="000F5A16">
        <w:rPr>
          <w:rFonts w:eastAsia="Times New Roman"/>
          <w:sz w:val="25"/>
          <w:szCs w:val="25"/>
          <w:lang w:val="cs-CZ" w:eastAsia="cs-CZ"/>
        </w:rPr>
        <w:t>Kvalifikace do Finále může být odložena pouze jednou, s</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výjimkou předchozích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Mistrů</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světa, kteří jsou oprávněni přihlásit se jednou do jakéhokoliv</w:t>
      </w:r>
      <w:r w:rsidR="00386017" w:rsidRPr="000F5A16">
        <w:rPr>
          <w:rFonts w:eastAsia="Times New Roman"/>
          <w:sz w:val="25"/>
          <w:szCs w:val="25"/>
          <w:lang w:val="cs-CZ" w:eastAsia="cs-CZ"/>
        </w:rPr>
        <w:t xml:space="preserve"> </w:t>
      </w:r>
      <w:r w:rsidRPr="000F5A16">
        <w:rPr>
          <w:rFonts w:eastAsia="Times New Roman"/>
          <w:sz w:val="25"/>
          <w:szCs w:val="25"/>
          <w:lang w:val="cs-CZ" w:eastAsia="cs-CZ"/>
        </w:rPr>
        <w:t xml:space="preserve">následujícího </w:t>
      </w:r>
    </w:p>
    <w:p w:rsidR="007F232C" w:rsidRPr="000F5A16" w:rsidRDefault="007F232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Finále, pokud vyjádří svůj zájem o účast a požádají o zařazení nejpozději jeden měsíc přede dnem ukončení př</w:t>
      </w:r>
      <w:r w:rsidR="00386017" w:rsidRPr="000F5A16">
        <w:rPr>
          <w:rFonts w:eastAsia="Times New Roman"/>
          <w:sz w:val="25"/>
          <w:szCs w:val="25"/>
          <w:lang w:val="cs-CZ" w:eastAsia="cs-CZ"/>
        </w:rPr>
        <w:t>íjmu</w:t>
      </w:r>
      <w:r w:rsidRPr="000F5A16">
        <w:rPr>
          <w:rFonts w:eastAsia="Times New Roman"/>
          <w:sz w:val="25"/>
          <w:szCs w:val="25"/>
          <w:lang w:val="cs-CZ" w:eastAsia="cs-CZ"/>
        </w:rPr>
        <w:t xml:space="preserve"> přihlášek. </w:t>
      </w:r>
    </w:p>
    <w:p w:rsidR="00386017" w:rsidRPr="000F5A16" w:rsidRDefault="00386017" w:rsidP="0016559F">
      <w:pPr>
        <w:spacing w:after="0" w:line="240" w:lineRule="auto"/>
        <w:jc w:val="both"/>
        <w:rPr>
          <w:rFonts w:eastAsia="Times New Roman"/>
          <w:sz w:val="25"/>
          <w:szCs w:val="25"/>
          <w:lang w:val="cs-CZ" w:eastAsia="cs-CZ"/>
        </w:rPr>
      </w:pPr>
    </w:p>
    <w:p w:rsidR="007F232C" w:rsidRPr="000F5A16" w:rsidRDefault="00386017"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4. </w:t>
      </w:r>
      <w:r w:rsidR="007F232C" w:rsidRPr="000F5A16">
        <w:rPr>
          <w:rFonts w:eastAsia="Times New Roman"/>
          <w:sz w:val="25"/>
          <w:szCs w:val="25"/>
          <w:lang w:val="cs-CZ" w:eastAsia="cs-CZ"/>
        </w:rPr>
        <w:t>Pokud po zařazení všech kvalifikovaných hráčů, kteří využijí právo účasti, zůstanou ve Finále volná místa, pak může Výkonný výbor</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ICCF přijmout hráče</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umístěné na dalších místech v některém z</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předchozích Finále nebo Turnajů</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kandidátů. Přednost mají hráči, kteří se nekvalifikovali pro horší pomocné hodnocení. Výkonný výbor ICCF má také právo obsadit max. dvě volná místa na základě výborných výsledků v</w:t>
      </w:r>
      <w:r w:rsidRPr="000F5A16">
        <w:rPr>
          <w:rFonts w:eastAsia="Times New Roman"/>
          <w:sz w:val="25"/>
          <w:szCs w:val="25"/>
          <w:lang w:val="cs-CZ" w:eastAsia="cs-CZ"/>
        </w:rPr>
        <w:t xml:space="preserve"> </w:t>
      </w:r>
      <w:r w:rsidR="007F232C"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7647B1" w:rsidRPr="000F5A16" w:rsidRDefault="000821F1" w:rsidP="0016559F">
      <w:pPr>
        <w:spacing w:after="0" w:line="240" w:lineRule="auto"/>
        <w:ind w:left="1440" w:hanging="1440"/>
        <w:jc w:val="both"/>
        <w:rPr>
          <w:lang w:val="cs-CZ"/>
        </w:rPr>
      </w:pPr>
      <w:r w:rsidRPr="000F5A16">
        <w:rPr>
          <w:lang w:val="cs-CZ"/>
        </w:rPr>
        <w:t xml:space="preserve">5. </w:t>
      </w:r>
      <w:r w:rsidR="00386017" w:rsidRPr="000F5A16">
        <w:rPr>
          <w:lang w:val="cs-CZ"/>
        </w:rPr>
        <w:t>Titul</w:t>
      </w:r>
      <w:r w:rsidRPr="000F5A16">
        <w:rPr>
          <w:lang w:val="cs-CZ"/>
        </w:rPr>
        <w:t xml:space="preserve"> " </w:t>
      </w:r>
      <w:r w:rsidR="00386017" w:rsidRPr="000F5A16">
        <w:rPr>
          <w:lang w:val="cs-CZ"/>
        </w:rPr>
        <w:t>Mistr světa v korespondenčním šachu</w:t>
      </w:r>
      <w:r w:rsidRPr="000F5A16">
        <w:rPr>
          <w:lang w:val="cs-CZ"/>
        </w:rPr>
        <w:t xml:space="preserve">" </w:t>
      </w:r>
      <w:r w:rsidR="007647B1" w:rsidRPr="000F5A16">
        <w:rPr>
          <w:lang w:val="cs-CZ"/>
        </w:rPr>
        <w:t>je udělován vítězi Finále Mistrovství</w:t>
      </w:r>
    </w:p>
    <w:p w:rsidR="007647B1" w:rsidRPr="000F5A16" w:rsidRDefault="007647B1" w:rsidP="0016559F">
      <w:pPr>
        <w:spacing w:after="0" w:line="240" w:lineRule="auto"/>
        <w:ind w:left="1440" w:hanging="1440"/>
        <w:jc w:val="both"/>
        <w:rPr>
          <w:lang w:val="cs-CZ"/>
        </w:rPr>
      </w:pPr>
      <w:r w:rsidRPr="000F5A16">
        <w:rPr>
          <w:lang w:val="cs-CZ"/>
        </w:rPr>
        <w:t>světa v KŠ. Každý Mistr světa bude číslován v souladu s cyklem, v němž titul získal, a</w:t>
      </w:r>
    </w:p>
    <w:p w:rsidR="000821F1" w:rsidRPr="000F5A16" w:rsidRDefault="007647B1" w:rsidP="0016559F">
      <w:pPr>
        <w:spacing w:after="0" w:line="240" w:lineRule="auto"/>
        <w:ind w:left="1440" w:hanging="1440"/>
        <w:jc w:val="both"/>
        <w:rPr>
          <w:lang w:val="cs-CZ"/>
        </w:rPr>
      </w:pPr>
      <w:r w:rsidRPr="000F5A16">
        <w:rPr>
          <w:lang w:val="cs-CZ"/>
        </w:rPr>
        <w:t>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5" w:name="_Toc471508817"/>
      <w:r w:rsidRPr="000F5A16">
        <w:rPr>
          <w:lang w:val="cs-CZ"/>
        </w:rPr>
        <w:tab/>
      </w:r>
      <w:r w:rsidRPr="000F5A16">
        <w:rPr>
          <w:lang w:val="cs-CZ"/>
        </w:rPr>
        <w:tab/>
        <w:t>1.2.1.5. Semi</w:t>
      </w:r>
      <w:r w:rsidR="007647B1" w:rsidRPr="000F5A16">
        <w:rPr>
          <w:lang w:val="cs-CZ"/>
        </w:rPr>
        <w:t>finále Mistrovství světa žen v KŠ</w:t>
      </w:r>
      <w:bookmarkEnd w:id="35"/>
      <w:r w:rsidRPr="000F5A16">
        <w:rPr>
          <w:lang w:val="cs-CZ"/>
        </w:rPr>
        <w:t xml:space="preserve"> </w:t>
      </w:r>
    </w:p>
    <w:p w:rsidR="000821F1" w:rsidRPr="000F5A16" w:rsidRDefault="000821F1" w:rsidP="000821F1">
      <w:pPr>
        <w:spacing w:after="0" w:line="240" w:lineRule="auto"/>
        <w:rPr>
          <w:lang w:val="cs-CZ"/>
        </w:rPr>
      </w:pPr>
    </w:p>
    <w:p w:rsidR="00282592" w:rsidRPr="003322B1" w:rsidRDefault="00282592" w:rsidP="0016559F">
      <w:pPr>
        <w:spacing w:after="0" w:line="240" w:lineRule="auto"/>
        <w:jc w:val="both"/>
        <w:rPr>
          <w:lang w:val="cs-CZ"/>
        </w:rPr>
      </w:pPr>
      <w:r w:rsidRPr="00C20C3D">
        <w:rPr>
          <w:lang w:val="cs-CZ"/>
        </w:rPr>
        <w:t>[</w:t>
      </w:r>
      <w:r w:rsidR="00C20C3D" w:rsidRPr="00C20C3D">
        <w:rPr>
          <w:lang w:val="cs-CZ"/>
        </w:rPr>
        <w:t>Od</w:t>
      </w:r>
      <w:r w:rsidRPr="00C20C3D">
        <w:rPr>
          <w:lang w:val="cs-CZ"/>
        </w:rPr>
        <w:t xml:space="preserve"> 1/1/2020</w:t>
      </w:r>
      <w:r w:rsidR="00C20C3D" w:rsidRPr="00C20C3D">
        <w:rPr>
          <w:lang w:val="cs-CZ"/>
        </w:rPr>
        <w:t xml:space="preserve"> se nebudou startovat žádné nové cykly Mistrovství světa žen</w:t>
      </w:r>
      <w:r w:rsidRPr="00C20C3D">
        <w:rPr>
          <w:lang w:val="cs-CZ"/>
        </w:rPr>
        <w:t>.</w:t>
      </w:r>
      <w:r w:rsidR="00C20C3D" w:rsidRPr="00C20C3D">
        <w:rPr>
          <w:lang w:val="cs-CZ"/>
        </w:rPr>
        <w:t xml:space="preserve"> </w:t>
      </w:r>
      <w:r w:rsidR="00C20C3D">
        <w:rPr>
          <w:lang w:val="cs-CZ"/>
        </w:rPr>
        <w:t>Následující pravidla v tomto článku se vztahují pouze na již hrané soutěže k tomuto datu</w:t>
      </w:r>
      <w:r w:rsidRPr="003322B1">
        <w:rPr>
          <w:lang w:val="cs-CZ"/>
        </w:rPr>
        <w:t>.]</w:t>
      </w:r>
    </w:p>
    <w:p w:rsidR="00282592" w:rsidRPr="003322B1" w:rsidRDefault="00282592" w:rsidP="0016559F">
      <w:pPr>
        <w:spacing w:after="0" w:line="240" w:lineRule="auto"/>
        <w:jc w:val="both"/>
        <w:rPr>
          <w:sz w:val="30"/>
          <w:szCs w:val="30"/>
          <w:lang w:val="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Do Semifinále jsou oprávněny přihlásit se tyto hráčky: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účastnice jednoho ze dvou předchozích nebo probíhajících Finále, které </w:t>
      </w:r>
      <w:r w:rsidR="0036037C" w:rsidRPr="000F5A16">
        <w:rPr>
          <w:rFonts w:eastAsia="Times New Roman"/>
          <w:sz w:val="25"/>
          <w:szCs w:val="25"/>
          <w:lang w:val="cs-CZ" w:eastAsia="cs-CZ"/>
        </w:rPr>
        <w:t xml:space="preserve">v něm </w:t>
      </w:r>
      <w:r w:rsidRPr="000F5A16">
        <w:rPr>
          <w:rFonts w:eastAsia="Times New Roman"/>
          <w:sz w:val="25"/>
          <w:szCs w:val="25"/>
          <w:lang w:val="cs-CZ" w:eastAsia="cs-CZ"/>
        </w:rPr>
        <w:t>získaly</w:t>
      </w:r>
      <w:r w:rsidR="0036037C" w:rsidRPr="000F5A16">
        <w:rPr>
          <w:rFonts w:eastAsia="Times New Roman"/>
          <w:sz w:val="25"/>
          <w:szCs w:val="25"/>
          <w:lang w:val="cs-CZ" w:eastAsia="cs-CZ"/>
        </w:rPr>
        <w:t xml:space="preserve"> </w:t>
      </w:r>
      <w:r w:rsidRPr="000F5A16">
        <w:rPr>
          <w:rFonts w:eastAsia="Times New Roman"/>
          <w:sz w:val="25"/>
          <w:szCs w:val="25"/>
          <w:lang w:val="cs-CZ" w:eastAsia="cs-CZ"/>
        </w:rPr>
        <w:t>nejméně 30 %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(b) účastnice jednoho ze dvou předchozích nebo probíhajících Semifinále, které se umístily na 3. nebo 4. místě</w:t>
      </w:r>
      <w:r w:rsidR="0036037C" w:rsidRPr="000F5A16">
        <w:rPr>
          <w:rFonts w:eastAsia="Times New Roman"/>
          <w:sz w:val="25"/>
          <w:szCs w:val="25"/>
          <w:lang w:val="cs-CZ" w:eastAsia="cs-CZ"/>
        </w:rPr>
        <w:t>,</w:t>
      </w:r>
      <w:r w:rsidRPr="000F5A16">
        <w:rPr>
          <w:rFonts w:eastAsia="Times New Roman"/>
          <w:sz w:val="25"/>
          <w:szCs w:val="25"/>
          <w:lang w:val="cs-CZ" w:eastAsia="cs-CZ"/>
        </w:rPr>
        <w:t xml:space="preserve"> nebo získaly nejméně 60 % možných bodů,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(c) držitelky titulu Mezinárodní mistryně (LIM), držitelky titulu Expert korespondenčního šachu (CCE) a hráčky, které jsou přihlášeny prostřednictvím</w:t>
      </w: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j</w:t>
      </w:r>
      <w:r w:rsidR="007647B1" w:rsidRPr="000F5A16">
        <w:rPr>
          <w:rFonts w:eastAsia="Times New Roman"/>
          <w:sz w:val="25"/>
          <w:szCs w:val="25"/>
          <w:lang w:val="cs-CZ" w:eastAsia="cs-CZ"/>
        </w:rPr>
        <w:t>ejich národních federací ve kvótě stanovené Komisařem vrcholových turnajů</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a odsouhlasené Výkonným výborem ICCF. </w:t>
      </w: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(d) hráčky, jejichž naposledy zveřejněný rating před datem startu turnaje odpovídá minimu stanovenému Komisařem vrcholových turnajů a odsouhlasenému Výkonným výborem ICCF. </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7647B1"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 O rozdělení do skupin rozhoduje Komisař vrcholových turnajů.</w:t>
      </w:r>
    </w:p>
    <w:p w:rsidR="007647B1" w:rsidRPr="000F5A16" w:rsidRDefault="007647B1" w:rsidP="0016559F">
      <w:pPr>
        <w:spacing w:after="0" w:line="240" w:lineRule="auto"/>
        <w:jc w:val="both"/>
        <w:rPr>
          <w:rFonts w:eastAsia="Times New Roman"/>
          <w:sz w:val="25"/>
          <w:szCs w:val="25"/>
          <w:lang w:val="cs-CZ" w:eastAsia="cs-CZ"/>
        </w:rPr>
      </w:pPr>
    </w:p>
    <w:p w:rsidR="007647B1" w:rsidRPr="000F5A16" w:rsidRDefault="0036037C"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3. Skupin </w:t>
      </w:r>
      <w:r w:rsidR="007647B1" w:rsidRPr="000F5A16">
        <w:rPr>
          <w:rFonts w:eastAsia="Times New Roman"/>
          <w:sz w:val="25"/>
          <w:szCs w:val="25"/>
          <w:lang w:val="cs-CZ" w:eastAsia="cs-CZ"/>
        </w:rPr>
        <w:t>Semifinále se obvykle účastní minimálně</w:t>
      </w:r>
      <w:r w:rsidRPr="000F5A16">
        <w:rPr>
          <w:rFonts w:eastAsia="Times New Roman"/>
          <w:sz w:val="25"/>
          <w:szCs w:val="25"/>
          <w:lang w:val="cs-CZ" w:eastAsia="cs-CZ"/>
        </w:rPr>
        <w:t xml:space="preserve"> </w:t>
      </w:r>
      <w:r w:rsidR="007647B1" w:rsidRPr="000F5A16">
        <w:rPr>
          <w:rFonts w:eastAsia="Times New Roman"/>
          <w:sz w:val="25"/>
          <w:szCs w:val="25"/>
          <w:lang w:val="cs-CZ" w:eastAsia="cs-CZ"/>
        </w:rPr>
        <w:t>9 hráček.</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6" w:name="_Toc471508818"/>
      <w:r w:rsidRPr="000F5A16">
        <w:rPr>
          <w:lang w:val="cs-CZ"/>
        </w:rPr>
        <w:tab/>
      </w:r>
      <w:r w:rsidRPr="000F5A16">
        <w:rPr>
          <w:lang w:val="cs-CZ"/>
        </w:rPr>
        <w:tab/>
        <w:t xml:space="preserve">1.2.1.6. </w:t>
      </w:r>
      <w:r w:rsidR="000446C7" w:rsidRPr="000F5A16">
        <w:rPr>
          <w:lang w:val="cs-CZ"/>
        </w:rPr>
        <w:t>Finále Mistrovství světa žen v KŠ</w:t>
      </w:r>
      <w:bookmarkEnd w:id="36"/>
      <w:r w:rsidRPr="000F5A16">
        <w:rPr>
          <w:lang w:val="cs-CZ"/>
        </w:rPr>
        <w:t xml:space="preserve"> </w:t>
      </w:r>
    </w:p>
    <w:p w:rsidR="000821F1" w:rsidRPr="000F5A16" w:rsidRDefault="000821F1" w:rsidP="000821F1">
      <w:pPr>
        <w:spacing w:after="0" w:line="240" w:lineRule="auto"/>
        <w:rPr>
          <w:lang w:val="cs-CZ"/>
        </w:rPr>
      </w:pPr>
    </w:p>
    <w:p w:rsidR="003322B1" w:rsidRPr="003322B1" w:rsidRDefault="003322B1" w:rsidP="003322B1">
      <w:pPr>
        <w:spacing w:after="0" w:line="240" w:lineRule="auto"/>
        <w:jc w:val="both"/>
        <w:rPr>
          <w:lang w:val="cs-CZ"/>
        </w:rPr>
      </w:pPr>
      <w:r w:rsidRPr="00C20C3D">
        <w:rPr>
          <w:lang w:val="cs-CZ"/>
        </w:rPr>
        <w:t xml:space="preserve">[Od 1/1/2020 se nebudou startovat žádné nové cykly Mistrovství světa žen. </w:t>
      </w:r>
      <w:r>
        <w:rPr>
          <w:lang w:val="cs-CZ"/>
        </w:rPr>
        <w:t>Následující pravidla v tomto článku se vztahují pouze na již hrané soutěže k tomuto datu</w:t>
      </w:r>
      <w:r w:rsidRPr="003322B1">
        <w:rPr>
          <w:lang w:val="cs-CZ"/>
        </w:rPr>
        <w:t>.]</w:t>
      </w:r>
    </w:p>
    <w:p w:rsidR="003322B1" w:rsidRDefault="003322B1"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1. Finále se účastní nejméně 11 hráček.</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2. Do Finále jsou oprávněny přihlásit se tyto hráčky: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(a) hráčky, které se umístily na 1., 2. a 3. místě v předchozím Finále,</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(b) hráčky, které se umístily na 1. a 2. místě v každé ze skupin Semifinále. </w:t>
      </w:r>
    </w:p>
    <w:p w:rsidR="00A46462" w:rsidRPr="000F5A16" w:rsidRDefault="00A46462" w:rsidP="0016559F">
      <w:pPr>
        <w:spacing w:after="0" w:line="240" w:lineRule="auto"/>
        <w:jc w:val="both"/>
        <w:rPr>
          <w:rFonts w:eastAsia="Times New Roman"/>
          <w:sz w:val="25"/>
          <w:szCs w:val="25"/>
          <w:lang w:val="cs-CZ" w:eastAsia="cs-CZ"/>
        </w:rPr>
      </w:pP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Jestliže odmítne účast několik hráček s</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právem účasti, může Komisař </w:t>
      </w:r>
    </w:p>
    <w:p w:rsidR="00E403D3" w:rsidRPr="000F5A16" w:rsidRDefault="00E403D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V</w:t>
      </w:r>
      <w:r w:rsidR="00A46462" w:rsidRPr="000F5A16">
        <w:rPr>
          <w:rFonts w:eastAsia="Times New Roman"/>
          <w:sz w:val="25"/>
          <w:szCs w:val="25"/>
          <w:lang w:val="cs-CZ" w:eastAsia="cs-CZ"/>
        </w:rPr>
        <w:t>rcholových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turnajů přijmout hráčky umístěné na dalších místech v</w:t>
      </w:r>
      <w:r w:rsidRPr="000F5A16">
        <w:rPr>
          <w:rFonts w:eastAsia="Times New Roman"/>
          <w:sz w:val="25"/>
          <w:szCs w:val="25"/>
          <w:lang w:val="cs-CZ" w:eastAsia="cs-CZ"/>
        </w:rPr>
        <w:t> </w:t>
      </w:r>
      <w:r w:rsidR="00A46462" w:rsidRPr="000F5A16">
        <w:rPr>
          <w:rFonts w:eastAsia="Times New Roman"/>
          <w:sz w:val="25"/>
          <w:szCs w:val="25"/>
          <w:lang w:val="cs-CZ" w:eastAsia="cs-CZ"/>
        </w:rPr>
        <w:t>některých</w:t>
      </w:r>
      <w:r w:rsidRPr="000F5A16">
        <w:rPr>
          <w:rFonts w:eastAsia="Times New Roman"/>
          <w:sz w:val="25"/>
          <w:szCs w:val="25"/>
          <w:lang w:val="cs-CZ" w:eastAsia="cs-CZ"/>
        </w:rPr>
        <w:t xml:space="preserve"> </w:t>
      </w:r>
      <w:r w:rsidR="00A46462" w:rsidRPr="000F5A16">
        <w:rPr>
          <w:rFonts w:eastAsia="Times New Roman"/>
          <w:sz w:val="25"/>
          <w:szCs w:val="25"/>
          <w:lang w:val="cs-CZ" w:eastAsia="cs-CZ"/>
        </w:rPr>
        <w:t xml:space="preserve">z </w:t>
      </w:r>
    </w:p>
    <w:p w:rsidR="00A46462" w:rsidRPr="000F5A16" w:rsidRDefault="00A46462"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předchozích Finále nebo Semifinále. Výkonný výbor ICCF má také právo obsadit max. dvě volná místa na základě výborných výsledků v</w:t>
      </w:r>
      <w:r w:rsidR="00E403D3" w:rsidRPr="000F5A16">
        <w:rPr>
          <w:rFonts w:eastAsia="Times New Roman"/>
          <w:sz w:val="25"/>
          <w:szCs w:val="25"/>
          <w:lang w:val="cs-CZ" w:eastAsia="cs-CZ"/>
        </w:rPr>
        <w:t xml:space="preserve"> </w:t>
      </w:r>
      <w:r w:rsidRPr="000F5A16">
        <w:rPr>
          <w:rFonts w:eastAsia="Times New Roman"/>
          <w:sz w:val="25"/>
          <w:szCs w:val="25"/>
          <w:lang w:val="cs-CZ" w:eastAsia="cs-CZ"/>
        </w:rPr>
        <w:t xml:space="preserve">korespondenčním šachu na mezinárodní úrovni. </w:t>
      </w:r>
    </w:p>
    <w:p w:rsidR="000821F1" w:rsidRPr="000F5A16" w:rsidRDefault="000821F1" w:rsidP="0016559F">
      <w:pPr>
        <w:spacing w:after="0" w:line="240" w:lineRule="auto"/>
        <w:jc w:val="both"/>
        <w:rPr>
          <w:lang w:val="cs-CZ"/>
        </w:rPr>
      </w:pPr>
    </w:p>
    <w:p w:rsidR="00E403D3" w:rsidRPr="000F5A16" w:rsidRDefault="000821F1" w:rsidP="0016559F">
      <w:pPr>
        <w:spacing w:after="0" w:line="240" w:lineRule="auto"/>
        <w:ind w:left="1440" w:hanging="1440"/>
        <w:jc w:val="both"/>
        <w:rPr>
          <w:lang w:val="cs-CZ"/>
        </w:rPr>
      </w:pPr>
      <w:r w:rsidRPr="000F5A16">
        <w:rPr>
          <w:lang w:val="cs-CZ"/>
        </w:rPr>
        <w:t>4. T</w:t>
      </w:r>
      <w:r w:rsidR="00E403D3" w:rsidRPr="000F5A16">
        <w:rPr>
          <w:lang w:val="cs-CZ"/>
        </w:rPr>
        <w:t>itul</w:t>
      </w:r>
      <w:r w:rsidRPr="000F5A16">
        <w:rPr>
          <w:lang w:val="cs-CZ"/>
        </w:rPr>
        <w:t xml:space="preserve"> " </w:t>
      </w:r>
      <w:r w:rsidR="00E403D3" w:rsidRPr="000F5A16">
        <w:rPr>
          <w:lang w:val="cs-CZ"/>
        </w:rPr>
        <w:t>Mistryně světa v korespondenčním šachu</w:t>
      </w:r>
      <w:r w:rsidRPr="000F5A16">
        <w:rPr>
          <w:lang w:val="cs-CZ"/>
        </w:rPr>
        <w:t xml:space="preserve">" </w:t>
      </w:r>
      <w:r w:rsidR="00E403D3" w:rsidRPr="000F5A16">
        <w:rPr>
          <w:lang w:val="cs-CZ"/>
        </w:rPr>
        <w:t>je udělován vítězce Finále</w:t>
      </w:r>
    </w:p>
    <w:p w:rsidR="00E403D3" w:rsidRPr="000F5A16" w:rsidRDefault="00E403D3" w:rsidP="0016559F">
      <w:pPr>
        <w:spacing w:after="0" w:line="240" w:lineRule="auto"/>
        <w:ind w:left="1440" w:hanging="1440"/>
        <w:jc w:val="both"/>
        <w:rPr>
          <w:lang w:val="cs-CZ"/>
        </w:rPr>
      </w:pPr>
      <w:r w:rsidRPr="000F5A16">
        <w:rPr>
          <w:lang w:val="cs-CZ"/>
        </w:rPr>
        <w:t>Mistrovství světa žen v KŠ</w:t>
      </w:r>
      <w:r w:rsidR="000821F1" w:rsidRPr="000F5A16">
        <w:rPr>
          <w:lang w:val="cs-CZ"/>
        </w:rPr>
        <w:t xml:space="preserve">. </w:t>
      </w:r>
      <w:r w:rsidRPr="000F5A16">
        <w:rPr>
          <w:lang w:val="cs-CZ"/>
        </w:rPr>
        <w:t>Každá Mistryně světa bude číslována v souladu s cyklem,</w:t>
      </w:r>
    </w:p>
    <w:p w:rsidR="00E403D3" w:rsidRPr="000F5A16" w:rsidRDefault="00E403D3" w:rsidP="0016559F">
      <w:pPr>
        <w:spacing w:after="0" w:line="240" w:lineRule="auto"/>
        <w:ind w:left="1440" w:hanging="1440"/>
        <w:jc w:val="both"/>
        <w:rPr>
          <w:lang w:val="cs-CZ"/>
        </w:rPr>
      </w:pPr>
      <w:r w:rsidRPr="000F5A16">
        <w:rPr>
          <w:lang w:val="cs-CZ"/>
        </w:rPr>
        <w:t>v němž titul získala, a podrží si tento titul navždy.</w:t>
      </w:r>
    </w:p>
    <w:p w:rsidR="000821F1" w:rsidRPr="000F5A16" w:rsidRDefault="000821F1" w:rsidP="0016559F">
      <w:pPr>
        <w:spacing w:after="0" w:line="240" w:lineRule="auto"/>
        <w:jc w:val="both"/>
        <w:rPr>
          <w:lang w:val="cs-CZ"/>
        </w:rPr>
      </w:pPr>
    </w:p>
    <w:p w:rsidR="000821F1" w:rsidRPr="000F5A16" w:rsidRDefault="000821F1" w:rsidP="009363D2">
      <w:pPr>
        <w:pStyle w:val="Nadpis4"/>
        <w:rPr>
          <w:lang w:val="cs-CZ"/>
        </w:rPr>
      </w:pPr>
      <w:bookmarkStart w:id="37" w:name="_Toc471508819"/>
      <w:r w:rsidRPr="000F5A16">
        <w:rPr>
          <w:lang w:val="cs-CZ"/>
        </w:rPr>
        <w:tab/>
      </w:r>
      <w:r w:rsidRPr="000F5A16">
        <w:rPr>
          <w:lang w:val="cs-CZ"/>
        </w:rPr>
        <w:tab/>
        <w:t xml:space="preserve">1.2.1.7. </w:t>
      </w:r>
      <w:r w:rsidR="00985EE3" w:rsidRPr="000F5A16">
        <w:rPr>
          <w:lang w:val="cs-CZ"/>
        </w:rPr>
        <w:t>Olympiáda v KŠ (Mistrovství světa národních družstev</w:t>
      </w:r>
      <w:r w:rsidRPr="000F5A16">
        <w:rPr>
          <w:lang w:val="cs-CZ"/>
        </w:rPr>
        <w:t>)</w:t>
      </w:r>
      <w:bookmarkEnd w:id="37"/>
      <w:r w:rsidRPr="000F5A16">
        <w:rPr>
          <w:lang w:val="cs-CZ"/>
        </w:rPr>
        <w:t xml:space="preserve"> </w:t>
      </w:r>
    </w:p>
    <w:p w:rsidR="000821F1" w:rsidRPr="000F5A16" w:rsidRDefault="000821F1" w:rsidP="000821F1">
      <w:pPr>
        <w:spacing w:after="0" w:line="240" w:lineRule="auto"/>
        <w:rPr>
          <w:lang w:val="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1. Korespondenční šachové olympiády se hrají jako turnaje družstev a mohou být hrány pouze na webserveru. </w:t>
      </w:r>
    </w:p>
    <w:p w:rsidR="00985EE3" w:rsidRPr="000F5A16" w:rsidRDefault="00985EE3" w:rsidP="0016559F">
      <w:pPr>
        <w:spacing w:after="0" w:line="240" w:lineRule="auto"/>
        <w:jc w:val="both"/>
        <w:rPr>
          <w:lang w:val="cs-CZ"/>
        </w:rPr>
      </w:pPr>
    </w:p>
    <w:p w:rsidR="00985EE3" w:rsidRPr="000F5A16" w:rsidRDefault="00985EE3" w:rsidP="0016559F">
      <w:pPr>
        <w:spacing w:after="0" w:line="240" w:lineRule="auto"/>
        <w:jc w:val="both"/>
        <w:rPr>
          <w:lang w:val="cs-CZ"/>
        </w:rPr>
      </w:pPr>
      <w:r w:rsidRPr="000F5A16">
        <w:rPr>
          <w:lang w:val="cs-CZ"/>
        </w:rPr>
        <w:t>Olympijské cykly startují v</w:t>
      </w:r>
      <w:r w:rsidR="00604D3D" w:rsidRPr="000F5A16">
        <w:rPr>
          <w:lang w:val="cs-CZ"/>
        </w:rPr>
        <w:t> </w:t>
      </w:r>
      <w:r w:rsidRPr="000F5A16">
        <w:rPr>
          <w:lang w:val="cs-CZ"/>
        </w:rPr>
        <w:t>kalendářní</w:t>
      </w:r>
      <w:r w:rsidR="00604D3D" w:rsidRPr="000F5A16">
        <w:rPr>
          <w:lang w:val="cs-CZ"/>
        </w:rPr>
        <w:t>ch letech</w:t>
      </w:r>
      <w:r w:rsidRPr="000F5A16">
        <w:rPr>
          <w:lang w:val="cs-CZ"/>
        </w:rPr>
        <w:t xml:space="preserve"> děliteln</w:t>
      </w:r>
      <w:r w:rsidR="00604D3D" w:rsidRPr="000F5A16">
        <w:rPr>
          <w:lang w:val="cs-CZ"/>
        </w:rPr>
        <w:t>ých</w:t>
      </w:r>
      <w:r w:rsidRPr="000F5A16">
        <w:rPr>
          <w:lang w:val="cs-CZ"/>
        </w:rPr>
        <w:t xml:space="preserve"> 4</w:t>
      </w:r>
      <w:r w:rsidR="00604D3D" w:rsidRPr="000F5A16">
        <w:rPr>
          <w:lang w:val="cs-CZ"/>
        </w:rPr>
        <w:t xml:space="preserve"> (2020, 2024, ...). </w:t>
      </w:r>
      <w:r w:rsidRPr="000F5A16">
        <w:rPr>
          <w:lang w:val="cs-CZ"/>
        </w:rPr>
        <w:t>Podle</w:t>
      </w:r>
      <w:r w:rsidR="00604D3D" w:rsidRPr="000F5A16">
        <w:rPr>
          <w:lang w:val="cs-CZ"/>
        </w:rPr>
        <w:t xml:space="preserve"> </w:t>
      </w:r>
      <w:r w:rsidRPr="000F5A16">
        <w:rPr>
          <w:lang w:val="cs-CZ"/>
        </w:rPr>
        <w:t>příkladu Finále Mistrovství světa jednotlivců může být start v červnu. Pokud na začátku roku, v němž má být zahájen nový cyklus</w:t>
      </w:r>
      <w:r w:rsidR="00604D3D" w:rsidRPr="000F5A16">
        <w:rPr>
          <w:lang w:val="cs-CZ"/>
        </w:rPr>
        <w:t xml:space="preserve"> nejsou ještě známa některá družstva</w:t>
      </w:r>
      <w:r w:rsidRPr="000F5A16">
        <w:rPr>
          <w:lang w:val="cs-CZ"/>
        </w:rPr>
        <w:t>,</w:t>
      </w:r>
      <w:r w:rsidR="00604D3D" w:rsidRPr="000F5A16">
        <w:rPr>
          <w:lang w:val="cs-CZ"/>
        </w:rPr>
        <w:t xml:space="preserve"> která se kvalifikují do příštího finále,</w:t>
      </w:r>
      <w:r w:rsidRPr="000F5A16">
        <w:rPr>
          <w:lang w:val="cs-CZ"/>
        </w:rPr>
        <w:t xml:space="preserve"> </w:t>
      </w:r>
      <w:r w:rsidR="00604D3D" w:rsidRPr="000F5A16">
        <w:rPr>
          <w:lang w:val="cs-CZ"/>
        </w:rPr>
        <w:t>budou všechny partie rozhodující o postupech odhadovány skupinou silných a vysoce kvalifikovaných hráčů, kteří nejsou ze zemí, které jsou přímo nebo nepřímo zapojeny do stanovení účastníků finále</w:t>
      </w:r>
      <w:r w:rsidRPr="000F5A16">
        <w:rPr>
          <w:lang w:val="cs-CZ"/>
        </w:rPr>
        <w:t>.</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2</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Počet hráčů v družstvu je stanoven v propozicích.</w:t>
      </w:r>
    </w:p>
    <w:p w:rsidR="00604D3D" w:rsidRPr="000F5A16" w:rsidRDefault="00604D3D"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3</w:t>
      </w:r>
      <w:r w:rsidR="00604D3D" w:rsidRPr="000F5A16">
        <w:rPr>
          <w:rFonts w:eastAsia="Times New Roman"/>
          <w:sz w:val="25"/>
          <w:szCs w:val="25"/>
          <w:lang w:val="cs-CZ" w:eastAsia="cs-CZ"/>
        </w:rPr>
        <w:t xml:space="preserve">. </w:t>
      </w:r>
      <w:r w:rsidRPr="000F5A16">
        <w:rPr>
          <w:rFonts w:eastAsia="Times New Roman"/>
          <w:sz w:val="25"/>
          <w:szCs w:val="25"/>
          <w:lang w:val="cs-CZ" w:eastAsia="cs-CZ"/>
        </w:rPr>
        <w:t>Turnaj sestává ze Semifinále a Finále.</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4</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Finále se obvykle neúčastní více než 13 družstev.</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5</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Každá národní federace ICCF, která má splněny své finanční závazky, je oprávněna zúčastnit se s jedním družstvem. Po uvážení Výkonného výboru ICCF</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se mohou přihlásit kombinovaná družstva složená z hráčů zemí s nízkou mírou korespondenční šachové aktivity.</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6</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Družstva, která se ve Finále umístí na 1., 2. a 3. místě, se kvalifikují do příštího Finále. </w:t>
      </w:r>
    </w:p>
    <w:p w:rsidR="00FB7164" w:rsidRPr="000F5A16" w:rsidRDefault="00FB7164" w:rsidP="0016559F">
      <w:pPr>
        <w:spacing w:after="0" w:line="240" w:lineRule="auto"/>
        <w:jc w:val="both"/>
        <w:rPr>
          <w:rFonts w:eastAsia="Times New Roman"/>
          <w:sz w:val="25"/>
          <w:szCs w:val="25"/>
          <w:lang w:val="cs-CZ" w:eastAsia="cs-CZ"/>
        </w:rPr>
      </w:pP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7</w:t>
      </w:r>
      <w:r w:rsidR="00FB7164" w:rsidRPr="000F5A16">
        <w:rPr>
          <w:rFonts w:eastAsia="Times New Roman"/>
          <w:sz w:val="25"/>
          <w:szCs w:val="25"/>
          <w:lang w:val="cs-CZ" w:eastAsia="cs-CZ"/>
        </w:rPr>
        <w:t xml:space="preserve">. </w:t>
      </w:r>
      <w:r w:rsidRPr="000F5A16">
        <w:rPr>
          <w:rFonts w:eastAsia="Times New Roman"/>
          <w:sz w:val="25"/>
          <w:szCs w:val="25"/>
          <w:lang w:val="cs-CZ" w:eastAsia="cs-CZ"/>
        </w:rPr>
        <w:t xml:space="preserve">Právo postupu ze Semifinále a další podrobnosti stanovuje před startem turnaje </w:t>
      </w:r>
    </w:p>
    <w:p w:rsidR="00985EE3" w:rsidRPr="000F5A16" w:rsidRDefault="00985EE3" w:rsidP="0016559F">
      <w:pPr>
        <w:spacing w:after="0" w:line="240" w:lineRule="auto"/>
        <w:jc w:val="both"/>
        <w:rPr>
          <w:rFonts w:eastAsia="Times New Roman"/>
          <w:sz w:val="25"/>
          <w:szCs w:val="25"/>
          <w:lang w:val="cs-CZ" w:eastAsia="cs-CZ"/>
        </w:rPr>
      </w:pPr>
      <w:r w:rsidRPr="000F5A16">
        <w:rPr>
          <w:rFonts w:eastAsia="Times New Roman"/>
          <w:sz w:val="25"/>
          <w:szCs w:val="25"/>
          <w:lang w:val="cs-CZ" w:eastAsia="cs-CZ"/>
        </w:rPr>
        <w:t xml:space="preserve">Komisař vrcholových turnajů a schvaluje Výkonný výbor ICCF. </w:t>
      </w:r>
    </w:p>
    <w:p w:rsidR="000821F1" w:rsidRPr="000F5A16" w:rsidRDefault="000821F1" w:rsidP="000821F1">
      <w:pPr>
        <w:spacing w:after="0" w:line="240" w:lineRule="auto"/>
        <w:rPr>
          <w:lang w:val="cs-CZ"/>
        </w:rPr>
      </w:pPr>
    </w:p>
    <w:p w:rsidR="00FB7164" w:rsidRPr="000F5A16" w:rsidRDefault="00FB7164" w:rsidP="000821F1">
      <w:pPr>
        <w:spacing w:after="0" w:line="240" w:lineRule="auto"/>
        <w:rPr>
          <w:lang w:val="cs-CZ"/>
        </w:rPr>
      </w:pPr>
    </w:p>
    <w:p w:rsidR="000821F1" w:rsidRPr="000F5A16" w:rsidRDefault="000821F1" w:rsidP="009363D2">
      <w:pPr>
        <w:pStyle w:val="Nadpis4"/>
        <w:rPr>
          <w:lang w:val="cs-CZ"/>
        </w:rPr>
      </w:pPr>
      <w:bookmarkStart w:id="38" w:name="_Toc471508820"/>
      <w:r w:rsidRPr="000F5A16">
        <w:rPr>
          <w:lang w:val="cs-CZ"/>
        </w:rPr>
        <w:tab/>
      </w:r>
      <w:r w:rsidRPr="000F5A16">
        <w:rPr>
          <w:lang w:val="cs-CZ"/>
        </w:rPr>
        <w:tab/>
        <w:t xml:space="preserve">1.2.1.8. </w:t>
      </w:r>
      <w:r w:rsidR="00DA02F8" w:rsidRPr="000F5A16">
        <w:rPr>
          <w:lang w:val="cs-CZ"/>
        </w:rPr>
        <w:t>Olympiáda žen v KŠ (Mistrovství světa národních ženských družstev)</w:t>
      </w:r>
      <w:bookmarkEnd w:id="38"/>
      <w:r w:rsidRPr="000F5A16">
        <w:rPr>
          <w:lang w:val="cs-CZ"/>
        </w:rPr>
        <w:t xml:space="preserve"> </w:t>
      </w:r>
    </w:p>
    <w:p w:rsidR="000821F1" w:rsidRPr="000F5A16" w:rsidRDefault="000821F1" w:rsidP="000821F1">
      <w:pPr>
        <w:spacing w:after="0" w:line="240" w:lineRule="auto"/>
        <w:rPr>
          <w:lang w:val="cs-CZ"/>
        </w:rPr>
      </w:pPr>
    </w:p>
    <w:p w:rsidR="00F462E0" w:rsidRPr="003322B1" w:rsidRDefault="00F462E0" w:rsidP="00F462E0">
      <w:pPr>
        <w:spacing w:after="0" w:line="240" w:lineRule="auto"/>
        <w:jc w:val="both"/>
        <w:rPr>
          <w:lang w:val="cs-CZ"/>
        </w:rPr>
      </w:pPr>
      <w:r w:rsidRPr="00C20C3D">
        <w:rPr>
          <w:lang w:val="cs-CZ"/>
        </w:rPr>
        <w:t xml:space="preserve">[Od 1/1/2020 se nebudou startovat žádné nové cykly </w:t>
      </w:r>
      <w:r>
        <w:rPr>
          <w:lang w:val="cs-CZ"/>
        </w:rPr>
        <w:t>Olympiády</w:t>
      </w:r>
      <w:r w:rsidRPr="00C20C3D">
        <w:rPr>
          <w:lang w:val="cs-CZ"/>
        </w:rPr>
        <w:t xml:space="preserve"> žen. </w:t>
      </w:r>
      <w:r>
        <w:rPr>
          <w:lang w:val="cs-CZ"/>
        </w:rPr>
        <w:t>Následující pravidla v tomto článku se vztahují pouze na již hrané soutěže k tomuto datu</w:t>
      </w:r>
      <w:r w:rsidRPr="003322B1">
        <w:rPr>
          <w:lang w:val="cs-CZ"/>
        </w:rPr>
        <w:t>.]</w:t>
      </w:r>
    </w:p>
    <w:p w:rsidR="00F462E0" w:rsidRDefault="00F462E0"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1. Olympiády žen v korespondenčním šachu se hrají jako turnaje družstev hrané na</w:t>
      </w: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webserveru. </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spacing w:after="0" w:line="240" w:lineRule="auto"/>
        <w:jc w:val="both"/>
        <w:rPr>
          <w:lang w:val="cs-CZ"/>
        </w:rPr>
      </w:pPr>
      <w:r w:rsidRPr="000F5A16">
        <w:rPr>
          <w:lang w:val="cs-CZ"/>
        </w:rPr>
        <w:t>Olympijské cykly budou zahajovány v každém kalendářním roce dělitelném 4 (2020, 2024, …). Podle příkladu Finále Mistrovství světa jednotlivců může být start v červnu. Pokud na začátku roku, v němž má být zahájen nový cyklus nejsou ještě známa některá družstva, která se kvalifikují do příštího finále, budou všechny partie rozhodující o postupech odhadovány skupinou silných a vysoce kvalifikovaných hráčů, kteří nejsou ze zemí, které jsou přímo nebo nepřímo zapojeny do stanovení účastníků finále.</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2. Počet hráček v družstvu je stanoven v propozicích.</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3. Turnaje sestávají ze Semifinále a Finále.</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4. Finále se obvykle neúčastní více než 11 družstev.</w:t>
      </w:r>
    </w:p>
    <w:p w:rsidR="00DA02F8" w:rsidRPr="000F5A16" w:rsidRDefault="00DA02F8" w:rsidP="0016559F">
      <w:pPr>
        <w:tabs>
          <w:tab w:val="left" w:pos="600"/>
        </w:tabs>
        <w:spacing w:after="0" w:line="240" w:lineRule="auto"/>
        <w:jc w:val="both"/>
        <w:rPr>
          <w:lang w:val="cs-CZ"/>
        </w:rPr>
      </w:pPr>
    </w:p>
    <w:p w:rsidR="00DA02F8" w:rsidRPr="000F5A16" w:rsidRDefault="00DA02F8" w:rsidP="0016559F">
      <w:pPr>
        <w:tabs>
          <w:tab w:val="left" w:pos="600"/>
        </w:tabs>
        <w:spacing w:after="0" w:line="240" w:lineRule="auto"/>
        <w:ind w:left="600" w:hanging="600"/>
        <w:jc w:val="both"/>
        <w:rPr>
          <w:lang w:val="cs-CZ"/>
        </w:rPr>
      </w:pPr>
      <w:r w:rsidRPr="000F5A16">
        <w:rPr>
          <w:lang w:val="cs-CZ"/>
        </w:rPr>
        <w:t>5. Každá národní federace ICCF, která má splněny své finanční závazky, je oprávněna</w:t>
      </w:r>
    </w:p>
    <w:p w:rsidR="00DA02F8" w:rsidRPr="000F5A16" w:rsidRDefault="00DA02F8" w:rsidP="0016559F">
      <w:pPr>
        <w:tabs>
          <w:tab w:val="left" w:pos="600"/>
        </w:tabs>
        <w:spacing w:after="0" w:line="240" w:lineRule="auto"/>
        <w:ind w:left="600" w:hanging="600"/>
        <w:jc w:val="both"/>
        <w:rPr>
          <w:lang w:val="cs-CZ"/>
        </w:rPr>
      </w:pPr>
      <w:r w:rsidRPr="000F5A16">
        <w:rPr>
          <w:lang w:val="cs-CZ"/>
        </w:rPr>
        <w:t>zúčastnit se s jedním družstvem. Po uvážení Výkonného výboru ICCF se mohou</w:t>
      </w:r>
    </w:p>
    <w:p w:rsidR="00DA02F8" w:rsidRPr="000F5A16" w:rsidRDefault="00DA02F8" w:rsidP="0016559F">
      <w:pPr>
        <w:tabs>
          <w:tab w:val="left" w:pos="600"/>
        </w:tabs>
        <w:spacing w:after="0" w:line="240" w:lineRule="auto"/>
        <w:ind w:left="600" w:hanging="600"/>
        <w:jc w:val="both"/>
        <w:rPr>
          <w:lang w:val="cs-CZ"/>
        </w:rPr>
      </w:pPr>
      <w:r w:rsidRPr="000F5A16">
        <w:rPr>
          <w:lang w:val="cs-CZ"/>
        </w:rPr>
        <w:t>přihlásit kombinovaná družstva složená z hráček zemí s nízkou mírou korespondenční</w:t>
      </w:r>
    </w:p>
    <w:p w:rsidR="00DA02F8" w:rsidRPr="000F5A16" w:rsidRDefault="00DA02F8" w:rsidP="0016559F">
      <w:pPr>
        <w:tabs>
          <w:tab w:val="left" w:pos="600"/>
        </w:tabs>
        <w:spacing w:after="0" w:line="240" w:lineRule="auto"/>
        <w:ind w:left="600" w:hanging="600"/>
        <w:jc w:val="both"/>
        <w:rPr>
          <w:lang w:val="cs-CZ"/>
        </w:rPr>
      </w:pPr>
      <w:r w:rsidRPr="000F5A16">
        <w:rPr>
          <w:lang w:val="cs-CZ"/>
        </w:rPr>
        <w:t>šachové aktivity.</w:t>
      </w:r>
    </w:p>
    <w:p w:rsidR="00DA02F8" w:rsidRPr="000F5A16" w:rsidRDefault="00DA02F8" w:rsidP="0016559F">
      <w:pPr>
        <w:tabs>
          <w:tab w:val="left" w:pos="600"/>
        </w:tabs>
        <w:spacing w:after="0" w:line="240" w:lineRule="auto"/>
        <w:ind w:left="600" w:hanging="600"/>
        <w:jc w:val="both"/>
        <w:rPr>
          <w:lang w:val="cs-CZ"/>
        </w:rPr>
      </w:pPr>
    </w:p>
    <w:p w:rsidR="00DA02F8" w:rsidRPr="000F5A16" w:rsidRDefault="00DA02F8" w:rsidP="0016559F">
      <w:pPr>
        <w:tabs>
          <w:tab w:val="left" w:pos="600"/>
        </w:tabs>
        <w:spacing w:after="0" w:line="240" w:lineRule="auto"/>
        <w:jc w:val="both"/>
        <w:rPr>
          <w:lang w:val="cs-CZ"/>
        </w:rPr>
      </w:pPr>
      <w:r w:rsidRPr="000F5A16">
        <w:rPr>
          <w:lang w:val="cs-CZ"/>
        </w:rPr>
        <w:t>6. Družstva, která se ve Finále umístí na 1., 2., 3. a 4. místě, se kvalifikují do příštího Finále.</w:t>
      </w:r>
    </w:p>
    <w:p w:rsidR="00DA02F8" w:rsidRPr="000F5A16" w:rsidRDefault="00DA02F8"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 xml:space="preserve">7. </w:t>
      </w:r>
      <w:r w:rsidR="00DA02F8" w:rsidRPr="000F5A16">
        <w:rPr>
          <w:lang w:val="cs-CZ"/>
        </w:rPr>
        <w:t>Právo postupu ze Semifinále a další podrobnosti stan</w:t>
      </w:r>
      <w:r w:rsidRPr="000F5A16">
        <w:rPr>
          <w:lang w:val="cs-CZ"/>
        </w:rPr>
        <w:t>ovuje na startu turnaje Komisař</w:t>
      </w:r>
    </w:p>
    <w:p w:rsidR="00DA02F8" w:rsidRPr="000F5A16" w:rsidRDefault="00DA02F8" w:rsidP="0016559F">
      <w:pPr>
        <w:tabs>
          <w:tab w:val="left" w:pos="600"/>
        </w:tabs>
        <w:spacing w:after="0" w:line="240" w:lineRule="auto"/>
        <w:ind w:left="600" w:hanging="600"/>
        <w:jc w:val="both"/>
        <w:rPr>
          <w:lang w:val="cs-CZ"/>
        </w:rPr>
      </w:pPr>
      <w:r w:rsidRPr="000F5A16">
        <w:rPr>
          <w:lang w:val="cs-CZ"/>
        </w:rPr>
        <w:t xml:space="preserve">vrcholových turnajů </w:t>
      </w:r>
      <w:r w:rsidR="00903F15">
        <w:rPr>
          <w:lang w:val="cs-CZ"/>
        </w:rPr>
        <w:t>a schvaluje Výkonný výbor ICCF.</w:t>
      </w:r>
    </w:p>
    <w:p w:rsidR="00DA02F8" w:rsidRPr="000F5A16" w:rsidRDefault="00DA02F8" w:rsidP="0016559F">
      <w:pPr>
        <w:spacing w:after="0" w:line="240" w:lineRule="auto"/>
        <w:jc w:val="both"/>
        <w:rPr>
          <w:color w:val="000000"/>
          <w:lang w:val="cs-CZ"/>
        </w:rPr>
      </w:pPr>
    </w:p>
    <w:p w:rsidR="000821F1" w:rsidRPr="000F5A16" w:rsidRDefault="000821F1" w:rsidP="0016559F">
      <w:pPr>
        <w:spacing w:after="0" w:line="240" w:lineRule="auto"/>
        <w:jc w:val="both"/>
        <w:rPr>
          <w:lang w:val="cs-CZ"/>
        </w:rPr>
      </w:pPr>
    </w:p>
    <w:p w:rsidR="000821F1" w:rsidRPr="000F5A16" w:rsidRDefault="000821F1" w:rsidP="009363D2">
      <w:pPr>
        <w:pStyle w:val="Nadpis3"/>
        <w:rPr>
          <w:lang w:val="cs-CZ"/>
        </w:rPr>
      </w:pPr>
      <w:bookmarkStart w:id="39" w:name="_Toc471508821"/>
      <w:r w:rsidRPr="000F5A16">
        <w:rPr>
          <w:lang w:val="cs-CZ"/>
        </w:rPr>
        <w:tab/>
      </w:r>
      <w:bookmarkStart w:id="40" w:name="_Toc511394139"/>
      <w:bookmarkStart w:id="41" w:name="_Toc511394680"/>
      <w:bookmarkStart w:id="42" w:name="_Toc511394896"/>
      <w:bookmarkStart w:id="43" w:name="_Toc511395190"/>
      <w:bookmarkStart w:id="44" w:name="_Toc511397796"/>
      <w:bookmarkStart w:id="45" w:name="_Toc511398009"/>
      <w:bookmarkStart w:id="46" w:name="_Toc28420259"/>
      <w:r w:rsidRPr="000F5A16">
        <w:rPr>
          <w:lang w:val="cs-CZ"/>
        </w:rPr>
        <w:t>1.2.2.  P</w:t>
      </w:r>
      <w:r w:rsidR="00F747AA" w:rsidRPr="000F5A16">
        <w:rPr>
          <w:lang w:val="cs-CZ"/>
        </w:rPr>
        <w:t>ostupové turnaje</w:t>
      </w:r>
      <w:bookmarkEnd w:id="39"/>
      <w:bookmarkEnd w:id="40"/>
      <w:bookmarkEnd w:id="41"/>
      <w:bookmarkEnd w:id="42"/>
      <w:bookmarkEnd w:id="43"/>
      <w:bookmarkEnd w:id="44"/>
      <w:bookmarkEnd w:id="45"/>
      <w:bookmarkEnd w:id="46"/>
    </w:p>
    <w:p w:rsidR="00F747AA" w:rsidRPr="000F5A16" w:rsidRDefault="00F747AA" w:rsidP="00F747AA">
      <w:pPr>
        <w:rPr>
          <w:lang w:val="cs-CZ"/>
        </w:rPr>
      </w:pPr>
    </w:p>
    <w:p w:rsidR="00F747AA" w:rsidRPr="000F5A16" w:rsidRDefault="00F747AA" w:rsidP="0016559F">
      <w:pPr>
        <w:tabs>
          <w:tab w:val="left" w:pos="600"/>
        </w:tabs>
        <w:spacing w:after="0" w:line="240" w:lineRule="auto"/>
        <w:jc w:val="both"/>
        <w:rPr>
          <w:lang w:val="cs-CZ"/>
        </w:rPr>
      </w:pPr>
      <w:r w:rsidRPr="000F5A16">
        <w:rPr>
          <w:lang w:val="cs-CZ"/>
        </w:rPr>
        <w:t>1. Postupové turnaje se hrají ve 3 třídách:</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Otevřená třída (Open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Vyšší třída (Higher Class),</w:t>
      </w:r>
    </w:p>
    <w:p w:rsidR="00F747AA" w:rsidRPr="000F5A16" w:rsidRDefault="00F747AA" w:rsidP="0016559F">
      <w:pPr>
        <w:numPr>
          <w:ilvl w:val="0"/>
          <w:numId w:val="2"/>
        </w:numPr>
        <w:tabs>
          <w:tab w:val="left" w:pos="600"/>
          <w:tab w:val="left" w:pos="1000"/>
        </w:tabs>
        <w:spacing w:after="0" w:line="240" w:lineRule="auto"/>
        <w:jc w:val="both"/>
        <w:rPr>
          <w:lang w:val="cs-CZ"/>
        </w:rPr>
      </w:pPr>
      <w:r w:rsidRPr="000F5A16">
        <w:rPr>
          <w:lang w:val="cs-CZ"/>
        </w:rPr>
        <w:t>Mistrovská třída (Master Class).</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2. Turnaje Mistrovské třídy se hrají ve skupinách po 11 hráčích. Turnaje Vyšší a</w:t>
      </w:r>
    </w:p>
    <w:p w:rsidR="00F747AA" w:rsidRPr="000F5A16" w:rsidRDefault="00F747AA" w:rsidP="0016559F">
      <w:pPr>
        <w:tabs>
          <w:tab w:val="left" w:pos="600"/>
        </w:tabs>
        <w:spacing w:after="0" w:line="240" w:lineRule="auto"/>
        <w:ind w:left="600" w:hanging="600"/>
        <w:jc w:val="both"/>
        <w:rPr>
          <w:lang w:val="cs-CZ"/>
        </w:rPr>
      </w:pPr>
      <w:r w:rsidRPr="000F5A16">
        <w:rPr>
          <w:lang w:val="cs-CZ"/>
        </w:rPr>
        <w:t>Otevřené třídy se hrají ve skupinách po 7 hráčích. Zúčastnit se mohou všichni</w:t>
      </w:r>
    </w:p>
    <w:p w:rsidR="00F747AA" w:rsidRPr="000F5A16" w:rsidRDefault="00F747AA" w:rsidP="0016559F">
      <w:pPr>
        <w:tabs>
          <w:tab w:val="left" w:pos="600"/>
        </w:tabs>
        <w:spacing w:after="0" w:line="240" w:lineRule="auto"/>
        <w:ind w:left="600" w:hanging="600"/>
        <w:jc w:val="both"/>
        <w:rPr>
          <w:lang w:val="cs-CZ"/>
        </w:rPr>
      </w:pPr>
      <w:r w:rsidRPr="000F5A16">
        <w:rPr>
          <w:lang w:val="cs-CZ"/>
        </w:rPr>
        <w:t>korespondenční šachisté, pokud nejsou suspendováni pro hru v turnajích ICCF.</w:t>
      </w:r>
    </w:p>
    <w:p w:rsidR="000F5A16" w:rsidRPr="000F5A16" w:rsidRDefault="00F747AA" w:rsidP="0016559F">
      <w:pPr>
        <w:tabs>
          <w:tab w:val="left" w:pos="600"/>
        </w:tabs>
        <w:spacing w:after="0" w:line="240" w:lineRule="auto"/>
        <w:ind w:left="600" w:hanging="600"/>
        <w:jc w:val="both"/>
        <w:rPr>
          <w:lang w:val="cs-CZ"/>
        </w:rPr>
      </w:pPr>
      <w:r w:rsidRPr="000F5A16">
        <w:rPr>
          <w:lang w:val="cs-CZ"/>
        </w:rPr>
        <w:t>Korespondenční šachisté ze zemí, které nejsou členy ICCF, se musí přihlásit</w:t>
      </w:r>
    </w:p>
    <w:p w:rsidR="000F5A16" w:rsidRPr="000F5A16" w:rsidRDefault="00F747AA" w:rsidP="0016559F">
      <w:pPr>
        <w:tabs>
          <w:tab w:val="left" w:pos="600"/>
        </w:tabs>
        <w:spacing w:after="0" w:line="240" w:lineRule="auto"/>
        <w:ind w:left="600" w:hanging="600"/>
        <w:jc w:val="both"/>
        <w:rPr>
          <w:lang w:val="cs-CZ"/>
        </w:rPr>
      </w:pPr>
      <w:r w:rsidRPr="000F5A16">
        <w:rPr>
          <w:lang w:val="cs-CZ"/>
        </w:rPr>
        <w:t xml:space="preserve">prostřednictvím přímé přihlášky (tzv. Direct Entry) a mohou se zúčastnit </w:t>
      </w:r>
      <w:r w:rsidR="000F5A16" w:rsidRPr="000F5A16">
        <w:rPr>
          <w:lang w:val="cs-CZ"/>
        </w:rPr>
        <w:t>cyklu</w:t>
      </w:r>
    </w:p>
    <w:p w:rsidR="00F747AA" w:rsidRPr="000F5A16" w:rsidRDefault="00F747AA" w:rsidP="0016559F">
      <w:pPr>
        <w:tabs>
          <w:tab w:val="left" w:pos="600"/>
        </w:tabs>
        <w:spacing w:after="0" w:line="240" w:lineRule="auto"/>
        <w:ind w:left="600" w:hanging="600"/>
        <w:jc w:val="both"/>
        <w:rPr>
          <w:lang w:val="cs-CZ"/>
        </w:rPr>
      </w:pPr>
      <w:r w:rsidRPr="000F5A16">
        <w:rPr>
          <w:lang w:val="cs-CZ"/>
        </w:rPr>
        <w:t>Mistrovství světa.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3. Pro určení vítěze skupiny Postupového turnaje bude použito pomocné hodnocení</w:t>
      </w:r>
    </w:p>
    <w:p w:rsidR="00F747AA" w:rsidRPr="000F5A16" w:rsidRDefault="00F747AA" w:rsidP="0016559F">
      <w:pPr>
        <w:tabs>
          <w:tab w:val="left" w:pos="600"/>
        </w:tabs>
        <w:spacing w:after="0" w:line="240" w:lineRule="auto"/>
        <w:ind w:left="600" w:hanging="600"/>
        <w:jc w:val="both"/>
        <w:rPr>
          <w:lang w:val="cs-CZ"/>
        </w:rPr>
      </w:pPr>
      <w:r w:rsidRPr="000F5A16">
        <w:rPr>
          <w:lang w:val="cs-CZ"/>
        </w:rPr>
        <w:t>(tie-breaking).</w:t>
      </w:r>
    </w:p>
    <w:p w:rsidR="00F747AA" w:rsidRPr="000F5A16" w:rsidRDefault="00F747AA" w:rsidP="0016559F">
      <w:pPr>
        <w:tabs>
          <w:tab w:val="left" w:pos="600"/>
        </w:tabs>
        <w:spacing w:after="0" w:line="240" w:lineRule="auto"/>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4. Právo účasti v turnaji Otevřené třídy mají následující hráči:</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noví hráči v ICCF nebo hráči bez ratingu ICCF,</w:t>
      </w:r>
    </w:p>
    <w:p w:rsidR="00F747AA" w:rsidRPr="000F5A16" w:rsidRDefault="00F747AA" w:rsidP="0016559F">
      <w:pPr>
        <w:numPr>
          <w:ilvl w:val="0"/>
          <w:numId w:val="3"/>
        </w:numPr>
        <w:tabs>
          <w:tab w:val="left" w:pos="600"/>
        </w:tabs>
        <w:spacing w:after="0" w:line="240" w:lineRule="auto"/>
        <w:jc w:val="both"/>
        <w:rPr>
          <w:lang w:val="cs-CZ"/>
        </w:rPr>
      </w:pPr>
      <w:r w:rsidRPr="000F5A16">
        <w:rPr>
          <w:lang w:val="cs-CZ"/>
        </w:rPr>
        <w:t>hráči, kteří mají v okamžiku přihlášky rating nižší než 1900.</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5. Právo účasti v turnaji Vyšší třídy mají následující hráči:</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kteří mají v okamžiku přihlášky rating od 1900 do 2099,</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vítězové skupin turnaje Otevřené třídy mají právo startu v jednom turnaji Vyšší třídy bez ohledu na rating,</w:t>
      </w:r>
    </w:p>
    <w:p w:rsidR="00F747AA" w:rsidRPr="000F5A16" w:rsidRDefault="00F747AA" w:rsidP="0016559F">
      <w:pPr>
        <w:numPr>
          <w:ilvl w:val="0"/>
          <w:numId w:val="4"/>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6. Právo účasti v turnaji Mistrovské třídy mají následující hráči:</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kteří mají v okamžiku přihlášky rating 2100 nebo vyšší,</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vítězové skupin turnaje Vyšší třídy mají právo startu v jednom turnaji Mistrovské třídy bez ohledu na rating,</w:t>
      </w:r>
    </w:p>
    <w:p w:rsidR="00F747AA" w:rsidRPr="000F5A16" w:rsidRDefault="00F747AA" w:rsidP="0016559F">
      <w:pPr>
        <w:numPr>
          <w:ilvl w:val="0"/>
          <w:numId w:val="5"/>
        </w:numPr>
        <w:tabs>
          <w:tab w:val="left" w:pos="600"/>
        </w:tabs>
        <w:spacing w:after="0" w:line="240" w:lineRule="auto"/>
        <w:jc w:val="both"/>
        <w:rPr>
          <w:lang w:val="cs-CZ"/>
        </w:rPr>
      </w:pPr>
      <w:r w:rsidRPr="000F5A16">
        <w:rPr>
          <w:lang w:val="cs-CZ"/>
        </w:rPr>
        <w:t>hráči bez ratingu ICCF, kteří jsou nominováni svou národní federací a jejichž přihláška je touto federací zdůvodněna.</w:t>
      </w:r>
    </w:p>
    <w:p w:rsidR="00F747AA" w:rsidRPr="000F5A16" w:rsidRDefault="00F747AA" w:rsidP="0016559F">
      <w:pPr>
        <w:tabs>
          <w:tab w:val="left" w:pos="600"/>
        </w:tabs>
        <w:spacing w:after="0" w:line="240" w:lineRule="auto"/>
        <w:ind w:left="600" w:hanging="600"/>
        <w:jc w:val="both"/>
        <w:rPr>
          <w:lang w:val="cs-CZ"/>
        </w:rPr>
      </w:pPr>
    </w:p>
    <w:p w:rsidR="00F747AA" w:rsidRPr="000F5A16" w:rsidRDefault="00F747AA" w:rsidP="0016559F">
      <w:pPr>
        <w:tabs>
          <w:tab w:val="left" w:pos="600"/>
        </w:tabs>
        <w:spacing w:after="0" w:line="240" w:lineRule="auto"/>
        <w:ind w:left="600" w:hanging="600"/>
        <w:jc w:val="both"/>
        <w:rPr>
          <w:lang w:val="cs-CZ"/>
        </w:rPr>
      </w:pPr>
      <w:r w:rsidRPr="000F5A16">
        <w:rPr>
          <w:lang w:val="cs-CZ"/>
        </w:rPr>
        <w:t>Poznámka: Všude tam, kde to lze použít, bude rating FIDE bude považován za nefixní</w:t>
      </w:r>
    </w:p>
    <w:p w:rsidR="00F747AA" w:rsidRPr="000F5A16" w:rsidRDefault="00F747AA" w:rsidP="0016559F">
      <w:pPr>
        <w:tabs>
          <w:tab w:val="left" w:pos="600"/>
        </w:tabs>
        <w:spacing w:after="0" w:line="240" w:lineRule="auto"/>
        <w:ind w:left="600" w:hanging="600"/>
        <w:jc w:val="both"/>
        <w:rPr>
          <w:lang w:val="cs-CZ"/>
        </w:rPr>
      </w:pPr>
      <w:r w:rsidRPr="000F5A16">
        <w:rPr>
          <w:lang w:val="cs-CZ"/>
        </w:rPr>
        <w:t>rating ICCF.</w:t>
      </w:r>
    </w:p>
    <w:p w:rsidR="000821F1" w:rsidRPr="000F5A16" w:rsidRDefault="000821F1" w:rsidP="0016559F">
      <w:pPr>
        <w:spacing w:after="0" w:line="240" w:lineRule="auto"/>
        <w:jc w:val="both"/>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47" w:name="_Toc471508822"/>
      <w:r w:rsidRPr="000F5A16">
        <w:rPr>
          <w:lang w:val="cs-CZ"/>
        </w:rPr>
        <w:tab/>
      </w:r>
      <w:bookmarkStart w:id="48" w:name="_Toc511394140"/>
      <w:bookmarkStart w:id="49" w:name="_Toc511394681"/>
      <w:bookmarkStart w:id="50" w:name="_Toc511394897"/>
      <w:bookmarkStart w:id="51" w:name="_Toc511395191"/>
      <w:bookmarkStart w:id="52" w:name="_Toc511397797"/>
      <w:bookmarkStart w:id="53" w:name="_Toc511398010"/>
      <w:bookmarkStart w:id="54" w:name="_Toc28420260"/>
      <w:r w:rsidRPr="000F5A16">
        <w:rPr>
          <w:lang w:val="cs-CZ"/>
        </w:rPr>
        <w:t>1.2.3.  </w:t>
      </w:r>
      <w:r w:rsidR="000F5A16" w:rsidRPr="000F5A16">
        <w:rPr>
          <w:lang w:val="cs-CZ"/>
        </w:rPr>
        <w:t>Světové poháry</w:t>
      </w:r>
      <w:bookmarkEnd w:id="47"/>
      <w:bookmarkEnd w:id="48"/>
      <w:bookmarkEnd w:id="49"/>
      <w:bookmarkEnd w:id="50"/>
      <w:bookmarkEnd w:id="51"/>
      <w:bookmarkEnd w:id="52"/>
      <w:bookmarkEnd w:id="53"/>
      <w:bookmarkEnd w:id="54"/>
      <w:r w:rsidRPr="000F5A16">
        <w:rPr>
          <w:lang w:val="cs-CZ"/>
        </w:rPr>
        <w:t xml:space="preserve"> </w:t>
      </w:r>
    </w:p>
    <w:p w:rsidR="000F5A16" w:rsidRPr="000F5A16" w:rsidRDefault="000F5A16" w:rsidP="000F5A16">
      <w:pPr>
        <w:tabs>
          <w:tab w:val="left" w:pos="600"/>
        </w:tabs>
        <w:spacing w:after="0" w:line="240" w:lineRule="auto"/>
        <w:jc w:val="both"/>
        <w:rPr>
          <w:lang w:val="cs-CZ"/>
        </w:rPr>
      </w:pPr>
    </w:p>
    <w:p w:rsidR="000F5A16" w:rsidRPr="00522761" w:rsidRDefault="000F5A16" w:rsidP="000F5A16">
      <w:pPr>
        <w:tabs>
          <w:tab w:val="left" w:pos="600"/>
        </w:tabs>
        <w:spacing w:after="0" w:line="240" w:lineRule="auto"/>
        <w:jc w:val="both"/>
        <w:rPr>
          <w:lang w:val="cs-CZ"/>
        </w:rPr>
      </w:pPr>
      <w:r w:rsidRPr="00522761">
        <w:rPr>
          <w:lang w:val="cs-CZ"/>
        </w:rPr>
        <w:t xml:space="preserve">1. Světový pohár obvykle startuje </w:t>
      </w:r>
      <w:r w:rsidR="009500CB" w:rsidRPr="00522761">
        <w:rPr>
          <w:lang w:val="cs-CZ"/>
        </w:rPr>
        <w:t xml:space="preserve">počínaje rokem 2020 </w:t>
      </w:r>
      <w:r w:rsidRPr="00522761">
        <w:rPr>
          <w:lang w:val="cs-CZ"/>
        </w:rPr>
        <w:t xml:space="preserve">každý </w:t>
      </w:r>
      <w:r w:rsidR="009500CB" w:rsidRPr="00522761">
        <w:rPr>
          <w:lang w:val="cs-CZ"/>
        </w:rPr>
        <w:t xml:space="preserve">čtvrtý </w:t>
      </w:r>
      <w:r w:rsidRPr="00522761">
        <w:rPr>
          <w:lang w:val="cs-CZ"/>
        </w:rPr>
        <w:t>rok.</w:t>
      </w:r>
      <w:r w:rsidR="009500CB" w:rsidRPr="00522761">
        <w:rPr>
          <w:lang w:val="cs-CZ"/>
        </w:rPr>
        <w:t xml:space="preserve"> Plánuje se jeho vypsání v druhém čtvrtletí příslušného roku a odstartování ve třetím, nebo čtvrtém čtvrtletí.</w:t>
      </w:r>
    </w:p>
    <w:p w:rsidR="000F5A16" w:rsidRPr="000F5A16" w:rsidRDefault="000F5A16" w:rsidP="000F5A16">
      <w:pPr>
        <w:tabs>
          <w:tab w:val="left" w:pos="600"/>
        </w:tabs>
        <w:spacing w:after="0" w:line="240" w:lineRule="auto"/>
        <w:jc w:val="both"/>
        <w:rPr>
          <w:lang w:val="cs-CZ"/>
        </w:rPr>
      </w:pPr>
    </w:p>
    <w:p w:rsidR="000F5A16" w:rsidRPr="000F5A16" w:rsidRDefault="000F5A16" w:rsidP="000F5A16">
      <w:pPr>
        <w:tabs>
          <w:tab w:val="left" w:pos="600"/>
        </w:tabs>
        <w:spacing w:after="0" w:line="240" w:lineRule="auto"/>
        <w:jc w:val="both"/>
        <w:rPr>
          <w:lang w:val="cs-CZ"/>
        </w:rPr>
      </w:pPr>
      <w:r w:rsidRPr="000F5A16">
        <w:rPr>
          <w:lang w:val="cs-CZ"/>
        </w:rPr>
        <w:t>2. Každé kolo je dokončeno do dvou let.</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3. Každá skupina se skládá ze 7-11 hráčů v Předkole, z 9-13 hráčů v Semifinále a z 9-15 hráčů ve Finále. Každý hráč hraje současně jednu partii s každým hráčem ve své skupině.</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strike/>
          <w:lang w:val="cs-CZ"/>
        </w:rPr>
      </w:pPr>
      <w:r w:rsidRPr="000F5A16">
        <w:rPr>
          <w:lang w:val="cs-CZ"/>
        </w:rPr>
        <w:tab/>
        <w:t>4. Všechny skupiny Předkola a Semifinále se zahajují ve stejný den.</w:t>
      </w:r>
    </w:p>
    <w:p w:rsidR="000F5A16" w:rsidRPr="000F5A16" w:rsidRDefault="000F5A16" w:rsidP="000F5A16">
      <w:pPr>
        <w:tabs>
          <w:tab w:val="left" w:pos="600"/>
        </w:tabs>
        <w:spacing w:after="0" w:line="240" w:lineRule="auto"/>
        <w:ind w:hanging="600"/>
        <w:jc w:val="both"/>
        <w:rPr>
          <w:lang w:val="cs-CZ"/>
        </w:rPr>
      </w:pPr>
    </w:p>
    <w:p w:rsidR="000F5A16" w:rsidRPr="000F5A16" w:rsidRDefault="000F5A16" w:rsidP="000F5A16">
      <w:pPr>
        <w:tabs>
          <w:tab w:val="left" w:pos="600"/>
        </w:tabs>
        <w:spacing w:after="0" w:line="240" w:lineRule="auto"/>
        <w:ind w:hanging="600"/>
        <w:jc w:val="both"/>
        <w:rPr>
          <w:lang w:val="cs-CZ"/>
        </w:rPr>
      </w:pPr>
      <w:r w:rsidRPr="000F5A16">
        <w:rPr>
          <w:lang w:val="cs-CZ"/>
        </w:rPr>
        <w:tab/>
        <w:t>5. Pouze vítěz skupiny (v případě dělení 1. místa bude rozhodnuto dle pomocného hodnocení) postupuje do dalšího kola. Vítězové skupin Předkola a Semifinále získávají cenu. Ceny se udělují polovině účastníků Finále.</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lang w:val="cs-CZ"/>
        </w:rPr>
      </w:pPr>
      <w:r w:rsidRPr="000F5A16">
        <w:rPr>
          <w:lang w:val="cs-CZ"/>
        </w:rPr>
        <w:tab/>
        <w:t>6. Vítěz Finále má právo zúčastnit se Finále následujícího Světového poháru bez placení startovného. Účastníci Finále mají právo zúčastnit se Semifinále následujícího Světového poháru.</w:t>
      </w:r>
    </w:p>
    <w:p w:rsidR="000F5A16" w:rsidRPr="000F5A16" w:rsidRDefault="000F5A16" w:rsidP="000F5A16">
      <w:pPr>
        <w:spacing w:after="0" w:line="240" w:lineRule="auto"/>
        <w:ind w:hanging="540"/>
        <w:jc w:val="both"/>
        <w:rPr>
          <w:lang w:val="cs-CZ"/>
        </w:rPr>
      </w:pPr>
    </w:p>
    <w:p w:rsidR="000F5A16" w:rsidRPr="000F5A16" w:rsidRDefault="000F5A16" w:rsidP="000F5A16">
      <w:pPr>
        <w:spacing w:after="0" w:line="240" w:lineRule="auto"/>
        <w:ind w:hanging="540"/>
        <w:jc w:val="both"/>
        <w:rPr>
          <w:i/>
          <w:lang w:val="cs-CZ"/>
        </w:rPr>
      </w:pPr>
      <w:r w:rsidRPr="000F5A16">
        <w:rPr>
          <w:lang w:val="cs-CZ"/>
        </w:rPr>
        <w:tab/>
        <w:t>7. Účastníci Finále Světového poháru mohou kromě toho získat právo účasti v Semifinále Mistrovství světa nebo v Turnaji kandidátů</w:t>
      </w:r>
      <w:r w:rsidRPr="000F5A16">
        <w:rPr>
          <w:i/>
          <w:lang w:val="cs-CZ"/>
        </w:rPr>
        <w:t>.</w:t>
      </w:r>
    </w:p>
    <w:p w:rsidR="000F5A16" w:rsidRPr="000F5A16" w:rsidRDefault="000F5A1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55" w:name="_Toc471508823"/>
      <w:r w:rsidRPr="000F5A16">
        <w:rPr>
          <w:lang w:val="cs-CZ"/>
        </w:rPr>
        <w:tab/>
      </w:r>
      <w:bookmarkStart w:id="56" w:name="_Toc511394141"/>
      <w:bookmarkStart w:id="57" w:name="_Toc511394682"/>
      <w:bookmarkStart w:id="58" w:name="_Toc511394898"/>
      <w:bookmarkStart w:id="59" w:name="_Toc511395192"/>
      <w:bookmarkStart w:id="60" w:name="_Toc511397798"/>
      <w:bookmarkStart w:id="61" w:name="_Toc511398011"/>
      <w:bookmarkStart w:id="62" w:name="_Toc28420261"/>
      <w:r w:rsidRPr="000F5A16">
        <w:rPr>
          <w:lang w:val="cs-CZ"/>
        </w:rPr>
        <w:t>1.2.4.  </w:t>
      </w:r>
      <w:r w:rsidR="000F5A16">
        <w:rPr>
          <w:lang w:val="cs-CZ"/>
        </w:rPr>
        <w:t>Turnaje o normy</w:t>
      </w:r>
      <w:bookmarkEnd w:id="55"/>
      <w:bookmarkEnd w:id="56"/>
      <w:bookmarkEnd w:id="57"/>
      <w:bookmarkEnd w:id="58"/>
      <w:bookmarkEnd w:id="59"/>
      <w:bookmarkEnd w:id="60"/>
      <w:bookmarkEnd w:id="61"/>
      <w:bookmarkEnd w:id="62"/>
      <w:r w:rsidRPr="000F5A16">
        <w:rPr>
          <w:lang w:val="cs-CZ"/>
        </w:rPr>
        <w:t xml:space="preserve"> </w:t>
      </w:r>
    </w:p>
    <w:p w:rsidR="000821F1" w:rsidRPr="000F5A16" w:rsidRDefault="000821F1" w:rsidP="000821F1">
      <w:pPr>
        <w:spacing w:after="0" w:line="240" w:lineRule="auto"/>
        <w:rPr>
          <w:lang w:val="cs-CZ"/>
        </w:rPr>
      </w:pPr>
    </w:p>
    <w:p w:rsidR="00014E2F" w:rsidRPr="00522761" w:rsidRDefault="00014E2F" w:rsidP="00014E2F">
      <w:pPr>
        <w:tabs>
          <w:tab w:val="left" w:pos="540"/>
        </w:tabs>
        <w:autoSpaceDE w:val="0"/>
        <w:autoSpaceDN w:val="0"/>
        <w:adjustRightInd w:val="0"/>
        <w:spacing w:after="0" w:line="240" w:lineRule="auto"/>
        <w:jc w:val="both"/>
        <w:rPr>
          <w:lang w:val="cs-CZ"/>
        </w:rPr>
      </w:pPr>
      <w:r w:rsidRPr="00522761">
        <w:rPr>
          <w:lang w:val="cs-CZ"/>
        </w:rPr>
        <w:t xml:space="preserve">1. Turnaje o normy ICCF zahrnují turnaje </w:t>
      </w:r>
      <w:r w:rsidR="009500CB" w:rsidRPr="00522761">
        <w:rPr>
          <w:lang w:val="cs-CZ"/>
        </w:rPr>
        <w:t xml:space="preserve">CCE Norm, CCM Norm, </w:t>
      </w:r>
      <w:r w:rsidRPr="00522761">
        <w:rPr>
          <w:lang w:val="cs-CZ"/>
        </w:rPr>
        <w:t>Master Norm</w:t>
      </w:r>
      <w:r w:rsidR="009500CB" w:rsidRPr="00522761">
        <w:rPr>
          <w:lang w:val="cs-CZ"/>
        </w:rPr>
        <w:t>, SIM Norm</w:t>
      </w:r>
      <w:r w:rsidRPr="00522761">
        <w:rPr>
          <w:lang w:val="cs-CZ"/>
        </w:rPr>
        <w:t xml:space="preserve"> a Grandmaster Norm. Za organizaci těchto </w:t>
      </w:r>
      <w:r w:rsidRPr="00522761">
        <w:rPr>
          <w:lang w:val="cs-CZ"/>
        </w:rPr>
        <w:tab/>
        <w:t>turnajů zodpovídá Komisař vrcholových turnajů. Turnaje se hrají buď na webserveru nebo klasickou poštou.</w:t>
      </w:r>
    </w:p>
    <w:p w:rsidR="00014E2F" w:rsidRPr="00522761" w:rsidRDefault="00014E2F" w:rsidP="00014E2F">
      <w:pPr>
        <w:autoSpaceDE w:val="0"/>
        <w:autoSpaceDN w:val="0"/>
        <w:adjustRightInd w:val="0"/>
        <w:spacing w:after="0" w:line="240" w:lineRule="auto"/>
        <w:jc w:val="both"/>
        <w:rPr>
          <w:lang w:val="cs-CZ"/>
        </w:rPr>
      </w:pPr>
    </w:p>
    <w:p w:rsidR="00E5595F" w:rsidRPr="00522761" w:rsidRDefault="007653AB" w:rsidP="00E5595F">
      <w:pPr>
        <w:tabs>
          <w:tab w:val="left" w:pos="540"/>
        </w:tabs>
        <w:autoSpaceDE w:val="0"/>
        <w:autoSpaceDN w:val="0"/>
        <w:adjustRightInd w:val="0"/>
        <w:spacing w:after="0" w:line="240" w:lineRule="auto"/>
        <w:ind w:hanging="540"/>
        <w:jc w:val="both"/>
        <w:rPr>
          <w:lang w:val="cs-CZ"/>
        </w:rPr>
      </w:pPr>
      <w:r w:rsidRPr="00522761">
        <w:rPr>
          <w:lang w:val="cs-CZ"/>
        </w:rPr>
        <w:tab/>
        <w:t xml:space="preserve">2. </w:t>
      </w:r>
      <w:r w:rsidR="00014E2F" w:rsidRPr="00522761">
        <w:rPr>
          <w:lang w:val="cs-CZ"/>
        </w:rPr>
        <w:t xml:space="preserve">Všechny skupiny v těchto turnajích nabízejí možnost splnit normy na tituly ICCF, které jsou specifikovány ve startovní listině příslušné skupiny. </w:t>
      </w:r>
    </w:p>
    <w:p w:rsidR="00AC590D" w:rsidRPr="00522761" w:rsidRDefault="00AC590D" w:rsidP="00E5595F">
      <w:pPr>
        <w:tabs>
          <w:tab w:val="left" w:pos="540"/>
        </w:tabs>
        <w:autoSpaceDE w:val="0"/>
        <w:autoSpaceDN w:val="0"/>
        <w:adjustRightInd w:val="0"/>
        <w:spacing w:after="0" w:line="240" w:lineRule="auto"/>
        <w:ind w:hanging="540"/>
        <w:jc w:val="both"/>
        <w:rPr>
          <w:lang w:val="cs-CZ"/>
        </w:rPr>
      </w:pPr>
    </w:p>
    <w:p w:rsidR="00E5595F" w:rsidRPr="00522761" w:rsidRDefault="00E5595F" w:rsidP="00E5595F">
      <w:pPr>
        <w:tabs>
          <w:tab w:val="left" w:pos="540"/>
        </w:tabs>
        <w:autoSpaceDE w:val="0"/>
        <w:autoSpaceDN w:val="0"/>
        <w:adjustRightInd w:val="0"/>
        <w:spacing w:after="0" w:line="240" w:lineRule="auto"/>
        <w:ind w:hanging="540"/>
        <w:jc w:val="both"/>
        <w:rPr>
          <w:lang w:val="cs-CZ"/>
        </w:rPr>
      </w:pPr>
      <w:r w:rsidRPr="00522761">
        <w:rPr>
          <w:lang w:val="cs-CZ"/>
        </w:rPr>
        <w:tab/>
      </w:r>
      <w:r w:rsidR="007653AB" w:rsidRPr="00522761">
        <w:rPr>
          <w:lang w:val="cs-CZ"/>
        </w:rPr>
        <w:t xml:space="preserve">3. </w:t>
      </w:r>
      <w:r w:rsidRPr="00522761">
        <w:rPr>
          <w:lang w:val="cs-CZ"/>
        </w:rPr>
        <w:t>Ratingy zmíněné v tomto oddílu požadované pro kvalifikaci do všech turnajů o normy jsou oficiální platné ratingy, a nikoli předpovídané ratingy.</w:t>
      </w:r>
    </w:p>
    <w:p w:rsidR="00E5595F" w:rsidRDefault="00E5595F" w:rsidP="00E5595F">
      <w:pPr>
        <w:tabs>
          <w:tab w:val="left" w:pos="540"/>
        </w:tabs>
        <w:autoSpaceDE w:val="0"/>
        <w:autoSpaceDN w:val="0"/>
        <w:adjustRightInd w:val="0"/>
        <w:spacing w:after="0" w:line="240" w:lineRule="auto"/>
        <w:ind w:hanging="540"/>
        <w:jc w:val="both"/>
        <w:rPr>
          <w:color w:val="000000"/>
          <w:lang w:val="cs-CZ"/>
        </w:rPr>
      </w:pPr>
    </w:p>
    <w:p w:rsidR="00B27129" w:rsidRPr="00522761" w:rsidRDefault="00E5595F" w:rsidP="00E5595F">
      <w:pPr>
        <w:tabs>
          <w:tab w:val="left" w:pos="540"/>
        </w:tabs>
        <w:autoSpaceDE w:val="0"/>
        <w:autoSpaceDN w:val="0"/>
        <w:adjustRightInd w:val="0"/>
        <w:spacing w:after="0" w:line="240" w:lineRule="auto"/>
        <w:ind w:hanging="540"/>
        <w:jc w:val="both"/>
        <w:rPr>
          <w:lang w:val="cs-CZ"/>
        </w:rPr>
      </w:pPr>
      <w:r w:rsidRPr="00522761">
        <w:rPr>
          <w:lang w:val="cs-CZ"/>
        </w:rPr>
        <w:tab/>
        <w:t xml:space="preserve">4. </w:t>
      </w:r>
      <w:r w:rsidR="009500CB" w:rsidRPr="00522761">
        <w:rPr>
          <w:lang w:val="cs-CZ"/>
        </w:rPr>
        <w:t xml:space="preserve">Existují dva typy turnajů CCE Norm: CCE/B a CCE/A. </w:t>
      </w:r>
      <w:r w:rsidR="00B27129" w:rsidRPr="00522761">
        <w:rPr>
          <w:lang w:val="cs-CZ"/>
        </w:rPr>
        <w:t>U obou typů každá skupina sestává z 15 hráčů (každý hráč sehraje 14 partií, 7 bílými a 7 černými kameny). Právo účasti v turnajích CCE Norm mají pouze hráči, kteří splňují jednu z následujících kvalifikací:</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2050 na nejnovější ratingové listině ICCF (nebo FIDE, pro hráče, kteří nemají rating ICCF) pro CCE/B.</w:t>
      </w:r>
    </w:p>
    <w:p w:rsidR="00B27129" w:rsidRPr="00522761" w:rsidRDefault="00B27129" w:rsidP="007653AB">
      <w:pPr>
        <w:autoSpaceDE w:val="0"/>
        <w:autoSpaceDN w:val="0"/>
        <w:adjustRightInd w:val="0"/>
        <w:spacing w:after="0" w:line="240" w:lineRule="auto"/>
        <w:jc w:val="both"/>
        <w:rPr>
          <w:lang w:val="cs-CZ"/>
        </w:rPr>
      </w:pPr>
      <w:r w:rsidRPr="00522761">
        <w:rPr>
          <w:lang w:val="cs-CZ"/>
        </w:rPr>
        <w:t>- rating nejméně 2125 na nejnovější ratingové listině ICCF (nebo FIDE, pro hráče, kteří nemají rating ICCF) pro CCE/A.</w:t>
      </w:r>
    </w:p>
    <w:p w:rsidR="00B27129" w:rsidRPr="00522761" w:rsidRDefault="00B27129" w:rsidP="007653AB">
      <w:pPr>
        <w:autoSpaceDE w:val="0"/>
        <w:autoSpaceDN w:val="0"/>
        <w:adjustRightInd w:val="0"/>
        <w:spacing w:after="0" w:line="240" w:lineRule="auto"/>
        <w:jc w:val="both"/>
        <w:rPr>
          <w:lang w:val="cs-CZ"/>
        </w:rPr>
      </w:pPr>
    </w:p>
    <w:p w:rsidR="00B27129" w:rsidRPr="00522761" w:rsidRDefault="00E5595F" w:rsidP="00B27129">
      <w:pPr>
        <w:autoSpaceDE w:val="0"/>
        <w:autoSpaceDN w:val="0"/>
        <w:adjustRightInd w:val="0"/>
        <w:spacing w:after="0" w:line="240" w:lineRule="auto"/>
        <w:jc w:val="both"/>
        <w:rPr>
          <w:lang w:val="cs-CZ"/>
        </w:rPr>
      </w:pPr>
      <w:r w:rsidRPr="00522761">
        <w:rPr>
          <w:lang w:val="cs-CZ"/>
        </w:rPr>
        <w:t>5</w:t>
      </w:r>
      <w:r w:rsidR="00B27129" w:rsidRPr="00522761">
        <w:rPr>
          <w:lang w:val="cs-CZ"/>
        </w:rPr>
        <w:t>. Existují dva typy turnajů CCM Norm: CCM/B a CCM/A. U CCM/B</w:t>
      </w:r>
      <w:r w:rsidR="002E66DC" w:rsidRPr="00522761">
        <w:rPr>
          <w:lang w:val="cs-CZ"/>
        </w:rPr>
        <w:t xml:space="preserve"> každá skupina sestává </w:t>
      </w:r>
      <w:r w:rsidR="00B27129" w:rsidRPr="00522761">
        <w:rPr>
          <w:lang w:val="cs-CZ"/>
        </w:rPr>
        <w:t>z</w:t>
      </w:r>
      <w:r w:rsidR="002E66DC" w:rsidRPr="00522761">
        <w:rPr>
          <w:lang w:val="cs-CZ"/>
        </w:rPr>
        <w:t>e</w:t>
      </w:r>
      <w:r w:rsidR="00B27129" w:rsidRPr="00522761">
        <w:rPr>
          <w:lang w:val="cs-CZ"/>
        </w:rPr>
        <w:t> 17 hráčů (každý hráč sehraje 16 partií, 8 bílými a 8 černými kameny). U CCM/A každá skupina sestává z 15 hráčů (každý hráč sehraje 14 partií, 7 bílými a 7 černými kameny). Právo účasti v turnajích CCM Norm mají pouze hráči, kteří splňují jednu z následujících kvalifikací:</w:t>
      </w:r>
    </w:p>
    <w:p w:rsidR="00B27129" w:rsidRPr="00522761" w:rsidRDefault="00B27129" w:rsidP="00B27129">
      <w:pPr>
        <w:autoSpaceDE w:val="0"/>
        <w:autoSpaceDN w:val="0"/>
        <w:adjustRightInd w:val="0"/>
        <w:spacing w:after="0" w:line="240" w:lineRule="auto"/>
        <w:jc w:val="both"/>
        <w:rPr>
          <w:lang w:val="cs-CZ"/>
        </w:rPr>
      </w:pPr>
      <w:r w:rsidRPr="00522761">
        <w:rPr>
          <w:lang w:val="cs-CZ"/>
        </w:rPr>
        <w:t>- rating nejméně 2200 na nejnovější ratingové listině ICCF (nebo FIDE, pro hráče, kteří nemají rating ICCF) pro CCM/B.</w:t>
      </w:r>
    </w:p>
    <w:p w:rsidR="00B27129" w:rsidRPr="00522761" w:rsidRDefault="00B27129" w:rsidP="00B27129">
      <w:pPr>
        <w:autoSpaceDE w:val="0"/>
        <w:autoSpaceDN w:val="0"/>
        <w:adjustRightInd w:val="0"/>
        <w:spacing w:after="0" w:line="240" w:lineRule="auto"/>
        <w:jc w:val="both"/>
        <w:rPr>
          <w:lang w:val="cs-CZ"/>
        </w:rPr>
      </w:pPr>
      <w:r w:rsidRPr="00522761">
        <w:rPr>
          <w:lang w:val="cs-CZ"/>
        </w:rPr>
        <w:t>- rating nejméně 2250 na nejnovější ratingové listině ICCF (nebo FIDE, pro hráče, kteří nemají rating ICCF) pro CCM/A.</w:t>
      </w:r>
    </w:p>
    <w:p w:rsidR="00B27129" w:rsidRPr="00522761" w:rsidRDefault="00B27129" w:rsidP="00B27129">
      <w:pPr>
        <w:autoSpaceDE w:val="0"/>
        <w:autoSpaceDN w:val="0"/>
        <w:adjustRightInd w:val="0"/>
        <w:spacing w:after="0" w:line="240" w:lineRule="auto"/>
        <w:jc w:val="both"/>
        <w:rPr>
          <w:lang w:val="cs-CZ"/>
        </w:rPr>
      </w:pPr>
    </w:p>
    <w:p w:rsidR="00014E2F" w:rsidRPr="00522761" w:rsidRDefault="00E5595F" w:rsidP="007653AB">
      <w:pPr>
        <w:autoSpaceDE w:val="0"/>
        <w:autoSpaceDN w:val="0"/>
        <w:adjustRightInd w:val="0"/>
        <w:spacing w:after="0" w:line="240" w:lineRule="auto"/>
        <w:jc w:val="both"/>
        <w:rPr>
          <w:lang w:val="cs-CZ"/>
        </w:rPr>
      </w:pPr>
      <w:r w:rsidRPr="00522761">
        <w:rPr>
          <w:lang w:val="cs-CZ"/>
        </w:rPr>
        <w:t xml:space="preserve">6. Existují dva typy turnajů Master Norm: MN/B a MN/A. U obou typů každá skupina sestává z 13 hráčů (každý hráč sehraje 12 partií, 6 bílými a 6 černými kameny). </w:t>
      </w:r>
      <w:r w:rsidR="00014E2F" w:rsidRPr="00522761">
        <w:rPr>
          <w:lang w:val="cs-CZ"/>
        </w:rPr>
        <w:t>Právo účasti v turnajích Master Norm mají pouze hráči, kteří splňují jednu z následujících kvalifikací:</w:t>
      </w:r>
    </w:p>
    <w:p w:rsidR="002C6B4A" w:rsidRPr="00522761" w:rsidRDefault="00E5595F" w:rsidP="00993F0E">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2300</w:t>
      </w:r>
      <w:r w:rsidR="00014E2F" w:rsidRPr="00522761">
        <w:rPr>
          <w:lang w:val="cs-CZ"/>
        </w:rPr>
        <w:t xml:space="preserve"> na aktuální ratingové listině ICCF</w:t>
      </w:r>
      <w:r w:rsidRPr="00522761">
        <w:rPr>
          <w:lang w:val="cs-CZ"/>
        </w:rPr>
        <w:t xml:space="preserve"> (</w:t>
      </w:r>
      <w:r w:rsidR="00014E2F" w:rsidRPr="00522761">
        <w:rPr>
          <w:lang w:val="cs-CZ"/>
        </w:rPr>
        <w:t>nebo</w:t>
      </w:r>
      <w:r w:rsidRPr="00522761">
        <w:rPr>
          <w:lang w:val="cs-CZ"/>
        </w:rPr>
        <w:t xml:space="preserve"> na ratingové listině FIDE</w:t>
      </w:r>
      <w:r w:rsidR="002C6B4A" w:rsidRPr="00522761">
        <w:rPr>
          <w:lang w:val="cs-CZ"/>
        </w:rPr>
        <w:t>,</w:t>
      </w:r>
      <w:r w:rsidRPr="00522761">
        <w:rPr>
          <w:lang w:val="cs-CZ"/>
        </w:rPr>
        <w:t xml:space="preserve"> u hráčů bez ratingu ICCF) pro MN/B</w:t>
      </w:r>
      <w:r w:rsidR="002C6B4A" w:rsidRPr="00522761">
        <w:rPr>
          <w:lang w:val="cs-CZ"/>
        </w:rPr>
        <w:t>.</w:t>
      </w:r>
    </w:p>
    <w:p w:rsidR="00014E2F" w:rsidRPr="00522761" w:rsidRDefault="002C6B4A" w:rsidP="00993F0E">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2350 na aktuální ratingové listině ICCF</w:t>
      </w:r>
      <w:r w:rsidR="00014E2F" w:rsidRPr="00522761">
        <w:rPr>
          <w:lang w:val="cs-CZ"/>
        </w:rPr>
        <w:t xml:space="preserve"> </w:t>
      </w:r>
      <w:r w:rsidRPr="00522761">
        <w:rPr>
          <w:lang w:val="cs-CZ"/>
        </w:rPr>
        <w:t>(nebo na ratingové listině FIDE, u hráčů bez ratingu ICCF) pro MN/A.</w:t>
      </w:r>
    </w:p>
    <w:p w:rsidR="002C6B4A" w:rsidRPr="00522761" w:rsidRDefault="00014E2F" w:rsidP="002C6B4A">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 xml:space="preserve">zisk 1 - 3. místa v </w:t>
      </w:r>
      <w:r w:rsidR="008267B3" w:rsidRPr="00522761">
        <w:rPr>
          <w:lang w:val="cs-CZ"/>
        </w:rPr>
        <w:t>národn</w:t>
      </w:r>
      <w:r w:rsidRPr="00522761">
        <w:rPr>
          <w:lang w:val="cs-CZ"/>
        </w:rPr>
        <w:t>ím přeboru v korespondenčním šachu</w:t>
      </w:r>
      <w:r w:rsidR="002C6B4A" w:rsidRPr="00522761">
        <w:rPr>
          <w:lang w:val="cs-CZ"/>
        </w:rPr>
        <w:t xml:space="preserve"> pro vstup do MN/B</w:t>
      </w:r>
      <w:r w:rsidRPr="00522761">
        <w:rPr>
          <w:lang w:val="cs-CZ"/>
        </w:rPr>
        <w:t>.</w:t>
      </w:r>
    </w:p>
    <w:p w:rsidR="00014E2F" w:rsidRPr="007653AB" w:rsidRDefault="00014E2F" w:rsidP="00014E2F">
      <w:pPr>
        <w:autoSpaceDE w:val="0"/>
        <w:autoSpaceDN w:val="0"/>
        <w:adjustRightInd w:val="0"/>
        <w:spacing w:after="0" w:line="240" w:lineRule="auto"/>
        <w:jc w:val="both"/>
        <w:rPr>
          <w:color w:val="000000"/>
          <w:lang w:val="cs-CZ"/>
        </w:rPr>
      </w:pPr>
    </w:p>
    <w:p w:rsidR="002C6B4A" w:rsidRPr="00522761" w:rsidRDefault="002C6B4A" w:rsidP="002C6B4A">
      <w:pPr>
        <w:autoSpaceDE w:val="0"/>
        <w:autoSpaceDN w:val="0"/>
        <w:adjustRightInd w:val="0"/>
        <w:spacing w:after="0" w:line="240" w:lineRule="auto"/>
        <w:jc w:val="both"/>
        <w:rPr>
          <w:lang w:val="cs-CZ"/>
        </w:rPr>
      </w:pPr>
      <w:r w:rsidRPr="00522761">
        <w:rPr>
          <w:lang w:val="cs-CZ"/>
        </w:rPr>
        <w:t>7. Existují dva typy turnajů SIM Norm: SIM/B a SIM/A. Každá skupina SIM/B sestává z 13 hráčů (každý hráč sehraje 12 partií, 6 bílými a 6 černými kameny). Každá skupina SIM/A sestává z 15 hráčů (každý hráč sehraje 14 partií, 7 bílými a 7 černými kameny). Právo účasti v turnajích SIM Norm mají pouze hráči, kteří splňují jednu z následujících kvalifikací:</w:t>
      </w:r>
    </w:p>
    <w:p w:rsidR="002C6B4A" w:rsidRPr="00522761" w:rsidRDefault="002C6B4A" w:rsidP="002C6B4A">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2380 na aktuální ratingové listině ICCF (nebo na ratingové listině FIDE, u hráčů bez ratingu ICCF) pro SIM/B.</w:t>
      </w:r>
    </w:p>
    <w:p w:rsidR="002C6B4A" w:rsidRPr="00522761" w:rsidRDefault="002C6B4A" w:rsidP="002C6B4A">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2420 na aktuální ratingové listině ICCF (nebo na ratingové listině FIDE, u hráčů bez ratingu ICCF) pro SIM/A.</w:t>
      </w:r>
    </w:p>
    <w:p w:rsidR="002C6B4A" w:rsidRPr="00522761" w:rsidRDefault="002C6B4A" w:rsidP="007653AB">
      <w:pPr>
        <w:autoSpaceDE w:val="0"/>
        <w:autoSpaceDN w:val="0"/>
        <w:adjustRightInd w:val="0"/>
        <w:spacing w:after="0" w:line="240" w:lineRule="auto"/>
        <w:jc w:val="both"/>
        <w:rPr>
          <w:lang w:val="cs-CZ"/>
        </w:rPr>
      </w:pPr>
    </w:p>
    <w:p w:rsidR="002C6B4A" w:rsidRPr="00522761" w:rsidRDefault="002E66DC" w:rsidP="002C6B4A">
      <w:pPr>
        <w:autoSpaceDE w:val="0"/>
        <w:autoSpaceDN w:val="0"/>
        <w:adjustRightInd w:val="0"/>
        <w:spacing w:after="0" w:line="240" w:lineRule="auto"/>
        <w:jc w:val="both"/>
        <w:rPr>
          <w:lang w:val="cs-CZ"/>
        </w:rPr>
      </w:pPr>
      <w:r w:rsidRPr="00522761">
        <w:rPr>
          <w:lang w:val="cs-CZ"/>
        </w:rPr>
        <w:t>8</w:t>
      </w:r>
      <w:r w:rsidR="002C6B4A" w:rsidRPr="00522761">
        <w:rPr>
          <w:lang w:val="cs-CZ"/>
        </w:rPr>
        <w:t>. Existují dva typy turnajů Grandmaster Norm: GMN/B a GMN/A. Každá skupina GMN/B sestává z 13 hráčů (každý hráč sehraje 12 partií, 6 bílými a 6 černými kameny). Každá skupina GMN/A sestává z 15 hráčů (každý hráč sehraje 14 partií, 7 bílými a 7 černými kameny). Právo účasti v turnajích Grandmaster Norm mají pouze hráči, kteří splňují jednu z následujících kvalifikací:</w:t>
      </w:r>
    </w:p>
    <w:p w:rsidR="002C6B4A" w:rsidRPr="00522761" w:rsidRDefault="002C6B4A" w:rsidP="002C6B4A">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2455 na aktuální ratingové listině ICCF (nebo na ratingové listině FIDE, u hráčů bez ratingu ICCF) pro GMN/B.</w:t>
      </w:r>
    </w:p>
    <w:p w:rsidR="002C6B4A" w:rsidRPr="00522761" w:rsidRDefault="002C6B4A" w:rsidP="002C6B4A">
      <w:pPr>
        <w:pStyle w:val="Odstavecseseznamem"/>
        <w:numPr>
          <w:ilvl w:val="0"/>
          <w:numId w:val="7"/>
        </w:numPr>
        <w:tabs>
          <w:tab w:val="left" w:pos="540"/>
        </w:tabs>
        <w:autoSpaceDE w:val="0"/>
        <w:autoSpaceDN w:val="0"/>
        <w:adjustRightInd w:val="0"/>
        <w:spacing w:after="0" w:line="240" w:lineRule="auto"/>
        <w:jc w:val="both"/>
        <w:rPr>
          <w:lang w:val="cs-CZ"/>
        </w:rPr>
      </w:pPr>
      <w:r w:rsidRPr="00522761">
        <w:rPr>
          <w:lang w:val="cs-CZ"/>
        </w:rPr>
        <w:t>rating minimálně 2485 na aktuální ratingové listině ICCF (nebo na ratingové listině FIDE, u hráčů bez ratingu ICCF) pro GMN/A.</w:t>
      </w:r>
    </w:p>
    <w:p w:rsidR="002C6B4A" w:rsidRDefault="002C6B4A" w:rsidP="007653AB">
      <w:pPr>
        <w:autoSpaceDE w:val="0"/>
        <w:autoSpaceDN w:val="0"/>
        <w:adjustRightInd w:val="0"/>
        <w:spacing w:after="0" w:line="240" w:lineRule="auto"/>
        <w:jc w:val="both"/>
        <w:rPr>
          <w:color w:val="000000"/>
          <w:lang w:val="cs-CZ"/>
        </w:rPr>
      </w:pPr>
    </w:p>
    <w:p w:rsidR="00014E2F" w:rsidRPr="00522761" w:rsidRDefault="007653AB" w:rsidP="00014E2F">
      <w:pPr>
        <w:tabs>
          <w:tab w:val="left" w:pos="540"/>
        </w:tabs>
        <w:autoSpaceDE w:val="0"/>
        <w:autoSpaceDN w:val="0"/>
        <w:adjustRightInd w:val="0"/>
        <w:spacing w:after="0" w:line="240" w:lineRule="auto"/>
        <w:ind w:hanging="540"/>
        <w:jc w:val="both"/>
        <w:rPr>
          <w:strike/>
          <w:lang w:val="cs-CZ"/>
        </w:rPr>
      </w:pPr>
      <w:r w:rsidRPr="00522761">
        <w:rPr>
          <w:lang w:val="cs-CZ"/>
        </w:rPr>
        <w:tab/>
      </w:r>
      <w:r w:rsidR="002E66DC" w:rsidRPr="00522761">
        <w:rPr>
          <w:lang w:val="cs-CZ"/>
        </w:rPr>
        <w:t>9</w:t>
      </w:r>
      <w:r w:rsidRPr="00522761">
        <w:rPr>
          <w:lang w:val="cs-CZ"/>
        </w:rPr>
        <w:t xml:space="preserve">. </w:t>
      </w:r>
      <w:r w:rsidR="00014E2F" w:rsidRPr="00522761">
        <w:rPr>
          <w:lang w:val="cs-CZ"/>
        </w:rPr>
        <w:t xml:space="preserve">Držitelé titulu Velmistra ICCF nebo hráči s fixním ratingem 2600 nebo vyšším na aktuální ratingové listině ICCF se mohou účastnit turnajů </w:t>
      </w:r>
      <w:r w:rsidR="001E44DB" w:rsidRPr="00522761">
        <w:rPr>
          <w:lang w:val="cs-CZ"/>
        </w:rPr>
        <w:t>Grandmaster Norm</w:t>
      </w:r>
      <w:r w:rsidR="00014E2F" w:rsidRPr="00522761">
        <w:rPr>
          <w:lang w:val="cs-CZ"/>
        </w:rPr>
        <w:t xml:space="preserve"> zdarma. </w:t>
      </w:r>
    </w:p>
    <w:p w:rsidR="00014E2F" w:rsidRPr="00522761" w:rsidRDefault="00014E2F" w:rsidP="00014E2F">
      <w:pPr>
        <w:autoSpaceDE w:val="0"/>
        <w:autoSpaceDN w:val="0"/>
        <w:adjustRightInd w:val="0"/>
        <w:spacing w:after="0" w:line="240" w:lineRule="auto"/>
        <w:jc w:val="both"/>
        <w:rPr>
          <w:lang w:val="cs-CZ"/>
        </w:rPr>
      </w:pPr>
    </w:p>
    <w:p w:rsidR="00014E2F" w:rsidRPr="00522761" w:rsidRDefault="002E66DC" w:rsidP="00014E2F">
      <w:pPr>
        <w:tabs>
          <w:tab w:val="left" w:pos="540"/>
        </w:tabs>
        <w:autoSpaceDE w:val="0"/>
        <w:autoSpaceDN w:val="0"/>
        <w:adjustRightInd w:val="0"/>
        <w:spacing w:after="0" w:line="240" w:lineRule="auto"/>
        <w:jc w:val="both"/>
        <w:rPr>
          <w:lang w:val="cs-CZ"/>
        </w:rPr>
      </w:pPr>
      <w:r w:rsidRPr="00522761">
        <w:rPr>
          <w:lang w:val="cs-CZ"/>
        </w:rPr>
        <w:t>10</w:t>
      </w:r>
      <w:r w:rsidR="001E44DB" w:rsidRPr="00522761">
        <w:rPr>
          <w:lang w:val="cs-CZ"/>
        </w:rPr>
        <w:t xml:space="preserve">. </w:t>
      </w:r>
      <w:r w:rsidR="00014E2F" w:rsidRPr="00522761">
        <w:rPr>
          <w:lang w:val="cs-CZ"/>
        </w:rPr>
        <w:t xml:space="preserve">Hráčům bez kvalifikace podle článků </w:t>
      </w:r>
      <w:r w:rsidRPr="00522761">
        <w:rPr>
          <w:lang w:val="cs-CZ"/>
        </w:rPr>
        <w:t>4.</w:t>
      </w:r>
      <w:r w:rsidR="00014E2F" w:rsidRPr="00522761">
        <w:rPr>
          <w:lang w:val="cs-CZ"/>
        </w:rPr>
        <w:t>3 a 4</w:t>
      </w:r>
      <w:r w:rsidR="001E44DB" w:rsidRPr="00522761">
        <w:rPr>
          <w:lang w:val="cs-CZ"/>
        </w:rPr>
        <w:t>.</w:t>
      </w:r>
      <w:r w:rsidRPr="00522761">
        <w:rPr>
          <w:lang w:val="cs-CZ"/>
        </w:rPr>
        <w:t>7</w:t>
      </w:r>
      <w:r w:rsidR="00014E2F" w:rsidRPr="00522761">
        <w:rPr>
          <w:lang w:val="cs-CZ"/>
        </w:rPr>
        <w:t xml:space="preserve"> nebude účast v turnajích o normy povolena. </w:t>
      </w:r>
    </w:p>
    <w:p w:rsidR="00014E2F" w:rsidRPr="00522761" w:rsidRDefault="00014E2F" w:rsidP="00014E2F">
      <w:pPr>
        <w:autoSpaceDE w:val="0"/>
        <w:autoSpaceDN w:val="0"/>
        <w:adjustRightInd w:val="0"/>
        <w:spacing w:after="0" w:line="240" w:lineRule="auto"/>
        <w:jc w:val="both"/>
        <w:rPr>
          <w:lang w:val="cs-CZ"/>
        </w:rPr>
      </w:pPr>
    </w:p>
    <w:p w:rsidR="007921D7" w:rsidRPr="00522761" w:rsidRDefault="001E44DB" w:rsidP="00014E2F">
      <w:pPr>
        <w:tabs>
          <w:tab w:val="left" w:pos="540"/>
        </w:tabs>
        <w:autoSpaceDE w:val="0"/>
        <w:autoSpaceDN w:val="0"/>
        <w:adjustRightInd w:val="0"/>
        <w:spacing w:after="0" w:line="240" w:lineRule="auto"/>
        <w:ind w:hanging="540"/>
        <w:jc w:val="both"/>
        <w:rPr>
          <w:lang w:val="cs-CZ"/>
        </w:rPr>
      </w:pPr>
      <w:r w:rsidRPr="00522761">
        <w:rPr>
          <w:lang w:val="cs-CZ"/>
        </w:rPr>
        <w:tab/>
      </w:r>
      <w:r w:rsidR="002E66DC" w:rsidRPr="00522761">
        <w:rPr>
          <w:lang w:val="cs-CZ"/>
        </w:rPr>
        <w:t>11.</w:t>
      </w:r>
      <w:r w:rsidR="007921D7" w:rsidRPr="00522761">
        <w:rPr>
          <w:lang w:val="cs-CZ"/>
        </w:rPr>
        <w:t xml:space="preserve"> Konkrétní turnaj o normy, do kterého bude hráč zařazen, bude určen podle následujících </w:t>
      </w:r>
      <w:r w:rsidR="00CA2F22" w:rsidRPr="00522761">
        <w:rPr>
          <w:lang w:val="cs-CZ"/>
        </w:rPr>
        <w:t>pravidel</w:t>
      </w:r>
      <w:r w:rsidR="007921D7" w:rsidRPr="00522761">
        <w:rPr>
          <w:lang w:val="cs-CZ"/>
        </w:rPr>
        <w:t>:</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2E66DC" w:rsidRPr="00522761"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a) Turnaj o normy, do kterého má hráč kvalifikaci (podle ratingu) je nejprve určen </w:t>
      </w:r>
      <w:r w:rsidR="002E7C96" w:rsidRPr="00522761">
        <w:rPr>
          <w:lang w:val="cs-CZ"/>
        </w:rPr>
        <w:t xml:space="preserve">podle stavu </w:t>
      </w:r>
      <w:r w:rsidRPr="00522761">
        <w:rPr>
          <w:lang w:val="cs-CZ"/>
        </w:rPr>
        <w:t xml:space="preserve">v době registrace. Pokud před </w:t>
      </w:r>
      <w:r w:rsidR="006739CE" w:rsidRPr="00522761">
        <w:rPr>
          <w:lang w:val="cs-CZ"/>
        </w:rPr>
        <w:t>zadáním</w:t>
      </w:r>
      <w:r w:rsidRPr="00522761">
        <w:rPr>
          <w:lang w:val="cs-CZ"/>
        </w:rPr>
        <w:t xml:space="preserve"> turnaje na server není k dispozici nová ratingová listina, stane se původní kvalifikace konečnou kvalifikací.</w:t>
      </w:r>
    </w:p>
    <w:p w:rsidR="007921D7" w:rsidRPr="00522761" w:rsidRDefault="007921D7" w:rsidP="00014E2F">
      <w:pPr>
        <w:tabs>
          <w:tab w:val="left" w:pos="540"/>
        </w:tabs>
        <w:autoSpaceDE w:val="0"/>
        <w:autoSpaceDN w:val="0"/>
        <w:adjustRightInd w:val="0"/>
        <w:spacing w:after="0" w:line="240" w:lineRule="auto"/>
        <w:ind w:hanging="540"/>
        <w:jc w:val="both"/>
        <w:rPr>
          <w:lang w:val="cs-CZ"/>
        </w:rPr>
      </w:pPr>
    </w:p>
    <w:p w:rsidR="007921D7" w:rsidRPr="00522761" w:rsidRDefault="007921D7"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b) Je-li po registraci hráče, ale před </w:t>
      </w:r>
      <w:r w:rsidR="006739CE" w:rsidRPr="00522761">
        <w:rPr>
          <w:lang w:val="cs-CZ"/>
        </w:rPr>
        <w:t>zadáním</w:t>
      </w:r>
      <w:r w:rsidRPr="00522761">
        <w:rPr>
          <w:lang w:val="cs-CZ"/>
        </w:rPr>
        <w:t xml:space="preserve"> turnaje na server, k dispozici nová ratingová listina: Jakmile se hráč kvalifikoval pro konkrétní typ turnaje o normy (tj. GM, SIM, IM, CCM nebo CCE), může se jeho kvalifikace změnit směrem nahoru nebo dolů, ale pouze v rámci tohoto konkrétního typu soutěže (ze sekce /A do sekce /B, nebo ze sekce /B do sekce /A)</w:t>
      </w:r>
      <w:r w:rsidR="0072744A" w:rsidRPr="00522761">
        <w:rPr>
          <w:lang w:val="cs-CZ"/>
        </w:rPr>
        <w:t xml:space="preserve"> na základě jeho nového ratingu. Jinými slovy, je-li hráčův nový rating (</w:t>
      </w:r>
      <w:r w:rsidRPr="00522761">
        <w:rPr>
          <w:lang w:val="cs-CZ"/>
        </w:rPr>
        <w:t>po</w:t>
      </w:r>
      <w:r w:rsidR="0072744A" w:rsidRPr="00522761">
        <w:rPr>
          <w:lang w:val="cs-CZ"/>
        </w:rPr>
        <w:t>té, kdy je hráč už registrován do nějaké soutěže o normy, která ještě nebyla odstartována) buď nižší nebo vyšší než je rozsah ratingu pro tuto soutěž o normy (např. &lt;2380 nebo &gt;2454</w:t>
      </w:r>
      <w:r w:rsidR="005937F2" w:rsidRPr="00522761">
        <w:rPr>
          <w:lang w:val="cs-CZ"/>
        </w:rPr>
        <w:t xml:space="preserve"> pro soutěže SIM Norm) do níž byl hráč původně registrován, zůstane hráč registrován do stejného typu soutěže (v našem příkladu do soutěže SIM Norm). Jakmile je hráč jednou zaregistrován, nebude přesunut do jiného typu soutěže o normy, ani když se jeho rating změní.</w:t>
      </w:r>
    </w:p>
    <w:p w:rsidR="005937F2" w:rsidRPr="00522761" w:rsidRDefault="005937F2" w:rsidP="00014E2F">
      <w:pPr>
        <w:tabs>
          <w:tab w:val="left" w:pos="540"/>
        </w:tabs>
        <w:autoSpaceDE w:val="0"/>
        <w:autoSpaceDN w:val="0"/>
        <w:adjustRightInd w:val="0"/>
        <w:spacing w:after="0" w:line="240" w:lineRule="auto"/>
        <w:ind w:hanging="540"/>
        <w:jc w:val="both"/>
        <w:rPr>
          <w:lang w:val="cs-CZ"/>
        </w:rPr>
      </w:pPr>
    </w:p>
    <w:p w:rsidR="005937F2" w:rsidRPr="00522761" w:rsidRDefault="005937F2" w:rsidP="00014E2F">
      <w:pPr>
        <w:tabs>
          <w:tab w:val="left" w:pos="540"/>
        </w:tabs>
        <w:autoSpaceDE w:val="0"/>
        <w:autoSpaceDN w:val="0"/>
        <w:adjustRightInd w:val="0"/>
        <w:spacing w:after="0" w:line="240" w:lineRule="auto"/>
        <w:ind w:hanging="540"/>
        <w:jc w:val="both"/>
        <w:rPr>
          <w:lang w:val="cs-CZ"/>
        </w:rPr>
      </w:pPr>
      <w:r w:rsidRPr="00522761">
        <w:rPr>
          <w:lang w:val="cs-CZ"/>
        </w:rPr>
        <w:tab/>
        <w:t xml:space="preserve">c) Jakmile je soutěž </w:t>
      </w:r>
      <w:r w:rsidR="006739CE" w:rsidRPr="00522761">
        <w:rPr>
          <w:lang w:val="cs-CZ"/>
        </w:rPr>
        <w:t>zadána</w:t>
      </w:r>
      <w:r w:rsidRPr="00522761">
        <w:rPr>
          <w:lang w:val="cs-CZ"/>
        </w:rPr>
        <w:t xml:space="preserve"> na server, nebude se </w:t>
      </w:r>
      <w:r w:rsidR="00712627" w:rsidRPr="00522761">
        <w:rPr>
          <w:lang w:val="cs-CZ"/>
        </w:rPr>
        <w:t xml:space="preserve">na této soutěži </w:t>
      </w:r>
      <w:r w:rsidRPr="00522761">
        <w:rPr>
          <w:lang w:val="cs-CZ"/>
        </w:rPr>
        <w:t>už nic měnit</w:t>
      </w:r>
      <w:r w:rsidR="00712627" w:rsidRPr="00522761">
        <w:rPr>
          <w:lang w:val="cs-CZ"/>
        </w:rPr>
        <w:t>.</w:t>
      </w:r>
    </w:p>
    <w:p w:rsidR="002E66DC" w:rsidRPr="00522761" w:rsidRDefault="002E66DC" w:rsidP="00014E2F">
      <w:pPr>
        <w:tabs>
          <w:tab w:val="left" w:pos="540"/>
        </w:tabs>
        <w:autoSpaceDE w:val="0"/>
        <w:autoSpaceDN w:val="0"/>
        <w:adjustRightInd w:val="0"/>
        <w:spacing w:after="0" w:line="240" w:lineRule="auto"/>
        <w:ind w:hanging="540"/>
        <w:jc w:val="both"/>
        <w:rPr>
          <w:lang w:val="cs-CZ"/>
        </w:rPr>
      </w:pPr>
    </w:p>
    <w:p w:rsidR="00014E2F" w:rsidRPr="001E44DB" w:rsidRDefault="002E66DC" w:rsidP="00014E2F">
      <w:pPr>
        <w:tabs>
          <w:tab w:val="left" w:pos="540"/>
        </w:tabs>
        <w:autoSpaceDE w:val="0"/>
        <w:autoSpaceDN w:val="0"/>
        <w:adjustRightInd w:val="0"/>
        <w:spacing w:after="0" w:line="240" w:lineRule="auto"/>
        <w:ind w:hanging="540"/>
        <w:jc w:val="both"/>
        <w:rPr>
          <w:color w:val="000000"/>
          <w:lang w:val="cs-CZ"/>
        </w:rPr>
      </w:pPr>
      <w:r w:rsidRPr="00522761">
        <w:rPr>
          <w:lang w:val="cs-CZ"/>
        </w:rPr>
        <w:tab/>
        <w:t>12</w:t>
      </w:r>
      <w:r w:rsidR="001E44DB" w:rsidRPr="00522761">
        <w:rPr>
          <w:lang w:val="cs-CZ"/>
        </w:rPr>
        <w:t xml:space="preserve">. </w:t>
      </w:r>
      <w:r w:rsidR="00014E2F" w:rsidRPr="00522761">
        <w:rPr>
          <w:lang w:val="cs-CZ"/>
        </w:rPr>
        <w:t>Hráč smí startovat pouze v jednom turnaji o normy hraném na webserveru v</w:t>
      </w:r>
      <w:r w:rsidR="00014E2F" w:rsidRPr="001E44DB">
        <w:rPr>
          <w:color w:val="000000"/>
          <w:lang w:val="cs-CZ"/>
        </w:rPr>
        <w:t xml:space="preserve"> každém 3měsíčním cyklu (leden-březen, duben-červen, červenec-září a říjen</w:t>
      </w:r>
      <w:r w:rsidR="001E44DB" w:rsidRPr="001E44DB">
        <w:rPr>
          <w:color w:val="000000"/>
          <w:lang w:val="cs-CZ"/>
        </w:rPr>
        <w:t>-</w:t>
      </w:r>
      <w:r w:rsidR="00014E2F" w:rsidRPr="001E44DB">
        <w:rPr>
          <w:color w:val="000000"/>
          <w:lang w:val="cs-CZ"/>
        </w:rPr>
        <w:t>prosinec). Hráč smí startovat ročně pouze v jednom turnaji o normy hraném klasickou poštou.</w:t>
      </w:r>
    </w:p>
    <w:p w:rsidR="00014E2F" w:rsidRPr="000D31ED" w:rsidRDefault="00014E2F" w:rsidP="00014E2F">
      <w:pPr>
        <w:tabs>
          <w:tab w:val="left" w:pos="540"/>
        </w:tabs>
        <w:autoSpaceDE w:val="0"/>
        <w:autoSpaceDN w:val="0"/>
        <w:adjustRightInd w:val="0"/>
        <w:spacing w:after="0" w:line="240" w:lineRule="auto"/>
        <w:ind w:hanging="540"/>
        <w:jc w:val="both"/>
        <w:rPr>
          <w:color w:val="000000"/>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63" w:name="_Toc471508824"/>
      <w:r w:rsidRPr="000F5A16">
        <w:rPr>
          <w:lang w:val="cs-CZ"/>
        </w:rPr>
        <w:tab/>
      </w:r>
      <w:bookmarkStart w:id="64" w:name="_Toc511394142"/>
      <w:bookmarkStart w:id="65" w:name="_Toc511394683"/>
      <w:bookmarkStart w:id="66" w:name="_Toc511394899"/>
      <w:bookmarkStart w:id="67" w:name="_Toc511395193"/>
      <w:bookmarkStart w:id="68" w:name="_Toc511397799"/>
      <w:bookmarkStart w:id="69" w:name="_Toc511398012"/>
      <w:bookmarkStart w:id="70" w:name="_Toc28420262"/>
      <w:r w:rsidRPr="000F5A16">
        <w:rPr>
          <w:lang w:val="cs-CZ"/>
        </w:rPr>
        <w:t>1.2.5.  Champions League</w:t>
      </w:r>
      <w:bookmarkEnd w:id="63"/>
      <w:bookmarkEnd w:id="64"/>
      <w:bookmarkEnd w:id="65"/>
      <w:bookmarkEnd w:id="66"/>
      <w:bookmarkEnd w:id="67"/>
      <w:bookmarkEnd w:id="68"/>
      <w:bookmarkEnd w:id="69"/>
      <w:bookmarkEnd w:id="70"/>
      <w:r w:rsidRPr="000F5A16">
        <w:rPr>
          <w:lang w:val="cs-CZ"/>
        </w:rPr>
        <w:t xml:space="preserve"> </w:t>
      </w:r>
    </w:p>
    <w:p w:rsidR="000821F1" w:rsidRPr="000F5A16" w:rsidRDefault="000821F1" w:rsidP="000821F1">
      <w:pPr>
        <w:spacing w:after="0" w:line="240" w:lineRule="auto"/>
        <w:rPr>
          <w:lang w:val="cs-CZ"/>
        </w:rPr>
      </w:pPr>
    </w:p>
    <w:p w:rsidR="001E44DB" w:rsidRPr="001E44DB" w:rsidRDefault="001E44DB" w:rsidP="001E44DB">
      <w:pPr>
        <w:tabs>
          <w:tab w:val="left" w:pos="540"/>
        </w:tabs>
        <w:autoSpaceDE w:val="0"/>
        <w:autoSpaceDN w:val="0"/>
        <w:adjustRightInd w:val="0"/>
        <w:spacing w:after="0" w:line="240" w:lineRule="auto"/>
        <w:ind w:hanging="540"/>
        <w:jc w:val="both"/>
        <w:rPr>
          <w:color w:val="000000"/>
          <w:lang w:val="cs-CZ"/>
        </w:rPr>
      </w:pPr>
      <w:r>
        <w:rPr>
          <w:color w:val="000000"/>
          <w:lang w:val="cs-CZ"/>
        </w:rPr>
        <w:tab/>
      </w:r>
      <w:r w:rsidRPr="001E44DB">
        <w:rPr>
          <w:color w:val="000000"/>
          <w:lang w:val="cs-CZ"/>
        </w:rPr>
        <w:t>1</w:t>
      </w:r>
      <w:r>
        <w:rPr>
          <w:color w:val="000000"/>
          <w:lang w:val="cs-CZ"/>
        </w:rPr>
        <w:t>. Champions League</w:t>
      </w:r>
      <w:r w:rsidRPr="001E44DB">
        <w:rPr>
          <w:color w:val="000000"/>
          <w:lang w:val="cs-CZ"/>
        </w:rPr>
        <w:t xml:space="preserve"> je turnaj čtyřčlenných družstev. Družstvo může být složeno buď z hráčů z jedné země, nebo z hráčů z různých zemí. Každé družstvo musí mít určeného kapitána družstva a název, který se přednostně vztahuje ke korespondenčnímu šachu nebo k šachu obecně.</w:t>
      </w:r>
    </w:p>
    <w:p w:rsidR="001E44DB" w:rsidRPr="001E44DB"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2. Za organizaci Champions League zodpovídá Komisař pro nevrcholové turnaje. Všechny skupiny Champions League se hrají na webserveru. Pro turnaj jsou platná Pravidla ICCF pro hru v turnajích družstev na webserveru, s výjimkami uvedenými v těchto Pravidlech.</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1E44DB" w:rsidP="001E44DB">
      <w:pPr>
        <w:autoSpaceDE w:val="0"/>
        <w:autoSpaceDN w:val="0"/>
        <w:adjustRightInd w:val="0"/>
        <w:spacing w:after="0" w:line="240" w:lineRule="auto"/>
        <w:jc w:val="both"/>
        <w:rPr>
          <w:color w:val="000000"/>
          <w:lang w:val="cs-CZ"/>
        </w:rPr>
      </w:pPr>
      <w:r w:rsidRPr="005A7D1F">
        <w:rPr>
          <w:color w:val="000000"/>
          <w:lang w:val="cs-CZ"/>
        </w:rPr>
        <w:t xml:space="preserve">3. Champions League se hraje v cyklech, které trvají přibližně 2 roky, s postupy a sestupy na konci každé sezóny. Hraje se ve 3 divizích: Divize A, Divize B a Divize C. Divize A obsahuje jednu skupinu, zatímco divize B a C mají vice skupin (pojmenované Skupina 1, Skupina 2 atd.)  Všechny 3 úrovně Champions League by měly startovat ve stejný den a </w:t>
      </w:r>
      <w:r w:rsidR="005A7D1F">
        <w:rPr>
          <w:color w:val="000000"/>
          <w:lang w:val="cs-CZ"/>
        </w:rPr>
        <w:t xml:space="preserve">měly by se </w:t>
      </w:r>
      <w:r w:rsidRPr="005A7D1F">
        <w:rPr>
          <w:color w:val="000000"/>
          <w:lang w:val="cs-CZ"/>
        </w:rPr>
        <w:t>hrát 2 roky. S časem po</w:t>
      </w:r>
      <w:r w:rsidR="005A7D1F">
        <w:rPr>
          <w:color w:val="000000"/>
          <w:lang w:val="cs-CZ"/>
        </w:rPr>
        <w:t>čítaným</w:t>
      </w:r>
      <w:r w:rsidRPr="005A7D1F">
        <w:rPr>
          <w:color w:val="000000"/>
          <w:lang w:val="cs-CZ"/>
        </w:rPr>
        <w:t xml:space="preserve"> na příjem nových přihlášek a na ukončení odhadů, </w:t>
      </w:r>
      <w:r w:rsidR="005A7D1F">
        <w:rPr>
          <w:color w:val="000000"/>
          <w:lang w:val="cs-CZ"/>
        </w:rPr>
        <w:t xml:space="preserve">se tedy </w:t>
      </w:r>
      <w:r w:rsidRPr="005A7D1F">
        <w:rPr>
          <w:color w:val="000000"/>
          <w:lang w:val="cs-CZ"/>
        </w:rPr>
        <w:t xml:space="preserve">zahájení nové sezóny očekává každé 2 roky a 3 měsíce až každé 2 roky a 6 měsíců. </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4. </w:t>
      </w:r>
      <w:r w:rsidR="001E44DB" w:rsidRPr="005A7D1F">
        <w:rPr>
          <w:color w:val="000000"/>
          <w:lang w:val="cs-CZ"/>
        </w:rPr>
        <w:t>Skupiny mají obvykle 11 nebo 13 družstev, tento počet se však může lišit podle potřeby zařadit všechna přihlášená družstva. Složení každé divize a počet postupujících a sestupujících družstev budou stanoveny pro každou sezónu v závislosti na počtu přihlášených</w:t>
      </w:r>
      <w:r w:rsidRPr="005A7D1F">
        <w:rPr>
          <w:color w:val="000000"/>
          <w:lang w:val="cs-CZ"/>
        </w:rPr>
        <w:t xml:space="preserve"> </w:t>
      </w:r>
      <w:r w:rsidR="001E44DB" w:rsidRPr="005A7D1F">
        <w:rPr>
          <w:color w:val="000000"/>
          <w:lang w:val="cs-CZ"/>
        </w:rPr>
        <w:t>družstev a budou oznámeny co nejdříve po uzávěrce přihlášek.</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5. </w:t>
      </w:r>
      <w:r w:rsidR="001E44DB" w:rsidRPr="005A7D1F">
        <w:rPr>
          <w:color w:val="000000"/>
          <w:lang w:val="cs-CZ"/>
        </w:rPr>
        <w:t>V jedné sezóně nemůže žádný hráč hrát za více než za jedno družstvo. Hráči mohou přestupovat z družstva do družstva pouze na začátku každé nové sezóny.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6. </w:t>
      </w:r>
      <w:r w:rsidR="001E44DB" w:rsidRPr="005A7D1F">
        <w:rPr>
          <w:color w:val="000000"/>
          <w:lang w:val="cs-CZ"/>
        </w:rPr>
        <w:t>Nová družstva mohou vstupovat do Champions League na počátku každé nové sezóny. Změny názvů družstev v období mezi sezónami jsou povoleny.</w:t>
      </w:r>
    </w:p>
    <w:p w:rsidR="001E44DB" w:rsidRPr="005A7D1F" w:rsidRDefault="001E44DB" w:rsidP="001E44DB">
      <w:pPr>
        <w:autoSpaceDE w:val="0"/>
        <w:autoSpaceDN w:val="0"/>
        <w:adjustRightInd w:val="0"/>
        <w:spacing w:after="0" w:line="240" w:lineRule="auto"/>
        <w:jc w:val="both"/>
        <w:rPr>
          <w:color w:val="000000"/>
          <w:lang w:val="cs-CZ"/>
        </w:rPr>
      </w:pPr>
    </w:p>
    <w:p w:rsidR="001E44DB" w:rsidRPr="005A7D1F" w:rsidRDefault="005A7D1F" w:rsidP="005A7D1F">
      <w:pPr>
        <w:autoSpaceDE w:val="0"/>
        <w:autoSpaceDN w:val="0"/>
        <w:adjustRightInd w:val="0"/>
        <w:spacing w:after="0" w:line="240" w:lineRule="auto"/>
        <w:jc w:val="both"/>
        <w:rPr>
          <w:color w:val="000000"/>
          <w:lang w:val="cs-CZ"/>
        </w:rPr>
      </w:pPr>
      <w:r w:rsidRPr="005A7D1F">
        <w:rPr>
          <w:color w:val="000000"/>
          <w:lang w:val="cs-CZ"/>
        </w:rPr>
        <w:t xml:space="preserve">7. </w:t>
      </w:r>
      <w:r w:rsidR="001E44DB" w:rsidRPr="005A7D1F">
        <w:rPr>
          <w:color w:val="000000"/>
          <w:lang w:val="cs-CZ"/>
        </w:rPr>
        <w:t>Družstvo může nahrazovat hráče jak v průběhu sezóny, tak v období mezi nimi. Počet nahrazených hráčů je omezen pouze tímto pravidlem: pokud se v družstvu v průběhu dvou sezón vymění všichni čtyři hráči, pak toto družstvo obvykle sestupuje do nižší divize. O výjimkách z tohoto pravidla může rozhodnout Komisař nevrcholových turnajů.</w:t>
      </w:r>
    </w:p>
    <w:p w:rsidR="001E44DB" w:rsidRPr="005A7D1F" w:rsidRDefault="001E44DB"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bookmarkStart w:id="71" w:name="_Toc471508825"/>
      <w:r w:rsidRPr="000F5A16">
        <w:rPr>
          <w:lang w:val="cs-CZ"/>
        </w:rPr>
        <w:tab/>
      </w:r>
      <w:bookmarkStart w:id="72" w:name="_Toc511394143"/>
      <w:bookmarkStart w:id="73" w:name="_Toc511394684"/>
      <w:bookmarkStart w:id="74" w:name="_Toc511394900"/>
      <w:bookmarkStart w:id="75" w:name="_Toc511395194"/>
      <w:bookmarkStart w:id="76" w:name="_Toc511397800"/>
      <w:bookmarkStart w:id="77" w:name="_Toc511398013"/>
      <w:bookmarkStart w:id="78" w:name="_Toc28420263"/>
      <w:r w:rsidRPr="000F5A16">
        <w:rPr>
          <w:lang w:val="cs-CZ"/>
        </w:rPr>
        <w:t>1.2.6.  </w:t>
      </w:r>
      <w:r w:rsidR="008F7D63">
        <w:rPr>
          <w:lang w:val="cs-CZ"/>
        </w:rPr>
        <w:t>Zvláštní turnaje</w:t>
      </w:r>
      <w:bookmarkEnd w:id="71"/>
      <w:bookmarkEnd w:id="72"/>
      <w:bookmarkEnd w:id="73"/>
      <w:bookmarkEnd w:id="74"/>
      <w:bookmarkEnd w:id="75"/>
      <w:bookmarkEnd w:id="76"/>
      <w:bookmarkEnd w:id="77"/>
      <w:bookmarkEnd w:id="78"/>
      <w:r w:rsidRPr="000F5A16">
        <w:rPr>
          <w:lang w:val="cs-CZ"/>
        </w:rPr>
        <w:t xml:space="preserve"> </w:t>
      </w:r>
      <w:bookmarkStart w:id="79" w:name="_Toc471508826"/>
    </w:p>
    <w:p w:rsidR="000821F1" w:rsidRPr="000F5A16" w:rsidRDefault="000821F1" w:rsidP="000821F1">
      <w:pPr>
        <w:pStyle w:val="Nadpis1"/>
        <w:spacing w:before="0" w:line="240" w:lineRule="auto"/>
        <w:rPr>
          <w:rFonts w:ascii="Arial" w:hAnsi="Arial" w:cs="Arial"/>
          <w:color w:val="auto"/>
          <w:sz w:val="24"/>
          <w:szCs w:val="24"/>
          <w:lang w:val="cs-CZ"/>
        </w:rPr>
      </w:pPr>
    </w:p>
    <w:p w:rsidR="000821F1" w:rsidRPr="00B55CA8" w:rsidRDefault="000821F1" w:rsidP="00B55CA8">
      <w:pPr>
        <w:rPr>
          <w:b/>
          <w:lang w:val="cs-CZ"/>
        </w:rPr>
      </w:pPr>
      <w:bookmarkStart w:id="80" w:name="_Toc511394144"/>
      <w:r w:rsidRPr="000F5A16">
        <w:rPr>
          <w:lang w:val="cs-CZ"/>
        </w:rPr>
        <w:t xml:space="preserve">1. </w:t>
      </w:r>
      <w:bookmarkEnd w:id="79"/>
      <w:r w:rsidR="005955F7">
        <w:rPr>
          <w:lang w:val="cs-CZ"/>
        </w:rPr>
        <w:t>Memoriál ICCF</w:t>
      </w:r>
      <w:r w:rsidR="005955F7">
        <w:rPr>
          <w:shd w:val="clear" w:color="auto" w:fill="FFFFFF"/>
          <w:lang w:val="cs-CZ"/>
        </w:rPr>
        <w:t xml:space="preserve"> &lt;2300 Turnaj družstev</w:t>
      </w:r>
      <w:bookmarkEnd w:id="80"/>
      <w:r w:rsidR="005955F7">
        <w:rPr>
          <w:rFonts w:eastAsia="Times New Roman"/>
          <w:lang w:val="cs-CZ"/>
        </w:rPr>
        <w:t xml:space="preserve"> je turnaj ICCF, otevřený všem členským federacím ICCF. Tento turnaj sleduje stejný koncept jako Olympiáda, pouze s tím, že maximální rating účastníků je limitován 2300, a časový plán je flexibilní a bude stanoven Komisařem nevrcholových turnajů. V této soutěži je možno plnit normy </w:t>
      </w:r>
      <w:r w:rsidRPr="000F5A16">
        <w:rPr>
          <w:rFonts w:eastAsia="Times New Roman"/>
          <w:color w:val="000000"/>
          <w:lang w:val="cs-CZ"/>
        </w:rPr>
        <w:t>IM, CCM, a CCE.</w:t>
      </w:r>
    </w:p>
    <w:p w:rsidR="000821F1" w:rsidRDefault="000821F1" w:rsidP="0016559F">
      <w:pPr>
        <w:spacing w:after="0" w:line="240" w:lineRule="auto"/>
        <w:jc w:val="both"/>
        <w:rPr>
          <w:lang w:val="cs-CZ"/>
        </w:rPr>
      </w:pPr>
      <w:r w:rsidRPr="000F5A16">
        <w:rPr>
          <w:lang w:val="cs-CZ"/>
        </w:rPr>
        <w:t xml:space="preserve">2.  </w:t>
      </w:r>
      <w:r w:rsidR="005955F7" w:rsidRPr="005955F7">
        <w:rPr>
          <w:lang w:val="cs-CZ"/>
        </w:rPr>
        <w:t>Zvláštní turnaje</w:t>
      </w:r>
      <w:r w:rsidR="0050121E" w:rsidRPr="005955F7">
        <w:rPr>
          <w:lang w:val="cs-CZ"/>
        </w:rPr>
        <w:t>, jako např. zvací turnaje nebo memoriály, tematické turnaje apod., vyhlašuje Výkonný výbor ICCF samostatně.</w:t>
      </w:r>
    </w:p>
    <w:p w:rsidR="002764ED" w:rsidRPr="005955F7" w:rsidRDefault="002764ED" w:rsidP="0016559F">
      <w:pPr>
        <w:spacing w:after="0" w:line="240" w:lineRule="auto"/>
        <w:jc w:val="both"/>
        <w:rPr>
          <w:lang w:val="cs-CZ"/>
        </w:rPr>
      </w:pPr>
    </w:p>
    <w:p w:rsidR="0050121E" w:rsidRPr="005955F7" w:rsidRDefault="000821F1" w:rsidP="0016559F">
      <w:pPr>
        <w:spacing w:after="0" w:line="240" w:lineRule="auto"/>
        <w:jc w:val="both"/>
        <w:rPr>
          <w:lang w:val="cs-CZ"/>
        </w:rPr>
      </w:pPr>
      <w:r w:rsidRPr="000F5A16">
        <w:rPr>
          <w:lang w:val="cs-CZ"/>
        </w:rPr>
        <w:t xml:space="preserve">3.  </w:t>
      </w:r>
      <w:r w:rsidR="0050121E" w:rsidRPr="005955F7">
        <w:rPr>
          <w:lang w:val="cs-CZ"/>
        </w:rPr>
        <w:t>Mezinárodní turnaje v korespondenčním šachu pořádané národními federacemi korespondenčního šachu musí před jejich vyhlášením schválit Ředitel světových turnajů. Individuální pozvánky do těchto schválených turnajů by hráčům měly být zasílány se souhlasem národní federace korespondenčního šachu, v níž je dotčený hráč členem nebo přidruženým hráčem.</w:t>
      </w:r>
    </w:p>
    <w:p w:rsidR="0050121E" w:rsidRPr="005955F7" w:rsidRDefault="0050121E" w:rsidP="000821F1">
      <w:pPr>
        <w:spacing w:after="0" w:line="240" w:lineRule="auto"/>
        <w:rPr>
          <w:lang w:val="cs-CZ"/>
        </w:rPr>
      </w:pPr>
    </w:p>
    <w:p w:rsidR="000821F1" w:rsidRPr="000F5A16" w:rsidRDefault="000821F1" w:rsidP="000821F1">
      <w:pPr>
        <w:spacing w:after="0" w:line="240" w:lineRule="auto"/>
        <w:rPr>
          <w:lang w:val="cs-CZ"/>
        </w:rPr>
      </w:pPr>
      <w:bookmarkStart w:id="81" w:name="_Toc471508831"/>
    </w:p>
    <w:p w:rsidR="000821F1" w:rsidRPr="000F5A16" w:rsidRDefault="000821F1" w:rsidP="009363D2">
      <w:pPr>
        <w:pStyle w:val="Nadpis2"/>
        <w:rPr>
          <w:lang w:val="cs-CZ"/>
        </w:rPr>
      </w:pPr>
      <w:bookmarkStart w:id="82" w:name="_Toc511394145"/>
      <w:bookmarkStart w:id="83" w:name="_Toc511394685"/>
      <w:bookmarkStart w:id="84" w:name="_Toc511394901"/>
      <w:bookmarkStart w:id="85" w:name="_Toc511395195"/>
      <w:bookmarkStart w:id="86" w:name="_Toc511397801"/>
      <w:bookmarkStart w:id="87" w:name="_Toc511398014"/>
      <w:bookmarkStart w:id="88" w:name="_Toc28420264"/>
      <w:r w:rsidRPr="000F5A16">
        <w:rPr>
          <w:lang w:val="cs-CZ"/>
        </w:rPr>
        <w:t xml:space="preserve">1.3. </w:t>
      </w:r>
      <w:r w:rsidR="005955F7">
        <w:rPr>
          <w:lang w:val="cs-CZ"/>
        </w:rPr>
        <w:t>Pravidla pořádání turnajů</w:t>
      </w:r>
      <w:bookmarkEnd w:id="82"/>
      <w:bookmarkEnd w:id="83"/>
      <w:bookmarkEnd w:id="84"/>
      <w:bookmarkEnd w:id="85"/>
      <w:bookmarkEnd w:id="86"/>
      <w:bookmarkEnd w:id="87"/>
      <w:bookmarkEnd w:id="88"/>
    </w:p>
    <w:p w:rsidR="000821F1" w:rsidRPr="000F5A16" w:rsidRDefault="000821F1" w:rsidP="000821F1">
      <w:pPr>
        <w:pStyle w:val="Nadpis1"/>
        <w:spacing w:before="0" w:line="240" w:lineRule="auto"/>
        <w:rPr>
          <w:rFonts w:ascii="Arial" w:hAnsi="Arial" w:cs="Arial"/>
          <w:b/>
          <w:color w:val="auto"/>
          <w:sz w:val="28"/>
          <w:szCs w:val="28"/>
          <w:lang w:val="cs-CZ"/>
        </w:rPr>
      </w:pPr>
    </w:p>
    <w:p w:rsidR="000821F1" w:rsidRPr="000F5A16" w:rsidRDefault="000821F1" w:rsidP="009363D2">
      <w:pPr>
        <w:pStyle w:val="Nadpis3"/>
        <w:rPr>
          <w:lang w:val="cs-CZ"/>
        </w:rPr>
      </w:pPr>
      <w:r w:rsidRPr="000F5A16">
        <w:rPr>
          <w:lang w:val="cs-CZ"/>
        </w:rPr>
        <w:tab/>
      </w:r>
      <w:bookmarkStart w:id="89" w:name="_Toc511394146"/>
      <w:bookmarkStart w:id="90" w:name="_Toc511394686"/>
      <w:bookmarkStart w:id="91" w:name="_Toc511394902"/>
      <w:bookmarkStart w:id="92" w:name="_Toc511395196"/>
      <w:bookmarkStart w:id="93" w:name="_Toc511397802"/>
      <w:bookmarkStart w:id="94" w:name="_Toc511398015"/>
      <w:bookmarkStart w:id="95" w:name="_Toc28420265"/>
      <w:r w:rsidRPr="000F5A16">
        <w:rPr>
          <w:lang w:val="cs-CZ"/>
        </w:rPr>
        <w:t xml:space="preserve">1.3.1. </w:t>
      </w:r>
      <w:r w:rsidR="005955F7">
        <w:rPr>
          <w:lang w:val="cs-CZ"/>
        </w:rPr>
        <w:t>Obecně platná pravidla pořádání turnajů ICCF</w:t>
      </w:r>
      <w:bookmarkEnd w:id="89"/>
      <w:bookmarkEnd w:id="90"/>
      <w:bookmarkEnd w:id="91"/>
      <w:bookmarkEnd w:id="92"/>
      <w:bookmarkEnd w:id="93"/>
      <w:bookmarkEnd w:id="94"/>
      <w:bookmarkEnd w:id="95"/>
    </w:p>
    <w:p w:rsidR="000821F1" w:rsidRPr="000F5A16" w:rsidRDefault="000821F1" w:rsidP="000821F1">
      <w:pPr>
        <w:spacing w:after="0" w:line="240" w:lineRule="auto"/>
        <w:rPr>
          <w:lang w:val="cs-CZ"/>
        </w:rPr>
      </w:pPr>
    </w:p>
    <w:p w:rsidR="000821F1" w:rsidRPr="000F5A16" w:rsidRDefault="005955F7" w:rsidP="0016559F">
      <w:pPr>
        <w:spacing w:after="0" w:line="240" w:lineRule="auto"/>
        <w:jc w:val="both"/>
        <w:rPr>
          <w:lang w:val="cs-CZ"/>
        </w:rPr>
      </w:pPr>
      <w:r>
        <w:rPr>
          <w:lang w:val="cs-CZ"/>
        </w:rPr>
        <w:t>Startovné pro každý turnaj obvykle stanovuje Kongres</w:t>
      </w:r>
      <w:r w:rsidR="000821F1" w:rsidRPr="000F5A16">
        <w:rPr>
          <w:lang w:val="cs-CZ"/>
        </w:rPr>
        <w:t xml:space="preserve">. </w:t>
      </w:r>
      <w:r w:rsidR="001814A5">
        <w:rPr>
          <w:lang w:val="cs-CZ"/>
        </w:rPr>
        <w:t>Přihláška do turnaje bude přijata pouze, bude-li doprovázena platbou startovného inkasní agentuře stanovené ICCF</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Pr="000F5A16" w:rsidRDefault="001814A5" w:rsidP="0016559F">
      <w:pPr>
        <w:spacing w:after="0" w:line="240" w:lineRule="auto"/>
        <w:jc w:val="both"/>
        <w:rPr>
          <w:lang w:val="cs-CZ"/>
        </w:rPr>
      </w:pPr>
      <w:r>
        <w:rPr>
          <w:lang w:val="cs-CZ"/>
        </w:rPr>
        <w:t>Není-li stanoveno jinak</w:t>
      </w:r>
      <w:r w:rsidR="000821F1" w:rsidRPr="000F5A16">
        <w:rPr>
          <w:lang w:val="cs-CZ"/>
        </w:rPr>
        <w:t xml:space="preserve">, </w:t>
      </w:r>
      <w:r>
        <w:rPr>
          <w:lang w:val="cs-CZ"/>
        </w:rPr>
        <w:t>hraje každý hráč po jedné partii s každým z ostatních hráčů v turnaji nebo skupině</w:t>
      </w:r>
      <w:r w:rsidR="000821F1" w:rsidRPr="000F5A16">
        <w:rPr>
          <w:lang w:val="cs-CZ"/>
        </w:rPr>
        <w:t xml:space="preserve">; </w:t>
      </w:r>
      <w:r>
        <w:rPr>
          <w:lang w:val="cs-CZ"/>
        </w:rPr>
        <w:t>barva kamenů bude určena losem</w:t>
      </w:r>
      <w:r w:rsidR="000821F1" w:rsidRPr="000F5A16">
        <w:rPr>
          <w:lang w:val="cs-CZ"/>
        </w:rPr>
        <w:t xml:space="preserve">. </w:t>
      </w:r>
    </w:p>
    <w:p w:rsidR="000821F1" w:rsidRPr="000F5A16" w:rsidRDefault="000821F1" w:rsidP="0016559F">
      <w:pPr>
        <w:spacing w:after="0" w:line="240" w:lineRule="auto"/>
        <w:jc w:val="both"/>
        <w:rPr>
          <w:lang w:val="cs-CZ"/>
        </w:rPr>
      </w:pPr>
    </w:p>
    <w:p w:rsidR="000821F1" w:rsidRDefault="001814A5" w:rsidP="0016559F">
      <w:pPr>
        <w:spacing w:after="0" w:line="240" w:lineRule="auto"/>
        <w:jc w:val="both"/>
        <w:rPr>
          <w:lang w:val="cs-CZ"/>
        </w:rPr>
      </w:pPr>
      <w:r>
        <w:rPr>
          <w:lang w:val="cs-CZ"/>
        </w:rPr>
        <w:t>V turnajích s více stupni a v postupových turnajích je vyžadováno pro vítězství v turnaji pozitivní skóre. Pokud v těchto typech turnajů nezíská žádný hráč pozitivní skóre, pak žádný hráč nezíská kvalifikaci pro postup do dalšího stupně nebo do další vyšší třídy</w:t>
      </w:r>
      <w:r w:rsidR="000821F1" w:rsidRPr="000F5A16">
        <w:rPr>
          <w:lang w:val="cs-CZ"/>
        </w:rPr>
        <w:t>.</w:t>
      </w:r>
    </w:p>
    <w:p w:rsidR="008F2BFA" w:rsidRDefault="008F2BFA" w:rsidP="0016559F">
      <w:pPr>
        <w:spacing w:after="0" w:line="240" w:lineRule="auto"/>
        <w:jc w:val="both"/>
        <w:rPr>
          <w:lang w:val="cs-CZ"/>
        </w:rPr>
      </w:pPr>
    </w:p>
    <w:p w:rsidR="008F2BFA" w:rsidRPr="00995AA3" w:rsidRDefault="00995AA3" w:rsidP="008F2BFA">
      <w:pPr>
        <w:spacing w:after="0" w:line="240" w:lineRule="auto"/>
        <w:rPr>
          <w:rFonts w:ascii="Times New Roman" w:eastAsia="Times New Roman" w:hAnsi="Times New Roman" w:cs="Times New Roman"/>
          <w:lang w:val="cs-CZ" w:eastAsia="cs-CZ"/>
        </w:rPr>
      </w:pPr>
      <w:r>
        <w:rPr>
          <w:rFonts w:eastAsia="Times New Roman"/>
          <w:lang w:val="cs-CZ" w:eastAsia="cs-CZ"/>
        </w:rPr>
        <w:t>Soutěž, která zahrnuje hráče z více než jedné národní federace</w:t>
      </w:r>
      <w:r w:rsidR="008F2BFA" w:rsidRPr="008F2BFA">
        <w:rPr>
          <w:rFonts w:eastAsia="Times New Roman"/>
          <w:lang w:val="cs-CZ" w:eastAsia="cs-CZ"/>
        </w:rPr>
        <w:t xml:space="preserve"> (</w:t>
      </w:r>
      <w:r>
        <w:rPr>
          <w:rFonts w:eastAsia="Times New Roman"/>
          <w:lang w:val="cs-CZ" w:eastAsia="cs-CZ"/>
        </w:rPr>
        <w:t>N</w:t>
      </w:r>
      <w:r w:rsidR="008F2BFA" w:rsidRPr="008F2BFA">
        <w:rPr>
          <w:rFonts w:eastAsia="Times New Roman"/>
          <w:lang w:val="cs-CZ" w:eastAsia="cs-CZ"/>
        </w:rPr>
        <w:t>F) mus</w:t>
      </w:r>
      <w:r>
        <w:rPr>
          <w:rFonts w:eastAsia="Times New Roman"/>
          <w:lang w:val="cs-CZ" w:eastAsia="cs-CZ"/>
        </w:rPr>
        <w:t>í používat všechna pravidla ICCF</w:t>
      </w:r>
      <w:r w:rsidR="008F2BFA" w:rsidRPr="008F2BFA">
        <w:rPr>
          <w:rFonts w:eastAsia="Times New Roman"/>
          <w:lang w:val="cs-CZ" w:eastAsia="cs-CZ"/>
        </w:rPr>
        <w:t xml:space="preserve">, </w:t>
      </w:r>
      <w:r>
        <w:rPr>
          <w:rFonts w:eastAsia="Times New Roman"/>
          <w:lang w:val="cs-CZ" w:eastAsia="cs-CZ"/>
        </w:rPr>
        <w:t>stejně jsou všechna pravidla ICCF povinná pro soutěže</w:t>
      </w:r>
      <w:r w:rsidR="00B401E5">
        <w:rPr>
          <w:rFonts w:eastAsia="Times New Roman"/>
          <w:lang w:val="cs-CZ" w:eastAsia="cs-CZ"/>
        </w:rPr>
        <w:t>,</w:t>
      </w:r>
      <w:r>
        <w:rPr>
          <w:rFonts w:eastAsia="Times New Roman"/>
          <w:lang w:val="cs-CZ" w:eastAsia="cs-CZ"/>
        </w:rPr>
        <w:t xml:space="preserve"> v nichž lze získat normy (tituly)</w:t>
      </w:r>
      <w:r w:rsidR="008F2BFA" w:rsidRPr="00995AA3">
        <w:rPr>
          <w:rFonts w:eastAsia="Times New Roman"/>
          <w:lang w:val="cs-CZ" w:eastAsia="cs-CZ"/>
        </w:rPr>
        <w:t xml:space="preserve">. </w:t>
      </w:r>
      <w:r w:rsidR="00B401E5">
        <w:rPr>
          <w:rFonts w:eastAsia="Times New Roman"/>
          <w:lang w:val="cs-CZ" w:eastAsia="cs-CZ"/>
        </w:rPr>
        <w:t>Národní federace každého hráče určí používání jedné ze dvou metod</w:t>
      </w:r>
      <w:r w:rsidR="008F2BFA" w:rsidRPr="00995AA3">
        <w:rPr>
          <w:rFonts w:eastAsia="Times New Roman"/>
          <w:lang w:val="cs-CZ" w:eastAsia="cs-CZ"/>
        </w:rPr>
        <w:t>: (1)</w:t>
      </w:r>
      <w:r w:rsidR="00B401E5">
        <w:rPr>
          <w:rFonts w:eastAsia="Times New Roman"/>
          <w:lang w:val="cs-CZ" w:eastAsia="cs-CZ"/>
        </w:rPr>
        <w:t>vlajka, pod níž je hráč registrován</w:t>
      </w:r>
      <w:r w:rsidR="008F2BFA" w:rsidRPr="00995AA3">
        <w:rPr>
          <w:rFonts w:eastAsia="Times New Roman"/>
          <w:lang w:val="cs-CZ" w:eastAsia="cs-CZ"/>
        </w:rPr>
        <w:t>, a/</w:t>
      </w:r>
      <w:r w:rsidR="00B401E5">
        <w:rPr>
          <w:rFonts w:eastAsia="Times New Roman"/>
          <w:lang w:val="cs-CZ" w:eastAsia="cs-CZ"/>
        </w:rPr>
        <w:t>nebo</w:t>
      </w:r>
      <w:r w:rsidR="008F2BFA" w:rsidRPr="00995AA3">
        <w:rPr>
          <w:rFonts w:eastAsia="Times New Roman"/>
          <w:lang w:val="cs-CZ" w:eastAsia="cs-CZ"/>
        </w:rPr>
        <w:t>(2)</w:t>
      </w:r>
      <w:r w:rsidR="00B401E5">
        <w:rPr>
          <w:rFonts w:eastAsia="Times New Roman"/>
          <w:lang w:val="cs-CZ" w:eastAsia="cs-CZ"/>
        </w:rPr>
        <w:t xml:space="preserve"> hráčova země trvalého pobytu</w:t>
      </w:r>
      <w:r w:rsidR="008F2BFA" w:rsidRPr="00995AA3">
        <w:rPr>
          <w:rFonts w:eastAsia="Times New Roman"/>
          <w:lang w:val="cs-CZ" w:eastAsia="cs-CZ"/>
        </w:rPr>
        <w:t xml:space="preserve"> (</w:t>
      </w:r>
      <w:r w:rsidR="00B401E5">
        <w:rPr>
          <w:rFonts w:eastAsia="Times New Roman"/>
          <w:lang w:val="cs-CZ" w:eastAsia="cs-CZ"/>
        </w:rPr>
        <w:t>pokud hráč osobně povolí, aby tato informace byla dostupná na serveru v době, kdy je soutěž pořádána</w:t>
      </w:r>
      <w:r w:rsidR="008F2BFA" w:rsidRPr="00995AA3">
        <w:rPr>
          <w:rFonts w:eastAsia="Times New Roman"/>
          <w:lang w:val="cs-CZ" w:eastAsia="cs-CZ"/>
        </w:rPr>
        <w:t>). I</w:t>
      </w:r>
      <w:r w:rsidR="00B401E5">
        <w:rPr>
          <w:rFonts w:eastAsia="Times New Roman"/>
          <w:lang w:val="cs-CZ" w:eastAsia="cs-CZ"/>
        </w:rPr>
        <w:t>zolovaní hráči</w:t>
      </w:r>
      <w:r w:rsidR="008F2BFA" w:rsidRPr="00995AA3">
        <w:rPr>
          <w:rFonts w:eastAsia="Times New Roman"/>
          <w:lang w:val="cs-CZ" w:eastAsia="cs-CZ"/>
        </w:rPr>
        <w:t xml:space="preserve">, </w:t>
      </w:r>
      <w:r w:rsidR="00B401E5">
        <w:rPr>
          <w:rFonts w:eastAsia="Times New Roman"/>
          <w:lang w:val="cs-CZ" w:eastAsia="cs-CZ"/>
        </w:rPr>
        <w:t>kteří nepatří do žádné národní federace, nebudou považováni za reprezentující nějakou národní federaci</w:t>
      </w:r>
      <w:r w:rsidR="008F2BFA" w:rsidRPr="00995AA3">
        <w:rPr>
          <w:rFonts w:eastAsia="Times New Roman"/>
          <w:lang w:val="cs-CZ" w:eastAsia="cs-CZ"/>
        </w:rPr>
        <w:t xml:space="preserve">. </w:t>
      </w:r>
      <w:r w:rsidR="00B401E5">
        <w:rPr>
          <w:rFonts w:eastAsia="Times New Roman"/>
          <w:lang w:val="cs-CZ" w:eastAsia="cs-CZ"/>
        </w:rPr>
        <w:t xml:space="preserve">Jediné výjimky jsou </w:t>
      </w:r>
      <w:r w:rsidR="008F2BFA" w:rsidRPr="00995AA3">
        <w:rPr>
          <w:rFonts w:eastAsia="Times New Roman"/>
          <w:lang w:val="cs-CZ" w:eastAsia="cs-CZ"/>
        </w:rPr>
        <w:t xml:space="preserve"> (1) </w:t>
      </w:r>
      <w:r w:rsidR="00B401E5">
        <w:rPr>
          <w:rFonts w:eastAsia="Times New Roman"/>
          <w:lang w:val="cs-CZ" w:eastAsia="cs-CZ"/>
        </w:rPr>
        <w:t>volné zápasy na 2 partie, kde nebudou aplikována pravidla o vystoupení a odhadech, dokonce ani když jsou hráči z různých NF</w:t>
      </w:r>
      <w:r w:rsidR="008F2BFA" w:rsidRPr="00995AA3">
        <w:rPr>
          <w:rFonts w:eastAsia="Times New Roman"/>
          <w:lang w:val="cs-CZ" w:eastAsia="cs-CZ"/>
        </w:rPr>
        <w:t>, a (2)</w:t>
      </w:r>
      <w:r w:rsidR="00B401E5">
        <w:rPr>
          <w:rFonts w:eastAsia="Times New Roman"/>
          <w:lang w:val="cs-CZ" w:eastAsia="cs-CZ"/>
        </w:rPr>
        <w:t xml:space="preserve"> pravidla tiebreaku ppro soutěže hrané Silli a Huttonovým systémem</w:t>
      </w:r>
      <w:r w:rsidR="008F2BFA" w:rsidRPr="00995AA3">
        <w:rPr>
          <w:rFonts w:eastAsia="Times New Roman"/>
          <w:lang w:val="cs-CZ" w:eastAsia="cs-CZ"/>
        </w:rPr>
        <w:t>.</w:t>
      </w:r>
    </w:p>
    <w:p w:rsidR="000821F1" w:rsidRPr="000F5A16" w:rsidRDefault="000821F1" w:rsidP="000821F1">
      <w:pPr>
        <w:spacing w:after="0" w:line="240" w:lineRule="auto"/>
        <w:rPr>
          <w:lang w:val="cs-CZ"/>
        </w:rPr>
      </w:pPr>
    </w:p>
    <w:p w:rsidR="000821F1" w:rsidRPr="000F5A16" w:rsidRDefault="000821F1" w:rsidP="009363D2">
      <w:pPr>
        <w:pStyle w:val="Nadpis3"/>
        <w:rPr>
          <w:lang w:val="cs-CZ"/>
        </w:rPr>
      </w:pPr>
      <w:r w:rsidRPr="000F5A16">
        <w:rPr>
          <w:lang w:val="cs-CZ"/>
        </w:rPr>
        <w:tab/>
      </w:r>
      <w:bookmarkStart w:id="96" w:name="_Toc511394147"/>
      <w:bookmarkStart w:id="97" w:name="_Toc511394687"/>
      <w:bookmarkStart w:id="98" w:name="_Toc511394903"/>
      <w:bookmarkStart w:id="99" w:name="_Toc511395197"/>
      <w:bookmarkStart w:id="100" w:name="_Toc511397803"/>
      <w:bookmarkStart w:id="101" w:name="_Toc511398016"/>
      <w:bookmarkStart w:id="102" w:name="_Toc28420266"/>
      <w:r w:rsidRPr="000F5A16">
        <w:rPr>
          <w:lang w:val="cs-CZ"/>
        </w:rPr>
        <w:t>1.3.2.</w:t>
      </w:r>
      <w:r w:rsidRPr="000F5A16">
        <w:rPr>
          <w:lang w:val="cs-CZ"/>
        </w:rPr>
        <w:tab/>
        <w:t xml:space="preserve"> </w:t>
      </w:r>
      <w:r w:rsidR="00527CF5">
        <w:rPr>
          <w:lang w:val="cs-CZ"/>
        </w:rPr>
        <w:t>Zvláštní pravidla pro pořádání mezinárodních turnajů družstev a přátelských zápasů družstev</w:t>
      </w:r>
      <w:bookmarkEnd w:id="81"/>
      <w:bookmarkEnd w:id="96"/>
      <w:bookmarkEnd w:id="97"/>
      <w:bookmarkEnd w:id="98"/>
      <w:bookmarkEnd w:id="99"/>
      <w:bookmarkEnd w:id="100"/>
      <w:bookmarkEnd w:id="101"/>
      <w:bookmarkEnd w:id="102"/>
    </w:p>
    <w:p w:rsidR="000821F1" w:rsidRPr="003A5451" w:rsidRDefault="000821F1" w:rsidP="003A5451">
      <w:pPr>
        <w:spacing w:after="0" w:line="240" w:lineRule="auto"/>
        <w:rPr>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1</w:t>
      </w:r>
      <w:r>
        <w:rPr>
          <w:color w:val="000000"/>
          <w:lang w:val="cs-CZ"/>
        </w:rPr>
        <w:t xml:space="preserve">. </w:t>
      </w:r>
      <w:r w:rsidRPr="003A5451">
        <w:rPr>
          <w:color w:val="000000"/>
          <w:lang w:val="cs-CZ"/>
        </w:rPr>
        <w:t>Mezinárodní turnaje družstev musí být řízeny Rozhodčím turnaje</w:t>
      </w:r>
      <w:r w:rsidR="0016559F">
        <w:rPr>
          <w:color w:val="000000"/>
          <w:lang w:val="cs-CZ"/>
        </w:rPr>
        <w:t xml:space="preserve"> (TD)</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2</w:t>
      </w:r>
      <w:r>
        <w:rPr>
          <w:color w:val="000000"/>
          <w:lang w:val="cs-CZ"/>
        </w:rPr>
        <w:t xml:space="preserve">. </w:t>
      </w:r>
      <w:r w:rsidRPr="003A5451">
        <w:rPr>
          <w:color w:val="000000"/>
          <w:lang w:val="cs-CZ"/>
        </w:rPr>
        <w:t>Každé družstvo musí mít svého Kapitána</w:t>
      </w:r>
      <w:r w:rsidR="0016559F">
        <w:rPr>
          <w:color w:val="000000"/>
          <w:lang w:val="cs-CZ"/>
        </w:rPr>
        <w:t xml:space="preserve"> (TC)</w:t>
      </w:r>
      <w:r w:rsidRPr="003A5451">
        <w:rPr>
          <w:color w:val="000000"/>
          <w:lang w:val="cs-CZ"/>
        </w:rPr>
        <w:t>.</w:t>
      </w:r>
    </w:p>
    <w:p w:rsidR="003A5451" w:rsidRPr="003A5451" w:rsidRDefault="003A5451" w:rsidP="003A5451">
      <w:pPr>
        <w:autoSpaceDE w:val="0"/>
        <w:autoSpaceDN w:val="0"/>
        <w:adjustRightInd w:val="0"/>
        <w:spacing w:after="0" w:line="240" w:lineRule="auto"/>
        <w:jc w:val="both"/>
        <w:rPr>
          <w:color w:val="000000"/>
          <w:lang w:val="cs-CZ"/>
        </w:rPr>
      </w:pPr>
    </w:p>
    <w:p w:rsidR="003A5451" w:rsidRPr="003A5451" w:rsidRDefault="003A5451" w:rsidP="003A5451">
      <w:pPr>
        <w:tabs>
          <w:tab w:val="left" w:pos="540"/>
        </w:tabs>
        <w:autoSpaceDE w:val="0"/>
        <w:autoSpaceDN w:val="0"/>
        <w:adjustRightInd w:val="0"/>
        <w:spacing w:after="0" w:line="240" w:lineRule="auto"/>
        <w:jc w:val="both"/>
        <w:rPr>
          <w:color w:val="000000"/>
          <w:lang w:val="cs-CZ"/>
        </w:rPr>
      </w:pPr>
      <w:r w:rsidRPr="003A5451">
        <w:rPr>
          <w:color w:val="000000"/>
          <w:lang w:val="cs-CZ"/>
        </w:rPr>
        <w:t>3.</w:t>
      </w:r>
      <w:r>
        <w:rPr>
          <w:color w:val="000000"/>
          <w:lang w:val="cs-CZ"/>
        </w:rPr>
        <w:t xml:space="preserve"> S výjimkou popsanou v čl. 6 </w:t>
      </w:r>
      <w:r w:rsidRPr="003A5451">
        <w:rPr>
          <w:color w:val="000000"/>
          <w:lang w:val="cs-CZ"/>
        </w:rPr>
        <w:t xml:space="preserve">musí </w:t>
      </w:r>
      <w:r>
        <w:rPr>
          <w:color w:val="000000"/>
          <w:lang w:val="cs-CZ"/>
        </w:rPr>
        <w:t xml:space="preserve">propozice turnaje </w:t>
      </w:r>
      <w:r w:rsidRPr="003A5451">
        <w:rPr>
          <w:color w:val="000000"/>
          <w:lang w:val="cs-CZ"/>
        </w:rPr>
        <w:t>obsahovat:</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jméno organizace, která turnaj pořádá,</w:t>
      </w:r>
    </w:p>
    <w:p w:rsidR="003A5451" w:rsidRPr="003A5451"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družstva, která mají právo účasti v turnaji, a podmínky jejich výběru,</w:t>
      </w:r>
    </w:p>
    <w:p w:rsidR="003A5451" w:rsidRPr="000D31ED" w:rsidRDefault="003A5451" w:rsidP="00993F0E">
      <w:pPr>
        <w:numPr>
          <w:ilvl w:val="0"/>
          <w:numId w:val="8"/>
        </w:numPr>
        <w:autoSpaceDE w:val="0"/>
        <w:autoSpaceDN w:val="0"/>
        <w:adjustRightInd w:val="0"/>
        <w:spacing w:after="0" w:line="240" w:lineRule="auto"/>
        <w:ind w:left="0"/>
        <w:jc w:val="both"/>
        <w:rPr>
          <w:color w:val="000000"/>
          <w:lang w:val="cs-CZ"/>
        </w:rPr>
      </w:pPr>
      <w:r w:rsidRPr="003A5451">
        <w:rPr>
          <w:color w:val="000000"/>
          <w:lang w:val="cs-CZ"/>
        </w:rPr>
        <w:t>podmínky řízení t</w:t>
      </w:r>
      <w:r w:rsidRPr="000D31ED">
        <w:rPr>
          <w:color w:val="000000"/>
          <w:lang w:val="cs-CZ"/>
        </w:rPr>
        <w:t xml:space="preserve">urnaje, maximální počet družstev v předkole, semifinále a </w:t>
      </w:r>
      <w:r w:rsidR="002764ED">
        <w:rPr>
          <w:color w:val="000000"/>
          <w:lang w:val="cs-CZ"/>
        </w:rPr>
        <w:tab/>
      </w:r>
      <w:r w:rsidRPr="000D31ED">
        <w:rPr>
          <w:color w:val="000000"/>
          <w:lang w:val="cs-CZ"/>
        </w:rPr>
        <w:t>finále, podmínky postupu do vyššího kola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šachovnic v družstvu,</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počet partií hraných na každé šachovnici,</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pravidla pro nahrazování hráčů,</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datum startu a předpokládané datum ukončení turnaje,</w:t>
      </w:r>
    </w:p>
    <w:p w:rsidR="003A5451" w:rsidRPr="00527CF5" w:rsidRDefault="003A5451" w:rsidP="00993F0E">
      <w:pPr>
        <w:numPr>
          <w:ilvl w:val="0"/>
          <w:numId w:val="8"/>
        </w:numPr>
        <w:autoSpaceDE w:val="0"/>
        <w:autoSpaceDN w:val="0"/>
        <w:adjustRightInd w:val="0"/>
        <w:spacing w:after="0" w:line="240" w:lineRule="auto"/>
        <w:ind w:left="0"/>
        <w:jc w:val="both"/>
        <w:rPr>
          <w:color w:val="000000"/>
          <w:lang w:val="cs-CZ"/>
        </w:rPr>
      </w:pPr>
      <w:r w:rsidRPr="00527CF5">
        <w:rPr>
          <w:color w:val="000000"/>
          <w:lang w:val="cs-CZ"/>
        </w:rPr>
        <w:t xml:space="preserve">jméno </w:t>
      </w:r>
      <w:r w:rsidR="0016559F">
        <w:rPr>
          <w:color w:val="000000"/>
          <w:lang w:val="cs-CZ"/>
        </w:rPr>
        <w:t>TD</w:t>
      </w:r>
      <w:r w:rsidRPr="00527CF5">
        <w:rPr>
          <w:color w:val="000000"/>
          <w:lang w:val="cs-CZ"/>
        </w:rPr>
        <w:t>.</w:t>
      </w:r>
    </w:p>
    <w:p w:rsidR="003A5451" w:rsidRPr="00527CF5" w:rsidRDefault="003A5451" w:rsidP="003A5451">
      <w:pPr>
        <w:autoSpaceDE w:val="0"/>
        <w:autoSpaceDN w:val="0"/>
        <w:adjustRightInd w:val="0"/>
        <w:spacing w:after="0" w:line="240" w:lineRule="auto"/>
        <w:jc w:val="both"/>
        <w:rPr>
          <w:color w:val="000000"/>
          <w:lang w:val="cs-CZ"/>
        </w:rPr>
      </w:pPr>
    </w:p>
    <w:p w:rsidR="00C6678C" w:rsidRPr="00527CF5" w:rsidRDefault="003A5451"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t xml:space="preserve">4. </w:t>
      </w:r>
      <w:r w:rsidR="0016559F">
        <w:rPr>
          <w:color w:val="000000"/>
          <w:lang w:val="cs-CZ"/>
        </w:rPr>
        <w:t>TD</w:t>
      </w:r>
      <w:r w:rsidRPr="00527CF5">
        <w:rPr>
          <w:color w:val="000000"/>
          <w:lang w:val="cs-CZ"/>
        </w:rPr>
        <w:t xml:space="preserve"> udržuje kontakt s </w:t>
      </w:r>
      <w:r w:rsidR="0016559F">
        <w:rPr>
          <w:color w:val="000000"/>
          <w:lang w:val="cs-CZ"/>
        </w:rPr>
        <w:t>TC. Přímý kontakt TD</w:t>
      </w:r>
      <w:r w:rsidRPr="00527CF5">
        <w:rPr>
          <w:color w:val="000000"/>
          <w:lang w:val="cs-CZ"/>
        </w:rPr>
        <w:t xml:space="preserve"> s hráči v turnajích hraných klasickou poštou je nežádoucí, s výjimkou případů, kdy je to nezbytně nutné. V soutěžích hraných na serveru je však přímý kontakt mezi hráči a </w:t>
      </w:r>
      <w:r w:rsidR="00840EDE">
        <w:rPr>
          <w:color w:val="000000"/>
          <w:lang w:val="cs-CZ"/>
        </w:rPr>
        <w:t>TD</w:t>
      </w:r>
      <w:r w:rsidRPr="00527CF5">
        <w:rPr>
          <w:color w:val="000000"/>
          <w:lang w:val="cs-CZ"/>
        </w:rPr>
        <w:t xml:space="preserve"> předpokládán.</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p>
    <w:p w:rsidR="003A5451" w:rsidRPr="00527CF5" w:rsidRDefault="00C6678C" w:rsidP="00C6678C">
      <w:pPr>
        <w:tabs>
          <w:tab w:val="left" w:pos="540"/>
        </w:tabs>
        <w:autoSpaceDE w:val="0"/>
        <w:autoSpaceDN w:val="0"/>
        <w:adjustRightInd w:val="0"/>
        <w:spacing w:after="0" w:line="240" w:lineRule="auto"/>
        <w:ind w:hanging="540"/>
        <w:jc w:val="both"/>
        <w:rPr>
          <w:color w:val="000000"/>
          <w:lang w:val="cs-CZ"/>
        </w:rPr>
      </w:pPr>
      <w:r w:rsidRPr="00527CF5">
        <w:rPr>
          <w:color w:val="000000"/>
          <w:lang w:val="cs-CZ"/>
        </w:rPr>
        <w:tab/>
      </w:r>
      <w:r w:rsidR="003A5451" w:rsidRPr="00527CF5">
        <w:rPr>
          <w:color w:val="000000"/>
          <w:lang w:val="cs-CZ"/>
        </w:rPr>
        <w:t xml:space="preserve">5. V případě sporů by měli </w:t>
      </w:r>
      <w:r w:rsidR="00840EDE">
        <w:rPr>
          <w:color w:val="000000"/>
          <w:lang w:val="cs-CZ"/>
        </w:rPr>
        <w:t>TC</w:t>
      </w:r>
      <w:r w:rsidR="003A5451" w:rsidRPr="00527CF5">
        <w:rPr>
          <w:color w:val="000000"/>
          <w:lang w:val="cs-CZ"/>
        </w:rPr>
        <w:t xml:space="preserve"> vyvinout maximální úsilí pro vyřešení menších sporů dohodou, a teprve pokud není dosažení dohody možné, nebo pokud se jedná o závažné spory, předat věc k řešení </w:t>
      </w:r>
      <w:r w:rsidR="00840EDE">
        <w:rPr>
          <w:color w:val="000000"/>
          <w:lang w:val="cs-CZ"/>
        </w:rPr>
        <w:t>TD</w:t>
      </w:r>
      <w:r w:rsidR="003A5451" w:rsidRPr="00527CF5">
        <w:rPr>
          <w:color w:val="000000"/>
          <w:lang w:val="cs-CZ"/>
        </w:rPr>
        <w:t>.</w:t>
      </w:r>
      <w:r w:rsidRPr="00527CF5">
        <w:rPr>
          <w:color w:val="000000"/>
          <w:lang w:val="cs-CZ"/>
        </w:rPr>
        <w:t xml:space="preserve"> (Rozdíl mezi menšími </w:t>
      </w:r>
      <w:r w:rsidR="003A5451" w:rsidRPr="00527CF5">
        <w:rPr>
          <w:color w:val="000000"/>
          <w:lang w:val="cs-CZ"/>
        </w:rPr>
        <w:t>a závažnými záležitostmi je popsán v </w:t>
      </w:r>
      <w:r w:rsidRPr="00527CF5">
        <w:rPr>
          <w:lang w:val="cs-CZ"/>
        </w:rPr>
        <w:t xml:space="preserve">§3.1.1.b.) </w:t>
      </w:r>
      <w:r w:rsidR="003A5451" w:rsidRPr="00527CF5">
        <w:rPr>
          <w:color w:val="000000"/>
          <w:lang w:val="cs-CZ"/>
        </w:rPr>
        <w:t xml:space="preserve"> </w:t>
      </w:r>
      <w:r w:rsidR="00840EDE">
        <w:rPr>
          <w:color w:val="000000"/>
          <w:lang w:val="cs-CZ"/>
        </w:rPr>
        <w:t>TD</w:t>
      </w:r>
      <w:r w:rsidR="003A5451" w:rsidRPr="00527CF5">
        <w:rPr>
          <w:color w:val="000000"/>
          <w:lang w:val="cs-CZ"/>
        </w:rPr>
        <w:t xml:space="preserve"> však zodpovídá za řízení a průběh turnaje, a pokud je to nutné, může intervenovat přímo.</w:t>
      </w:r>
    </w:p>
    <w:p w:rsidR="00C6678C" w:rsidRPr="00527CF5" w:rsidRDefault="00C6678C" w:rsidP="00C6678C">
      <w:pPr>
        <w:tabs>
          <w:tab w:val="left" w:pos="540"/>
        </w:tabs>
        <w:autoSpaceDE w:val="0"/>
        <w:autoSpaceDN w:val="0"/>
        <w:adjustRightInd w:val="0"/>
        <w:spacing w:after="0" w:line="240" w:lineRule="auto"/>
        <w:ind w:hanging="540"/>
        <w:jc w:val="both"/>
        <w:rPr>
          <w:color w:val="000000"/>
          <w:lang w:val="cs-CZ"/>
        </w:rPr>
      </w:pPr>
    </w:p>
    <w:p w:rsidR="00C6678C" w:rsidRPr="000F5A16" w:rsidRDefault="00C6678C" w:rsidP="00527CF5">
      <w:pPr>
        <w:spacing w:after="0" w:line="240" w:lineRule="auto"/>
        <w:jc w:val="both"/>
        <w:rPr>
          <w:lang w:val="cs-CZ"/>
        </w:rPr>
      </w:pPr>
      <w:r w:rsidRPr="00527CF5">
        <w:rPr>
          <w:lang w:val="cs-CZ"/>
        </w:rPr>
        <w:t>6. Přátelský zápas (definovaný jako zápas mezi pouze dvěma družstvy, kde obě</w:t>
      </w:r>
      <w:r>
        <w:rPr>
          <w:lang w:val="cs-CZ"/>
        </w:rPr>
        <w:t xml:space="preserve"> družstva jsou spojena buď s </w:t>
      </w:r>
      <w:r w:rsidR="008005B2">
        <w:rPr>
          <w:lang w:val="cs-CZ"/>
        </w:rPr>
        <w:t>národní</w:t>
      </w:r>
      <w:r>
        <w:rPr>
          <w:lang w:val="cs-CZ"/>
        </w:rPr>
        <w:t xml:space="preserve">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w:t>
      </w:r>
      <w:r w:rsidR="00527CF5">
        <w:rPr>
          <w:lang w:val="cs-CZ"/>
        </w:rPr>
        <w:t>je kategorizováno jako (</w:t>
      </w:r>
      <w:r w:rsidRPr="000F5A16">
        <w:rPr>
          <w:lang w:val="cs-CZ"/>
        </w:rPr>
        <w:t>"</w:t>
      </w:r>
      <w:r w:rsidR="00527CF5">
        <w:rPr>
          <w:lang w:val="cs-CZ"/>
        </w:rPr>
        <w:t>zbytek světa</w:t>
      </w:r>
      <w:r w:rsidRPr="000F5A16">
        <w:rPr>
          <w:lang w:val="cs-CZ"/>
        </w:rPr>
        <w:t>")</w:t>
      </w:r>
      <w:r w:rsidR="00527CF5">
        <w:rPr>
          <w:lang w:val="cs-CZ"/>
        </w:rPr>
        <w:t xml:space="preserve"> musí dodržovat pravidla standardní pro všechny ostatní soutěže schválené ICCF</w:t>
      </w:r>
      <w:r w:rsidRPr="000F5A16">
        <w:rPr>
          <w:lang w:val="cs-CZ"/>
        </w:rPr>
        <w:t xml:space="preserve"> (defin</w:t>
      </w:r>
      <w:r w:rsidR="00527CF5">
        <w:rPr>
          <w:lang w:val="cs-CZ"/>
        </w:rPr>
        <w:t>ované v</w:t>
      </w:r>
      <w:r w:rsidRPr="000F5A16">
        <w:rPr>
          <w:lang w:val="cs-CZ"/>
        </w:rPr>
        <w:t xml:space="preserve"> §3.17.1.1.), </w:t>
      </w:r>
      <w:r w:rsidR="00527CF5">
        <w:rPr>
          <w:lang w:val="cs-CZ"/>
        </w:rPr>
        <w:t xml:space="preserve">ačkoli požadavky na propozice uvedené v bodu </w:t>
      </w:r>
      <w:r w:rsidRPr="000F5A16">
        <w:rPr>
          <w:lang w:val="cs-CZ"/>
        </w:rPr>
        <w:t xml:space="preserve">3 </w:t>
      </w:r>
      <w:r w:rsidR="00527CF5">
        <w:rPr>
          <w:lang w:val="cs-CZ"/>
        </w:rPr>
        <w:t>výše mohou být volnější, kvůli skutečnosti, že se jedná pouze o dvě družstva</w:t>
      </w:r>
      <w:r w:rsidRPr="000F5A16">
        <w:rPr>
          <w:lang w:val="cs-CZ"/>
        </w:rPr>
        <w:t>.</w:t>
      </w:r>
    </w:p>
    <w:p w:rsidR="00C6678C" w:rsidRPr="00C6678C" w:rsidRDefault="00C6678C" w:rsidP="00C6678C">
      <w:pPr>
        <w:tabs>
          <w:tab w:val="left" w:pos="540"/>
        </w:tabs>
        <w:autoSpaceDE w:val="0"/>
        <w:autoSpaceDN w:val="0"/>
        <w:adjustRightInd w:val="0"/>
        <w:spacing w:after="0" w:line="240" w:lineRule="auto"/>
        <w:ind w:hanging="540"/>
        <w:jc w:val="both"/>
        <w:rPr>
          <w:color w:val="000000"/>
          <w:lang w:val="cs-CZ"/>
        </w:rPr>
      </w:pPr>
    </w:p>
    <w:p w:rsidR="003A5451" w:rsidRPr="000D31ED" w:rsidRDefault="003A5451" w:rsidP="003A5451">
      <w:pPr>
        <w:tabs>
          <w:tab w:val="left" w:pos="540"/>
        </w:tabs>
        <w:autoSpaceDE w:val="0"/>
        <w:autoSpaceDN w:val="0"/>
        <w:adjustRightInd w:val="0"/>
        <w:spacing w:after="0" w:line="240" w:lineRule="auto"/>
        <w:jc w:val="both"/>
        <w:rPr>
          <w:color w:val="000000"/>
          <w:lang w:val="cs-CZ"/>
        </w:rPr>
      </w:pPr>
    </w:p>
    <w:p w:rsidR="000821F1" w:rsidRPr="000F5A16" w:rsidRDefault="000821F1" w:rsidP="009363D2">
      <w:pPr>
        <w:pStyle w:val="Nadpis3"/>
        <w:rPr>
          <w:lang w:val="cs-CZ"/>
        </w:rPr>
      </w:pPr>
      <w:bookmarkStart w:id="103" w:name="_Toc471508832"/>
      <w:r w:rsidRPr="000F5A16">
        <w:rPr>
          <w:lang w:val="cs-CZ"/>
        </w:rPr>
        <w:tab/>
      </w:r>
      <w:bookmarkStart w:id="104" w:name="_Toc511394148"/>
      <w:bookmarkStart w:id="105" w:name="_Toc511394688"/>
      <w:bookmarkStart w:id="106" w:name="_Toc511394904"/>
      <w:bookmarkStart w:id="107" w:name="_Toc511395198"/>
      <w:bookmarkStart w:id="108" w:name="_Toc511397804"/>
      <w:bookmarkStart w:id="109" w:name="_Toc511398017"/>
      <w:bookmarkStart w:id="110" w:name="_Toc28420267"/>
      <w:r w:rsidRPr="000F5A16">
        <w:rPr>
          <w:lang w:val="cs-CZ"/>
        </w:rPr>
        <w:t>1.3.3.  </w:t>
      </w:r>
      <w:r w:rsidR="008005B2">
        <w:rPr>
          <w:lang w:val="cs-CZ"/>
        </w:rPr>
        <w:t>Zvláštní pravidla pro zvací turnaje</w:t>
      </w:r>
      <w:bookmarkEnd w:id="103"/>
      <w:bookmarkEnd w:id="104"/>
      <w:bookmarkEnd w:id="105"/>
      <w:bookmarkEnd w:id="106"/>
      <w:bookmarkEnd w:id="107"/>
      <w:bookmarkEnd w:id="108"/>
      <w:bookmarkEnd w:id="109"/>
      <w:bookmarkEnd w:id="110"/>
      <w:r w:rsidRPr="000F5A16">
        <w:rPr>
          <w:lang w:val="cs-CZ"/>
        </w:rPr>
        <w:t xml:space="preserve"> </w:t>
      </w:r>
    </w:p>
    <w:p w:rsidR="000821F1" w:rsidRDefault="000821F1" w:rsidP="000821F1">
      <w:pPr>
        <w:spacing w:after="0" w:line="240" w:lineRule="auto"/>
        <w:rPr>
          <w:lang w:val="cs-CZ"/>
        </w:rPr>
      </w:pPr>
    </w:p>
    <w:p w:rsidR="000A13B8" w:rsidRPr="00527CF5" w:rsidRDefault="000A13B8" w:rsidP="00C74EC3">
      <w:pPr>
        <w:tabs>
          <w:tab w:val="left" w:pos="540"/>
        </w:tabs>
        <w:autoSpaceDE w:val="0"/>
        <w:autoSpaceDN w:val="0"/>
        <w:adjustRightInd w:val="0"/>
        <w:spacing w:after="0" w:line="240" w:lineRule="auto"/>
        <w:jc w:val="both"/>
        <w:rPr>
          <w:lang w:val="cs-CZ"/>
        </w:rPr>
      </w:pPr>
      <w:r w:rsidRPr="00527CF5">
        <w:rPr>
          <w:color w:val="000000"/>
          <w:lang w:val="cs-CZ"/>
        </w:rPr>
        <w:t>1</w:t>
      </w:r>
      <w:r>
        <w:rPr>
          <w:color w:val="000000"/>
          <w:lang w:val="cs-CZ"/>
        </w:rPr>
        <w:t xml:space="preserve">. </w:t>
      </w:r>
      <w:r w:rsidRPr="00527CF5">
        <w:rPr>
          <w:lang w:val="cs-CZ"/>
        </w:rPr>
        <w:t xml:space="preserve">Všechny propozice mezinárodních zvacích turnajů a open turnajů, organizovaných národními federacemi </w:t>
      </w:r>
      <w:r>
        <w:rPr>
          <w:lang w:val="cs-CZ"/>
        </w:rPr>
        <w:t xml:space="preserve">(NF) </w:t>
      </w:r>
      <w:r w:rsidRPr="00527CF5">
        <w:rPr>
          <w:lang w:val="cs-CZ"/>
        </w:rPr>
        <w:t>nebo zonálními řediteli a schválenými ICCF, musí být v souladu s principy a cíli definovanými ve Statutu ICCF.</w:t>
      </w:r>
    </w:p>
    <w:p w:rsidR="00E21764" w:rsidRDefault="00E21764" w:rsidP="00C74EC3">
      <w:pPr>
        <w:spacing w:after="0" w:line="240" w:lineRule="auto"/>
        <w:rPr>
          <w:rFonts w:eastAsia="Times New Roman"/>
          <w:lang w:val="cs-CZ" w:eastAsia="cs-CZ"/>
        </w:rPr>
      </w:pPr>
    </w:p>
    <w:p w:rsidR="000A13B8" w:rsidRPr="00E21764" w:rsidRDefault="000A13B8" w:rsidP="00C74EC3">
      <w:pPr>
        <w:spacing w:after="0" w:line="240" w:lineRule="auto"/>
        <w:rPr>
          <w:rFonts w:eastAsia="Times New Roman"/>
          <w:lang w:val="cs-CZ" w:eastAsia="cs-CZ"/>
        </w:rPr>
      </w:pPr>
      <w:r w:rsidRPr="00E21764">
        <w:rPr>
          <w:rFonts w:eastAsia="Times New Roman"/>
          <w:lang w:val="cs-CZ" w:eastAsia="cs-CZ"/>
        </w:rPr>
        <w:t>*Odlišení open soutěží od mezinárodních zvacích soutěží:</w:t>
      </w:r>
    </w:p>
    <w:p w:rsidR="00E21764" w:rsidRDefault="00E21764" w:rsidP="00C74EC3">
      <w:pPr>
        <w:spacing w:line="240" w:lineRule="auto"/>
        <w:rPr>
          <w:rFonts w:eastAsia="Times New Roman"/>
          <w:sz w:val="30"/>
          <w:szCs w:val="30"/>
          <w:lang w:val="cs-CZ" w:eastAsia="cs-CZ"/>
        </w:rPr>
      </w:pPr>
    </w:p>
    <w:p w:rsidR="000A13B8" w:rsidRPr="000A66C5" w:rsidRDefault="000A13B8" w:rsidP="00C74EC3">
      <w:pPr>
        <w:spacing w:line="240" w:lineRule="auto"/>
        <w:rPr>
          <w:rFonts w:ascii="Times New Roman" w:eastAsia="Times New Roman" w:hAnsi="Times New Roman" w:cs="Times New Roman"/>
          <w:lang w:val="cs-CZ" w:eastAsia="cs-CZ"/>
        </w:rPr>
      </w:pPr>
      <w:r w:rsidRPr="00E21764">
        <w:rPr>
          <w:rFonts w:eastAsia="Times New Roman"/>
          <w:lang w:val="cs-CZ" w:eastAsia="cs-CZ"/>
        </w:rPr>
        <w:t xml:space="preserve">(a) </w:t>
      </w:r>
      <w:r w:rsidR="00E21764">
        <w:rPr>
          <w:rFonts w:eastAsia="Times New Roman"/>
          <w:lang w:val="cs-CZ" w:eastAsia="cs-CZ"/>
        </w:rPr>
        <w:t xml:space="preserve">Mezinárodní open soutěž je taková, v níž je zvána k masové účasti široká </w:t>
      </w:r>
      <w:r w:rsidR="006307AC">
        <w:rPr>
          <w:rFonts w:eastAsia="Times New Roman"/>
          <w:lang w:val="cs-CZ" w:eastAsia="cs-CZ"/>
        </w:rPr>
        <w:t>množina</w:t>
      </w:r>
      <w:r w:rsidR="00E21764">
        <w:rPr>
          <w:rFonts w:eastAsia="Times New Roman"/>
          <w:lang w:val="cs-CZ" w:eastAsia="cs-CZ"/>
        </w:rPr>
        <w:t xml:space="preserve"> hráčů, při nejmenším na počáteční úrovni soutěže.</w:t>
      </w:r>
      <w:r w:rsidR="0020379B">
        <w:rPr>
          <w:rFonts w:eastAsia="Times New Roman"/>
          <w:lang w:val="cs-CZ" w:eastAsia="cs-CZ"/>
        </w:rPr>
        <w:t xml:space="preserve"> „Širokou </w:t>
      </w:r>
      <w:r w:rsidR="006307AC">
        <w:rPr>
          <w:rFonts w:eastAsia="Times New Roman"/>
          <w:lang w:val="cs-CZ" w:eastAsia="cs-CZ"/>
        </w:rPr>
        <w:t>množinou</w:t>
      </w:r>
      <w:r w:rsidR="0020379B">
        <w:rPr>
          <w:rFonts w:eastAsia="Times New Roman"/>
          <w:lang w:val="cs-CZ" w:eastAsia="cs-CZ"/>
        </w:rPr>
        <w:t xml:space="preserve"> hráčů“ se rozumí kategorický popis těch, kteří mají právo účasti</w:t>
      </w:r>
      <w:r w:rsidRPr="00E21764">
        <w:rPr>
          <w:rFonts w:eastAsia="Times New Roman"/>
          <w:lang w:val="cs-CZ" w:eastAsia="cs-CZ"/>
        </w:rPr>
        <w:t xml:space="preserve"> (</w:t>
      </w:r>
      <w:r w:rsidR="0020379B">
        <w:rPr>
          <w:rFonts w:eastAsia="Times New Roman"/>
          <w:lang w:val="cs-CZ" w:eastAsia="cs-CZ"/>
        </w:rPr>
        <w:t>např. všichni z Evropy, všichni z Velké Británie, všichni CCE a CCM</w:t>
      </w:r>
      <w:r w:rsidR="006307AC">
        <w:rPr>
          <w:rFonts w:eastAsia="Times New Roman"/>
          <w:lang w:val="cs-CZ" w:eastAsia="cs-CZ"/>
        </w:rPr>
        <w:t xml:space="preserve">, všichni s ratingem nižším než 2000, všichni, kteří prohlašují, že jsou členy duchovenstva, atd.), Ačkoli jednotlivé skupiny se mohou vytvářet na základě jiných kritérií </w:t>
      </w:r>
      <w:r w:rsidRPr="00E21764">
        <w:rPr>
          <w:rFonts w:eastAsia="Times New Roman"/>
          <w:lang w:val="cs-CZ" w:eastAsia="cs-CZ"/>
        </w:rPr>
        <w:t>(</w:t>
      </w:r>
      <w:r w:rsidR="006307AC">
        <w:rPr>
          <w:rFonts w:eastAsia="Times New Roman"/>
          <w:lang w:val="cs-CZ" w:eastAsia="cs-CZ"/>
        </w:rPr>
        <w:t>např. ratingů rozdělených do podmnožin z celkové množiny hráčů, kteří se hlásí</w:t>
      </w:r>
      <w:r w:rsidRPr="00E21764">
        <w:rPr>
          <w:rFonts w:eastAsia="Times New Roman"/>
          <w:lang w:val="cs-CZ" w:eastAsia="cs-CZ"/>
        </w:rPr>
        <w:t>).</w:t>
      </w:r>
      <w:r w:rsidR="001C0151">
        <w:rPr>
          <w:rFonts w:eastAsia="Times New Roman"/>
          <w:lang w:val="cs-CZ" w:eastAsia="cs-CZ"/>
        </w:rPr>
        <w:t xml:space="preserve"> Jinak řečeno, hráči uvnitř specifikované kategorie hráčů, kteří všichni mají právo se účastnit.</w:t>
      </w:r>
      <w:r w:rsidR="001C0151">
        <w:rPr>
          <w:rFonts w:eastAsia="Times New Roman"/>
          <w:sz w:val="30"/>
          <w:szCs w:val="30"/>
          <w:lang w:val="cs-CZ" w:eastAsia="cs-CZ"/>
        </w:rPr>
        <w:t xml:space="preserve"> </w:t>
      </w:r>
      <w:r w:rsidR="001C0151">
        <w:rPr>
          <w:rFonts w:eastAsia="Times New Roman"/>
          <w:lang w:val="cs-CZ" w:eastAsia="cs-CZ"/>
        </w:rPr>
        <w:t>Každý kdo si přeje se účastnit</w:t>
      </w:r>
      <w:r w:rsidRPr="001C0151">
        <w:rPr>
          <w:rFonts w:eastAsia="Times New Roman"/>
          <w:lang w:val="cs-CZ" w:eastAsia="cs-CZ"/>
        </w:rPr>
        <w:t xml:space="preserve"> (</w:t>
      </w:r>
      <w:r w:rsidR="001C0151">
        <w:rPr>
          <w:rFonts w:eastAsia="Times New Roman"/>
          <w:lang w:val="cs-CZ" w:eastAsia="cs-CZ"/>
        </w:rPr>
        <w:t>splňuje požadavek na účast</w:t>
      </w:r>
      <w:r w:rsidRPr="001C0151">
        <w:rPr>
          <w:rFonts w:eastAsia="Times New Roman"/>
          <w:lang w:val="cs-CZ" w:eastAsia="cs-CZ"/>
        </w:rPr>
        <w:t xml:space="preserve">) </w:t>
      </w:r>
      <w:r w:rsidR="001C0151">
        <w:rPr>
          <w:rFonts w:eastAsia="Times New Roman"/>
          <w:lang w:val="cs-CZ" w:eastAsia="cs-CZ"/>
        </w:rPr>
        <w:t>může hrát</w:t>
      </w:r>
      <w:r w:rsidRPr="001C0151">
        <w:rPr>
          <w:rFonts w:eastAsia="Times New Roman"/>
          <w:lang w:val="cs-CZ" w:eastAsia="cs-CZ"/>
        </w:rPr>
        <w:t xml:space="preserve">; </w:t>
      </w:r>
      <w:r w:rsidR="001C0151">
        <w:rPr>
          <w:rFonts w:eastAsia="Times New Roman"/>
          <w:lang w:val="cs-CZ" w:eastAsia="cs-CZ"/>
        </w:rPr>
        <w:t>t. j. mají právo se účastnit ve smyslu, mohou se bez dalších omezení hlásit do soutěže</w:t>
      </w:r>
      <w:r w:rsidRPr="001C0151">
        <w:rPr>
          <w:rFonts w:eastAsia="Times New Roman"/>
          <w:lang w:val="cs-CZ" w:eastAsia="cs-CZ"/>
        </w:rPr>
        <w:t xml:space="preserve"> (</w:t>
      </w:r>
      <w:r w:rsidR="001C0151">
        <w:rPr>
          <w:rFonts w:eastAsia="Times New Roman"/>
          <w:lang w:val="cs-CZ" w:eastAsia="cs-CZ"/>
        </w:rPr>
        <w:t>s výjimkou těch, kteří jsou na seznamu suspendací ICCF</w:t>
      </w:r>
      <w:r w:rsidRPr="001C0151">
        <w:rPr>
          <w:rFonts w:eastAsia="Times New Roman"/>
          <w:lang w:val="cs-CZ" w:eastAsia="cs-CZ"/>
        </w:rPr>
        <w:t>).</w:t>
      </w:r>
      <w:r w:rsidR="00E21764" w:rsidRPr="001C0151">
        <w:rPr>
          <w:rFonts w:eastAsia="Times New Roman"/>
          <w:lang w:val="cs-CZ" w:eastAsia="cs-CZ"/>
        </w:rPr>
        <w:t xml:space="preserve"> </w:t>
      </w:r>
      <w:r w:rsidR="001C0151">
        <w:rPr>
          <w:rFonts w:eastAsia="Times New Roman"/>
          <w:lang w:val="cs-CZ" w:eastAsia="cs-CZ"/>
        </w:rPr>
        <w:t>Velmi běžným rysem open soutěže je, že při nejmenším na počáteční úrovni obsahuje mnoho skupin</w:t>
      </w:r>
      <w:r w:rsidRPr="001C0151">
        <w:rPr>
          <w:rFonts w:eastAsia="Times New Roman"/>
          <w:lang w:val="cs-CZ" w:eastAsia="cs-CZ"/>
        </w:rPr>
        <w:t xml:space="preserve">, </w:t>
      </w:r>
      <w:r w:rsidR="001C0151">
        <w:rPr>
          <w:rFonts w:eastAsia="Times New Roman"/>
          <w:lang w:val="cs-CZ" w:eastAsia="cs-CZ"/>
        </w:rPr>
        <w:t>např. v „pohárových“ soutěžích</w:t>
      </w:r>
      <w:r w:rsidRPr="001C0151">
        <w:rPr>
          <w:rFonts w:eastAsia="Times New Roman"/>
          <w:lang w:val="cs-CZ" w:eastAsia="cs-CZ"/>
        </w:rPr>
        <w:t>.</w:t>
      </w:r>
      <w:r w:rsidR="001C0151">
        <w:rPr>
          <w:rFonts w:eastAsia="Times New Roman"/>
          <w:lang w:val="cs-CZ" w:eastAsia="cs-CZ"/>
        </w:rPr>
        <w:t xml:space="preserve"> Počáteční úroveň takové soutěže </w:t>
      </w:r>
      <w:r w:rsidR="000A66C5">
        <w:rPr>
          <w:rFonts w:eastAsia="Times New Roman"/>
          <w:lang w:val="cs-CZ" w:eastAsia="cs-CZ"/>
        </w:rPr>
        <w:t>téměř nikdy neumožňuje zisk normy IM nebo vyšší</w:t>
      </w:r>
      <w:r w:rsidRPr="001C0151">
        <w:rPr>
          <w:rFonts w:eastAsia="Times New Roman"/>
          <w:lang w:val="cs-CZ" w:eastAsia="cs-CZ"/>
        </w:rPr>
        <w:t>.</w:t>
      </w:r>
      <w:r w:rsidR="000A66C5">
        <w:rPr>
          <w:rFonts w:eastAsia="Times New Roman"/>
          <w:lang w:val="cs-CZ" w:eastAsia="cs-CZ"/>
        </w:rPr>
        <w:t xml:space="preserve"> Postupné soutěže</w:t>
      </w:r>
      <w:r w:rsidRPr="001C0151">
        <w:rPr>
          <w:rFonts w:eastAsia="Times New Roman"/>
          <w:lang w:val="cs-CZ" w:eastAsia="cs-CZ"/>
        </w:rPr>
        <w:t xml:space="preserve"> (t</w:t>
      </w:r>
      <w:r w:rsidR="000A66C5">
        <w:rPr>
          <w:rFonts w:eastAsia="Times New Roman"/>
          <w:lang w:val="cs-CZ" w:eastAsia="cs-CZ"/>
        </w:rPr>
        <w:t>. j. s předkolem a následnými skupinami</w:t>
      </w:r>
      <w:r w:rsidRPr="001C0151">
        <w:rPr>
          <w:rFonts w:eastAsia="Times New Roman"/>
          <w:lang w:val="cs-CZ" w:eastAsia="cs-CZ"/>
        </w:rPr>
        <w:t xml:space="preserve">) </w:t>
      </w:r>
      <w:r w:rsidR="000A66C5">
        <w:rPr>
          <w:rFonts w:eastAsia="Times New Roman"/>
          <w:lang w:val="cs-CZ" w:eastAsia="cs-CZ"/>
        </w:rPr>
        <w:t xml:space="preserve">jsou zcela obvykle open soutěže. </w:t>
      </w:r>
      <w:r w:rsidRPr="001C0151">
        <w:rPr>
          <w:rFonts w:eastAsia="Times New Roman"/>
          <w:lang w:val="cs-CZ" w:eastAsia="cs-CZ"/>
        </w:rPr>
        <w:t>Procedur</w:t>
      </w:r>
      <w:r w:rsidR="00110A2C">
        <w:rPr>
          <w:rFonts w:eastAsia="Times New Roman"/>
          <w:lang w:val="cs-CZ" w:eastAsia="cs-CZ"/>
        </w:rPr>
        <w:t>álně, pozvánky nemusejí být zaslány přes národní delegáty/zonální ředitele</w:t>
      </w:r>
      <w:r w:rsidRPr="001C0151">
        <w:rPr>
          <w:rFonts w:eastAsia="Times New Roman"/>
          <w:lang w:val="cs-CZ" w:eastAsia="cs-CZ"/>
        </w:rPr>
        <w:t xml:space="preserve">; </w:t>
      </w:r>
      <w:r w:rsidR="00110A2C">
        <w:rPr>
          <w:rFonts w:eastAsia="Times New Roman"/>
          <w:lang w:val="cs-CZ" w:eastAsia="cs-CZ"/>
        </w:rPr>
        <w:t>obvykle jsou ale zasílány masově</w:t>
      </w:r>
      <w:r w:rsidRPr="001C0151">
        <w:rPr>
          <w:rFonts w:eastAsia="Times New Roman"/>
          <w:lang w:val="cs-CZ" w:eastAsia="cs-CZ"/>
        </w:rPr>
        <w:t xml:space="preserve">.(b) </w:t>
      </w:r>
      <w:r w:rsidR="00110A2C">
        <w:rPr>
          <w:rFonts w:eastAsia="Times New Roman"/>
          <w:lang w:val="cs-CZ" w:eastAsia="cs-CZ"/>
        </w:rPr>
        <w:t>Mezinárodní zvací soutěž je taková, kde je potenciální seznam účastníků významně omezen</w:t>
      </w:r>
      <w:r w:rsidRPr="001C0151">
        <w:rPr>
          <w:rFonts w:eastAsia="Times New Roman"/>
          <w:lang w:val="cs-CZ" w:eastAsia="cs-CZ"/>
        </w:rPr>
        <w:t xml:space="preserve"> (</w:t>
      </w:r>
      <w:r w:rsidR="00110A2C">
        <w:rPr>
          <w:rFonts w:eastAsia="Times New Roman"/>
          <w:lang w:val="cs-CZ" w:eastAsia="cs-CZ"/>
        </w:rPr>
        <w:t>i tak, že je současně použito více kategorických omezení</w:t>
      </w:r>
      <w:r w:rsidR="00575D34">
        <w:rPr>
          <w:rFonts w:eastAsia="Times New Roman"/>
          <w:lang w:val="cs-CZ" w:eastAsia="cs-CZ"/>
        </w:rPr>
        <w:t xml:space="preserve">). </w:t>
      </w:r>
      <w:r w:rsidRPr="001C0151">
        <w:rPr>
          <w:rFonts w:eastAsia="Times New Roman"/>
          <w:lang w:val="cs-CZ" w:eastAsia="cs-CZ"/>
        </w:rPr>
        <w:t>T</w:t>
      </w:r>
      <w:r w:rsidR="00110A2C">
        <w:rPr>
          <w:rFonts w:eastAsia="Times New Roman"/>
          <w:lang w:val="cs-CZ" w:eastAsia="cs-CZ"/>
        </w:rPr>
        <w:t>yto soutěže mají obvykle jedinou skupinu pro celou soutěž</w:t>
      </w:r>
      <w:r w:rsidRPr="001C0151">
        <w:rPr>
          <w:rFonts w:eastAsia="Times New Roman"/>
          <w:lang w:val="cs-CZ" w:eastAsia="cs-CZ"/>
        </w:rPr>
        <w:t xml:space="preserve">, </w:t>
      </w:r>
      <w:r w:rsidR="00110A2C">
        <w:rPr>
          <w:rFonts w:eastAsia="Times New Roman"/>
          <w:lang w:val="cs-CZ" w:eastAsia="cs-CZ"/>
        </w:rPr>
        <w:t>nebo jednu skupinu pro každ</w:t>
      </w:r>
      <w:r w:rsidR="00575D34">
        <w:rPr>
          <w:rFonts w:eastAsia="Times New Roman"/>
          <w:lang w:val="cs-CZ" w:eastAsia="cs-CZ"/>
        </w:rPr>
        <w:t>ý rozsah/každou hranici ratingu</w:t>
      </w:r>
      <w:r w:rsidRPr="001C0151">
        <w:rPr>
          <w:rFonts w:eastAsia="Times New Roman"/>
          <w:lang w:val="cs-CZ" w:eastAsia="cs-CZ"/>
        </w:rPr>
        <w:t>; a</w:t>
      </w:r>
      <w:r w:rsidR="00575D34">
        <w:rPr>
          <w:rFonts w:eastAsia="Times New Roman"/>
          <w:lang w:val="cs-CZ" w:eastAsia="cs-CZ"/>
        </w:rPr>
        <w:t xml:space="preserve"> běžná je možnost plnění norem</w:t>
      </w:r>
      <w:r w:rsidRPr="001C0151">
        <w:rPr>
          <w:rFonts w:eastAsia="Times New Roman"/>
          <w:lang w:val="cs-CZ" w:eastAsia="cs-CZ"/>
        </w:rPr>
        <w:t xml:space="preserve"> IM, SIM, a/</w:t>
      </w:r>
      <w:r w:rsidR="00575D34">
        <w:rPr>
          <w:rFonts w:eastAsia="Times New Roman"/>
          <w:lang w:val="cs-CZ" w:eastAsia="cs-CZ"/>
        </w:rPr>
        <w:t>nebo</w:t>
      </w:r>
      <w:r w:rsidRPr="001C0151">
        <w:rPr>
          <w:rFonts w:eastAsia="Times New Roman"/>
          <w:lang w:val="cs-CZ" w:eastAsia="cs-CZ"/>
        </w:rPr>
        <w:t xml:space="preserve"> GM.</w:t>
      </w:r>
      <w:r w:rsidR="00575D34">
        <w:rPr>
          <w:rFonts w:eastAsia="Times New Roman"/>
          <w:lang w:val="cs-CZ" w:eastAsia="cs-CZ"/>
        </w:rPr>
        <w:t xml:space="preserve"> Hráči nemají právo na účast</w:t>
      </w:r>
      <w:r w:rsidRPr="001C0151">
        <w:rPr>
          <w:rFonts w:eastAsia="Times New Roman"/>
          <w:lang w:val="cs-CZ" w:eastAsia="cs-CZ"/>
        </w:rPr>
        <w:t xml:space="preserve"> (</w:t>
      </w:r>
      <w:r w:rsidR="00575D34">
        <w:rPr>
          <w:rFonts w:eastAsia="Times New Roman"/>
          <w:lang w:val="cs-CZ" w:eastAsia="cs-CZ"/>
        </w:rPr>
        <w:t>t. j. přihlásit se</w:t>
      </w:r>
      <w:r w:rsidRPr="001C0151">
        <w:rPr>
          <w:rFonts w:eastAsia="Times New Roman"/>
          <w:lang w:val="cs-CZ" w:eastAsia="cs-CZ"/>
        </w:rPr>
        <w:t xml:space="preserve">) </w:t>
      </w:r>
      <w:r w:rsidR="00575D34">
        <w:rPr>
          <w:rFonts w:eastAsia="Times New Roman"/>
          <w:lang w:val="cs-CZ" w:eastAsia="cs-CZ"/>
        </w:rPr>
        <w:t>bez řádné nominace/řádného pozvání</w:t>
      </w:r>
      <w:r w:rsidRPr="000A66C5">
        <w:rPr>
          <w:rFonts w:eastAsia="Times New Roman"/>
          <w:lang w:val="cs-CZ" w:eastAsia="cs-CZ"/>
        </w:rPr>
        <w:t>.</w:t>
      </w:r>
      <w:r w:rsidR="00575D34">
        <w:rPr>
          <w:rFonts w:eastAsia="Times New Roman"/>
          <w:lang w:val="cs-CZ" w:eastAsia="cs-CZ"/>
        </w:rPr>
        <w:t xml:space="preserve"> </w:t>
      </w:r>
      <w:r w:rsidRPr="000A66C5">
        <w:rPr>
          <w:rFonts w:eastAsia="Times New Roman"/>
          <w:lang w:val="cs-CZ" w:eastAsia="cs-CZ"/>
        </w:rPr>
        <w:t>Procedur</w:t>
      </w:r>
      <w:r w:rsidR="00575D34">
        <w:rPr>
          <w:rFonts w:eastAsia="Times New Roman"/>
          <w:lang w:val="cs-CZ" w:eastAsia="cs-CZ"/>
        </w:rPr>
        <w:t>álně</w:t>
      </w:r>
      <w:r w:rsidR="00973820">
        <w:rPr>
          <w:rFonts w:eastAsia="Times New Roman"/>
          <w:lang w:val="cs-CZ" w:eastAsia="cs-CZ"/>
        </w:rPr>
        <w:t>, vyžádání účastníků musí být provedeno přes žádosti o nominace hráčů u národních delegátů/zonálních ředitelů</w:t>
      </w:r>
      <w:r w:rsidRPr="000A66C5">
        <w:rPr>
          <w:rFonts w:eastAsia="Times New Roman"/>
          <w:lang w:val="cs-CZ" w:eastAsia="cs-CZ"/>
        </w:rPr>
        <w:t>.(TO m</w:t>
      </w:r>
      <w:r w:rsidR="00973820">
        <w:rPr>
          <w:rFonts w:eastAsia="Times New Roman"/>
          <w:lang w:val="cs-CZ" w:eastAsia="cs-CZ"/>
        </w:rPr>
        <w:t>ůže vyjádřit své preference na nominace u ND/ZŘ</w:t>
      </w:r>
      <w:r w:rsidRPr="000A66C5">
        <w:rPr>
          <w:rFonts w:eastAsia="Times New Roman"/>
          <w:lang w:val="cs-CZ" w:eastAsia="cs-CZ"/>
        </w:rPr>
        <w:t>, ND/</w:t>
      </w:r>
      <w:r w:rsidR="00973820">
        <w:rPr>
          <w:rFonts w:eastAsia="Times New Roman"/>
          <w:lang w:val="cs-CZ" w:eastAsia="cs-CZ"/>
        </w:rPr>
        <w:t>ZŘ má však konečné rozhodnutí o nominacích</w:t>
      </w:r>
      <w:r w:rsidRPr="000A66C5">
        <w:rPr>
          <w:rFonts w:eastAsia="Times New Roman"/>
          <w:lang w:val="cs-CZ" w:eastAsia="cs-CZ"/>
        </w:rPr>
        <w:t>.)</w:t>
      </w:r>
      <w:r w:rsidR="00E21764" w:rsidRPr="000A66C5">
        <w:rPr>
          <w:rFonts w:eastAsia="Times New Roman"/>
          <w:lang w:val="cs-CZ" w:eastAsia="cs-CZ"/>
        </w:rPr>
        <w:t xml:space="preserve"> </w:t>
      </w:r>
      <w:r w:rsidR="00973820">
        <w:rPr>
          <w:rFonts w:eastAsia="Times New Roman"/>
          <w:lang w:val="cs-CZ" w:eastAsia="cs-CZ"/>
        </w:rPr>
        <w:t>Velmi obvyklým rysem zvací soutěže je, že všichni účastníci hrají v jediné skupině</w:t>
      </w:r>
      <w:r w:rsidRPr="000A66C5">
        <w:rPr>
          <w:rFonts w:eastAsia="Times New Roman"/>
          <w:lang w:val="cs-CZ" w:eastAsia="cs-CZ"/>
        </w:rPr>
        <w:t xml:space="preserve"> (t</w:t>
      </w:r>
      <w:r w:rsidR="00973820">
        <w:rPr>
          <w:rFonts w:eastAsia="Times New Roman"/>
          <w:lang w:val="cs-CZ" w:eastAsia="cs-CZ"/>
        </w:rPr>
        <w:t xml:space="preserve">. j. není ani více skupin, ani </w:t>
      </w:r>
      <w:r w:rsidR="00AC4B9F">
        <w:rPr>
          <w:rFonts w:eastAsia="Times New Roman"/>
          <w:lang w:val="cs-CZ" w:eastAsia="cs-CZ"/>
        </w:rPr>
        <w:t>nejsou postupy ze své podstaty</w:t>
      </w:r>
      <w:r w:rsidRPr="000A66C5">
        <w:rPr>
          <w:rFonts w:eastAsia="Times New Roman"/>
          <w:lang w:val="cs-CZ" w:eastAsia="cs-CZ"/>
        </w:rPr>
        <w:t xml:space="preserve">).(c) </w:t>
      </w:r>
      <w:r w:rsidR="00AC4B9F">
        <w:rPr>
          <w:rFonts w:eastAsia="Times New Roman"/>
          <w:lang w:val="cs-CZ" w:eastAsia="cs-CZ"/>
        </w:rPr>
        <w:t>Pokud není dostatečně zřejmé, zda se jedná o open nebo zvací soutěž, TO musí předpokládat, že se použijí pravidla pro zvací soutěž</w:t>
      </w:r>
      <w:r w:rsidRPr="000A66C5">
        <w:rPr>
          <w:rFonts w:eastAsia="Times New Roman"/>
          <w:lang w:val="cs-CZ" w:eastAsia="cs-CZ"/>
        </w:rPr>
        <w:t>.</w:t>
      </w:r>
    </w:p>
    <w:p w:rsidR="00F85A92" w:rsidRDefault="00F85A92" w:rsidP="00C74EC3">
      <w:pPr>
        <w:spacing w:after="0" w:line="240" w:lineRule="auto"/>
        <w:rPr>
          <w:rFonts w:eastAsia="Times New Roman"/>
          <w:lang w:val="cs-CZ" w:eastAsia="cs-CZ"/>
        </w:rPr>
      </w:pPr>
      <w:r>
        <w:rPr>
          <w:lang w:val="cs-CZ"/>
        </w:rPr>
        <w:t xml:space="preserve">2. </w:t>
      </w:r>
      <w:r w:rsidRPr="00527CF5">
        <w:rPr>
          <w:lang w:val="cs-CZ"/>
        </w:rPr>
        <w:t xml:space="preserve">Žádosti o schválení mezinárodních turnajů musí být zaslány Řediteli světových turnajů ICCF (WTD), na kterého je delegována pravomoc tyto turnaje schvalovat nebo doporučovat Kongresu ke schválení. Ředitel světových turnajů ICCF pak předloží příštímu Kongresu zprávu o všech jím schválených turnajích, které pak budou formálně schváleny a zahrnuty do protokolu Kongresu. Pokud Ředitel světových turnajů ICCF dojde k názoru, že existuje potenciální problém (např. porušení těchto postupů nebo poškození jiné </w:t>
      </w:r>
      <w:r>
        <w:rPr>
          <w:lang w:val="cs-CZ"/>
        </w:rPr>
        <w:t>národní</w:t>
      </w:r>
      <w:r w:rsidRPr="00527CF5">
        <w:rPr>
          <w:lang w:val="cs-CZ"/>
        </w:rPr>
        <w:t xml:space="preserve"> federace ICCF), má právo postoupit žádost k diskusi a zvážení na příštím Kongresu. Schválení žádostí více turnajů/skupin od jedné federace může být postoupeno Kongresu, pokud to Ředitel světových turnajů ICCF uzná za vhodné.</w:t>
      </w:r>
      <w:r w:rsidR="000A13B8" w:rsidRPr="00AC4B9F">
        <w:rPr>
          <w:rFonts w:eastAsia="Times New Roman"/>
          <w:lang w:val="cs-CZ" w:eastAsia="cs-CZ"/>
        </w:rPr>
        <w:t xml:space="preserve"> </w:t>
      </w:r>
    </w:p>
    <w:p w:rsidR="00F85A92" w:rsidRDefault="00F85A92" w:rsidP="00C74EC3">
      <w:pPr>
        <w:spacing w:after="0" w:line="240" w:lineRule="auto"/>
        <w:rPr>
          <w:rFonts w:eastAsia="Times New Roman"/>
          <w:lang w:val="cs-CZ" w:eastAsia="cs-CZ"/>
        </w:rPr>
      </w:pPr>
    </w:p>
    <w:p w:rsidR="00F85A92" w:rsidRDefault="00F85A92" w:rsidP="00C74EC3">
      <w:pPr>
        <w:tabs>
          <w:tab w:val="left" w:pos="540"/>
        </w:tabs>
        <w:autoSpaceDE w:val="0"/>
        <w:autoSpaceDN w:val="0"/>
        <w:adjustRightInd w:val="0"/>
        <w:spacing w:after="0" w:line="240" w:lineRule="auto"/>
        <w:jc w:val="both"/>
        <w:rPr>
          <w:lang w:val="cs-CZ"/>
        </w:rPr>
      </w:pPr>
      <w:r>
        <w:rPr>
          <w:lang w:val="cs-CZ"/>
        </w:rPr>
        <w:t xml:space="preserve">3. </w:t>
      </w:r>
      <w:r w:rsidRPr="00527CF5">
        <w:rPr>
          <w:lang w:val="cs-CZ"/>
        </w:rPr>
        <w:t xml:space="preserve">Žádosti o schválení zvacích turnajů by měly být zaslány alespoň </w:t>
      </w:r>
      <w:r>
        <w:rPr>
          <w:lang w:val="cs-CZ"/>
        </w:rPr>
        <w:t>3</w:t>
      </w:r>
      <w:r w:rsidRPr="00527CF5">
        <w:rPr>
          <w:lang w:val="cs-CZ"/>
        </w:rPr>
        <w:t xml:space="preserve"> měsíc</w:t>
      </w:r>
      <w:r>
        <w:rPr>
          <w:lang w:val="cs-CZ"/>
        </w:rPr>
        <w:t>e</w:t>
      </w:r>
      <w:r w:rsidRPr="00527CF5">
        <w:rPr>
          <w:lang w:val="cs-CZ"/>
        </w:rPr>
        <w:t xml:space="preserve"> před předpokládaným datem startu turnaje. Všechny udělené souhlasy propadnou, pokud turnaj nebude odstartován do 6 měsíců od schváleného data startu turnaje. V takových případech je vyžadována nová žádost o schválení, přičemž do doby nového schválení nelze rozesílat žádné pozvánky.</w:t>
      </w:r>
    </w:p>
    <w:p w:rsidR="00C74EC3" w:rsidRDefault="00C74EC3" w:rsidP="00C74EC3">
      <w:pPr>
        <w:tabs>
          <w:tab w:val="left" w:pos="540"/>
        </w:tabs>
        <w:autoSpaceDE w:val="0"/>
        <w:autoSpaceDN w:val="0"/>
        <w:adjustRightInd w:val="0"/>
        <w:spacing w:after="0" w:line="240" w:lineRule="auto"/>
        <w:jc w:val="both"/>
        <w:rPr>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4. Žádosti o open turnaje musí být zaslány Řediteli světových turnajů ICCF alespoň 3 měsíce před předpokládaným datem startu turnaje. Před formálním schválením turnaje by neměl být turnaj inzerován. Před udělením formálního souhlasu vezme Ředitel světových turnajů ICCF v úvahu počet podobných turnajů plánovaných ve stejné době a všechny plánované open turnaje ICCF.</w:t>
      </w:r>
    </w:p>
    <w:p w:rsidR="00C74EC3" w:rsidRDefault="00C74EC3" w:rsidP="00C74EC3">
      <w:pPr>
        <w:tabs>
          <w:tab w:val="left" w:pos="540"/>
        </w:tabs>
        <w:autoSpaceDE w:val="0"/>
        <w:autoSpaceDN w:val="0"/>
        <w:adjustRightInd w:val="0"/>
        <w:spacing w:after="0" w:line="240" w:lineRule="auto"/>
        <w:jc w:val="both"/>
        <w:rPr>
          <w:lang w:val="cs-CZ"/>
        </w:rPr>
      </w:pPr>
    </w:p>
    <w:p w:rsidR="00C74EC3" w:rsidRDefault="00C74EC3" w:rsidP="00C74EC3">
      <w:pPr>
        <w:spacing w:after="0" w:line="240" w:lineRule="auto"/>
        <w:jc w:val="both"/>
        <w:rPr>
          <w:lang w:val="cs-CZ"/>
        </w:rPr>
      </w:pPr>
      <w:r w:rsidRPr="00E1101F">
        <w:rPr>
          <w:lang w:val="cs-CZ"/>
        </w:rPr>
        <w:t xml:space="preserve">5. Pozvánky do mezinárodních zvacích turnajů musí být zasílány prostřednictvím národních federací, jejichž hráči jsou do turnajů zváni, nebo v případě izolovaných hráčů prostřednictvím zonálních ředitelů. Do doby formálního schválení turnaje nelze pozvánky zasílat. </w:t>
      </w:r>
      <w:r w:rsidRPr="00E1101F">
        <w:rPr>
          <w:b/>
          <w:lang w:val="cs-CZ"/>
        </w:rPr>
        <w:t xml:space="preserve">Nepřipouštějí se přímá pozvání hráčů. </w:t>
      </w:r>
      <w:r w:rsidRPr="00E1101F">
        <w:rPr>
          <w:lang w:val="cs-CZ"/>
        </w:rPr>
        <w:t>(Viz §4.5.2. pro další podrobnosti.)</w:t>
      </w:r>
    </w:p>
    <w:p w:rsidR="00C74EC3" w:rsidRDefault="00C74EC3" w:rsidP="00C74EC3">
      <w:pPr>
        <w:spacing w:after="0" w:line="240" w:lineRule="auto"/>
        <w:jc w:val="both"/>
        <w:rPr>
          <w:lang w:val="cs-CZ"/>
        </w:rPr>
      </w:pPr>
    </w:p>
    <w:p w:rsidR="00C74EC3" w:rsidRDefault="00C74EC3" w:rsidP="00C74EC3">
      <w:pPr>
        <w:spacing w:after="0" w:line="240" w:lineRule="auto"/>
        <w:jc w:val="both"/>
        <w:rPr>
          <w:lang w:val="cs-CZ"/>
        </w:rPr>
      </w:pPr>
      <w:r w:rsidRPr="00E1101F">
        <w:rPr>
          <w:lang w:val="cs-CZ"/>
        </w:rPr>
        <w:t>6.</w:t>
      </w:r>
      <w:r w:rsidRPr="00E1101F">
        <w:rPr>
          <w:b/>
          <w:lang w:val="cs-CZ"/>
        </w:rPr>
        <w:t xml:space="preserve"> </w:t>
      </w:r>
      <w:r w:rsidRPr="00E1101F">
        <w:rPr>
          <w:lang w:val="cs-CZ"/>
        </w:rPr>
        <w:t>Všechny schválené turnaje se budou hrát podle Pravidel hry ICCF</w:t>
      </w:r>
      <w:r>
        <w:rPr>
          <w:lang w:val="cs-CZ"/>
        </w:rPr>
        <w:t xml:space="preserve"> </w:t>
      </w:r>
      <w:r w:rsidRPr="00E1101F">
        <w:rPr>
          <w:lang w:val="cs-CZ"/>
        </w:rPr>
        <w:t>popsaných v §2 tohoto dokumentu, odvolacím místem bude Odvolací komise ICCF. Rozhodčí turnaje musí být vybrán v souladu s ustanoveními §4.8 tohoto dokumentu.</w:t>
      </w:r>
    </w:p>
    <w:p w:rsidR="00C74EC3" w:rsidRPr="00E1101F" w:rsidRDefault="00C74EC3" w:rsidP="00C74EC3">
      <w:pPr>
        <w:spacing w:after="0" w:line="240" w:lineRule="auto"/>
        <w:jc w:val="both"/>
        <w:rPr>
          <w:color w:val="FF0000"/>
          <w:lang w:val="cs-CZ"/>
        </w:rPr>
      </w:pPr>
    </w:p>
    <w:p w:rsidR="00C74EC3" w:rsidRPr="00E1101F" w:rsidRDefault="00C74EC3" w:rsidP="00C74EC3">
      <w:pPr>
        <w:tabs>
          <w:tab w:val="left" w:pos="540"/>
        </w:tabs>
        <w:autoSpaceDE w:val="0"/>
        <w:autoSpaceDN w:val="0"/>
        <w:adjustRightInd w:val="0"/>
        <w:spacing w:after="0" w:line="240" w:lineRule="auto"/>
        <w:jc w:val="both"/>
        <w:rPr>
          <w:lang w:val="cs-CZ"/>
        </w:rPr>
      </w:pPr>
      <w:r w:rsidRPr="00E1101F">
        <w:rPr>
          <w:lang w:val="cs-CZ"/>
        </w:rPr>
        <w:t>7. Protože turnaje schválené ICCF mají oficiální mezinárodní status, s možností plnění norem (tam, kde jsou dosažitelné), získání ratingu atd., podléhají registračním a ratingovým poplatkům. Tyto poplatky se platí ICCF za rok, v němž turnaje startují. Výše poplatků je stanovena v dokumentu “Finanční řád ICCF (ICCF Financial Regulations)”.</w:t>
      </w:r>
    </w:p>
    <w:p w:rsidR="00C74EC3" w:rsidRPr="00527CF5" w:rsidRDefault="00C74EC3" w:rsidP="00C74EC3">
      <w:pPr>
        <w:tabs>
          <w:tab w:val="left" w:pos="540"/>
        </w:tabs>
        <w:autoSpaceDE w:val="0"/>
        <w:autoSpaceDN w:val="0"/>
        <w:adjustRightInd w:val="0"/>
        <w:spacing w:after="0" w:line="240" w:lineRule="auto"/>
        <w:jc w:val="both"/>
        <w:rPr>
          <w:lang w:val="cs-CZ"/>
        </w:rPr>
      </w:pPr>
    </w:p>
    <w:p w:rsidR="00C74EC3" w:rsidRDefault="00C74EC3" w:rsidP="00C74EC3">
      <w:pPr>
        <w:spacing w:after="0" w:line="240" w:lineRule="auto"/>
        <w:rPr>
          <w:lang w:val="cs-CZ"/>
        </w:rPr>
      </w:pPr>
      <w:r w:rsidRPr="00CC3581">
        <w:rPr>
          <w:lang w:val="cs-CZ"/>
        </w:rPr>
        <w:t xml:space="preserve">8. Všechny schválené žádosti musí obsahovat údaje o nabízených cenách, včetně zdroje cenového fondu. Pokud měla federace dříve problém s včasným vyplácením cen, bude podmínkou schválení složení cenového fondu u ICCF před datem startu. Za těchto okolností budou deponované peníze bezpečně investovány a úrokový výnos bude připsán ve prospěch příslušné federace. Za včasné vyplacení cen pak bude zodpovídat Finanční ředitel ICCF. </w:t>
      </w:r>
      <w:r>
        <w:rPr>
          <w:lang w:val="cs-CZ"/>
        </w:rPr>
        <w:t>Žádost zaslaná WTD</w:t>
      </w:r>
      <w:r w:rsidRPr="00CC3581">
        <w:rPr>
          <w:lang w:val="cs-CZ"/>
        </w:rPr>
        <w:t xml:space="preserve"> musí rovněž obsahovat další finanční údaje (např. startovné vyplácené hráčům za účast aj.).</w:t>
      </w:r>
    </w:p>
    <w:p w:rsidR="00C74EC3" w:rsidRDefault="00C74EC3" w:rsidP="00C74EC3">
      <w:pPr>
        <w:spacing w:after="0" w:line="240" w:lineRule="auto"/>
        <w:rPr>
          <w:lang w:val="cs-CZ"/>
        </w:rPr>
      </w:pPr>
    </w:p>
    <w:p w:rsidR="00C74EC3" w:rsidRPr="00A90127" w:rsidRDefault="00C74EC3" w:rsidP="00C74EC3">
      <w:pPr>
        <w:tabs>
          <w:tab w:val="left" w:pos="540"/>
        </w:tabs>
        <w:autoSpaceDE w:val="0"/>
        <w:autoSpaceDN w:val="0"/>
        <w:adjustRightInd w:val="0"/>
        <w:spacing w:after="0" w:line="240" w:lineRule="auto"/>
        <w:ind w:hanging="540"/>
        <w:jc w:val="both"/>
        <w:rPr>
          <w:lang w:val="cs-CZ"/>
        </w:rPr>
      </w:pPr>
      <w:r w:rsidRPr="000D31ED">
        <w:rPr>
          <w:lang w:val="cs-CZ"/>
        </w:rPr>
        <w:tab/>
      </w:r>
      <w:r w:rsidRPr="00A90127">
        <w:rPr>
          <w:lang w:val="cs-CZ"/>
        </w:rPr>
        <w:t xml:space="preserve">9. Normy splněné v mezinárodních zvacích a open turnajích musí být formálně potvrzeny ve zprávě Kvalifikačního komisaře pro Kongres. </w:t>
      </w:r>
    </w:p>
    <w:p w:rsidR="00C74EC3" w:rsidRDefault="00C74EC3" w:rsidP="00C74EC3">
      <w:pPr>
        <w:spacing w:after="0" w:line="240" w:lineRule="auto"/>
        <w:rPr>
          <w:rFonts w:eastAsia="Times New Roman"/>
          <w:sz w:val="30"/>
          <w:szCs w:val="30"/>
          <w:lang w:val="cs-CZ" w:eastAsia="cs-CZ"/>
        </w:rPr>
      </w:pPr>
    </w:p>
    <w:p w:rsidR="000821F1" w:rsidRPr="000F5A16" w:rsidRDefault="000821F1" w:rsidP="009363D2">
      <w:pPr>
        <w:pStyle w:val="Nadpis3"/>
        <w:rPr>
          <w:lang w:val="cs-CZ"/>
        </w:rPr>
      </w:pPr>
      <w:bookmarkStart w:id="111" w:name="_Toc471508827"/>
      <w:r w:rsidRPr="000F5A16">
        <w:rPr>
          <w:lang w:val="cs-CZ"/>
        </w:rPr>
        <w:tab/>
      </w:r>
      <w:bookmarkStart w:id="112" w:name="_Toc511394149"/>
      <w:bookmarkStart w:id="113" w:name="_Toc511394689"/>
      <w:bookmarkStart w:id="114" w:name="_Toc511394905"/>
      <w:bookmarkStart w:id="115" w:name="_Toc511395199"/>
      <w:bookmarkStart w:id="116" w:name="_Toc511397805"/>
      <w:bookmarkStart w:id="117" w:name="_Toc511398018"/>
      <w:bookmarkStart w:id="118" w:name="_Toc28420268"/>
      <w:r w:rsidRPr="000F5A16">
        <w:rPr>
          <w:lang w:val="cs-CZ"/>
        </w:rPr>
        <w:t>1.3.4.  Tie-breaking</w:t>
      </w:r>
      <w:bookmarkEnd w:id="111"/>
      <w:bookmarkEnd w:id="112"/>
      <w:bookmarkEnd w:id="113"/>
      <w:bookmarkEnd w:id="114"/>
      <w:bookmarkEnd w:id="115"/>
      <w:bookmarkEnd w:id="116"/>
      <w:bookmarkEnd w:id="117"/>
      <w:bookmarkEnd w:id="118"/>
      <w:r w:rsidRPr="000F5A16">
        <w:rPr>
          <w:lang w:val="cs-CZ"/>
        </w:rPr>
        <w:t xml:space="preserve"> </w:t>
      </w:r>
    </w:p>
    <w:p w:rsidR="00CC3581" w:rsidRDefault="00CC3581" w:rsidP="00CC3581">
      <w:pPr>
        <w:tabs>
          <w:tab w:val="left" w:pos="600"/>
        </w:tabs>
        <w:spacing w:after="0" w:line="240" w:lineRule="auto"/>
        <w:ind w:hanging="600"/>
        <w:jc w:val="both"/>
        <w:rPr>
          <w:sz w:val="20"/>
          <w:szCs w:val="20"/>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1</w:t>
      </w:r>
      <w:r>
        <w:rPr>
          <w:lang w:val="cs-CZ"/>
        </w:rPr>
        <w:t>.</w:t>
      </w:r>
      <w:r w:rsidRPr="00CC3581">
        <w:rPr>
          <w:lang w:val="cs-CZ"/>
        </w:rPr>
        <w:t xml:space="preserve"> Rozhodování o pořadí na dělených místech (tie-breaking) se používá ve všech turnajích organizovaných ICCF, pokud v propozicích turnaje není výslovně uvedeno, že pořadí na dělených místech nebude stanoveno. Pokud dojde k dělení místa, budou pro stanovení pořadí dvou nebo více hráčů nebo dvou či více družstev se stejným počtem bodů použita následující pravidla:</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2.</w:t>
      </w:r>
      <w:r>
        <w:rPr>
          <w:lang w:val="cs-CZ"/>
        </w:rPr>
        <w:t xml:space="preserve"> T</w:t>
      </w:r>
      <w:r w:rsidRPr="00CC3581">
        <w:rPr>
          <w:lang w:val="cs-CZ"/>
        </w:rPr>
        <w:t>urnaje</w:t>
      </w:r>
      <w:r>
        <w:rPr>
          <w:lang w:val="cs-CZ"/>
        </w:rPr>
        <w:t xml:space="preserve"> jednotlivců</w:t>
      </w:r>
      <w:r w:rsidRPr="00CC3581">
        <w:rPr>
          <w:lang w:val="cs-CZ"/>
        </w:rPr>
        <w:t>:</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počet výher hráčů na dělených místech v turnaji (Baumbachův systém),</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bodové vyhodnocení systémem Sonneborn-Berger,</w:t>
      </w:r>
    </w:p>
    <w:p w:rsidR="00CC3581" w:rsidRPr="00CC3581" w:rsidRDefault="00CC3581" w:rsidP="00993F0E">
      <w:pPr>
        <w:numPr>
          <w:ilvl w:val="0"/>
          <w:numId w:val="9"/>
        </w:numPr>
        <w:tabs>
          <w:tab w:val="left" w:pos="600"/>
          <w:tab w:val="left" w:pos="1000"/>
        </w:tabs>
        <w:spacing w:after="0" w:line="240" w:lineRule="auto"/>
        <w:ind w:left="0"/>
        <w:jc w:val="both"/>
        <w:rPr>
          <w:lang w:val="cs-CZ"/>
        </w:rPr>
      </w:pPr>
      <w:r w:rsidRPr="00CC3581">
        <w:rPr>
          <w:lang w:val="cs-CZ"/>
        </w:rPr>
        <w:t>výsledky vzájemných partií hráčů na dělených místech.</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jc w:val="both"/>
        <w:rPr>
          <w:lang w:val="cs-CZ"/>
        </w:rPr>
      </w:pPr>
      <w:r w:rsidRPr="00CC3581">
        <w:rPr>
          <w:lang w:val="cs-CZ"/>
        </w:rPr>
        <w:t>3. Turnaje družstev:</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 xml:space="preserve">pořadí na dělených místech na základě výsledků družstva (2 body za vyhraný </w:t>
      </w:r>
      <w:r w:rsidR="00AC590D">
        <w:rPr>
          <w:lang w:val="cs-CZ"/>
        </w:rPr>
        <w:tab/>
      </w:r>
      <w:r w:rsidRPr="00CC3581">
        <w:rPr>
          <w:lang w:val="cs-CZ"/>
        </w:rPr>
        <w:t>zápas, 1 bod za remízu),</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výsledky vzájemných zápasů družstev na dělených místech,</w:t>
      </w:r>
    </w:p>
    <w:p w:rsidR="00CC3581" w:rsidRPr="00CC3581" w:rsidRDefault="00CC3581" w:rsidP="00993F0E">
      <w:pPr>
        <w:numPr>
          <w:ilvl w:val="0"/>
          <w:numId w:val="10"/>
        </w:numPr>
        <w:tabs>
          <w:tab w:val="left" w:pos="600"/>
          <w:tab w:val="left" w:pos="1000"/>
        </w:tabs>
        <w:spacing w:after="0" w:line="240" w:lineRule="auto"/>
        <w:ind w:left="0"/>
        <w:jc w:val="both"/>
        <w:rPr>
          <w:lang w:val="cs-CZ"/>
        </w:rPr>
      </w:pPr>
      <w:r w:rsidRPr="00CC3581">
        <w:rPr>
          <w:lang w:val="cs-CZ"/>
        </w:rPr>
        <w:t>lepší individuální výsledek na 1. šachovnici (následuje 2., 3. šachovnice atd.).</w:t>
      </w:r>
    </w:p>
    <w:p w:rsidR="00CC3581" w:rsidRPr="00CC3581" w:rsidRDefault="00CC3581" w:rsidP="00CC3581">
      <w:pPr>
        <w:tabs>
          <w:tab w:val="left" w:pos="600"/>
          <w:tab w:val="left" w:pos="10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 xml:space="preserve">4. </w:t>
      </w:r>
      <w:r w:rsidR="000933D1">
        <w:rPr>
          <w:lang w:val="cs-CZ"/>
        </w:rPr>
        <w:t>Pořadatel</w:t>
      </w:r>
      <w:r w:rsidRPr="00CC3581">
        <w:rPr>
          <w:lang w:val="cs-CZ"/>
        </w:rPr>
        <w:t xml:space="preserve"> turnaje (TO) </w:t>
      </w:r>
      <w:r w:rsidR="000933D1">
        <w:rPr>
          <w:lang w:val="cs-CZ"/>
        </w:rPr>
        <w:t xml:space="preserve">je </w:t>
      </w:r>
      <w:r w:rsidRPr="00CC3581">
        <w:rPr>
          <w:lang w:val="cs-CZ"/>
        </w:rPr>
        <w:t>oprávněn stanovit další pravidla pro rozhodování o pořadí na dělených místech. Tato pravidla musí být oznámena nejpozději ve startovní listině.</w:t>
      </w:r>
    </w:p>
    <w:p w:rsidR="00CC3581" w:rsidRPr="00CC3581" w:rsidRDefault="00CC3581" w:rsidP="00CC3581">
      <w:pPr>
        <w:tabs>
          <w:tab w:val="left" w:pos="600"/>
        </w:tabs>
        <w:spacing w:after="0" w:line="240" w:lineRule="auto"/>
        <w:jc w:val="both"/>
        <w:rPr>
          <w:lang w:val="cs-CZ"/>
        </w:rPr>
      </w:pPr>
    </w:p>
    <w:p w:rsidR="00CC3581" w:rsidRPr="00CC3581" w:rsidRDefault="00CC3581" w:rsidP="00CC3581">
      <w:pPr>
        <w:tabs>
          <w:tab w:val="left" w:pos="600"/>
        </w:tabs>
        <w:spacing w:after="0" w:line="240" w:lineRule="auto"/>
        <w:ind w:hanging="600"/>
        <w:jc w:val="both"/>
        <w:rPr>
          <w:lang w:val="cs-CZ"/>
        </w:rPr>
      </w:pPr>
      <w:r w:rsidRPr="00CC3581">
        <w:rPr>
          <w:lang w:val="cs-CZ"/>
        </w:rPr>
        <w:tab/>
        <w:t>5. Pokud ani po uplatnění relevantních pravidel pro stanovení pořadí na dělených místech není možné rozhodnout o pořadí hráčů nebo družstev, bude se umístění těchto hráčů či družstev považovat za shodné.</w:t>
      </w:r>
    </w:p>
    <w:p w:rsidR="000821F1" w:rsidRPr="000D31ED"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9363D2">
      <w:pPr>
        <w:pStyle w:val="Nadpis2"/>
        <w:rPr>
          <w:lang w:val="cs-CZ"/>
        </w:rPr>
      </w:pPr>
      <w:bookmarkStart w:id="119" w:name="_Toc511394150"/>
      <w:bookmarkStart w:id="120" w:name="_Toc511394690"/>
      <w:bookmarkStart w:id="121" w:name="_Toc511394906"/>
      <w:bookmarkStart w:id="122" w:name="_Toc511395200"/>
      <w:bookmarkStart w:id="123" w:name="_Toc511397806"/>
      <w:bookmarkStart w:id="124" w:name="_Toc511398019"/>
      <w:bookmarkStart w:id="125" w:name="_Toc28420269"/>
      <w:r w:rsidRPr="000F5A16">
        <w:rPr>
          <w:lang w:val="cs-CZ"/>
        </w:rPr>
        <w:t xml:space="preserve">1.4. </w:t>
      </w:r>
      <w:r w:rsidRPr="000F5A16">
        <w:rPr>
          <w:lang w:val="cs-CZ"/>
        </w:rPr>
        <w:tab/>
      </w:r>
      <w:r w:rsidR="000D31ED">
        <w:rPr>
          <w:lang w:val="cs-CZ"/>
        </w:rPr>
        <w:t xml:space="preserve">Ratingový systém ICCF </w:t>
      </w:r>
      <w:r w:rsidRPr="000F5A16">
        <w:rPr>
          <w:lang w:val="cs-CZ"/>
        </w:rPr>
        <w:t>(</w:t>
      </w:r>
      <w:r w:rsidR="000D31ED">
        <w:rPr>
          <w:lang w:val="cs-CZ"/>
        </w:rPr>
        <w:t>viz také Přílohu</w:t>
      </w:r>
      <w:r w:rsidRPr="000F5A16">
        <w:rPr>
          <w:lang w:val="cs-CZ"/>
        </w:rPr>
        <w:t xml:space="preserve"> 1)</w:t>
      </w:r>
      <w:bookmarkEnd w:id="119"/>
      <w:bookmarkEnd w:id="120"/>
      <w:bookmarkEnd w:id="121"/>
      <w:bookmarkEnd w:id="122"/>
      <w:bookmarkEnd w:id="123"/>
      <w:bookmarkEnd w:id="124"/>
      <w:bookmarkEnd w:id="125"/>
    </w:p>
    <w:p w:rsidR="000821F1" w:rsidRPr="000F5A16" w:rsidRDefault="000821F1" w:rsidP="000821F1">
      <w:pPr>
        <w:spacing w:after="0" w:line="240" w:lineRule="auto"/>
        <w:rPr>
          <w:lang w:val="cs-CZ"/>
        </w:rPr>
      </w:pPr>
    </w:p>
    <w:p w:rsidR="000D31ED" w:rsidRPr="000D31ED" w:rsidRDefault="000D31ED" w:rsidP="000D31ED">
      <w:pPr>
        <w:autoSpaceDE w:val="0"/>
        <w:autoSpaceDN w:val="0"/>
        <w:adjustRightInd w:val="0"/>
        <w:jc w:val="both"/>
        <w:rPr>
          <w:color w:val="000000"/>
          <w:lang w:val="cs-CZ"/>
        </w:rPr>
      </w:pPr>
      <w:r>
        <w:rPr>
          <w:color w:val="000000"/>
          <w:lang w:val="cs-CZ"/>
        </w:rPr>
        <w:t xml:space="preserve">1. </w:t>
      </w:r>
      <w:r w:rsidRPr="000D31ED">
        <w:rPr>
          <w:color w:val="000000"/>
          <w:lang w:val="cs-CZ"/>
        </w:rPr>
        <w:t>Je upřímným přáním ICCF udělovat ekvivalentní tituly za ekvivalentní výkony. V</w:t>
      </w:r>
      <w:r>
        <w:rPr>
          <w:color w:val="000000"/>
          <w:lang w:val="cs-CZ"/>
        </w:rPr>
        <w:t xml:space="preserve"> ratingovém </w:t>
      </w:r>
      <w:r w:rsidRPr="000D31ED">
        <w:rPr>
          <w:color w:val="000000"/>
          <w:lang w:val="cs-CZ"/>
        </w:rPr>
        <w:t>systému</w:t>
      </w:r>
      <w:r>
        <w:rPr>
          <w:color w:val="000000"/>
          <w:lang w:val="cs-CZ"/>
        </w:rPr>
        <w:t xml:space="preserve"> </w:t>
      </w:r>
      <w:r w:rsidRPr="000D31ED">
        <w:rPr>
          <w:color w:val="000000"/>
          <w:lang w:val="cs-CZ"/>
        </w:rPr>
        <w:t>ICCF obdrží každý hráč ratingový koeficient, který je založen na statistickém algoritmu a vypočten z turnajových výsledků dosažených v dlouhém období.</w:t>
      </w:r>
    </w:p>
    <w:p w:rsidR="000D31ED" w:rsidRPr="000D31ED" w:rsidRDefault="000D31ED" w:rsidP="000D31ED">
      <w:pPr>
        <w:autoSpaceDE w:val="0"/>
        <w:autoSpaceDN w:val="0"/>
        <w:adjustRightInd w:val="0"/>
        <w:jc w:val="both"/>
        <w:rPr>
          <w:color w:val="000000"/>
        </w:rPr>
      </w:pPr>
      <w:r w:rsidRPr="000D31ED">
        <w:rPr>
          <w:color w:val="000000"/>
        </w:rPr>
        <w:t>2</w:t>
      </w:r>
      <w:r>
        <w:rPr>
          <w:color w:val="000000"/>
        </w:rPr>
        <w:t>.</w:t>
      </w:r>
      <w:r w:rsidRPr="000D31ED">
        <w:rPr>
          <w:color w:val="000000"/>
        </w:rPr>
        <w:t xml:space="preserve"> Do </w:t>
      </w:r>
      <w:r>
        <w:rPr>
          <w:color w:val="000000"/>
        </w:rPr>
        <w:t xml:space="preserve">ratingového </w:t>
      </w:r>
      <w:r w:rsidRPr="000D31ED">
        <w:rPr>
          <w:color w:val="000000"/>
        </w:rPr>
        <w:t>systému jsou zahrnuty tyto turnaje:</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všechny turnaje ICCF s výjimkou tematických turnajů,</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důležité zonální turnaje, mistrovství družstev, postupové turnaje Mistrovské, Vyšší a Otevřené třídy,</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národní turnaje, za předpokladu souhlasu Ratingového komisaře; minimálně národní mistrovství, mistrovství družstev nebo finále poháru,</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ostatní turnaje jednotlivců a družstev včetně turnajů typu “Scheveningen” a turnajů v Chess 960*, schválené Kongresem ICCF nebo Výkonným výborem ICCF,</w:t>
      </w:r>
    </w:p>
    <w:p w:rsidR="000D31ED" w:rsidRPr="000D31ED" w:rsidRDefault="000D31ED" w:rsidP="00993F0E">
      <w:pPr>
        <w:numPr>
          <w:ilvl w:val="0"/>
          <w:numId w:val="11"/>
        </w:numPr>
        <w:autoSpaceDE w:val="0"/>
        <w:autoSpaceDN w:val="0"/>
        <w:adjustRightInd w:val="0"/>
        <w:spacing w:after="0" w:line="240" w:lineRule="auto"/>
        <w:jc w:val="both"/>
        <w:rPr>
          <w:color w:val="000000"/>
        </w:rPr>
      </w:pPr>
      <w:r w:rsidRPr="000D31ED">
        <w:rPr>
          <w:color w:val="000000"/>
        </w:rPr>
        <w:t>přátelské zápasy mezi zeměmi.</w:t>
      </w:r>
    </w:p>
    <w:p w:rsidR="000D31ED" w:rsidRDefault="000D31ED" w:rsidP="000D31ED">
      <w:pPr>
        <w:autoSpaceDE w:val="0"/>
        <w:autoSpaceDN w:val="0"/>
        <w:adjustRightInd w:val="0"/>
        <w:ind w:left="709"/>
        <w:jc w:val="both"/>
        <w:rPr>
          <w:color w:val="000000"/>
        </w:rPr>
      </w:pPr>
    </w:p>
    <w:p w:rsidR="000D31ED" w:rsidRPr="000D31ED" w:rsidRDefault="000D31ED" w:rsidP="000D31ED">
      <w:pPr>
        <w:autoSpaceDE w:val="0"/>
        <w:autoSpaceDN w:val="0"/>
        <w:adjustRightInd w:val="0"/>
        <w:ind w:left="709"/>
        <w:jc w:val="both"/>
        <w:rPr>
          <w:color w:val="000000"/>
        </w:rPr>
      </w:pPr>
      <w:r w:rsidRPr="000D31ED">
        <w:rPr>
          <w:color w:val="000000"/>
        </w:rPr>
        <w:t>*Pro soutěže v Chess 960 se používá zvláštní ratingový systém, a tyto soutěže nejsou pro účely ratingu kombinovány s „normálním“ ratingovým systémem.</w:t>
      </w:r>
    </w:p>
    <w:p w:rsidR="00840EDE" w:rsidRDefault="000D31ED" w:rsidP="00C12B88">
      <w:pPr>
        <w:spacing w:after="0" w:line="240" w:lineRule="auto"/>
        <w:jc w:val="both"/>
        <w:rPr>
          <w:lang w:val="cs-CZ"/>
        </w:rPr>
      </w:pPr>
      <w:r w:rsidRPr="000D31ED">
        <w:rPr>
          <w:color w:val="000000"/>
        </w:rPr>
        <w:t>Turnaje zahrnuté do ratingu musí mít minimální čas na rozmyšlenou 20 dnů na 10 tahů při poštovní přepravě a 150 dnů na 50 tahů při elektronické přepravě tahů.</w:t>
      </w:r>
      <w:r w:rsidR="00C12B88">
        <w:rPr>
          <w:color w:val="000000"/>
        </w:rPr>
        <w:t xml:space="preserve"> </w:t>
      </w:r>
      <w:r w:rsidR="00C12B88" w:rsidRPr="000F5A16">
        <w:rPr>
          <w:lang w:val="cs-CZ"/>
        </w:rPr>
        <w:t>T</w:t>
      </w:r>
      <w:r w:rsidR="00C12B88">
        <w:rPr>
          <w:lang w:val="cs-CZ"/>
        </w:rPr>
        <w:t>urnaje s poštovní přepravou tahů budou hodnoceny do ratingu pouze tehdy, pokud budou registrovány na webserveru ICCF.</w:t>
      </w:r>
      <w:r w:rsidR="00C12B88" w:rsidRPr="000F5A16">
        <w:rPr>
          <w:lang w:val="cs-CZ"/>
        </w:rPr>
        <w:t xml:space="preserve"> </w:t>
      </w:r>
      <w:r w:rsidR="00C12B88">
        <w:rPr>
          <w:lang w:val="cs-CZ"/>
        </w:rPr>
        <w:t>Za tento úkol zodpovídají Rozhodčí turnajů (TD) a delegáti národních federací, v tomto pořadí</w:t>
      </w:r>
      <w:r w:rsidR="00C12B88" w:rsidRPr="000F5A16">
        <w:rPr>
          <w:lang w:val="cs-CZ"/>
        </w:rPr>
        <w:t>.</w:t>
      </w:r>
    </w:p>
    <w:p w:rsidR="00C12B88" w:rsidRPr="000F5A16" w:rsidRDefault="00C12B88" w:rsidP="00C12B88">
      <w:pPr>
        <w:spacing w:after="0" w:line="240" w:lineRule="auto"/>
        <w:jc w:val="both"/>
        <w:rPr>
          <w:lang w:val="cs-CZ"/>
        </w:rPr>
      </w:pPr>
      <w:r w:rsidRPr="000F5A16">
        <w:rPr>
          <w:lang w:val="cs-CZ"/>
        </w:rPr>
        <w:t xml:space="preserve"> </w:t>
      </w:r>
    </w:p>
    <w:p w:rsidR="000D31ED" w:rsidRPr="00A90127" w:rsidRDefault="00C12B88" w:rsidP="000D31ED">
      <w:pPr>
        <w:autoSpaceDE w:val="0"/>
        <w:autoSpaceDN w:val="0"/>
        <w:adjustRightInd w:val="0"/>
        <w:jc w:val="both"/>
        <w:rPr>
          <w:color w:val="000000"/>
          <w:lang w:val="cs-CZ"/>
        </w:rPr>
      </w:pPr>
      <w:r w:rsidRPr="00C12B88">
        <w:rPr>
          <w:color w:val="000000"/>
          <w:lang w:val="cs-CZ"/>
        </w:rPr>
        <w:t>3.</w:t>
      </w:r>
      <w:r>
        <w:rPr>
          <w:color w:val="000000"/>
          <w:lang w:val="cs-CZ"/>
        </w:rPr>
        <w:t xml:space="preserve"> </w:t>
      </w:r>
      <w:r w:rsidR="000D31ED" w:rsidRPr="00C12B88">
        <w:rPr>
          <w:color w:val="000000"/>
          <w:lang w:val="cs-CZ"/>
        </w:rPr>
        <w:t xml:space="preserve">Každý hráč, který ukončil partie v turnajích uvedených v čl. </w:t>
      </w:r>
      <w:r>
        <w:rPr>
          <w:color w:val="000000"/>
          <w:lang w:val="cs-CZ"/>
        </w:rPr>
        <w:t>2</w:t>
      </w:r>
      <w:r w:rsidR="000D31ED" w:rsidRPr="00C12B88">
        <w:rPr>
          <w:color w:val="000000"/>
          <w:lang w:val="cs-CZ"/>
        </w:rPr>
        <w:t xml:space="preserve">, obdrží rating. </w:t>
      </w:r>
      <w:r w:rsidR="000D31ED" w:rsidRPr="00A90127">
        <w:rPr>
          <w:color w:val="000000"/>
          <w:lang w:val="cs-CZ"/>
        </w:rPr>
        <w:t xml:space="preserve">Tento rating </w:t>
      </w:r>
      <w:r w:rsidR="000D31ED" w:rsidRPr="00A90127">
        <w:rPr>
          <w:color w:val="000000"/>
          <w:lang w:val="cs-CZ"/>
        </w:rPr>
        <w:tab/>
        <w:t xml:space="preserve">bude publikován pouze tehdy, ukončil-li hráč nejméně 12 partií. Rating založený na nejméně </w:t>
      </w:r>
      <w:r w:rsidR="000D31ED" w:rsidRPr="00A90127">
        <w:rPr>
          <w:color w:val="000000"/>
          <w:lang w:val="cs-CZ"/>
        </w:rPr>
        <w:tab/>
        <w:t>30 ukončených partiích se nazývá “fixní” rating.</w:t>
      </w:r>
    </w:p>
    <w:p w:rsidR="000D31ED" w:rsidRPr="00EE1775" w:rsidRDefault="00C12B88" w:rsidP="00EE1775">
      <w:pPr>
        <w:spacing w:after="0" w:line="240" w:lineRule="auto"/>
        <w:jc w:val="both"/>
        <w:rPr>
          <w:color w:val="000000"/>
          <w:lang w:val="cs-CZ"/>
        </w:rPr>
      </w:pPr>
      <w:r w:rsidRPr="00A90127">
        <w:rPr>
          <w:color w:val="000000"/>
          <w:lang w:val="cs-CZ"/>
        </w:rPr>
        <w:t xml:space="preserve">4. </w:t>
      </w:r>
      <w:r w:rsidR="000D31ED" w:rsidRPr="00A90127">
        <w:rPr>
          <w:color w:val="000000"/>
          <w:lang w:val="cs-CZ"/>
        </w:rPr>
        <w:t>Na začátku turnaje jsou hráčům s publikovaným r</w:t>
      </w:r>
      <w:r w:rsidRPr="00A90127">
        <w:rPr>
          <w:color w:val="000000"/>
          <w:lang w:val="cs-CZ"/>
        </w:rPr>
        <w:t xml:space="preserve">atingem přiděleny ratingy podle </w:t>
      </w:r>
      <w:r w:rsidR="000D31ED" w:rsidRPr="00A90127">
        <w:rPr>
          <w:color w:val="000000"/>
          <w:lang w:val="cs-CZ"/>
        </w:rPr>
        <w:t xml:space="preserve">aktuální ratingové listiny. U nových hráčů může být použit existující rating FIDE, pokud tento rating neexistuje, bude hráč považován za hráče s ratingem shodným s úrovní turnaje. </w:t>
      </w:r>
      <w:r w:rsidR="00EE1775" w:rsidRPr="00A90127">
        <w:rPr>
          <w:color w:val="000000"/>
          <w:lang w:val="cs-CZ"/>
        </w:rPr>
        <w:t>ICCF uznává j</w:t>
      </w:r>
      <w:r w:rsidR="000D31ED" w:rsidRPr="00A90127">
        <w:rPr>
          <w:color w:val="000000"/>
          <w:lang w:val="cs-CZ"/>
        </w:rPr>
        <w:t xml:space="preserve">ako startovací ratingy pouze ty ratingové listiny FIDE, které začínají stejným dnem jako ratingové listiny ICCF, tj. k 1. </w:t>
      </w:r>
      <w:r w:rsidR="000D31ED" w:rsidRPr="006D251D">
        <w:rPr>
          <w:color w:val="000000"/>
          <w:lang w:val="cs-CZ"/>
        </w:rPr>
        <w:t>1., 1. 4., 1. 7. a 1. 10. každého roku.</w:t>
      </w:r>
      <w:r w:rsidR="00EE1775" w:rsidRPr="006D251D">
        <w:rPr>
          <w:color w:val="000000"/>
          <w:lang w:val="cs-CZ"/>
        </w:rPr>
        <w:t xml:space="preserve"> </w:t>
      </w:r>
      <w:r w:rsidR="000D31ED" w:rsidRPr="006D251D">
        <w:rPr>
          <w:color w:val="000000"/>
          <w:lang w:val="cs-CZ"/>
        </w:rPr>
        <w:t xml:space="preserve">V případě chybné nebo očividně neodpovídající hodnoty ratingu může Ratingový komisař tento rating upravit na realističtější hodnotu, a to i v případě, že byl turnaj již zahájen. Při ukončení partie se pro proces výpočtu ratingu použije u hráčů s publikovaným ratingem jejich rating v nejnovější ratingové listině; v ostatních případech se použije startovací rating. Pokud je však hráčův aktuální rating nižší než </w:t>
      </w:r>
      <w:r w:rsidR="00EE1775" w:rsidRPr="006D251D">
        <w:rPr>
          <w:color w:val="000000"/>
          <w:lang w:val="cs-CZ"/>
        </w:rPr>
        <w:t>jeho</w:t>
      </w:r>
      <w:r w:rsidR="000D31ED" w:rsidRPr="006D251D">
        <w:rPr>
          <w:color w:val="000000"/>
          <w:lang w:val="cs-CZ"/>
        </w:rPr>
        <w:t xml:space="preserve"> startovací rating, pak se pro výpočet nového ratingu jeho soupeřů použije hráčův startovací rating.</w:t>
      </w:r>
      <w:r w:rsidR="00EE1775" w:rsidRPr="006D251D">
        <w:rPr>
          <w:color w:val="000000"/>
          <w:lang w:val="cs-CZ"/>
        </w:rPr>
        <w:t xml:space="preserve"> </w:t>
      </w:r>
    </w:p>
    <w:p w:rsidR="00840EDE" w:rsidRDefault="00840EDE" w:rsidP="00840EDE">
      <w:pPr>
        <w:autoSpaceDE w:val="0"/>
        <w:autoSpaceDN w:val="0"/>
        <w:adjustRightInd w:val="0"/>
        <w:spacing w:line="240" w:lineRule="auto"/>
        <w:jc w:val="both"/>
        <w:rPr>
          <w:color w:val="000000"/>
          <w:lang w:val="cs-CZ"/>
        </w:rPr>
      </w:pPr>
    </w:p>
    <w:p w:rsidR="000D31ED" w:rsidRPr="006D251D" w:rsidRDefault="00EE1775" w:rsidP="00840EDE">
      <w:pPr>
        <w:autoSpaceDE w:val="0"/>
        <w:autoSpaceDN w:val="0"/>
        <w:adjustRightInd w:val="0"/>
        <w:spacing w:line="240" w:lineRule="auto"/>
        <w:jc w:val="both"/>
        <w:rPr>
          <w:color w:val="000000"/>
          <w:lang w:val="cs-CZ"/>
        </w:rPr>
      </w:pPr>
      <w:r w:rsidRPr="006D251D">
        <w:rPr>
          <w:color w:val="000000"/>
          <w:lang w:val="cs-CZ"/>
        </w:rPr>
        <w:t xml:space="preserve">5. </w:t>
      </w:r>
      <w:r w:rsidR="000D31ED" w:rsidRPr="006D251D">
        <w:rPr>
          <w:color w:val="000000"/>
          <w:lang w:val="cs-CZ"/>
        </w:rPr>
        <w:t>Nová ratingová listina se zveřejňuje čtyřikrát ročně. Ratingy jsou platné pro období leden-</w:t>
      </w:r>
      <w:r w:rsidR="000D31ED" w:rsidRPr="006D251D">
        <w:rPr>
          <w:color w:val="000000"/>
          <w:lang w:val="cs-CZ"/>
        </w:rPr>
        <w:tab/>
        <w:t>březen, duben-červen, červenec-září a říjen-prosinec a jsou založeny na výsledcích hlášených nejméně jeden měsíc předem. Ratingová listina bude dostupná na webserveru ICCF dva týdny před datem její platnosti.</w:t>
      </w:r>
    </w:p>
    <w:p w:rsidR="000D31ED" w:rsidRPr="000D31ED" w:rsidRDefault="00EE1775" w:rsidP="00EE1775">
      <w:pPr>
        <w:autoSpaceDE w:val="0"/>
        <w:autoSpaceDN w:val="0"/>
        <w:adjustRightInd w:val="0"/>
        <w:spacing w:after="0" w:line="240" w:lineRule="auto"/>
        <w:jc w:val="both"/>
        <w:rPr>
          <w:color w:val="000000"/>
        </w:rPr>
      </w:pPr>
      <w:r>
        <w:rPr>
          <w:color w:val="000000"/>
        </w:rPr>
        <w:t xml:space="preserve">6. </w:t>
      </w:r>
      <w:r w:rsidR="000D31ED" w:rsidRPr="000D31ED">
        <w:rPr>
          <w:color w:val="000000"/>
        </w:rPr>
        <w:t>Ratingová listina musí obsahovat:</w:t>
      </w:r>
    </w:p>
    <w:p w:rsidR="000D31ED" w:rsidRPr="00EE1775" w:rsidRDefault="000D31ED" w:rsidP="00993F0E">
      <w:pPr>
        <w:numPr>
          <w:ilvl w:val="0"/>
          <w:numId w:val="12"/>
        </w:numPr>
        <w:autoSpaceDE w:val="0"/>
        <w:autoSpaceDN w:val="0"/>
        <w:adjustRightInd w:val="0"/>
        <w:spacing w:after="0" w:line="240" w:lineRule="auto"/>
        <w:jc w:val="both"/>
        <w:rPr>
          <w:color w:val="000000"/>
        </w:rPr>
      </w:pPr>
      <w:r w:rsidRPr="00EE1775">
        <w:rPr>
          <w:color w:val="000000"/>
        </w:rPr>
        <w:t>d</w:t>
      </w:r>
      <w:r w:rsidR="00EE1775" w:rsidRPr="00EE1775">
        <w:rPr>
          <w:color w:val="000000"/>
        </w:rPr>
        <w:t>en</w:t>
      </w:r>
      <w:r w:rsidRPr="00EE1775">
        <w:rPr>
          <w:color w:val="000000"/>
        </w:rPr>
        <w:t>, k</w:t>
      </w:r>
      <w:r w:rsidR="00EE1775" w:rsidRPr="00EE1775">
        <w:rPr>
          <w:color w:val="000000"/>
        </w:rPr>
        <w:t xml:space="preserve"> němuž </w:t>
      </w:r>
      <w:r w:rsidRPr="00EE1775">
        <w:rPr>
          <w:color w:val="000000"/>
        </w:rPr>
        <w:t>vstupuje v platnost,</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jméno a federaci každého hráče s nejméně 12 ukončenými partiemi,</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titul ICCF u každého publikovaného hráče,</w:t>
      </w:r>
    </w:p>
    <w:p w:rsidR="000D31ED" w:rsidRPr="000D31ED" w:rsidRDefault="000D31ED" w:rsidP="00993F0E">
      <w:pPr>
        <w:numPr>
          <w:ilvl w:val="0"/>
          <w:numId w:val="12"/>
        </w:numPr>
        <w:autoSpaceDE w:val="0"/>
        <w:autoSpaceDN w:val="0"/>
        <w:adjustRightInd w:val="0"/>
        <w:spacing w:after="0" w:line="240" w:lineRule="auto"/>
        <w:jc w:val="both"/>
        <w:rPr>
          <w:color w:val="000000"/>
        </w:rPr>
      </w:pPr>
      <w:r w:rsidRPr="000D31ED">
        <w:rPr>
          <w:color w:val="000000"/>
        </w:rPr>
        <w:t>aktuální</w:t>
      </w:r>
      <w:r w:rsidR="00840EDE">
        <w:rPr>
          <w:color w:val="000000"/>
        </w:rPr>
        <w:t xml:space="preserve"> </w:t>
      </w:r>
      <w:r w:rsidRPr="000D31ED">
        <w:rPr>
          <w:color w:val="000000"/>
        </w:rPr>
        <w:t>rating a počet partií zahrnutých do ratingu u každého hráče zahrnutého do ratingové listiny.</w:t>
      </w:r>
    </w:p>
    <w:p w:rsidR="000D31ED" w:rsidRPr="000D31ED" w:rsidRDefault="000D31ED" w:rsidP="00EE1775">
      <w:pPr>
        <w:autoSpaceDE w:val="0"/>
        <w:autoSpaceDN w:val="0"/>
        <w:adjustRightInd w:val="0"/>
        <w:spacing w:after="0" w:line="240" w:lineRule="auto"/>
        <w:jc w:val="both"/>
        <w:rPr>
          <w:color w:val="000000"/>
        </w:rPr>
      </w:pPr>
    </w:p>
    <w:p w:rsidR="000D31ED" w:rsidRPr="000D31ED" w:rsidRDefault="000D31ED" w:rsidP="00EE1775">
      <w:pPr>
        <w:autoSpaceDE w:val="0"/>
        <w:autoSpaceDN w:val="0"/>
        <w:adjustRightInd w:val="0"/>
        <w:spacing w:after="0" w:line="240" w:lineRule="auto"/>
        <w:jc w:val="both"/>
        <w:rPr>
          <w:color w:val="000000"/>
        </w:rPr>
      </w:pPr>
      <w:r w:rsidRPr="000D31ED">
        <w:rPr>
          <w:color w:val="000000"/>
        </w:rPr>
        <w:t>7</w:t>
      </w:r>
      <w:r w:rsidR="00EE1775">
        <w:rPr>
          <w:color w:val="000000"/>
        </w:rPr>
        <w:t xml:space="preserve">. </w:t>
      </w:r>
      <w:r w:rsidRPr="000D31ED">
        <w:rPr>
          <w:color w:val="000000"/>
        </w:rPr>
        <w:t xml:space="preserve">Hráči, kteří nezískali nový rating, protože v hodnoceném období neukončili žádnou partii, </w:t>
      </w:r>
      <w:r w:rsidRPr="000D31ED">
        <w:rPr>
          <w:color w:val="000000"/>
        </w:rPr>
        <w:tab/>
        <w:t xml:space="preserve">zůstávají v publikované ratingové listině jako aktivní hráči, protože </w:t>
      </w:r>
    </w:p>
    <w:p w:rsidR="000D31ED" w:rsidRPr="000D31ED" w:rsidRDefault="000D31ED" w:rsidP="00993F0E">
      <w:pPr>
        <w:numPr>
          <w:ilvl w:val="0"/>
          <w:numId w:val="13"/>
        </w:numPr>
        <w:autoSpaceDE w:val="0"/>
        <w:autoSpaceDN w:val="0"/>
        <w:adjustRightInd w:val="0"/>
        <w:spacing w:after="0" w:line="240" w:lineRule="auto"/>
        <w:jc w:val="both"/>
        <w:rPr>
          <w:color w:val="000000"/>
        </w:rPr>
      </w:pPr>
      <w:r w:rsidRPr="000D31ED">
        <w:rPr>
          <w:color w:val="000000"/>
        </w:rPr>
        <w:t xml:space="preserve">ukončili partii zahrnutou do ratingu v průběhu posledních dvou kalendářních let, nebo </w:t>
      </w:r>
    </w:p>
    <w:p w:rsidR="000D31ED" w:rsidRPr="000D31ED" w:rsidRDefault="000D31ED" w:rsidP="00993F0E">
      <w:pPr>
        <w:numPr>
          <w:ilvl w:val="0"/>
          <w:numId w:val="13"/>
        </w:numPr>
        <w:autoSpaceDE w:val="0"/>
        <w:autoSpaceDN w:val="0"/>
        <w:adjustRightInd w:val="0"/>
        <w:spacing w:after="0" w:line="240" w:lineRule="auto"/>
        <w:jc w:val="both"/>
        <w:rPr>
          <w:color w:val="000000"/>
        </w:rPr>
      </w:pPr>
      <w:r w:rsidRPr="000D31ED">
        <w:rPr>
          <w:color w:val="000000"/>
        </w:rPr>
        <w:t xml:space="preserve">jsou účastníky nejméně jednoho probíhajícího turnaje (zahrnovaného nebo nezahrnovaného do ratingu). </w:t>
      </w:r>
    </w:p>
    <w:p w:rsidR="000D31ED" w:rsidRPr="000D31ED" w:rsidRDefault="000D31ED" w:rsidP="00EE1775">
      <w:pPr>
        <w:autoSpaceDE w:val="0"/>
        <w:autoSpaceDN w:val="0"/>
        <w:adjustRightInd w:val="0"/>
        <w:spacing w:after="0" w:line="240" w:lineRule="auto"/>
        <w:jc w:val="both"/>
        <w:rPr>
          <w:color w:val="000000"/>
        </w:rPr>
      </w:pPr>
      <w:r w:rsidRPr="000D31ED">
        <w:rPr>
          <w:color w:val="000000"/>
        </w:rPr>
        <w:t xml:space="preserve">Ostatní hráči si zachovají svůj naposledy publikovaný rating, nejsou </w:t>
      </w:r>
      <w:r w:rsidR="00F14D0E">
        <w:rPr>
          <w:color w:val="000000"/>
        </w:rPr>
        <w:t xml:space="preserve">však </w:t>
      </w:r>
      <w:r w:rsidRPr="000D31ED">
        <w:rPr>
          <w:color w:val="000000"/>
        </w:rPr>
        <w:t>uvedeni v publikované ratingové listině. Na webserveru jsou však zobrazeni se svým platným ratingem.</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rFonts w:eastAsia="Times New Roman"/>
          <w:lang w:val="cs-CZ"/>
        </w:rPr>
      </w:pPr>
      <w:r w:rsidRPr="000F5A16">
        <w:rPr>
          <w:rFonts w:eastAsia="Times New Roman"/>
          <w:lang w:val="cs-CZ"/>
        </w:rPr>
        <w:t xml:space="preserve">8. </w:t>
      </w:r>
      <w:r w:rsidR="00F14D0E">
        <w:rPr>
          <w:rFonts w:eastAsia="Times New Roman"/>
          <w:lang w:val="cs-CZ"/>
        </w:rPr>
        <w:t>Viz Přílohu</w:t>
      </w:r>
      <w:r w:rsidRPr="000F5A16">
        <w:rPr>
          <w:lang w:val="cs-CZ"/>
        </w:rPr>
        <w:t xml:space="preserve"> 1 </w:t>
      </w:r>
      <w:r w:rsidR="00F14D0E">
        <w:rPr>
          <w:lang w:val="cs-CZ"/>
        </w:rPr>
        <w:t>pro podrobnosti, jak se počítají ratingy</w:t>
      </w:r>
      <w:r w:rsidRPr="000F5A16">
        <w:rPr>
          <w:lang w:val="cs-CZ"/>
        </w:rPr>
        <w:t>.</w:t>
      </w:r>
    </w:p>
    <w:p w:rsidR="000821F1" w:rsidRPr="000F5A16" w:rsidRDefault="000821F1" w:rsidP="000821F1">
      <w:pPr>
        <w:spacing w:after="0"/>
        <w:rPr>
          <w:rFonts w:eastAsia="Times New Roman"/>
          <w:lang w:val="cs-CZ"/>
        </w:rPr>
      </w:pPr>
    </w:p>
    <w:p w:rsidR="000821F1" w:rsidRPr="000F5A16" w:rsidRDefault="000821F1" w:rsidP="009363D2">
      <w:pPr>
        <w:pStyle w:val="Nadpis2"/>
        <w:rPr>
          <w:lang w:val="cs-CZ"/>
        </w:rPr>
      </w:pPr>
      <w:bookmarkStart w:id="126" w:name="_Toc511394151"/>
      <w:bookmarkStart w:id="127" w:name="_Toc511394691"/>
      <w:bookmarkStart w:id="128" w:name="_Toc511394907"/>
      <w:bookmarkStart w:id="129" w:name="_Toc511395201"/>
      <w:bookmarkStart w:id="130" w:name="_Toc511397807"/>
      <w:bookmarkStart w:id="131" w:name="_Toc511398020"/>
      <w:bookmarkStart w:id="132" w:name="_Toc28420270"/>
      <w:r w:rsidRPr="000F5A16">
        <w:rPr>
          <w:lang w:val="cs-CZ"/>
        </w:rPr>
        <w:t xml:space="preserve">1.5.  </w:t>
      </w:r>
      <w:r w:rsidRPr="000F5A16">
        <w:rPr>
          <w:lang w:val="cs-CZ"/>
        </w:rPr>
        <w:tab/>
      </w:r>
      <w:r w:rsidR="00F14D0E">
        <w:rPr>
          <w:lang w:val="cs-CZ"/>
        </w:rPr>
        <w:t>Tituly ICCF</w:t>
      </w:r>
      <w:r w:rsidRPr="000F5A16">
        <w:rPr>
          <w:lang w:val="cs-CZ"/>
        </w:rPr>
        <w:t xml:space="preserve">: </w:t>
      </w:r>
      <w:r w:rsidR="00F14D0E">
        <w:rPr>
          <w:lang w:val="cs-CZ"/>
        </w:rPr>
        <w:t>Co to je a jak se získávají</w:t>
      </w:r>
      <w:r w:rsidR="007B45D0" w:rsidRPr="000F5A16">
        <w:rPr>
          <w:lang w:val="cs-CZ"/>
        </w:rPr>
        <w:t xml:space="preserve"> (</w:t>
      </w:r>
      <w:r w:rsidR="00F14D0E">
        <w:rPr>
          <w:lang w:val="cs-CZ"/>
        </w:rPr>
        <w:t>Viz také Přílohu 2</w:t>
      </w:r>
      <w:r w:rsidRPr="000F5A16">
        <w:rPr>
          <w:lang w:val="cs-CZ"/>
        </w:rPr>
        <w:t>)</w:t>
      </w:r>
      <w:bookmarkEnd w:id="126"/>
      <w:bookmarkEnd w:id="127"/>
      <w:bookmarkEnd w:id="128"/>
      <w:bookmarkEnd w:id="129"/>
      <w:bookmarkEnd w:id="130"/>
      <w:bookmarkEnd w:id="131"/>
      <w:bookmarkEnd w:id="132"/>
    </w:p>
    <w:p w:rsidR="000821F1" w:rsidRPr="000F5A16" w:rsidRDefault="000821F1" w:rsidP="000821F1">
      <w:pPr>
        <w:spacing w:after="0" w:line="240" w:lineRule="auto"/>
        <w:rPr>
          <w:b/>
          <w:sz w:val="28"/>
          <w:szCs w:val="28"/>
          <w:lang w:val="cs-CZ"/>
        </w:rPr>
      </w:pPr>
    </w:p>
    <w:p w:rsidR="000821F1" w:rsidRDefault="000821F1" w:rsidP="009363D2">
      <w:pPr>
        <w:pStyle w:val="Nadpis3"/>
        <w:rPr>
          <w:lang w:val="cs-CZ"/>
        </w:rPr>
      </w:pPr>
      <w:r w:rsidRPr="000F5A16">
        <w:rPr>
          <w:lang w:val="cs-CZ"/>
        </w:rPr>
        <w:tab/>
      </w:r>
      <w:bookmarkStart w:id="133" w:name="_Toc511394152"/>
      <w:bookmarkStart w:id="134" w:name="_Toc511394692"/>
      <w:bookmarkStart w:id="135" w:name="_Toc511394908"/>
      <w:bookmarkStart w:id="136" w:name="_Toc511395202"/>
      <w:bookmarkStart w:id="137" w:name="_Toc511397808"/>
      <w:bookmarkStart w:id="138" w:name="_Toc511398021"/>
      <w:bookmarkStart w:id="139" w:name="_Toc28420271"/>
      <w:r w:rsidRPr="000F5A16">
        <w:rPr>
          <w:lang w:val="cs-CZ"/>
        </w:rPr>
        <w:t>1.5.1.</w:t>
      </w:r>
      <w:r w:rsidRPr="000F5A16">
        <w:rPr>
          <w:lang w:val="cs-CZ"/>
        </w:rPr>
        <w:tab/>
      </w:r>
      <w:r w:rsidR="00F14D0E">
        <w:rPr>
          <w:lang w:val="cs-CZ"/>
        </w:rPr>
        <w:t xml:space="preserve"> Základní prvky: normy pro zisk titulů a počty sehraných partií</w:t>
      </w:r>
      <w:bookmarkEnd w:id="133"/>
      <w:bookmarkEnd w:id="134"/>
      <w:bookmarkEnd w:id="135"/>
      <w:bookmarkEnd w:id="136"/>
      <w:bookmarkEnd w:id="137"/>
      <w:bookmarkEnd w:id="138"/>
      <w:bookmarkEnd w:id="139"/>
    </w:p>
    <w:p w:rsidR="00F14D0E" w:rsidRPr="000F5A16" w:rsidRDefault="00F14D0E" w:rsidP="000821F1">
      <w:pPr>
        <w:spacing w:after="0" w:line="240" w:lineRule="auto"/>
        <w:rPr>
          <w:b/>
          <w:sz w:val="28"/>
          <w:szCs w:val="28"/>
          <w:lang w:val="cs-CZ"/>
        </w:rPr>
      </w:pPr>
    </w:p>
    <w:p w:rsidR="0070719E" w:rsidRDefault="00F14D0E" w:rsidP="00840EDE">
      <w:pPr>
        <w:tabs>
          <w:tab w:val="left" w:pos="0"/>
        </w:tabs>
        <w:spacing w:after="0" w:line="240" w:lineRule="auto"/>
        <w:jc w:val="both"/>
        <w:rPr>
          <w:lang w:val="cs-CZ"/>
        </w:rPr>
      </w:pPr>
      <w:r>
        <w:rPr>
          <w:lang w:val="cs-CZ"/>
        </w:rPr>
        <w:t xml:space="preserve">1. </w:t>
      </w:r>
      <w:r w:rsidRPr="00F14D0E">
        <w:rPr>
          <w:lang w:val="cs-CZ"/>
        </w:rPr>
        <w:t>Ve všech turnajích ICCF, v nichž je možné získat normy a tituly (</w:t>
      </w:r>
      <w:r w:rsidRPr="00F14D0E">
        <w:rPr>
          <w:i/>
          <w:lang w:val="cs-CZ"/>
        </w:rPr>
        <w:t>pozn. překl.</w:t>
      </w:r>
      <w:r>
        <w:rPr>
          <w:i/>
          <w:lang w:val="cs-CZ"/>
        </w:rPr>
        <w:t>:</w:t>
      </w:r>
      <w:r w:rsidR="00840EDE">
        <w:rPr>
          <w:i/>
          <w:lang w:val="cs-CZ"/>
        </w:rPr>
        <w:t xml:space="preserve"> </w:t>
      </w:r>
      <w:r w:rsidRPr="00F14D0E">
        <w:rPr>
          <w:i/>
          <w:lang w:val="cs-CZ"/>
        </w:rPr>
        <w:t>v originále „title tournaments“</w:t>
      </w:r>
      <w:r w:rsidRPr="00F14D0E">
        <w:rPr>
          <w:lang w:val="cs-CZ"/>
        </w:rPr>
        <w:t xml:space="preserve">), </w:t>
      </w:r>
      <w:r w:rsidR="0070719E">
        <w:rPr>
          <w:lang w:val="cs-CZ"/>
        </w:rPr>
        <w:t>jsou normy pro získání</w:t>
      </w:r>
      <w:r w:rsidR="00840EDE">
        <w:rPr>
          <w:lang w:val="cs-CZ"/>
        </w:rPr>
        <w:t xml:space="preserve"> </w:t>
      </w:r>
      <w:r>
        <w:rPr>
          <w:lang w:val="cs-CZ"/>
        </w:rPr>
        <w:t>titulů stanoveny</w:t>
      </w:r>
      <w:r w:rsidR="00CA5B07">
        <w:rPr>
          <w:lang w:val="cs-CZ"/>
        </w:rPr>
        <w:t>, podle toho</w:t>
      </w:r>
      <w:r>
        <w:rPr>
          <w:lang w:val="cs-CZ"/>
        </w:rPr>
        <w:t xml:space="preserve"> </w:t>
      </w:r>
      <w:r w:rsidR="00E00C4B">
        <w:rPr>
          <w:lang w:val="cs-CZ"/>
        </w:rPr>
        <w:t>zda hráčův celkový výsledek je lepší</w:t>
      </w:r>
      <w:r w:rsidR="00CA5B07">
        <w:rPr>
          <w:lang w:val="cs-CZ"/>
        </w:rPr>
        <w:t>,</w:t>
      </w:r>
      <w:r w:rsidR="0070719E">
        <w:rPr>
          <w:lang w:val="cs-CZ"/>
        </w:rPr>
        <w:t xml:space="preserve"> než by bylo očekáváno od hráče</w:t>
      </w:r>
      <w:r w:rsidR="00CA5B07">
        <w:rPr>
          <w:lang w:val="cs-CZ"/>
        </w:rPr>
        <w:t xml:space="preserve"> </w:t>
      </w:r>
      <w:r w:rsidR="00E00C4B">
        <w:rPr>
          <w:lang w:val="cs-CZ"/>
        </w:rPr>
        <w:t xml:space="preserve">s minimálním ratingem pro tento titul. Toto </w:t>
      </w:r>
      <w:r w:rsidR="00CA5B07">
        <w:rPr>
          <w:lang w:val="cs-CZ"/>
        </w:rPr>
        <w:t xml:space="preserve">za prvé </w:t>
      </w:r>
      <w:r w:rsidR="00E00C4B">
        <w:rPr>
          <w:lang w:val="cs-CZ"/>
        </w:rPr>
        <w:t xml:space="preserve">obsahuje výpočet </w:t>
      </w:r>
      <w:r w:rsidR="0070719E">
        <w:rPr>
          <w:lang w:val="cs-CZ"/>
        </w:rPr>
        <w:t>očekávání výhry</w:t>
      </w:r>
      <w:r w:rsidR="00CA5B07">
        <w:rPr>
          <w:lang w:val="cs-CZ"/>
        </w:rPr>
        <w:t xml:space="preserve"> </w:t>
      </w:r>
      <w:r w:rsidR="00E00C4B">
        <w:rPr>
          <w:lang w:val="cs-CZ"/>
        </w:rPr>
        <w:t>proti každému ze soupeřů, součet těchto očekávání výher (Viz Přílohu 2, bod 2.2)</w:t>
      </w:r>
      <w:r w:rsidR="0070719E">
        <w:rPr>
          <w:lang w:val="cs-CZ"/>
        </w:rPr>
        <w:t>, a</w:t>
      </w:r>
      <w:r w:rsidR="00CA5B07">
        <w:rPr>
          <w:lang w:val="cs-CZ"/>
        </w:rPr>
        <w:t xml:space="preserve"> </w:t>
      </w:r>
      <w:r w:rsidR="00E00C4B">
        <w:rPr>
          <w:lang w:val="cs-CZ"/>
        </w:rPr>
        <w:t xml:space="preserve">pak </w:t>
      </w:r>
      <w:r w:rsidR="0070719E">
        <w:rPr>
          <w:lang w:val="cs-CZ"/>
        </w:rPr>
        <w:t>s</w:t>
      </w:r>
      <w:r w:rsidR="00E00C4B">
        <w:rPr>
          <w:lang w:val="cs-CZ"/>
        </w:rPr>
        <w:t xml:space="preserve">rovnání </w:t>
      </w:r>
      <w:r w:rsidR="0070719E">
        <w:rPr>
          <w:lang w:val="cs-CZ"/>
        </w:rPr>
        <w:t xml:space="preserve">hráčova celkového výsledku s tímto součtem. </w:t>
      </w:r>
      <w:r>
        <w:rPr>
          <w:lang w:val="cs-CZ"/>
        </w:rPr>
        <w:t>Normy pro získání titulů lze</w:t>
      </w:r>
      <w:r w:rsidR="00CA5B07">
        <w:rPr>
          <w:lang w:val="cs-CZ"/>
        </w:rPr>
        <w:t xml:space="preserve"> </w:t>
      </w:r>
      <w:r w:rsidRPr="00F14D0E">
        <w:rPr>
          <w:lang w:val="cs-CZ"/>
        </w:rPr>
        <w:t>plnit i v turnajích typu „Scheveningen“</w:t>
      </w:r>
      <w:r w:rsidR="0070719E">
        <w:rPr>
          <w:lang w:val="cs-CZ"/>
        </w:rPr>
        <w:t>. Normy pro získání titulů získané v</w:t>
      </w:r>
      <w:r w:rsidR="00CA5B07">
        <w:rPr>
          <w:lang w:val="cs-CZ"/>
        </w:rPr>
        <w:t> </w:t>
      </w:r>
      <w:r w:rsidR="0070719E">
        <w:rPr>
          <w:lang w:val="cs-CZ"/>
        </w:rPr>
        <w:t>normálních</w:t>
      </w:r>
      <w:r w:rsidR="00CA5B07">
        <w:rPr>
          <w:lang w:val="cs-CZ"/>
        </w:rPr>
        <w:t xml:space="preserve"> </w:t>
      </w:r>
      <w:r w:rsidR="0070719E">
        <w:rPr>
          <w:lang w:val="cs-CZ"/>
        </w:rPr>
        <w:t>turnajích jsou ekvivalentní, titul může být tedy udělen na</w:t>
      </w:r>
      <w:r w:rsidR="00CA5B07">
        <w:rPr>
          <w:lang w:val="cs-CZ"/>
        </w:rPr>
        <w:t xml:space="preserve"> </w:t>
      </w:r>
      <w:r w:rsidR="0070719E">
        <w:rPr>
          <w:lang w:val="cs-CZ"/>
        </w:rPr>
        <w:t>základě směsi norem</w:t>
      </w:r>
      <w:r w:rsidRPr="00F14D0E">
        <w:rPr>
          <w:lang w:val="cs-CZ"/>
        </w:rPr>
        <w:t>.</w:t>
      </w:r>
      <w:r w:rsidR="0070719E">
        <w:rPr>
          <w:lang w:val="cs-CZ"/>
        </w:rPr>
        <w:t xml:space="preserve"> Původní kategorie soutěže (nižší a vyšší) může být nadále</w:t>
      </w:r>
      <w:r w:rsidR="00CA5B07">
        <w:rPr>
          <w:lang w:val="cs-CZ"/>
        </w:rPr>
        <w:t xml:space="preserve"> </w:t>
      </w:r>
      <w:r w:rsidR="0070719E">
        <w:rPr>
          <w:lang w:val="cs-CZ"/>
        </w:rPr>
        <w:t xml:space="preserve">používána pro účely marketingu (viz Přílohu 2, bod 2.11). </w:t>
      </w:r>
    </w:p>
    <w:p w:rsidR="0070719E" w:rsidRDefault="0070719E" w:rsidP="0070719E">
      <w:pPr>
        <w:tabs>
          <w:tab w:val="left" w:pos="600"/>
        </w:tabs>
        <w:spacing w:after="0" w:line="240" w:lineRule="auto"/>
        <w:ind w:left="601" w:hanging="601"/>
        <w:jc w:val="both"/>
        <w:rPr>
          <w:lang w:val="cs-CZ"/>
        </w:rPr>
      </w:pPr>
    </w:p>
    <w:p w:rsidR="00F14D0E" w:rsidRPr="0070719E" w:rsidRDefault="0070719E" w:rsidP="00CA5B07">
      <w:pPr>
        <w:spacing w:after="0" w:line="240" w:lineRule="auto"/>
        <w:jc w:val="both"/>
        <w:rPr>
          <w:lang w:val="cs-CZ"/>
        </w:rPr>
      </w:pPr>
      <w:r w:rsidRPr="000F5A16">
        <w:rPr>
          <w:lang w:val="cs-CZ"/>
        </w:rPr>
        <w:t xml:space="preserve">2. </w:t>
      </w:r>
      <w:r w:rsidR="00CA5B07">
        <w:rPr>
          <w:lang w:val="cs-CZ"/>
        </w:rPr>
        <w:t>Ve</w:t>
      </w:r>
      <w:r w:rsidRPr="000F5A16">
        <w:rPr>
          <w:lang w:val="cs-CZ"/>
        </w:rPr>
        <w:t xml:space="preserve"> </w:t>
      </w:r>
      <w:r>
        <w:rPr>
          <w:lang w:val="cs-CZ"/>
        </w:rPr>
        <w:t xml:space="preserve">všech turnajích ICCF, v nichž je možné získat normy a tituly, hraje každý hráč po jedné partii současně se všemi ostatními hráči v turnaji nebo skupině. S podmínkou schválení Kongresem ICCF nebo Ředitelem světových turnajů (WTD) </w:t>
      </w:r>
      <w:r w:rsidR="00CA5B07">
        <w:rPr>
          <w:lang w:val="cs-CZ"/>
        </w:rPr>
        <w:t xml:space="preserve">mohou ve zvláštních postupových soutěžích hrát hráči po dvou partiích současně se všemi hráči v turnaji nebo skupině. </w:t>
      </w:r>
      <w:r w:rsidR="00F14D0E" w:rsidRPr="00F14D0E">
        <w:rPr>
          <w:i/>
          <w:lang w:val="cs-CZ"/>
        </w:rPr>
        <w:t>(Pozn. překl. Toto je běžné i v přátelských zápasech</w:t>
      </w:r>
      <w:r w:rsidR="00CA5B07">
        <w:rPr>
          <w:i/>
          <w:lang w:val="cs-CZ"/>
        </w:rPr>
        <w:t xml:space="preserve"> družstev.</w:t>
      </w:r>
      <w:r w:rsidR="00F14D0E" w:rsidRPr="00F14D0E">
        <w:rPr>
          <w:i/>
          <w:lang w:val="cs-CZ"/>
        </w:rPr>
        <w:t>)</w:t>
      </w:r>
    </w:p>
    <w:p w:rsidR="00F14D0E" w:rsidRDefault="00F14D0E" w:rsidP="00F14D0E">
      <w:pPr>
        <w:tabs>
          <w:tab w:val="left" w:pos="600"/>
        </w:tabs>
        <w:jc w:val="both"/>
        <w:rPr>
          <w:i/>
          <w:lang w:val="cs-CZ"/>
        </w:rPr>
      </w:pPr>
    </w:p>
    <w:p w:rsidR="00CA5B07" w:rsidRPr="000F5A16" w:rsidRDefault="00CA5B07" w:rsidP="00CA5B07">
      <w:pPr>
        <w:spacing w:after="0" w:line="240" w:lineRule="auto"/>
        <w:jc w:val="both"/>
        <w:rPr>
          <w:lang w:val="cs-CZ"/>
        </w:rPr>
      </w:pPr>
      <w:r w:rsidRPr="000F5A16">
        <w:rPr>
          <w:lang w:val="cs-CZ"/>
        </w:rPr>
        <w:t xml:space="preserve">3. </w:t>
      </w:r>
      <w:r>
        <w:rPr>
          <w:lang w:val="cs-CZ"/>
        </w:rPr>
        <w:t xml:space="preserve">Pojem </w:t>
      </w:r>
      <w:r w:rsidRPr="000F5A16">
        <w:rPr>
          <w:lang w:val="cs-CZ"/>
        </w:rPr>
        <w:t>“</w:t>
      </w:r>
      <w:r>
        <w:rPr>
          <w:lang w:val="cs-CZ"/>
        </w:rPr>
        <w:t>přeplnění</w:t>
      </w:r>
      <w:r w:rsidRPr="000F5A16">
        <w:rPr>
          <w:lang w:val="cs-CZ"/>
        </w:rPr>
        <w:t>” (</w:t>
      </w:r>
      <w:r>
        <w:rPr>
          <w:lang w:val="cs-CZ"/>
        </w:rPr>
        <w:t>použitý níže v</w:t>
      </w:r>
      <w:r w:rsidRPr="000F5A16">
        <w:rPr>
          <w:lang w:val="cs-CZ"/>
        </w:rPr>
        <w:t xml:space="preserve"> §1.5.2.) </w:t>
      </w:r>
      <w:r>
        <w:rPr>
          <w:lang w:val="cs-CZ"/>
        </w:rPr>
        <w:t>vyjadřuje skutečnost, že hráč dosáhl vyššího bodového zisku, než je minimum požadované pro danou normu a počet hráčů v konkrétním turnaji.</w:t>
      </w:r>
      <w:r w:rsidRPr="000F5A16">
        <w:rPr>
          <w:lang w:val="cs-CZ"/>
        </w:rPr>
        <w:t xml:space="preserve"> </w:t>
      </w:r>
      <w:r w:rsidR="00B76A0A">
        <w:rPr>
          <w:lang w:val="cs-CZ"/>
        </w:rPr>
        <w:t>Pokud hráčův celkový výsledek přesahuje o 0,5 bodu nebo o více výsledek, požadovaný pro zisk normy</w:t>
      </w:r>
      <w:r w:rsidRPr="000F5A16">
        <w:rPr>
          <w:lang w:val="cs-CZ"/>
        </w:rPr>
        <w:t xml:space="preserve">, </w:t>
      </w:r>
      <w:r w:rsidR="00B76A0A">
        <w:rPr>
          <w:lang w:val="cs-CZ"/>
        </w:rPr>
        <w:t>body navíc, neboli</w:t>
      </w:r>
      <w:r w:rsidRPr="000F5A16">
        <w:rPr>
          <w:lang w:val="cs-CZ"/>
        </w:rPr>
        <w:t xml:space="preserve"> “</w:t>
      </w:r>
      <w:r w:rsidR="00B76A0A">
        <w:rPr>
          <w:lang w:val="cs-CZ"/>
        </w:rPr>
        <w:t>přeplnění</w:t>
      </w:r>
      <w:r w:rsidRPr="000F5A16">
        <w:rPr>
          <w:lang w:val="cs-CZ"/>
        </w:rPr>
        <w:t xml:space="preserve">” </w:t>
      </w:r>
      <w:r w:rsidR="006C298D">
        <w:rPr>
          <w:lang w:val="cs-CZ"/>
        </w:rPr>
        <w:t>by pak byly použity pro celkový počet partií pro udělení titulu</w:t>
      </w:r>
      <w:r w:rsidRPr="000F5A16">
        <w:rPr>
          <w:lang w:val="cs-CZ"/>
        </w:rPr>
        <w:t xml:space="preserve">. </w:t>
      </w:r>
      <w:r w:rsidR="006C298D">
        <w:rPr>
          <w:lang w:val="cs-CZ"/>
        </w:rPr>
        <w:t>To znamená, že by hráč mohl sehrát více partií, prohrát je, a přesto by se kvalifikoval pro zisk titulu při vyšším počtu hráčů</w:t>
      </w:r>
      <w:r w:rsidRPr="000F5A16">
        <w:rPr>
          <w:lang w:val="cs-CZ"/>
        </w:rPr>
        <w:t xml:space="preserve">. </w:t>
      </w:r>
      <w:r w:rsidR="006C298D">
        <w:rPr>
          <w:lang w:val="cs-CZ"/>
        </w:rPr>
        <w:t>Pro podrobnosti viz Přílohu</w:t>
      </w:r>
      <w:r w:rsidRPr="000F5A16">
        <w:rPr>
          <w:lang w:val="cs-CZ"/>
        </w:rPr>
        <w:t xml:space="preserve"> 2, </w:t>
      </w:r>
      <w:r w:rsidR="006C298D">
        <w:rPr>
          <w:lang w:val="cs-CZ"/>
        </w:rPr>
        <w:t>Pravidla pro mezinárodní tituly v KŠ</w:t>
      </w:r>
      <w:r w:rsidRPr="000F5A16">
        <w:rPr>
          <w:lang w:val="cs-CZ"/>
        </w:rPr>
        <w:t xml:space="preserve">, </w:t>
      </w:r>
      <w:r w:rsidR="006C298D">
        <w:rPr>
          <w:lang w:val="cs-CZ"/>
        </w:rPr>
        <w:t>bod</w:t>
      </w:r>
      <w:r w:rsidRPr="000F5A16">
        <w:rPr>
          <w:lang w:val="cs-CZ"/>
        </w:rPr>
        <w:t xml:space="preserve"> 2.2.c).</w:t>
      </w:r>
    </w:p>
    <w:p w:rsidR="00F14D0E" w:rsidRDefault="00F14D0E" w:rsidP="00F14D0E">
      <w:pPr>
        <w:tabs>
          <w:tab w:val="left" w:pos="600"/>
        </w:tabs>
        <w:ind w:left="600" w:hanging="600"/>
        <w:jc w:val="both"/>
        <w:rPr>
          <w:lang w:val="cs-CZ"/>
        </w:rPr>
      </w:pPr>
    </w:p>
    <w:p w:rsidR="006C298D" w:rsidRDefault="006C298D" w:rsidP="006C298D">
      <w:pPr>
        <w:spacing w:after="0" w:line="240" w:lineRule="auto"/>
        <w:rPr>
          <w:lang w:val="cs-CZ"/>
        </w:rPr>
      </w:pPr>
      <w:r w:rsidRPr="000F5A16">
        <w:rPr>
          <w:rFonts w:eastAsia="Times New Roman"/>
          <w:color w:val="000000"/>
          <w:lang w:val="cs-CZ"/>
        </w:rPr>
        <w:t xml:space="preserve">4. </w:t>
      </w:r>
      <w:r w:rsidR="009363D2">
        <w:rPr>
          <w:rFonts w:eastAsia="Times New Roman"/>
          <w:color w:val="000000"/>
          <w:lang w:val="cs-CZ"/>
        </w:rPr>
        <w:t>D</w:t>
      </w:r>
      <w:r>
        <w:rPr>
          <w:rFonts w:eastAsia="Times New Roman"/>
          <w:color w:val="000000"/>
          <w:lang w:val="cs-CZ"/>
        </w:rPr>
        <w:t>alší podrobnosti, jak se určují kvalifikace pro tituly</w:t>
      </w:r>
      <w:r w:rsidR="009363D2">
        <w:rPr>
          <w:rFonts w:eastAsia="Times New Roman"/>
          <w:color w:val="000000"/>
          <w:lang w:val="cs-CZ"/>
        </w:rPr>
        <w:t>,</w:t>
      </w:r>
      <w:r>
        <w:rPr>
          <w:rFonts w:eastAsia="Times New Roman"/>
          <w:color w:val="000000"/>
          <w:lang w:val="cs-CZ"/>
        </w:rPr>
        <w:t xml:space="preserve"> viz Příloh</w:t>
      </w:r>
      <w:r w:rsidR="009363D2">
        <w:rPr>
          <w:rFonts w:eastAsia="Times New Roman"/>
          <w:color w:val="000000"/>
          <w:lang w:val="cs-CZ"/>
        </w:rPr>
        <w:t>a</w:t>
      </w:r>
      <w:r w:rsidRPr="000F5A16">
        <w:rPr>
          <w:lang w:val="cs-CZ"/>
        </w:rPr>
        <w:t xml:space="preserve"> 2</w:t>
      </w:r>
      <w:r>
        <w:rPr>
          <w:lang w:val="cs-CZ"/>
        </w:rPr>
        <w:t>.</w:t>
      </w:r>
    </w:p>
    <w:p w:rsidR="006C298D" w:rsidRDefault="006C298D" w:rsidP="006C298D">
      <w:pPr>
        <w:spacing w:after="0" w:line="240" w:lineRule="auto"/>
        <w:rPr>
          <w:lang w:val="cs-CZ"/>
        </w:rPr>
      </w:pPr>
    </w:p>
    <w:p w:rsidR="006C298D" w:rsidRPr="000F5A16" w:rsidRDefault="006C298D" w:rsidP="009363D2">
      <w:pPr>
        <w:pStyle w:val="Nadpis3"/>
        <w:rPr>
          <w:lang w:val="cs-CZ"/>
        </w:rPr>
      </w:pPr>
      <w:r>
        <w:rPr>
          <w:lang w:val="cs-CZ"/>
        </w:rPr>
        <w:tab/>
      </w:r>
      <w:bookmarkStart w:id="140" w:name="_Toc511394153"/>
      <w:bookmarkStart w:id="141" w:name="_Toc511394693"/>
      <w:bookmarkStart w:id="142" w:name="_Toc511394909"/>
      <w:bookmarkStart w:id="143" w:name="_Toc511395203"/>
      <w:bookmarkStart w:id="144" w:name="_Toc511397809"/>
      <w:bookmarkStart w:id="145" w:name="_Toc511398022"/>
      <w:bookmarkStart w:id="146" w:name="_Toc28420272"/>
      <w:r>
        <w:rPr>
          <w:lang w:val="cs-CZ"/>
        </w:rPr>
        <w:t>1.5.2.</w:t>
      </w:r>
      <w:r>
        <w:rPr>
          <w:lang w:val="cs-CZ"/>
        </w:rPr>
        <w:tab/>
        <w:t xml:space="preserve"> Tituly a požadavky na ně</w:t>
      </w:r>
      <w:bookmarkEnd w:id="140"/>
      <w:bookmarkEnd w:id="141"/>
      <w:bookmarkEnd w:id="142"/>
      <w:bookmarkEnd w:id="143"/>
      <w:bookmarkEnd w:id="144"/>
      <w:bookmarkEnd w:id="145"/>
      <w:bookmarkEnd w:id="146"/>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1.  </w:t>
      </w:r>
      <w:r>
        <w:rPr>
          <w:lang w:val="cs-CZ"/>
        </w:rPr>
        <w:t>ICCF uděluje následující tituly</w:t>
      </w:r>
      <w:r w:rsidRPr="000F5A16">
        <w:rPr>
          <w:lang w:val="cs-CZ"/>
        </w:rPr>
        <w:t xml:space="preserve">: </w:t>
      </w:r>
    </w:p>
    <w:p w:rsidR="006C298D" w:rsidRPr="000F5A16" w:rsidRDefault="006C298D" w:rsidP="006C298D">
      <w:pPr>
        <w:spacing w:after="0" w:line="240" w:lineRule="auto"/>
        <w:rPr>
          <w:lang w:val="cs-CZ"/>
        </w:rPr>
      </w:pPr>
    </w:p>
    <w:p w:rsidR="006C298D" w:rsidRPr="000F5A16" w:rsidRDefault="006C298D" w:rsidP="006C298D">
      <w:pPr>
        <w:spacing w:after="0" w:line="240" w:lineRule="auto"/>
        <w:rPr>
          <w:lang w:val="cs-CZ"/>
        </w:rPr>
      </w:pPr>
      <w:r w:rsidRPr="000F5A16">
        <w:rPr>
          <w:lang w:val="cs-CZ"/>
        </w:rPr>
        <w:t xml:space="preserve">(a) </w:t>
      </w:r>
      <w:r>
        <w:rPr>
          <w:lang w:val="cs-CZ"/>
        </w:rPr>
        <w:t>Velmistr v korespondenčním šachu</w:t>
      </w:r>
      <w:r w:rsidRPr="000F5A16">
        <w:rPr>
          <w:lang w:val="cs-CZ"/>
        </w:rPr>
        <w:t xml:space="preserve"> (GM), </w:t>
      </w:r>
    </w:p>
    <w:p w:rsidR="006C298D" w:rsidRPr="000F5A16" w:rsidRDefault="006C298D" w:rsidP="006C298D">
      <w:pPr>
        <w:spacing w:after="0" w:line="240" w:lineRule="auto"/>
        <w:rPr>
          <w:lang w:val="cs-CZ"/>
        </w:rPr>
      </w:pPr>
      <w:r w:rsidRPr="000F5A16">
        <w:rPr>
          <w:lang w:val="cs-CZ"/>
        </w:rPr>
        <w:t xml:space="preserve">(b) </w:t>
      </w:r>
      <w:r w:rsidRPr="00A5714C">
        <w:rPr>
          <w:lang w:val="cs-CZ"/>
        </w:rPr>
        <w:t xml:space="preserve">Mezinárodní mistr vyšší třídy v korespondenčním šachu </w:t>
      </w:r>
      <w:r w:rsidRPr="000F5A16">
        <w:rPr>
          <w:lang w:val="cs-CZ"/>
        </w:rPr>
        <w:t xml:space="preserve"> (SIM), </w:t>
      </w:r>
    </w:p>
    <w:p w:rsidR="006C298D" w:rsidRPr="000F5A16" w:rsidRDefault="006C298D" w:rsidP="006C298D">
      <w:pPr>
        <w:spacing w:after="0" w:line="240" w:lineRule="auto"/>
        <w:rPr>
          <w:lang w:val="cs-CZ"/>
        </w:rPr>
      </w:pPr>
      <w:r w:rsidRPr="000F5A16">
        <w:rPr>
          <w:lang w:val="cs-CZ"/>
        </w:rPr>
        <w:t xml:space="preserve">(c) </w:t>
      </w:r>
      <w:r w:rsidR="00A5714C" w:rsidRPr="00A5714C">
        <w:rPr>
          <w:lang w:val="cs-CZ"/>
        </w:rPr>
        <w:t xml:space="preserve">Mezinárodní mistr v korespondenčním šachu </w:t>
      </w:r>
      <w:r w:rsidRPr="000F5A16">
        <w:rPr>
          <w:lang w:val="cs-CZ"/>
        </w:rPr>
        <w:t xml:space="preserve"> (IM), </w:t>
      </w:r>
    </w:p>
    <w:p w:rsidR="006C298D" w:rsidRPr="000F5A16" w:rsidRDefault="006C298D" w:rsidP="006C298D">
      <w:pPr>
        <w:spacing w:after="0" w:line="240" w:lineRule="auto"/>
        <w:rPr>
          <w:lang w:val="cs-CZ"/>
        </w:rPr>
      </w:pPr>
      <w:r w:rsidRPr="000F5A16">
        <w:rPr>
          <w:lang w:val="cs-CZ"/>
        </w:rPr>
        <w:t xml:space="preserve">(d) </w:t>
      </w:r>
      <w:r w:rsidR="00A5714C" w:rsidRPr="00A5714C">
        <w:rPr>
          <w:lang w:val="cs-CZ"/>
        </w:rPr>
        <w:t xml:space="preserve">Mistr v korespondenčním šachu </w:t>
      </w:r>
      <w:r w:rsidRPr="000F5A16">
        <w:rPr>
          <w:lang w:val="cs-CZ"/>
        </w:rPr>
        <w:t xml:space="preserve"> (CCM) (</w:t>
      </w:r>
      <w:r w:rsidR="00A5714C">
        <w:rPr>
          <w:lang w:val="cs-CZ"/>
        </w:rPr>
        <w:t xml:space="preserve">nebo </w:t>
      </w:r>
      <w:r w:rsidR="00A5714C" w:rsidRPr="00A5714C">
        <w:rPr>
          <w:lang w:val="cs-CZ"/>
        </w:rPr>
        <w:t xml:space="preserve">Velmistryně v korespondenčním šachu </w:t>
      </w:r>
      <w:r w:rsidRPr="000F5A16">
        <w:rPr>
          <w:lang w:val="cs-CZ"/>
        </w:rPr>
        <w:t xml:space="preserve">) (LGM), </w:t>
      </w:r>
    </w:p>
    <w:p w:rsidR="00A5714C" w:rsidRPr="000F5A16" w:rsidRDefault="00A5714C" w:rsidP="00A5714C">
      <w:pPr>
        <w:spacing w:after="0" w:line="240" w:lineRule="auto"/>
        <w:rPr>
          <w:lang w:val="cs-CZ"/>
        </w:rPr>
      </w:pPr>
      <w:r w:rsidRPr="000F5A16">
        <w:rPr>
          <w:lang w:val="cs-CZ"/>
        </w:rPr>
        <w:t xml:space="preserve">(e) </w:t>
      </w:r>
      <w:r>
        <w:rPr>
          <w:lang w:val="cs-CZ"/>
        </w:rPr>
        <w:t>Expert v korespondenčním šachu</w:t>
      </w:r>
      <w:r w:rsidRPr="000F5A16">
        <w:rPr>
          <w:lang w:val="cs-CZ"/>
        </w:rPr>
        <w:t xml:space="preserve"> (CCE) (</w:t>
      </w:r>
      <w:r w:rsidR="00B919E1">
        <w:rPr>
          <w:lang w:val="cs-CZ"/>
        </w:rPr>
        <w:t>nebo</w:t>
      </w:r>
      <w:r w:rsidRPr="000F5A16">
        <w:rPr>
          <w:lang w:val="cs-CZ"/>
        </w:rPr>
        <w:t xml:space="preserve"> </w:t>
      </w:r>
      <w:r w:rsidR="00B919E1" w:rsidRPr="00B919E1">
        <w:rPr>
          <w:lang w:val="cs-CZ"/>
        </w:rPr>
        <w:t xml:space="preserve">Mezinárodní mistryně </w:t>
      </w:r>
      <w:r w:rsidR="002764ED">
        <w:rPr>
          <w:lang w:val="cs-CZ"/>
        </w:rPr>
        <w:t>v</w:t>
      </w:r>
      <w:r w:rsidR="00B919E1" w:rsidRPr="00B919E1">
        <w:rPr>
          <w:lang w:val="cs-CZ"/>
        </w:rPr>
        <w:t xml:space="preserve"> korespondenčním šachu </w:t>
      </w:r>
      <w:r w:rsidRPr="000F5A16">
        <w:rPr>
          <w:lang w:val="cs-CZ"/>
        </w:rPr>
        <w:t xml:space="preserve"> (LIM), </w:t>
      </w:r>
    </w:p>
    <w:p w:rsidR="00A5714C" w:rsidRPr="000F5A16" w:rsidRDefault="00A5714C" w:rsidP="00A5714C">
      <w:pPr>
        <w:spacing w:after="0" w:line="240" w:lineRule="auto"/>
        <w:rPr>
          <w:lang w:val="cs-CZ"/>
        </w:rPr>
      </w:pPr>
      <w:r w:rsidRPr="000F5A16">
        <w:rPr>
          <w:lang w:val="cs-CZ"/>
        </w:rPr>
        <w:t xml:space="preserve">(f) </w:t>
      </w:r>
      <w:r w:rsidR="00B919E1">
        <w:rPr>
          <w:lang w:val="cs-CZ"/>
        </w:rPr>
        <w:t xml:space="preserve">Mezinárodní rozhodčí </w:t>
      </w:r>
      <w:r w:rsidRPr="000F5A16">
        <w:rPr>
          <w:lang w:val="cs-CZ"/>
        </w:rPr>
        <w:t xml:space="preserve">ICCF (IA). </w:t>
      </w:r>
    </w:p>
    <w:p w:rsidR="006C298D" w:rsidRPr="000F5A16" w:rsidRDefault="006C298D" w:rsidP="006C298D">
      <w:pPr>
        <w:spacing w:after="0" w:line="240" w:lineRule="auto"/>
        <w:rPr>
          <w:lang w:val="cs-CZ"/>
        </w:rPr>
      </w:pPr>
    </w:p>
    <w:p w:rsidR="00B919E1" w:rsidRDefault="00B919E1" w:rsidP="00B919E1">
      <w:pPr>
        <w:tabs>
          <w:tab w:val="left" w:pos="600"/>
        </w:tabs>
        <w:ind w:left="600" w:hanging="600"/>
        <w:jc w:val="both"/>
        <w:rPr>
          <w:lang w:val="cs-CZ"/>
        </w:rPr>
      </w:pPr>
      <w:r w:rsidRPr="000F5A16">
        <w:rPr>
          <w:lang w:val="cs-CZ"/>
        </w:rPr>
        <w:t>2.  </w:t>
      </w:r>
      <w:r w:rsidRPr="00B919E1">
        <w:rPr>
          <w:lang w:val="cs-CZ"/>
        </w:rPr>
        <w:t xml:space="preserve">Titul „Velmistr v korespondenčním šachu“ </w:t>
      </w:r>
      <w:r w:rsidR="00C17A99">
        <w:rPr>
          <w:lang w:val="cs-CZ"/>
        </w:rPr>
        <w:t xml:space="preserve">(GM) </w:t>
      </w:r>
      <w:r w:rsidRPr="00B919E1">
        <w:rPr>
          <w:lang w:val="cs-CZ"/>
        </w:rPr>
        <w:t>není časově omezen a je udělován:</w:t>
      </w:r>
      <w:r w:rsidRPr="000F5A16">
        <w:rPr>
          <w:lang w:val="cs-CZ"/>
        </w:rPr>
        <w:t xml:space="preserve"> </w:t>
      </w:r>
    </w:p>
    <w:p w:rsidR="00B919E1" w:rsidRDefault="00B919E1" w:rsidP="00840EDE">
      <w:pPr>
        <w:tabs>
          <w:tab w:val="left" w:pos="600"/>
        </w:tabs>
        <w:spacing w:after="0" w:line="240" w:lineRule="auto"/>
        <w:ind w:left="601" w:hanging="601"/>
        <w:jc w:val="both"/>
        <w:rPr>
          <w:lang w:val="cs-CZ"/>
        </w:rPr>
      </w:pPr>
      <w:r w:rsidRPr="000F5A16">
        <w:rPr>
          <w:lang w:val="cs-CZ"/>
        </w:rPr>
        <w:t>(a)</w:t>
      </w:r>
      <w:r>
        <w:rPr>
          <w:lang w:val="cs-CZ"/>
        </w:rPr>
        <w:t xml:space="preserve"> </w:t>
      </w:r>
      <w:r w:rsidRPr="00B919E1">
        <w:rPr>
          <w:lang w:val="cs-CZ"/>
        </w:rPr>
        <w:t>hráčům, kteří se umístí na 1. - 3. místě ve Finále Mistrovství světa,</w:t>
      </w:r>
    </w:p>
    <w:p w:rsidR="00B919E1" w:rsidRDefault="00B919E1" w:rsidP="00840EDE">
      <w:pPr>
        <w:tabs>
          <w:tab w:val="left" w:pos="600"/>
        </w:tabs>
        <w:spacing w:after="0" w:line="240" w:lineRule="auto"/>
        <w:ind w:left="601" w:hanging="601"/>
        <w:jc w:val="both"/>
        <w:rPr>
          <w:lang w:val="cs-CZ"/>
        </w:rPr>
      </w:pPr>
      <w:r w:rsidRPr="000F5A16">
        <w:rPr>
          <w:lang w:val="cs-CZ"/>
        </w:rPr>
        <w:t>(b)</w:t>
      </w:r>
      <w:r>
        <w:rPr>
          <w:lang w:val="cs-CZ"/>
        </w:rPr>
        <w:t xml:space="preserve"> </w:t>
      </w:r>
      <w:r w:rsidRPr="00B919E1">
        <w:rPr>
          <w:lang w:val="cs-CZ"/>
        </w:rPr>
        <w:t>hráči, který dosáhne nejlepší výsledek na 1. šachovnici ve Finále Olympiády,</w:t>
      </w:r>
    </w:p>
    <w:p w:rsidR="00B919E1" w:rsidRDefault="00B919E1" w:rsidP="00840EDE">
      <w:pPr>
        <w:tabs>
          <w:tab w:val="left" w:pos="600"/>
        </w:tabs>
        <w:spacing w:after="0" w:line="240" w:lineRule="auto"/>
        <w:ind w:left="601" w:hanging="601"/>
        <w:jc w:val="both"/>
        <w:rPr>
          <w:lang w:val="cs-CZ"/>
        </w:rPr>
      </w:pPr>
      <w:r>
        <w:rPr>
          <w:lang w:val="cs-CZ"/>
        </w:rPr>
        <w:t xml:space="preserve">c) </w:t>
      </w:r>
      <w:r w:rsidRPr="00B919E1">
        <w:rPr>
          <w:lang w:val="cs-CZ"/>
        </w:rPr>
        <w:t>hráčům, kteří splní nejméně 2 velmistrovské normy v mezinárodních turnajích</w:t>
      </w:r>
      <w:r>
        <w:rPr>
          <w:lang w:val="cs-CZ"/>
        </w:rPr>
        <w:t>,</w:t>
      </w:r>
    </w:p>
    <w:p w:rsidR="00B919E1" w:rsidRPr="00B919E1" w:rsidRDefault="00B919E1" w:rsidP="00840EDE">
      <w:pPr>
        <w:tabs>
          <w:tab w:val="left" w:pos="600"/>
        </w:tabs>
        <w:spacing w:after="0" w:line="240" w:lineRule="auto"/>
        <w:ind w:left="601" w:hanging="601"/>
        <w:jc w:val="both"/>
        <w:rPr>
          <w:lang w:val="cs-CZ"/>
        </w:rPr>
      </w:pPr>
      <w:r w:rsidRPr="00B919E1">
        <w:rPr>
          <w:lang w:val="cs-CZ"/>
        </w:rPr>
        <w:t>v nichž je možné získat normy a tituly, a sehrají v nich minimálně 24 partií. Tento počet</w:t>
      </w:r>
    </w:p>
    <w:p w:rsidR="00B919E1" w:rsidRPr="00B919E1" w:rsidRDefault="00B919E1" w:rsidP="00840EDE">
      <w:pPr>
        <w:tabs>
          <w:tab w:val="left" w:pos="600"/>
        </w:tabs>
        <w:spacing w:after="0" w:line="240" w:lineRule="auto"/>
        <w:ind w:left="601" w:hanging="601"/>
        <w:jc w:val="both"/>
        <w:rPr>
          <w:lang w:val="cs-CZ"/>
        </w:rPr>
      </w:pPr>
      <w:r w:rsidRPr="00B919E1">
        <w:rPr>
          <w:lang w:val="cs-CZ"/>
        </w:rPr>
        <w:t>partií může být snížen, pokud hráč dostatečně přeplní standardní požadavky na normu</w:t>
      </w:r>
    </w:p>
    <w:p w:rsidR="00B919E1" w:rsidRPr="00B919E1" w:rsidRDefault="00B919E1" w:rsidP="00840EDE">
      <w:pPr>
        <w:tabs>
          <w:tab w:val="left" w:pos="600"/>
        </w:tabs>
        <w:spacing w:after="0" w:line="240" w:lineRule="auto"/>
        <w:ind w:left="601" w:hanging="601"/>
        <w:jc w:val="both"/>
        <w:rPr>
          <w:lang w:val="cs-CZ"/>
        </w:rPr>
      </w:pPr>
      <w:r w:rsidRPr="00B919E1">
        <w:rPr>
          <w:lang w:val="cs-CZ"/>
        </w:rPr>
        <w:t>na 24 partií. Nejméně 5 z těchto 24 partií musí být sehrány se soupeři, kteří již mají titul</w:t>
      </w:r>
    </w:p>
    <w:p w:rsidR="00B919E1" w:rsidRPr="00A90127" w:rsidRDefault="00B919E1" w:rsidP="00840EDE">
      <w:pPr>
        <w:tabs>
          <w:tab w:val="left" w:pos="600"/>
        </w:tabs>
        <w:spacing w:after="0" w:line="240" w:lineRule="auto"/>
        <w:ind w:left="601" w:hanging="601"/>
        <w:jc w:val="both"/>
        <w:rPr>
          <w:lang w:val="cs-CZ"/>
        </w:rPr>
      </w:pPr>
      <w:r w:rsidRPr="00A90127">
        <w:rPr>
          <w:lang w:val="cs-CZ"/>
        </w:rPr>
        <w:t>Velmistra v korespondenčním šachu nebo kteří mají fixní rating alespoň 2600. Z této</w:t>
      </w:r>
    </w:p>
    <w:p w:rsidR="00B919E1" w:rsidRPr="00A90127" w:rsidRDefault="00B919E1" w:rsidP="00840EDE">
      <w:pPr>
        <w:tabs>
          <w:tab w:val="left" w:pos="600"/>
        </w:tabs>
        <w:spacing w:after="0" w:line="240" w:lineRule="auto"/>
        <w:ind w:left="601" w:hanging="601"/>
        <w:jc w:val="both"/>
        <w:rPr>
          <w:lang w:val="cs-CZ"/>
        </w:rPr>
      </w:pPr>
      <w:r w:rsidRPr="00A90127">
        <w:rPr>
          <w:lang w:val="cs-CZ"/>
        </w:rPr>
        <w:t>kvóty pěti partií mohou maximálně dvě partie nahradit čtyři partie hrané proti hráčům,</w:t>
      </w:r>
    </w:p>
    <w:p w:rsidR="00B919E1" w:rsidRPr="00A90127" w:rsidRDefault="00B919E1" w:rsidP="00840EDE">
      <w:pPr>
        <w:tabs>
          <w:tab w:val="left" w:pos="600"/>
        </w:tabs>
        <w:spacing w:after="0" w:line="240" w:lineRule="auto"/>
        <w:ind w:left="601" w:hanging="601"/>
        <w:jc w:val="both"/>
        <w:rPr>
          <w:i/>
          <w:lang w:val="cs-CZ"/>
        </w:rPr>
      </w:pPr>
      <w:r w:rsidRPr="00A90127">
        <w:rPr>
          <w:lang w:val="cs-CZ"/>
        </w:rPr>
        <w:t xml:space="preserve">kteří měli titul Mezinárodního mistra vyšší třídy již před startem tohoto turnaje. </w:t>
      </w:r>
      <w:r w:rsidRPr="00A90127">
        <w:rPr>
          <w:i/>
          <w:lang w:val="cs-CZ"/>
        </w:rPr>
        <w:t>(Pozn.</w:t>
      </w:r>
    </w:p>
    <w:p w:rsidR="00B919E1" w:rsidRPr="00A90127" w:rsidRDefault="00B919E1" w:rsidP="00840EDE">
      <w:pPr>
        <w:tabs>
          <w:tab w:val="left" w:pos="600"/>
        </w:tabs>
        <w:spacing w:after="0" w:line="240" w:lineRule="auto"/>
        <w:ind w:left="601" w:hanging="601"/>
        <w:jc w:val="both"/>
        <w:rPr>
          <w:i/>
          <w:lang w:val="cs-CZ"/>
        </w:rPr>
      </w:pPr>
      <w:r w:rsidRPr="00A90127">
        <w:rPr>
          <w:i/>
          <w:lang w:val="cs-CZ"/>
        </w:rPr>
        <w:t>překl.: Tj. minimální požadavek jsou 3 partie proti Velmistrům nebo hráčům s Elo 2600+ a 4 partie proti Mezinárodním mistrům vyšší třídy.)</w:t>
      </w:r>
    </w:p>
    <w:p w:rsidR="00B919E1" w:rsidRDefault="00B919E1" w:rsidP="00840EDE">
      <w:pPr>
        <w:tabs>
          <w:tab w:val="left" w:pos="600"/>
        </w:tabs>
        <w:spacing w:after="0" w:line="240" w:lineRule="auto"/>
        <w:ind w:left="601" w:hanging="601"/>
        <w:jc w:val="both"/>
        <w:rPr>
          <w:lang w:val="cs-CZ"/>
        </w:rPr>
      </w:pPr>
      <w:r w:rsidRPr="00A90127">
        <w:rPr>
          <w:i/>
          <w:lang w:val="cs-CZ"/>
        </w:rPr>
        <w:t xml:space="preserve"> </w:t>
      </w:r>
    </w:p>
    <w:p w:rsidR="00B919E1" w:rsidRDefault="00B919E1" w:rsidP="00B919E1">
      <w:pPr>
        <w:tabs>
          <w:tab w:val="left" w:pos="600"/>
        </w:tabs>
        <w:spacing w:after="0" w:line="240" w:lineRule="auto"/>
        <w:ind w:left="601" w:hanging="601"/>
        <w:jc w:val="both"/>
        <w:rPr>
          <w:lang w:val="cs-CZ"/>
        </w:rPr>
      </w:pPr>
      <w:r>
        <w:rPr>
          <w:lang w:val="cs-CZ"/>
        </w:rPr>
        <w:t xml:space="preserve">(d) </w:t>
      </w:r>
      <w:r w:rsidRPr="00B919E1">
        <w:rPr>
          <w:lang w:val="cs-CZ"/>
        </w:rPr>
        <w:t>hráčům, u nichž o to požádá jejich národní federace a svou žádost náležitě doloží.</w:t>
      </w:r>
    </w:p>
    <w:p w:rsidR="00B919E1" w:rsidRDefault="00B919E1" w:rsidP="00B919E1">
      <w:pPr>
        <w:tabs>
          <w:tab w:val="left" w:pos="600"/>
        </w:tabs>
        <w:spacing w:after="0" w:line="240" w:lineRule="auto"/>
        <w:ind w:left="601" w:hanging="601"/>
        <w:jc w:val="both"/>
        <w:rPr>
          <w:lang w:val="cs-CZ"/>
        </w:rPr>
      </w:pPr>
      <w:r w:rsidRPr="00B919E1">
        <w:rPr>
          <w:lang w:val="cs-CZ"/>
        </w:rPr>
        <w:t>V těchto případech je nutné schválení žádosti Kongresem minimálně dvoutř</w:t>
      </w:r>
      <w:r>
        <w:rPr>
          <w:lang w:val="cs-CZ"/>
        </w:rPr>
        <w:t>etinovou</w:t>
      </w:r>
    </w:p>
    <w:p w:rsidR="00B919E1" w:rsidRPr="00B919E1" w:rsidRDefault="00B919E1" w:rsidP="00B919E1">
      <w:pPr>
        <w:tabs>
          <w:tab w:val="left" w:pos="600"/>
        </w:tabs>
        <w:spacing w:after="0" w:line="240" w:lineRule="auto"/>
        <w:ind w:left="601" w:hanging="601"/>
        <w:jc w:val="both"/>
        <w:rPr>
          <w:lang w:val="cs-CZ"/>
        </w:rPr>
      </w:pPr>
      <w:r w:rsidRPr="00B919E1">
        <w:rPr>
          <w:lang w:val="cs-CZ"/>
        </w:rPr>
        <w:t>většinou hlasů.</w:t>
      </w:r>
    </w:p>
    <w:p w:rsidR="00437535" w:rsidRDefault="00437535" w:rsidP="00437535">
      <w:pPr>
        <w:spacing w:after="0" w:line="240" w:lineRule="auto"/>
        <w:rPr>
          <w:lang w:val="cs-CZ"/>
        </w:rPr>
      </w:pPr>
    </w:p>
    <w:p w:rsidR="00437535" w:rsidRDefault="00437535" w:rsidP="00437535">
      <w:pPr>
        <w:spacing w:after="0" w:line="240" w:lineRule="auto"/>
        <w:rPr>
          <w:lang w:val="cs-CZ"/>
        </w:rPr>
      </w:pPr>
      <w:r w:rsidRPr="000F5A16">
        <w:rPr>
          <w:lang w:val="cs-CZ"/>
        </w:rPr>
        <w:t>3.  </w:t>
      </w:r>
      <w:r>
        <w:rPr>
          <w:lang w:val="cs-CZ"/>
        </w:rPr>
        <w:t>Titul</w:t>
      </w:r>
      <w:r w:rsidRPr="000F5A16">
        <w:rPr>
          <w:lang w:val="cs-CZ"/>
        </w:rPr>
        <w:t xml:space="preserve"> "</w:t>
      </w:r>
      <w:r>
        <w:rPr>
          <w:lang w:val="cs-CZ"/>
        </w:rPr>
        <w:t>Mezinárodní mistr vyšší třídy v korespondenčním šachu</w:t>
      </w:r>
      <w:r w:rsidRPr="000F5A16">
        <w:rPr>
          <w:lang w:val="cs-CZ"/>
        </w:rPr>
        <w:t xml:space="preserve">" </w:t>
      </w:r>
      <w:r w:rsidR="00C17A99">
        <w:rPr>
          <w:lang w:val="cs-CZ"/>
        </w:rPr>
        <w:t xml:space="preserve">(SIM) </w:t>
      </w:r>
      <w:r>
        <w:rPr>
          <w:lang w:val="cs-CZ"/>
        </w:rPr>
        <w:t>není časově omezen, a je udělován</w:t>
      </w:r>
      <w:r w:rsidRPr="000F5A16">
        <w:rPr>
          <w:lang w:val="cs-CZ"/>
        </w:rPr>
        <w:t xml:space="preserve">: </w:t>
      </w:r>
    </w:p>
    <w:p w:rsidR="000D4B46" w:rsidRPr="000F5A16" w:rsidRDefault="000D4B46" w:rsidP="00437535">
      <w:pPr>
        <w:spacing w:after="0" w:line="240" w:lineRule="auto"/>
        <w:rPr>
          <w:lang w:val="cs-CZ"/>
        </w:rPr>
      </w:pPr>
    </w:p>
    <w:p w:rsidR="000D4B46" w:rsidRDefault="00437535" w:rsidP="000D4B46">
      <w:pPr>
        <w:spacing w:after="0" w:line="240" w:lineRule="auto"/>
        <w:rPr>
          <w:lang w:val="cs-CZ"/>
        </w:rPr>
      </w:pPr>
      <w:r w:rsidRPr="000F5A16">
        <w:rPr>
          <w:lang w:val="cs-CZ"/>
        </w:rPr>
        <w:t>(a)</w:t>
      </w:r>
      <w:r>
        <w:rPr>
          <w:lang w:val="cs-CZ"/>
        </w:rPr>
        <w:t xml:space="preserve"> hráčům, kteří obsadí 1. místo ve Finále Světového poháru</w:t>
      </w:r>
      <w:r w:rsidRPr="000F5A16">
        <w:rPr>
          <w:shd w:val="clear" w:color="auto" w:fill="FFFFFF"/>
          <w:lang w:val="cs-CZ"/>
        </w:rPr>
        <w:t>.</w:t>
      </w:r>
    </w:p>
    <w:p w:rsidR="000D4B46" w:rsidRDefault="00437535" w:rsidP="000D4B46">
      <w:pPr>
        <w:spacing w:after="0" w:line="240" w:lineRule="auto"/>
        <w:jc w:val="both"/>
        <w:rPr>
          <w:lang w:val="cs-CZ"/>
        </w:rPr>
      </w:pPr>
      <w:r w:rsidRPr="000F5A16">
        <w:rPr>
          <w:lang w:val="cs-CZ"/>
        </w:rPr>
        <w:t>(b)</w:t>
      </w:r>
      <w:r w:rsidRPr="000F5A16">
        <w:rPr>
          <w:color w:val="FF0000"/>
          <w:lang w:val="cs-CZ"/>
        </w:rPr>
        <w:t xml:space="preserve"> </w:t>
      </w:r>
      <w:r w:rsidR="000D4B46" w:rsidRPr="000D4B46">
        <w:rPr>
          <w:lang w:val="cs-CZ"/>
        </w:rPr>
        <w:t xml:space="preserve">hráčům, kteří </w:t>
      </w:r>
      <w:r w:rsidR="000D4B46">
        <w:rPr>
          <w:lang w:val="cs-CZ"/>
        </w:rPr>
        <w:t>splní nejméně 2 normy Mez</w:t>
      </w:r>
      <w:r w:rsidR="00D7489D">
        <w:rPr>
          <w:lang w:val="cs-CZ"/>
        </w:rPr>
        <w:t>i</w:t>
      </w:r>
      <w:r w:rsidR="000D4B46">
        <w:rPr>
          <w:lang w:val="cs-CZ"/>
        </w:rPr>
        <w:t>národního mistra vyšší třídy v meznárodních vrcholových turnajích a sehrají v nich minimálně 24 partií. Tento počet partií může být snížen, pokud hráč dostatečně přeplní standardní požadavky na normu na 24 partií.</w:t>
      </w:r>
      <w:r w:rsidRPr="000F5A16">
        <w:rPr>
          <w:lang w:val="cs-CZ"/>
        </w:rPr>
        <w:t xml:space="preserve"> </w:t>
      </w:r>
      <w:r w:rsidR="000D4B46" w:rsidRPr="000D4B46">
        <w:rPr>
          <w:lang w:val="cs-CZ"/>
        </w:rPr>
        <w:t>Jednu nebo více norem Mezinárodního mistra v turnajích, které odstartovaly nebo byly schváleny před Kongresem ICCF 2000 v Daytona Beach, si však mohou hráči započítat (maximálně 14 partií) na titul Mezinárodní mistr vyšší třídy.</w:t>
      </w:r>
    </w:p>
    <w:p w:rsidR="000D4B46" w:rsidRDefault="000D4B46" w:rsidP="000D4B46">
      <w:pPr>
        <w:spacing w:after="0" w:line="240" w:lineRule="auto"/>
        <w:jc w:val="both"/>
        <w:rPr>
          <w:lang w:val="cs-CZ"/>
        </w:rPr>
      </w:pPr>
      <w:r>
        <w:rPr>
          <w:lang w:val="cs-CZ"/>
        </w:rPr>
        <w:t xml:space="preserve">(c) </w:t>
      </w:r>
      <w:r w:rsidR="00437535" w:rsidRPr="000D4B46">
        <w:rPr>
          <w:lang w:val="cs-CZ"/>
        </w:rPr>
        <w:t>hráčům, u nichž o to požádá jejich národní federace a svou žádost náležitě doloží. V těchto případech je nutné schválení žádosti Kongresem minimálně dvoutřetinovou většinou hlasů.</w:t>
      </w:r>
    </w:p>
    <w:p w:rsidR="000D4B46" w:rsidRDefault="000D4B46" w:rsidP="000D4B46">
      <w:pPr>
        <w:spacing w:after="0" w:line="240" w:lineRule="auto"/>
        <w:jc w:val="both"/>
        <w:rPr>
          <w:lang w:val="cs-CZ"/>
        </w:rPr>
      </w:pPr>
    </w:p>
    <w:p w:rsidR="00437535" w:rsidRPr="000D4B46" w:rsidRDefault="00437535" w:rsidP="000D4B46">
      <w:pPr>
        <w:spacing w:after="0" w:line="240" w:lineRule="auto"/>
        <w:jc w:val="both"/>
        <w:rPr>
          <w:lang w:val="cs-CZ"/>
        </w:rPr>
      </w:pPr>
      <w:r w:rsidRPr="000D4B46">
        <w:rPr>
          <w:lang w:val="cs-CZ"/>
        </w:rPr>
        <w:t xml:space="preserve">Tituly získané podle </w:t>
      </w:r>
      <w:r w:rsidR="000D4B46" w:rsidRPr="000D4B46">
        <w:rPr>
          <w:lang w:val="cs-CZ"/>
        </w:rPr>
        <w:t>3</w:t>
      </w:r>
      <w:r w:rsidRPr="000D4B46">
        <w:rPr>
          <w:lang w:val="cs-CZ"/>
        </w:rPr>
        <w:t>(a) nebo (b) budou přiznány a uděleny bez jakékoli předchozí žádosti hráčovy národní federace.</w:t>
      </w:r>
    </w:p>
    <w:p w:rsidR="00437535" w:rsidRDefault="00437535" w:rsidP="00B919E1">
      <w:pPr>
        <w:tabs>
          <w:tab w:val="left" w:pos="600"/>
        </w:tabs>
        <w:ind w:left="567"/>
        <w:jc w:val="both"/>
        <w:rPr>
          <w:lang w:val="cs-CZ"/>
        </w:rPr>
      </w:pPr>
    </w:p>
    <w:p w:rsidR="000D4B46" w:rsidRPr="000F5A16" w:rsidRDefault="000D4B46" w:rsidP="000D4B46">
      <w:pPr>
        <w:spacing w:after="0" w:line="240" w:lineRule="auto"/>
        <w:rPr>
          <w:lang w:val="cs-CZ"/>
        </w:rPr>
      </w:pPr>
      <w:r w:rsidRPr="000F5A16">
        <w:rPr>
          <w:lang w:val="cs-CZ"/>
        </w:rPr>
        <w:t>4.  </w:t>
      </w:r>
      <w:r>
        <w:rPr>
          <w:lang w:val="cs-CZ"/>
        </w:rPr>
        <w:t>Titul</w:t>
      </w:r>
      <w:r w:rsidRPr="000F5A16">
        <w:rPr>
          <w:lang w:val="cs-CZ"/>
        </w:rPr>
        <w:t xml:space="preserve"> "</w:t>
      </w:r>
      <w:r>
        <w:rPr>
          <w:lang w:val="cs-CZ"/>
        </w:rPr>
        <w:t>Mezinárodní mistr v korespondenčním šachu</w:t>
      </w:r>
      <w:r w:rsidRPr="000F5A16">
        <w:rPr>
          <w:lang w:val="cs-CZ"/>
        </w:rPr>
        <w:t xml:space="preserve">" </w:t>
      </w:r>
      <w:r w:rsidR="00C17A99">
        <w:rPr>
          <w:lang w:val="cs-CZ"/>
        </w:rPr>
        <w:t xml:space="preserve">(IM) </w:t>
      </w:r>
      <w:r>
        <w:rPr>
          <w:lang w:val="cs-CZ"/>
        </w:rPr>
        <w:t>není časově omezen, a je udělován:</w:t>
      </w:r>
      <w:r w:rsidRPr="000F5A16">
        <w:rPr>
          <w:lang w:val="cs-CZ"/>
        </w:rPr>
        <w:t xml:space="preserve"> </w:t>
      </w:r>
    </w:p>
    <w:p w:rsidR="000D4B46" w:rsidRPr="000F5A16" w:rsidRDefault="000D4B46" w:rsidP="000D4B46">
      <w:pPr>
        <w:spacing w:after="0" w:line="240" w:lineRule="auto"/>
        <w:rPr>
          <w:lang w:val="cs-CZ"/>
        </w:rPr>
      </w:pPr>
      <w:r w:rsidRPr="000F5A16">
        <w:rPr>
          <w:lang w:val="cs-CZ"/>
        </w:rPr>
        <w:t xml:space="preserve">(a) </w:t>
      </w:r>
      <w:r>
        <w:rPr>
          <w:lang w:val="cs-CZ"/>
        </w:rPr>
        <w:t>hráčům, kteří se kvalifikují do Finále Mistrovství světa v KŠ</w:t>
      </w:r>
      <w:r w:rsidRPr="000F5A16">
        <w:rPr>
          <w:lang w:val="cs-CZ"/>
        </w:rPr>
        <w:t xml:space="preserve"> </w:t>
      </w:r>
      <w:r w:rsidR="00D7489D">
        <w:rPr>
          <w:lang w:val="cs-CZ"/>
        </w:rPr>
        <w:t>nebo získají normu Mezinárodního mistra v Turnaji kandidátů</w:t>
      </w:r>
      <w:r w:rsidRPr="000F5A16">
        <w:rPr>
          <w:lang w:val="cs-CZ"/>
        </w:rPr>
        <w:t xml:space="preserve">, </w:t>
      </w:r>
    </w:p>
    <w:p w:rsidR="002D60E6" w:rsidRDefault="000D4B46" w:rsidP="002D60E6">
      <w:pPr>
        <w:spacing w:after="0" w:line="240" w:lineRule="auto"/>
        <w:rPr>
          <w:lang w:val="cs-CZ"/>
        </w:rPr>
      </w:pPr>
      <w:r w:rsidRPr="000F5A16">
        <w:rPr>
          <w:lang w:val="cs-CZ"/>
        </w:rPr>
        <w:t xml:space="preserve">(b) </w:t>
      </w:r>
      <w:r w:rsidR="002D60E6">
        <w:rPr>
          <w:lang w:val="cs-CZ"/>
        </w:rPr>
        <w:t xml:space="preserve">hráčce, která obsadí 1. místo ve Finále Mistrovství světa žen, </w:t>
      </w:r>
    </w:p>
    <w:p w:rsidR="002D60E6" w:rsidRDefault="000D4B46" w:rsidP="002D60E6">
      <w:pPr>
        <w:spacing w:after="0" w:line="240" w:lineRule="auto"/>
        <w:rPr>
          <w:lang w:val="cs-CZ"/>
        </w:rPr>
      </w:pPr>
      <w:r w:rsidRPr="000F5A16">
        <w:rPr>
          <w:lang w:val="cs-CZ"/>
        </w:rPr>
        <w:t xml:space="preserve">(c) </w:t>
      </w:r>
      <w:r w:rsidR="002D60E6" w:rsidRPr="002D60E6">
        <w:rPr>
          <w:lang w:val="cs-CZ"/>
        </w:rPr>
        <w:t>hráčům, kteří splní nejméně 2 normy Mezinárodního mistra v mezinárodních vrcholových turnajích a sehrají v nich minimálně 24 partií; tento počet partií může být snížen, pokud hráč dostatečně přeplní standardní požadavky na normu na 24 partií,</w:t>
      </w:r>
    </w:p>
    <w:p w:rsidR="002D60E6" w:rsidRDefault="000D4B46" w:rsidP="002D60E6">
      <w:pPr>
        <w:spacing w:after="0" w:line="240" w:lineRule="auto"/>
        <w:rPr>
          <w:lang w:val="cs-CZ"/>
        </w:rPr>
      </w:pPr>
      <w:r w:rsidRPr="000F5A16">
        <w:rPr>
          <w:lang w:val="cs-CZ"/>
        </w:rPr>
        <w:t>(d)</w:t>
      </w:r>
      <w:r w:rsidR="002D60E6">
        <w:rPr>
          <w:lang w:val="cs-CZ"/>
        </w:rPr>
        <w:t xml:space="preserve"> </w:t>
      </w:r>
      <w:r w:rsidR="002D60E6" w:rsidRPr="002D60E6">
        <w:rPr>
          <w:lang w:val="cs-CZ"/>
        </w:rPr>
        <w:t>hráčům, u nichž o to požádá jejich národní federace a svou žádost náležitě doloží. V těchto případech je nutné schválení žádosti Kongresem minimálně dvoutřetinovou většinou hlasů.</w:t>
      </w:r>
    </w:p>
    <w:p w:rsidR="00C17A99" w:rsidRDefault="00C17A99" w:rsidP="002D60E6">
      <w:pPr>
        <w:spacing w:after="0" w:line="240" w:lineRule="auto"/>
        <w:rPr>
          <w:lang w:val="cs-CZ"/>
        </w:rPr>
      </w:pPr>
    </w:p>
    <w:p w:rsidR="002D60E6" w:rsidRPr="002D60E6" w:rsidRDefault="002D60E6" w:rsidP="002D60E6">
      <w:pPr>
        <w:spacing w:after="0" w:line="240" w:lineRule="auto"/>
        <w:rPr>
          <w:lang w:val="cs-CZ"/>
        </w:rPr>
      </w:pPr>
      <w:r w:rsidRPr="002D60E6">
        <w:rPr>
          <w:lang w:val="cs-CZ"/>
        </w:rPr>
        <w:t xml:space="preserve">Tituly získané podle </w:t>
      </w:r>
      <w:r>
        <w:rPr>
          <w:lang w:val="cs-CZ"/>
        </w:rPr>
        <w:t>4</w:t>
      </w:r>
      <w:r w:rsidRPr="002D60E6">
        <w:rPr>
          <w:lang w:val="cs-CZ"/>
        </w:rPr>
        <w:t>(a), (b)</w:t>
      </w:r>
      <w:r>
        <w:rPr>
          <w:lang w:val="cs-CZ"/>
        </w:rPr>
        <w:t xml:space="preserve"> nebo</w:t>
      </w:r>
      <w:r w:rsidRPr="002D60E6">
        <w:rPr>
          <w:lang w:val="cs-CZ"/>
        </w:rPr>
        <w:t xml:space="preserve"> (c) budou přiznány a uděleny bez jakékoli předchozí žádosti hráčovy národní federace.</w:t>
      </w:r>
    </w:p>
    <w:p w:rsidR="00004CF9" w:rsidRDefault="00004CF9" w:rsidP="00004CF9">
      <w:pPr>
        <w:spacing w:after="0" w:line="240" w:lineRule="auto"/>
        <w:rPr>
          <w:lang w:val="cs-CZ"/>
        </w:rPr>
      </w:pPr>
    </w:p>
    <w:p w:rsidR="00004CF9" w:rsidRDefault="00004CF9" w:rsidP="00004CF9">
      <w:pPr>
        <w:tabs>
          <w:tab w:val="left" w:pos="0"/>
        </w:tabs>
        <w:spacing w:after="0" w:line="240" w:lineRule="auto"/>
        <w:jc w:val="both"/>
        <w:rPr>
          <w:lang w:val="cs-CZ"/>
        </w:rPr>
      </w:pPr>
      <w:r w:rsidRPr="000F5A16">
        <w:rPr>
          <w:lang w:val="cs-CZ"/>
        </w:rPr>
        <w:t>5.  </w:t>
      </w:r>
      <w:r w:rsidRPr="00004CF9">
        <w:rPr>
          <w:lang w:val="cs-CZ"/>
        </w:rPr>
        <w:t xml:space="preserve">Genderově neutrální </w:t>
      </w:r>
      <w:r>
        <w:rPr>
          <w:lang w:val="cs-CZ"/>
        </w:rPr>
        <w:t>t</w:t>
      </w:r>
      <w:r w:rsidRPr="00004CF9">
        <w:rPr>
          <w:lang w:val="cs-CZ"/>
        </w:rPr>
        <w:t>itul „Mistr v koresponde</w:t>
      </w:r>
      <w:r>
        <w:rPr>
          <w:lang w:val="cs-CZ"/>
        </w:rPr>
        <w:t>nčním šachu“</w:t>
      </w:r>
      <w:r w:rsidR="00C17A99">
        <w:rPr>
          <w:lang w:val="cs-CZ"/>
        </w:rPr>
        <w:t xml:space="preserve"> (CCM)</w:t>
      </w:r>
      <w:r>
        <w:rPr>
          <w:lang w:val="cs-CZ"/>
        </w:rPr>
        <w:t xml:space="preserve"> (nebo ženský titul</w:t>
      </w:r>
    </w:p>
    <w:p w:rsidR="00004CF9" w:rsidRDefault="00004CF9" w:rsidP="00004CF9">
      <w:pPr>
        <w:tabs>
          <w:tab w:val="left" w:pos="0"/>
        </w:tabs>
        <w:spacing w:after="0" w:line="240" w:lineRule="auto"/>
        <w:jc w:val="both"/>
        <w:rPr>
          <w:lang w:val="cs-CZ"/>
        </w:rPr>
      </w:pPr>
      <w:r w:rsidRPr="00004CF9">
        <w:rPr>
          <w:lang w:val="cs-CZ"/>
        </w:rPr>
        <w:t>„Mezinárodní velmistryně v korespondenčním</w:t>
      </w:r>
      <w:r>
        <w:rPr>
          <w:lang w:val="cs-CZ"/>
        </w:rPr>
        <w:t xml:space="preserve"> šachu“ </w:t>
      </w:r>
      <w:r w:rsidR="00C17A99">
        <w:rPr>
          <w:lang w:val="cs-CZ"/>
        </w:rPr>
        <w:t xml:space="preserve">(LGM) </w:t>
      </w:r>
      <w:r>
        <w:rPr>
          <w:lang w:val="cs-CZ"/>
        </w:rPr>
        <w:t>není časově omezen a je</w:t>
      </w:r>
    </w:p>
    <w:p w:rsidR="00004CF9" w:rsidRDefault="00004CF9" w:rsidP="00004CF9">
      <w:pPr>
        <w:tabs>
          <w:tab w:val="left" w:pos="0"/>
        </w:tabs>
        <w:spacing w:after="0" w:line="240" w:lineRule="auto"/>
        <w:jc w:val="both"/>
        <w:rPr>
          <w:lang w:val="cs-CZ"/>
        </w:rPr>
      </w:pPr>
      <w:r w:rsidRPr="00004CF9">
        <w:rPr>
          <w:lang w:val="cs-CZ"/>
        </w:rPr>
        <w:t>udělován:</w:t>
      </w:r>
    </w:p>
    <w:p w:rsidR="00004CF9" w:rsidRDefault="00004CF9" w:rsidP="00004CF9">
      <w:pPr>
        <w:tabs>
          <w:tab w:val="left" w:pos="0"/>
        </w:tabs>
        <w:spacing w:after="0" w:line="240" w:lineRule="auto"/>
        <w:jc w:val="both"/>
        <w:rPr>
          <w:lang w:val="cs-CZ"/>
        </w:rPr>
      </w:pP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(a) hráčkám, které obsadí 1. - 3. místo ve Finále Mistrovství světa žen,</w:t>
      </w:r>
    </w:p>
    <w:p w:rsidR="00004CF9" w:rsidRPr="00A90127" w:rsidRDefault="00004CF9" w:rsidP="00004CF9">
      <w:pPr>
        <w:pStyle w:val="Odstavecseseznamem"/>
        <w:tabs>
          <w:tab w:val="left" w:pos="0"/>
        </w:tabs>
        <w:spacing w:after="0" w:line="240" w:lineRule="auto"/>
        <w:ind w:left="0"/>
        <w:jc w:val="both"/>
        <w:rPr>
          <w:lang w:val="cs-CZ"/>
        </w:rPr>
      </w:pPr>
      <w:r w:rsidRPr="00A90127">
        <w:rPr>
          <w:lang w:val="cs-CZ"/>
        </w:rPr>
        <w:t>(b) hráčce, která dosáhne nejlepší výsledek na 1. šachovnici v Olympiádě žen,</w:t>
      </w:r>
    </w:p>
    <w:p w:rsidR="00004CF9" w:rsidRPr="00A90127" w:rsidRDefault="00004CF9" w:rsidP="00004CF9">
      <w:pPr>
        <w:tabs>
          <w:tab w:val="left" w:pos="0"/>
        </w:tabs>
        <w:spacing w:after="0" w:line="240" w:lineRule="auto"/>
        <w:jc w:val="both"/>
        <w:rPr>
          <w:lang w:val="cs-CZ"/>
        </w:rPr>
      </w:pPr>
      <w:r w:rsidRPr="00A90127">
        <w:rPr>
          <w:lang w:val="cs-CZ"/>
        </w:rPr>
        <w:t>(c) hráčům, kteří v mezinárodních vrcholových turnajích splní nejméně 2 výkonnostní požadavky kladené dříve na normy pro zisk titulu Mezinárodní velmistryně a sehrají v nich minimálně 24 partií; tento počet partií může být snížen, pokud hráč dostatečně přeplní standardní požadavky na normu na 24 partií,</w:t>
      </w:r>
    </w:p>
    <w:p w:rsidR="00004CF9" w:rsidRPr="00A90127" w:rsidRDefault="00004CF9" w:rsidP="00004CF9">
      <w:pPr>
        <w:tabs>
          <w:tab w:val="left" w:pos="0"/>
        </w:tabs>
        <w:spacing w:after="0" w:line="240" w:lineRule="auto"/>
        <w:jc w:val="both"/>
        <w:rPr>
          <w:lang w:val="cs-CZ"/>
        </w:rPr>
      </w:pPr>
      <w:r w:rsidRPr="00A90127">
        <w:rPr>
          <w:lang w:val="cs-CZ"/>
        </w:rPr>
        <w:t>(d) hráčům, u nichž o to požádá jejich národní federace a svou žádost náležitě doloží. V těchto případech je nutné schválení žádosti Kongresem minimálně dvoutřetinovou většinou hlasů.</w:t>
      </w:r>
    </w:p>
    <w:p w:rsidR="00004CF9" w:rsidRDefault="00004CF9" w:rsidP="00004CF9">
      <w:pPr>
        <w:spacing w:after="0" w:line="240" w:lineRule="auto"/>
        <w:rPr>
          <w:lang w:val="cs-CZ"/>
        </w:rPr>
      </w:pPr>
    </w:p>
    <w:p w:rsidR="00004CF9" w:rsidRDefault="00004CF9" w:rsidP="00004CF9">
      <w:pPr>
        <w:spacing w:after="0" w:line="240" w:lineRule="auto"/>
        <w:jc w:val="both"/>
        <w:rPr>
          <w:lang w:val="cs-CZ"/>
        </w:rPr>
      </w:pPr>
      <w:r w:rsidRPr="00004CF9">
        <w:rPr>
          <w:lang w:val="cs-CZ"/>
        </w:rPr>
        <w:t xml:space="preserve">Každá žena, která získá titul Mistr v korespondenčním šachu, si může do 1. 1. 2021 zvolit, zda si přeje mít na medaili a certifikátu alternativně titul Mezinárodní velmistryně. </w:t>
      </w:r>
      <w:r w:rsidRPr="00A90127">
        <w:rPr>
          <w:lang w:val="cs-CZ"/>
        </w:rPr>
        <w:t>Po 1. 1. 2021 titul Mezinárodní velmistryně již nelze získat.</w:t>
      </w:r>
    </w:p>
    <w:p w:rsidR="00004CF9" w:rsidRDefault="00004CF9" w:rsidP="00004CF9">
      <w:pPr>
        <w:spacing w:after="0" w:line="240" w:lineRule="auto"/>
        <w:jc w:val="both"/>
        <w:rPr>
          <w:lang w:val="cs-CZ"/>
        </w:rPr>
      </w:pPr>
    </w:p>
    <w:p w:rsidR="00004CF9" w:rsidRPr="00004CF9" w:rsidRDefault="00004CF9" w:rsidP="00004CF9">
      <w:pPr>
        <w:spacing w:after="0" w:line="240" w:lineRule="auto"/>
        <w:jc w:val="both"/>
        <w:rPr>
          <w:lang w:val="cs-CZ"/>
        </w:rPr>
      </w:pPr>
      <w:r w:rsidRPr="00004CF9">
        <w:rPr>
          <w:lang w:val="cs-CZ"/>
        </w:rPr>
        <w:t xml:space="preserve">Všechny normy Mezinárodní velmistryně získané v soutěžích startovaných před 1. </w:t>
      </w:r>
      <w:r w:rsidRPr="00A90127">
        <w:rPr>
          <w:lang w:val="cs-CZ"/>
        </w:rPr>
        <w:t>1. 2016 se započítají na titul Mistr v korespondenčním šachu.</w:t>
      </w:r>
    </w:p>
    <w:p w:rsidR="00004CF9" w:rsidRPr="000F5A16" w:rsidRDefault="00004CF9" w:rsidP="00004CF9">
      <w:pPr>
        <w:spacing w:after="0" w:line="240" w:lineRule="auto"/>
        <w:rPr>
          <w:lang w:val="cs-CZ"/>
        </w:rPr>
      </w:pPr>
    </w:p>
    <w:p w:rsidR="008D3CA8" w:rsidRPr="008D3CA8" w:rsidRDefault="008D3CA8" w:rsidP="008D3CA8">
      <w:pPr>
        <w:spacing w:after="0" w:line="240" w:lineRule="auto"/>
        <w:rPr>
          <w:lang w:val="cs-CZ"/>
        </w:rPr>
      </w:pPr>
      <w:r w:rsidRPr="008D3CA8">
        <w:rPr>
          <w:lang w:val="cs-CZ"/>
        </w:rPr>
        <w:t xml:space="preserve">Tituly získané podle </w:t>
      </w:r>
      <w:r>
        <w:rPr>
          <w:lang w:val="cs-CZ"/>
        </w:rPr>
        <w:t>5</w:t>
      </w:r>
      <w:r w:rsidRPr="008D3CA8">
        <w:rPr>
          <w:lang w:val="cs-CZ"/>
        </w:rPr>
        <w:t>(a), (b), nebo (c) budou přiznány a uděleny bez jakékoli předchozí žádosti hráčovy</w:t>
      </w:r>
      <w:r w:rsidR="00AA6C79">
        <w:rPr>
          <w:lang w:val="cs-CZ"/>
        </w:rPr>
        <w:t xml:space="preserve">/hráččiny </w:t>
      </w:r>
      <w:r w:rsidRPr="008D3CA8">
        <w:rPr>
          <w:lang w:val="cs-CZ"/>
        </w:rPr>
        <w:t xml:space="preserve"> národní federace.</w:t>
      </w:r>
    </w:p>
    <w:p w:rsidR="00AA6C79" w:rsidRDefault="00AA6C79" w:rsidP="008D3CA8">
      <w:pPr>
        <w:tabs>
          <w:tab w:val="left" w:pos="600"/>
        </w:tabs>
        <w:spacing w:after="0" w:line="240" w:lineRule="auto"/>
        <w:ind w:left="567" w:hanging="567"/>
        <w:jc w:val="both"/>
        <w:rPr>
          <w:lang w:val="cs-CZ"/>
        </w:rPr>
      </w:pPr>
    </w:p>
    <w:p w:rsidR="00C17A99" w:rsidRDefault="008D3CA8" w:rsidP="008D3CA8">
      <w:pPr>
        <w:tabs>
          <w:tab w:val="left" w:pos="600"/>
        </w:tabs>
        <w:spacing w:after="0" w:line="240" w:lineRule="auto"/>
        <w:ind w:left="567" w:hanging="567"/>
        <w:jc w:val="both"/>
        <w:rPr>
          <w:lang w:val="cs-CZ"/>
        </w:rPr>
      </w:pPr>
      <w:r w:rsidRPr="00AA6C79">
        <w:rPr>
          <w:lang w:val="cs-CZ"/>
        </w:rPr>
        <w:t xml:space="preserve">6. </w:t>
      </w:r>
      <w:r w:rsidR="00F14D0E" w:rsidRPr="00AA6C79">
        <w:rPr>
          <w:lang w:val="cs-CZ"/>
        </w:rPr>
        <w:t>Genderově neutrální specifický titul „Expert v kore</w:t>
      </w:r>
      <w:r w:rsidRPr="00AA6C79">
        <w:rPr>
          <w:lang w:val="cs-CZ"/>
        </w:rPr>
        <w:t>spondenčním šachu“</w:t>
      </w:r>
      <w:r w:rsidR="00C17A99">
        <w:rPr>
          <w:lang w:val="cs-CZ"/>
        </w:rPr>
        <w:t xml:space="preserve"> (CCE) (nebo</w:t>
      </w:r>
    </w:p>
    <w:p w:rsidR="00C17A99" w:rsidRDefault="00C17A99" w:rsidP="008D3CA8">
      <w:pPr>
        <w:tabs>
          <w:tab w:val="left" w:pos="600"/>
        </w:tabs>
        <w:spacing w:after="0" w:line="240" w:lineRule="auto"/>
        <w:ind w:left="567" w:hanging="567"/>
        <w:jc w:val="both"/>
        <w:rPr>
          <w:lang w:val="cs-CZ"/>
        </w:rPr>
      </w:pPr>
      <w:r w:rsidRPr="00AA6C79">
        <w:rPr>
          <w:lang w:val="cs-CZ"/>
        </w:rPr>
        <w:t>Ž</w:t>
      </w:r>
      <w:r w:rsidR="008D3CA8" w:rsidRPr="00AA6C79">
        <w:rPr>
          <w:lang w:val="cs-CZ"/>
        </w:rPr>
        <w:t>enský</w:t>
      </w:r>
      <w:r>
        <w:rPr>
          <w:lang w:val="cs-CZ"/>
        </w:rPr>
        <w:t xml:space="preserve"> </w:t>
      </w:r>
      <w:r w:rsidR="00F14D0E" w:rsidRPr="00C17A99">
        <w:rPr>
          <w:lang w:val="cs-CZ"/>
        </w:rPr>
        <w:t>titul „Mezinárodní mistryně v korespondenčním</w:t>
      </w:r>
      <w:r w:rsidR="008D3CA8" w:rsidRPr="00C17A99">
        <w:rPr>
          <w:lang w:val="cs-CZ"/>
        </w:rPr>
        <w:t xml:space="preserve"> šachu“ </w:t>
      </w:r>
      <w:r>
        <w:rPr>
          <w:lang w:val="cs-CZ"/>
        </w:rPr>
        <w:t>(LIM) není časově</w:t>
      </w:r>
    </w:p>
    <w:p w:rsidR="008D3CA8" w:rsidRPr="00C17A99" w:rsidRDefault="00C17A99" w:rsidP="008D3CA8">
      <w:pPr>
        <w:tabs>
          <w:tab w:val="left" w:pos="600"/>
        </w:tabs>
        <w:spacing w:after="0" w:line="240" w:lineRule="auto"/>
        <w:ind w:left="567" w:hanging="567"/>
        <w:jc w:val="both"/>
        <w:rPr>
          <w:lang w:val="cs-CZ"/>
        </w:rPr>
      </w:pPr>
      <w:r>
        <w:rPr>
          <w:lang w:val="cs-CZ"/>
        </w:rPr>
        <w:t xml:space="preserve">omezen a je </w:t>
      </w:r>
      <w:r w:rsidR="008D3CA8" w:rsidRPr="00C17A99">
        <w:rPr>
          <w:lang w:val="cs-CZ"/>
        </w:rPr>
        <w:t>udělován:</w:t>
      </w:r>
    </w:p>
    <w:p w:rsidR="008D3CA8" w:rsidRPr="00C17A99" w:rsidRDefault="008D3CA8" w:rsidP="008D3CA8">
      <w:pPr>
        <w:tabs>
          <w:tab w:val="left" w:pos="600"/>
        </w:tabs>
        <w:spacing w:after="0" w:line="240" w:lineRule="auto"/>
        <w:ind w:left="567" w:hanging="567"/>
        <w:jc w:val="both"/>
        <w:rPr>
          <w:lang w:val="cs-CZ"/>
        </w:rPr>
      </w:pP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(a) </w:t>
      </w:r>
      <w:r w:rsidR="00F14D0E" w:rsidRPr="00A90127">
        <w:rPr>
          <w:lang w:val="cs-CZ"/>
        </w:rPr>
        <w:t>hráčkám, které dosáhnou minimálně 60 % mož</w:t>
      </w:r>
      <w:r w:rsidRPr="00A90127">
        <w:rPr>
          <w:lang w:val="cs-CZ"/>
        </w:rPr>
        <w:t>ných bodů ve Finále Mistrovství</w:t>
      </w:r>
    </w:p>
    <w:p w:rsidR="008D3CA8" w:rsidRPr="00A90127" w:rsidRDefault="00F14D0E" w:rsidP="008D3CA8">
      <w:pPr>
        <w:tabs>
          <w:tab w:val="left" w:pos="600"/>
        </w:tabs>
        <w:spacing w:after="0" w:line="240" w:lineRule="auto"/>
        <w:ind w:left="567" w:hanging="567"/>
        <w:jc w:val="both"/>
        <w:rPr>
          <w:lang w:val="cs-CZ"/>
        </w:rPr>
      </w:pPr>
      <w:r w:rsidRPr="00A90127">
        <w:rPr>
          <w:lang w:val="cs-CZ"/>
        </w:rPr>
        <w:t>světa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(b) </w:t>
      </w:r>
      <w:r w:rsidR="00F14D0E" w:rsidRPr="00A90127">
        <w:rPr>
          <w:lang w:val="cs-CZ"/>
        </w:rPr>
        <w:t xml:space="preserve">hráčkám, které dosáhnou minimálně 60 </w:t>
      </w:r>
      <w:r w:rsidRPr="00A90127">
        <w:rPr>
          <w:lang w:val="cs-CZ"/>
        </w:rPr>
        <w:t>% možných bodů na 1. šachovnici</w:t>
      </w:r>
    </w:p>
    <w:p w:rsidR="008D3CA8" w:rsidRPr="00A90127" w:rsidRDefault="00F14D0E" w:rsidP="008D3CA8">
      <w:pPr>
        <w:tabs>
          <w:tab w:val="left" w:pos="600"/>
        </w:tabs>
        <w:spacing w:after="0" w:line="240" w:lineRule="auto"/>
        <w:ind w:left="567" w:hanging="567"/>
        <w:jc w:val="both"/>
        <w:rPr>
          <w:lang w:val="cs-CZ"/>
        </w:rPr>
      </w:pPr>
      <w:r w:rsidRPr="00A90127">
        <w:rPr>
          <w:lang w:val="cs-CZ"/>
        </w:rPr>
        <w:t>v Olympiádě žen,</w:t>
      </w:r>
    </w:p>
    <w:p w:rsidR="008D3CA8" w:rsidRPr="00A90127" w:rsidRDefault="008D3CA8" w:rsidP="008D3CA8">
      <w:pPr>
        <w:tabs>
          <w:tab w:val="left" w:pos="600"/>
        </w:tabs>
        <w:spacing w:after="0" w:line="240" w:lineRule="auto"/>
        <w:ind w:left="567" w:hanging="567"/>
        <w:jc w:val="both"/>
        <w:rPr>
          <w:lang w:val="cs-CZ"/>
        </w:rPr>
      </w:pPr>
      <w:r w:rsidRPr="00A90127">
        <w:rPr>
          <w:lang w:val="cs-CZ"/>
        </w:rPr>
        <w:t xml:space="preserve">(c) </w:t>
      </w:r>
      <w:r w:rsidR="00F14D0E" w:rsidRPr="00A90127">
        <w:rPr>
          <w:lang w:val="cs-CZ"/>
        </w:rPr>
        <w:t>hráčům</w:t>
      </w:r>
      <w:r w:rsidRPr="00A90127">
        <w:rPr>
          <w:lang w:val="cs-CZ"/>
        </w:rPr>
        <w:t>/hráčkám</w:t>
      </w:r>
      <w:r w:rsidR="00F14D0E" w:rsidRPr="00A90127">
        <w:rPr>
          <w:lang w:val="cs-CZ"/>
        </w:rPr>
        <w:t>, kteří v mezinárodních vrcholových</w:t>
      </w:r>
      <w:r w:rsidRPr="00A90127">
        <w:rPr>
          <w:lang w:val="cs-CZ"/>
        </w:rPr>
        <w:t xml:space="preserve"> turnajích splní nejméně 2</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výkonnostní </w:t>
      </w:r>
      <w:r w:rsidR="00F14D0E" w:rsidRPr="007F112E">
        <w:rPr>
          <w:lang w:val="cs-CZ"/>
        </w:rPr>
        <w:t>požadavky kladené dříve na normy pro zisk titulu Meziná</w:t>
      </w:r>
      <w:r w:rsidRPr="007F112E">
        <w:rPr>
          <w:lang w:val="cs-CZ"/>
        </w:rPr>
        <w:t>rodní mistryně a</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sehrají v nich </w:t>
      </w:r>
      <w:r w:rsidR="00F14D0E" w:rsidRPr="007F112E">
        <w:rPr>
          <w:lang w:val="cs-CZ"/>
        </w:rPr>
        <w:t>minimálně 24 partií; tento počet partií může být snížen</w:t>
      </w:r>
      <w:r w:rsidRPr="007F112E">
        <w:rPr>
          <w:lang w:val="cs-CZ"/>
        </w:rPr>
        <w:t xml:space="preserve">, pokud hráč/hráčka </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dostatečně přeplní </w:t>
      </w:r>
      <w:r w:rsidR="00F14D0E" w:rsidRPr="007F112E">
        <w:rPr>
          <w:lang w:val="cs-CZ"/>
        </w:rPr>
        <w:t>standardní p</w:t>
      </w:r>
      <w:r w:rsidRPr="007F112E">
        <w:rPr>
          <w:lang w:val="cs-CZ"/>
        </w:rPr>
        <w:t>ožadavky na normu na 24 partií,</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 </w:t>
      </w:r>
      <w:r w:rsidR="00F14D0E" w:rsidRPr="007F112E">
        <w:rPr>
          <w:lang w:val="cs-CZ"/>
        </w:rPr>
        <w:t>hráčům</w:t>
      </w:r>
      <w:r w:rsidRPr="007F112E">
        <w:rPr>
          <w:lang w:val="cs-CZ"/>
        </w:rPr>
        <w:t>/hráčkám</w:t>
      </w:r>
      <w:r w:rsidR="00F14D0E" w:rsidRPr="007F112E">
        <w:rPr>
          <w:lang w:val="cs-CZ"/>
        </w:rPr>
        <w:t>, u nichž o to požádá jejich národní federace a s</w:t>
      </w:r>
      <w:r w:rsidRPr="007F112E">
        <w:rPr>
          <w:lang w:val="cs-CZ"/>
        </w:rPr>
        <w:t>vou žádost náležitě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doloží. </w:t>
      </w:r>
      <w:r w:rsidR="00F14D0E" w:rsidRPr="007F112E">
        <w:rPr>
          <w:lang w:val="cs-CZ"/>
        </w:rPr>
        <w:t>V těchto případech je nutné schválení žádosti Kon</w:t>
      </w:r>
      <w:r w:rsidRPr="007F112E">
        <w:rPr>
          <w:lang w:val="cs-CZ"/>
        </w:rPr>
        <w:t>gresem minimálně</w:t>
      </w:r>
    </w:p>
    <w:p w:rsidR="008D3CA8" w:rsidRPr="007F112E" w:rsidRDefault="008D3CA8" w:rsidP="008D3CA8">
      <w:pPr>
        <w:tabs>
          <w:tab w:val="left" w:pos="600"/>
        </w:tabs>
        <w:spacing w:after="0" w:line="240" w:lineRule="auto"/>
        <w:ind w:left="567" w:hanging="567"/>
        <w:jc w:val="both"/>
        <w:rPr>
          <w:lang w:val="cs-CZ"/>
        </w:rPr>
      </w:pPr>
      <w:r w:rsidRPr="007F112E">
        <w:rPr>
          <w:lang w:val="cs-CZ"/>
        </w:rPr>
        <w:t xml:space="preserve">dvoutřetinovou </w:t>
      </w:r>
      <w:r w:rsidR="00F14D0E" w:rsidRPr="007F112E">
        <w:rPr>
          <w:lang w:val="cs-CZ"/>
        </w:rPr>
        <w:t>většinou hlasů.</w:t>
      </w:r>
    </w:p>
    <w:p w:rsidR="00AA6C79" w:rsidRDefault="008D3CA8" w:rsidP="008D3CA8">
      <w:pPr>
        <w:tabs>
          <w:tab w:val="left" w:pos="600"/>
        </w:tabs>
        <w:spacing w:after="0" w:line="240" w:lineRule="auto"/>
        <w:ind w:left="567" w:hanging="567"/>
        <w:jc w:val="both"/>
        <w:rPr>
          <w:lang w:val="cs-CZ"/>
        </w:rPr>
      </w:pPr>
      <w:r w:rsidRPr="008D3CA8">
        <w:rPr>
          <w:lang w:val="cs-CZ"/>
        </w:rPr>
        <w:t>Každá žena, která získá titul Expert v korespondenčn</w:t>
      </w:r>
      <w:r w:rsidR="00AA6C79">
        <w:rPr>
          <w:lang w:val="cs-CZ"/>
        </w:rPr>
        <w:t>ím šachu, si může do 1. 1. 2021</w:t>
      </w:r>
    </w:p>
    <w:p w:rsidR="00AA6C79" w:rsidRDefault="008D3CA8" w:rsidP="008D3CA8">
      <w:pPr>
        <w:tabs>
          <w:tab w:val="left" w:pos="600"/>
        </w:tabs>
        <w:spacing w:after="0" w:line="240" w:lineRule="auto"/>
        <w:ind w:left="567" w:hanging="567"/>
        <w:jc w:val="both"/>
        <w:rPr>
          <w:lang w:val="cs-CZ"/>
        </w:rPr>
      </w:pPr>
      <w:r w:rsidRPr="008D3CA8">
        <w:rPr>
          <w:lang w:val="cs-CZ"/>
        </w:rPr>
        <w:t xml:space="preserve">zvolit, zda si přeje mít na medaili a certifikátu alternativně titul Mezinárodní mistryně. </w:t>
      </w:r>
      <w:r w:rsidR="00AA6C79">
        <w:rPr>
          <w:lang w:val="cs-CZ"/>
        </w:rPr>
        <w:t>Po</w:t>
      </w:r>
    </w:p>
    <w:p w:rsidR="00AA6C79" w:rsidRDefault="008D3CA8" w:rsidP="00AA6C79">
      <w:pPr>
        <w:tabs>
          <w:tab w:val="left" w:pos="600"/>
        </w:tabs>
        <w:spacing w:after="0" w:line="240" w:lineRule="auto"/>
        <w:ind w:left="567" w:hanging="567"/>
        <w:jc w:val="both"/>
        <w:rPr>
          <w:lang w:val="cs-CZ"/>
        </w:rPr>
      </w:pPr>
      <w:r w:rsidRPr="00AA6C79">
        <w:rPr>
          <w:lang w:val="cs-CZ"/>
        </w:rPr>
        <w:t>1. 1. 2021 titul Mezinár</w:t>
      </w:r>
      <w:r w:rsidR="00AA6C79">
        <w:rPr>
          <w:lang w:val="cs-CZ"/>
        </w:rPr>
        <w:t>odní mistryně již nelze získat.</w:t>
      </w:r>
    </w:p>
    <w:p w:rsidR="00AA6C79" w:rsidRDefault="00AA6C79" w:rsidP="00AA6C79">
      <w:pPr>
        <w:tabs>
          <w:tab w:val="left" w:pos="600"/>
        </w:tabs>
        <w:spacing w:after="0" w:line="240" w:lineRule="auto"/>
        <w:ind w:left="567" w:hanging="567"/>
        <w:jc w:val="both"/>
        <w:rPr>
          <w:lang w:val="cs-CZ"/>
        </w:rPr>
      </w:pPr>
    </w:p>
    <w:p w:rsidR="00AA6C79" w:rsidRDefault="00AA6C79" w:rsidP="00AA6C79">
      <w:pPr>
        <w:tabs>
          <w:tab w:val="left" w:pos="600"/>
        </w:tabs>
        <w:spacing w:after="0" w:line="240" w:lineRule="auto"/>
        <w:ind w:left="567" w:hanging="567"/>
        <w:jc w:val="both"/>
        <w:rPr>
          <w:lang w:val="cs-CZ"/>
        </w:rPr>
      </w:pPr>
      <w:r w:rsidRPr="00AA6C79">
        <w:rPr>
          <w:lang w:val="cs-CZ"/>
        </w:rPr>
        <w:t>Všechny normy Mezinárodní mistryně získané v soutěží</w:t>
      </w:r>
      <w:r>
        <w:rPr>
          <w:lang w:val="cs-CZ"/>
        </w:rPr>
        <w:t>ch startovaných před 1. 1. 2016</w:t>
      </w:r>
    </w:p>
    <w:p w:rsidR="00AA6C79" w:rsidRPr="00AA6C79" w:rsidRDefault="00AA6C79" w:rsidP="00AA6C79">
      <w:pPr>
        <w:tabs>
          <w:tab w:val="left" w:pos="600"/>
        </w:tabs>
        <w:spacing w:after="0" w:line="240" w:lineRule="auto"/>
        <w:ind w:left="567" w:hanging="567"/>
        <w:jc w:val="both"/>
        <w:rPr>
          <w:lang w:val="cs-CZ"/>
        </w:rPr>
      </w:pPr>
      <w:r w:rsidRPr="00AA6C79">
        <w:rPr>
          <w:lang w:val="cs-CZ"/>
        </w:rPr>
        <w:t>se započítají na titul Expert v korespondenčním šachu.</w:t>
      </w:r>
    </w:p>
    <w:p w:rsidR="00AA6C79" w:rsidRDefault="00AA6C79" w:rsidP="00AA6C79">
      <w:pPr>
        <w:spacing w:after="0" w:line="240" w:lineRule="auto"/>
        <w:rPr>
          <w:lang w:val="cs-CZ"/>
        </w:rPr>
      </w:pPr>
    </w:p>
    <w:p w:rsidR="00AA6C79" w:rsidRDefault="00F14D0E" w:rsidP="00AA6C79">
      <w:pPr>
        <w:spacing w:after="0" w:line="240" w:lineRule="auto"/>
        <w:rPr>
          <w:lang w:val="cs-CZ"/>
        </w:rPr>
      </w:pPr>
      <w:r w:rsidRPr="00AA6C79">
        <w:rPr>
          <w:lang w:val="cs-CZ"/>
        </w:rPr>
        <w:t xml:space="preserve">Tituly získané podle </w:t>
      </w:r>
      <w:r w:rsidR="00AA6C79" w:rsidRPr="00AA6C79">
        <w:rPr>
          <w:lang w:val="cs-CZ"/>
        </w:rPr>
        <w:t>6</w:t>
      </w:r>
      <w:r w:rsidRPr="00AA6C79">
        <w:rPr>
          <w:lang w:val="cs-CZ"/>
        </w:rPr>
        <w:t>(a), (b), nebo (c) budou přiznány a uděleny bez jakékoli předchozí žádosti hráčovy</w:t>
      </w:r>
      <w:r w:rsidR="00AA6C79" w:rsidRPr="00AA6C79">
        <w:rPr>
          <w:lang w:val="cs-CZ"/>
        </w:rPr>
        <w:t>/hráččiny</w:t>
      </w:r>
      <w:r w:rsidRPr="00AA6C79">
        <w:rPr>
          <w:lang w:val="cs-CZ"/>
        </w:rPr>
        <w:t xml:space="preserve"> národní federace.</w:t>
      </w:r>
    </w:p>
    <w:p w:rsidR="00AA6C79" w:rsidRDefault="00AA6C79" w:rsidP="00AA6C79">
      <w:pPr>
        <w:spacing w:after="0" w:line="240" w:lineRule="auto"/>
        <w:rPr>
          <w:lang w:val="cs-CZ"/>
        </w:rPr>
      </w:pPr>
    </w:p>
    <w:p w:rsidR="00AA6C79" w:rsidRPr="000F5A16" w:rsidRDefault="00AA6C79" w:rsidP="00AA6C79">
      <w:pPr>
        <w:spacing w:after="0" w:line="240" w:lineRule="auto"/>
        <w:rPr>
          <w:lang w:val="cs-CZ"/>
        </w:rPr>
      </w:pPr>
      <w:r>
        <w:rPr>
          <w:color w:val="000000"/>
          <w:lang w:val="cs-CZ"/>
        </w:rPr>
        <w:t xml:space="preserve">7. </w:t>
      </w:r>
      <w:r w:rsidR="00F14D0E" w:rsidRPr="00AA6C79">
        <w:rPr>
          <w:color w:val="000000"/>
          <w:lang w:val="cs-CZ"/>
        </w:rPr>
        <w:t xml:space="preserve">Titul "Mezinárodní rozhodčí ICCF" </w:t>
      </w:r>
      <w:r w:rsidR="00C17A99">
        <w:rPr>
          <w:color w:val="000000"/>
          <w:lang w:val="cs-CZ"/>
        </w:rPr>
        <w:t xml:space="preserve">(IA) </w:t>
      </w:r>
      <w:r w:rsidR="00F14D0E" w:rsidRPr="00AA6C79">
        <w:rPr>
          <w:color w:val="000000"/>
          <w:lang w:val="cs-CZ"/>
        </w:rPr>
        <w:t xml:space="preserve">není časově omezen a je udělován na základě kombinace kvantitativních a kvalitativních kritérií. </w:t>
      </w:r>
      <w:r>
        <w:rPr>
          <w:lang w:val="cs-CZ"/>
        </w:rPr>
        <w:t xml:space="preserve">Tato kritéria jsou uvedena v </w:t>
      </w:r>
      <w:r w:rsidRPr="000F5A16">
        <w:rPr>
          <w:lang w:val="cs-CZ"/>
        </w:rPr>
        <w:t>§1.5.3.(1).</w:t>
      </w:r>
    </w:p>
    <w:p w:rsidR="00AA6C79" w:rsidRDefault="00AA6C79" w:rsidP="00AA6C79">
      <w:pPr>
        <w:spacing w:after="0" w:line="240" w:lineRule="auto"/>
        <w:rPr>
          <w:color w:val="000000"/>
          <w:lang w:val="cs-CZ"/>
        </w:rPr>
      </w:pPr>
    </w:p>
    <w:p w:rsidR="00AA6C79" w:rsidRPr="000F5A16" w:rsidRDefault="00AA6C79" w:rsidP="009363D2">
      <w:pPr>
        <w:pStyle w:val="Nadpis3"/>
        <w:rPr>
          <w:lang w:val="cs-CZ"/>
        </w:rPr>
      </w:pPr>
      <w:r w:rsidRPr="000F5A16">
        <w:rPr>
          <w:lang w:val="cs-CZ"/>
        </w:rPr>
        <w:tab/>
      </w:r>
      <w:bookmarkStart w:id="147" w:name="_Toc511394154"/>
      <w:bookmarkStart w:id="148" w:name="_Toc511394694"/>
      <w:bookmarkStart w:id="149" w:name="_Toc511394910"/>
      <w:bookmarkStart w:id="150" w:name="_Toc511395204"/>
      <w:bookmarkStart w:id="151" w:name="_Toc511397810"/>
      <w:bookmarkStart w:id="152" w:name="_Toc511398023"/>
      <w:bookmarkStart w:id="153" w:name="_Toc28420273"/>
      <w:r w:rsidRPr="000F5A16">
        <w:rPr>
          <w:lang w:val="cs-CZ"/>
        </w:rPr>
        <w:t xml:space="preserve">1.5.3.  </w:t>
      </w:r>
      <w:r>
        <w:rPr>
          <w:lang w:val="cs-CZ"/>
        </w:rPr>
        <w:t>Postup při žádosti o titul</w:t>
      </w:r>
      <w:bookmarkEnd w:id="147"/>
      <w:bookmarkEnd w:id="148"/>
      <w:bookmarkEnd w:id="149"/>
      <w:bookmarkEnd w:id="150"/>
      <w:bookmarkEnd w:id="151"/>
      <w:bookmarkEnd w:id="152"/>
      <w:bookmarkEnd w:id="153"/>
    </w:p>
    <w:p w:rsidR="00AA6C79" w:rsidRDefault="00AA6C79" w:rsidP="00AA6C79">
      <w:pPr>
        <w:spacing w:after="0" w:line="240" w:lineRule="auto"/>
        <w:rPr>
          <w:color w:val="000000"/>
          <w:lang w:val="cs-CZ"/>
        </w:rPr>
      </w:pPr>
    </w:p>
    <w:p w:rsidR="00AA6C79" w:rsidRPr="000F5A16" w:rsidRDefault="00AA6C79" w:rsidP="00E066F2">
      <w:pPr>
        <w:spacing w:after="0" w:line="240" w:lineRule="auto"/>
        <w:jc w:val="both"/>
        <w:rPr>
          <w:lang w:val="cs-CZ"/>
        </w:rPr>
      </w:pPr>
      <w:r w:rsidRPr="000F5A16">
        <w:rPr>
          <w:lang w:val="cs-CZ"/>
        </w:rPr>
        <w:t>1. T</w:t>
      </w:r>
      <w:r w:rsidR="00C17A99">
        <w:rPr>
          <w:lang w:val="cs-CZ"/>
        </w:rPr>
        <w:t>itul Mezinárodní rozhodčí</w:t>
      </w:r>
      <w:r w:rsidRPr="000F5A16">
        <w:rPr>
          <w:lang w:val="cs-CZ"/>
        </w:rPr>
        <w:t xml:space="preserve"> (IA) </w:t>
      </w:r>
      <w:r w:rsidR="00C17A99">
        <w:rPr>
          <w:lang w:val="cs-CZ"/>
        </w:rPr>
        <w:t>je jediným titulem, který vyžaduje podání žádosti</w:t>
      </w:r>
      <w:r w:rsidRPr="000F5A16">
        <w:rPr>
          <w:lang w:val="cs-CZ"/>
        </w:rPr>
        <w:t xml:space="preserve"> (</w:t>
      </w:r>
      <w:r w:rsidR="00C17A99">
        <w:rPr>
          <w:lang w:val="cs-CZ"/>
        </w:rPr>
        <w:t>mimo to, za zvláštních netypických okolností</w:t>
      </w:r>
      <w:r w:rsidRPr="000F5A16">
        <w:rPr>
          <w:lang w:val="cs-CZ"/>
        </w:rPr>
        <w:t xml:space="preserve"> </w:t>
      </w:r>
      <w:r w:rsidR="00C17A99">
        <w:rPr>
          <w:lang w:val="cs-CZ"/>
        </w:rPr>
        <w:t>–</w:t>
      </w:r>
      <w:r w:rsidRPr="000F5A16">
        <w:rPr>
          <w:lang w:val="cs-CZ"/>
        </w:rPr>
        <w:t xml:space="preserve"> </w:t>
      </w:r>
      <w:r w:rsidR="00C17A99">
        <w:rPr>
          <w:lang w:val="cs-CZ"/>
        </w:rPr>
        <w:t>viz od</w:t>
      </w:r>
      <w:r w:rsidR="009363D2">
        <w:rPr>
          <w:lang w:val="cs-CZ"/>
        </w:rPr>
        <w:t>díl</w:t>
      </w:r>
      <w:r w:rsidRPr="000F5A16">
        <w:rPr>
          <w:lang w:val="cs-CZ"/>
        </w:rPr>
        <w:t xml:space="preserve"> 2).  </w:t>
      </w:r>
      <w:r w:rsidR="00A10CA0">
        <w:rPr>
          <w:lang w:val="cs-CZ"/>
        </w:rPr>
        <w:t>Titul IA je udělován Kvalifikačním komisařem ICCF</w:t>
      </w:r>
      <w:r w:rsidRPr="000F5A16">
        <w:rPr>
          <w:lang w:val="cs-CZ"/>
        </w:rPr>
        <w:t xml:space="preserve"> (QC)</w:t>
      </w:r>
      <w:r w:rsidR="00A10CA0">
        <w:rPr>
          <w:lang w:val="cs-CZ"/>
        </w:rPr>
        <w:t>, pokud kandidát splňuje požadavky</w:t>
      </w:r>
      <w:r w:rsidRPr="000F5A16">
        <w:rPr>
          <w:lang w:val="cs-CZ"/>
        </w:rPr>
        <w:t>.  (</w:t>
      </w:r>
      <w:r w:rsidR="00A10CA0">
        <w:rPr>
          <w:lang w:val="cs-CZ"/>
        </w:rPr>
        <w:t>Není-li si QC jist, že jsou splněny požadavky IA, měl by QC předat rozhodnutí Kongresu.)</w:t>
      </w:r>
      <w:r w:rsidRPr="000F5A16">
        <w:rPr>
          <w:lang w:val="cs-CZ"/>
        </w:rPr>
        <w:t xml:space="preserve"> </w:t>
      </w:r>
      <w:r w:rsidR="00A90127">
        <w:rPr>
          <w:lang w:val="cs-CZ"/>
        </w:rPr>
        <w:t>Žádost musí zaslat hráčova národní federace (MF) předsedovi Komitétu rozhodčích</w:t>
      </w:r>
      <w:r w:rsidRPr="000F5A16">
        <w:rPr>
          <w:lang w:val="cs-CZ"/>
        </w:rPr>
        <w:t xml:space="preserve"> (</w:t>
      </w:r>
      <w:r w:rsidR="00A90127">
        <w:rPr>
          <w:lang w:val="cs-CZ"/>
        </w:rPr>
        <w:t>který ji předá se svým doporučením</w:t>
      </w:r>
      <w:r w:rsidRPr="000F5A16">
        <w:rPr>
          <w:lang w:val="cs-CZ"/>
        </w:rPr>
        <w:t xml:space="preserve"> QC).  </w:t>
      </w:r>
      <w:r w:rsidR="00A90127">
        <w:rPr>
          <w:lang w:val="cs-CZ"/>
        </w:rPr>
        <w:t>Pokud hráčova</w:t>
      </w:r>
      <w:r w:rsidRPr="000F5A16">
        <w:rPr>
          <w:lang w:val="cs-CZ"/>
        </w:rPr>
        <w:t xml:space="preserve"> MF </w:t>
      </w:r>
      <w:r w:rsidR="00A90127">
        <w:rPr>
          <w:lang w:val="cs-CZ"/>
        </w:rPr>
        <w:t>odmítne žádost podat, hráč se může odvolat u odvolací komise</w:t>
      </w:r>
      <w:r w:rsidRPr="000F5A16">
        <w:rPr>
          <w:lang w:val="cs-CZ"/>
        </w:rPr>
        <w:t xml:space="preserve"> (O</w:t>
      </w:r>
      <w:r w:rsidR="00A90127">
        <w:rPr>
          <w:lang w:val="cs-CZ"/>
        </w:rPr>
        <w:t>statní Pravidla</w:t>
      </w:r>
      <w:r w:rsidRPr="000F5A16">
        <w:rPr>
          <w:lang w:val="cs-CZ"/>
        </w:rPr>
        <w:t>)</w:t>
      </w:r>
      <w:r w:rsidR="00A90127">
        <w:rPr>
          <w:lang w:val="cs-CZ"/>
        </w:rPr>
        <w:t>, a pokud je odvolání vyhověno</w:t>
      </w:r>
      <w:r w:rsidRPr="000F5A16">
        <w:rPr>
          <w:lang w:val="cs-CZ"/>
        </w:rPr>
        <w:t xml:space="preserve">, </w:t>
      </w:r>
      <w:r w:rsidR="00BD4CE7">
        <w:rPr>
          <w:lang w:val="cs-CZ"/>
        </w:rPr>
        <w:t>může požádat o titul sám</w:t>
      </w:r>
      <w:r w:rsidRPr="000F5A16">
        <w:rPr>
          <w:lang w:val="cs-CZ"/>
        </w:rPr>
        <w:t>.  </w:t>
      </w:r>
      <w:r w:rsidR="00BD4CE7">
        <w:rPr>
          <w:lang w:val="cs-CZ"/>
        </w:rPr>
        <w:t>Podobně</w:t>
      </w:r>
      <w:r w:rsidRPr="000F5A16">
        <w:rPr>
          <w:lang w:val="cs-CZ"/>
        </w:rPr>
        <w:t xml:space="preserve">, </w:t>
      </w:r>
      <w:r w:rsidR="00BD4CE7">
        <w:rPr>
          <w:lang w:val="cs-CZ"/>
        </w:rPr>
        <w:t>pokud hráč žije v místě, kde není</w:t>
      </w:r>
      <w:r w:rsidRPr="000F5A16">
        <w:rPr>
          <w:lang w:val="cs-CZ"/>
        </w:rPr>
        <w:t xml:space="preserve"> MF, </w:t>
      </w:r>
      <w:r w:rsidR="00BD4CE7">
        <w:rPr>
          <w:lang w:val="cs-CZ"/>
        </w:rPr>
        <w:t>je hráčovi povoleno podat žádost sám</w:t>
      </w:r>
      <w:r w:rsidRPr="000F5A16">
        <w:rPr>
          <w:lang w:val="cs-CZ"/>
        </w:rPr>
        <w:t>.</w:t>
      </w:r>
      <w:r w:rsidR="00017B11">
        <w:rPr>
          <w:lang w:val="cs-CZ"/>
        </w:rPr>
        <w:t xml:space="preserve"> Komitét rozhodčích prověří:</w:t>
      </w:r>
    </w:p>
    <w:p w:rsidR="00AA6C79" w:rsidRPr="000F5A16" w:rsidRDefault="00AA6C79" w:rsidP="00AA6C79">
      <w:pPr>
        <w:spacing w:after="0" w:line="240" w:lineRule="auto"/>
        <w:rPr>
          <w:lang w:val="cs-CZ"/>
        </w:rPr>
      </w:pPr>
    </w:p>
    <w:p w:rsidR="00F14D0E" w:rsidRPr="00F14D0E" w:rsidRDefault="00F14D0E" w:rsidP="00993F0E">
      <w:pPr>
        <w:numPr>
          <w:ilvl w:val="0"/>
          <w:numId w:val="14"/>
        </w:numPr>
        <w:spacing w:after="0" w:line="240" w:lineRule="auto"/>
        <w:textAlignment w:val="baseline"/>
      </w:pPr>
      <w:r w:rsidRPr="00F14D0E">
        <w:t xml:space="preserve">splnění </w:t>
      </w:r>
      <w:r w:rsidRPr="00F14D0E">
        <w:rPr>
          <w:u w:val="single"/>
        </w:rPr>
        <w:t>kvantitativních</w:t>
      </w:r>
      <w:r w:rsidRPr="00F14D0E">
        <w:t xml:space="preserve"> požadavků: </w:t>
      </w:r>
    </w:p>
    <w:p w:rsidR="00F14D0E" w:rsidRPr="00F14D0E" w:rsidRDefault="00F14D0E" w:rsidP="00993F0E">
      <w:pPr>
        <w:numPr>
          <w:ilvl w:val="0"/>
          <w:numId w:val="15"/>
        </w:numPr>
        <w:spacing w:after="0" w:line="240" w:lineRule="auto"/>
        <w:jc w:val="both"/>
        <w:textAlignment w:val="baseline"/>
      </w:pPr>
      <w:r w:rsidRPr="00F14D0E">
        <w:t>v serverových turnajích musí Rozhodčí turnaje odřídit více než 2 000 partií ukončených na serveru v klasifikovaných turnajích ICCF*, přičemž minimální doba řízení turnajů činí 2 roky a všechny partie musí být řízeny s dohledem mentora, nebo</w:t>
      </w:r>
    </w:p>
    <w:p w:rsidR="00F14D0E" w:rsidRDefault="00F14D0E" w:rsidP="00993F0E">
      <w:pPr>
        <w:numPr>
          <w:ilvl w:val="0"/>
          <w:numId w:val="15"/>
        </w:numPr>
        <w:spacing w:after="0" w:line="240" w:lineRule="auto"/>
        <w:jc w:val="both"/>
        <w:textAlignment w:val="baseline"/>
      </w:pPr>
      <w:r w:rsidRPr="003E1B3D">
        <w:rPr>
          <w:color w:val="0070C0"/>
        </w:rPr>
        <w:t xml:space="preserve">v turnajích hraných klasickou poštou musí Rozhodčí turnaje odřídit více než 1 000 partií ukončených v klasifikovaných turnajích ICCF, přičemž minimální doba řízení turnajů činí 4 roky a všechny partie musí být řízeny s dohledem mentora, </w:t>
      </w:r>
      <w:r w:rsidRPr="00F14D0E">
        <w:t>a</w:t>
      </w:r>
    </w:p>
    <w:p w:rsidR="00017B11" w:rsidRPr="00F14D0E" w:rsidRDefault="00017B11" w:rsidP="00017B11">
      <w:pPr>
        <w:spacing w:after="0" w:line="240" w:lineRule="auto"/>
        <w:ind w:left="1260"/>
        <w:jc w:val="both"/>
        <w:textAlignment w:val="baseline"/>
      </w:pPr>
    </w:p>
    <w:p w:rsidR="00F14D0E" w:rsidRPr="00F14D0E" w:rsidRDefault="00F14D0E" w:rsidP="00993F0E">
      <w:pPr>
        <w:numPr>
          <w:ilvl w:val="0"/>
          <w:numId w:val="14"/>
        </w:numPr>
        <w:spacing w:after="0" w:line="240" w:lineRule="auto"/>
        <w:jc w:val="both"/>
        <w:textAlignment w:val="baseline"/>
      </w:pPr>
      <w:r w:rsidRPr="00F14D0E">
        <w:t>sp</w:t>
      </w:r>
      <w:r w:rsidR="003E1B3D">
        <w:t xml:space="preserve">lnění </w:t>
      </w:r>
      <w:r w:rsidRPr="00F14D0E">
        <w:rPr>
          <w:u w:val="single"/>
        </w:rPr>
        <w:t>kvalitativních</w:t>
      </w:r>
      <w:r w:rsidRPr="00F14D0E">
        <w:t xml:space="preserve"> požadavků, které jsou stanoveny na kvalitu práce Rozhodčího turnaje a vztahují se k jeho chování, jako jsou např. odpovídání na problémy nebo dotazy hráčů, archivace partií, poskytování informací pro účely marketingu, a vše ostatní vztahující se k výkonu funkce Rozhodčího turnaje. Rozhodčí turnaje, který žádá o titul Mezinárodního rozhodčího ICCF, musí očekávat, že Komitét rozhodčích bude žádat o toto ohodnocení jeho mentora, stejně tak jako další funkcionáře ICCF, bude-li to zapotřebí.</w:t>
      </w:r>
    </w:p>
    <w:p w:rsidR="00017B11" w:rsidRDefault="00017B11" w:rsidP="00F14D0E">
      <w:pPr>
        <w:ind w:left="540"/>
      </w:pPr>
    </w:p>
    <w:p w:rsidR="00E066F2" w:rsidRDefault="00F14D0E" w:rsidP="00E066F2">
      <w:pPr>
        <w:ind w:left="540"/>
        <w:jc w:val="both"/>
      </w:pPr>
      <w:r w:rsidRPr="00F14D0E">
        <w:t>Komitét rozhodčích pak sdělí své doporučení národní federaci a Kvalifikačnímu komisaři. Titul Mezinárodního rozhodčího ICCF nabývá platnosti okamžitě po jeho schválení Kvalifikačním komisařem, slavnostně udělen</w:t>
      </w:r>
      <w:r w:rsidR="00E066F2">
        <w:t xml:space="preserve"> však bude až na Kongresu ICCF.</w:t>
      </w:r>
    </w:p>
    <w:p w:rsidR="00F14D0E" w:rsidRDefault="00F14D0E" w:rsidP="008A1822">
      <w:pPr>
        <w:spacing w:line="240" w:lineRule="auto"/>
        <w:ind w:left="540"/>
        <w:jc w:val="both"/>
      </w:pPr>
      <w:r w:rsidRPr="00F14D0E">
        <w:t xml:space="preserve">* Klasifikovanými turnaji ICCF jsou všechny zonální postupové, mistrovské a zvací turnaje (pokud tyto soutěže byla zpřístupněny i skupině zahraničních hráčů v této nebo dřívějších skupinách soutěže), postupové turnaje ICCF, </w:t>
      </w:r>
      <w:r w:rsidR="00017B11">
        <w:t xml:space="preserve">mistrovské turnaje, </w:t>
      </w:r>
      <w:r w:rsidRPr="00F14D0E">
        <w:t xml:space="preserve">mezinárodní turnaje, v nichž je možné získat mezinárodní normy a tituly, tematické turnaje, turnaje Aspirers, světové poháry, </w:t>
      </w:r>
      <w:r w:rsidR="00017B11">
        <w:rPr>
          <w:rFonts w:eastAsia="Times New Roman"/>
          <w:color w:val="000000"/>
          <w:lang w:val="cs-CZ"/>
        </w:rPr>
        <w:t>Memoriál ICCF</w:t>
      </w:r>
      <w:r w:rsidR="00017B11" w:rsidRPr="000F5A16">
        <w:rPr>
          <w:rFonts w:eastAsia="Times New Roman"/>
          <w:lang w:val="cs-CZ"/>
        </w:rPr>
        <w:t xml:space="preserve"> &lt;2300 T</w:t>
      </w:r>
      <w:r w:rsidR="00017B11">
        <w:rPr>
          <w:rFonts w:eastAsia="Times New Roman"/>
          <w:lang w:val="cs-CZ"/>
        </w:rPr>
        <w:t xml:space="preserve">urnaj družstev, </w:t>
      </w:r>
      <w:r w:rsidR="00017B11">
        <w:t xml:space="preserve"> ICCF </w:t>
      </w:r>
      <w:r w:rsidRPr="00F14D0E">
        <w:t xml:space="preserve">open turnaje na serveru, </w:t>
      </w:r>
      <w:r w:rsidR="00017B11">
        <w:t>přátelské zápasy**</w:t>
      </w:r>
      <w:r w:rsidR="00E066F2">
        <w:t>, volné partie ICCF, Champions League,</w:t>
      </w:r>
      <w:r w:rsidRPr="00F14D0E">
        <w:t xml:space="preserve"> a výroční open turnaje Direct Entry; to vše včetně soutěží v Chess 96</w:t>
      </w:r>
      <w:r w:rsidR="00E066F2">
        <w:t>0 tohoto typu.  (</w:t>
      </w:r>
      <w:r w:rsidR="008267B3">
        <w:t>Národní</w:t>
      </w:r>
      <w:r w:rsidR="00E066F2">
        <w:t xml:space="preserve"> turnaje</w:t>
      </w:r>
      <w:r w:rsidRPr="00F14D0E">
        <w:t xml:space="preserve"> a turnaje nezapočítávané do ratingu ICCF neuvedené výše se do klasifikovaných turnajů započítávaných pro zisk titulu Mezinárodního rozhodčího ICCF nezahrnují.)  Všec</w:t>
      </w:r>
      <w:r w:rsidRPr="00E066F2">
        <w:rPr>
          <w:b/>
        </w:rPr>
        <w:t>h</w:t>
      </w:r>
      <w:r w:rsidRPr="00F14D0E">
        <w:t>ny partie z tohoto seznamu klasifikovaných turnajů ICCF se započítají do počtu partií potřebných pro zisk titulu Mezinárodního rozhodčího bez ohledu na to, zda tyto partie byly sehrány v době, než tato definice vstoupila v platnost.</w:t>
      </w:r>
    </w:p>
    <w:p w:rsidR="00E066F2" w:rsidRDefault="00E066F2" w:rsidP="008A1822">
      <w:pPr>
        <w:spacing w:line="240" w:lineRule="auto"/>
        <w:ind w:left="540"/>
        <w:jc w:val="both"/>
        <w:rPr>
          <w:lang w:val="cs-CZ"/>
        </w:rPr>
      </w:pPr>
      <w:r>
        <w:rPr>
          <w:lang w:val="cs-CZ"/>
        </w:rPr>
        <w:t>**</w:t>
      </w:r>
      <w:r w:rsidRPr="00527CF5">
        <w:rPr>
          <w:lang w:val="cs-CZ"/>
        </w:rPr>
        <w:t xml:space="preserve">Přátelský zápas </w:t>
      </w:r>
      <w:r>
        <w:rPr>
          <w:lang w:val="cs-CZ"/>
        </w:rPr>
        <w:t xml:space="preserve">je </w:t>
      </w:r>
      <w:r w:rsidRPr="00527CF5">
        <w:rPr>
          <w:lang w:val="cs-CZ"/>
        </w:rPr>
        <w:t>definov</w:t>
      </w:r>
      <w:r>
        <w:rPr>
          <w:lang w:val="cs-CZ"/>
        </w:rPr>
        <w:t>án</w:t>
      </w:r>
      <w:r w:rsidRPr="00527CF5">
        <w:rPr>
          <w:lang w:val="cs-CZ"/>
        </w:rPr>
        <w:t xml:space="preserve"> jako zápas mezi pouze dvěma družstvy, kde obě</w:t>
      </w:r>
      <w:r>
        <w:rPr>
          <w:lang w:val="cs-CZ"/>
        </w:rPr>
        <w:t xml:space="preserve"> družstva jsou spojena buď s národní federací</w:t>
      </w:r>
      <w:r w:rsidRPr="000F5A16">
        <w:rPr>
          <w:lang w:val="cs-CZ"/>
        </w:rPr>
        <w:t xml:space="preserve"> (MF) </w:t>
      </w:r>
      <w:r>
        <w:rPr>
          <w:lang w:val="cs-CZ"/>
        </w:rPr>
        <w:t>nebo s určitou zónou</w:t>
      </w:r>
      <w:r w:rsidRPr="000F5A16">
        <w:rPr>
          <w:lang w:val="cs-CZ"/>
        </w:rPr>
        <w:t>, a</w:t>
      </w:r>
      <w:r>
        <w:rPr>
          <w:lang w:val="cs-CZ"/>
        </w:rPr>
        <w:t xml:space="preserve"> tyto dvě jurisdikce (MF</w:t>
      </w:r>
      <w:r w:rsidRPr="000F5A16">
        <w:rPr>
          <w:lang w:val="cs-CZ"/>
        </w:rPr>
        <w:t>, z</w:t>
      </w:r>
      <w:r>
        <w:rPr>
          <w:lang w:val="cs-CZ"/>
        </w:rPr>
        <w:t>óny) se od sebe liší</w:t>
      </w:r>
      <w:r w:rsidRPr="000F5A16">
        <w:rPr>
          <w:lang w:val="cs-CZ"/>
        </w:rPr>
        <w:t xml:space="preserve">; </w:t>
      </w:r>
      <w:r>
        <w:rPr>
          <w:lang w:val="cs-CZ"/>
        </w:rPr>
        <w:t>nebo jedno z družstev je spojeno s konkrétní členskou federací nebo zónou</w:t>
      </w:r>
      <w:r w:rsidRPr="000F5A16">
        <w:rPr>
          <w:lang w:val="cs-CZ"/>
        </w:rPr>
        <w:t xml:space="preserve"> a</w:t>
      </w:r>
      <w:r>
        <w:rPr>
          <w:lang w:val="cs-CZ"/>
        </w:rPr>
        <w:t xml:space="preserve"> druhé družstvo je kategorizováno jako </w:t>
      </w:r>
      <w:r w:rsidRPr="000F5A16">
        <w:rPr>
          <w:lang w:val="cs-CZ"/>
        </w:rPr>
        <w:t>"</w:t>
      </w:r>
      <w:r>
        <w:rPr>
          <w:lang w:val="cs-CZ"/>
        </w:rPr>
        <w:t>zbytek světa</w:t>
      </w:r>
      <w:r w:rsidRPr="000F5A16">
        <w:rPr>
          <w:lang w:val="cs-CZ"/>
        </w:rPr>
        <w:t>"</w:t>
      </w:r>
      <w:r>
        <w:rPr>
          <w:lang w:val="cs-CZ"/>
        </w:rPr>
        <w:t>.</w:t>
      </w:r>
    </w:p>
    <w:p w:rsidR="00AA25ED" w:rsidRDefault="00AA25ED" w:rsidP="00AA25ED">
      <w:pPr>
        <w:spacing w:after="0" w:line="240" w:lineRule="auto"/>
        <w:jc w:val="both"/>
        <w:rPr>
          <w:lang w:val="cs-CZ"/>
        </w:rPr>
      </w:pPr>
      <w:r w:rsidRPr="000F5A16">
        <w:rPr>
          <w:lang w:val="cs-CZ"/>
        </w:rPr>
        <w:t>2. MF</w:t>
      </w:r>
      <w:r>
        <w:rPr>
          <w:lang w:val="cs-CZ"/>
        </w:rPr>
        <w:t xml:space="preserve"> je povoleno podávat žádosti o tituly pro své hráče za zvláštních a atypických okolností</w:t>
      </w:r>
      <w:r w:rsidRPr="000F5A16">
        <w:rPr>
          <w:lang w:val="cs-CZ"/>
        </w:rPr>
        <w:t xml:space="preserve">, </w:t>
      </w:r>
      <w:r>
        <w:rPr>
          <w:lang w:val="cs-CZ"/>
        </w:rPr>
        <w:t>např. udělení titulu in memoriam</w:t>
      </w:r>
      <w:r w:rsidRPr="000F5A16">
        <w:rPr>
          <w:lang w:val="cs-CZ"/>
        </w:rPr>
        <w:t>.  T</w:t>
      </w:r>
      <w:r>
        <w:rPr>
          <w:lang w:val="cs-CZ"/>
        </w:rPr>
        <w:t>yto žádosti budou podány</w:t>
      </w:r>
      <w:r w:rsidRPr="000F5A16">
        <w:rPr>
          <w:lang w:val="cs-CZ"/>
        </w:rPr>
        <w:t xml:space="preserve"> QC.  QC</w:t>
      </w:r>
      <w:r>
        <w:rPr>
          <w:lang w:val="cs-CZ"/>
        </w:rPr>
        <w:t xml:space="preserve"> udělí tyto tituly v jasných případech</w:t>
      </w:r>
      <w:r w:rsidRPr="000F5A16">
        <w:rPr>
          <w:lang w:val="cs-CZ"/>
        </w:rPr>
        <w:t xml:space="preserve">, </w:t>
      </w:r>
      <w:r>
        <w:rPr>
          <w:lang w:val="cs-CZ"/>
        </w:rPr>
        <w:t>v případech pochybností však předá žádost k rozhodnutí Kongresu</w:t>
      </w:r>
      <w:r w:rsidRPr="000F5A16">
        <w:rPr>
          <w:lang w:val="cs-CZ"/>
        </w:rPr>
        <w:t>,</w:t>
      </w:r>
      <w:r>
        <w:rPr>
          <w:lang w:val="cs-CZ"/>
        </w:rPr>
        <w:t xml:space="preserve"> buď s doporučením, nebo bez doporučení pro Kongres</w:t>
      </w:r>
      <w:r w:rsidRPr="000F5A16">
        <w:rPr>
          <w:lang w:val="cs-CZ"/>
        </w:rPr>
        <w:t xml:space="preserve">.  QC </w:t>
      </w:r>
      <w:r>
        <w:rPr>
          <w:lang w:val="cs-CZ"/>
        </w:rPr>
        <w:t>je při udělování titulů in memoriam povolena určitá výše vlastního uvážení při určitých odchylkách od přesných požadavků</w:t>
      </w:r>
      <w:r w:rsidRPr="000F5A16">
        <w:rPr>
          <w:lang w:val="cs-CZ"/>
        </w:rPr>
        <w:t>.</w:t>
      </w:r>
    </w:p>
    <w:p w:rsidR="00AA25ED" w:rsidRDefault="00AA25ED" w:rsidP="00AA25ED">
      <w:pPr>
        <w:spacing w:after="0" w:line="240" w:lineRule="auto"/>
        <w:jc w:val="both"/>
        <w:rPr>
          <w:lang w:val="cs-CZ"/>
        </w:rPr>
      </w:pPr>
    </w:p>
    <w:p w:rsidR="00AA25ED" w:rsidRDefault="00AA25ED" w:rsidP="00AA25ED">
      <w:pPr>
        <w:spacing w:after="0" w:line="240" w:lineRule="auto"/>
        <w:rPr>
          <w:lang w:val="cs-CZ"/>
        </w:rPr>
      </w:pPr>
      <w:r w:rsidRPr="000F5A16">
        <w:rPr>
          <w:lang w:val="cs-CZ"/>
        </w:rPr>
        <w:t xml:space="preserve">3. </w:t>
      </w:r>
      <w:r>
        <w:rPr>
          <w:lang w:val="cs-CZ"/>
        </w:rPr>
        <w:t>Žádosti o udělení titulů ICCF in memoriam je možno podávat nejpozději do 2 let od úmrtí nominanta.</w:t>
      </w:r>
    </w:p>
    <w:p w:rsidR="00AA25ED" w:rsidRPr="007F112E" w:rsidRDefault="00AA25ED" w:rsidP="00E066F2">
      <w:pPr>
        <w:ind w:left="540"/>
        <w:jc w:val="both"/>
        <w:rPr>
          <w:lang w:val="cs-CZ"/>
        </w:rPr>
      </w:pPr>
    </w:p>
    <w:p w:rsidR="00E066F2" w:rsidRPr="000F5A16" w:rsidRDefault="00E066F2" w:rsidP="009363D2">
      <w:pPr>
        <w:pStyle w:val="Nadpis3"/>
        <w:rPr>
          <w:lang w:val="cs-CZ"/>
        </w:rPr>
      </w:pPr>
      <w:r>
        <w:rPr>
          <w:lang w:val="cs-CZ"/>
        </w:rPr>
        <w:tab/>
      </w:r>
      <w:bookmarkStart w:id="154" w:name="_Toc511394155"/>
      <w:bookmarkStart w:id="155" w:name="_Toc511394695"/>
      <w:bookmarkStart w:id="156" w:name="_Toc511394911"/>
      <w:bookmarkStart w:id="157" w:name="_Toc511395205"/>
      <w:bookmarkStart w:id="158" w:name="_Toc511397811"/>
      <w:bookmarkStart w:id="159" w:name="_Toc511398024"/>
      <w:bookmarkStart w:id="160" w:name="_Toc28420274"/>
      <w:r>
        <w:rPr>
          <w:lang w:val="cs-CZ"/>
        </w:rPr>
        <w:t>1.5.4.  Udělování titulů</w:t>
      </w:r>
      <w:bookmarkEnd w:id="154"/>
      <w:bookmarkEnd w:id="155"/>
      <w:bookmarkEnd w:id="156"/>
      <w:bookmarkEnd w:id="157"/>
      <w:bookmarkEnd w:id="158"/>
      <w:bookmarkEnd w:id="159"/>
      <w:bookmarkEnd w:id="160"/>
      <w:r w:rsidRPr="000F5A16">
        <w:rPr>
          <w:lang w:val="cs-CZ"/>
        </w:rPr>
        <w:t xml:space="preserve"> </w:t>
      </w:r>
    </w:p>
    <w:p w:rsidR="00E066F2" w:rsidRPr="000F5A16" w:rsidRDefault="00E066F2" w:rsidP="00E066F2">
      <w:pPr>
        <w:spacing w:after="0" w:line="240" w:lineRule="auto"/>
        <w:rPr>
          <w:lang w:val="cs-CZ"/>
        </w:rPr>
      </w:pPr>
    </w:p>
    <w:p w:rsidR="00E066F2" w:rsidRPr="000F5A16" w:rsidRDefault="00E066F2" w:rsidP="00E066F2">
      <w:pPr>
        <w:spacing w:after="0" w:line="240" w:lineRule="auto"/>
        <w:jc w:val="both"/>
        <w:rPr>
          <w:rStyle w:val="Zvraznn"/>
          <w:i w:val="0"/>
          <w:shd w:val="clear" w:color="auto" w:fill="FFFFFF"/>
          <w:lang w:val="cs-CZ"/>
        </w:rPr>
      </w:pPr>
      <w:r w:rsidRPr="000F5A16">
        <w:rPr>
          <w:lang w:val="cs-CZ"/>
        </w:rPr>
        <w:t xml:space="preserve">1. </w:t>
      </w:r>
      <w:r>
        <w:rPr>
          <w:lang w:val="cs-CZ"/>
        </w:rPr>
        <w:t>Každý držitel titulu obdrží certifikát udělený Kongresem, nebo v případě titulů</w:t>
      </w:r>
      <w:r w:rsidRPr="000F5A16">
        <w:rPr>
          <w:rStyle w:val="Zvraznn"/>
          <w:i w:val="0"/>
          <w:shd w:val="clear" w:color="auto" w:fill="FFFFFF"/>
          <w:lang w:val="cs-CZ"/>
        </w:rPr>
        <w:t xml:space="preserve"> CCE/CCM </w:t>
      </w:r>
      <w:r>
        <w:rPr>
          <w:rStyle w:val="Zvraznn"/>
          <w:i w:val="0"/>
          <w:shd w:val="clear" w:color="auto" w:fill="FFFFFF"/>
          <w:lang w:val="cs-CZ"/>
        </w:rPr>
        <w:t>je k dispozici ke stažení</w:t>
      </w:r>
      <w:r w:rsidRPr="000F5A16">
        <w:rPr>
          <w:rStyle w:val="Zvraznn"/>
          <w:i w:val="0"/>
          <w:shd w:val="clear" w:color="auto" w:fill="FFFFFF"/>
          <w:lang w:val="cs-CZ"/>
        </w:rPr>
        <w:t xml:space="preserve">.  </w:t>
      </w:r>
      <w:r>
        <w:rPr>
          <w:rStyle w:val="Zvraznn"/>
          <w:i w:val="0"/>
          <w:shd w:val="clear" w:color="auto" w:fill="FFFFFF"/>
          <w:lang w:val="cs-CZ"/>
        </w:rPr>
        <w:t xml:space="preserve">Každý </w:t>
      </w:r>
      <w:r w:rsidR="00FB4CF4">
        <w:rPr>
          <w:rStyle w:val="Zvraznn"/>
          <w:i w:val="0"/>
          <w:shd w:val="clear" w:color="auto" w:fill="FFFFFF"/>
          <w:lang w:val="cs-CZ"/>
        </w:rPr>
        <w:t>držitel titulu je oprávněn dostat medaili.</w:t>
      </w:r>
      <w:r w:rsidRPr="000F5A16">
        <w:rPr>
          <w:rStyle w:val="Zvraznn"/>
          <w:i w:val="0"/>
          <w:shd w:val="clear" w:color="auto" w:fill="FFFFFF"/>
          <w:lang w:val="cs-CZ"/>
        </w:rPr>
        <w:t xml:space="preserve">  </w:t>
      </w:r>
    </w:p>
    <w:p w:rsidR="00AA25ED" w:rsidRDefault="00AA25ED" w:rsidP="00AA25ED">
      <w:pPr>
        <w:spacing w:after="0" w:line="240" w:lineRule="auto"/>
        <w:rPr>
          <w:lang w:val="cs-CZ"/>
        </w:rPr>
      </w:pPr>
    </w:p>
    <w:p w:rsidR="00381FF3" w:rsidRPr="009D1C73" w:rsidRDefault="00557EEF" w:rsidP="002D4A4F">
      <w:pPr>
        <w:spacing w:after="0" w:line="240" w:lineRule="auto"/>
        <w:jc w:val="both"/>
        <w:rPr>
          <w:lang w:val="cs-CZ"/>
        </w:rPr>
      </w:pPr>
      <w:r w:rsidRPr="009D1C73">
        <w:rPr>
          <w:lang w:val="cs-CZ"/>
        </w:rPr>
        <w:t xml:space="preserve">ICCF bude </w:t>
      </w:r>
      <w:r w:rsidR="00381FF3" w:rsidRPr="009D1C73">
        <w:rPr>
          <w:lang w:val="cs-CZ"/>
        </w:rPr>
        <w:t>zajišťovat medaile za tituly CCE a CCM. Dostatečný počet medailí pro držitele titulů, kteří se nemohou zúčastnit Kongresu, bude předán delegátovi národní federace (nebo jeho zástupci) na Kongresu.</w:t>
      </w:r>
    </w:p>
    <w:p w:rsidR="00381FF3" w:rsidRPr="009D1C73" w:rsidRDefault="00381FF3" w:rsidP="002D4A4F">
      <w:pPr>
        <w:spacing w:after="0" w:line="240" w:lineRule="auto"/>
        <w:jc w:val="both"/>
        <w:rPr>
          <w:lang w:val="cs-CZ"/>
        </w:rPr>
      </w:pPr>
    </w:p>
    <w:p w:rsidR="00381FF3" w:rsidRPr="009D1C73" w:rsidRDefault="00381FF3" w:rsidP="002D4A4F">
      <w:pPr>
        <w:spacing w:after="0" w:line="240" w:lineRule="auto"/>
        <w:jc w:val="both"/>
        <w:rPr>
          <w:lang w:val="cs-CZ"/>
        </w:rPr>
      </w:pPr>
      <w:r w:rsidRPr="009D1C73">
        <w:rPr>
          <w:lang w:val="cs-CZ"/>
        </w:rPr>
        <w:t>Medaile budou poskytnuty</w:t>
      </w:r>
      <w:r w:rsidR="002764ED" w:rsidRPr="009D1C73">
        <w:rPr>
          <w:lang w:val="cs-CZ"/>
        </w:rPr>
        <w:t xml:space="preserve"> </w:t>
      </w:r>
      <w:r w:rsidRPr="009D1C73">
        <w:rPr>
          <w:lang w:val="cs-CZ"/>
        </w:rPr>
        <w:t>pouze</w:t>
      </w:r>
      <w:r w:rsidR="002764ED" w:rsidRPr="009D1C73">
        <w:rPr>
          <w:lang w:val="cs-CZ"/>
        </w:rPr>
        <w:t xml:space="preserve"> tehdy,</w:t>
      </w:r>
      <w:r w:rsidRPr="009D1C73">
        <w:rPr>
          <w:lang w:val="cs-CZ"/>
        </w:rPr>
        <w:t xml:space="preserve"> pokud se delegát národní federace zúčastní Kongresu, nebo pokud delegát nominuje osobu, která medaile obdrží a rozdělí, nejpozději 6 týdnů před zahájením Kongresu.</w:t>
      </w:r>
    </w:p>
    <w:p w:rsidR="00381FF3" w:rsidRPr="009D1C73" w:rsidRDefault="00381FF3" w:rsidP="002D4A4F">
      <w:pPr>
        <w:spacing w:after="0" w:line="240" w:lineRule="auto"/>
        <w:jc w:val="both"/>
        <w:rPr>
          <w:lang w:val="cs-CZ"/>
        </w:rPr>
      </w:pPr>
    </w:p>
    <w:p w:rsidR="00A87C42" w:rsidRPr="009D1C73" w:rsidRDefault="00381FF3" w:rsidP="002D4A4F">
      <w:pPr>
        <w:spacing w:after="0" w:line="240" w:lineRule="auto"/>
        <w:jc w:val="both"/>
        <w:rPr>
          <w:lang w:val="cs-CZ"/>
        </w:rPr>
      </w:pPr>
      <w:r w:rsidRPr="009D1C73">
        <w:rPr>
          <w:lang w:val="cs-CZ"/>
        </w:rPr>
        <w:t>Hráči, kteří se zúčastní Kongresu, obdrží medaili a certifikát během ceremoniálu jejich udělování. Medaile pro hráče, kteří se Kongresu nezúčastní, budou předány delegátovi národní federace (nebo jeho zástupci) a nebudou formálně předány během ceremoniálu. Delegát národní federace (nebo jeho zástupce</w:t>
      </w:r>
      <w:r w:rsidR="00A87C42" w:rsidRPr="009D1C73">
        <w:rPr>
          <w:lang w:val="cs-CZ"/>
        </w:rPr>
        <w:t>) zodpovídá za zajištění, aby medaile byly distribuovány jeho hráčům.</w:t>
      </w:r>
    </w:p>
    <w:p w:rsidR="00A87C42" w:rsidRDefault="00A87C42" w:rsidP="002D4A4F">
      <w:pPr>
        <w:spacing w:after="0" w:line="240" w:lineRule="auto"/>
        <w:jc w:val="both"/>
        <w:rPr>
          <w:lang w:val="cs-CZ"/>
        </w:rPr>
      </w:pPr>
    </w:p>
    <w:p w:rsidR="0089585A" w:rsidRPr="000F5A16" w:rsidRDefault="0089585A" w:rsidP="0089585A">
      <w:pPr>
        <w:spacing w:after="0" w:line="240" w:lineRule="auto"/>
        <w:jc w:val="both"/>
        <w:rPr>
          <w:lang w:val="cs-CZ"/>
        </w:rPr>
      </w:pPr>
      <w:r w:rsidRPr="000F5A16">
        <w:rPr>
          <w:lang w:val="cs-CZ"/>
        </w:rPr>
        <w:t xml:space="preserve">2. </w:t>
      </w:r>
      <w:r>
        <w:rPr>
          <w:lang w:val="cs-CZ"/>
        </w:rPr>
        <w:t>Za konkrétní výsledky v konkrétních mistrovských soutěžích, uvedených v těchto pravidlech</w:t>
      </w:r>
      <w:r w:rsidRPr="000F5A16">
        <w:rPr>
          <w:lang w:val="cs-CZ"/>
        </w:rPr>
        <w:t xml:space="preserve"> (</w:t>
      </w:r>
      <w:r>
        <w:rPr>
          <w:lang w:val="cs-CZ"/>
        </w:rPr>
        <w:t>viz</w:t>
      </w:r>
      <w:r w:rsidRPr="000F5A16">
        <w:rPr>
          <w:lang w:val="cs-CZ"/>
        </w:rPr>
        <w:t xml:space="preserve"> §1.5.2. </w:t>
      </w:r>
      <w:r>
        <w:rPr>
          <w:lang w:val="cs-CZ"/>
        </w:rPr>
        <w:t>odstavce</w:t>
      </w:r>
      <w:r w:rsidRPr="000F5A16">
        <w:rPr>
          <w:lang w:val="cs-CZ"/>
        </w:rPr>
        <w:t xml:space="preserve"> 2(a) </w:t>
      </w:r>
      <w:r w:rsidR="00A87C42" w:rsidRPr="00A87C42">
        <w:rPr>
          <w:lang w:val="cs-CZ"/>
        </w:rPr>
        <w:t>&amp;</w:t>
      </w:r>
      <w:r w:rsidRPr="000F5A16">
        <w:rPr>
          <w:lang w:val="cs-CZ"/>
        </w:rPr>
        <w:t xml:space="preserve"> (b); 3(a); 4(a) </w:t>
      </w:r>
      <w:r w:rsidR="00A87C42">
        <w:rPr>
          <w:lang w:val="cs-CZ"/>
        </w:rPr>
        <w:t>&amp;</w:t>
      </w:r>
      <w:r w:rsidRPr="000F5A16">
        <w:rPr>
          <w:lang w:val="cs-CZ"/>
        </w:rPr>
        <w:t xml:space="preserve"> (b); 5(a) </w:t>
      </w:r>
      <w:r w:rsidR="00A87C42">
        <w:rPr>
          <w:lang w:val="cs-CZ"/>
        </w:rPr>
        <w:t>&amp;</w:t>
      </w:r>
      <w:r w:rsidRPr="000F5A16">
        <w:rPr>
          <w:lang w:val="cs-CZ"/>
        </w:rPr>
        <w:t xml:space="preserve"> (b); a 6(a) </w:t>
      </w:r>
      <w:r w:rsidR="00A87C42">
        <w:rPr>
          <w:lang w:val="cs-CZ"/>
        </w:rPr>
        <w:t>&amp;</w:t>
      </w:r>
      <w:r w:rsidRPr="000F5A16">
        <w:rPr>
          <w:lang w:val="cs-CZ"/>
        </w:rPr>
        <w:t xml:space="preserve"> (b)). </w:t>
      </w:r>
      <w:r>
        <w:rPr>
          <w:lang w:val="cs-CZ"/>
        </w:rPr>
        <w:t>Takové tituly jsou potvrzeny</w:t>
      </w:r>
      <w:r w:rsidRPr="000F5A16">
        <w:rPr>
          <w:lang w:val="cs-CZ"/>
        </w:rPr>
        <w:t xml:space="preserve"> QC. </w:t>
      </w:r>
      <w:r>
        <w:rPr>
          <w:lang w:val="cs-CZ"/>
        </w:rPr>
        <w:t>QC o tom informuje dotčené MF</w:t>
      </w:r>
      <w:r w:rsidRPr="000F5A16">
        <w:rPr>
          <w:lang w:val="cs-CZ"/>
        </w:rPr>
        <w:t xml:space="preserve">. </w:t>
      </w:r>
    </w:p>
    <w:p w:rsidR="0089585A" w:rsidRPr="000F5A16" w:rsidRDefault="0089585A" w:rsidP="0089585A">
      <w:pPr>
        <w:spacing w:after="0" w:line="240" w:lineRule="auto"/>
        <w:rPr>
          <w:lang w:val="cs-CZ"/>
        </w:rPr>
      </w:pPr>
    </w:p>
    <w:p w:rsidR="0089585A" w:rsidRDefault="0089585A" w:rsidP="0089585A">
      <w:pPr>
        <w:spacing w:after="0" w:line="240" w:lineRule="auto"/>
        <w:rPr>
          <w:lang w:val="cs-CZ"/>
        </w:rPr>
      </w:pPr>
      <w:r w:rsidRPr="000F5A16">
        <w:rPr>
          <w:lang w:val="cs-CZ"/>
        </w:rPr>
        <w:t xml:space="preserve">3.  </w:t>
      </w:r>
      <w:r>
        <w:rPr>
          <w:lang w:val="cs-CZ"/>
        </w:rPr>
        <w:t>Všechny mezinárodní tituly potvrzené a registrované</w:t>
      </w:r>
      <w:r w:rsidR="00AE146D">
        <w:rPr>
          <w:lang w:val="cs-CZ"/>
        </w:rPr>
        <w:t xml:space="preserve"> QC musí být uvedeny v zprávě</w:t>
      </w:r>
      <w:r w:rsidRPr="000F5A16">
        <w:rPr>
          <w:lang w:val="cs-CZ"/>
        </w:rPr>
        <w:t xml:space="preserve"> QC </w:t>
      </w:r>
      <w:r w:rsidR="00AE146D">
        <w:rPr>
          <w:lang w:val="cs-CZ"/>
        </w:rPr>
        <w:t>pro Kongres, aby byl Kongres informován o těchto titulech</w:t>
      </w:r>
      <w:r w:rsidRPr="000F5A16">
        <w:rPr>
          <w:lang w:val="cs-CZ"/>
        </w:rPr>
        <w:t xml:space="preserve">. </w:t>
      </w:r>
    </w:p>
    <w:p w:rsidR="00AE146D" w:rsidRPr="000F5A16" w:rsidRDefault="00AE146D" w:rsidP="009363D2">
      <w:pPr>
        <w:pStyle w:val="Nadpis3"/>
        <w:rPr>
          <w:lang w:val="cs-CZ"/>
        </w:rPr>
      </w:pPr>
      <w:r w:rsidRPr="000F5A16">
        <w:rPr>
          <w:lang w:val="cs-CZ"/>
        </w:rPr>
        <w:tab/>
      </w:r>
      <w:bookmarkStart w:id="161" w:name="_Toc511394156"/>
      <w:bookmarkStart w:id="162" w:name="_Toc511394696"/>
      <w:bookmarkStart w:id="163" w:name="_Toc511394912"/>
      <w:bookmarkStart w:id="164" w:name="_Toc511395206"/>
      <w:bookmarkStart w:id="165" w:name="_Toc511397812"/>
      <w:bookmarkStart w:id="166" w:name="_Toc511398025"/>
      <w:bookmarkStart w:id="167" w:name="_Toc28420275"/>
      <w:r w:rsidRPr="000F5A16">
        <w:rPr>
          <w:lang w:val="cs-CZ"/>
        </w:rPr>
        <w:t xml:space="preserve">1.5.5.  </w:t>
      </w:r>
      <w:r>
        <w:rPr>
          <w:lang w:val="cs-CZ"/>
        </w:rPr>
        <w:t>Používání titulů</w:t>
      </w:r>
      <w:bookmarkEnd w:id="161"/>
      <w:bookmarkEnd w:id="162"/>
      <w:bookmarkEnd w:id="163"/>
      <w:bookmarkEnd w:id="164"/>
      <w:bookmarkEnd w:id="165"/>
      <w:bookmarkEnd w:id="166"/>
      <w:bookmarkEnd w:id="167"/>
    </w:p>
    <w:p w:rsidR="00AE146D" w:rsidRPr="000F5A16" w:rsidRDefault="00AE146D" w:rsidP="00AE146D">
      <w:pPr>
        <w:spacing w:after="0" w:line="240" w:lineRule="auto"/>
        <w:rPr>
          <w:lang w:val="cs-CZ"/>
        </w:rPr>
      </w:pPr>
    </w:p>
    <w:p w:rsidR="00AE146D" w:rsidRPr="000F5A16" w:rsidRDefault="00AE146D" w:rsidP="00AE146D">
      <w:pPr>
        <w:spacing w:after="0" w:line="240" w:lineRule="auto"/>
        <w:rPr>
          <w:lang w:val="cs-CZ"/>
        </w:rPr>
      </w:pPr>
    </w:p>
    <w:p w:rsidR="00AE146D" w:rsidRDefault="00AE146D" w:rsidP="009363D2">
      <w:pPr>
        <w:spacing w:after="0" w:line="240" w:lineRule="auto"/>
        <w:jc w:val="both"/>
        <w:rPr>
          <w:lang w:val="cs-CZ"/>
        </w:rPr>
      </w:pPr>
      <w:r>
        <w:rPr>
          <w:lang w:val="cs-CZ"/>
        </w:rPr>
        <w:t xml:space="preserve">1. </w:t>
      </w:r>
      <w:r w:rsidR="00F14D0E" w:rsidRPr="002D4A4F">
        <w:rPr>
          <w:lang w:val="cs-CZ"/>
        </w:rPr>
        <w:t>Mezinárodní titul oficiálně vstupuje v platnost datem potvrzení a regi</w:t>
      </w:r>
      <w:r>
        <w:rPr>
          <w:lang w:val="cs-CZ"/>
        </w:rPr>
        <w:t>strace Kvalifikačním komisařem.</w:t>
      </w:r>
    </w:p>
    <w:p w:rsidR="00AE146D" w:rsidRDefault="00AE146D" w:rsidP="00AE146D">
      <w:pPr>
        <w:spacing w:after="0" w:line="240" w:lineRule="auto"/>
        <w:rPr>
          <w:lang w:val="cs-CZ"/>
        </w:rPr>
      </w:pPr>
    </w:p>
    <w:p w:rsidR="00AE146D" w:rsidRPr="00AE146D" w:rsidRDefault="00AE146D" w:rsidP="009363D2">
      <w:pPr>
        <w:spacing w:after="0" w:line="240" w:lineRule="auto"/>
        <w:jc w:val="both"/>
        <w:rPr>
          <w:lang w:val="cs-CZ"/>
        </w:rPr>
      </w:pPr>
      <w:r w:rsidRPr="000F5A16">
        <w:rPr>
          <w:lang w:val="cs-CZ"/>
        </w:rPr>
        <w:t xml:space="preserve">2. </w:t>
      </w:r>
      <w:r w:rsidRPr="00AE146D">
        <w:rPr>
          <w:lang w:val="cs-CZ"/>
        </w:rPr>
        <w:t>Titul může být použit pro výsledky soupeřů pouze v turnajích startovaných po potvrzení.</w:t>
      </w:r>
    </w:p>
    <w:p w:rsidR="00AE146D" w:rsidRDefault="00AE146D" w:rsidP="00AE146D">
      <w:pPr>
        <w:spacing w:after="0" w:line="240" w:lineRule="auto"/>
        <w:rPr>
          <w:lang w:val="cs-CZ"/>
        </w:rPr>
      </w:pPr>
    </w:p>
    <w:p w:rsidR="00F14D0E" w:rsidRPr="00AE146D" w:rsidRDefault="00AE146D" w:rsidP="009363D2">
      <w:pPr>
        <w:spacing w:after="0" w:line="240" w:lineRule="auto"/>
        <w:jc w:val="both"/>
        <w:rPr>
          <w:lang w:val="cs-CZ"/>
        </w:rPr>
      </w:pPr>
      <w:r>
        <w:rPr>
          <w:lang w:val="cs-CZ"/>
        </w:rPr>
        <w:t xml:space="preserve">3. </w:t>
      </w:r>
      <w:r w:rsidR="00F14D0E" w:rsidRPr="00AE146D">
        <w:rPr>
          <w:lang w:val="cs-CZ"/>
        </w:rPr>
        <w:t>Užívání titulu nebo ratingu ICCF k rozvrácení systému titulů nebo ratingu může mít za následek zrušení titulu na doporučení Kvalifikačního komisaře, Disciplinárního výboru, s konečným schválením Kongresem.</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spacing w:after="0" w:line="240" w:lineRule="auto"/>
        <w:rPr>
          <w:lang w:val="cs-CZ"/>
        </w:rPr>
      </w:pPr>
    </w:p>
    <w:p w:rsidR="000821F1" w:rsidRPr="000F5A16" w:rsidRDefault="00AE146D" w:rsidP="009363D2">
      <w:pPr>
        <w:pStyle w:val="Nadpis2"/>
        <w:rPr>
          <w:lang w:val="cs-CZ"/>
        </w:rPr>
      </w:pPr>
      <w:r>
        <w:rPr>
          <w:lang w:val="cs-CZ"/>
        </w:rPr>
        <w:tab/>
      </w:r>
      <w:bookmarkStart w:id="168" w:name="_Toc511394157"/>
      <w:bookmarkStart w:id="169" w:name="_Toc511394697"/>
      <w:bookmarkStart w:id="170" w:name="_Toc511394913"/>
      <w:bookmarkStart w:id="171" w:name="_Toc511395207"/>
      <w:bookmarkStart w:id="172" w:name="_Toc511397813"/>
      <w:bookmarkStart w:id="173" w:name="_Toc511398026"/>
      <w:bookmarkStart w:id="174" w:name="_Toc28420276"/>
      <w:r w:rsidR="000821F1" w:rsidRPr="000F5A16">
        <w:rPr>
          <w:lang w:val="cs-CZ"/>
        </w:rPr>
        <w:t xml:space="preserve">1.6. </w:t>
      </w:r>
      <w:r w:rsidR="00AC08A5">
        <w:rPr>
          <w:lang w:val="cs-CZ"/>
        </w:rPr>
        <w:t>Oprávnění hráče k účasti v soutěžích</w:t>
      </w:r>
      <w:bookmarkEnd w:id="168"/>
      <w:bookmarkEnd w:id="169"/>
      <w:bookmarkEnd w:id="170"/>
      <w:bookmarkEnd w:id="171"/>
      <w:bookmarkEnd w:id="172"/>
      <w:bookmarkEnd w:id="173"/>
      <w:bookmarkEnd w:id="174"/>
    </w:p>
    <w:p w:rsidR="000821F1" w:rsidRPr="000F5A16" w:rsidRDefault="000821F1" w:rsidP="000821F1">
      <w:pPr>
        <w:shd w:val="clear" w:color="auto" w:fill="FFFFFF"/>
        <w:spacing w:after="0" w:line="240" w:lineRule="auto"/>
        <w:rPr>
          <w:rFonts w:eastAsia="Times New Roman"/>
          <w:color w:val="FF0000"/>
          <w:lang w:val="cs-CZ"/>
        </w:rPr>
      </w:pPr>
    </w:p>
    <w:p w:rsidR="000821F1" w:rsidRPr="000F5A16" w:rsidRDefault="00255B15" w:rsidP="000821F1">
      <w:pPr>
        <w:shd w:val="clear" w:color="auto" w:fill="FFFFFF"/>
        <w:spacing w:after="0" w:line="240" w:lineRule="auto"/>
        <w:rPr>
          <w:rFonts w:eastAsia="Times New Roman"/>
          <w:lang w:val="cs-CZ"/>
        </w:rPr>
      </w:pPr>
      <w:r>
        <w:rPr>
          <w:rFonts w:eastAsia="Times New Roman"/>
          <w:lang w:val="cs-CZ"/>
        </w:rPr>
        <w:t>Oprávnění hráče k účasti v různých soutěžích se určuje následujícím způsobem</w:t>
      </w:r>
      <w:r w:rsidR="000821F1"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 xml:space="preserve">(1) </w:t>
      </w:r>
      <w:r w:rsidR="00255B15">
        <w:rPr>
          <w:rFonts w:eastAsia="Times New Roman"/>
          <w:lang w:val="cs-CZ"/>
        </w:rPr>
        <w:t>Za prvé, pro vyjasnění, je rozdíl mezi „soutěžemi družstev národů“ a tím, co by se mohlo označovat jako</w:t>
      </w:r>
      <w:r w:rsidRPr="000F5A16">
        <w:rPr>
          <w:rFonts w:eastAsia="Times New Roman"/>
          <w:lang w:val="cs-CZ"/>
        </w:rPr>
        <w:t xml:space="preserve"> "</w:t>
      </w:r>
      <w:r w:rsidR="00255B15">
        <w:rPr>
          <w:rFonts w:eastAsia="Times New Roman"/>
          <w:lang w:val="cs-CZ"/>
        </w:rPr>
        <w:t>mezinárodně reprezentované“ soutěže družstev</w:t>
      </w:r>
      <w:r w:rsidRPr="000F5A16">
        <w:rPr>
          <w:rFonts w:eastAsia="Times New Roman"/>
          <w:lang w:val="cs-CZ"/>
        </w:rPr>
        <w:t xml:space="preserve">.  </w:t>
      </w:r>
      <w:r w:rsidR="00255B15">
        <w:rPr>
          <w:rFonts w:eastAsia="Times New Roman"/>
          <w:lang w:val="cs-CZ"/>
        </w:rPr>
        <w:t>Soutěž družstev národů</w:t>
      </w:r>
      <w:r w:rsidRPr="000F5A16">
        <w:rPr>
          <w:rFonts w:eastAsia="Times New Roman"/>
          <w:lang w:val="cs-CZ"/>
        </w:rPr>
        <w:t xml:space="preserve"> (</w:t>
      </w:r>
      <w:r w:rsidR="00255B15">
        <w:rPr>
          <w:rFonts w:eastAsia="Times New Roman"/>
          <w:lang w:val="cs-CZ"/>
        </w:rPr>
        <w:t xml:space="preserve">např. Olympiády nebo </w:t>
      </w:r>
      <w:r w:rsidR="000F300F">
        <w:rPr>
          <w:rFonts w:eastAsia="Times New Roman"/>
          <w:lang w:val="cs-CZ"/>
        </w:rPr>
        <w:t>mistrovství zóny družstev</w:t>
      </w:r>
      <w:r w:rsidRPr="000F5A16">
        <w:rPr>
          <w:rFonts w:eastAsia="Times New Roman"/>
          <w:lang w:val="cs-CZ"/>
        </w:rPr>
        <w:t xml:space="preserve">) </w:t>
      </w:r>
      <w:r w:rsidR="000F300F">
        <w:rPr>
          <w:rFonts w:eastAsia="Times New Roman"/>
          <w:lang w:val="cs-CZ"/>
        </w:rPr>
        <w:t>je soutěž družstev, která vyžaduje, aby každé družstvo reprezentovalo jedinou národní federaci</w:t>
      </w:r>
      <w:r w:rsidRPr="000F5A16">
        <w:rPr>
          <w:rFonts w:eastAsia="Times New Roman"/>
          <w:lang w:val="cs-CZ"/>
        </w:rPr>
        <w:t xml:space="preserve"> (MF), </w:t>
      </w:r>
      <w:r w:rsidR="000F300F">
        <w:rPr>
          <w:rFonts w:eastAsia="Times New Roman"/>
          <w:lang w:val="cs-CZ"/>
        </w:rPr>
        <w:t>zatímco ostatní</w:t>
      </w:r>
      <w:r w:rsidRPr="000F5A16">
        <w:rPr>
          <w:rFonts w:eastAsia="Times New Roman"/>
          <w:lang w:val="cs-CZ"/>
        </w:rPr>
        <w:t xml:space="preserve">  ("</w:t>
      </w:r>
      <w:r w:rsidR="000F300F">
        <w:rPr>
          <w:rFonts w:eastAsia="Times New Roman"/>
          <w:lang w:val="cs-CZ"/>
        </w:rPr>
        <w:t>mezinárodně reprezentované") soutěže družstev</w:t>
      </w:r>
      <w:r w:rsidRPr="000F5A16">
        <w:rPr>
          <w:rFonts w:eastAsia="Times New Roman"/>
          <w:lang w:val="cs-CZ"/>
        </w:rPr>
        <w:t xml:space="preserve"> (</w:t>
      </w:r>
      <w:r w:rsidR="000F300F">
        <w:rPr>
          <w:rFonts w:eastAsia="Times New Roman"/>
          <w:lang w:val="cs-CZ"/>
        </w:rPr>
        <w:t>např.</w:t>
      </w:r>
      <w:r w:rsidRPr="000F5A16">
        <w:rPr>
          <w:rFonts w:eastAsia="Times New Roman"/>
          <w:lang w:val="cs-CZ"/>
        </w:rPr>
        <w:t xml:space="preserve"> Baltic Sea Cup</w:t>
      </w:r>
      <w:r w:rsidR="000F300F">
        <w:rPr>
          <w:rFonts w:eastAsia="Times New Roman"/>
          <w:lang w:val="cs-CZ"/>
        </w:rPr>
        <w:t xml:space="preserve"> nebo</w:t>
      </w:r>
      <w:r w:rsidRPr="000F5A16">
        <w:rPr>
          <w:rFonts w:eastAsia="Times New Roman"/>
          <w:lang w:val="cs-CZ"/>
        </w:rPr>
        <w:t xml:space="preserve"> Chessfriends Rochade 5171) </w:t>
      </w:r>
      <w:r w:rsidR="000F300F">
        <w:rPr>
          <w:rFonts w:eastAsia="Times New Roman"/>
          <w:lang w:val="cs-CZ"/>
        </w:rPr>
        <w:t>nemají tento mandát</w:t>
      </w:r>
      <w:r w:rsidRPr="000F5A16">
        <w:rPr>
          <w:rFonts w:eastAsia="Times New Roman"/>
          <w:lang w:val="cs-CZ"/>
        </w:rPr>
        <w:t xml:space="preserve">.  </w:t>
      </w:r>
      <w:r w:rsidR="000F300F">
        <w:rPr>
          <w:rFonts w:eastAsia="Times New Roman"/>
          <w:lang w:val="cs-CZ"/>
        </w:rPr>
        <w:t>Problém oprávnění hráče k účasti se vztahuje pouze na soutěže družstev národů</w:t>
      </w:r>
      <w:r w:rsidRPr="000F5A16">
        <w:rPr>
          <w:rFonts w:eastAsia="Times New Roman"/>
          <w:lang w:val="cs-CZ"/>
        </w:rPr>
        <w:t xml:space="preserve"> (</w:t>
      </w:r>
      <w:r w:rsidR="000F300F">
        <w:rPr>
          <w:rFonts w:eastAsia="Times New Roman"/>
          <w:lang w:val="cs-CZ"/>
        </w:rPr>
        <w:t>protože pořadatel může povolit hrát komukoli, kdo si to přeje, v soutěžích družstev druhého typu</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p>
    <w:p w:rsidR="000821F1" w:rsidRPr="000F5A16" w:rsidRDefault="000821F1" w:rsidP="00647FA9">
      <w:pPr>
        <w:shd w:val="clear" w:color="auto" w:fill="FFFFFF"/>
        <w:spacing w:after="0" w:line="240" w:lineRule="auto"/>
        <w:jc w:val="both"/>
        <w:rPr>
          <w:rFonts w:eastAsia="Times New Roman"/>
          <w:lang w:val="cs-CZ"/>
        </w:rPr>
      </w:pPr>
      <w:r w:rsidRPr="000F5A16">
        <w:rPr>
          <w:rFonts w:eastAsia="Times New Roman"/>
          <w:lang w:val="cs-CZ"/>
        </w:rPr>
        <w:t>(2) </w:t>
      </w:r>
      <w:r w:rsidR="00647FA9">
        <w:rPr>
          <w:rFonts w:eastAsia="Times New Roman"/>
          <w:lang w:val="cs-CZ"/>
        </w:rPr>
        <w:t>V soutěžích družstev národů mají oprávnění účasti hráči, kteří (i) jsou definováni MF jako její členové</w:t>
      </w:r>
      <w:r w:rsidRPr="000F5A16">
        <w:rPr>
          <w:rFonts w:eastAsia="Times New Roman"/>
          <w:lang w:val="cs-CZ"/>
        </w:rPr>
        <w:t xml:space="preserve">, </w:t>
      </w:r>
      <w:r w:rsidR="00647FA9">
        <w:rPr>
          <w:rFonts w:eastAsia="Times New Roman"/>
          <w:lang w:val="cs-CZ"/>
        </w:rPr>
        <w:t>nebo</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své členy, hrají pod její vlajkou</w:t>
      </w:r>
      <w:r w:rsidRPr="000F5A16">
        <w:rPr>
          <w:rFonts w:eastAsia="Times New Roman"/>
          <w:lang w:val="cs-CZ"/>
        </w:rPr>
        <w:t xml:space="preserve">. </w:t>
      </w:r>
      <w:r w:rsidR="00647FA9">
        <w:rPr>
          <w:rFonts w:eastAsia="Times New Roman"/>
          <w:lang w:val="cs-CZ"/>
        </w:rPr>
        <w:t>Hráči žijící mimo hranice země MF nejsou oprávněni hrát v těchto soutěžích, ledaže by byli (i) definováni jako členové relevantní MF žijící někde jinde,</w:t>
      </w:r>
      <w:r w:rsidRPr="000F5A16">
        <w:rPr>
          <w:rFonts w:eastAsia="Times New Roman"/>
          <w:lang w:val="cs-CZ"/>
        </w:rPr>
        <w:t xml:space="preserve"> (ii) </w:t>
      </w:r>
      <w:r w:rsidR="00647FA9">
        <w:rPr>
          <w:rFonts w:eastAsia="Times New Roman"/>
          <w:lang w:val="cs-CZ"/>
        </w:rPr>
        <w:t xml:space="preserve">pokud </w:t>
      </w:r>
      <w:r w:rsidRPr="000F5A16">
        <w:rPr>
          <w:rFonts w:eastAsia="Times New Roman"/>
          <w:lang w:val="cs-CZ"/>
        </w:rPr>
        <w:t>MF</w:t>
      </w:r>
      <w:r w:rsidR="00647FA9">
        <w:rPr>
          <w:rFonts w:eastAsia="Times New Roman"/>
          <w:lang w:val="cs-CZ"/>
        </w:rPr>
        <w:t xml:space="preserve"> nedefinuje jednotlivé hráče jako členy</w:t>
      </w:r>
      <w:r w:rsidRPr="000F5A16">
        <w:rPr>
          <w:rFonts w:eastAsia="Times New Roman"/>
          <w:lang w:val="cs-CZ"/>
        </w:rPr>
        <w:t xml:space="preserve">, </w:t>
      </w:r>
      <w:r w:rsidR="00647FA9">
        <w:rPr>
          <w:rFonts w:eastAsia="Times New Roman"/>
          <w:lang w:val="cs-CZ"/>
        </w:rPr>
        <w:t>hrají pod její vlajkou, přestože žijí někde jinde</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8D3B56">
      <w:pPr>
        <w:shd w:val="clear" w:color="auto" w:fill="FFFFFF"/>
        <w:spacing w:after="0" w:line="240" w:lineRule="auto"/>
        <w:jc w:val="both"/>
        <w:rPr>
          <w:rFonts w:eastAsia="Times New Roman"/>
          <w:lang w:val="cs-CZ"/>
        </w:rPr>
      </w:pPr>
      <w:r w:rsidRPr="000F5A16">
        <w:rPr>
          <w:rFonts w:eastAsia="Times New Roman"/>
          <w:lang w:val="cs-CZ"/>
        </w:rPr>
        <w:t>(3) </w:t>
      </w:r>
      <w:r w:rsidR="008D3B56">
        <w:rPr>
          <w:rFonts w:eastAsia="Times New Roman"/>
          <w:lang w:val="cs-CZ"/>
        </w:rPr>
        <w:t>Hráč je oprávněn hrát v zonálních turnajích, když</w:t>
      </w:r>
      <w:r w:rsidRPr="000F5A16">
        <w:rPr>
          <w:rFonts w:eastAsia="Times New Roman"/>
          <w:lang w:val="cs-CZ"/>
        </w:rPr>
        <w:t xml:space="preserve"> (a) </w:t>
      </w:r>
      <w:r w:rsidR="008D3B56">
        <w:rPr>
          <w:rFonts w:eastAsia="Times New Roman"/>
          <w:lang w:val="cs-CZ"/>
        </w:rPr>
        <w:t xml:space="preserve">je hráč definován MF, která je členkou této zóny jako člen této </w:t>
      </w:r>
      <w:r w:rsidRPr="000F5A16">
        <w:rPr>
          <w:rFonts w:eastAsia="Times New Roman"/>
          <w:lang w:val="cs-CZ"/>
        </w:rPr>
        <w:t xml:space="preserve">MF, </w:t>
      </w:r>
      <w:r w:rsidR="008D3B56">
        <w:rPr>
          <w:rFonts w:eastAsia="Times New Roman"/>
          <w:lang w:val="cs-CZ"/>
        </w:rPr>
        <w:t>nebo</w:t>
      </w:r>
      <w:r w:rsidRPr="000F5A16">
        <w:rPr>
          <w:rFonts w:eastAsia="Times New Roman"/>
          <w:lang w:val="cs-CZ"/>
        </w:rPr>
        <w:t xml:space="preserve"> (b) </w:t>
      </w:r>
      <w:r w:rsidR="008D3B56">
        <w:rPr>
          <w:rFonts w:eastAsia="Times New Roman"/>
          <w:lang w:val="cs-CZ"/>
        </w:rPr>
        <w:t>když MF nedefinuje jednotlivé hráče jako svév členy jako své členy</w:t>
      </w:r>
      <w:r w:rsidRPr="000F5A16">
        <w:rPr>
          <w:rFonts w:eastAsia="Times New Roman"/>
          <w:lang w:val="cs-CZ"/>
        </w:rPr>
        <w:t xml:space="preserve">, </w:t>
      </w:r>
      <w:r w:rsidR="008D3B56">
        <w:rPr>
          <w:rFonts w:eastAsia="Times New Roman"/>
          <w:lang w:val="cs-CZ"/>
        </w:rPr>
        <w:t xml:space="preserve">hráč hraje pod vlajkou </w:t>
      </w:r>
      <w:r w:rsidRPr="000F5A16">
        <w:rPr>
          <w:rFonts w:eastAsia="Times New Roman"/>
          <w:lang w:val="cs-CZ"/>
        </w:rPr>
        <w:t xml:space="preserve">MF </w:t>
      </w:r>
      <w:r w:rsidR="008D3B56">
        <w:rPr>
          <w:rFonts w:eastAsia="Times New Roman"/>
          <w:lang w:val="cs-CZ"/>
        </w:rPr>
        <w:t>z této zóny</w:t>
      </w:r>
      <w:r w:rsidRPr="000F5A16">
        <w:rPr>
          <w:rFonts w:eastAsia="Times New Roman"/>
          <w:lang w:val="cs-CZ"/>
        </w:rPr>
        <w:t>.  </w:t>
      </w:r>
      <w:r w:rsidR="008D3B56">
        <w:rPr>
          <w:rFonts w:eastAsia="Times New Roman"/>
          <w:lang w:val="cs-CZ"/>
        </w:rPr>
        <w:t>Kromě toho</w:t>
      </w:r>
      <w:r w:rsidRPr="000F5A16">
        <w:rPr>
          <w:rFonts w:eastAsia="Times New Roman"/>
          <w:lang w:val="cs-CZ"/>
        </w:rPr>
        <w:t xml:space="preserve">, </w:t>
      </w:r>
      <w:r w:rsidR="008D3B56">
        <w:rPr>
          <w:rFonts w:eastAsia="Times New Roman"/>
          <w:lang w:val="cs-CZ"/>
        </w:rPr>
        <w:t>je-li hráč izolovaným hráčem žijícím v zemi, která je rozumně považována za část této zóny</w:t>
      </w:r>
      <w:r w:rsidRPr="000F5A16">
        <w:rPr>
          <w:rFonts w:eastAsia="Times New Roman"/>
          <w:lang w:val="cs-CZ"/>
        </w:rPr>
        <w:t xml:space="preserve"> (</w:t>
      </w:r>
      <w:r w:rsidR="008D3B56">
        <w:rPr>
          <w:rFonts w:eastAsia="Times New Roman"/>
          <w:lang w:val="cs-CZ"/>
        </w:rPr>
        <w:t>bez ohledu na to, pod jakou vlajkou hráč hraje</w:t>
      </w:r>
      <w:r w:rsidRPr="000F5A16">
        <w:rPr>
          <w:rFonts w:eastAsia="Times New Roman"/>
          <w:lang w:val="cs-CZ"/>
        </w:rPr>
        <w:t xml:space="preserve">), </w:t>
      </w:r>
      <w:r w:rsidR="008D3B56">
        <w:rPr>
          <w:rFonts w:eastAsia="Times New Roman"/>
          <w:lang w:val="cs-CZ"/>
        </w:rPr>
        <w:t>je tento hráč také oprávněn se účastnit</w:t>
      </w:r>
      <w:r w:rsidRPr="000F5A16">
        <w:rPr>
          <w:rFonts w:eastAsia="Times New Roman"/>
          <w:lang w:val="cs-CZ"/>
        </w:rPr>
        <w:t>.</w:t>
      </w:r>
    </w:p>
    <w:p w:rsidR="000821F1" w:rsidRPr="000F5A16" w:rsidRDefault="000821F1" w:rsidP="000821F1">
      <w:pPr>
        <w:shd w:val="clear" w:color="auto" w:fill="FFFFFF"/>
        <w:spacing w:after="0" w:line="240" w:lineRule="auto"/>
        <w:rPr>
          <w:rFonts w:eastAsia="Times New Roman"/>
          <w:lang w:val="cs-CZ"/>
        </w:rPr>
      </w:pPr>
      <w:r w:rsidRPr="000F5A16">
        <w:rPr>
          <w:rFonts w:eastAsia="Times New Roman"/>
          <w:lang w:val="cs-CZ"/>
        </w:rPr>
        <w:t> </w:t>
      </w:r>
    </w:p>
    <w:p w:rsidR="000821F1" w:rsidRPr="000F5A16" w:rsidRDefault="000821F1" w:rsidP="00CC1CD9">
      <w:pPr>
        <w:shd w:val="clear" w:color="auto" w:fill="FFFFFF"/>
        <w:spacing w:after="0" w:line="240" w:lineRule="auto"/>
        <w:jc w:val="both"/>
        <w:rPr>
          <w:rFonts w:eastAsia="Times New Roman"/>
          <w:lang w:val="cs-CZ"/>
        </w:rPr>
      </w:pPr>
      <w:r w:rsidRPr="000F5A16">
        <w:rPr>
          <w:rFonts w:eastAsia="Times New Roman"/>
          <w:lang w:val="cs-CZ"/>
        </w:rPr>
        <w:t>(4) </w:t>
      </w:r>
      <w:r w:rsidR="008D3B56">
        <w:rPr>
          <w:rFonts w:eastAsia="Times New Roman"/>
          <w:lang w:val="cs-CZ"/>
        </w:rPr>
        <w:t>Jakmile hráč změní zemi, ke které je přidružen</w:t>
      </w:r>
      <w:r w:rsidRPr="000F5A16">
        <w:rPr>
          <w:rFonts w:eastAsia="Times New Roman"/>
          <w:lang w:val="cs-CZ"/>
        </w:rPr>
        <w:t xml:space="preserve">, </w:t>
      </w:r>
      <w:r w:rsidR="008D3B56">
        <w:rPr>
          <w:rFonts w:eastAsia="Times New Roman"/>
          <w:lang w:val="cs-CZ"/>
        </w:rPr>
        <w:t xml:space="preserve">musí také změnit </w:t>
      </w:r>
      <w:r w:rsidR="00CC1CD9">
        <w:rPr>
          <w:rFonts w:eastAsia="Times New Roman"/>
          <w:lang w:val="cs-CZ"/>
        </w:rPr>
        <w:t>vlajku, pod kterou hraje, na vlajku vybrané země</w:t>
      </w:r>
      <w:r w:rsidRPr="000F5A16">
        <w:rPr>
          <w:rFonts w:eastAsia="Times New Roman"/>
          <w:lang w:val="cs-CZ"/>
        </w:rPr>
        <w:t>.  T</w:t>
      </w:r>
      <w:r w:rsidR="00CC1CD9">
        <w:rPr>
          <w:rFonts w:eastAsia="Times New Roman"/>
          <w:lang w:val="cs-CZ"/>
        </w:rPr>
        <w:t>oto provede Ratingový komisař</w:t>
      </w:r>
      <w:r w:rsidRPr="000F5A16">
        <w:rPr>
          <w:rFonts w:eastAsia="Times New Roman"/>
          <w:lang w:val="cs-CZ"/>
        </w:rPr>
        <w:t>.  [</w:t>
      </w:r>
      <w:r w:rsidR="00CC1CD9">
        <w:rPr>
          <w:rFonts w:eastAsia="Times New Roman"/>
          <w:lang w:val="cs-CZ"/>
        </w:rPr>
        <w:t>Rozhodnutí Kongresu</w:t>
      </w:r>
      <w:r w:rsidRPr="000F5A16">
        <w:rPr>
          <w:rFonts w:eastAsia="Times New Roman"/>
          <w:lang w:val="cs-CZ"/>
        </w:rPr>
        <w:t xml:space="preserve"> 2017]</w:t>
      </w:r>
    </w:p>
    <w:p w:rsidR="000821F1" w:rsidRPr="000F5A16" w:rsidRDefault="000821F1" w:rsidP="000821F1">
      <w:pPr>
        <w:spacing w:after="0" w:line="240" w:lineRule="auto"/>
        <w:rPr>
          <w:lang w:val="cs-CZ"/>
        </w:rPr>
      </w:pPr>
    </w:p>
    <w:p w:rsidR="000821F1" w:rsidRPr="000F5A16" w:rsidRDefault="00CC1CD9" w:rsidP="009363D2">
      <w:pPr>
        <w:pStyle w:val="Nadpis3"/>
        <w:rPr>
          <w:lang w:val="cs-CZ"/>
        </w:rPr>
      </w:pPr>
      <w:r>
        <w:rPr>
          <w:lang w:val="cs-CZ"/>
        </w:rPr>
        <w:tab/>
      </w:r>
      <w:bookmarkStart w:id="175" w:name="_Toc511394158"/>
      <w:bookmarkStart w:id="176" w:name="_Toc511394698"/>
      <w:bookmarkStart w:id="177" w:name="_Toc511394914"/>
      <w:bookmarkStart w:id="178" w:name="_Toc511395208"/>
      <w:bookmarkStart w:id="179" w:name="_Toc511397814"/>
      <w:bookmarkStart w:id="180" w:name="_Toc511398027"/>
      <w:bookmarkStart w:id="181" w:name="_Toc28420277"/>
      <w:r>
        <w:rPr>
          <w:lang w:val="cs-CZ"/>
        </w:rPr>
        <w:t>1.6.1. Práva izolovaných hráčů</w:t>
      </w:r>
      <w:bookmarkEnd w:id="175"/>
      <w:bookmarkEnd w:id="176"/>
      <w:bookmarkEnd w:id="177"/>
      <w:bookmarkEnd w:id="178"/>
      <w:bookmarkEnd w:id="179"/>
      <w:bookmarkEnd w:id="180"/>
      <w:bookmarkEnd w:id="181"/>
    </w:p>
    <w:p w:rsidR="000821F1" w:rsidRPr="000F5A16" w:rsidRDefault="000821F1" w:rsidP="000821F1">
      <w:pPr>
        <w:pStyle w:val="Normlnweb"/>
        <w:shd w:val="clear" w:color="auto" w:fill="FFFFFF"/>
        <w:spacing w:before="0" w:beforeAutospacing="0" w:after="0" w:afterAutospacing="0"/>
        <w:rPr>
          <w:rFonts w:ascii="Verdana" w:hAnsi="Verdana"/>
          <w:color w:val="1D3C50"/>
          <w:sz w:val="21"/>
          <w:szCs w:val="21"/>
          <w:lang w:val="cs-CZ"/>
        </w:rPr>
      </w:pPr>
      <w:r w:rsidRPr="000F5A16">
        <w:rPr>
          <w:rFonts w:ascii="Verdana" w:hAnsi="Verdana"/>
          <w:color w:val="1D3C50"/>
          <w:sz w:val="21"/>
          <w:szCs w:val="21"/>
          <w:lang w:val="cs-CZ"/>
        </w:rPr>
        <w:t> </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1. I</w:t>
      </w:r>
      <w:r w:rsidR="002061DB">
        <w:rPr>
          <w:rFonts w:ascii="Arial" w:hAnsi="Arial" w:cs="Arial"/>
          <w:lang w:val="cs-CZ"/>
        </w:rPr>
        <w:t xml:space="preserve">zolovaní hráči mají právo používat </w:t>
      </w:r>
      <w:r w:rsidR="00D75AD8">
        <w:rPr>
          <w:rFonts w:ascii="Arial" w:hAnsi="Arial" w:cs="Arial"/>
          <w:lang w:val="cs-CZ"/>
        </w:rPr>
        <w:t>vybavení a služby ICCF, a přijímat podporu všech relevantních funkcionářů ICCF.</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2.    </w:t>
      </w:r>
      <w:r w:rsidR="00D75AD8">
        <w:rPr>
          <w:rFonts w:ascii="Arial" w:hAnsi="Arial" w:cs="Arial"/>
          <w:lang w:val="cs-CZ"/>
        </w:rPr>
        <w:t xml:space="preserve">Izolovaní hráči mají právo účastnit se všech soutěží ICCF do nichž jsou kvalifikováni, prostřednictvím systému </w:t>
      </w:r>
      <w:r w:rsidRPr="000F5A16">
        <w:rPr>
          <w:rFonts w:ascii="Arial" w:hAnsi="Arial" w:cs="Arial"/>
          <w:lang w:val="cs-CZ"/>
        </w:rPr>
        <w:t xml:space="preserve">Direct Entry; </w:t>
      </w:r>
      <w:r w:rsidR="00D75AD8">
        <w:rPr>
          <w:rFonts w:ascii="Arial" w:hAnsi="Arial" w:cs="Arial"/>
          <w:lang w:val="cs-CZ"/>
        </w:rPr>
        <w:t>tam, kde jsou problémy s používáním systému</w:t>
      </w:r>
      <w:r w:rsidRPr="000F5A16">
        <w:rPr>
          <w:rFonts w:ascii="Arial" w:hAnsi="Arial" w:cs="Arial"/>
          <w:lang w:val="cs-CZ"/>
        </w:rPr>
        <w:t xml:space="preserve"> Direct Entry (</w:t>
      </w:r>
      <w:r w:rsidR="00D75AD8">
        <w:rPr>
          <w:rFonts w:ascii="Arial" w:hAnsi="Arial" w:cs="Arial"/>
          <w:lang w:val="cs-CZ"/>
        </w:rPr>
        <w:t xml:space="preserve">např. problémy s používánám </w:t>
      </w:r>
      <w:r w:rsidRPr="000F5A16">
        <w:rPr>
          <w:rFonts w:ascii="Arial" w:hAnsi="Arial" w:cs="Arial"/>
          <w:lang w:val="cs-CZ"/>
        </w:rPr>
        <w:t xml:space="preserve">PayPal), </w:t>
      </w:r>
      <w:r w:rsidR="00172B42">
        <w:rPr>
          <w:rFonts w:ascii="Arial" w:hAnsi="Arial" w:cs="Arial"/>
          <w:lang w:val="cs-CZ"/>
        </w:rPr>
        <w:t>dohodne Finanční ředitel s dotčenými hráči pro obě strany vhodná opatření</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3.    I</w:t>
      </w:r>
      <w:r w:rsidR="00172B42">
        <w:rPr>
          <w:rFonts w:ascii="Arial" w:hAnsi="Arial" w:cs="Arial"/>
          <w:lang w:val="cs-CZ"/>
        </w:rPr>
        <w:t>zolovaní hráči mají právo mít rating ICCF</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4.    I</w:t>
      </w:r>
      <w:r w:rsidR="00172B42">
        <w:rPr>
          <w:rFonts w:ascii="Arial" w:hAnsi="Arial" w:cs="Arial"/>
          <w:lang w:val="cs-CZ"/>
        </w:rPr>
        <w:t>zolovaní hráči mají právo získávat normy a tituly</w:t>
      </w:r>
      <w:r w:rsidRPr="000F5A16">
        <w:rPr>
          <w:rFonts w:ascii="Arial" w:hAnsi="Arial" w:cs="Arial"/>
          <w:lang w:val="cs-CZ"/>
        </w:rPr>
        <w:t xml:space="preserve"> ICCF</w:t>
      </w:r>
      <w:r w:rsidR="00172B42">
        <w:rPr>
          <w:rFonts w:ascii="Arial" w:hAnsi="Arial" w:cs="Arial"/>
          <w:lang w:val="cs-CZ"/>
        </w:rPr>
        <w:t xml:space="preserve"> a budou jim tam, kde </w:t>
      </w:r>
      <w:r w:rsidR="003A3E53">
        <w:rPr>
          <w:rFonts w:ascii="Arial" w:hAnsi="Arial" w:cs="Arial"/>
          <w:lang w:val="cs-CZ"/>
        </w:rPr>
        <w:t>to přichází v úvahu</w:t>
      </w:r>
      <w:r w:rsidR="00172B42">
        <w:rPr>
          <w:rFonts w:ascii="Arial" w:hAnsi="Arial" w:cs="Arial"/>
          <w:lang w:val="cs-CZ"/>
        </w:rPr>
        <w:t>, udělovány medaile a certifikáty</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5.    </w:t>
      </w:r>
      <w:r w:rsidR="003A3E53">
        <w:rPr>
          <w:rFonts w:ascii="Arial" w:hAnsi="Arial" w:cs="Arial"/>
          <w:lang w:val="cs-CZ"/>
        </w:rPr>
        <w:t>Pro Přílohu</w:t>
      </w:r>
      <w:r w:rsidRPr="000F5A16">
        <w:rPr>
          <w:rFonts w:ascii="Arial" w:hAnsi="Arial" w:cs="Arial"/>
          <w:lang w:val="cs-CZ"/>
        </w:rPr>
        <w:t xml:space="preserve"> 2 (1d a 1e) </w:t>
      </w:r>
      <w:r w:rsidR="003A3E53">
        <w:rPr>
          <w:rFonts w:ascii="Arial" w:hAnsi="Arial" w:cs="Arial"/>
          <w:lang w:val="cs-CZ"/>
        </w:rPr>
        <w:t>bude vlajka izolovaného hráče považována za rovnocennou vlajce národní federace</w:t>
      </w:r>
      <w:r w:rsidRPr="000F5A16">
        <w:rPr>
          <w:rFonts w:ascii="Arial" w:hAnsi="Arial" w:cs="Arial"/>
          <w:lang w:val="cs-CZ"/>
        </w:rPr>
        <w:t xml:space="preserve"> (</w:t>
      </w:r>
      <w:r w:rsidR="003A3E53">
        <w:rPr>
          <w:rFonts w:ascii="Arial" w:hAnsi="Arial" w:cs="Arial"/>
          <w:lang w:val="cs-CZ"/>
        </w:rPr>
        <w:t>ačkoli jen v omezeném rozsahu, popsaném v Příloze 2</w:t>
      </w:r>
      <w:r w:rsidRPr="000F5A16">
        <w:rPr>
          <w:rFonts w:ascii="Arial" w:hAnsi="Arial" w:cs="Arial"/>
          <w:lang w:val="cs-CZ"/>
        </w:rPr>
        <w:t>).</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6.    I</w:t>
      </w:r>
      <w:r w:rsidR="003A3E53">
        <w:rPr>
          <w:rFonts w:ascii="Arial" w:hAnsi="Arial" w:cs="Arial"/>
          <w:lang w:val="cs-CZ"/>
        </w:rPr>
        <w:t>zolovaní hráči mohou působit jako rozhodčí ICCF</w:t>
      </w:r>
      <w:r w:rsidRPr="000F5A16">
        <w:rPr>
          <w:rFonts w:ascii="Arial" w:hAnsi="Arial" w:cs="Arial"/>
          <w:lang w:val="cs-CZ"/>
        </w:rPr>
        <w:t xml:space="preserve">, </w:t>
      </w:r>
      <w:r w:rsidR="003A3E53">
        <w:rPr>
          <w:rFonts w:ascii="Arial" w:hAnsi="Arial" w:cs="Arial"/>
          <w:lang w:val="cs-CZ"/>
        </w:rPr>
        <w:t>pořadatelé turnajů</w:t>
      </w:r>
      <w:r w:rsidRPr="000F5A16">
        <w:rPr>
          <w:rFonts w:ascii="Arial" w:hAnsi="Arial" w:cs="Arial"/>
          <w:lang w:val="cs-CZ"/>
        </w:rPr>
        <w:t xml:space="preserve"> a</w:t>
      </w:r>
      <w:r w:rsidR="003A3E53">
        <w:rPr>
          <w:rFonts w:ascii="Arial" w:hAnsi="Arial" w:cs="Arial"/>
          <w:lang w:val="cs-CZ"/>
        </w:rPr>
        <w:t xml:space="preserve"> další funkcionáři</w:t>
      </w:r>
      <w:r w:rsidRPr="000F5A16">
        <w:rPr>
          <w:rFonts w:ascii="Arial" w:hAnsi="Arial" w:cs="Arial"/>
          <w:lang w:val="cs-CZ"/>
        </w:rPr>
        <w:t xml:space="preserve">, </w:t>
      </w:r>
      <w:r w:rsidR="003A3E53">
        <w:rPr>
          <w:rFonts w:ascii="Arial" w:hAnsi="Arial" w:cs="Arial"/>
          <w:lang w:val="cs-CZ"/>
        </w:rPr>
        <w:t xml:space="preserve">včetně členství v </w:t>
      </w:r>
      <w:r w:rsidRPr="000F5A16">
        <w:rPr>
          <w:rFonts w:ascii="Arial" w:hAnsi="Arial" w:cs="Arial"/>
          <w:lang w:val="cs-CZ"/>
        </w:rPr>
        <w:t>ICCF Management Committee</w:t>
      </w:r>
      <w:r w:rsidR="003A3E53">
        <w:rPr>
          <w:rFonts w:ascii="Arial" w:hAnsi="Arial" w:cs="Arial"/>
          <w:lang w:val="cs-CZ"/>
        </w:rPr>
        <w:t>, ale s výjimkou Výkonného výboru ICCF</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r w:rsidRPr="000F5A16">
        <w:rPr>
          <w:rFonts w:ascii="Arial" w:hAnsi="Arial" w:cs="Arial"/>
          <w:lang w:val="cs-CZ"/>
        </w:rPr>
        <w:t> </w:t>
      </w: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7.    Nomina</w:t>
      </w:r>
      <w:r w:rsidR="003A3E53">
        <w:rPr>
          <w:rFonts w:ascii="Arial" w:hAnsi="Arial" w:cs="Arial"/>
          <w:lang w:val="cs-CZ"/>
        </w:rPr>
        <w:t>ce do Výkonného výboru ICCF (EB) předkládají národní federace</w:t>
      </w:r>
      <w:r w:rsidRPr="000F5A16">
        <w:rPr>
          <w:rFonts w:ascii="Arial" w:hAnsi="Arial" w:cs="Arial"/>
          <w:lang w:val="cs-CZ"/>
        </w:rPr>
        <w:t xml:space="preserve">. </w:t>
      </w:r>
      <w:r w:rsidR="003A3E53">
        <w:rPr>
          <w:rFonts w:ascii="Arial" w:hAnsi="Arial" w:cs="Arial"/>
          <w:lang w:val="cs-CZ"/>
        </w:rPr>
        <w:t>Izolovaný hráč proto nemůže být kandidátem do</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8.    I</w:t>
      </w:r>
      <w:r w:rsidR="003A3E53">
        <w:rPr>
          <w:rFonts w:ascii="Arial" w:hAnsi="Arial" w:cs="Arial"/>
          <w:lang w:val="cs-CZ"/>
        </w:rPr>
        <w:t>zolovaní hráči nejsou zastupováni na Kongresu ICCF hlasujícími členy, ačkoli zájmy izolovaných hráčů mohou (a měly by) být vy</w:t>
      </w:r>
      <w:r w:rsidR="007E5FC8">
        <w:rPr>
          <w:rFonts w:ascii="Arial" w:hAnsi="Arial" w:cs="Arial"/>
          <w:lang w:val="cs-CZ"/>
        </w:rPr>
        <w:t>jadřo</w:t>
      </w:r>
      <w:r w:rsidR="003A3E53">
        <w:rPr>
          <w:rFonts w:ascii="Arial" w:hAnsi="Arial" w:cs="Arial"/>
          <w:lang w:val="cs-CZ"/>
        </w:rPr>
        <w:t>vány členy</w:t>
      </w:r>
      <w:r w:rsidRPr="000F5A16">
        <w:rPr>
          <w:rFonts w:ascii="Arial" w:hAnsi="Arial" w:cs="Arial"/>
          <w:lang w:val="cs-CZ"/>
        </w:rPr>
        <w:t xml:space="preserve"> EB.</w:t>
      </w:r>
    </w:p>
    <w:p w:rsidR="000821F1" w:rsidRPr="000F5A16" w:rsidRDefault="000821F1" w:rsidP="000821F1">
      <w:pPr>
        <w:pStyle w:val="Normlnweb"/>
        <w:shd w:val="clear" w:color="auto" w:fill="FFFFFF"/>
        <w:spacing w:before="0" w:beforeAutospacing="0" w:after="0" w:afterAutospacing="0"/>
        <w:rPr>
          <w:rFonts w:ascii="Arial" w:hAnsi="Arial" w:cs="Arial"/>
          <w:lang w:val="cs-CZ"/>
        </w:rPr>
      </w:pPr>
    </w:p>
    <w:p w:rsidR="000821F1" w:rsidRPr="000F5A16" w:rsidRDefault="000821F1" w:rsidP="007E5FC8">
      <w:pPr>
        <w:pStyle w:val="Normlnweb"/>
        <w:shd w:val="clear" w:color="auto" w:fill="FFFFFF"/>
        <w:spacing w:before="0" w:beforeAutospacing="0" w:after="0" w:afterAutospacing="0"/>
        <w:jc w:val="both"/>
        <w:rPr>
          <w:rFonts w:ascii="Arial" w:hAnsi="Arial" w:cs="Arial"/>
          <w:lang w:val="cs-CZ"/>
        </w:rPr>
      </w:pPr>
      <w:r w:rsidRPr="000F5A16">
        <w:rPr>
          <w:rFonts w:ascii="Arial" w:hAnsi="Arial" w:cs="Arial"/>
          <w:lang w:val="cs-CZ"/>
        </w:rPr>
        <w:t>9.    </w:t>
      </w:r>
      <w:r w:rsidR="007E5FC8">
        <w:rPr>
          <w:rFonts w:ascii="Arial" w:hAnsi="Arial" w:cs="Arial"/>
          <w:lang w:val="cs-CZ"/>
        </w:rPr>
        <w:t>Země nezastoupené národní federací nesmějí nominovat svou reprezentaci do Olympiád ICCF</w:t>
      </w:r>
      <w:r w:rsidRPr="000F5A16">
        <w:rPr>
          <w:rFonts w:ascii="Arial" w:hAnsi="Arial" w:cs="Arial"/>
          <w:lang w:val="cs-CZ"/>
        </w:rPr>
        <w:t xml:space="preserve">. </w:t>
      </w:r>
      <w:r w:rsidR="007E5FC8">
        <w:rPr>
          <w:rFonts w:ascii="Arial" w:hAnsi="Arial" w:cs="Arial"/>
          <w:lang w:val="cs-CZ"/>
        </w:rPr>
        <w:t>Izolovaní hráči však mohou reprezentovat členské země, za předpokladu, že jsou členy národní federace této země</w:t>
      </w:r>
      <w:r w:rsidRPr="000F5A16">
        <w:rPr>
          <w:rFonts w:ascii="Arial" w:hAnsi="Arial" w:cs="Arial"/>
          <w:lang w:val="cs-CZ"/>
        </w:rPr>
        <w:t>.  (</w:t>
      </w:r>
      <w:r w:rsidR="007E5FC8">
        <w:rPr>
          <w:rFonts w:ascii="Arial" w:hAnsi="Arial" w:cs="Arial"/>
          <w:lang w:val="cs-CZ"/>
        </w:rPr>
        <w:t>Toto členství izolovaného hráče se vztahuje pouze na federace, které mají program individuálního členství</w:t>
      </w:r>
      <w:r w:rsidRPr="000F5A16">
        <w:rPr>
          <w:rFonts w:ascii="Arial" w:hAnsi="Arial" w:cs="Arial"/>
          <w:lang w:val="cs-CZ"/>
        </w:rPr>
        <w:t xml:space="preserve">.)  </w:t>
      </w:r>
      <w:r w:rsidR="007E5FC8">
        <w:rPr>
          <w:rFonts w:ascii="Arial" w:hAnsi="Arial" w:cs="Arial"/>
          <w:lang w:val="cs-CZ"/>
        </w:rPr>
        <w:t xml:space="preserve">Kromě toho se kombinovaná družstva </w:t>
      </w:r>
      <w:r w:rsidRPr="000F5A16">
        <w:rPr>
          <w:rFonts w:ascii="Arial" w:hAnsi="Arial" w:cs="Arial"/>
          <w:lang w:val="cs-CZ"/>
        </w:rPr>
        <w:t>“I</w:t>
      </w:r>
      <w:r w:rsidR="007E5FC8">
        <w:rPr>
          <w:rFonts w:ascii="Arial" w:hAnsi="Arial" w:cs="Arial"/>
          <w:lang w:val="cs-CZ"/>
        </w:rPr>
        <w:t>zolovaní hráči</w:t>
      </w:r>
      <w:r w:rsidRPr="000F5A16">
        <w:rPr>
          <w:rFonts w:ascii="Arial" w:hAnsi="Arial" w:cs="Arial"/>
          <w:lang w:val="cs-CZ"/>
        </w:rPr>
        <w:t xml:space="preserve">” </w:t>
      </w:r>
      <w:r w:rsidR="007E5FC8">
        <w:rPr>
          <w:rFonts w:ascii="Arial" w:hAnsi="Arial" w:cs="Arial"/>
          <w:lang w:val="cs-CZ"/>
        </w:rPr>
        <w:t>mohou na základě rozhodnutí EB ICCF účastnit Olympiád a dalších mezinárodních turnajů družstev</w:t>
      </w:r>
      <w:r w:rsidRPr="000F5A16">
        <w:rPr>
          <w:rFonts w:ascii="Arial" w:hAnsi="Arial" w:cs="Arial"/>
          <w:lang w:val="cs-CZ"/>
        </w:rPr>
        <w:t>.</w:t>
      </w:r>
    </w:p>
    <w:p w:rsidR="000821F1" w:rsidRPr="000F5A16" w:rsidRDefault="000821F1" w:rsidP="000821F1">
      <w:pPr>
        <w:spacing w:after="0" w:line="240" w:lineRule="auto"/>
        <w:rPr>
          <w:lang w:val="cs-CZ"/>
        </w:rPr>
      </w:pPr>
    </w:p>
    <w:p w:rsidR="000821F1" w:rsidRPr="000F5A16" w:rsidRDefault="000821F1" w:rsidP="009363D2">
      <w:pPr>
        <w:pStyle w:val="Nadpis2"/>
        <w:rPr>
          <w:shd w:val="clear" w:color="auto" w:fill="FFFFFF"/>
          <w:lang w:val="cs-CZ"/>
        </w:rPr>
      </w:pPr>
      <w:bookmarkStart w:id="182" w:name="_Toc511394159"/>
      <w:bookmarkStart w:id="183" w:name="_Toc511394699"/>
      <w:bookmarkStart w:id="184" w:name="_Toc511394915"/>
      <w:bookmarkStart w:id="185" w:name="_Toc511395209"/>
      <w:bookmarkStart w:id="186" w:name="_Toc511397815"/>
      <w:bookmarkStart w:id="187" w:name="_Toc511398028"/>
      <w:bookmarkStart w:id="188" w:name="_Toc28420278"/>
      <w:r w:rsidRPr="000F5A16">
        <w:rPr>
          <w:shd w:val="clear" w:color="auto" w:fill="FFFFFF"/>
          <w:lang w:val="cs-CZ"/>
        </w:rPr>
        <w:t xml:space="preserve">1.7. </w:t>
      </w:r>
      <w:r w:rsidR="007E5FC8">
        <w:rPr>
          <w:shd w:val="clear" w:color="auto" w:fill="FFFFFF"/>
          <w:lang w:val="cs-CZ"/>
        </w:rPr>
        <w:t>Etický kodex</w:t>
      </w:r>
      <w:bookmarkEnd w:id="182"/>
      <w:bookmarkEnd w:id="183"/>
      <w:bookmarkEnd w:id="184"/>
      <w:bookmarkEnd w:id="185"/>
      <w:bookmarkEnd w:id="186"/>
      <w:bookmarkEnd w:id="187"/>
      <w:bookmarkEnd w:id="188"/>
      <w:r w:rsidRPr="000F5A16">
        <w:rPr>
          <w:shd w:val="clear" w:color="auto" w:fill="FFFFFF"/>
          <w:lang w:val="cs-CZ"/>
        </w:rPr>
        <w:t xml:space="preserve"> </w:t>
      </w:r>
    </w:p>
    <w:p w:rsidR="000821F1" w:rsidRPr="000F5A16" w:rsidRDefault="000821F1" w:rsidP="000821F1">
      <w:pPr>
        <w:spacing w:after="0" w:line="240" w:lineRule="auto"/>
        <w:rPr>
          <w:b/>
          <w:sz w:val="28"/>
          <w:szCs w:val="28"/>
          <w:shd w:val="clear" w:color="auto" w:fill="FFFFFF"/>
          <w:lang w:val="cs-CZ"/>
        </w:rPr>
      </w:pPr>
    </w:p>
    <w:p w:rsidR="000821F1" w:rsidRPr="000F5A16" w:rsidRDefault="000821F1" w:rsidP="009363D2">
      <w:pPr>
        <w:pStyle w:val="Nadpis3"/>
        <w:rPr>
          <w:lang w:val="cs-CZ"/>
        </w:rPr>
      </w:pPr>
      <w:r w:rsidRPr="000F5A16">
        <w:rPr>
          <w:shd w:val="clear" w:color="auto" w:fill="FFFFFF"/>
          <w:lang w:val="cs-CZ"/>
        </w:rPr>
        <w:tab/>
      </w:r>
      <w:bookmarkStart w:id="189" w:name="_Toc511394160"/>
      <w:bookmarkStart w:id="190" w:name="_Toc511394700"/>
      <w:bookmarkStart w:id="191" w:name="_Toc511394916"/>
      <w:bookmarkStart w:id="192" w:name="_Toc511395210"/>
      <w:bookmarkStart w:id="193" w:name="_Toc511397816"/>
      <w:bookmarkStart w:id="194" w:name="_Toc511398029"/>
      <w:bookmarkStart w:id="195" w:name="_Toc28420279"/>
      <w:r w:rsidRPr="000F5A16">
        <w:rPr>
          <w:shd w:val="clear" w:color="auto" w:fill="FFFFFF"/>
          <w:lang w:val="cs-CZ"/>
        </w:rPr>
        <w:t xml:space="preserve">1.7.1. </w:t>
      </w:r>
      <w:r w:rsidR="007E5FC8">
        <w:rPr>
          <w:shd w:val="clear" w:color="auto" w:fill="FFFFFF"/>
          <w:lang w:val="cs-CZ"/>
        </w:rPr>
        <w:t>Všeobecné principy</w:t>
      </w:r>
      <w:bookmarkEnd w:id="189"/>
      <w:bookmarkEnd w:id="190"/>
      <w:bookmarkEnd w:id="191"/>
      <w:bookmarkEnd w:id="192"/>
      <w:bookmarkEnd w:id="193"/>
      <w:bookmarkEnd w:id="194"/>
      <w:bookmarkEnd w:id="195"/>
      <w:r w:rsidRPr="000F5A16">
        <w:rPr>
          <w:shd w:val="clear" w:color="auto" w:fill="FFFFFF"/>
          <w:lang w:val="cs-CZ"/>
        </w:rPr>
        <w:t xml:space="preserve"> </w:t>
      </w:r>
    </w:p>
    <w:p w:rsidR="000821F1" w:rsidRPr="00BF1405" w:rsidRDefault="000821F1" w:rsidP="000821F1">
      <w:pPr>
        <w:spacing w:after="0" w:line="240" w:lineRule="auto"/>
        <w:rPr>
          <w:lang w:val="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ICCF má jako vedoucí světová autorita pro všechny formy korespondenčního šachu jasně definovány zásady a cíle, které jsou popsány ve Statutu ICCF. Ty zahrnují důležitou myšlenku, že “ICCF...podporuje a prosazuje úzkou mezinárodní spolupráci mezi šachisty, šachovými nadšenci a FIDE, čímž směřuje k posílení kontaktů a přátelské harmonie mezi lidmi na celém světě”. </w:t>
      </w:r>
    </w:p>
    <w:p w:rsidR="00BF1405" w:rsidRPr="00BF1405" w:rsidRDefault="00BF1405" w:rsidP="00BF1405">
      <w:pPr>
        <w:spacing w:after="0" w:line="240" w:lineRule="auto"/>
        <w:rPr>
          <w:rFonts w:eastAsia="Times New Roman"/>
          <w:lang w:val="cs-CZ" w:eastAsia="cs-CZ"/>
        </w:rPr>
      </w:pPr>
    </w:p>
    <w:p w:rsidR="00BF1405" w:rsidRDefault="00BF1405" w:rsidP="00BF1405">
      <w:pPr>
        <w:spacing w:after="0" w:line="240" w:lineRule="auto"/>
        <w:jc w:val="both"/>
        <w:rPr>
          <w:rFonts w:eastAsia="Times New Roman"/>
          <w:lang w:val="cs-CZ" w:eastAsia="cs-CZ"/>
        </w:rPr>
      </w:pPr>
      <w:r w:rsidRPr="00BF1405">
        <w:rPr>
          <w:rFonts w:eastAsia="Times New Roman"/>
          <w:lang w:val="cs-CZ" w:eastAsia="cs-CZ"/>
        </w:rPr>
        <w:t xml:space="preserve">V roce 1984 přijala ICCF motto “Amici Sumus” (Jsme přátelé), které se stalo základní filozofií pro stanovení standardů chování pro hráče, funkcionáře a národní federace. Mělo by převažovat ve všech komunikacích mezi hráči v korespondenční šachové partii, mezi hráči a rozhodčími, funkcionáři ICCF a mezinárodními kontakty mezi členskými federacemi. </w:t>
      </w:r>
    </w:p>
    <w:p w:rsidR="00BF1405" w:rsidRDefault="00BF1405" w:rsidP="00BF1405">
      <w:pPr>
        <w:spacing w:after="0" w:line="240" w:lineRule="auto"/>
        <w:rPr>
          <w:rFonts w:eastAsia="Times New Roman"/>
          <w:lang w:val="cs-CZ" w:eastAsia="cs-CZ"/>
        </w:rPr>
      </w:pPr>
    </w:p>
    <w:p w:rsidR="00BF1405" w:rsidRPr="00BF1405" w:rsidRDefault="00BF1405" w:rsidP="00BF1405">
      <w:pPr>
        <w:spacing w:after="0" w:line="240" w:lineRule="auto"/>
        <w:jc w:val="both"/>
        <w:rPr>
          <w:rFonts w:eastAsia="Times New Roman"/>
          <w:lang w:val="cs-CZ" w:eastAsia="cs-CZ"/>
        </w:rPr>
      </w:pPr>
      <w:r w:rsidRPr="00BF1405">
        <w:rPr>
          <w:rFonts w:eastAsia="Times New Roman"/>
          <w:lang w:val="cs-CZ" w:eastAsia="cs-CZ"/>
        </w:rPr>
        <w:t>Zasílání urážlivých, obscénních a krajně nevhodných zpráv není za žádných okolností přípustné.</w:t>
      </w:r>
      <w:r>
        <w:rPr>
          <w:rFonts w:eastAsia="Times New Roman"/>
          <w:lang w:val="cs-CZ" w:eastAsia="cs-CZ"/>
        </w:rPr>
        <w:t xml:space="preserve"> </w:t>
      </w:r>
      <w:r w:rsidRPr="00BF1405">
        <w:rPr>
          <w:rFonts w:eastAsia="Times New Roman"/>
          <w:lang w:val="cs-CZ" w:eastAsia="cs-CZ"/>
        </w:rPr>
        <w:t xml:space="preserve">Tyto zásady slouží k objasnění očekávaného způsobu chování a obsahují </w:t>
      </w:r>
    </w:p>
    <w:p w:rsidR="00BF1405" w:rsidRDefault="00BF1405" w:rsidP="00093B3A">
      <w:pPr>
        <w:spacing w:after="0" w:line="240" w:lineRule="auto"/>
        <w:jc w:val="both"/>
        <w:rPr>
          <w:rFonts w:eastAsia="Times New Roman"/>
          <w:lang w:val="cs-CZ" w:eastAsia="cs-CZ"/>
        </w:rPr>
      </w:pPr>
      <w:r w:rsidRPr="00BF1405">
        <w:rPr>
          <w:rFonts w:eastAsia="Times New Roman"/>
          <w:lang w:val="cs-CZ" w:eastAsia="cs-CZ"/>
        </w:rPr>
        <w:t>disciplinární a odvolací procedury pro jednání v případech, kdy tyto</w:t>
      </w:r>
      <w:r w:rsidR="00093B3A">
        <w:rPr>
          <w:rFonts w:eastAsia="Times New Roman"/>
          <w:lang w:val="cs-CZ" w:eastAsia="cs-CZ"/>
        </w:rPr>
        <w:t xml:space="preserve"> </w:t>
      </w:r>
      <w:r w:rsidRPr="00BF1405">
        <w:rPr>
          <w:rFonts w:eastAsia="Times New Roman"/>
          <w:lang w:val="cs-CZ" w:eastAsia="cs-CZ"/>
        </w:rPr>
        <w:t>zásady a filozofie nemusí být v praxi zřejmé.</w:t>
      </w:r>
    </w:p>
    <w:p w:rsidR="00BF1405" w:rsidRPr="00BF1405" w:rsidRDefault="00BF1405" w:rsidP="00BF1405">
      <w:pPr>
        <w:spacing w:after="0" w:line="240" w:lineRule="auto"/>
        <w:rPr>
          <w:rFonts w:eastAsia="Times New Roman"/>
          <w:lang w:val="cs-CZ" w:eastAsia="cs-CZ"/>
        </w:rPr>
      </w:pPr>
    </w:p>
    <w:p w:rsidR="00BF1405" w:rsidRDefault="00BF1405" w:rsidP="00093B3A">
      <w:pPr>
        <w:spacing w:line="240" w:lineRule="auto"/>
        <w:jc w:val="both"/>
        <w:rPr>
          <w:rFonts w:eastAsia="Times New Roman"/>
          <w:lang w:val="cs-CZ" w:eastAsia="cs-CZ"/>
        </w:rPr>
      </w:pPr>
      <w:r w:rsidRPr="00BF1405">
        <w:rPr>
          <w:rFonts w:eastAsia="Times New Roman"/>
          <w:lang w:val="cs-CZ" w:eastAsia="cs-CZ"/>
        </w:rPr>
        <w:t xml:space="preserve">Všechny turnaje organizované nebo schválené ICCF </w:t>
      </w:r>
      <w:r w:rsidR="00093B3A">
        <w:rPr>
          <w:rFonts w:eastAsia="Times New Roman"/>
          <w:lang w:val="cs-CZ" w:eastAsia="cs-CZ"/>
        </w:rPr>
        <w:t>podléhají těmto směrnicím, včetně disciplinárních a odvolacích procedur. Žádosti zonálních pořadatelů turnajů a národních federací v sobě zahrnují jejich souhlas s tím, že se tyto směrnice a procedury budou vztahovat na tyto turnaje, a to bez výjimek.</w:t>
      </w:r>
    </w:p>
    <w:p w:rsidR="00093B3A" w:rsidRDefault="00093B3A" w:rsidP="00093B3A">
      <w:pPr>
        <w:spacing w:line="240" w:lineRule="auto"/>
        <w:jc w:val="both"/>
        <w:rPr>
          <w:rFonts w:eastAsia="Times New Roman"/>
          <w:lang w:val="cs-CZ" w:eastAsia="cs-CZ"/>
        </w:rPr>
      </w:pPr>
      <w:r w:rsidRPr="00093B3A">
        <w:rPr>
          <w:rFonts w:eastAsia="Times New Roman"/>
          <w:lang w:val="cs-CZ" w:eastAsia="cs-CZ"/>
        </w:rPr>
        <w:t>ICCF je tvořena národními federacemi, a proto každá kritika ICCF je zároveň kritikou národních federací a jejich delegátů. Všichni máme kolektivní zodpovědnost zajistit, aby vysoká reputace a autorita ICCF a jejich národních federací nebyla oslabena.</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Samozřejmě se mohou vyskytnout případy, zvláště u složitějších nebo kontroverzních záležitostí, u nichž Kongres ICCF (členové s volebním právem) přijme rozhodnutí, které se neshoduje s názorem jednotlivce nebo jeho národní federace. V takovém případě je správným přístupem, že delegát/národní federace požádá o nové projednání této záležitosti na Kongresu.</w:t>
      </w:r>
    </w:p>
    <w:p w:rsidR="00093B3A" w:rsidRPr="00093B3A" w:rsidRDefault="00093B3A" w:rsidP="00093B3A">
      <w:pPr>
        <w:spacing w:line="240" w:lineRule="auto"/>
        <w:jc w:val="both"/>
        <w:rPr>
          <w:rFonts w:eastAsia="Times New Roman"/>
          <w:lang w:val="cs-CZ" w:eastAsia="cs-CZ"/>
        </w:rPr>
      </w:pPr>
      <w:r w:rsidRPr="00093B3A">
        <w:rPr>
          <w:rFonts w:eastAsia="Times New Roman"/>
          <w:lang w:val="cs-CZ" w:eastAsia="cs-CZ"/>
        </w:rPr>
        <w:t xml:space="preserve">ICCF je demokratickou organizací, nejdůležitější záležitosti jsou rozhodovány na Kongresu řádným hlasováním členů (funkcionáři ICCF nemají volební právo), a proto by rozhodnutí Kongresu měla být přijímána a respektována všemi národními federacemi, </w:t>
      </w:r>
      <w:r w:rsidR="002929B6">
        <w:rPr>
          <w:rFonts w:eastAsia="Times New Roman"/>
          <w:lang w:val="cs-CZ" w:eastAsia="cs-CZ"/>
        </w:rPr>
        <w:t>které budou jednat zodpovědně</w:t>
      </w:r>
      <w:r w:rsidRPr="00093B3A">
        <w:rPr>
          <w:rFonts w:eastAsia="Times New Roman"/>
          <w:lang w:val="cs-CZ" w:eastAsia="cs-CZ"/>
        </w:rPr>
        <w:t xml:space="preserve">. Je však důležité vědět, že tato opatření jsou zamýšlena pro „mezinárodní“ záležitosti korespondenčního šachu a nejsou ani „náhradou“, ani se nevztahují k žádným sankcím aplikovaným národními federacemi v disciplinárním řízení týkajícím se </w:t>
      </w:r>
      <w:r w:rsidR="008267B3">
        <w:rPr>
          <w:rFonts w:eastAsia="Times New Roman"/>
          <w:lang w:val="cs-CZ" w:eastAsia="cs-CZ"/>
        </w:rPr>
        <w:t>národn</w:t>
      </w:r>
      <w:r w:rsidRPr="00093B3A">
        <w:rPr>
          <w:rFonts w:eastAsia="Times New Roman"/>
          <w:lang w:val="cs-CZ" w:eastAsia="cs-CZ"/>
        </w:rPr>
        <w:t xml:space="preserve">ích turnajů, členství v národní federaci nebo jiných </w:t>
      </w:r>
      <w:r w:rsidR="008267B3">
        <w:rPr>
          <w:rFonts w:eastAsia="Times New Roman"/>
          <w:lang w:val="cs-CZ" w:eastAsia="cs-CZ"/>
        </w:rPr>
        <w:t>národn</w:t>
      </w:r>
      <w:r w:rsidRPr="00093B3A">
        <w:rPr>
          <w:rFonts w:eastAsia="Times New Roman"/>
          <w:lang w:val="cs-CZ" w:eastAsia="cs-CZ"/>
        </w:rPr>
        <w:t>ích pravidel.</w:t>
      </w:r>
    </w:p>
    <w:p w:rsidR="000821F1" w:rsidRPr="006A4CE7" w:rsidRDefault="006A4CE7" w:rsidP="006A4CE7">
      <w:pPr>
        <w:spacing w:line="240" w:lineRule="auto"/>
        <w:jc w:val="both"/>
        <w:rPr>
          <w:rFonts w:eastAsia="Times New Roman"/>
          <w:lang w:val="cs-CZ" w:eastAsia="cs-CZ"/>
        </w:rPr>
      </w:pPr>
      <w:r w:rsidRPr="006A4CE7">
        <w:rPr>
          <w:rFonts w:eastAsia="Times New Roman"/>
          <w:lang w:val="cs-CZ" w:eastAsia="cs-CZ"/>
        </w:rPr>
        <w:t xml:space="preserve">Účelem </w:t>
      </w:r>
      <w:r>
        <w:rPr>
          <w:rFonts w:eastAsia="Times New Roman"/>
          <w:lang w:val="cs-CZ" w:eastAsia="cs-CZ"/>
        </w:rPr>
        <w:t xml:space="preserve">směrnic Etického </w:t>
      </w:r>
      <w:r w:rsidRPr="006A4CE7">
        <w:rPr>
          <w:rFonts w:eastAsia="Times New Roman"/>
          <w:lang w:val="cs-CZ" w:eastAsia="cs-CZ"/>
        </w:rPr>
        <w:t>kodexu je vymezit jasný rámec pro chování hráčů, funkcionářů, národních federací a ICCF obecně. Filozofie „Amici Sumus“ by měla prostupovat ICCF a činnostmi všech hráčů a funkcionářů.</w:t>
      </w:r>
      <w:r w:rsidR="00D932C0">
        <w:rPr>
          <w:rFonts w:eastAsia="Times New Roman"/>
          <w:lang w:val="cs-CZ" w:eastAsia="cs-CZ"/>
        </w:rPr>
        <w:t xml:space="preserve"> Je povinností funkcionářů a rozhodčích ICCF nabízet hráčům a ostatním funkcionářům, kteří rovněž poskytují turnajové služby hráčům, např. ratingy, kvalifikace atd., dobrou kvalitu, férový a rychlý servis</w:t>
      </w:r>
      <w:r w:rsidR="000821F1" w:rsidRPr="000F5A16">
        <w:rPr>
          <w:lang w:val="cs-CZ"/>
        </w:rPr>
        <w:t>.</w:t>
      </w:r>
    </w:p>
    <w:p w:rsidR="000821F1" w:rsidRPr="000F5A16" w:rsidRDefault="001C35DD" w:rsidP="00D932C0">
      <w:pPr>
        <w:spacing w:after="0" w:line="240" w:lineRule="auto"/>
        <w:jc w:val="both"/>
        <w:rPr>
          <w:lang w:val="cs-CZ"/>
        </w:rPr>
      </w:pPr>
      <w:r>
        <w:rPr>
          <w:lang w:val="cs-CZ"/>
        </w:rPr>
        <w:t>Očekávaná chování hráčů, rozhodčích turnajů, pořadatelů turnajů, kapitánů družstev podle Etického kodexu jsou popsána níže v částech</w:t>
      </w:r>
      <w:r w:rsidR="000821F1" w:rsidRPr="000F5A16">
        <w:rPr>
          <w:lang w:val="cs-CZ"/>
        </w:rPr>
        <w:t xml:space="preserve"> 2, 3, 4, a 5</w:t>
      </w:r>
      <w:r>
        <w:rPr>
          <w:lang w:val="cs-CZ"/>
        </w:rPr>
        <w:t>, v tomto pořadí</w:t>
      </w:r>
      <w:r w:rsidR="000821F1" w:rsidRPr="000F5A16">
        <w:rPr>
          <w:lang w:val="cs-CZ"/>
        </w:rPr>
        <w:t>.</w:t>
      </w:r>
      <w:r w:rsidR="000821F1" w:rsidRPr="000F5A16">
        <w:rPr>
          <w:color w:val="FF0000"/>
          <w:lang w:val="cs-CZ"/>
        </w:rPr>
        <w:t xml:space="preserve">  </w:t>
      </w:r>
      <w:r w:rsidR="000821F1" w:rsidRPr="000F5A16">
        <w:rPr>
          <w:lang w:val="cs-CZ"/>
        </w:rPr>
        <w:t xml:space="preserve">[Reference:  </w:t>
      </w:r>
      <w:r>
        <w:rPr>
          <w:lang w:val="cs-CZ"/>
        </w:rPr>
        <w:t>Etický kodex</w:t>
      </w:r>
      <w:r w:rsidR="000821F1" w:rsidRPr="000F5A16">
        <w:rPr>
          <w:lang w:val="cs-CZ"/>
        </w:rPr>
        <w:t xml:space="preserve"> (</w:t>
      </w:r>
      <w:r>
        <w:rPr>
          <w:lang w:val="cs-CZ"/>
        </w:rPr>
        <w:t>směrnic</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9363D2">
      <w:pPr>
        <w:pStyle w:val="Nadpis4"/>
        <w:rPr>
          <w:lang w:val="cs-CZ"/>
        </w:rPr>
      </w:pPr>
      <w:r w:rsidRPr="000F5A16">
        <w:rPr>
          <w:lang w:val="cs-CZ"/>
        </w:rPr>
        <w:tab/>
      </w:r>
      <w:r w:rsidRPr="000F5A16">
        <w:rPr>
          <w:lang w:val="cs-CZ"/>
        </w:rPr>
        <w:tab/>
        <w:t xml:space="preserve">1.7.1.1. </w:t>
      </w:r>
      <w:r w:rsidR="001C35DD">
        <w:rPr>
          <w:lang w:val="cs-CZ"/>
        </w:rPr>
        <w:t>Soulad s Obecným nařízením EU o ochraně osobních údajů</w:t>
      </w:r>
      <w:r w:rsidRPr="000F5A16">
        <w:rPr>
          <w:lang w:val="cs-CZ"/>
        </w:rPr>
        <w:t xml:space="preserve"> (GDPR)</w:t>
      </w:r>
    </w:p>
    <w:p w:rsidR="000821F1" w:rsidRPr="000F5A16" w:rsidRDefault="000821F1" w:rsidP="009363D2">
      <w:pPr>
        <w:pStyle w:val="Nadpis4"/>
        <w:rPr>
          <w:lang w:val="cs-CZ"/>
        </w:rPr>
      </w:pPr>
    </w:p>
    <w:p w:rsidR="000821F1" w:rsidRDefault="001C35DD" w:rsidP="00CC3735">
      <w:pPr>
        <w:spacing w:after="0" w:line="240" w:lineRule="auto"/>
        <w:jc w:val="both"/>
        <w:rPr>
          <w:shd w:val="clear" w:color="auto" w:fill="FFFFFF"/>
          <w:lang w:val="cs-CZ"/>
        </w:rPr>
      </w:pPr>
      <w:r>
        <w:rPr>
          <w:lang w:val="cs-CZ"/>
        </w:rPr>
        <w:t>Protože od 25. 5. 2018 vstupuje v platnost Obecné nařízení EU o ochraně osobních údajů (GDPR), počínaje tímto dnem nemohou rozhodčí turnajů, kapitáni družstev, nádodní delegáti, zonální ředitelé a ostatní funkcionáři a zástupci ICCF</w:t>
      </w:r>
      <w:r w:rsidR="00835C73">
        <w:rPr>
          <w:lang w:val="cs-CZ"/>
        </w:rPr>
        <w:t xml:space="preserve"> nesmějí rozšiřovat žádné informace osobního charakteru hráčů</w:t>
      </w:r>
      <w:r w:rsidR="000821F1" w:rsidRPr="000F5A16">
        <w:rPr>
          <w:lang w:val="cs-CZ"/>
        </w:rPr>
        <w:t xml:space="preserve"> (</w:t>
      </w:r>
      <w:r w:rsidR="00835C73">
        <w:rPr>
          <w:lang w:val="cs-CZ"/>
        </w:rPr>
        <w:t>např. e-mailové adresy, věk, data narození, atd.) bez výslovného souhlasu každé osoby, které se to týká. Nesplnění tohoto nařízení může mít právní důsledky</w:t>
      </w:r>
      <w:r w:rsidR="000821F1" w:rsidRPr="000F5A16">
        <w:rPr>
          <w:shd w:val="clear" w:color="auto" w:fill="FFFFFF"/>
          <w:lang w:val="cs-CZ"/>
        </w:rPr>
        <w:t>.</w:t>
      </w:r>
    </w:p>
    <w:p w:rsidR="00062F0F" w:rsidRDefault="00062F0F" w:rsidP="000821F1">
      <w:pPr>
        <w:spacing w:after="0" w:line="240" w:lineRule="auto"/>
        <w:rPr>
          <w:shd w:val="clear" w:color="auto" w:fill="FFFFFF"/>
          <w:lang w:val="cs-CZ"/>
        </w:rPr>
      </w:pPr>
    </w:p>
    <w:p w:rsidR="00062F0F" w:rsidRPr="0093674F" w:rsidRDefault="00CF3AA6" w:rsidP="00CC3735">
      <w:pPr>
        <w:spacing w:after="0" w:line="240" w:lineRule="auto"/>
        <w:jc w:val="both"/>
        <w:rPr>
          <w:rFonts w:eastAsia="Times New Roman"/>
          <w:lang w:val="cs-CZ" w:eastAsia="cs-CZ"/>
        </w:rPr>
      </w:pPr>
      <w:r w:rsidRPr="0093674F">
        <w:rPr>
          <w:rFonts w:eastAsia="Times New Roman"/>
          <w:lang w:val="cs-CZ" w:eastAsia="cs-CZ"/>
        </w:rPr>
        <w:t>Zásada ochrany osobních údajů ICCF bude pravidelně revidována a aktualizována se souhlasem Výkonného výboru, bude-li zapotřebí udržet soulad Zásad ochrany osobních údajů ICCF s GDPR nebo s jinými právními předpisy o ochraně údajů.</w:t>
      </w:r>
      <w:r w:rsidR="00CC3735" w:rsidRPr="0093674F">
        <w:rPr>
          <w:rFonts w:eastAsia="Times New Roman"/>
          <w:lang w:val="cs-CZ" w:eastAsia="cs-CZ"/>
        </w:rPr>
        <w:t xml:space="preserve"> Exemplář aktuálně platné Zásady ochrany osobních údajů bude k dispozici na iccf.com s odkazem v hlavním menu.</w:t>
      </w:r>
      <w:r w:rsidR="00062F0F" w:rsidRPr="0093674F">
        <w:rPr>
          <w:rFonts w:eastAsia="Times New Roman"/>
          <w:lang w:val="cs-CZ" w:eastAsia="cs-CZ"/>
        </w:rPr>
        <w:t xml:space="preserve"> </w:t>
      </w:r>
      <w:r w:rsidR="00CC3735" w:rsidRPr="0093674F">
        <w:rPr>
          <w:rFonts w:eastAsia="Times New Roman"/>
          <w:lang w:val="cs-CZ" w:eastAsia="cs-CZ"/>
        </w:rPr>
        <w:t>Překlady Zásady ochrany osobních údajů do jiných jazyků mohou být k dispozici, tak aby to vyhovovalo hráčům. Smě</w:t>
      </w:r>
      <w:r w:rsidR="00062F0F" w:rsidRPr="0093674F">
        <w:rPr>
          <w:rFonts w:eastAsia="Times New Roman"/>
          <w:lang w:val="cs-CZ" w:eastAsia="cs-CZ"/>
        </w:rPr>
        <w:t>r</w:t>
      </w:r>
      <w:r w:rsidR="00CC3735" w:rsidRPr="0093674F">
        <w:rPr>
          <w:rFonts w:eastAsia="Times New Roman"/>
          <w:lang w:val="cs-CZ" w:eastAsia="cs-CZ"/>
        </w:rPr>
        <w:t>odatné bude však anglické znění.</w:t>
      </w:r>
    </w:p>
    <w:p w:rsidR="000821F1" w:rsidRPr="000F5A16" w:rsidRDefault="000821F1" w:rsidP="00CC0269">
      <w:pPr>
        <w:pStyle w:val="Nadpis3"/>
        <w:rPr>
          <w:lang w:val="cs-CZ"/>
        </w:rPr>
      </w:pPr>
      <w:r w:rsidRPr="000F5A16">
        <w:rPr>
          <w:lang w:val="cs-CZ"/>
        </w:rPr>
        <w:tab/>
      </w:r>
      <w:bookmarkStart w:id="196" w:name="_Toc511394161"/>
      <w:bookmarkStart w:id="197" w:name="_Toc511394701"/>
      <w:bookmarkStart w:id="198" w:name="_Toc511394917"/>
      <w:bookmarkStart w:id="199" w:name="_Toc511395211"/>
      <w:bookmarkStart w:id="200" w:name="_Toc511397817"/>
      <w:bookmarkStart w:id="201" w:name="_Toc511398030"/>
      <w:bookmarkStart w:id="202" w:name="_Toc28420280"/>
      <w:r w:rsidRPr="000F5A16">
        <w:rPr>
          <w:lang w:val="cs-CZ"/>
        </w:rPr>
        <w:t>1.7.2. Disciplin</w:t>
      </w:r>
      <w:r w:rsidR="00835C73">
        <w:rPr>
          <w:lang w:val="cs-CZ"/>
        </w:rPr>
        <w:t>ární řízení a sankce</w:t>
      </w:r>
      <w:bookmarkEnd w:id="196"/>
      <w:bookmarkEnd w:id="197"/>
      <w:bookmarkEnd w:id="198"/>
      <w:bookmarkEnd w:id="199"/>
      <w:bookmarkEnd w:id="200"/>
      <w:bookmarkEnd w:id="201"/>
      <w:bookmarkEnd w:id="202"/>
      <w:r w:rsidRPr="000F5A16">
        <w:rPr>
          <w:lang w:val="cs-CZ"/>
        </w:rPr>
        <w:t xml:space="preserve"> </w:t>
      </w:r>
    </w:p>
    <w:p w:rsidR="000821F1" w:rsidRPr="000F5A16" w:rsidRDefault="000821F1" w:rsidP="000821F1">
      <w:pPr>
        <w:spacing w:after="0" w:line="240" w:lineRule="auto"/>
        <w:rPr>
          <w:lang w:val="cs-CZ"/>
        </w:rPr>
      </w:pPr>
    </w:p>
    <w:p w:rsidR="00835C73" w:rsidRPr="00835C73" w:rsidRDefault="00835C73" w:rsidP="00835C73">
      <w:pPr>
        <w:spacing w:line="240" w:lineRule="auto"/>
        <w:jc w:val="both"/>
        <w:rPr>
          <w:rFonts w:eastAsia="Times New Roman"/>
          <w:lang w:val="cs-CZ" w:eastAsia="cs-CZ"/>
        </w:rPr>
      </w:pPr>
      <w:r w:rsidRPr="00835C73">
        <w:rPr>
          <w:rFonts w:eastAsia="Times New Roman"/>
          <w:lang w:val="cs-CZ" w:eastAsia="cs-CZ"/>
        </w:rPr>
        <w:t>Je třeba vynaložit veškeré úsilí k odvrácení sporů a zahájení tohoto řízení, pokud je však jeho zahájení nevyhnutelné, musí být pečlivě dodržováno všemi funkcionáři ICCF, funkcionáři Zón a národními federacemi v případě mezinárodních soutěží.</w:t>
      </w:r>
    </w:p>
    <w:p w:rsidR="00835C73" w:rsidRPr="00835C73" w:rsidRDefault="00835C73" w:rsidP="00835C73">
      <w:pPr>
        <w:jc w:val="both"/>
        <w:rPr>
          <w:rFonts w:eastAsia="Times New Roman"/>
          <w:lang w:val="cs-CZ" w:eastAsia="cs-CZ"/>
        </w:rPr>
      </w:pPr>
      <w:r w:rsidRPr="00835C73">
        <w:rPr>
          <w:rFonts w:eastAsia="Times New Roman"/>
          <w:lang w:val="cs-CZ" w:eastAsia="cs-CZ"/>
        </w:rPr>
        <w:t>K dispozici jsou následující druhy disciplinárních postupů:</w:t>
      </w:r>
    </w:p>
    <w:p w:rsidR="00FB256B" w:rsidRPr="00761A67" w:rsidRDefault="00835C73" w:rsidP="00FB256B">
      <w:pPr>
        <w:spacing w:line="240" w:lineRule="auto"/>
        <w:jc w:val="both"/>
        <w:rPr>
          <w:lang w:val="cs-CZ"/>
        </w:rPr>
      </w:pPr>
      <w:r w:rsidRPr="007F112E">
        <w:rPr>
          <w:rFonts w:eastAsia="Times New Roman"/>
          <w:lang w:val="cs-CZ" w:eastAsia="cs-CZ"/>
        </w:rPr>
        <w:t>(i) Oficiální písemné varování – za chování, které je v rozporu se Statutem, principy nebo pravidly ICCF. Pokračující nebo opakované nevhodné chování mají pak za následek implementaci opatření dle bodu (ii).</w:t>
      </w:r>
      <w:r w:rsidR="00FB256B">
        <w:rPr>
          <w:rFonts w:eastAsia="Times New Roman"/>
          <w:lang w:val="cs-CZ" w:eastAsia="cs-CZ"/>
        </w:rPr>
        <w:t xml:space="preserve"> </w:t>
      </w:r>
      <w:r w:rsidR="00FB256B" w:rsidRPr="00761A67">
        <w:rPr>
          <w:lang w:val="cs-CZ"/>
        </w:rPr>
        <w:t>(</w:t>
      </w:r>
      <w:r w:rsidR="00761A67" w:rsidRPr="00761A67">
        <w:rPr>
          <w:lang w:val="cs-CZ"/>
        </w:rPr>
        <w:t>Všechny texty v článcích</w:t>
      </w:r>
      <w:r w:rsidR="00FB256B" w:rsidRPr="00761A67">
        <w:rPr>
          <w:lang w:val="cs-CZ"/>
        </w:rPr>
        <w:t xml:space="preserve"> §1.7.2.,</w:t>
      </w:r>
      <w:r w:rsidR="001968DB">
        <w:rPr>
          <w:lang w:val="cs-CZ"/>
        </w:rPr>
        <w:t xml:space="preserve"> </w:t>
      </w:r>
      <w:r w:rsidR="00FB256B" w:rsidRPr="00761A67">
        <w:rPr>
          <w:lang w:val="cs-CZ"/>
        </w:rPr>
        <w:t xml:space="preserve">§3.23.1, a §3.23.2. </w:t>
      </w:r>
      <w:r w:rsidR="00761A67" w:rsidRPr="00761A67">
        <w:rPr>
          <w:lang w:val="cs-CZ"/>
        </w:rPr>
        <w:t>popisující další chybná chování následující po úvodním disciplinárně postiženém chování musí být interpretovány jako zahrnující některý typ nebo všechny typy nevhodného chování posti</w:t>
      </w:r>
      <w:r w:rsidR="00761A67">
        <w:rPr>
          <w:lang w:val="cs-CZ"/>
        </w:rPr>
        <w:t>hovaného disciplinárním opatřením; netýkající se pouze opakování stejného chování, které bylo dříve postiženo.</w:t>
      </w:r>
      <w:r w:rsidR="00FB256B" w:rsidRPr="00761A67">
        <w:rPr>
          <w:lang w:val="cs-CZ"/>
        </w:rPr>
        <w:t>)</w:t>
      </w:r>
    </w:p>
    <w:p w:rsidR="00835C73" w:rsidRPr="007F112E" w:rsidRDefault="00835C73" w:rsidP="00835C73">
      <w:pPr>
        <w:spacing w:line="240" w:lineRule="auto"/>
        <w:jc w:val="both"/>
        <w:textAlignment w:val="baseline"/>
        <w:rPr>
          <w:rFonts w:eastAsia="Times New Roman"/>
          <w:lang w:val="cs-CZ" w:eastAsia="cs-CZ"/>
        </w:rPr>
      </w:pPr>
      <w:r w:rsidRPr="007F112E">
        <w:rPr>
          <w:rFonts w:eastAsia="Times New Roman"/>
          <w:lang w:val="cs-CZ" w:eastAsia="cs-CZ"/>
        </w:rPr>
        <w:t>(ii) Disciplinární opatření se sankcemi – za vážné nebo opakované chování, které je v rozporu se Statutem, principy nebo pravidly ICCF. Sankce by měly být uloženy ihned, jejich stupeň by měl být v souladu s vážností přestupku.</w:t>
      </w:r>
    </w:p>
    <w:p w:rsidR="00835C73" w:rsidRPr="007F112E" w:rsidRDefault="00835C73" w:rsidP="00835C73">
      <w:pPr>
        <w:jc w:val="both"/>
        <w:rPr>
          <w:rFonts w:eastAsia="Times New Roman"/>
          <w:lang w:val="cs-CZ" w:eastAsia="cs-CZ"/>
        </w:rPr>
      </w:pPr>
      <w:r w:rsidRPr="007F112E">
        <w:rPr>
          <w:rFonts w:eastAsia="Times New Roman"/>
          <w:lang w:val="cs-CZ" w:eastAsia="cs-CZ"/>
        </w:rPr>
        <w:t>Měla by být použita následující stupnice sankcí: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 xml:space="preserve">(a) Závažný problém týkající se chování hráče, např. </w:t>
      </w:r>
      <w:r w:rsidR="001F2432" w:rsidRPr="00F66E7F">
        <w:rPr>
          <w:rFonts w:eastAsia="Times New Roman"/>
          <w:lang w:val="cs-CZ" w:eastAsia="cs-CZ"/>
        </w:rPr>
        <w:t>t</w:t>
      </w:r>
      <w:r w:rsidRPr="00F66E7F">
        <w:rPr>
          <w:rFonts w:eastAsia="Times New Roman"/>
          <w:lang w:val="cs-CZ" w:eastAsia="cs-CZ"/>
        </w:rPr>
        <w: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nepřípustné nebo urážlivé chování vůči hráčům/funkcionářům/ICCF, při prvním výskytu – suspendace ze všech mezinárodních turnajů a aktivit ICCF na období 2 let ode dne rozhodnutí.</w:t>
      </w:r>
    </w:p>
    <w:p w:rsidR="00835C73" w:rsidRPr="00F66E7F" w:rsidRDefault="00835C73" w:rsidP="001F2432">
      <w:pPr>
        <w:spacing w:line="240" w:lineRule="auto"/>
        <w:jc w:val="both"/>
        <w:rPr>
          <w:rFonts w:ascii="Times New Roman" w:eastAsia="Times New Roman" w:hAnsi="Times New Roman" w:cs="Times New Roman"/>
          <w:lang w:val="cs-CZ" w:eastAsia="cs-CZ"/>
        </w:rPr>
      </w:pPr>
      <w:r w:rsidRPr="00F66E7F">
        <w:rPr>
          <w:rFonts w:eastAsia="Times New Roman"/>
          <w:lang w:val="cs-CZ" w:eastAsia="cs-CZ"/>
        </w:rPr>
        <w:t>(b) Opakovaný závažný problém týkající se chování hráče, např. opakované tiché</w:t>
      </w:r>
      <w:r w:rsidR="001F2432" w:rsidRPr="00F66E7F">
        <w:rPr>
          <w:rFonts w:eastAsia="Times New Roman"/>
          <w:lang w:val="cs-CZ" w:eastAsia="cs-CZ"/>
        </w:rPr>
        <w:t xml:space="preserve"> </w:t>
      </w:r>
      <w:r w:rsidRPr="00F66E7F">
        <w:rPr>
          <w:rFonts w:eastAsia="Times New Roman"/>
          <w:lang w:val="cs-CZ" w:eastAsia="cs-CZ"/>
        </w:rPr>
        <w:t>/</w:t>
      </w:r>
      <w:r w:rsidR="001F2432" w:rsidRPr="00F66E7F">
        <w:rPr>
          <w:rFonts w:eastAsia="Times New Roman"/>
          <w:lang w:val="cs-CZ" w:eastAsia="cs-CZ"/>
        </w:rPr>
        <w:t xml:space="preserve"> </w:t>
      </w:r>
      <w:r w:rsidRPr="00F66E7F">
        <w:rPr>
          <w:rFonts w:eastAsia="Times New Roman"/>
          <w:lang w:val="cs-CZ" w:eastAsia="cs-CZ"/>
        </w:rPr>
        <w:t>neakceptované vystoupení z turnaje, opakované urážlivé chování vůči hráčům/funkcionářům/ICCF – suspendace ze všech mezinárodních turnajů a aktivit ICCF na období 5 let ode dne posledního rozhodnutí.</w:t>
      </w:r>
    </w:p>
    <w:p w:rsidR="00835C73" w:rsidRPr="001F2432" w:rsidRDefault="00835C73" w:rsidP="001F2432">
      <w:pPr>
        <w:spacing w:line="240" w:lineRule="auto"/>
        <w:jc w:val="both"/>
        <w:rPr>
          <w:rFonts w:ascii="Times New Roman" w:eastAsia="Times New Roman" w:hAnsi="Times New Roman" w:cs="Times New Roman"/>
          <w:lang w:val="cs-CZ" w:eastAsia="cs-CZ"/>
        </w:rPr>
      </w:pPr>
      <w:r w:rsidRPr="001F2432">
        <w:rPr>
          <w:rFonts w:eastAsia="Times New Roman"/>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(d) Nepřiměřeně pomalá hra v jasně prohrané pozici není v korespondenční hře považována za správné chování, podléhá varování ze strany rozhodčího, a pokud bude pokračovat nebo bude opakována v jiných partiích, povede k disciplinárním sankcím.</w:t>
      </w:r>
    </w:p>
    <w:p w:rsidR="001F2432" w:rsidRPr="001F2432" w:rsidRDefault="001F2432" w:rsidP="001F2432">
      <w:pPr>
        <w:spacing w:line="240" w:lineRule="auto"/>
        <w:jc w:val="both"/>
        <w:rPr>
          <w:rFonts w:eastAsia="Times New Roman"/>
          <w:lang w:val="cs-CZ" w:eastAsia="cs-CZ"/>
        </w:rPr>
      </w:pPr>
      <w:r w:rsidRPr="001F2432">
        <w:rPr>
          <w:rFonts w:eastAsia="Times New Roman"/>
          <w:lang w:val="cs-CZ" w:eastAsia="cs-CZ"/>
        </w:rPr>
        <w:t>Při řešení disciplinárních záležitostí a zvažování sankcí je zapotřebí věnovat pozornost zajištění konzistence, a tomu, aby sankce byly úměrné spáchanému přestupku. Ve všech případech disciplinárního řízení má řešená osoba základní právo se ke svému případu vyjádřit a podat své odůvodnění, a to dříve, než funkcionář, rozhodčí nebo organizátor atd. přijmou rozhodnutí.</w:t>
      </w:r>
    </w:p>
    <w:p w:rsidR="001F2432" w:rsidRPr="001F2432" w:rsidRDefault="001F2432" w:rsidP="001F2432">
      <w:pPr>
        <w:spacing w:line="240" w:lineRule="auto"/>
        <w:jc w:val="both"/>
        <w:textAlignment w:val="baseline"/>
        <w:rPr>
          <w:rFonts w:ascii="Times New Roman" w:eastAsia="Times New Roman" w:hAnsi="Times New Roman" w:cs="Times New Roman"/>
          <w:lang w:val="cs-CZ" w:eastAsia="cs-CZ"/>
        </w:rPr>
      </w:pPr>
      <w:r w:rsidRPr="001F2432">
        <w:rPr>
          <w:rFonts w:eastAsia="Times New Roman"/>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pokud příjemce nesouhlasí s rozhodnutím.</w:t>
      </w:r>
    </w:p>
    <w:p w:rsidR="000821F1" w:rsidRPr="001F2432" w:rsidRDefault="001F2432" w:rsidP="001F2432">
      <w:pPr>
        <w:spacing w:line="240" w:lineRule="auto"/>
        <w:jc w:val="both"/>
        <w:rPr>
          <w:rFonts w:eastAsia="Times New Roman"/>
          <w:lang w:val="cs-CZ" w:eastAsia="cs-CZ"/>
        </w:rPr>
      </w:pPr>
      <w:r w:rsidRPr="001F2432">
        <w:rPr>
          <w:rFonts w:eastAsia="Times New Roman"/>
          <w:lang w:val="cs-CZ" w:eastAsia="cs-CZ"/>
        </w:rPr>
        <w:t>ICCF povede databázi všech případů, které byly předmětem disciplinárního řízení nebo u nichž byly uloženy sankce, a o všech odvoláních proti nim. Zodpovědný za vedení databáze bude funkcionář ICCF.</w:t>
      </w:r>
      <w:r w:rsidR="000821F1" w:rsidRPr="000F5A16">
        <w:rPr>
          <w:lang w:val="cs-CZ"/>
        </w:rPr>
        <w:t xml:space="preserve"> [Reference: </w:t>
      </w:r>
      <w:r>
        <w:rPr>
          <w:lang w:val="cs-CZ"/>
        </w:rPr>
        <w:t>Etický kodex</w:t>
      </w:r>
      <w:r w:rsidR="000821F1" w:rsidRPr="000F5A16">
        <w:rPr>
          <w:lang w:val="cs-CZ"/>
        </w:rPr>
        <w:t xml:space="preserve"> (</w:t>
      </w:r>
      <w:r>
        <w:rPr>
          <w:lang w:val="cs-CZ"/>
        </w:rPr>
        <w:t>Směrnice</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1F2432" w:rsidP="00CC0269">
      <w:pPr>
        <w:pStyle w:val="Nadpis1"/>
        <w:rPr>
          <w:lang w:val="cs-CZ"/>
        </w:rPr>
      </w:pPr>
      <w:bookmarkStart w:id="203" w:name="_Toc511394162"/>
      <w:bookmarkStart w:id="204" w:name="_Toc511394702"/>
      <w:bookmarkStart w:id="205" w:name="_Toc511394918"/>
      <w:bookmarkStart w:id="206" w:name="_Toc511395212"/>
      <w:bookmarkStart w:id="207" w:name="_Toc511397818"/>
      <w:bookmarkStart w:id="208" w:name="_Toc511398031"/>
      <w:bookmarkStart w:id="209" w:name="_Toc28420281"/>
      <w:r>
        <w:rPr>
          <w:lang w:val="cs-CZ"/>
        </w:rPr>
        <w:t>ODDÍL</w:t>
      </w:r>
      <w:r w:rsidR="000821F1" w:rsidRPr="000F5A16">
        <w:rPr>
          <w:lang w:val="cs-CZ"/>
        </w:rPr>
        <w:t xml:space="preserve"> 2:  </w:t>
      </w:r>
      <w:r>
        <w:rPr>
          <w:lang w:val="cs-CZ"/>
        </w:rPr>
        <w:t>Pro hráče</w:t>
      </w:r>
      <w:bookmarkEnd w:id="203"/>
      <w:bookmarkEnd w:id="204"/>
      <w:bookmarkEnd w:id="205"/>
      <w:bookmarkEnd w:id="206"/>
      <w:bookmarkEnd w:id="207"/>
      <w:bookmarkEnd w:id="208"/>
      <w:bookmarkEnd w:id="209"/>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6E348F">
        <w:rPr>
          <w:lang w:val="cs-CZ"/>
        </w:rPr>
        <w:t xml:space="preserve">Vše v tomto oddílu se vztahuje jak na </w:t>
      </w:r>
      <w:r w:rsidR="006E348F" w:rsidRPr="006E348F">
        <w:rPr>
          <w:caps/>
          <w:lang w:val="cs-CZ"/>
        </w:rPr>
        <w:t>serverové</w:t>
      </w:r>
      <w:r w:rsidR="006E348F">
        <w:rPr>
          <w:lang w:val="cs-CZ"/>
        </w:rPr>
        <w:t xml:space="preserve">, tak na </w:t>
      </w:r>
      <w:r w:rsidR="006E348F" w:rsidRPr="006E348F">
        <w:rPr>
          <w:caps/>
          <w:lang w:val="cs-CZ"/>
        </w:rPr>
        <w:t>poštovní</w:t>
      </w:r>
      <w:r w:rsidR="006E348F">
        <w:rPr>
          <w:lang w:val="cs-CZ"/>
        </w:rPr>
        <w:t xml:space="preserve"> partie, pokud to není označeno jinak</w:t>
      </w:r>
      <w:r w:rsidRPr="000F5A16">
        <w:rPr>
          <w:lang w:val="cs-CZ"/>
        </w:rPr>
        <w:t xml:space="preserve">, </w:t>
      </w:r>
      <w:r w:rsidR="006E348F">
        <w:rPr>
          <w:lang w:val="cs-CZ"/>
        </w:rPr>
        <w:t xml:space="preserve">materiál specifický pro </w:t>
      </w:r>
      <w:r w:rsidR="006E348F" w:rsidRPr="006E348F">
        <w:rPr>
          <w:caps/>
          <w:lang w:val="cs-CZ"/>
        </w:rPr>
        <w:t>poštovní</w:t>
      </w:r>
      <w:r w:rsidR="006E348F">
        <w:rPr>
          <w:lang w:val="cs-CZ"/>
        </w:rPr>
        <w:t xml:space="preserve"> soutěže je psán </w:t>
      </w:r>
      <w:r w:rsidR="006E348F">
        <w:rPr>
          <w:color w:val="0070C0"/>
          <w:lang w:val="cs-CZ"/>
        </w:rPr>
        <w:t xml:space="preserve">modrým </w:t>
      </w:r>
      <w:r w:rsidRPr="000F5A16">
        <w:rPr>
          <w:lang w:val="cs-CZ"/>
        </w:rPr>
        <w:t>font</w:t>
      </w:r>
      <w:r w:rsidR="006E348F">
        <w:rPr>
          <w:lang w:val="cs-CZ"/>
        </w:rPr>
        <w:t>em</w:t>
      </w:r>
      <w:r w:rsidRPr="000F5A16">
        <w:rPr>
          <w:lang w:val="cs-CZ"/>
        </w:rPr>
        <w:t xml:space="preserve">. </w:t>
      </w:r>
      <w:r w:rsidR="006E348F">
        <w:rPr>
          <w:lang w:val="cs-CZ"/>
        </w:rPr>
        <w:t>Vše specifické pro sutěže DRUŽSTEV</w:t>
      </w:r>
      <w:r w:rsidRPr="000F5A16">
        <w:rPr>
          <w:lang w:val="cs-CZ"/>
        </w:rPr>
        <w:t xml:space="preserve"> </w:t>
      </w:r>
      <w:r w:rsidR="006E348F">
        <w:rPr>
          <w:lang w:val="cs-CZ"/>
        </w:rPr>
        <w:t>je označeno odpovídajícím způsobem</w:t>
      </w:r>
      <w:r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10" w:name="_Toc511394163"/>
      <w:bookmarkStart w:id="211" w:name="_Toc511394703"/>
      <w:bookmarkStart w:id="212" w:name="_Toc511394919"/>
      <w:bookmarkStart w:id="213" w:name="_Toc511395213"/>
      <w:bookmarkStart w:id="214" w:name="_Toc511397819"/>
      <w:bookmarkStart w:id="215" w:name="_Toc511398032"/>
      <w:bookmarkStart w:id="216" w:name="_Toc28420282"/>
      <w:r w:rsidRPr="000F5A16">
        <w:rPr>
          <w:lang w:val="cs-CZ"/>
        </w:rPr>
        <w:t xml:space="preserve">2.1. </w:t>
      </w:r>
      <w:r w:rsidR="006E348F">
        <w:rPr>
          <w:lang w:val="cs-CZ"/>
        </w:rPr>
        <w:t>Hráčova národní federace</w:t>
      </w:r>
      <w:bookmarkEnd w:id="210"/>
      <w:bookmarkEnd w:id="211"/>
      <w:bookmarkEnd w:id="212"/>
      <w:bookmarkEnd w:id="213"/>
      <w:bookmarkEnd w:id="214"/>
      <w:bookmarkEnd w:id="215"/>
      <w:bookmarkEnd w:id="216"/>
    </w:p>
    <w:p w:rsidR="000821F1" w:rsidRPr="000F5A16" w:rsidRDefault="000821F1" w:rsidP="000821F1">
      <w:pPr>
        <w:spacing w:after="0" w:line="240" w:lineRule="auto"/>
        <w:rPr>
          <w:b/>
          <w:color w:val="0070C0"/>
          <w:sz w:val="28"/>
          <w:szCs w:val="28"/>
          <w:lang w:val="cs-CZ"/>
        </w:rPr>
      </w:pPr>
    </w:p>
    <w:p w:rsidR="000821F1" w:rsidRPr="000F5A16" w:rsidRDefault="000821F1" w:rsidP="000821F1">
      <w:pPr>
        <w:spacing w:after="0" w:line="240" w:lineRule="auto"/>
        <w:rPr>
          <w:lang w:val="cs-CZ"/>
        </w:rPr>
      </w:pPr>
      <w:r w:rsidRPr="000F5A16">
        <w:rPr>
          <w:lang w:val="cs-CZ"/>
        </w:rPr>
        <w:t xml:space="preserve">1. </w:t>
      </w:r>
      <w:r w:rsidR="006E348F">
        <w:rPr>
          <w:lang w:val="cs-CZ"/>
        </w:rPr>
        <w:t>Hráčova národní federace (MF) je obvykle federace země, v níž má občanství nebo bydliště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2. </w:t>
      </w:r>
      <w:r w:rsidR="006E348F">
        <w:rPr>
          <w:lang w:val="cs-CZ"/>
        </w:rPr>
        <w:t>Pokud hráči změní zemi svého trvalého bydliště a přejí si změnit MF</w:t>
      </w:r>
      <w:r w:rsidRPr="000F5A16">
        <w:rPr>
          <w:lang w:val="cs-CZ"/>
        </w:rPr>
        <w:t xml:space="preserve">, </w:t>
      </w:r>
      <w:r w:rsidR="006E348F">
        <w:rPr>
          <w:lang w:val="cs-CZ"/>
        </w:rPr>
        <w:t>mohou to udělat se vzájemným souhlasem obou příslušných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6E348F">
        <w:rPr>
          <w:lang w:val="cs-CZ"/>
        </w:rPr>
        <w:t>Je-li transfer schválen</w:t>
      </w:r>
      <w:r w:rsidRPr="000F5A16">
        <w:rPr>
          <w:lang w:val="cs-CZ"/>
        </w:rPr>
        <w:t xml:space="preserve">, </w:t>
      </w:r>
      <w:r w:rsidR="006E348F">
        <w:rPr>
          <w:lang w:val="cs-CZ"/>
        </w:rPr>
        <w:t>pak nová MF musí informovat</w:t>
      </w:r>
      <w:r w:rsidRPr="000F5A16">
        <w:rPr>
          <w:lang w:val="cs-CZ"/>
        </w:rPr>
        <w:t xml:space="preserve"> Rating</w:t>
      </w:r>
      <w:r w:rsidR="006E348F">
        <w:rPr>
          <w:lang w:val="cs-CZ"/>
        </w:rPr>
        <w:t>ového komisaře ICCF</w:t>
      </w:r>
      <w:r w:rsidRPr="000F5A16">
        <w:rPr>
          <w:lang w:val="cs-CZ"/>
        </w:rPr>
        <w:t xml:space="preserve">. </w:t>
      </w:r>
      <w:r w:rsidR="006E348F">
        <w:rPr>
          <w:lang w:val="cs-CZ"/>
        </w:rPr>
        <w:t>Hráčovo ICCF I_D a historie ratingu hráči zůstávají, bez ohledu na změnu MF</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4. </w:t>
      </w:r>
      <w:r w:rsidR="00D749C1">
        <w:rPr>
          <w:lang w:val="cs-CZ"/>
        </w:rPr>
        <w:t xml:space="preserve">Pokud existují výhrady k transferu, </w:t>
      </w:r>
      <w:r w:rsidR="006E348F">
        <w:rPr>
          <w:lang w:val="cs-CZ"/>
        </w:rPr>
        <w:t>může</w:t>
      </w:r>
      <w:r w:rsidR="00D749C1">
        <w:rPr>
          <w:lang w:val="cs-CZ"/>
        </w:rPr>
        <w:t xml:space="preserve"> se hráč</w:t>
      </w:r>
      <w:r w:rsidR="006E348F">
        <w:rPr>
          <w:lang w:val="cs-CZ"/>
        </w:rPr>
        <w:t xml:space="preserve"> odvolat k</w:t>
      </w:r>
      <w:r w:rsidRPr="000F5A16">
        <w:rPr>
          <w:lang w:val="cs-CZ"/>
        </w:rPr>
        <w:t xml:space="preserve"> Arbitration Commission (</w:t>
      </w:r>
      <w:r w:rsidR="00D749C1">
        <w:rPr>
          <w:lang w:val="cs-CZ"/>
        </w:rPr>
        <w:t>jejíž rozhodnutí bude konečné</w:t>
      </w:r>
      <w:r w:rsidRPr="000F5A16">
        <w:rPr>
          <w:lang w:val="cs-CZ"/>
        </w:rPr>
        <w:t>)</w:t>
      </w:r>
      <w:r w:rsidR="00D749C1">
        <w:rPr>
          <w:lang w:val="cs-CZ"/>
        </w:rPr>
        <w:t>.</w:t>
      </w:r>
      <w:r w:rsidRPr="000F5A16">
        <w:rPr>
          <w:lang w:val="cs-CZ"/>
        </w:rPr>
        <w:t xml:space="preserve"> [Reference </w:t>
      </w:r>
      <w:r w:rsidR="00D749C1">
        <w:rPr>
          <w:lang w:val="cs-CZ"/>
        </w:rPr>
        <w:t>pro</w:t>
      </w:r>
      <w:r w:rsidRPr="000F5A16">
        <w:rPr>
          <w:lang w:val="cs-CZ"/>
        </w:rPr>
        <w:t xml:space="preserve"> §2.1: T</w:t>
      </w:r>
      <w:r w:rsidR="00D749C1">
        <w:rPr>
          <w:lang w:val="cs-CZ"/>
        </w:rPr>
        <w:t>urnajová pravidla</w:t>
      </w:r>
      <w:r w:rsidRPr="000F5A16">
        <w:rPr>
          <w:lang w:val="cs-CZ"/>
        </w:rPr>
        <w:t>]</w:t>
      </w:r>
    </w:p>
    <w:p w:rsidR="000821F1" w:rsidRPr="00B56194" w:rsidRDefault="000821F1" w:rsidP="000821F1">
      <w:pPr>
        <w:pStyle w:val="Nadpis1"/>
        <w:spacing w:before="0" w:line="240" w:lineRule="auto"/>
        <w:rPr>
          <w:rFonts w:ascii="Arial" w:eastAsia="Calibri" w:hAnsi="Arial" w:cs="Arial"/>
          <w:b/>
          <w:color w:val="0070C0"/>
          <w:sz w:val="28"/>
          <w:szCs w:val="28"/>
          <w:shd w:val="clear" w:color="auto" w:fill="FFFFFF"/>
          <w:lang w:val="cs-CZ"/>
        </w:rPr>
      </w:pPr>
      <w:bookmarkStart w:id="217" w:name="_Toc471503884"/>
    </w:p>
    <w:p w:rsidR="000821F1" w:rsidRPr="00B56194" w:rsidRDefault="000821F1" w:rsidP="00CC0269">
      <w:pPr>
        <w:pStyle w:val="Nadpis2"/>
        <w:rPr>
          <w:rFonts w:eastAsia="Calibri"/>
          <w:shd w:val="clear" w:color="auto" w:fill="FFFFFF"/>
          <w:lang w:val="cs-CZ"/>
        </w:rPr>
      </w:pPr>
      <w:bookmarkStart w:id="218" w:name="_Toc511394164"/>
      <w:bookmarkStart w:id="219" w:name="_Toc511394704"/>
      <w:bookmarkStart w:id="220" w:name="_Toc511394920"/>
      <w:bookmarkStart w:id="221" w:name="_Toc511395214"/>
      <w:bookmarkStart w:id="222" w:name="_Toc511397820"/>
      <w:bookmarkStart w:id="223" w:name="_Toc511398033"/>
      <w:bookmarkStart w:id="224" w:name="_Toc28420283"/>
      <w:r w:rsidRPr="00B56194">
        <w:rPr>
          <w:rFonts w:eastAsia="Calibri"/>
          <w:shd w:val="clear" w:color="auto" w:fill="FFFFFF"/>
          <w:lang w:val="cs-CZ"/>
        </w:rPr>
        <w:t xml:space="preserve">2.2. </w:t>
      </w:r>
      <w:bookmarkEnd w:id="217"/>
      <w:r w:rsidR="00D749C1" w:rsidRPr="00B56194">
        <w:rPr>
          <w:rFonts w:eastAsia="Calibri"/>
          <w:shd w:val="clear" w:color="auto" w:fill="FFFFFF"/>
          <w:lang w:val="cs-CZ"/>
        </w:rPr>
        <w:t>Obecná pravidla a postupy</w:t>
      </w:r>
      <w:bookmarkEnd w:id="218"/>
      <w:bookmarkEnd w:id="219"/>
      <w:bookmarkEnd w:id="220"/>
      <w:bookmarkEnd w:id="221"/>
      <w:bookmarkEnd w:id="222"/>
      <w:bookmarkEnd w:id="223"/>
      <w:bookmarkEnd w:id="224"/>
    </w:p>
    <w:p w:rsidR="000821F1" w:rsidRPr="000F5A16" w:rsidRDefault="000821F1" w:rsidP="000821F1">
      <w:pPr>
        <w:pStyle w:val="Nadpis1"/>
        <w:spacing w:before="0" w:line="240" w:lineRule="auto"/>
        <w:rPr>
          <w:rFonts w:ascii="Arial" w:hAnsi="Arial" w:cs="Arial"/>
          <w:b/>
          <w:color w:val="0070C0"/>
          <w:sz w:val="28"/>
          <w:szCs w:val="28"/>
          <w:lang w:val="cs-CZ"/>
        </w:rPr>
      </w:pPr>
      <w:r w:rsidRPr="000F5A16">
        <w:rPr>
          <w:rFonts w:ascii="Arial" w:hAnsi="Arial" w:cs="Arial"/>
          <w:b/>
          <w:color w:val="0070C0"/>
          <w:sz w:val="28"/>
          <w:szCs w:val="28"/>
          <w:lang w:val="cs-CZ"/>
        </w:rPr>
        <w:t xml:space="preserve"> </w:t>
      </w:r>
    </w:p>
    <w:p w:rsidR="006D3BDA" w:rsidRPr="002D13CB" w:rsidRDefault="006D3BDA" w:rsidP="006D3BDA">
      <w:pPr>
        <w:spacing w:after="0" w:line="240" w:lineRule="auto"/>
        <w:jc w:val="both"/>
        <w:rPr>
          <w:rFonts w:eastAsia="Times New Roman"/>
          <w:lang w:val="cs-CZ" w:eastAsia="cs-CZ"/>
        </w:rPr>
      </w:pPr>
      <w:r w:rsidRPr="002D13CB">
        <w:rPr>
          <w:rFonts w:eastAsia="Times New Roman"/>
          <w:lang w:val="cs-CZ" w:eastAsia="cs-CZ"/>
        </w:rPr>
        <w:t xml:space="preserve">1. Partie se hrají v souladu s Pravidly korespondenčního šachu ICCF a pravidly uvedenými v tomto dokumentu. Pravidla korespondenčního šachu ICCF „The ICCF Laws of Correspondence Chess“ najdete na úvodní stránce webu ICCF kliknutím na "ICCF Rules", a na "ICCF Laws of Correspondence Chess". </w:t>
      </w:r>
    </w:p>
    <w:p w:rsidR="006D3BDA" w:rsidRPr="000F5A16" w:rsidRDefault="006D3BDA" w:rsidP="000821F1">
      <w:pPr>
        <w:spacing w:after="0" w:line="240" w:lineRule="auto"/>
        <w:rPr>
          <w:lang w:val="cs-CZ"/>
        </w:rPr>
      </w:pPr>
    </w:p>
    <w:p w:rsidR="000821F1" w:rsidRPr="000F5A16" w:rsidRDefault="000821F1" w:rsidP="00921258">
      <w:pPr>
        <w:spacing w:after="0" w:line="240" w:lineRule="auto"/>
        <w:jc w:val="both"/>
        <w:rPr>
          <w:lang w:val="cs-CZ"/>
        </w:rPr>
      </w:pPr>
      <w:r w:rsidRPr="000F5A16">
        <w:rPr>
          <w:lang w:val="cs-CZ"/>
        </w:rPr>
        <w:t xml:space="preserve">2. </w:t>
      </w:r>
      <w:r w:rsidR="00921258">
        <w:rPr>
          <w:lang w:val="cs-CZ"/>
        </w:rPr>
        <w:t>Pravidla obsažená v tomto dokumentu obvykle budou platit pro všechny turnaje hrané na webserveru ICCF, ledaže by byla změněna v pozvánkách do turnajů, nebo v propozicích turnajů</w:t>
      </w:r>
      <w:r w:rsidRPr="000F5A16">
        <w:rPr>
          <w:lang w:val="cs-CZ"/>
        </w:rPr>
        <w:t xml:space="preserve"> (n</w:t>
      </w:r>
      <w:r w:rsidR="00921258">
        <w:rPr>
          <w:lang w:val="cs-CZ"/>
        </w:rPr>
        <w:t>utné</w:t>
      </w:r>
      <w:r w:rsidRPr="000F5A16">
        <w:rPr>
          <w:lang w:val="cs-CZ"/>
        </w:rPr>
        <w:t>) a</w:t>
      </w:r>
      <w:r w:rsidR="00921258">
        <w:rPr>
          <w:lang w:val="cs-CZ"/>
        </w:rPr>
        <w:t xml:space="preserve"> která by byla potom potvrzena ve startovních listinách</w:t>
      </w:r>
      <w:r w:rsidRPr="000F5A16">
        <w:rPr>
          <w:lang w:val="cs-CZ"/>
        </w:rPr>
        <w:t>.</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3. </w:t>
      </w:r>
      <w:r w:rsidR="00921258">
        <w:rPr>
          <w:lang w:val="cs-CZ"/>
        </w:rPr>
        <w:t>Bude jmenován Rozhodčí turnaje</w:t>
      </w:r>
      <w:r w:rsidRPr="000F5A16">
        <w:rPr>
          <w:lang w:val="cs-CZ"/>
        </w:rPr>
        <w:t xml:space="preserve"> (TD) </w:t>
      </w:r>
      <w:r w:rsidR="00921258">
        <w:rPr>
          <w:lang w:val="cs-CZ"/>
        </w:rPr>
        <w:t>který bude zodpovídat za vedení turnaje a pokrok v partiích</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F66E7F">
      <w:pPr>
        <w:spacing w:after="0" w:line="240" w:lineRule="auto"/>
        <w:jc w:val="both"/>
        <w:rPr>
          <w:lang w:val="cs-CZ"/>
        </w:rPr>
      </w:pPr>
      <w:r w:rsidRPr="000F5A16">
        <w:rPr>
          <w:lang w:val="cs-CZ"/>
        </w:rPr>
        <w:t xml:space="preserve">4. </w:t>
      </w:r>
      <w:r w:rsidR="00921258">
        <w:rPr>
          <w:lang w:val="cs-CZ"/>
        </w:rPr>
        <w:t>DRUŽSTVA</w:t>
      </w:r>
      <w:r w:rsidRPr="000F5A16">
        <w:rPr>
          <w:lang w:val="cs-CZ"/>
        </w:rPr>
        <w:t xml:space="preserve">: </w:t>
      </w:r>
      <w:r w:rsidR="00F66E7F">
        <w:rPr>
          <w:lang w:val="cs-CZ"/>
        </w:rPr>
        <w:t>Každé družstvo má Kapitána družstva (TC), který udržuje kontakt s TD v zastoupení hráčů</w:t>
      </w:r>
      <w:r w:rsidRPr="000F5A16">
        <w:rPr>
          <w:lang w:val="cs-CZ"/>
        </w:rPr>
        <w:t xml:space="preserve">. </w:t>
      </w:r>
    </w:p>
    <w:p w:rsidR="000821F1" w:rsidRPr="000F5A16" w:rsidRDefault="000821F1" w:rsidP="000821F1">
      <w:pPr>
        <w:spacing w:after="0" w:line="240" w:lineRule="auto"/>
        <w:rPr>
          <w:lang w:val="cs-CZ"/>
        </w:rPr>
      </w:pPr>
    </w:p>
    <w:p w:rsidR="000821F1" w:rsidRDefault="000821F1" w:rsidP="00F66E7F">
      <w:pPr>
        <w:spacing w:after="0" w:line="240" w:lineRule="auto"/>
        <w:jc w:val="both"/>
        <w:rPr>
          <w:lang w:val="cs-CZ"/>
        </w:rPr>
      </w:pPr>
      <w:r w:rsidRPr="000F5A16">
        <w:rPr>
          <w:lang w:val="cs-CZ"/>
        </w:rPr>
        <w:t xml:space="preserve"> 5. </w:t>
      </w:r>
      <w:r w:rsidR="00F66E7F">
        <w:rPr>
          <w:lang w:val="cs-CZ"/>
        </w:rPr>
        <w:t>Pokud hráč neodpovídá na dotazy TD a/nebo TC</w:t>
      </w:r>
      <w:r w:rsidRPr="000F5A16">
        <w:rPr>
          <w:color w:val="FF0000"/>
          <w:lang w:val="cs-CZ"/>
        </w:rPr>
        <w:t xml:space="preserve"> </w:t>
      </w:r>
      <w:r w:rsidR="00F66E7F">
        <w:rPr>
          <w:lang w:val="cs-CZ"/>
        </w:rPr>
        <w:t>po dobu</w:t>
      </w:r>
      <w:r w:rsidRPr="000F5A16">
        <w:rPr>
          <w:lang w:val="cs-CZ"/>
        </w:rPr>
        <w:t xml:space="preserve"> (SERVER) 7 d</w:t>
      </w:r>
      <w:r w:rsidR="00F66E7F">
        <w:rPr>
          <w:lang w:val="cs-CZ"/>
        </w:rPr>
        <w:t>ní</w:t>
      </w:r>
      <w:r w:rsidRPr="000F5A16">
        <w:rPr>
          <w:lang w:val="cs-CZ"/>
        </w:rPr>
        <w:t xml:space="preserve"> </w:t>
      </w:r>
      <w:r w:rsidR="00F66E7F">
        <w:rPr>
          <w:lang w:val="cs-CZ"/>
        </w:rPr>
        <w:t>nebo</w:t>
      </w:r>
      <w:r w:rsidRPr="000F5A16">
        <w:rPr>
          <w:lang w:val="cs-CZ"/>
        </w:rPr>
        <w:t xml:space="preserve"> </w:t>
      </w:r>
      <w:r w:rsidRPr="000F5A16">
        <w:rPr>
          <w:color w:val="0070C0"/>
          <w:lang w:val="cs-CZ"/>
        </w:rPr>
        <w:t>(PO</w:t>
      </w:r>
      <w:r w:rsidR="00F66E7F">
        <w:rPr>
          <w:color w:val="0070C0"/>
          <w:lang w:val="cs-CZ"/>
        </w:rPr>
        <w:t>ŠTA</w:t>
      </w:r>
      <w:r w:rsidRPr="000F5A16">
        <w:rPr>
          <w:color w:val="0070C0"/>
          <w:lang w:val="cs-CZ"/>
        </w:rPr>
        <w:t>) 14 d</w:t>
      </w:r>
      <w:r w:rsidR="00F66E7F">
        <w:rPr>
          <w:color w:val="0070C0"/>
          <w:lang w:val="cs-CZ"/>
        </w:rPr>
        <w:t>ní</w:t>
      </w:r>
      <w:r w:rsidRPr="000F5A16">
        <w:rPr>
          <w:color w:val="0070C0"/>
          <w:lang w:val="cs-CZ"/>
        </w:rPr>
        <w:t xml:space="preserve"> plus </w:t>
      </w:r>
      <w:r w:rsidR="00F66E7F">
        <w:rPr>
          <w:color w:val="0070C0"/>
          <w:lang w:val="cs-CZ"/>
        </w:rPr>
        <w:t>průměrný čas na poštovní přepravu v obou směrech</w:t>
      </w:r>
      <w:r w:rsidR="00F66E7F">
        <w:rPr>
          <w:lang w:val="cs-CZ"/>
        </w:rPr>
        <w:t>, bez započtení již plánované dovolené</w:t>
      </w:r>
      <w:r w:rsidRPr="000F5A16">
        <w:rPr>
          <w:lang w:val="cs-CZ"/>
        </w:rPr>
        <w:t xml:space="preserve">, </w:t>
      </w:r>
      <w:r w:rsidR="00F66E7F">
        <w:rPr>
          <w:lang w:val="cs-CZ"/>
        </w:rPr>
        <w:t>může být tento hráč považován za vystoupivšího z turnaje</w:t>
      </w:r>
      <w:r w:rsidRPr="000F5A16">
        <w:rPr>
          <w:lang w:val="cs-CZ"/>
        </w:rPr>
        <w:t xml:space="preserve">. </w:t>
      </w:r>
      <w:r w:rsidR="00F66E7F">
        <w:rPr>
          <w:lang w:val="cs-CZ"/>
        </w:rPr>
        <w:t>Hráč, který prohraje partii překročením času, může takový dotaz očekávat.</w:t>
      </w:r>
      <w:r w:rsidRPr="000F5A16">
        <w:rPr>
          <w:lang w:val="cs-CZ"/>
        </w:rPr>
        <w:t xml:space="preserve"> </w:t>
      </w:r>
      <w:r w:rsidR="00F66E7F">
        <w:rPr>
          <w:lang w:val="cs-CZ"/>
        </w:rPr>
        <w:t>Viz také</w:t>
      </w:r>
      <w:r w:rsidRPr="000F5A16">
        <w:rPr>
          <w:lang w:val="cs-CZ"/>
        </w:rPr>
        <w:t xml:space="preserve"> §2.12</w:t>
      </w:r>
      <w:r w:rsidRPr="000F5A16">
        <w:rPr>
          <w:color w:val="FF0000"/>
          <w:lang w:val="cs-CZ"/>
        </w:rPr>
        <w:t>.</w:t>
      </w:r>
      <w:r w:rsidRPr="000F5A16">
        <w:rPr>
          <w:lang w:val="cs-CZ"/>
        </w:rPr>
        <w:t xml:space="preserve"> [Reference </w:t>
      </w:r>
      <w:r w:rsidR="00F66E7F">
        <w:rPr>
          <w:lang w:val="cs-CZ"/>
        </w:rPr>
        <w:t>pro</w:t>
      </w:r>
      <w:r w:rsidRPr="000F5A16">
        <w:rPr>
          <w:lang w:val="cs-CZ"/>
        </w:rPr>
        <w:t xml:space="preserve"> §2.2: </w:t>
      </w:r>
      <w:r w:rsidR="00F66E7F">
        <w:rPr>
          <w:lang w:val="cs-CZ"/>
        </w:rPr>
        <w:t>Pravidla hry</w:t>
      </w:r>
      <w:r w:rsidRPr="000F5A16">
        <w:rPr>
          <w:lang w:val="cs-CZ"/>
        </w:rPr>
        <w:t xml:space="preserve"> - Server &amp; -</w:t>
      </w:r>
      <w:r w:rsidR="00F66E7F">
        <w:rPr>
          <w:lang w:val="cs-CZ"/>
        </w:rPr>
        <w:t xml:space="preserve"> </w:t>
      </w:r>
      <w:r w:rsidRPr="000F5A16">
        <w:rPr>
          <w:lang w:val="cs-CZ"/>
        </w:rPr>
        <w:t>Po</w:t>
      </w:r>
      <w:r w:rsidR="00F66E7F">
        <w:rPr>
          <w:lang w:val="cs-CZ"/>
        </w:rPr>
        <w:t>šta</w:t>
      </w:r>
      <w:r w:rsidRPr="000F5A16">
        <w:rPr>
          <w:lang w:val="cs-CZ"/>
        </w:rPr>
        <w:t xml:space="preserve">, </w:t>
      </w:r>
      <w:r w:rsidR="00F66E7F">
        <w:rPr>
          <w:lang w:val="cs-CZ"/>
        </w:rPr>
        <w:t>Směrnice k Pravidům hry</w:t>
      </w:r>
      <w:r w:rsidRPr="000F5A16">
        <w:rPr>
          <w:lang w:val="cs-CZ"/>
        </w:rPr>
        <w:t>]</w:t>
      </w:r>
    </w:p>
    <w:p w:rsidR="00DE4717" w:rsidRDefault="00DE4717" w:rsidP="00F66E7F">
      <w:pPr>
        <w:spacing w:after="0" w:line="240" w:lineRule="auto"/>
        <w:jc w:val="both"/>
        <w:rPr>
          <w:lang w:val="cs-CZ"/>
        </w:rPr>
      </w:pPr>
    </w:p>
    <w:p w:rsidR="00DE4717" w:rsidRPr="00DE4717" w:rsidRDefault="00DE4717" w:rsidP="00F66E7F">
      <w:pPr>
        <w:spacing w:after="0" w:line="240" w:lineRule="auto"/>
        <w:jc w:val="both"/>
        <w:rPr>
          <w:lang w:val="cs-CZ"/>
        </w:rPr>
      </w:pPr>
      <w:r w:rsidRPr="00DE4717">
        <w:rPr>
          <w:lang w:val="cs-CZ"/>
        </w:rPr>
        <w:t xml:space="preserve">6. </w:t>
      </w:r>
      <w:r w:rsidR="00D55A15">
        <w:rPr>
          <w:lang w:val="cs-CZ"/>
        </w:rPr>
        <w:t>„</w:t>
      </w:r>
      <w:r w:rsidRPr="00DE4717">
        <w:rPr>
          <w:lang w:val="cs-CZ"/>
        </w:rPr>
        <w:t xml:space="preserve">V partiích v soutěžích ICCF, musí hráči rozhodovat o svých vlastních tazích. </w:t>
      </w:r>
      <w:r>
        <w:rPr>
          <w:lang w:val="cs-CZ"/>
        </w:rPr>
        <w:t>Hráčům je dovoleno před těmito rozhodnutími konzultovat se všemi veřejně dostupnými zdroji informací včetně šachových motorů (počítačových programů)</w:t>
      </w:r>
      <w:r w:rsidRPr="00DE4717">
        <w:rPr>
          <w:lang w:val="cs-CZ"/>
        </w:rPr>
        <w:t xml:space="preserve">, knih, DVD, databází partií, tablebases koncovek atd. </w:t>
      </w:r>
      <w:r>
        <w:rPr>
          <w:lang w:val="cs-CZ"/>
        </w:rPr>
        <w:t>DRUŽSTVO</w:t>
      </w:r>
      <w:r w:rsidRPr="00D55A15">
        <w:rPr>
          <w:lang w:val="cs-CZ"/>
        </w:rPr>
        <w:t>: Navíc akceptované chování zahrnuje konzultace mezi hráči družstva a kapitánem družstva o pozicích v aktivních partiích v jejich soutěži družstev.</w:t>
      </w:r>
      <w:r w:rsidR="00D55A15" w:rsidRPr="00D55A15">
        <w:rPr>
          <w:lang w:val="cs-CZ"/>
        </w:rPr>
        <w:t xml:space="preserve"> </w:t>
      </w:r>
      <w:r w:rsidR="00D55A15">
        <w:rPr>
          <w:lang w:val="cs-CZ"/>
        </w:rPr>
        <w:t>Není dovolena žádná konzultace s jinými osobami ohledně analýzy aktivní pozice v soutěži družstev nebo individuální soutěže</w:t>
      </w:r>
      <w:r w:rsidRPr="00D55A15">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25" w:name="_Toc511394165"/>
      <w:bookmarkStart w:id="226" w:name="_Toc511394705"/>
      <w:bookmarkStart w:id="227" w:name="_Toc511394921"/>
      <w:bookmarkStart w:id="228" w:name="_Toc511395215"/>
      <w:bookmarkStart w:id="229" w:name="_Toc511397821"/>
      <w:bookmarkStart w:id="230" w:name="_Toc511398034"/>
      <w:bookmarkStart w:id="231" w:name="_Toc28420284"/>
      <w:r w:rsidRPr="000F5A16">
        <w:rPr>
          <w:lang w:val="cs-CZ"/>
        </w:rPr>
        <w:t xml:space="preserve">2.3. </w:t>
      </w:r>
      <w:r w:rsidR="00F66E7F">
        <w:rPr>
          <w:lang w:val="cs-CZ"/>
        </w:rPr>
        <w:t>Předávání tahů</w:t>
      </w:r>
      <w:bookmarkEnd w:id="225"/>
      <w:bookmarkEnd w:id="226"/>
      <w:bookmarkEnd w:id="227"/>
      <w:bookmarkEnd w:id="228"/>
      <w:bookmarkEnd w:id="229"/>
      <w:bookmarkEnd w:id="230"/>
      <w:bookmarkEnd w:id="231"/>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0F5A16">
        <w:rPr>
          <w:lang w:val="cs-CZ"/>
        </w:rPr>
        <w:t xml:space="preserve">1. SERVER: </w:t>
      </w:r>
      <w:r w:rsidR="00F66E7F">
        <w:rPr>
          <w:lang w:val="cs-CZ"/>
        </w:rPr>
        <w:t xml:space="preserve">Všechny tahy budou prováděny </w:t>
      </w:r>
      <w:r w:rsidR="0029391B">
        <w:rPr>
          <w:lang w:val="cs-CZ"/>
        </w:rPr>
        <w:t>jejich závazným zadáním na webserveru ICCF</w:t>
      </w:r>
      <w:r w:rsidRPr="000F5A16">
        <w:rPr>
          <w:lang w:val="cs-CZ"/>
        </w:rPr>
        <w:t xml:space="preserve">. </w:t>
      </w:r>
      <w:r w:rsidR="0029391B">
        <w:rPr>
          <w:lang w:val="cs-CZ"/>
        </w:rPr>
        <w:t>Čas na rozmyšlenou se počítá od závazného zadání tahu tvého soupeře na webserver a končí, když závazně zadáš svou odpověď</w:t>
      </w:r>
      <w:r w:rsidRPr="000F5A16">
        <w:rPr>
          <w:lang w:val="cs-CZ"/>
        </w:rPr>
        <w:t>. (</w:t>
      </w:r>
      <w:r w:rsidR="0029391B">
        <w:rPr>
          <w:lang w:val="cs-CZ"/>
        </w:rPr>
        <w:t>Dovolená se nezapočítává.</w:t>
      </w:r>
      <w:r w:rsidRPr="000F5A16">
        <w:rPr>
          <w:lang w:val="cs-CZ"/>
        </w:rPr>
        <w:t xml:space="preserve">) [Reference:  </w:t>
      </w:r>
      <w:r w:rsidR="0029391B">
        <w:rPr>
          <w:lang w:val="cs-CZ"/>
        </w:rPr>
        <w:t>Pravidla hry</w:t>
      </w:r>
      <w:r w:rsidRPr="000F5A16">
        <w:rPr>
          <w:lang w:val="cs-CZ"/>
        </w:rPr>
        <w:t xml:space="preserve"> - Server, </w:t>
      </w:r>
      <w:r w:rsidR="0029391B">
        <w:rPr>
          <w:lang w:val="cs-CZ"/>
        </w:rPr>
        <w:t>Směrnice k </w:t>
      </w:r>
      <w:r w:rsidR="00633197">
        <w:rPr>
          <w:lang w:val="cs-CZ"/>
        </w:rPr>
        <w:t>P</w:t>
      </w:r>
      <w:r w:rsidR="0029391B">
        <w:rPr>
          <w:lang w:val="cs-CZ"/>
        </w:rPr>
        <w:t>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29391B">
      <w:pPr>
        <w:spacing w:after="0" w:line="240" w:lineRule="auto"/>
        <w:jc w:val="both"/>
        <w:rPr>
          <w:color w:val="0070C0"/>
          <w:lang w:val="cs-CZ"/>
        </w:rPr>
      </w:pPr>
      <w:r w:rsidRPr="000F5A16">
        <w:rPr>
          <w:color w:val="0070C0"/>
          <w:lang w:val="cs-CZ"/>
        </w:rPr>
        <w:t>2. PO</w:t>
      </w:r>
      <w:r w:rsidR="0029391B">
        <w:rPr>
          <w:color w:val="0070C0"/>
          <w:lang w:val="cs-CZ"/>
        </w:rPr>
        <w:t>ŠTA</w:t>
      </w:r>
      <w:r w:rsidRPr="000F5A16">
        <w:rPr>
          <w:color w:val="0070C0"/>
          <w:lang w:val="cs-CZ"/>
        </w:rPr>
        <w:t xml:space="preserve">:  </w:t>
      </w:r>
      <w:r w:rsidR="0029391B">
        <w:rPr>
          <w:color w:val="0070C0"/>
          <w:lang w:val="cs-CZ"/>
        </w:rPr>
        <w:t>Mezikontinentální partie budou hrány poštou první třídy / leteckou poštou, propozice turnaje však mohou toto závazně požadovat i v ostatních partiích</w:t>
      </w:r>
      <w:r w:rsidRPr="000F5A16">
        <w:rPr>
          <w:color w:val="0070C0"/>
          <w:lang w:val="cs-CZ"/>
        </w:rPr>
        <w:t xml:space="preserve">. </w:t>
      </w:r>
      <w:r w:rsidR="0029391B">
        <w:rPr>
          <w:color w:val="0070C0"/>
          <w:lang w:val="cs-CZ"/>
        </w:rPr>
        <w:t>Pokud s tím souhlasí oba hráči</w:t>
      </w:r>
      <w:r w:rsidRPr="000F5A16">
        <w:rPr>
          <w:color w:val="0070C0"/>
          <w:lang w:val="cs-CZ"/>
        </w:rPr>
        <w:t xml:space="preserve">, </w:t>
      </w:r>
      <w:r w:rsidR="0029391B">
        <w:rPr>
          <w:color w:val="0070C0"/>
          <w:lang w:val="cs-CZ"/>
        </w:rPr>
        <w:t>pak mohou být tahy předávány e-mailem nebo faxem, i tehdy však platí tato pravidla</w:t>
      </w:r>
      <w:r w:rsidRPr="000F5A16">
        <w:rPr>
          <w:color w:val="0070C0"/>
          <w:lang w:val="cs-CZ"/>
        </w:rPr>
        <w:t>. [Reference:  P</w:t>
      </w:r>
      <w:r w:rsidR="0029391B">
        <w:rPr>
          <w:color w:val="0070C0"/>
          <w:lang w:val="cs-CZ"/>
        </w:rPr>
        <w:t>ravidla hry</w:t>
      </w:r>
      <w:r w:rsidRPr="000F5A16">
        <w:rPr>
          <w:color w:val="0070C0"/>
          <w:lang w:val="cs-CZ"/>
        </w:rPr>
        <w:t xml:space="preserve"> - Po</w:t>
      </w:r>
      <w:r w:rsidR="0029391B">
        <w:rPr>
          <w:color w:val="0070C0"/>
          <w:lang w:val="cs-CZ"/>
        </w:rPr>
        <w:t>šta] Pokud partie významně zpožďuje turnaj</w:t>
      </w:r>
      <w:r w:rsidRPr="000F5A16">
        <w:rPr>
          <w:color w:val="0070C0"/>
          <w:lang w:val="cs-CZ"/>
        </w:rPr>
        <w:t>,</w:t>
      </w:r>
      <w:r w:rsidR="00633197">
        <w:rPr>
          <w:color w:val="0070C0"/>
          <w:lang w:val="cs-CZ"/>
        </w:rPr>
        <w:t xml:space="preserve"> je</w:t>
      </w:r>
      <w:r w:rsidRPr="000F5A16">
        <w:rPr>
          <w:color w:val="0070C0"/>
          <w:lang w:val="cs-CZ"/>
        </w:rPr>
        <w:t xml:space="preserve"> TD </w:t>
      </w:r>
      <w:r w:rsidR="00633197">
        <w:rPr>
          <w:color w:val="0070C0"/>
          <w:lang w:val="cs-CZ"/>
        </w:rPr>
        <w:t>oprávněn požadovat, aby partie pokračovala předáváním tahů elektronickou cestou</w:t>
      </w:r>
      <w:r w:rsidRPr="000F5A16">
        <w:rPr>
          <w:color w:val="0070C0"/>
          <w:lang w:val="cs-CZ"/>
        </w:rPr>
        <w:t xml:space="preserve"> (</w:t>
      </w:r>
      <w:r w:rsidR="00633197">
        <w:rPr>
          <w:color w:val="0070C0"/>
          <w:lang w:val="cs-CZ"/>
        </w:rPr>
        <w:t>obvykle e-mailem</w:t>
      </w:r>
      <w:r w:rsidRPr="000F5A16">
        <w:rPr>
          <w:color w:val="0070C0"/>
          <w:lang w:val="cs-CZ"/>
        </w:rPr>
        <w:t xml:space="preserve">; </w:t>
      </w:r>
      <w:r w:rsidR="00633197">
        <w:rPr>
          <w:color w:val="0070C0"/>
          <w:lang w:val="cs-CZ"/>
        </w:rPr>
        <w:t>pouze faxem nebo telegramem, pokud oba hráči souhlasí</w:t>
      </w:r>
      <w:r w:rsidRPr="000F5A16">
        <w:rPr>
          <w:color w:val="0070C0"/>
          <w:lang w:val="cs-CZ"/>
        </w:rPr>
        <w:t xml:space="preserve">.) [Reference: </w:t>
      </w:r>
      <w:r w:rsidR="00633197">
        <w:rPr>
          <w:color w:val="0070C0"/>
          <w:lang w:val="cs-CZ"/>
        </w:rPr>
        <w:t>Směrnice k Pravidlům hry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DD1378">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1.</w:t>
      </w:r>
      <w:r w:rsidR="00B746DF">
        <w:rPr>
          <w:color w:val="0070C0"/>
          <w:lang w:val="cs-CZ"/>
        </w:rPr>
        <w:t xml:space="preserve"> </w:t>
      </w:r>
      <w:r w:rsidRPr="000F5A16">
        <w:rPr>
          <w:color w:val="0070C0"/>
          <w:lang w:val="cs-CZ"/>
        </w:rPr>
        <w:t>PO</w:t>
      </w:r>
      <w:r w:rsidR="00DD1378">
        <w:rPr>
          <w:color w:val="0070C0"/>
          <w:lang w:val="cs-CZ"/>
        </w:rPr>
        <w:t>ŠTA</w:t>
      </w:r>
      <w:r w:rsidRPr="000F5A16">
        <w:rPr>
          <w:color w:val="0070C0"/>
          <w:lang w:val="cs-CZ"/>
        </w:rPr>
        <w:t xml:space="preserve">:  </w:t>
      </w:r>
      <w:r w:rsidR="00DD1378">
        <w:rPr>
          <w:color w:val="0070C0"/>
          <w:lang w:val="cs-CZ"/>
        </w:rPr>
        <w:t xml:space="preserve">Není závazné ukončit partii e-mailem nebo faxem, pokud se </w:t>
      </w:r>
      <w:r w:rsidR="00DD1378">
        <w:rPr>
          <w:color w:val="0070C0"/>
          <w:lang w:val="cs-CZ"/>
        </w:rPr>
        <w:tab/>
        <w:t>rozhodneš na tuto hru přejít</w:t>
      </w:r>
      <w:r w:rsidRPr="000F5A16">
        <w:rPr>
          <w:color w:val="0070C0"/>
          <w:lang w:val="cs-CZ"/>
        </w:rPr>
        <w:t xml:space="preserve">. </w:t>
      </w:r>
      <w:r w:rsidR="00DD1378">
        <w:rPr>
          <w:color w:val="0070C0"/>
          <w:lang w:val="cs-CZ"/>
        </w:rPr>
        <w:t xml:space="preserve">Je-li však dobrý důvod přejít zpět na klasickou </w:t>
      </w:r>
      <w:r w:rsidR="00DD1378">
        <w:rPr>
          <w:color w:val="0070C0"/>
          <w:lang w:val="cs-CZ"/>
        </w:rPr>
        <w:tab/>
        <w:t>poštu, je to se souhlasem TD povoleno. Od opakovaných přechodů mezi e-</w:t>
      </w:r>
      <w:r w:rsidR="00DD1378">
        <w:rPr>
          <w:color w:val="0070C0"/>
          <w:lang w:val="cs-CZ"/>
        </w:rPr>
        <w:tab/>
        <w:t>mailem, faxem a klasickou poštou odrazujeme.</w:t>
      </w:r>
      <w:r w:rsidRPr="000F5A16">
        <w:rPr>
          <w:color w:val="0070C0"/>
          <w:lang w:val="cs-CZ"/>
        </w:rPr>
        <w:t xml:space="preserve"> </w:t>
      </w:r>
      <w:r w:rsidR="00DD1378">
        <w:rPr>
          <w:color w:val="0070C0"/>
          <w:lang w:val="cs-CZ"/>
        </w:rPr>
        <w:t xml:space="preserve">Přesněji řečeno časová kontrola </w:t>
      </w:r>
      <w:r w:rsidR="00DD1378">
        <w:rPr>
          <w:color w:val="0070C0"/>
          <w:lang w:val="cs-CZ"/>
        </w:rPr>
        <w:tab/>
        <w:t xml:space="preserve">zůstane na </w:t>
      </w:r>
      <w:r w:rsidRPr="000F5A16">
        <w:rPr>
          <w:color w:val="0070C0"/>
          <w:lang w:val="cs-CZ"/>
        </w:rPr>
        <w:t>10/30 a</w:t>
      </w:r>
      <w:r w:rsidR="00DD1378">
        <w:rPr>
          <w:color w:val="0070C0"/>
          <w:lang w:val="cs-CZ"/>
        </w:rPr>
        <w:t xml:space="preserve"> nebude se měnit na</w:t>
      </w:r>
      <w:r w:rsidRPr="000F5A16">
        <w:rPr>
          <w:color w:val="0070C0"/>
          <w:lang w:val="cs-CZ"/>
        </w:rPr>
        <w:t xml:space="preserve"> 10/60 </w:t>
      </w:r>
      <w:r w:rsidR="00DD1378">
        <w:rPr>
          <w:color w:val="0070C0"/>
          <w:lang w:val="cs-CZ"/>
        </w:rPr>
        <w:t xml:space="preserve">nebo jinou, ledaže by souhlasili </w:t>
      </w:r>
      <w:r w:rsidR="00DD1378">
        <w:rPr>
          <w:color w:val="0070C0"/>
          <w:lang w:val="cs-CZ"/>
        </w:rPr>
        <w:tab/>
        <w:t>oba hráči a TD</w:t>
      </w:r>
      <w:r w:rsidRPr="000F5A16">
        <w:rPr>
          <w:lang w:val="cs-CZ"/>
        </w:rPr>
        <w:t xml:space="preserve">. </w:t>
      </w:r>
      <w:r w:rsidR="00DD1378">
        <w:rPr>
          <w:color w:val="0070C0"/>
          <w:lang w:val="cs-CZ"/>
        </w:rPr>
        <w:t xml:space="preserve">Ať je dohodnuta jakákoli časová kontrola mezi všemi stranami, </w:t>
      </w:r>
      <w:r w:rsidR="00DD1378">
        <w:rPr>
          <w:color w:val="0070C0"/>
          <w:lang w:val="cs-CZ"/>
        </w:rPr>
        <w:tab/>
        <w:t>vždy je povoleno jedno překročení časového limitu.</w:t>
      </w:r>
    </w:p>
    <w:p w:rsidR="000821F1" w:rsidRPr="000F5A16" w:rsidRDefault="000821F1" w:rsidP="000821F1">
      <w:pPr>
        <w:spacing w:after="0" w:line="240" w:lineRule="auto"/>
        <w:rPr>
          <w:color w:val="0070C0"/>
          <w:lang w:val="cs-CZ"/>
        </w:rPr>
      </w:pPr>
    </w:p>
    <w:p w:rsidR="000821F1" w:rsidRPr="000F5A16" w:rsidRDefault="000821F1" w:rsidP="00004566">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2. PO</w:t>
      </w:r>
      <w:r w:rsidR="00B746DF">
        <w:rPr>
          <w:color w:val="0070C0"/>
          <w:lang w:val="cs-CZ"/>
        </w:rPr>
        <w:t>ŠTA</w:t>
      </w:r>
      <w:r w:rsidRPr="000F5A16">
        <w:rPr>
          <w:color w:val="0070C0"/>
          <w:lang w:val="cs-CZ"/>
        </w:rPr>
        <w:t xml:space="preserve">:  </w:t>
      </w:r>
      <w:r w:rsidR="00A61B20">
        <w:rPr>
          <w:color w:val="0070C0"/>
          <w:lang w:val="cs-CZ"/>
        </w:rPr>
        <w:t>Tahy musí být</w:t>
      </w:r>
      <w:r w:rsidRPr="000F5A16">
        <w:rPr>
          <w:color w:val="0070C0"/>
          <w:lang w:val="cs-CZ"/>
        </w:rPr>
        <w:t xml:space="preserve"> (a) </w:t>
      </w:r>
      <w:r w:rsidR="00A61B20">
        <w:rPr>
          <w:color w:val="0070C0"/>
          <w:lang w:val="cs-CZ"/>
        </w:rPr>
        <w:t>číslovány a zasílány</w:t>
      </w:r>
      <w:r w:rsidRPr="000F5A16">
        <w:rPr>
          <w:color w:val="0070C0"/>
          <w:lang w:val="cs-CZ"/>
        </w:rPr>
        <w:t xml:space="preserve"> (b) </w:t>
      </w:r>
      <w:r w:rsidR="00A61B20">
        <w:rPr>
          <w:color w:val="0070C0"/>
          <w:lang w:val="cs-CZ"/>
        </w:rPr>
        <w:t xml:space="preserve">v numerické nebo </w:t>
      </w:r>
      <w:r w:rsidR="00A61B20">
        <w:rPr>
          <w:color w:val="0070C0"/>
          <w:lang w:val="cs-CZ"/>
        </w:rPr>
        <w:tab/>
        <w:t>vzájemně dohodnuté notaci</w:t>
      </w:r>
      <w:r w:rsidRPr="000F5A16">
        <w:rPr>
          <w:color w:val="0070C0"/>
          <w:lang w:val="cs-CZ"/>
        </w:rPr>
        <w:t xml:space="preserve"> (c) </w:t>
      </w:r>
      <w:r w:rsidR="00A61B20">
        <w:rPr>
          <w:color w:val="0070C0"/>
          <w:lang w:val="cs-CZ"/>
        </w:rPr>
        <w:t>za použití dopisnic</w:t>
      </w:r>
      <w:r w:rsidRPr="000F5A16">
        <w:rPr>
          <w:color w:val="0070C0"/>
          <w:lang w:val="cs-CZ"/>
        </w:rPr>
        <w:t xml:space="preserve"> (</w:t>
      </w:r>
      <w:r w:rsidR="00A61B20">
        <w:rPr>
          <w:color w:val="0070C0"/>
          <w:lang w:val="cs-CZ"/>
        </w:rPr>
        <w:t>nebo dopisů</w:t>
      </w:r>
      <w:r w:rsidRPr="000F5A16">
        <w:rPr>
          <w:color w:val="0070C0"/>
          <w:lang w:val="cs-CZ"/>
        </w:rPr>
        <w:t xml:space="preserve">) (d) </w:t>
      </w:r>
      <w:r w:rsidR="00A61B20">
        <w:rPr>
          <w:color w:val="0070C0"/>
          <w:lang w:val="cs-CZ"/>
        </w:rPr>
        <w:t xml:space="preserve">s uvedením </w:t>
      </w:r>
      <w:r w:rsidR="00A61B20">
        <w:rPr>
          <w:color w:val="0070C0"/>
          <w:lang w:val="cs-CZ"/>
        </w:rPr>
        <w:tab/>
        <w:t>jména a adresy a podpisu odesílatele, a</w:t>
      </w:r>
      <w:r w:rsidRPr="000F5A16">
        <w:rPr>
          <w:color w:val="0070C0"/>
          <w:lang w:val="cs-CZ"/>
        </w:rPr>
        <w:t xml:space="preserve"> (e) a </w:t>
      </w:r>
      <w:r w:rsidR="00A61B20">
        <w:rPr>
          <w:color w:val="0070C0"/>
          <w:lang w:val="cs-CZ"/>
        </w:rPr>
        <w:t xml:space="preserve">správného opakování soupeřova </w:t>
      </w:r>
      <w:r w:rsidR="00A61B20">
        <w:rPr>
          <w:color w:val="0070C0"/>
          <w:lang w:val="cs-CZ"/>
        </w:rPr>
        <w:tab/>
        <w:t>posledního tahu a potvrzením data poštovního razítka</w:t>
      </w:r>
      <w:r w:rsidRPr="000F5A16">
        <w:rPr>
          <w:color w:val="0070C0"/>
          <w:lang w:val="cs-CZ"/>
        </w:rPr>
        <w:t>. (</w:t>
      </w:r>
      <w:r w:rsidR="00A61B20">
        <w:rPr>
          <w:color w:val="0070C0"/>
          <w:lang w:val="cs-CZ"/>
        </w:rPr>
        <w:t xml:space="preserve">Správné opakování </w:t>
      </w:r>
      <w:r w:rsidR="00A61B20">
        <w:rPr>
          <w:color w:val="0070C0"/>
          <w:lang w:val="cs-CZ"/>
        </w:rPr>
        <w:tab/>
        <w:t>posledního tahu je nutné, aby byla odesílatelova odpověď platná.</w:t>
      </w:r>
      <w:r w:rsidRPr="000F5A16">
        <w:rPr>
          <w:color w:val="0070C0"/>
          <w:lang w:val="cs-CZ"/>
        </w:rPr>
        <w:t xml:space="preserve">) (f) </w:t>
      </w:r>
      <w:r w:rsidR="00004566">
        <w:rPr>
          <w:color w:val="0070C0"/>
          <w:lang w:val="cs-CZ"/>
        </w:rPr>
        <w:t xml:space="preserve">Ve své </w:t>
      </w:r>
      <w:r w:rsidR="00004566">
        <w:rPr>
          <w:color w:val="0070C0"/>
          <w:lang w:val="cs-CZ"/>
        </w:rPr>
        <w:tab/>
        <w:t>odpovědi musí odesílatel uvést datum obdržení soupeřova posledního tahu a</w:t>
      </w:r>
      <w:r w:rsidR="007B45D0" w:rsidRPr="000F5A16">
        <w:rPr>
          <w:color w:val="0070C0"/>
          <w:lang w:val="cs-CZ"/>
        </w:rPr>
        <w:t xml:space="preserve"> (g</w:t>
      </w:r>
      <w:r w:rsidRPr="000F5A16">
        <w:rPr>
          <w:color w:val="0070C0"/>
          <w:lang w:val="cs-CZ"/>
        </w:rPr>
        <w:t xml:space="preserve">) </w:t>
      </w:r>
      <w:r w:rsidR="00004566">
        <w:rPr>
          <w:color w:val="0070C0"/>
          <w:lang w:val="cs-CZ"/>
        </w:rPr>
        <w:tab/>
        <w:t>očekávané datum poštovního razítka své odpovědi</w:t>
      </w:r>
      <w:r w:rsidR="007B45D0" w:rsidRPr="000F5A16">
        <w:rPr>
          <w:color w:val="0070C0"/>
          <w:lang w:val="cs-CZ"/>
        </w:rPr>
        <w:t>. (h</w:t>
      </w:r>
      <w:r w:rsidR="00004566">
        <w:rPr>
          <w:color w:val="0070C0"/>
          <w:lang w:val="cs-CZ"/>
        </w:rPr>
        <w:t xml:space="preserve">) Je požadováno uvést čas </w:t>
      </w:r>
      <w:r w:rsidR="00004566">
        <w:rPr>
          <w:color w:val="0070C0"/>
          <w:lang w:val="cs-CZ"/>
        </w:rPr>
        <w:tab/>
        <w:t xml:space="preserve">na rozmyšlenou spotřebovaný na tah a celkový čas na rozmyšlenou na partii pro </w:t>
      </w:r>
      <w:r w:rsidR="00004566">
        <w:rPr>
          <w:color w:val="0070C0"/>
          <w:lang w:val="cs-CZ"/>
        </w:rPr>
        <w:tab/>
        <w:t>oba hráče.</w:t>
      </w:r>
      <w:r w:rsidRPr="000F5A16">
        <w:rPr>
          <w:color w:val="0070C0"/>
          <w:lang w:val="cs-CZ"/>
        </w:rPr>
        <w:t xml:space="preserve"> [Reference:  P</w:t>
      </w:r>
      <w:r w:rsidR="00004566">
        <w:rPr>
          <w:color w:val="0070C0"/>
          <w:lang w:val="cs-CZ"/>
        </w:rPr>
        <w:t>ravidla hry</w:t>
      </w:r>
      <w:r w:rsidRPr="000F5A16">
        <w:rPr>
          <w:color w:val="0070C0"/>
          <w:lang w:val="cs-CZ"/>
        </w:rPr>
        <w:t xml:space="preserve"> - Po</w:t>
      </w:r>
      <w:r w:rsidR="00004566">
        <w:rPr>
          <w:color w:val="0070C0"/>
          <w:lang w:val="cs-CZ"/>
        </w:rPr>
        <w:t>šta</w:t>
      </w:r>
      <w:r w:rsidRPr="000F5A16">
        <w:rPr>
          <w:color w:val="0070C0"/>
          <w:lang w:val="cs-CZ"/>
        </w:rPr>
        <w:t xml:space="preserve">]  </w:t>
      </w:r>
    </w:p>
    <w:p w:rsidR="000821F1" w:rsidRDefault="000821F1" w:rsidP="000821F1">
      <w:pPr>
        <w:spacing w:after="0" w:line="240" w:lineRule="auto"/>
        <w:rPr>
          <w:color w:val="0070C0"/>
          <w:lang w:val="cs-CZ"/>
        </w:rPr>
      </w:pPr>
    </w:p>
    <w:p w:rsidR="000821F1" w:rsidRPr="000F5A16" w:rsidRDefault="00004566" w:rsidP="00004566">
      <w:pPr>
        <w:spacing w:after="0" w:line="240" w:lineRule="auto"/>
        <w:jc w:val="both"/>
        <w:rPr>
          <w:color w:val="0070C0"/>
          <w:lang w:val="cs-CZ"/>
        </w:rPr>
      </w:pPr>
      <w:r>
        <w:rPr>
          <w:rFonts w:eastAsia="Times New Roman"/>
          <w:sz w:val="35"/>
          <w:szCs w:val="35"/>
          <w:lang w:val="cs-CZ" w:eastAsia="cs-CZ"/>
        </w:rPr>
        <w:tab/>
      </w:r>
      <w:r w:rsidR="000821F1" w:rsidRPr="000F5A16">
        <w:rPr>
          <w:color w:val="0070C0"/>
          <w:lang w:val="cs-CZ"/>
        </w:rPr>
        <w:t>2.</w:t>
      </w:r>
      <w:r w:rsidR="00B746DF">
        <w:rPr>
          <w:color w:val="0070C0"/>
          <w:lang w:val="cs-CZ"/>
        </w:rPr>
        <w:t xml:space="preserve"> </w:t>
      </w:r>
      <w:r w:rsidR="000821F1" w:rsidRPr="000F5A16">
        <w:rPr>
          <w:color w:val="0070C0"/>
          <w:lang w:val="cs-CZ"/>
        </w:rPr>
        <w:t>3. PO</w:t>
      </w:r>
      <w:r w:rsidR="003962BE">
        <w:rPr>
          <w:color w:val="0070C0"/>
          <w:lang w:val="cs-CZ"/>
        </w:rPr>
        <w:t>ŠTA</w:t>
      </w:r>
      <w:r w:rsidR="000821F1" w:rsidRPr="000F5A16">
        <w:rPr>
          <w:color w:val="0070C0"/>
          <w:lang w:val="cs-CZ"/>
        </w:rPr>
        <w:t xml:space="preserve">: </w:t>
      </w:r>
      <w:r w:rsidR="003E3588">
        <w:rPr>
          <w:color w:val="0070C0"/>
          <w:lang w:val="cs-CZ"/>
        </w:rPr>
        <w:t xml:space="preserve">Jsou-li data, spotřebovaný čas a celkový čas jsou potvrzeny </w:t>
      </w:r>
      <w:r w:rsidR="003E3588">
        <w:rPr>
          <w:color w:val="0070C0"/>
          <w:lang w:val="cs-CZ"/>
        </w:rPr>
        <w:tab/>
        <w:t xml:space="preserve">hráčem na dopisnici (v dopise nebo v e-mailu), nemohou být poté změněny ani </w:t>
      </w:r>
      <w:r w:rsidR="003E3588">
        <w:rPr>
          <w:color w:val="0070C0"/>
          <w:lang w:val="cs-CZ"/>
        </w:rPr>
        <w:tab/>
        <w:t>hráčem,ani TD, ledaže by bylo prokázáno, že hráč podvedl soupeře.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FB030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4</w:t>
      </w:r>
      <w:r w:rsidR="00B746DF">
        <w:rPr>
          <w:color w:val="0070C0"/>
          <w:lang w:val="cs-CZ"/>
        </w:rPr>
        <w:t xml:space="preserve">. </w:t>
      </w:r>
      <w:r w:rsidRPr="000F5A16">
        <w:rPr>
          <w:color w:val="0070C0"/>
          <w:lang w:val="cs-CZ"/>
        </w:rPr>
        <w:t>PO</w:t>
      </w:r>
      <w:r w:rsidR="003962BE">
        <w:rPr>
          <w:color w:val="0070C0"/>
          <w:lang w:val="cs-CZ"/>
        </w:rPr>
        <w:t>ŠTA</w:t>
      </w:r>
      <w:r w:rsidRPr="000F5A16">
        <w:rPr>
          <w:color w:val="0070C0"/>
          <w:lang w:val="cs-CZ"/>
        </w:rPr>
        <w:t>:</w:t>
      </w:r>
      <w:r w:rsidRPr="000F5A16">
        <w:rPr>
          <w:lang w:val="cs-CZ"/>
        </w:rPr>
        <w:t xml:space="preserve"> </w:t>
      </w:r>
      <w:r w:rsidR="003E3588">
        <w:rPr>
          <w:color w:val="0070C0"/>
          <w:lang w:val="cs-CZ"/>
        </w:rPr>
        <w:t xml:space="preserve">Pokud odesílatel neuvede požadované údaje, odhadne příjemce </w:t>
      </w:r>
      <w:r w:rsidR="003E3588">
        <w:rPr>
          <w:color w:val="0070C0"/>
          <w:lang w:val="cs-CZ"/>
        </w:rPr>
        <w:tab/>
        <w:t>rozumně tyto údaje a oznámí je ve své odpovědi</w:t>
      </w:r>
      <w:r w:rsidRPr="000F5A16">
        <w:rPr>
          <w:color w:val="0070C0"/>
          <w:lang w:val="cs-CZ"/>
        </w:rPr>
        <w:t xml:space="preserve">. </w:t>
      </w:r>
      <w:r w:rsidR="003E3588">
        <w:rPr>
          <w:color w:val="0070C0"/>
          <w:lang w:val="cs-CZ"/>
        </w:rPr>
        <w:t xml:space="preserve">Pokud očekávané datum </w:t>
      </w:r>
      <w:r w:rsidR="00FB0301">
        <w:rPr>
          <w:color w:val="0070C0"/>
          <w:lang w:val="cs-CZ"/>
        </w:rPr>
        <w:tab/>
      </w:r>
      <w:r w:rsidR="003E3588">
        <w:rPr>
          <w:color w:val="0070C0"/>
          <w:lang w:val="cs-CZ"/>
        </w:rPr>
        <w:t>poštovního razítka</w:t>
      </w:r>
      <w:r w:rsidR="00FB0301">
        <w:rPr>
          <w:color w:val="0070C0"/>
          <w:lang w:val="cs-CZ"/>
        </w:rPr>
        <w:t xml:space="preserve"> nesouhlasí se skutečným datem, příjemce je opraví a </w:t>
      </w:r>
      <w:r w:rsidR="00FB0301">
        <w:rPr>
          <w:color w:val="0070C0"/>
          <w:lang w:val="cs-CZ"/>
        </w:rPr>
        <w:tab/>
        <w:t>informuje o tom odesílatele</w:t>
      </w:r>
      <w:r w:rsidRPr="000F5A16">
        <w:rPr>
          <w:color w:val="0070C0"/>
          <w:lang w:val="cs-CZ"/>
        </w:rPr>
        <w:t xml:space="preserve">. </w:t>
      </w:r>
      <w:r w:rsidR="007B2BF0">
        <w:rPr>
          <w:color w:val="0070C0"/>
          <w:lang w:val="cs-CZ"/>
        </w:rPr>
        <w:t>Je-li poštovní razítko nečitelné, nebo</w:t>
      </w:r>
      <w:r w:rsidR="003962BE">
        <w:rPr>
          <w:color w:val="0070C0"/>
          <w:lang w:val="cs-CZ"/>
        </w:rPr>
        <w:t xml:space="preserve"> zcela</w:t>
      </w:r>
      <w:r w:rsidR="007B2BF0">
        <w:rPr>
          <w:color w:val="0070C0"/>
          <w:lang w:val="cs-CZ"/>
        </w:rPr>
        <w:t xml:space="preserve"> chybí, </w:t>
      </w:r>
      <w:r w:rsidR="003962BE">
        <w:rPr>
          <w:color w:val="0070C0"/>
          <w:lang w:val="cs-CZ"/>
        </w:rPr>
        <w:tab/>
      </w:r>
      <w:r w:rsidR="007B2BF0">
        <w:rPr>
          <w:color w:val="0070C0"/>
          <w:lang w:val="cs-CZ"/>
        </w:rPr>
        <w:t>mělo by</w:t>
      </w:r>
      <w:r w:rsidR="003962BE">
        <w:rPr>
          <w:color w:val="0070C0"/>
          <w:lang w:val="cs-CZ"/>
        </w:rPr>
        <w:t xml:space="preserve"> </w:t>
      </w:r>
      <w:r w:rsidR="007B2BF0">
        <w:rPr>
          <w:color w:val="0070C0"/>
          <w:lang w:val="cs-CZ"/>
        </w:rPr>
        <w:t>být akceptováno očekávané datum razítka</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3962BE">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5. PO</w:t>
      </w:r>
      <w:r w:rsidR="003962BE">
        <w:rPr>
          <w:color w:val="0070C0"/>
          <w:lang w:val="cs-CZ"/>
        </w:rPr>
        <w:t>ŠTA</w:t>
      </w:r>
      <w:r w:rsidRPr="000F5A16">
        <w:rPr>
          <w:color w:val="0070C0"/>
          <w:lang w:val="cs-CZ"/>
        </w:rPr>
        <w:t xml:space="preserve">: </w:t>
      </w:r>
      <w:r w:rsidR="003962BE">
        <w:rPr>
          <w:color w:val="0070C0"/>
          <w:lang w:val="cs-CZ"/>
        </w:rPr>
        <w:t>Hráči mohou používat dvě (nebo více) rozdílné notace, (např.</w:t>
      </w:r>
      <w:r w:rsidRPr="000F5A16">
        <w:rPr>
          <w:color w:val="0070C0"/>
          <w:lang w:val="cs-CZ"/>
        </w:rPr>
        <w:t xml:space="preserve"> ICCF </w:t>
      </w:r>
      <w:r w:rsidRPr="000F5A16">
        <w:rPr>
          <w:color w:val="0070C0"/>
          <w:lang w:val="cs-CZ"/>
        </w:rPr>
        <w:tab/>
        <w:t>numeric</w:t>
      </w:r>
      <w:r w:rsidR="003962BE">
        <w:rPr>
          <w:color w:val="0070C0"/>
          <w:lang w:val="cs-CZ"/>
        </w:rPr>
        <w:t>kou a algebraickou</w:t>
      </w:r>
      <w:r w:rsidRPr="000F5A16">
        <w:rPr>
          <w:color w:val="0070C0"/>
          <w:lang w:val="cs-CZ"/>
        </w:rPr>
        <w:t>)</w:t>
      </w:r>
      <w:r w:rsidR="003962BE">
        <w:rPr>
          <w:color w:val="0070C0"/>
          <w:lang w:val="cs-CZ"/>
        </w:rPr>
        <w:t xml:space="preserve">, pokud se na tom explicitně dohodnou na začátku </w:t>
      </w:r>
      <w:r w:rsidR="003962BE">
        <w:rPr>
          <w:color w:val="0070C0"/>
          <w:lang w:val="cs-CZ"/>
        </w:rPr>
        <w:tab/>
        <w:t xml:space="preserve">partie. Pokud jsou zaslány odlišné tahy ve dvou notacích, na nichž se hráči </w:t>
      </w:r>
      <w:r w:rsidR="003962BE">
        <w:rPr>
          <w:color w:val="0070C0"/>
          <w:lang w:val="cs-CZ"/>
        </w:rPr>
        <w:tab/>
        <w:t xml:space="preserve">explicitně domluvili, je třeba to považovat za nejasný tah a vrátit tah zpět </w:t>
      </w:r>
      <w:r w:rsidR="003962BE">
        <w:rPr>
          <w:color w:val="0070C0"/>
          <w:lang w:val="cs-CZ"/>
        </w:rPr>
        <w:tab/>
        <w:t>odesílateli k vyjasnění.</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color w:val="0070C0"/>
          <w:lang w:val="cs-CZ"/>
        </w:rPr>
      </w:pPr>
      <w:r w:rsidRPr="000F5A16">
        <w:rPr>
          <w:lang w:val="cs-CZ"/>
        </w:rPr>
        <w:tab/>
      </w:r>
      <w:r w:rsidRPr="000F5A16">
        <w:rPr>
          <w:color w:val="0070C0"/>
          <w:lang w:val="cs-CZ"/>
        </w:rPr>
        <w:t>2.</w:t>
      </w:r>
      <w:r w:rsidR="00B746DF">
        <w:rPr>
          <w:color w:val="0070C0"/>
          <w:lang w:val="cs-CZ"/>
        </w:rPr>
        <w:t xml:space="preserve"> </w:t>
      </w:r>
      <w:r w:rsidRPr="000F5A16">
        <w:rPr>
          <w:color w:val="0070C0"/>
          <w:lang w:val="cs-CZ"/>
        </w:rPr>
        <w:t>6.</w:t>
      </w:r>
      <w:r w:rsidR="00840EDE">
        <w:rPr>
          <w:color w:val="0070C0"/>
          <w:lang w:val="cs-CZ"/>
        </w:rPr>
        <w:t xml:space="preserve"> </w:t>
      </w:r>
      <w:r w:rsidRPr="000F5A16">
        <w:rPr>
          <w:color w:val="0070C0"/>
          <w:lang w:val="cs-CZ"/>
        </w:rPr>
        <w:t>PO</w:t>
      </w:r>
      <w:r w:rsidR="00CC6035">
        <w:rPr>
          <w:color w:val="0070C0"/>
          <w:lang w:val="cs-CZ"/>
        </w:rPr>
        <w:t>ŠTA</w:t>
      </w:r>
      <w:r w:rsidRPr="000F5A16">
        <w:rPr>
          <w:color w:val="0070C0"/>
          <w:lang w:val="cs-CZ"/>
        </w:rPr>
        <w:t xml:space="preserve">: </w:t>
      </w:r>
      <w:r w:rsidR="00CC6035">
        <w:rPr>
          <w:color w:val="0070C0"/>
          <w:lang w:val="cs-CZ"/>
        </w:rPr>
        <w:t xml:space="preserve">Nečitelné nebo nelegální tahy musí být vráceny odesílateli </w:t>
      </w:r>
      <w:r w:rsidR="00CC6035">
        <w:rPr>
          <w:color w:val="0070C0"/>
          <w:lang w:val="cs-CZ"/>
        </w:rPr>
        <w:tab/>
        <w:t>k okamžité opravě, ale bez povinnosti táhnout příslušnou figurou</w:t>
      </w:r>
      <w:r w:rsidRPr="000F5A16">
        <w:rPr>
          <w:color w:val="0070C0"/>
          <w:lang w:val="cs-CZ"/>
        </w:rPr>
        <w:t xml:space="preserve">. </w:t>
      </w:r>
      <w:r w:rsidRPr="000F5A16">
        <w:rPr>
          <w:color w:val="0070C0"/>
          <w:lang w:val="cs-CZ"/>
        </w:rPr>
        <w:tab/>
      </w:r>
      <w:r w:rsidR="00CC6035">
        <w:rPr>
          <w:color w:val="0070C0"/>
          <w:lang w:val="cs-CZ"/>
        </w:rPr>
        <w:t xml:space="preserve">Prázdný </w:t>
      </w:r>
      <w:r w:rsidR="008C23BC">
        <w:rPr>
          <w:color w:val="0070C0"/>
          <w:lang w:val="cs-CZ"/>
        </w:rPr>
        <w:tab/>
      </w:r>
      <w:r w:rsidR="00CC6035">
        <w:rPr>
          <w:color w:val="0070C0"/>
          <w:lang w:val="cs-CZ"/>
        </w:rPr>
        <w:t xml:space="preserve">lístek nebo lístek odeslaný bez odpovědi budou považovány za nečitelné tahy. </w:t>
      </w:r>
      <w:r w:rsidR="00CC6035">
        <w:rPr>
          <w:color w:val="0070C0"/>
          <w:lang w:val="cs-CZ"/>
        </w:rPr>
        <w:tab/>
        <w:t>Opomenutí nebo přidání šachových značek</w:t>
      </w:r>
      <w:r w:rsidRPr="000F5A16">
        <w:rPr>
          <w:color w:val="0070C0"/>
          <w:lang w:val="cs-CZ"/>
        </w:rPr>
        <w:t xml:space="preserve"> (</w:t>
      </w:r>
      <w:r w:rsidR="00CC6035">
        <w:rPr>
          <w:color w:val="0070C0"/>
          <w:lang w:val="cs-CZ"/>
        </w:rPr>
        <w:t>např.</w:t>
      </w:r>
      <w:r w:rsidRPr="000F5A16">
        <w:rPr>
          <w:color w:val="0070C0"/>
          <w:lang w:val="cs-CZ"/>
        </w:rPr>
        <w:t xml:space="preserve"> "</w:t>
      </w:r>
      <w:r w:rsidR="00CC6035">
        <w:rPr>
          <w:color w:val="0070C0"/>
          <w:lang w:val="cs-CZ"/>
        </w:rPr>
        <w:t>šach</w:t>
      </w:r>
      <w:r w:rsidRPr="000F5A16">
        <w:rPr>
          <w:color w:val="0070C0"/>
          <w:lang w:val="cs-CZ"/>
        </w:rPr>
        <w:t xml:space="preserve">", </w:t>
      </w:r>
      <w:r w:rsidRPr="000F5A16">
        <w:rPr>
          <w:color w:val="0070C0"/>
          <w:lang w:val="cs-CZ"/>
        </w:rPr>
        <w:tab/>
        <w:t>"</w:t>
      </w:r>
      <w:r w:rsidR="00CC6035">
        <w:rPr>
          <w:color w:val="0070C0"/>
          <w:lang w:val="cs-CZ"/>
        </w:rPr>
        <w:t>bráno</w:t>
      </w:r>
      <w:r w:rsidRPr="000F5A16">
        <w:rPr>
          <w:color w:val="0070C0"/>
          <w:lang w:val="cs-CZ"/>
        </w:rPr>
        <w:t>",</w:t>
      </w:r>
      <w:r w:rsidR="00CC6035">
        <w:rPr>
          <w:color w:val="0070C0"/>
          <w:lang w:val="cs-CZ"/>
        </w:rPr>
        <w:t xml:space="preserve"> </w:t>
      </w:r>
      <w:r w:rsidRPr="000F5A16">
        <w:rPr>
          <w:color w:val="0070C0"/>
          <w:lang w:val="cs-CZ"/>
        </w:rPr>
        <w:t xml:space="preserve">"en </w:t>
      </w:r>
      <w:r w:rsidR="00CC6035">
        <w:rPr>
          <w:color w:val="0070C0"/>
          <w:lang w:val="cs-CZ"/>
        </w:rPr>
        <w:tab/>
      </w:r>
      <w:r w:rsidRPr="000F5A16">
        <w:rPr>
          <w:color w:val="0070C0"/>
          <w:lang w:val="cs-CZ"/>
        </w:rPr>
        <w:t xml:space="preserve">passant") </w:t>
      </w:r>
      <w:r w:rsidR="00CC6035">
        <w:rPr>
          <w:color w:val="0070C0"/>
          <w:lang w:val="cs-CZ"/>
        </w:rPr>
        <w:t>jsou bez vlivu na platnost tahu</w:t>
      </w:r>
      <w:r w:rsidRPr="000F5A16">
        <w:rPr>
          <w:color w:val="0070C0"/>
          <w:lang w:val="cs-CZ"/>
        </w:rPr>
        <w:t xml:space="preserve">.  </w:t>
      </w:r>
      <w:r w:rsidR="00CC6035">
        <w:rPr>
          <w:color w:val="0070C0"/>
          <w:lang w:val="cs-CZ"/>
        </w:rPr>
        <w:t xml:space="preserve">Např. není zapotřebí označovat šach, </w:t>
      </w:r>
      <w:r w:rsidR="008C23BC">
        <w:rPr>
          <w:color w:val="0070C0"/>
          <w:lang w:val="cs-CZ"/>
        </w:rPr>
        <w:tab/>
      </w:r>
      <w:r w:rsidR="00CC6035">
        <w:rPr>
          <w:color w:val="0070C0"/>
          <w:lang w:val="cs-CZ"/>
        </w:rPr>
        <w:t>a pokud šach není označen, není kvůli tomu tah považován za neplatný</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630B1">
      <w:pPr>
        <w:spacing w:after="0" w:line="240" w:lineRule="auto"/>
        <w:jc w:val="both"/>
        <w:rPr>
          <w:color w:val="0070C0"/>
          <w:lang w:val="cs-CZ"/>
        </w:rPr>
      </w:pPr>
      <w:r w:rsidRPr="000F5A16">
        <w:rPr>
          <w:color w:val="0070C0"/>
          <w:lang w:val="cs-CZ"/>
        </w:rPr>
        <w:tab/>
        <w:t>2.</w:t>
      </w:r>
      <w:r w:rsidR="00B746DF">
        <w:rPr>
          <w:color w:val="0070C0"/>
          <w:lang w:val="cs-CZ"/>
        </w:rPr>
        <w:t xml:space="preserve"> </w:t>
      </w:r>
      <w:r w:rsidRPr="000F5A16">
        <w:rPr>
          <w:color w:val="0070C0"/>
          <w:lang w:val="cs-CZ"/>
        </w:rPr>
        <w:t>7.</w:t>
      </w:r>
      <w:r w:rsidR="000630B1">
        <w:rPr>
          <w:color w:val="0070C0"/>
          <w:lang w:val="cs-CZ"/>
        </w:rPr>
        <w:t xml:space="preserve"> </w:t>
      </w:r>
      <w:r w:rsidRPr="000F5A16">
        <w:rPr>
          <w:color w:val="0070C0"/>
          <w:lang w:val="cs-CZ"/>
        </w:rPr>
        <w:t>PO</w:t>
      </w:r>
      <w:r w:rsidR="000630B1">
        <w:rPr>
          <w:color w:val="0070C0"/>
          <w:lang w:val="cs-CZ"/>
        </w:rPr>
        <w:t>ŠTA</w:t>
      </w:r>
      <w:r w:rsidRPr="000F5A16">
        <w:rPr>
          <w:color w:val="0070C0"/>
          <w:lang w:val="cs-CZ"/>
        </w:rPr>
        <w:t xml:space="preserve">:  </w:t>
      </w:r>
      <w:r w:rsidR="000630B1">
        <w:rPr>
          <w:color w:val="0070C0"/>
          <w:lang w:val="cs-CZ"/>
        </w:rPr>
        <w:t xml:space="preserve">Žádný legální tah nelze po odeslání vzít zpět – psací chyby jsou </w:t>
      </w:r>
      <w:r w:rsidR="000630B1">
        <w:rPr>
          <w:color w:val="0070C0"/>
          <w:lang w:val="cs-CZ"/>
        </w:rPr>
        <w:tab/>
        <w:t>závazné, pokud se jedná o možné tahy.</w:t>
      </w:r>
      <w:r w:rsidRPr="000F5A16">
        <w:rPr>
          <w:color w:val="0070C0"/>
          <w:lang w:val="cs-CZ"/>
        </w:rPr>
        <w:t xml:space="preserve"> [Reference </w:t>
      </w:r>
      <w:r w:rsidR="000630B1">
        <w:rPr>
          <w:color w:val="0070C0"/>
          <w:lang w:val="cs-CZ"/>
        </w:rPr>
        <w:t>pro odstavce</w:t>
      </w:r>
      <w:r w:rsidRPr="000F5A16">
        <w:rPr>
          <w:color w:val="0070C0"/>
          <w:lang w:val="cs-CZ"/>
        </w:rPr>
        <w:t xml:space="preserve"> 2.1- 2.7 </w:t>
      </w:r>
      <w:r w:rsidR="000630B1">
        <w:rPr>
          <w:color w:val="0070C0"/>
          <w:lang w:val="cs-CZ"/>
        </w:rPr>
        <w:t>z</w:t>
      </w:r>
      <w:r w:rsidRPr="000F5A16">
        <w:rPr>
          <w:color w:val="0070C0"/>
          <w:lang w:val="cs-CZ"/>
        </w:rPr>
        <w:t xml:space="preserve"> </w:t>
      </w:r>
      <w:r w:rsidR="000630B1">
        <w:rPr>
          <w:color w:val="0070C0"/>
          <w:lang w:val="cs-CZ"/>
        </w:rPr>
        <w:tab/>
      </w:r>
      <w:r w:rsidRPr="000F5A16">
        <w:rPr>
          <w:color w:val="0070C0"/>
          <w:lang w:val="cs-CZ"/>
        </w:rPr>
        <w:t xml:space="preserve">§2.3. </w:t>
      </w:r>
      <w:r w:rsidR="000630B1">
        <w:rPr>
          <w:color w:val="0070C0"/>
          <w:lang w:val="cs-CZ"/>
        </w:rPr>
        <w:t>s výjimkou označených jinak</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3221B0">
      <w:pPr>
        <w:spacing w:line="240" w:lineRule="auto"/>
        <w:jc w:val="both"/>
        <w:rPr>
          <w:lang w:val="cs-CZ"/>
        </w:rPr>
      </w:pPr>
      <w:r w:rsidRPr="000F5A16">
        <w:rPr>
          <w:lang w:val="cs-CZ"/>
        </w:rPr>
        <w:t xml:space="preserve">3. SERVER: </w:t>
      </w:r>
      <w:r w:rsidR="003221B0" w:rsidRPr="003221B0">
        <w:rPr>
          <w:rFonts w:eastAsia="Times New Roman"/>
          <w:lang w:val="cs-CZ" w:eastAsia="cs-CZ"/>
        </w:rPr>
        <w:t>Systém webserveru ICCF okamžitě zpracovává e-mailovou zprávu a předává soupeři zahraný tah a další relevantní informace.</w:t>
      </w:r>
      <w:r w:rsidRPr="000F5A16">
        <w:rPr>
          <w:lang w:val="cs-CZ"/>
        </w:rPr>
        <w:t xml:space="preserve"> [Reference:  </w:t>
      </w:r>
      <w:r w:rsidR="00F34C66">
        <w:rPr>
          <w:lang w:val="cs-CZ"/>
        </w:rPr>
        <w:t>Pravidla hry</w:t>
      </w:r>
      <w:r w:rsidRPr="000F5A16">
        <w:rPr>
          <w:lang w:val="cs-CZ"/>
        </w:rPr>
        <w:t xml:space="preserve"> - Server]</w:t>
      </w:r>
    </w:p>
    <w:p w:rsidR="000821F1" w:rsidRPr="000F5A16" w:rsidRDefault="000821F1" w:rsidP="00960DF8">
      <w:pPr>
        <w:spacing w:after="0" w:line="240" w:lineRule="auto"/>
        <w:jc w:val="both"/>
        <w:rPr>
          <w:color w:val="0070C0"/>
          <w:lang w:val="cs-CZ"/>
        </w:rPr>
      </w:pPr>
      <w:r w:rsidRPr="000F5A16">
        <w:rPr>
          <w:color w:val="0070C0"/>
          <w:lang w:val="cs-CZ"/>
        </w:rPr>
        <w:t>4. PO</w:t>
      </w:r>
      <w:r w:rsidR="00F34C66">
        <w:rPr>
          <w:color w:val="0070C0"/>
          <w:lang w:val="cs-CZ"/>
        </w:rPr>
        <w:t>ŠTA</w:t>
      </w:r>
      <w:r w:rsidRPr="000F5A16">
        <w:rPr>
          <w:color w:val="0070C0"/>
          <w:lang w:val="cs-CZ"/>
        </w:rPr>
        <w:t xml:space="preserve">: </w:t>
      </w:r>
      <w:r w:rsidR="00F34C66">
        <w:rPr>
          <w:color w:val="0070C0"/>
          <w:lang w:val="cs-CZ"/>
        </w:rPr>
        <w:t xml:space="preserve">Čas na rozmyšlenou se začne počítat dnem, kdy je ti </w:t>
      </w:r>
      <w:r w:rsidR="0003630E">
        <w:rPr>
          <w:color w:val="0070C0"/>
          <w:lang w:val="cs-CZ"/>
        </w:rPr>
        <w:t>0</w:t>
      </w:r>
      <w:r w:rsidR="00F34C66">
        <w:rPr>
          <w:color w:val="0070C0"/>
          <w:lang w:val="cs-CZ"/>
        </w:rPr>
        <w:t>dán k dispozici tah tvého soupeře</w:t>
      </w:r>
      <w:r w:rsidRPr="000F5A16">
        <w:rPr>
          <w:color w:val="0070C0"/>
          <w:lang w:val="cs-CZ"/>
        </w:rPr>
        <w:t xml:space="preserve"> a</w:t>
      </w:r>
      <w:r w:rsidR="00F34C66">
        <w:rPr>
          <w:color w:val="0070C0"/>
          <w:lang w:val="cs-CZ"/>
        </w:rPr>
        <w:t xml:space="preserve"> končí dnem, kdy jsi odeslal tvou odpověď</w:t>
      </w:r>
      <w:r w:rsidRPr="000F5A16">
        <w:rPr>
          <w:color w:val="0070C0"/>
          <w:lang w:val="cs-CZ"/>
        </w:rPr>
        <w:t xml:space="preserve">. </w:t>
      </w:r>
      <w:r w:rsidR="00F34C66">
        <w:rPr>
          <w:color w:val="0070C0"/>
          <w:lang w:val="cs-CZ"/>
        </w:rPr>
        <w:t>V případě klasické pošty je to tehdy, kdy jsi vhodil dopisnici do tobě dostupné poštovní schránky</w:t>
      </w:r>
      <w:r w:rsidRPr="000F5A16">
        <w:rPr>
          <w:color w:val="0070C0"/>
          <w:lang w:val="cs-CZ"/>
        </w:rPr>
        <w:t xml:space="preserve">. [Reference:  </w:t>
      </w:r>
      <w:r w:rsidR="0087725C">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AC027B" w:rsidRDefault="000821F1" w:rsidP="003221B0">
      <w:pPr>
        <w:spacing w:line="240" w:lineRule="auto"/>
        <w:jc w:val="both"/>
        <w:rPr>
          <w:rFonts w:eastAsia="Times New Roman"/>
          <w:lang w:val="cs-CZ" w:eastAsia="cs-CZ"/>
        </w:rPr>
      </w:pPr>
      <w:r w:rsidRPr="000F5A16">
        <w:rPr>
          <w:lang w:val="cs-CZ"/>
        </w:rPr>
        <w:t xml:space="preserve">5. SERVER: </w:t>
      </w:r>
      <w:r w:rsidR="00AC027B" w:rsidRPr="00AC027B">
        <w:rPr>
          <w:rFonts w:eastAsia="Times New Roman"/>
          <w:lang w:val="cs-CZ" w:eastAsia="cs-CZ"/>
        </w:rPr>
        <w:t xml:space="preserve">Hráči jsou odpovědni za sledování průběhu všech svých partií </w:t>
      </w:r>
      <w:r w:rsidR="00AC027B" w:rsidRPr="00AC027B">
        <w:rPr>
          <w:rFonts w:eastAsia="Times New Roman"/>
          <w:lang w:val="cs-CZ" w:eastAsia="cs-CZ"/>
        </w:rPr>
        <w:br/>
        <w:t>a spotřeby času na webserveru ICCF.</w:t>
      </w:r>
      <w:r w:rsidRPr="000F5A16">
        <w:rPr>
          <w:lang w:val="cs-CZ"/>
        </w:rPr>
        <w:t xml:space="preserve"> [Reference:  </w:t>
      </w:r>
      <w:r w:rsidR="003221B0">
        <w:rPr>
          <w:lang w:val="cs-CZ"/>
        </w:rPr>
        <w:t>Pravidla hry</w:t>
      </w:r>
      <w:r w:rsidRPr="000F5A16">
        <w:rPr>
          <w:lang w:val="cs-CZ"/>
        </w:rPr>
        <w:t xml:space="preserve"> - Server]</w:t>
      </w:r>
    </w:p>
    <w:p w:rsidR="000821F1" w:rsidRPr="000F5A16" w:rsidRDefault="000821F1" w:rsidP="00960DF8">
      <w:pPr>
        <w:spacing w:after="0" w:line="240" w:lineRule="auto"/>
        <w:jc w:val="both"/>
        <w:rPr>
          <w:lang w:val="cs-CZ"/>
        </w:rPr>
      </w:pPr>
      <w:r w:rsidRPr="000F5A16">
        <w:rPr>
          <w:color w:val="0070C0"/>
          <w:lang w:val="cs-CZ"/>
        </w:rPr>
        <w:t>6. PO</w:t>
      </w:r>
      <w:r w:rsidR="003221B0">
        <w:rPr>
          <w:color w:val="0070C0"/>
          <w:lang w:val="cs-CZ"/>
        </w:rPr>
        <w:t>ŠTA</w:t>
      </w:r>
      <w:r w:rsidRPr="000F5A16">
        <w:rPr>
          <w:color w:val="0070C0"/>
          <w:lang w:val="cs-CZ"/>
        </w:rPr>
        <w:t xml:space="preserve">: </w:t>
      </w:r>
      <w:r w:rsidR="003221B0">
        <w:rPr>
          <w:color w:val="0070C0"/>
          <w:lang w:val="cs-CZ"/>
        </w:rPr>
        <w:t>Pokud hráč neobdrží do 16 dnů (plus průměrný čas na poštovní přepravu oběma směry) soupeřovu odpověď</w:t>
      </w:r>
      <w:r w:rsidRPr="000F5A16">
        <w:rPr>
          <w:color w:val="0070C0"/>
          <w:lang w:val="cs-CZ"/>
        </w:rPr>
        <w:t xml:space="preserve">, </w:t>
      </w:r>
      <w:r w:rsidR="003221B0">
        <w:rPr>
          <w:color w:val="0070C0"/>
          <w:lang w:val="cs-CZ"/>
        </w:rPr>
        <w:t>musí zaslat soupeři opakování tahu se všemi podrobnostmi s kopií TD pro informaci.</w:t>
      </w:r>
      <w:r w:rsidRPr="000F5A16">
        <w:rPr>
          <w:color w:val="0070C0"/>
          <w:lang w:val="cs-CZ"/>
        </w:rPr>
        <w:t xml:space="preserve"> (</w:t>
      </w:r>
      <w:r w:rsidR="003221B0">
        <w:rPr>
          <w:color w:val="0070C0"/>
          <w:lang w:val="cs-CZ"/>
        </w:rPr>
        <w:t>DRUŽSTVA</w:t>
      </w:r>
      <w:r w:rsidRPr="000F5A16">
        <w:rPr>
          <w:color w:val="0070C0"/>
          <w:lang w:val="cs-CZ"/>
        </w:rPr>
        <w:t xml:space="preserve">: </w:t>
      </w:r>
      <w:r w:rsidR="003221B0">
        <w:rPr>
          <w:color w:val="0070C0"/>
          <w:lang w:val="cs-CZ"/>
        </w:rPr>
        <w:t>prostřednictvím TC</w:t>
      </w:r>
      <w:r w:rsidRPr="000F5A16">
        <w:rPr>
          <w:color w:val="0070C0"/>
          <w:lang w:val="cs-CZ"/>
        </w:rPr>
        <w:t xml:space="preserve">). </w:t>
      </w:r>
      <w:r w:rsidR="00865205">
        <w:rPr>
          <w:color w:val="0070C0"/>
          <w:lang w:val="cs-CZ"/>
        </w:rPr>
        <w:t>S odpovědí na toto opakování tahu musí být rovněž zaslána kopie pro informaci TD</w:t>
      </w:r>
      <w:r w:rsidRPr="000F5A16">
        <w:rPr>
          <w:color w:val="0070C0"/>
          <w:lang w:val="cs-CZ"/>
        </w:rPr>
        <w:t xml:space="preserve"> (</w:t>
      </w:r>
      <w:r w:rsidR="00865205">
        <w:rPr>
          <w:color w:val="0070C0"/>
          <w:lang w:val="cs-CZ"/>
        </w:rPr>
        <w:t>DRUŽSTVA</w:t>
      </w:r>
      <w:r w:rsidRPr="000F5A16">
        <w:rPr>
          <w:color w:val="0070C0"/>
          <w:lang w:val="cs-CZ"/>
        </w:rPr>
        <w:t xml:space="preserve">: </w:t>
      </w:r>
      <w:r w:rsidR="00865205">
        <w:rPr>
          <w:color w:val="0070C0"/>
          <w:lang w:val="cs-CZ"/>
        </w:rPr>
        <w:t>prostřednictvím TC</w:t>
      </w:r>
      <w:r w:rsidRPr="000F5A16">
        <w:rPr>
          <w:color w:val="0070C0"/>
          <w:lang w:val="cs-CZ"/>
        </w:rPr>
        <w:t>)</w:t>
      </w:r>
      <w:r w:rsidR="00865205">
        <w:rPr>
          <w:color w:val="0070C0"/>
          <w:lang w:val="cs-CZ"/>
        </w:rPr>
        <w:t xml:space="preserve">. </w:t>
      </w:r>
      <w:r w:rsidR="00960DF8">
        <w:rPr>
          <w:color w:val="0070C0"/>
          <w:lang w:val="cs-CZ"/>
        </w:rPr>
        <w:t>Nesplnění těchto požadavků může mít za následek postih. Před odesláním opakování tahu je třeba čekat 16 dnů plus průměrnou dobu, kterou trvá přeprava tahu tvému soupeři a zpět</w:t>
      </w:r>
      <w:r w:rsidRPr="000F5A16">
        <w:rPr>
          <w:color w:val="0070C0"/>
          <w:lang w:val="cs-CZ"/>
        </w:rPr>
        <w:t>.</w:t>
      </w:r>
      <w:r w:rsidRPr="000F5A16">
        <w:rPr>
          <w:lang w:val="cs-CZ"/>
        </w:rPr>
        <w:t xml:space="preserve"> </w:t>
      </w:r>
      <w:r w:rsidRPr="000F5A16">
        <w:rPr>
          <w:color w:val="0070C0"/>
          <w:lang w:val="cs-CZ"/>
        </w:rPr>
        <w:t>D</w:t>
      </w:r>
      <w:r w:rsidR="00960DF8">
        <w:rPr>
          <w:color w:val="0070C0"/>
          <w:lang w:val="cs-CZ"/>
        </w:rPr>
        <w:t>oba, kdy je soupeř na dovolené, se nezapočítává do doby výpočtu doby pro zaslání upomínky</w:t>
      </w:r>
      <w:r w:rsidRPr="000F5A16">
        <w:rPr>
          <w:color w:val="0070C0"/>
          <w:lang w:val="cs-CZ"/>
        </w:rPr>
        <w:t xml:space="preserve">. </w:t>
      </w:r>
      <w:r w:rsidR="00960DF8">
        <w:rPr>
          <w:color w:val="0070C0"/>
          <w:lang w:val="cs-CZ"/>
        </w:rPr>
        <w:t>Je třeba se vyhnout předčasnému opakování tahu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960DF8" w:rsidP="000821F1">
      <w:pPr>
        <w:spacing w:after="0" w:line="240" w:lineRule="auto"/>
        <w:rPr>
          <w:color w:val="0070C0"/>
          <w:lang w:val="cs-CZ"/>
        </w:rPr>
      </w:pPr>
      <w:r>
        <w:rPr>
          <w:color w:val="0070C0"/>
          <w:lang w:val="cs-CZ"/>
        </w:rPr>
        <w:t>Pokud víš, že spotřebuješ na tah déle než 16 dnů, prosím dej to vědět soupeři, aby se bylo možno vyhnout zbytečným opakováním tahu</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[Reference:  </w:t>
      </w:r>
      <w:r w:rsidR="00960DF8">
        <w:rPr>
          <w:color w:val="0070C0"/>
          <w:lang w:val="cs-CZ"/>
        </w:rPr>
        <w:t>Pravidla hry</w:t>
      </w:r>
      <w:r w:rsidRPr="000F5A16">
        <w:rPr>
          <w:color w:val="0070C0"/>
          <w:lang w:val="cs-CZ"/>
        </w:rPr>
        <w:t xml:space="preserve"> - Po</w:t>
      </w:r>
      <w:r w:rsidR="00960DF8">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3221B0" w:rsidRPr="003221B0" w:rsidRDefault="003221B0" w:rsidP="003221B0">
      <w:pPr>
        <w:rPr>
          <w:rFonts w:eastAsia="Times New Roman"/>
          <w:sz w:val="28"/>
          <w:szCs w:val="28"/>
          <w:lang w:val="cs-CZ" w:eastAsia="cs-CZ"/>
        </w:rPr>
      </w:pPr>
    </w:p>
    <w:p w:rsidR="000821F1" w:rsidRPr="000F5A16" w:rsidRDefault="00D9759B" w:rsidP="00CC0269">
      <w:pPr>
        <w:pStyle w:val="Nadpis2"/>
        <w:rPr>
          <w:lang w:val="cs-CZ"/>
        </w:rPr>
      </w:pPr>
      <w:bookmarkStart w:id="232" w:name="_Toc511394166"/>
      <w:bookmarkStart w:id="233" w:name="_Toc511394706"/>
      <w:bookmarkStart w:id="234" w:name="_Toc511394922"/>
      <w:bookmarkStart w:id="235" w:name="_Toc511395216"/>
      <w:bookmarkStart w:id="236" w:name="_Toc511397822"/>
      <w:bookmarkStart w:id="237" w:name="_Toc511398035"/>
      <w:bookmarkStart w:id="238" w:name="_Toc28420285"/>
      <w:r>
        <w:rPr>
          <w:lang w:val="cs-CZ"/>
        </w:rPr>
        <w:t>2.4. Povolený čas na rozmyšlenou a postihy</w:t>
      </w:r>
      <w:bookmarkEnd w:id="232"/>
      <w:bookmarkEnd w:id="233"/>
      <w:bookmarkEnd w:id="234"/>
      <w:bookmarkEnd w:id="235"/>
      <w:bookmarkEnd w:id="236"/>
      <w:bookmarkEnd w:id="237"/>
      <w:bookmarkEnd w:id="238"/>
      <w:r w:rsidR="000821F1" w:rsidRPr="000F5A16">
        <w:rPr>
          <w:lang w:val="cs-CZ"/>
        </w:rPr>
        <w:t xml:space="preserve"> </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1. SERVER: </w:t>
      </w:r>
      <w:r w:rsidR="00B4571B">
        <w:rPr>
          <w:lang w:val="cs-CZ"/>
        </w:rPr>
        <w:t>Limit spotřeby času je 50 dnů na každých 10 tahů, pokud není v propozicích turnaje výslovně uvedeno jinak.</w:t>
      </w:r>
      <w:r w:rsidRPr="000F5A16">
        <w:rPr>
          <w:lang w:val="cs-CZ"/>
        </w:rPr>
        <w:t xml:space="preserve"> T</w:t>
      </w:r>
      <w:r w:rsidR="00B4571B">
        <w:rPr>
          <w:lang w:val="cs-CZ"/>
        </w:rPr>
        <w:t>o znamená, že na prvních 10 tahů nemůže být spotřebováno více než 50 dnů</w:t>
      </w:r>
      <w:r w:rsidRPr="000F5A16">
        <w:rPr>
          <w:lang w:val="cs-CZ"/>
        </w:rPr>
        <w:t xml:space="preserve">, 100 </w:t>
      </w:r>
      <w:r w:rsidR="00B4571B">
        <w:rPr>
          <w:lang w:val="cs-CZ"/>
        </w:rPr>
        <w:t>na prvních 20 tahů atd.</w:t>
      </w:r>
      <w:r w:rsidRPr="000F5A16">
        <w:rPr>
          <w:lang w:val="cs-CZ"/>
        </w:rPr>
        <w:t xml:space="preserve"> </w:t>
      </w:r>
      <w:r w:rsidR="00B4571B">
        <w:rPr>
          <w:lang w:val="cs-CZ"/>
        </w:rPr>
        <w:t>bez překročení časového limitu</w:t>
      </w:r>
      <w:r w:rsidRPr="000F5A16">
        <w:rPr>
          <w:lang w:val="cs-CZ"/>
        </w:rPr>
        <w:t xml:space="preserve">. [Reference: </w:t>
      </w:r>
      <w:r w:rsidR="00B4571B">
        <w:rPr>
          <w:lang w:val="cs-CZ"/>
        </w:rPr>
        <w:t xml:space="preserve">Pravidla hry - Server, </w:t>
      </w:r>
      <w:r w:rsidR="0087725C">
        <w:rPr>
          <w:lang w:val="cs-CZ"/>
        </w:rPr>
        <w:t>Směrnice k Pravidlům hry</w:t>
      </w:r>
      <w:r w:rsidRPr="000F5A16">
        <w:rPr>
          <w:lang w:val="cs-CZ"/>
        </w:rPr>
        <w:t>]</w:t>
      </w:r>
    </w:p>
    <w:p w:rsidR="00840EDE" w:rsidRDefault="00840EDE" w:rsidP="00486AA1">
      <w:pPr>
        <w:spacing w:after="0" w:line="240" w:lineRule="auto"/>
        <w:jc w:val="both"/>
        <w:rPr>
          <w:lang w:val="cs-CZ"/>
        </w:rPr>
      </w:pPr>
    </w:p>
    <w:p w:rsidR="000821F1" w:rsidRPr="000F5A16" w:rsidRDefault="000821F1" w:rsidP="00486AA1">
      <w:pPr>
        <w:spacing w:after="0" w:line="240" w:lineRule="auto"/>
        <w:jc w:val="both"/>
        <w:rPr>
          <w:lang w:val="cs-CZ"/>
        </w:rPr>
      </w:pPr>
      <w:r w:rsidRPr="000F5A16">
        <w:rPr>
          <w:color w:val="0070C0"/>
          <w:lang w:val="cs-CZ"/>
        </w:rPr>
        <w:t>PO</w:t>
      </w:r>
      <w:r w:rsidR="00356FCC">
        <w:rPr>
          <w:color w:val="0070C0"/>
          <w:lang w:val="cs-CZ"/>
        </w:rPr>
        <w:t>ŠTA</w:t>
      </w:r>
      <w:r w:rsidRPr="000F5A16">
        <w:rPr>
          <w:color w:val="0070C0"/>
          <w:lang w:val="cs-CZ"/>
        </w:rPr>
        <w:t xml:space="preserve">: </w:t>
      </w:r>
      <w:r w:rsidR="00356FCC">
        <w:rPr>
          <w:color w:val="0070C0"/>
          <w:lang w:val="cs-CZ"/>
        </w:rPr>
        <w:t xml:space="preserve">Limit spotřeby času je </w:t>
      </w:r>
      <w:r w:rsidR="006D3BDA" w:rsidRPr="00677C49">
        <w:rPr>
          <w:color w:val="0070C0"/>
          <w:lang w:val="cs-CZ"/>
        </w:rPr>
        <w:t>4</w:t>
      </w:r>
      <w:r w:rsidR="00356FCC" w:rsidRPr="00677C49">
        <w:rPr>
          <w:color w:val="0070C0"/>
          <w:lang w:val="cs-CZ"/>
        </w:rPr>
        <w:t xml:space="preserve">0 dnů </w:t>
      </w:r>
      <w:r w:rsidR="00356FCC">
        <w:rPr>
          <w:color w:val="0070C0"/>
          <w:lang w:val="cs-CZ"/>
        </w:rPr>
        <w:t>na každých 10 tahů, pokud není v propozicích turnaje výslovně uvedeno jinak.</w:t>
      </w:r>
      <w:r w:rsidRPr="000F5A16">
        <w:rPr>
          <w:color w:val="0070C0"/>
          <w:lang w:val="cs-CZ"/>
        </w:rPr>
        <w:t xml:space="preserve"> </w:t>
      </w:r>
      <w:r w:rsidR="00356FCC">
        <w:rPr>
          <w:color w:val="0070C0"/>
          <w:lang w:val="cs-CZ"/>
        </w:rPr>
        <w:t xml:space="preserve">To znamená, že na prvních 10 tahů nemůže být spotřebováno více než </w:t>
      </w:r>
      <w:r w:rsidR="006D3BDA" w:rsidRPr="00677C49">
        <w:rPr>
          <w:color w:val="0070C0"/>
          <w:lang w:val="cs-CZ"/>
        </w:rPr>
        <w:t>4</w:t>
      </w:r>
      <w:r w:rsidR="00356FCC" w:rsidRPr="00677C49">
        <w:rPr>
          <w:color w:val="0070C0"/>
          <w:lang w:val="cs-CZ"/>
        </w:rPr>
        <w:t xml:space="preserve">0 dnů, </w:t>
      </w:r>
      <w:r w:rsidR="006D3BDA" w:rsidRPr="00677C49">
        <w:rPr>
          <w:color w:val="0070C0"/>
          <w:lang w:val="cs-CZ"/>
        </w:rPr>
        <w:t>8</w:t>
      </w:r>
      <w:r w:rsidR="00356FCC" w:rsidRPr="00677C49">
        <w:rPr>
          <w:color w:val="0070C0"/>
          <w:lang w:val="cs-CZ"/>
        </w:rPr>
        <w:t>0</w:t>
      </w:r>
      <w:r w:rsidR="00356FCC">
        <w:rPr>
          <w:color w:val="0070C0"/>
          <w:lang w:val="cs-CZ"/>
        </w:rPr>
        <w:t xml:space="preserve"> na prvních 20 tahů atd. bez překročení časového limitu</w:t>
      </w:r>
      <w:r w:rsidRPr="000F5A16">
        <w:rPr>
          <w:color w:val="0070C0"/>
          <w:lang w:val="cs-CZ"/>
        </w:rPr>
        <w:t xml:space="preserve">l. </w:t>
      </w:r>
      <w:r w:rsidR="00356FCC">
        <w:rPr>
          <w:color w:val="0070C0"/>
          <w:lang w:val="cs-CZ"/>
        </w:rPr>
        <w:t>Po dosažení časové kontroly</w:t>
      </w:r>
      <w:r w:rsidR="00B84ACA">
        <w:rPr>
          <w:color w:val="0070C0"/>
          <w:lang w:val="cs-CZ"/>
        </w:rPr>
        <w:t xml:space="preserve"> se ušetřený čas přenáší do další časové kontroly.</w:t>
      </w:r>
      <w:r w:rsidRPr="000F5A16">
        <w:rPr>
          <w:color w:val="0070C0"/>
          <w:lang w:val="cs-CZ"/>
        </w:rPr>
        <w:t xml:space="preserve"> </w:t>
      </w:r>
      <w:r w:rsidR="00B84ACA">
        <w:rPr>
          <w:color w:val="0070C0"/>
          <w:lang w:val="cs-CZ"/>
        </w:rPr>
        <w:t>Čas na poštovní přepravu se do času na rozmyšlenou nezapočítává</w:t>
      </w:r>
      <w:r w:rsidRPr="000F5A16">
        <w:rPr>
          <w:color w:val="0070C0"/>
          <w:lang w:val="cs-CZ"/>
        </w:rPr>
        <w:t xml:space="preserve">. </w:t>
      </w:r>
      <w:r w:rsidR="00E22F43">
        <w:rPr>
          <w:color w:val="0070C0"/>
          <w:lang w:val="cs-CZ"/>
        </w:rPr>
        <w:t>Je-li</w:t>
      </w:r>
      <w:r w:rsidR="00B84ACA">
        <w:rPr>
          <w:color w:val="0070C0"/>
          <w:lang w:val="cs-CZ"/>
        </w:rPr>
        <w:t xml:space="preserve"> podle</w:t>
      </w:r>
      <w:r w:rsidRPr="000F5A16">
        <w:rPr>
          <w:color w:val="0070C0"/>
          <w:lang w:val="cs-CZ"/>
        </w:rPr>
        <w:t xml:space="preserve"> §2.3.2.</w:t>
      </w:r>
      <w:r w:rsidR="00B84ACA">
        <w:rPr>
          <w:color w:val="0070C0"/>
          <w:lang w:val="cs-CZ"/>
        </w:rPr>
        <w:t xml:space="preserve"> použito předávání tahů elektronickou poštou, pak si lze vzájemně dohodnout odlišnou časovou kontrolu</w:t>
      </w:r>
      <w:r w:rsidRPr="000F5A16">
        <w:rPr>
          <w:color w:val="0070C0"/>
          <w:lang w:val="cs-CZ"/>
        </w:rPr>
        <w:t>,</w:t>
      </w:r>
      <w:r w:rsidR="00B84ACA">
        <w:rPr>
          <w:color w:val="0070C0"/>
          <w:lang w:val="cs-CZ"/>
        </w:rPr>
        <w:t xml:space="preserve"> </w:t>
      </w:r>
      <w:r w:rsidR="00707408">
        <w:rPr>
          <w:color w:val="0070C0"/>
          <w:lang w:val="cs-CZ"/>
        </w:rPr>
        <w:t>za podmínky souhlasu</w:t>
      </w:r>
      <w:r w:rsidR="00B84ACA">
        <w:rPr>
          <w:color w:val="0070C0"/>
          <w:lang w:val="cs-CZ"/>
        </w:rPr>
        <w:t xml:space="preserve"> TD (DRUŽSTVA</w:t>
      </w:r>
      <w:r w:rsidRPr="000F5A16">
        <w:rPr>
          <w:color w:val="0070C0"/>
          <w:lang w:val="cs-CZ"/>
        </w:rPr>
        <w:t xml:space="preserve">: </w:t>
      </w:r>
      <w:r w:rsidR="00707408">
        <w:rPr>
          <w:color w:val="0070C0"/>
          <w:lang w:val="cs-CZ"/>
        </w:rPr>
        <w:t>získaného</w:t>
      </w:r>
      <w:r w:rsidR="00B84ACA">
        <w:rPr>
          <w:color w:val="0070C0"/>
          <w:lang w:val="cs-CZ"/>
        </w:rPr>
        <w:t xml:space="preserve"> prostřednictvím TC</w:t>
      </w:r>
      <w:r w:rsidR="00707408">
        <w:rPr>
          <w:color w:val="0070C0"/>
          <w:lang w:val="cs-CZ"/>
        </w:rPr>
        <w:t>s</w:t>
      </w:r>
      <w:r w:rsidRPr="000F5A16">
        <w:rPr>
          <w:color w:val="0070C0"/>
          <w:lang w:val="cs-CZ"/>
        </w:rPr>
        <w:t xml:space="preserve">). [Reference: </w:t>
      </w:r>
      <w:r w:rsidR="00B84ACA">
        <w:rPr>
          <w:color w:val="0070C0"/>
          <w:lang w:val="cs-CZ"/>
        </w:rPr>
        <w:t>Pravidla hry</w:t>
      </w:r>
      <w:r w:rsidRPr="000F5A16">
        <w:rPr>
          <w:color w:val="0070C0"/>
          <w:lang w:val="cs-CZ"/>
        </w:rPr>
        <w:t xml:space="preserve"> - Po</w:t>
      </w:r>
      <w:r w:rsidR="00B84ACA">
        <w:rPr>
          <w:color w:val="0070C0"/>
          <w:lang w:val="cs-CZ"/>
        </w:rPr>
        <w:t xml:space="preserve">šta, </w:t>
      </w:r>
      <w:r w:rsidR="0087725C">
        <w:rPr>
          <w:color w:val="0070C0"/>
          <w:lang w:val="cs-CZ"/>
        </w:rPr>
        <w:t>Směrnice k Pravidlům hry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Default="000821F1" w:rsidP="00356FCC">
      <w:pPr>
        <w:tabs>
          <w:tab w:val="left" w:pos="490"/>
        </w:tabs>
        <w:spacing w:line="240" w:lineRule="auto"/>
        <w:jc w:val="both"/>
        <w:rPr>
          <w:lang w:val="cs-CZ"/>
        </w:rPr>
      </w:pPr>
      <w:r w:rsidRPr="000F5A16">
        <w:rPr>
          <w:lang w:val="cs-CZ"/>
        </w:rPr>
        <w:t xml:space="preserve">2. SERVER: </w:t>
      </w:r>
      <w:r w:rsidR="00B4571B" w:rsidRPr="009C70EB">
        <w:rPr>
          <w:iCs/>
          <w:lang w:val="cs-CZ"/>
        </w:rPr>
        <w:t>Čas na rozmyšlenou se počítá v celých dnech</w:t>
      </w:r>
      <w:r w:rsidR="00B4571B">
        <w:rPr>
          <w:iCs/>
          <w:lang w:val="cs-CZ"/>
        </w:rPr>
        <w:t>, ne v hodinách, minutách a vteřinách.</w:t>
      </w:r>
      <w:r w:rsidR="00B4571B" w:rsidRPr="009C70EB">
        <w:rPr>
          <w:iCs/>
          <w:lang w:val="cs-CZ"/>
        </w:rPr>
        <w:t xml:space="preserve"> </w:t>
      </w:r>
      <w:r w:rsidR="00B4571B">
        <w:rPr>
          <w:iCs/>
          <w:lang w:val="cs-CZ"/>
        </w:rPr>
        <w:t>Dokud nebylo plně spotřebováno prvních 24 hodin, je spotřeba času započtena jako 0 dnů. Pro další dny</w:t>
      </w:r>
      <w:r w:rsidR="002D7173">
        <w:rPr>
          <w:iCs/>
          <w:lang w:val="cs-CZ"/>
        </w:rPr>
        <w:t xml:space="preserve"> bude platit podobná metoda počítání času.</w:t>
      </w:r>
      <w:r w:rsidR="00B4571B">
        <w:rPr>
          <w:iCs/>
          <w:lang w:val="cs-CZ"/>
        </w:rPr>
        <w:t xml:space="preserve"> </w:t>
      </w:r>
      <w:r w:rsidR="002D7173">
        <w:rPr>
          <w:iCs/>
          <w:lang w:val="cs-CZ"/>
        </w:rPr>
        <w:t>Po uplynutí 20 dnů se však dny navíc budou počítat dvakrát, tj. 21 dnů se počítá jako 22 dnů atd. Čas na rozmyšlenou se počítá v celých dnech</w:t>
      </w:r>
      <w:r w:rsidR="00356FCC">
        <w:rPr>
          <w:iCs/>
          <w:lang w:val="cs-CZ"/>
        </w:rPr>
        <w:t xml:space="preserve"> </w:t>
      </w:r>
      <w:r w:rsidR="00356FCC" w:rsidRPr="009C70EB">
        <w:rPr>
          <w:iCs/>
          <w:lang w:val="cs-CZ"/>
        </w:rPr>
        <w:t xml:space="preserve">(úsecích dlouhých 24 hodin). </w:t>
      </w:r>
      <w:r w:rsidR="00356FCC">
        <w:rPr>
          <w:iCs/>
          <w:lang w:val="cs-CZ"/>
        </w:rPr>
        <w:t xml:space="preserve"> </w:t>
      </w:r>
      <w:r w:rsidR="00B4571B" w:rsidRPr="009C70EB">
        <w:rPr>
          <w:iCs/>
          <w:lang w:val="cs-CZ"/>
        </w:rPr>
        <w:t xml:space="preserve">Hráč má k dispozici 24 hodin času na rozmyšlenou na svou odpověď, než je mu na hodinách na webserveru ICCF zaznamenán jeden spotřebovaný den.  Čas na rozmyšlenou započtený hráči pro odpověď na tah se rovná počtu celých dnů spotřebovaných hráčem, a to až do 20 dnů, plus dvojnásobku počtu celých dnů spotřebovaných po 20 dnech na jakýkoli jeden tah. Například hráči, který spotřeboval </w:t>
      </w:r>
      <w:r w:rsidR="00356FCC">
        <w:rPr>
          <w:iCs/>
          <w:lang w:val="cs-CZ"/>
        </w:rPr>
        <w:t xml:space="preserve">nejméně </w:t>
      </w:r>
      <w:r w:rsidR="00B4571B" w:rsidRPr="009C70EB">
        <w:rPr>
          <w:iCs/>
          <w:lang w:val="cs-CZ"/>
        </w:rPr>
        <w:t>23 dnů času na rozmyšlenou, se započítá na jeho hodinách 26 dnů.</w:t>
      </w:r>
      <w:r w:rsidR="00B4571B" w:rsidRPr="009C70EB">
        <w:rPr>
          <w:b/>
          <w:bCs/>
          <w:iCs/>
          <w:lang w:val="cs-CZ"/>
        </w:rPr>
        <w:t xml:space="preserve"> </w:t>
      </w:r>
      <w:r w:rsidR="00B4571B" w:rsidRPr="009C70EB">
        <w:rPr>
          <w:bCs/>
          <w:iCs/>
          <w:lang w:val="cs-CZ"/>
        </w:rPr>
        <w:t xml:space="preserve">Po dosažení časové kontroly se čas zbylý na hráčových hodinách </w:t>
      </w:r>
      <w:r w:rsidR="00B4571B" w:rsidRPr="00D9759B">
        <w:rPr>
          <w:lang w:val="cs-CZ"/>
        </w:rPr>
        <w:t>hráči přenáší do následující časové kontroly. V průběhu dovolené se měření jak času na odpověď, tak času na rozmyšlenou zastavují.</w:t>
      </w:r>
      <w:r w:rsidR="00356FCC">
        <w:rPr>
          <w:b/>
          <w:bCs/>
          <w:lang w:val="cs-CZ"/>
        </w:rPr>
        <w:t xml:space="preserve"> </w:t>
      </w:r>
      <w:r w:rsidRPr="000F5A16">
        <w:rPr>
          <w:lang w:val="cs-CZ"/>
        </w:rPr>
        <w:t xml:space="preserve">[Reference:  </w:t>
      </w:r>
      <w:r w:rsidR="00356FCC">
        <w:rPr>
          <w:lang w:val="cs-CZ"/>
        </w:rPr>
        <w:t>Pravidla hry</w:t>
      </w:r>
      <w:r w:rsidRPr="000F5A16">
        <w:rPr>
          <w:lang w:val="cs-CZ"/>
        </w:rPr>
        <w:t xml:space="preserve"> - Server, </w:t>
      </w:r>
      <w:r w:rsidR="0087725C">
        <w:rPr>
          <w:lang w:val="cs-CZ"/>
        </w:rPr>
        <w:t>Směrnice k Pravidlům hry</w:t>
      </w:r>
      <w:r w:rsidRPr="000F5A16">
        <w:rPr>
          <w:lang w:val="cs-CZ"/>
        </w:rPr>
        <w:t>]</w:t>
      </w:r>
    </w:p>
    <w:p w:rsidR="00851E89" w:rsidRPr="00851E89" w:rsidRDefault="00851E89" w:rsidP="00356FCC">
      <w:pPr>
        <w:tabs>
          <w:tab w:val="left" w:pos="490"/>
        </w:tabs>
        <w:spacing w:line="240" w:lineRule="auto"/>
        <w:jc w:val="both"/>
        <w:rPr>
          <w:b/>
          <w:bCs/>
          <w:lang w:val="cs-CZ"/>
        </w:rPr>
      </w:pPr>
      <w:r w:rsidRPr="00743907">
        <w:rPr>
          <w:lang w:val="cs-CZ"/>
        </w:rPr>
        <w:t>“ICCF “zaručuje”</w:t>
      </w:r>
      <w:r w:rsidR="00743907" w:rsidRPr="00743907">
        <w:rPr>
          <w:lang w:val="cs-CZ"/>
        </w:rPr>
        <w:t xml:space="preserve"> že nenastanou vice než tři období nedostupnosti serveru na jednu hodinu nebo vice za období sedmi dnů, a že nebudou žádná období nedostupnosti server na osm hodin nebo déle</w:t>
      </w:r>
      <w:r w:rsidRPr="00743907">
        <w:rPr>
          <w:lang w:val="cs-CZ"/>
        </w:rPr>
        <w:t xml:space="preserve">. ICCF </w:t>
      </w:r>
      <w:r w:rsidR="00743907" w:rsidRPr="00743907">
        <w:rPr>
          <w:lang w:val="cs-CZ"/>
        </w:rPr>
        <w:t>take zaručuje, že nebude vice než jedna hodina ztráty dat v případě katastrofického výpadku serveru</w:t>
      </w:r>
      <w:r w:rsidRPr="00743907">
        <w:rPr>
          <w:lang w:val="cs-CZ"/>
        </w:rPr>
        <w:t xml:space="preserve">. </w:t>
      </w:r>
      <w:r w:rsidR="00743907">
        <w:rPr>
          <w:lang w:val="cs-CZ"/>
        </w:rPr>
        <w:t xml:space="preserve">Hráči by měli plánovat své partie </w:t>
      </w:r>
      <w:r w:rsidR="00EE7370">
        <w:rPr>
          <w:lang w:val="cs-CZ"/>
        </w:rPr>
        <w:t>v souladu s tím, protože reklamace a odvolání budou brány v úvahu, pouze pokud nedostupnost serveru překročí tuto záruku</w:t>
      </w:r>
      <w:r w:rsidRPr="00EE7370">
        <w:rPr>
          <w:lang w:val="cs-CZ"/>
        </w:rPr>
        <w:t>.”</w:t>
      </w:r>
    </w:p>
    <w:p w:rsidR="000821F1" w:rsidRPr="000F5A16" w:rsidRDefault="000821F1" w:rsidP="00707408">
      <w:pPr>
        <w:spacing w:after="0" w:line="240" w:lineRule="auto"/>
        <w:jc w:val="both"/>
        <w:rPr>
          <w:color w:val="0070C0"/>
          <w:lang w:val="cs-CZ"/>
        </w:rPr>
      </w:pPr>
      <w:r w:rsidRPr="000F5A16">
        <w:rPr>
          <w:color w:val="0070C0"/>
          <w:lang w:val="cs-CZ"/>
        </w:rPr>
        <w:t>PO</w:t>
      </w:r>
      <w:r w:rsidR="00E22F43">
        <w:rPr>
          <w:color w:val="0070C0"/>
          <w:lang w:val="cs-CZ"/>
        </w:rPr>
        <w:t>ŠTA</w:t>
      </w:r>
      <w:r w:rsidRPr="000F5A16">
        <w:rPr>
          <w:color w:val="0070C0"/>
          <w:lang w:val="cs-CZ"/>
        </w:rPr>
        <w:t xml:space="preserve">:  </w:t>
      </w:r>
      <w:r w:rsidR="00E22F43">
        <w:rPr>
          <w:color w:val="0070C0"/>
          <w:lang w:val="cs-CZ"/>
        </w:rPr>
        <w:t xml:space="preserve">Čas spotřebovaný na každý tah je rozdílem počítaným ve dnech mezi datem, kdy byl doručen poslední soupeřův tah a poštovním razítkem odpovědi. Je-li podle </w:t>
      </w:r>
      <w:r w:rsidRPr="000F5A16">
        <w:rPr>
          <w:color w:val="0070C0"/>
          <w:lang w:val="cs-CZ"/>
        </w:rPr>
        <w:t>§2.3.2</w:t>
      </w:r>
      <w:r w:rsidR="007B45D0" w:rsidRPr="000F5A16">
        <w:rPr>
          <w:color w:val="0070C0"/>
          <w:lang w:val="cs-CZ"/>
        </w:rPr>
        <w:t>.</w:t>
      </w:r>
      <w:r w:rsidR="00E22F43">
        <w:rPr>
          <w:color w:val="0070C0"/>
          <w:lang w:val="cs-CZ"/>
        </w:rPr>
        <w:t xml:space="preserve"> používáno elektronické předávání tahů</w:t>
      </w:r>
      <w:r w:rsidRPr="000F5A16">
        <w:rPr>
          <w:color w:val="0070C0"/>
          <w:lang w:val="cs-CZ"/>
        </w:rPr>
        <w:t xml:space="preserve">, </w:t>
      </w:r>
      <w:r w:rsidR="00E22F43">
        <w:rPr>
          <w:color w:val="0070C0"/>
          <w:lang w:val="cs-CZ"/>
        </w:rPr>
        <w:t>pak je povolena vzájemná dohoda ohledně interpretace „data doručení“, za podmínky souhlasu TD</w:t>
      </w:r>
      <w:r w:rsidRPr="000F5A16">
        <w:rPr>
          <w:color w:val="0070C0"/>
          <w:lang w:val="cs-CZ"/>
        </w:rPr>
        <w:t xml:space="preserve"> (</w:t>
      </w:r>
      <w:r w:rsidR="00E22F43">
        <w:rPr>
          <w:color w:val="0070C0"/>
          <w:lang w:val="cs-CZ"/>
        </w:rPr>
        <w:t>DRUŽSTVA</w:t>
      </w:r>
      <w:r w:rsidRPr="000F5A16">
        <w:rPr>
          <w:color w:val="0070C0"/>
          <w:lang w:val="cs-CZ"/>
        </w:rPr>
        <w:t xml:space="preserve">: </w:t>
      </w:r>
      <w:r w:rsidR="00E22F43">
        <w:rPr>
          <w:color w:val="0070C0"/>
          <w:lang w:val="cs-CZ"/>
        </w:rPr>
        <w:t>získaného prostřednictvím TCs</w:t>
      </w:r>
      <w:r w:rsidRPr="000F5A16">
        <w:rPr>
          <w:color w:val="0070C0"/>
          <w:lang w:val="cs-CZ"/>
        </w:rPr>
        <w:t>).</w:t>
      </w:r>
    </w:p>
    <w:p w:rsidR="000821F1" w:rsidRPr="000F5A16" w:rsidRDefault="000821F1" w:rsidP="000821F1">
      <w:pPr>
        <w:spacing w:after="0" w:line="240" w:lineRule="auto"/>
        <w:rPr>
          <w:color w:val="0070C0"/>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707408">
        <w:rPr>
          <w:color w:val="0070C0"/>
          <w:lang w:val="cs-CZ"/>
        </w:rPr>
        <w:t>ŠTA</w:t>
      </w:r>
      <w:r w:rsidRPr="000F5A16">
        <w:rPr>
          <w:color w:val="0070C0"/>
          <w:lang w:val="cs-CZ"/>
        </w:rPr>
        <w:t xml:space="preserve">: </w:t>
      </w:r>
      <w:r w:rsidR="00707408">
        <w:rPr>
          <w:color w:val="0070C0"/>
          <w:lang w:val="cs-CZ"/>
        </w:rPr>
        <w:t>Spotřebuje-li hráč více než 12 dnů času na rozmyšlenou na 1 tah</w:t>
      </w:r>
      <w:r w:rsidRPr="000F5A16">
        <w:rPr>
          <w:color w:val="0070C0"/>
          <w:lang w:val="cs-CZ"/>
        </w:rPr>
        <w:t xml:space="preserve">, </w:t>
      </w:r>
      <w:r w:rsidR="00707408">
        <w:rPr>
          <w:color w:val="0070C0"/>
          <w:lang w:val="cs-CZ"/>
        </w:rPr>
        <w:t>počítání času se po 12 dnech na rozmyšlenou zdvojnásobí</w:t>
      </w:r>
      <w:r w:rsidRPr="000F5A16">
        <w:rPr>
          <w:color w:val="0070C0"/>
          <w:lang w:val="cs-CZ"/>
        </w:rPr>
        <w:t xml:space="preserve">. </w:t>
      </w:r>
      <w:r w:rsidR="00707408">
        <w:rPr>
          <w:color w:val="0070C0"/>
          <w:lang w:val="cs-CZ"/>
        </w:rPr>
        <w:t xml:space="preserve">To znamená, že </w:t>
      </w:r>
      <w:r w:rsidR="006432B8">
        <w:rPr>
          <w:color w:val="0070C0"/>
          <w:lang w:val="cs-CZ"/>
        </w:rPr>
        <w:t xml:space="preserve">hráči, který spotřeboval </w:t>
      </w:r>
      <w:r w:rsidRPr="000F5A16">
        <w:rPr>
          <w:color w:val="0070C0"/>
          <w:lang w:val="cs-CZ"/>
        </w:rPr>
        <w:t xml:space="preserve">15 </w:t>
      </w:r>
      <w:r w:rsidR="006432B8">
        <w:rPr>
          <w:color w:val="0070C0"/>
          <w:lang w:val="cs-CZ"/>
        </w:rPr>
        <w:t>kalendářních dnů, se započítá 18 dnů času na rozmyšlenou</w:t>
      </w:r>
      <w:r w:rsidRPr="000F5A16">
        <w:rPr>
          <w:color w:val="0070C0"/>
          <w:lang w:val="cs-CZ"/>
        </w:rPr>
        <w:t xml:space="preserve">. </w:t>
      </w:r>
      <w:r w:rsidR="00227839">
        <w:rPr>
          <w:color w:val="0070C0"/>
          <w:lang w:val="cs-CZ"/>
        </w:rPr>
        <w:t>Toto počítání nemá vliv na časové limity pro upomínky nebo jiná pravidla jako např.</w:t>
      </w:r>
      <w:r w:rsidR="00B746DF">
        <w:rPr>
          <w:color w:val="0070C0"/>
          <w:lang w:val="cs-CZ"/>
        </w:rPr>
        <w:t xml:space="preserve"> </w:t>
      </w:r>
      <w:r w:rsidRPr="000F5A16">
        <w:rPr>
          <w:color w:val="0070C0"/>
          <w:lang w:val="cs-CZ"/>
        </w:rPr>
        <w:t>§2.6.(2)</w:t>
      </w:r>
      <w:r w:rsidR="00227839">
        <w:rPr>
          <w:color w:val="0070C0"/>
          <w:lang w:val="cs-CZ"/>
        </w:rPr>
        <w:t>,</w:t>
      </w:r>
      <w:r w:rsidR="00B746DF">
        <w:rPr>
          <w:color w:val="0070C0"/>
          <w:lang w:val="cs-CZ"/>
        </w:rPr>
        <w:t xml:space="preserve"> </w:t>
      </w:r>
      <w:r w:rsidR="00227839">
        <w:rPr>
          <w:color w:val="0070C0"/>
          <w:lang w:val="cs-CZ"/>
        </w:rPr>
        <w:t>které počítá s kalendářními dny (bez zahrnutí dovolené)</w:t>
      </w:r>
      <w:r w:rsidRPr="000F5A16">
        <w:rPr>
          <w:color w:val="0070C0"/>
          <w:lang w:val="cs-CZ"/>
        </w:rPr>
        <w:t xml:space="preserve">. </w:t>
      </w:r>
      <w:r w:rsidR="00227839">
        <w:rPr>
          <w:color w:val="0070C0"/>
          <w:lang w:val="cs-CZ"/>
        </w:rPr>
        <w:t>Samozřejmě to však ovlivní překročení časového limitu</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065E3">
        <w:rPr>
          <w:color w:val="0070C0"/>
          <w:lang w:val="cs-CZ"/>
        </w:rPr>
        <w:t>ŠTA</w:t>
      </w:r>
      <w:r w:rsidRPr="000F5A16">
        <w:rPr>
          <w:color w:val="0070C0"/>
          <w:lang w:val="cs-CZ"/>
        </w:rPr>
        <w:t xml:space="preserve">: </w:t>
      </w:r>
      <w:r w:rsidR="00E065E3">
        <w:rPr>
          <w:color w:val="0070C0"/>
          <w:lang w:val="cs-CZ"/>
        </w:rPr>
        <w:t>Pokuta 5 dnů bude připočtena k času hráče, který zašle nečitelný, nemožný, nebo nejednoznačný tah, nesprávně zopakuje soupeřův poslední tah, nebo nezašle tah leteckou poštou, je-li to povinné</w:t>
      </w:r>
      <w:r w:rsidRPr="000F5A16">
        <w:rPr>
          <w:color w:val="0070C0"/>
          <w:lang w:val="cs-CZ"/>
        </w:rPr>
        <w:t xml:space="preserve">. [Reference:  </w:t>
      </w:r>
      <w:r w:rsidR="00E065E3">
        <w:rPr>
          <w:color w:val="0070C0"/>
          <w:lang w:val="cs-CZ"/>
        </w:rPr>
        <w:t>Pravidla hry</w:t>
      </w:r>
      <w:r w:rsidRPr="000F5A16">
        <w:rPr>
          <w:color w:val="0070C0"/>
          <w:lang w:val="cs-CZ"/>
        </w:rPr>
        <w:t xml:space="preserve"> - Po</w:t>
      </w:r>
      <w:r w:rsidR="00E065E3">
        <w:rPr>
          <w:color w:val="0070C0"/>
          <w:lang w:val="cs-CZ"/>
        </w:rPr>
        <w:t>šta</w:t>
      </w:r>
      <w:r w:rsidRPr="000F5A16">
        <w:rPr>
          <w:color w:val="0070C0"/>
          <w:lang w:val="cs-CZ"/>
        </w:rPr>
        <w:t xml:space="preserve">, </w:t>
      </w:r>
      <w:r w:rsidR="00E065E3">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840EDE">
      <w:pPr>
        <w:spacing w:after="0" w:line="240" w:lineRule="auto"/>
        <w:jc w:val="both"/>
        <w:rPr>
          <w:lang w:val="cs-CZ"/>
        </w:rPr>
      </w:pPr>
      <w:r w:rsidRPr="002D13CB">
        <w:rPr>
          <w:lang w:val="cs-CZ"/>
        </w:rPr>
        <w:t xml:space="preserve">3. SERVER: </w:t>
      </w:r>
      <w:r w:rsidR="00227839" w:rsidRPr="002D13CB">
        <w:rPr>
          <w:lang w:val="cs-CZ"/>
        </w:rPr>
        <w:t xml:space="preserve">Základ pro datum/čas </w:t>
      </w:r>
      <w:r w:rsidR="00212727" w:rsidRPr="002D13CB">
        <w:rPr>
          <w:lang w:val="cs-CZ"/>
        </w:rPr>
        <w:t>w</w:t>
      </w:r>
      <w:r w:rsidR="00227839" w:rsidRPr="002D13CB">
        <w:rPr>
          <w:lang w:val="cs-CZ"/>
        </w:rPr>
        <w:t>ebserveru ICCF je</w:t>
      </w:r>
      <w:r w:rsidRPr="002D13CB">
        <w:rPr>
          <w:lang w:val="cs-CZ"/>
        </w:rPr>
        <w:t xml:space="preserve"> </w:t>
      </w:r>
      <w:r w:rsidR="00212727" w:rsidRPr="002D13CB">
        <w:rPr>
          <w:lang w:val="cs-CZ"/>
        </w:rPr>
        <w:t>definován lokalizací serveru, v současnosti je server umístěn ve Velké Británii</w:t>
      </w:r>
      <w:r w:rsidRPr="002D13CB">
        <w:rPr>
          <w:lang w:val="cs-CZ"/>
        </w:rPr>
        <w:t>.</w:t>
      </w:r>
      <w:r w:rsidRPr="000F5A16">
        <w:rPr>
          <w:color w:val="FF0000"/>
          <w:lang w:val="cs-CZ"/>
        </w:rPr>
        <w:t xml:space="preserve"> </w:t>
      </w:r>
      <w:r w:rsidRPr="000F5A16">
        <w:rPr>
          <w:lang w:val="cs-CZ"/>
        </w:rPr>
        <w:t xml:space="preserve">[Reference:  </w:t>
      </w:r>
      <w:r w:rsidR="00227839">
        <w:rPr>
          <w:lang w:val="cs-CZ"/>
        </w:rPr>
        <w:t>Pravidla hry</w:t>
      </w:r>
      <w:r w:rsidRPr="000F5A16">
        <w:rPr>
          <w:lang w:val="cs-CZ"/>
        </w:rPr>
        <w:t xml:space="preserve"> - Server]</w:t>
      </w:r>
    </w:p>
    <w:p w:rsidR="000821F1" w:rsidRPr="000F5A16" w:rsidRDefault="000821F1" w:rsidP="000821F1">
      <w:pPr>
        <w:spacing w:after="0" w:line="240" w:lineRule="auto"/>
        <w:rPr>
          <w:lang w:val="cs-CZ"/>
        </w:rPr>
      </w:pPr>
    </w:p>
    <w:p w:rsidR="000821F1" w:rsidRDefault="000821F1" w:rsidP="000821F1">
      <w:pPr>
        <w:spacing w:after="0" w:line="240" w:lineRule="auto"/>
        <w:rPr>
          <w:rFonts w:eastAsia="Times New Roman"/>
          <w:b/>
          <w:color w:val="0070C0"/>
          <w:lang w:val="cs-CZ"/>
        </w:rPr>
      </w:pPr>
      <w:r w:rsidRPr="000F5A16">
        <w:rPr>
          <w:lang w:val="cs-CZ"/>
        </w:rPr>
        <w:t xml:space="preserve">4. SERVER: </w:t>
      </w:r>
      <w:r w:rsidR="00227839">
        <w:rPr>
          <w:lang w:val="cs-CZ"/>
        </w:rPr>
        <w:t>Hráč, který překročil časový limit, prohraje partii</w:t>
      </w:r>
      <w:r w:rsidRPr="000F5A16">
        <w:rPr>
          <w:lang w:val="cs-CZ"/>
        </w:rPr>
        <w:t xml:space="preserve">. [Reference:  </w:t>
      </w:r>
      <w:r w:rsidR="00227839">
        <w:rPr>
          <w:lang w:val="cs-CZ"/>
        </w:rPr>
        <w:t>Pravidla hry</w:t>
      </w:r>
      <w:r w:rsidRPr="000F5A16">
        <w:rPr>
          <w:lang w:val="cs-CZ"/>
        </w:rPr>
        <w:t xml:space="preserve"> - Server]</w:t>
      </w:r>
      <w:r w:rsidRPr="000F5A16">
        <w:rPr>
          <w:rFonts w:eastAsia="Times New Roman"/>
          <w:b/>
          <w:color w:val="0070C0"/>
          <w:lang w:val="cs-CZ"/>
        </w:rPr>
        <w:tab/>
      </w:r>
    </w:p>
    <w:p w:rsidR="00212727" w:rsidRDefault="00212727" w:rsidP="000821F1">
      <w:pPr>
        <w:spacing w:after="0" w:line="240" w:lineRule="auto"/>
        <w:rPr>
          <w:rFonts w:eastAsia="Times New Roman"/>
          <w:b/>
          <w:color w:val="0070C0"/>
          <w:lang w:val="cs-CZ"/>
        </w:rPr>
      </w:pPr>
    </w:p>
    <w:p w:rsidR="00212727" w:rsidRPr="00786683" w:rsidRDefault="000F7736" w:rsidP="00212727">
      <w:pPr>
        <w:spacing w:after="0" w:line="240" w:lineRule="auto"/>
        <w:jc w:val="both"/>
        <w:rPr>
          <w:rFonts w:eastAsia="Times New Roman"/>
          <w:lang w:val="cs-CZ" w:eastAsia="cs-CZ"/>
        </w:rPr>
      </w:pPr>
      <w:r w:rsidRPr="00786683">
        <w:rPr>
          <w:rFonts w:eastAsia="Times New Roman"/>
          <w:lang w:val="cs-CZ" w:eastAsia="cs-CZ"/>
        </w:rPr>
        <w:t xml:space="preserve">Překročí-li hráč 10krát nebo vícekrát časový limit během 90 po sobě jdoucích dnů </w:t>
      </w:r>
      <w:r w:rsidR="00212727" w:rsidRPr="00786683">
        <w:rPr>
          <w:rFonts w:eastAsia="Times New Roman"/>
          <w:lang w:val="cs-CZ" w:eastAsia="cs-CZ"/>
        </w:rPr>
        <w:t>(</w:t>
      </w:r>
      <w:r w:rsidRPr="00786683">
        <w:rPr>
          <w:rFonts w:eastAsia="Times New Roman"/>
          <w:lang w:val="cs-CZ" w:eastAsia="cs-CZ"/>
        </w:rPr>
        <w:t>má PČL ve všech partiích hraných na serveru</w:t>
      </w:r>
      <w:r w:rsidR="00212727" w:rsidRPr="00786683">
        <w:rPr>
          <w:rFonts w:eastAsia="Times New Roman"/>
          <w:lang w:val="cs-CZ" w:eastAsia="cs-CZ"/>
        </w:rPr>
        <w:t>)</w:t>
      </w:r>
      <w:r w:rsidRPr="00786683">
        <w:rPr>
          <w:rFonts w:eastAsia="Times New Roman"/>
          <w:lang w:val="cs-CZ" w:eastAsia="cs-CZ"/>
        </w:rPr>
        <w:t>,</w:t>
      </w:r>
      <w:r w:rsidR="00212727" w:rsidRPr="00786683">
        <w:rPr>
          <w:rFonts w:eastAsia="Times New Roman"/>
          <w:lang w:val="cs-CZ" w:eastAsia="cs-CZ"/>
        </w:rPr>
        <w:t xml:space="preserve"> </w:t>
      </w:r>
      <w:r w:rsidRPr="00786683">
        <w:rPr>
          <w:rFonts w:eastAsia="Times New Roman"/>
          <w:lang w:val="cs-CZ" w:eastAsia="cs-CZ"/>
        </w:rPr>
        <w:t>bude tomuto hráči zakázáno přihlásit se do nové soutěže, dokud nenastane žádné další PČL v průběhu dalších 90 po sobě jdoucích dnů.</w:t>
      </w:r>
    </w:p>
    <w:p w:rsidR="00212727" w:rsidRPr="000F5A16" w:rsidRDefault="00212727" w:rsidP="000821F1">
      <w:pPr>
        <w:spacing w:after="0" w:line="240" w:lineRule="auto"/>
        <w:rPr>
          <w:lang w:val="cs-CZ"/>
        </w:rPr>
      </w:pPr>
    </w:p>
    <w:p w:rsidR="000821F1" w:rsidRPr="000F5A16" w:rsidRDefault="000821F1" w:rsidP="000F7736">
      <w:pPr>
        <w:spacing w:after="0" w:line="240" w:lineRule="auto"/>
        <w:rPr>
          <w:color w:val="0070C0"/>
          <w:lang w:val="cs-CZ"/>
        </w:rPr>
      </w:pPr>
      <w:r w:rsidRPr="000F5A16">
        <w:rPr>
          <w:lang w:val="cs-CZ"/>
        </w:rPr>
        <w:t xml:space="preserve"> </w:t>
      </w:r>
      <w:r w:rsidRPr="000F5A16">
        <w:rPr>
          <w:color w:val="0070C0"/>
          <w:lang w:val="cs-CZ"/>
        </w:rPr>
        <w:t>PO</w:t>
      </w:r>
      <w:r w:rsidR="00227839">
        <w:rPr>
          <w:color w:val="0070C0"/>
          <w:lang w:val="cs-CZ"/>
        </w:rPr>
        <w:t>ŠTA</w:t>
      </w:r>
      <w:r w:rsidRPr="000F5A16">
        <w:rPr>
          <w:color w:val="0070C0"/>
          <w:lang w:val="cs-CZ"/>
        </w:rPr>
        <w:t xml:space="preserve">: </w:t>
      </w:r>
      <w:r w:rsidR="00227839">
        <w:rPr>
          <w:color w:val="0070C0"/>
          <w:lang w:val="cs-CZ"/>
        </w:rPr>
        <w:t>Časový limit může být překročen jednou.</w:t>
      </w:r>
      <w:r w:rsidRPr="000F5A16">
        <w:rPr>
          <w:color w:val="0070C0"/>
          <w:lang w:val="cs-CZ"/>
        </w:rPr>
        <w:t xml:space="preserve"> </w:t>
      </w:r>
      <w:r w:rsidR="00227839">
        <w:rPr>
          <w:color w:val="0070C0"/>
          <w:lang w:val="cs-CZ"/>
        </w:rPr>
        <w:t>Např.</w:t>
      </w:r>
      <w:r w:rsidRPr="000F5A16">
        <w:rPr>
          <w:color w:val="0070C0"/>
          <w:lang w:val="cs-CZ"/>
        </w:rPr>
        <w:t xml:space="preserve">, </w:t>
      </w:r>
      <w:r w:rsidR="00227839">
        <w:rPr>
          <w:color w:val="0070C0"/>
          <w:lang w:val="cs-CZ"/>
        </w:rPr>
        <w:t xml:space="preserve">spotřebuje-li hráč </w:t>
      </w:r>
      <w:r w:rsidR="000F7736" w:rsidRPr="002D13CB">
        <w:rPr>
          <w:color w:val="0070C0"/>
          <w:lang w:val="cs-CZ"/>
        </w:rPr>
        <w:t>4</w:t>
      </w:r>
      <w:r w:rsidR="00227839" w:rsidRPr="002D13CB">
        <w:rPr>
          <w:color w:val="0070C0"/>
          <w:lang w:val="cs-CZ"/>
        </w:rPr>
        <w:t>1</w:t>
      </w:r>
      <w:r w:rsidR="00227839">
        <w:rPr>
          <w:color w:val="0070C0"/>
          <w:lang w:val="cs-CZ"/>
        </w:rPr>
        <w:t xml:space="preserve"> dnů na prvních 9 tahů</w:t>
      </w:r>
      <w:r w:rsidRPr="000F5A16">
        <w:rPr>
          <w:color w:val="0070C0"/>
          <w:lang w:val="cs-CZ"/>
        </w:rPr>
        <w:t xml:space="preserve">, </w:t>
      </w:r>
      <w:r w:rsidR="00227839">
        <w:rPr>
          <w:color w:val="0070C0"/>
          <w:lang w:val="cs-CZ"/>
        </w:rPr>
        <w:t>partie není prohrána</w:t>
      </w:r>
      <w:r w:rsidRPr="000F5A16">
        <w:rPr>
          <w:color w:val="0070C0"/>
          <w:lang w:val="cs-CZ"/>
        </w:rPr>
        <w:t xml:space="preserve">, </w:t>
      </w:r>
      <w:r w:rsidR="00570111">
        <w:rPr>
          <w:color w:val="0070C0"/>
          <w:lang w:val="cs-CZ"/>
        </w:rPr>
        <w:t>začne však nové počítání času s </w:t>
      </w:r>
      <w:r w:rsidR="000F7736" w:rsidRPr="002D13CB">
        <w:rPr>
          <w:color w:val="0070C0"/>
          <w:lang w:val="cs-CZ"/>
        </w:rPr>
        <w:t>4</w:t>
      </w:r>
      <w:r w:rsidR="00570111" w:rsidRPr="002D13CB">
        <w:rPr>
          <w:color w:val="0070C0"/>
          <w:lang w:val="cs-CZ"/>
        </w:rPr>
        <w:t>0 dny k dosažení příští časové kontroly, která bude v 19. tahu</w:t>
      </w:r>
      <w:r w:rsidRPr="002D13CB">
        <w:rPr>
          <w:color w:val="0070C0"/>
          <w:lang w:val="cs-CZ"/>
        </w:rPr>
        <w:t xml:space="preserve">, </w:t>
      </w:r>
      <w:r w:rsidR="000F7736" w:rsidRPr="002D13CB">
        <w:rPr>
          <w:color w:val="0070C0"/>
          <w:lang w:val="cs-CZ"/>
        </w:rPr>
        <w:t>8</w:t>
      </w:r>
      <w:r w:rsidRPr="002D13CB">
        <w:rPr>
          <w:color w:val="0070C0"/>
          <w:lang w:val="cs-CZ"/>
        </w:rPr>
        <w:t>0</w:t>
      </w:r>
      <w:r w:rsidR="00570111" w:rsidRPr="002D13CB">
        <w:rPr>
          <w:color w:val="0070C0"/>
          <w:lang w:val="cs-CZ"/>
        </w:rPr>
        <w:t xml:space="preserve"> dny k dosažen</w:t>
      </w:r>
      <w:r w:rsidR="00570111">
        <w:rPr>
          <w:color w:val="0070C0"/>
          <w:lang w:val="cs-CZ"/>
        </w:rPr>
        <w:t>í druhé časové kontroly v 29. tahu atd.</w:t>
      </w:r>
      <w:r w:rsidRPr="000F5A16">
        <w:rPr>
          <w:color w:val="0070C0"/>
          <w:lang w:val="cs-CZ"/>
        </w:rPr>
        <w:t xml:space="preserve"> [Reference:  </w:t>
      </w:r>
      <w:r w:rsidR="00570111">
        <w:rPr>
          <w:color w:val="0070C0"/>
          <w:lang w:val="cs-CZ"/>
        </w:rPr>
        <w:t>Pravidla hry</w:t>
      </w:r>
      <w:r w:rsidRPr="000F5A16">
        <w:rPr>
          <w:color w:val="0070C0"/>
          <w:lang w:val="cs-CZ"/>
        </w:rPr>
        <w:t xml:space="preserve"> - Po</w:t>
      </w:r>
      <w:r w:rsidR="00570111">
        <w:rPr>
          <w:color w:val="0070C0"/>
          <w:lang w:val="cs-CZ"/>
        </w:rPr>
        <w:t>šta</w:t>
      </w:r>
      <w:r w:rsidRPr="000F5A16">
        <w:rPr>
          <w:color w:val="0070C0"/>
          <w:lang w:val="cs-CZ"/>
        </w:rPr>
        <w:t xml:space="preserve">, </w:t>
      </w:r>
      <w:r w:rsidR="0087725C">
        <w:rPr>
          <w:color w:val="0070C0"/>
          <w:lang w:val="cs-CZ"/>
        </w:rPr>
        <w:t>Směrnice k Pravidlům hry</w:t>
      </w:r>
      <w:r w:rsidRPr="000F5A16">
        <w:rPr>
          <w:color w:val="0070C0"/>
          <w:lang w:val="cs-CZ"/>
        </w:rPr>
        <w:t>]</w:t>
      </w:r>
    </w:p>
    <w:p w:rsidR="000821F1" w:rsidRDefault="000821F1" w:rsidP="000821F1">
      <w:pPr>
        <w:spacing w:after="0" w:line="240" w:lineRule="auto"/>
        <w:rPr>
          <w:b/>
          <w:color w:val="0070C0"/>
          <w:sz w:val="28"/>
          <w:szCs w:val="28"/>
          <w:lang w:val="cs-CZ"/>
        </w:rPr>
      </w:pPr>
    </w:p>
    <w:p w:rsidR="00FE3194" w:rsidRDefault="00FE3194" w:rsidP="000F7736">
      <w:pPr>
        <w:spacing w:after="0" w:line="240" w:lineRule="auto"/>
        <w:jc w:val="both"/>
        <w:rPr>
          <w:rFonts w:eastAsia="Times New Roman"/>
          <w:lang w:val="cs-CZ" w:eastAsia="cs-CZ"/>
        </w:rPr>
      </w:pPr>
      <w:r w:rsidRPr="00786683">
        <w:rPr>
          <w:rFonts w:eastAsia="Times New Roman"/>
          <w:lang w:val="cs-CZ" w:eastAsia="cs-CZ"/>
        </w:rPr>
        <w:t>5.</w:t>
      </w:r>
      <w:r w:rsidR="000F7736" w:rsidRPr="00786683">
        <w:rPr>
          <w:rFonts w:eastAsia="Times New Roman"/>
          <w:lang w:val="cs-CZ" w:eastAsia="cs-CZ"/>
        </w:rPr>
        <w:t xml:space="preserve"> Hráč/ka, který/á prohraje </w:t>
      </w:r>
      <w:r w:rsidRPr="00786683">
        <w:rPr>
          <w:rFonts w:eastAsia="Times New Roman"/>
          <w:lang w:val="cs-CZ" w:eastAsia="cs-CZ"/>
        </w:rPr>
        <w:t xml:space="preserve">50% </w:t>
      </w:r>
      <w:r w:rsidR="000F7736" w:rsidRPr="00786683">
        <w:rPr>
          <w:rFonts w:eastAsia="Times New Roman"/>
          <w:lang w:val="cs-CZ" w:eastAsia="cs-CZ"/>
        </w:rPr>
        <w:t>nebo více partií na PČL</w:t>
      </w:r>
      <w:r w:rsidR="00D352FE" w:rsidRPr="00786683">
        <w:rPr>
          <w:rFonts w:eastAsia="Times New Roman"/>
          <w:lang w:val="cs-CZ" w:eastAsia="cs-CZ"/>
        </w:rPr>
        <w:t xml:space="preserve"> v nějaké soutěži</w:t>
      </w:r>
      <w:r w:rsidR="000F7736" w:rsidRPr="00786683">
        <w:rPr>
          <w:rFonts w:eastAsia="Times New Roman"/>
          <w:lang w:val="cs-CZ" w:eastAsia="cs-CZ"/>
        </w:rPr>
        <w:t>, riskuje, že mu/jí bude zaznamenáno neakceptované vystoupení</w:t>
      </w:r>
      <w:r w:rsidR="00D352FE" w:rsidRPr="00786683">
        <w:rPr>
          <w:rFonts w:eastAsia="Times New Roman"/>
          <w:lang w:val="cs-CZ" w:eastAsia="cs-CZ"/>
        </w:rPr>
        <w:t>, což bude mít za následek kontumační prohru všech nedokončených partií v ICCF (ve všech soutěžích) a roční suspendaci ze hry v ICCF</w:t>
      </w:r>
      <w:r w:rsidRPr="00786683">
        <w:rPr>
          <w:rFonts w:eastAsia="Times New Roman"/>
          <w:lang w:val="cs-CZ" w:eastAsia="cs-CZ"/>
        </w:rPr>
        <w:t>.</w:t>
      </w:r>
    </w:p>
    <w:p w:rsidR="00DE6009" w:rsidRDefault="00DE6009" w:rsidP="000F7736">
      <w:pPr>
        <w:spacing w:after="0" w:line="240" w:lineRule="auto"/>
        <w:jc w:val="both"/>
        <w:rPr>
          <w:rFonts w:eastAsia="Times New Roman"/>
          <w:lang w:val="cs-CZ" w:eastAsia="cs-CZ"/>
        </w:rPr>
      </w:pPr>
    </w:p>
    <w:p w:rsidR="000821F1" w:rsidRPr="000F5A16" w:rsidRDefault="00570111" w:rsidP="00CC0269">
      <w:pPr>
        <w:pStyle w:val="Nadpis2"/>
        <w:rPr>
          <w:lang w:val="cs-CZ"/>
        </w:rPr>
      </w:pPr>
      <w:bookmarkStart w:id="239" w:name="_Toc511394167"/>
      <w:bookmarkStart w:id="240" w:name="_Toc511394707"/>
      <w:bookmarkStart w:id="241" w:name="_Toc511394923"/>
      <w:bookmarkStart w:id="242" w:name="_Toc511395217"/>
      <w:bookmarkStart w:id="243" w:name="_Toc511397823"/>
      <w:bookmarkStart w:id="244" w:name="_Toc511398036"/>
      <w:bookmarkStart w:id="245" w:name="_Toc28420286"/>
      <w:r>
        <w:rPr>
          <w:lang w:val="cs-CZ"/>
        </w:rPr>
        <w:t>2.5. Dovolená</w:t>
      </w:r>
      <w:bookmarkEnd w:id="239"/>
      <w:bookmarkEnd w:id="240"/>
      <w:bookmarkEnd w:id="241"/>
      <w:bookmarkEnd w:id="242"/>
      <w:bookmarkEnd w:id="243"/>
      <w:bookmarkEnd w:id="244"/>
      <w:bookmarkEnd w:id="245"/>
    </w:p>
    <w:p w:rsidR="000821F1" w:rsidRPr="000F5A16" w:rsidRDefault="000821F1" w:rsidP="000821F1">
      <w:pPr>
        <w:spacing w:after="0" w:line="240" w:lineRule="auto"/>
        <w:rPr>
          <w:lang w:val="cs-CZ"/>
        </w:rPr>
      </w:pPr>
    </w:p>
    <w:p w:rsidR="000821F1" w:rsidRPr="00570111" w:rsidRDefault="000821F1" w:rsidP="00570111">
      <w:pPr>
        <w:spacing w:line="240" w:lineRule="auto"/>
        <w:jc w:val="both"/>
        <w:rPr>
          <w:rFonts w:eastAsia="Times New Roman"/>
          <w:lang w:val="cs-CZ" w:eastAsia="cs-CZ"/>
        </w:rPr>
      </w:pPr>
      <w:r w:rsidRPr="00570111">
        <w:rPr>
          <w:lang w:val="cs-CZ"/>
        </w:rPr>
        <w:t xml:space="preserve">1. </w:t>
      </w:r>
      <w:r w:rsidR="00570111" w:rsidRPr="00570111">
        <w:rPr>
          <w:rFonts w:eastAsia="Times New Roman"/>
          <w:lang w:val="cs-CZ" w:eastAsia="cs-CZ"/>
        </w:rPr>
        <w:t>Každý hráč má nárok čerpat v každém kalendářním roce až 45</w:t>
      </w:r>
      <w:r w:rsidR="00570111">
        <w:rPr>
          <w:rFonts w:eastAsia="Times New Roman"/>
          <w:lang w:val="cs-CZ" w:eastAsia="cs-CZ"/>
        </w:rPr>
        <w:t xml:space="preserve"> dnů turnajové dovolené, ledaže by bylo uvedeno něco jiného v propozicích turnaje a v pravidlech.</w:t>
      </w:r>
      <w:r w:rsidRPr="000F5A16">
        <w:rPr>
          <w:lang w:val="cs-CZ"/>
        </w:rPr>
        <w:t xml:space="preserve"> </w:t>
      </w:r>
      <w:r w:rsidR="00570111">
        <w:rPr>
          <w:lang w:val="cs-CZ"/>
        </w:rPr>
        <w:t>Řádná dovolená může být čerpána z jakýchkoli důvodů a v jakýchkoli dílčích částech, pokud nepřekročí 45 dnů v kalendářním roce</w:t>
      </w:r>
      <w:r w:rsidRPr="000F5A16">
        <w:rPr>
          <w:lang w:val="cs-CZ"/>
        </w:rPr>
        <w:t>.</w:t>
      </w:r>
    </w:p>
    <w:p w:rsidR="000821F1" w:rsidRPr="000F5A16" w:rsidRDefault="00CF317A" w:rsidP="00486AA1">
      <w:pPr>
        <w:spacing w:after="0" w:line="240" w:lineRule="auto"/>
        <w:jc w:val="both"/>
        <w:rPr>
          <w:lang w:val="cs-CZ"/>
        </w:rPr>
      </w:pPr>
      <w:r>
        <w:rPr>
          <w:lang w:val="cs-CZ"/>
        </w:rPr>
        <w:t>Data zadaná jako počátek a konec dovolené se do dovolené zahrnu</w:t>
      </w:r>
      <w:r w:rsidR="0003630E">
        <w:rPr>
          <w:lang w:val="cs-CZ"/>
        </w:rPr>
        <w:t>0</w:t>
      </w:r>
      <w:r>
        <w:rPr>
          <w:lang w:val="cs-CZ"/>
        </w:rPr>
        <w:t>jí</w:t>
      </w:r>
      <w:r w:rsidR="000821F1" w:rsidRPr="000F5A16">
        <w:rPr>
          <w:lang w:val="cs-CZ"/>
        </w:rPr>
        <w:t xml:space="preserve">. </w:t>
      </w:r>
      <w:r>
        <w:rPr>
          <w:lang w:val="cs-CZ"/>
        </w:rPr>
        <w:t>To znamená, že má-li hráč dovolenou od</w:t>
      </w:r>
      <w:r w:rsidR="000821F1" w:rsidRPr="000F5A16">
        <w:rPr>
          <w:lang w:val="cs-CZ"/>
        </w:rPr>
        <w:t xml:space="preserve"> 7/7 </w:t>
      </w:r>
      <w:r>
        <w:rPr>
          <w:lang w:val="cs-CZ"/>
        </w:rPr>
        <w:t>d</w:t>
      </w:r>
      <w:r w:rsidR="000821F1" w:rsidRPr="000F5A16">
        <w:rPr>
          <w:lang w:val="cs-CZ"/>
        </w:rPr>
        <w:t>o 13/7</w:t>
      </w:r>
      <w:r>
        <w:rPr>
          <w:lang w:val="cs-CZ"/>
        </w:rPr>
        <w:t>, vzal si hráč 7 dnů dovolené</w:t>
      </w:r>
      <w:r w:rsidR="000821F1" w:rsidRPr="000F5A16">
        <w:rPr>
          <w:lang w:val="cs-CZ"/>
        </w:rPr>
        <w:t xml:space="preserve">. </w:t>
      </w:r>
      <w:r>
        <w:rPr>
          <w:lang w:val="cs-CZ"/>
        </w:rPr>
        <w:t>Tah obdržený 6/7 a zodpovězený</w:t>
      </w:r>
      <w:r w:rsidR="000821F1" w:rsidRPr="000F5A16">
        <w:rPr>
          <w:lang w:val="cs-CZ"/>
        </w:rPr>
        <w:t xml:space="preserve"> 14/7 </w:t>
      </w:r>
      <w:r>
        <w:rPr>
          <w:lang w:val="cs-CZ"/>
        </w:rPr>
        <w:t>znamená 1 den času na rozmyšlenou</w:t>
      </w:r>
      <w:r w:rsidR="000821F1" w:rsidRPr="000F5A16">
        <w:rPr>
          <w:lang w:val="cs-CZ"/>
        </w:rPr>
        <w:t xml:space="preserve">. </w:t>
      </w:r>
      <w:r>
        <w:rPr>
          <w:lang w:val="cs-CZ"/>
        </w:rPr>
        <w:t>Tah obdržený</w:t>
      </w:r>
      <w:r w:rsidR="000821F1" w:rsidRPr="000F5A16">
        <w:rPr>
          <w:lang w:val="cs-CZ"/>
        </w:rPr>
        <w:t xml:space="preserve"> 6/7 </w:t>
      </w:r>
      <w:r>
        <w:rPr>
          <w:lang w:val="cs-CZ"/>
        </w:rPr>
        <w:t xml:space="preserve">zodpovězený </w:t>
      </w:r>
      <w:r w:rsidR="000821F1" w:rsidRPr="000F5A16">
        <w:rPr>
          <w:lang w:val="cs-CZ"/>
        </w:rPr>
        <w:t xml:space="preserve">13/7 </w:t>
      </w:r>
      <w:r>
        <w:rPr>
          <w:lang w:val="cs-CZ"/>
        </w:rPr>
        <w:t xml:space="preserve">znamená také 1 den času na rozmyšlenou, zatímco tah obdržený 7/7 a zodpovězený 14/7 znamená </w:t>
      </w:r>
      <w:r w:rsidR="000821F1" w:rsidRPr="000F5A16">
        <w:rPr>
          <w:lang w:val="cs-CZ"/>
        </w:rPr>
        <w:t xml:space="preserve">0 </w:t>
      </w:r>
      <w:r>
        <w:rPr>
          <w:lang w:val="cs-CZ"/>
        </w:rPr>
        <w:t>dnů času na rozmyšlenou</w:t>
      </w:r>
      <w:r w:rsidR="000821F1" w:rsidRPr="000F5A16">
        <w:rPr>
          <w:lang w:val="cs-CZ"/>
        </w:rPr>
        <w:t>.</w:t>
      </w:r>
      <w:r w:rsidR="00E263E9">
        <w:rPr>
          <w:lang w:val="cs-CZ"/>
        </w:rPr>
        <w:t xml:space="preserve"> Hráč nebyl na dovolené</w:t>
      </w:r>
      <w:r w:rsidR="000821F1" w:rsidRPr="000F5A16">
        <w:rPr>
          <w:lang w:val="cs-CZ"/>
        </w:rPr>
        <w:t xml:space="preserve"> 6/7, </w:t>
      </w:r>
      <w:r w:rsidR="00E263E9">
        <w:rPr>
          <w:lang w:val="cs-CZ"/>
        </w:rPr>
        <w:t xml:space="preserve">takže tah nezodpovězený </w:t>
      </w:r>
      <w:r w:rsidR="000821F1" w:rsidRPr="000F5A16">
        <w:rPr>
          <w:lang w:val="cs-CZ"/>
        </w:rPr>
        <w:t xml:space="preserve"> 6/7 </w:t>
      </w:r>
      <w:r w:rsidR="00E263E9">
        <w:rPr>
          <w:lang w:val="cs-CZ"/>
        </w:rPr>
        <w:t>znamená nejméně 1 den času na rozmyšlenou</w:t>
      </w:r>
      <w:r w:rsidR="000821F1" w:rsidRPr="000F5A16">
        <w:rPr>
          <w:lang w:val="cs-CZ"/>
        </w:rPr>
        <w:t xml:space="preserve">, </w:t>
      </w:r>
      <w:r w:rsidR="00E263E9">
        <w:rPr>
          <w:lang w:val="cs-CZ"/>
        </w:rPr>
        <w:t>odpověď 14/7 je však podobná situaci, kdy zašlete svůj 1. tah v den startu turnaje, takže žádný čas na rozmyšlenou</w:t>
      </w:r>
      <w:r w:rsidR="000821F1" w:rsidRPr="000F5A16">
        <w:rPr>
          <w:lang w:val="cs-CZ"/>
        </w:rPr>
        <w:t xml:space="preserve">. [Reference:  </w:t>
      </w:r>
      <w:r w:rsidR="00E263E9">
        <w:rPr>
          <w:lang w:val="cs-CZ"/>
        </w:rPr>
        <w:t>Směrnice k Pravidlům hry</w:t>
      </w:r>
      <w:r w:rsidR="000821F1" w:rsidRPr="000F5A16">
        <w:rPr>
          <w:lang w:val="cs-CZ"/>
        </w:rPr>
        <w:t>]</w:t>
      </w:r>
    </w:p>
    <w:p w:rsidR="000821F1" w:rsidRPr="000F5A16" w:rsidRDefault="000821F1" w:rsidP="000821F1">
      <w:pPr>
        <w:spacing w:after="0" w:line="240" w:lineRule="auto"/>
        <w:rPr>
          <w:lang w:val="cs-CZ"/>
        </w:rPr>
      </w:pPr>
    </w:p>
    <w:p w:rsidR="00CF317A" w:rsidRPr="00E263E9" w:rsidRDefault="000821F1" w:rsidP="00486AA1">
      <w:pPr>
        <w:spacing w:after="0" w:line="240" w:lineRule="auto"/>
        <w:jc w:val="both"/>
        <w:rPr>
          <w:lang w:val="cs-CZ"/>
        </w:rPr>
      </w:pPr>
      <w:r w:rsidRPr="000F5A16">
        <w:rPr>
          <w:lang w:val="cs-CZ"/>
        </w:rPr>
        <w:t xml:space="preserve">2. SERVER: </w:t>
      </w:r>
      <w:r w:rsidR="00CF317A" w:rsidRPr="00E263E9">
        <w:rPr>
          <w:rFonts w:eastAsia="Times New Roman"/>
          <w:lang w:val="cs-CZ" w:eastAsia="cs-CZ"/>
        </w:rPr>
        <w:t>Hráči, kteří mají v úmyslu čerpat turnajovou dovolenou, musejí o tom zadat předem informaci do systému webserveru ICCF, k čemuž použijí příslušný modul serveru. V průběhu ohlášené turnajové dovolené nemohou hráči zadávat tahy do systému webserveru.</w:t>
      </w:r>
    </w:p>
    <w:p w:rsidR="00CF317A" w:rsidRPr="000F5A16" w:rsidRDefault="00CF317A" w:rsidP="000821F1">
      <w:pPr>
        <w:spacing w:after="0" w:line="240" w:lineRule="auto"/>
        <w:rPr>
          <w:lang w:val="cs-CZ"/>
        </w:rPr>
      </w:pPr>
    </w:p>
    <w:p w:rsidR="000821F1" w:rsidRPr="000F5A16" w:rsidRDefault="000821F1" w:rsidP="00486AA1">
      <w:pPr>
        <w:spacing w:after="0" w:line="240" w:lineRule="auto"/>
        <w:jc w:val="both"/>
        <w:rPr>
          <w:color w:val="0070C0"/>
          <w:lang w:val="cs-CZ"/>
        </w:rPr>
      </w:pPr>
      <w:r w:rsidRPr="000F5A16">
        <w:rPr>
          <w:color w:val="0070C0"/>
          <w:lang w:val="cs-CZ"/>
        </w:rPr>
        <w:t>PO</w:t>
      </w:r>
      <w:r w:rsidR="00E263E9">
        <w:rPr>
          <w:color w:val="0070C0"/>
          <w:lang w:val="cs-CZ"/>
        </w:rPr>
        <w:t>ŠTA</w:t>
      </w:r>
      <w:r w:rsidRPr="000F5A16">
        <w:rPr>
          <w:color w:val="0070C0"/>
          <w:lang w:val="cs-CZ"/>
        </w:rPr>
        <w:t xml:space="preserve">: </w:t>
      </w:r>
      <w:r w:rsidR="00E263E9">
        <w:rPr>
          <w:color w:val="0070C0"/>
          <w:lang w:val="cs-CZ"/>
        </w:rPr>
        <w:t>Hráči, kteří si berou dovolenou, musí předem informovat své soupeře a</w:t>
      </w:r>
      <w:r w:rsidRPr="000F5A16">
        <w:rPr>
          <w:color w:val="0070C0"/>
          <w:lang w:val="cs-CZ"/>
        </w:rPr>
        <w:t xml:space="preserve"> [</w:t>
      </w:r>
      <w:r w:rsidR="00E263E9">
        <w:rPr>
          <w:color w:val="0070C0"/>
          <w:lang w:val="cs-CZ"/>
        </w:rPr>
        <w:t>DRUŽSTVA</w:t>
      </w:r>
      <w:r w:rsidRPr="000F5A16">
        <w:rPr>
          <w:color w:val="0070C0"/>
          <w:lang w:val="cs-CZ"/>
        </w:rPr>
        <w:t>: T</w:t>
      </w:r>
      <w:r w:rsidR="00E263E9">
        <w:rPr>
          <w:color w:val="0070C0"/>
          <w:lang w:val="cs-CZ"/>
        </w:rPr>
        <w:t>C, který musí obratem informovat</w:t>
      </w:r>
      <w:r w:rsidRPr="000F5A16">
        <w:rPr>
          <w:color w:val="0070C0"/>
          <w:lang w:val="cs-CZ"/>
        </w:rPr>
        <w:t>] T</w:t>
      </w:r>
      <w:r w:rsidR="00E263E9">
        <w:rPr>
          <w:color w:val="0070C0"/>
          <w:lang w:val="cs-CZ"/>
        </w:rPr>
        <w:t>D</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E263E9">
        <w:rPr>
          <w:lang w:val="cs-CZ"/>
        </w:rPr>
        <w:t>Běh času na rozmyšlenou se během soupeřovy dovolené nezastaví</w:t>
      </w:r>
      <w:r w:rsidRPr="000F5A16">
        <w:rPr>
          <w:lang w:val="cs-CZ"/>
        </w:rPr>
        <w:t xml:space="preserve">. </w:t>
      </w:r>
    </w:p>
    <w:p w:rsidR="000821F1" w:rsidRPr="000F5A16" w:rsidRDefault="000821F1" w:rsidP="000821F1">
      <w:pPr>
        <w:spacing w:after="0" w:line="240" w:lineRule="auto"/>
        <w:rPr>
          <w:lang w:val="cs-CZ"/>
        </w:rPr>
      </w:pPr>
    </w:p>
    <w:p w:rsidR="000821F1" w:rsidRDefault="000821F1" w:rsidP="00486AA1">
      <w:pPr>
        <w:spacing w:after="0" w:line="240" w:lineRule="auto"/>
        <w:jc w:val="both"/>
        <w:rPr>
          <w:lang w:val="cs-CZ"/>
        </w:rPr>
      </w:pPr>
      <w:r w:rsidRPr="000F5A16">
        <w:rPr>
          <w:lang w:val="cs-CZ"/>
        </w:rPr>
        <w:t xml:space="preserve">4. </w:t>
      </w:r>
      <w:r w:rsidR="00486AA1">
        <w:rPr>
          <w:lang w:val="cs-CZ"/>
        </w:rPr>
        <w:t>V případě velmi výjimečných okolností může TD povolit i retroaktivní dovolenou. Udělení retroaktivní dovolené je však možné pouze v turnajích, v nichž je povolena zvláštní dovolená</w:t>
      </w:r>
      <w:r w:rsidRPr="000F5A16">
        <w:rPr>
          <w:lang w:val="cs-CZ"/>
        </w:rPr>
        <w:t xml:space="preserve">.  [Reference </w:t>
      </w:r>
      <w:r w:rsidR="00486AA1">
        <w:rPr>
          <w:lang w:val="cs-CZ"/>
        </w:rPr>
        <w:t>pro celý oddíl</w:t>
      </w:r>
      <w:r w:rsidRPr="000F5A16">
        <w:rPr>
          <w:lang w:val="cs-CZ"/>
        </w:rPr>
        <w:t>:  P</w:t>
      </w:r>
      <w:r w:rsidR="00486AA1">
        <w:rPr>
          <w:lang w:val="cs-CZ"/>
        </w:rPr>
        <w:t>ravidla hry - Server &amp; - Pošta</w:t>
      </w:r>
      <w:r w:rsidRPr="000F5A16">
        <w:rPr>
          <w:lang w:val="cs-CZ"/>
        </w:rPr>
        <w:t xml:space="preserve">, </w:t>
      </w:r>
      <w:r w:rsidR="0087725C">
        <w:rPr>
          <w:lang w:val="cs-CZ"/>
        </w:rPr>
        <w:t>Směrnice k Pravidlům hry</w:t>
      </w:r>
      <w:r w:rsidRPr="000F5A16">
        <w:rPr>
          <w:lang w:val="cs-CZ"/>
        </w:rPr>
        <w:t>]</w:t>
      </w:r>
    </w:p>
    <w:p w:rsidR="00B33991" w:rsidRDefault="00B33991" w:rsidP="00486AA1">
      <w:pPr>
        <w:spacing w:after="0" w:line="240" w:lineRule="auto"/>
        <w:jc w:val="both"/>
        <w:rPr>
          <w:lang w:val="cs-CZ"/>
        </w:rPr>
      </w:pPr>
    </w:p>
    <w:p w:rsidR="00B33991" w:rsidRPr="002D13CB" w:rsidRDefault="00B33991" w:rsidP="00AC590D">
      <w:pPr>
        <w:spacing w:after="0" w:line="240" w:lineRule="auto"/>
        <w:jc w:val="both"/>
        <w:rPr>
          <w:rFonts w:eastAsia="Times New Roman"/>
          <w:color w:val="0070C0"/>
          <w:lang w:val="cs-CZ" w:eastAsia="cs-CZ"/>
        </w:rPr>
      </w:pPr>
      <w:r w:rsidRPr="002D13CB">
        <w:rPr>
          <w:rFonts w:eastAsia="Times New Roman"/>
          <w:color w:val="0070C0"/>
          <w:lang w:val="cs-CZ" w:eastAsia="cs-CZ"/>
        </w:rPr>
        <w:t>5.</w:t>
      </w:r>
      <w:r w:rsidRPr="002D13CB">
        <w:rPr>
          <w:rFonts w:eastAsia="Times New Roman"/>
          <w:color w:val="0070C0"/>
          <w:sz w:val="30"/>
          <w:szCs w:val="30"/>
          <w:lang w:val="cs-CZ" w:eastAsia="cs-CZ"/>
        </w:rPr>
        <w:t xml:space="preserve"> </w:t>
      </w:r>
      <w:r w:rsidR="00EC00C6" w:rsidRPr="002D13CB">
        <w:rPr>
          <w:rFonts w:eastAsia="Times New Roman"/>
          <w:color w:val="0070C0"/>
          <w:lang w:val="cs-CZ" w:eastAsia="cs-CZ"/>
        </w:rPr>
        <w:t xml:space="preserve">Je-li to zapotřebí, například kvůli náhlé hospitalizaci, tak hráči (nebo jejich zástupce) mohou požádat </w:t>
      </w:r>
      <w:r w:rsidR="00E606C8" w:rsidRPr="002D13CB">
        <w:rPr>
          <w:rFonts w:eastAsia="Times New Roman"/>
          <w:color w:val="0070C0"/>
          <w:lang w:val="cs-CZ" w:eastAsia="cs-CZ"/>
        </w:rPr>
        <w:t>TD, aby</w:t>
      </w:r>
      <w:r w:rsidR="007A04BF" w:rsidRPr="002D13CB">
        <w:rPr>
          <w:rFonts w:eastAsia="Times New Roman"/>
          <w:color w:val="0070C0"/>
          <w:lang w:val="cs-CZ" w:eastAsia="cs-CZ"/>
        </w:rPr>
        <w:t xml:space="preserve"> zaznamena</w:t>
      </w:r>
      <w:r w:rsidR="00E606C8" w:rsidRPr="002D13CB">
        <w:rPr>
          <w:rFonts w:eastAsia="Times New Roman"/>
          <w:color w:val="0070C0"/>
          <w:lang w:val="cs-CZ" w:eastAsia="cs-CZ"/>
        </w:rPr>
        <w:t>l</w:t>
      </w:r>
      <w:r w:rsidR="007A04BF" w:rsidRPr="002D13CB">
        <w:rPr>
          <w:rFonts w:eastAsia="Times New Roman"/>
          <w:color w:val="0070C0"/>
          <w:lang w:val="cs-CZ" w:eastAsia="cs-CZ"/>
        </w:rPr>
        <w:t xml:space="preserve"> pro hráče dovolenou, za předpokladu, že má hráč ještě </w:t>
      </w:r>
      <w:r w:rsidR="00E606C8" w:rsidRPr="002D13CB">
        <w:rPr>
          <w:rFonts w:eastAsia="Times New Roman"/>
          <w:color w:val="0070C0"/>
          <w:lang w:val="cs-CZ" w:eastAsia="cs-CZ"/>
        </w:rPr>
        <w:t xml:space="preserve">nějakou </w:t>
      </w:r>
      <w:r w:rsidR="007A04BF" w:rsidRPr="002D13CB">
        <w:rPr>
          <w:rFonts w:eastAsia="Times New Roman"/>
          <w:color w:val="0070C0"/>
          <w:lang w:val="cs-CZ" w:eastAsia="cs-CZ"/>
        </w:rPr>
        <w:t>dovolenou k dispozici</w:t>
      </w:r>
      <w:r w:rsidRPr="002D13CB">
        <w:rPr>
          <w:rFonts w:eastAsia="Times New Roman"/>
          <w:color w:val="0070C0"/>
          <w:lang w:val="cs-CZ" w:eastAsia="cs-CZ"/>
        </w:rPr>
        <w:t xml:space="preserve">. </w:t>
      </w:r>
      <w:r w:rsidR="00E606C8" w:rsidRPr="002D13CB">
        <w:rPr>
          <w:rFonts w:eastAsia="Times New Roman"/>
          <w:color w:val="0070C0"/>
          <w:lang w:val="cs-CZ" w:eastAsia="cs-CZ"/>
        </w:rPr>
        <w:t>TD</w:t>
      </w:r>
      <w:r w:rsidR="007A04BF" w:rsidRPr="002D13CB">
        <w:rPr>
          <w:rFonts w:eastAsia="Times New Roman"/>
          <w:color w:val="0070C0"/>
          <w:lang w:val="cs-CZ" w:eastAsia="cs-CZ"/>
        </w:rPr>
        <w:t xml:space="preserve"> odpoví tím, že pro hráče zadá celou zbylou dobu dovolené v příslušné soutěži</w:t>
      </w:r>
      <w:r w:rsidRPr="002D13CB">
        <w:rPr>
          <w:rFonts w:eastAsia="Times New Roman"/>
          <w:color w:val="0070C0"/>
          <w:lang w:val="cs-CZ" w:eastAsia="cs-CZ"/>
        </w:rPr>
        <w:t xml:space="preserve">. </w:t>
      </w:r>
      <w:r w:rsidR="007A04BF" w:rsidRPr="002D13CB">
        <w:rPr>
          <w:rFonts w:eastAsia="Times New Roman"/>
          <w:color w:val="0070C0"/>
          <w:lang w:val="cs-CZ" w:eastAsia="cs-CZ"/>
        </w:rPr>
        <w:t>Vrátí-li se hráč ke hře dříve, než vyčerpal celou dobu dovolené, může zrušit zbytek zadané dovolené a začít hrát okamžitě</w:t>
      </w:r>
      <w:r w:rsidRPr="002D13CB">
        <w:rPr>
          <w:rFonts w:eastAsia="Times New Roman"/>
          <w:color w:val="0070C0"/>
          <w:lang w:val="cs-CZ" w:eastAsia="cs-CZ"/>
        </w:rPr>
        <w:t xml:space="preserve">. </w:t>
      </w:r>
    </w:p>
    <w:p w:rsidR="00B33991" w:rsidRPr="000F5A16" w:rsidRDefault="00B33991" w:rsidP="00486AA1">
      <w:pPr>
        <w:spacing w:after="0" w:line="240" w:lineRule="auto"/>
        <w:jc w:val="both"/>
        <w:rPr>
          <w:lang w:val="cs-CZ"/>
        </w:rPr>
      </w:pPr>
    </w:p>
    <w:p w:rsidR="000821F1" w:rsidRPr="000F5A16" w:rsidRDefault="000821F1" w:rsidP="00CC0269">
      <w:pPr>
        <w:pStyle w:val="Nadpis2"/>
        <w:rPr>
          <w:lang w:val="cs-CZ"/>
        </w:rPr>
      </w:pPr>
      <w:bookmarkStart w:id="246" w:name="_Toc511394168"/>
      <w:bookmarkStart w:id="247" w:name="_Toc511394708"/>
      <w:bookmarkStart w:id="248" w:name="_Toc511394924"/>
      <w:bookmarkStart w:id="249" w:name="_Toc511395218"/>
      <w:bookmarkStart w:id="250" w:name="_Toc511397824"/>
      <w:bookmarkStart w:id="251" w:name="_Toc511398037"/>
      <w:bookmarkStart w:id="252" w:name="_Toc28420287"/>
      <w:r w:rsidRPr="000F5A16">
        <w:rPr>
          <w:lang w:val="cs-CZ"/>
        </w:rPr>
        <w:t xml:space="preserve">2.6. </w:t>
      </w:r>
      <w:r w:rsidR="001E3FC7">
        <w:rPr>
          <w:lang w:val="cs-CZ"/>
        </w:rPr>
        <w:t>Neprovedení odpovědi</w:t>
      </w:r>
      <w:bookmarkEnd w:id="246"/>
      <w:bookmarkEnd w:id="247"/>
      <w:bookmarkEnd w:id="248"/>
      <w:bookmarkEnd w:id="249"/>
      <w:bookmarkEnd w:id="250"/>
      <w:bookmarkEnd w:id="251"/>
      <w:bookmarkEnd w:id="252"/>
    </w:p>
    <w:p w:rsidR="000821F1" w:rsidRPr="000F5A16" w:rsidRDefault="000821F1" w:rsidP="000821F1">
      <w:pPr>
        <w:spacing w:after="0" w:line="240" w:lineRule="auto"/>
        <w:rPr>
          <w:lang w:val="cs-CZ"/>
        </w:rPr>
      </w:pPr>
    </w:p>
    <w:p w:rsidR="001E3FC7" w:rsidRPr="001E3FC7" w:rsidRDefault="000821F1" w:rsidP="001E3FC7">
      <w:pPr>
        <w:spacing w:after="0" w:line="240" w:lineRule="auto"/>
        <w:rPr>
          <w:lang w:val="cs-CZ"/>
        </w:rPr>
      </w:pPr>
      <w:r w:rsidRPr="000F5A16">
        <w:rPr>
          <w:lang w:val="cs-CZ"/>
        </w:rPr>
        <w:t xml:space="preserve">1. SERVER:  </w:t>
      </w:r>
      <w:r w:rsidR="001E3FC7">
        <w:rPr>
          <w:lang w:val="cs-CZ"/>
        </w:rPr>
        <w:t>Neprovede-li</w:t>
      </w:r>
      <w:r w:rsidR="001E3FC7" w:rsidRPr="001E3FC7">
        <w:rPr>
          <w:rFonts w:eastAsia="Times New Roman"/>
          <w:lang w:val="cs-CZ" w:eastAsia="cs-CZ"/>
        </w:rPr>
        <w:t xml:space="preserve"> hráč tah do 14 dní, zašle mu webserver ICCF automaticky e-mailovou upomínku. Další upomínku zašle webserver ICCF při neprovedení tahu do 28 dní. Konečně poslední upomínku webserver zašle, pokud hráč neprovede tah do 35 dní.</w:t>
      </w:r>
      <w:r w:rsidR="001E3FC7">
        <w:rPr>
          <w:rFonts w:eastAsia="Times New Roman"/>
          <w:lang w:val="cs-CZ" w:eastAsia="cs-CZ"/>
        </w:rPr>
        <w:t xml:space="preserve"> </w:t>
      </w:r>
      <w:r w:rsidR="001E3FC7" w:rsidRPr="000F5A16">
        <w:rPr>
          <w:lang w:val="cs-CZ"/>
        </w:rPr>
        <w:t>[</w:t>
      </w:r>
      <w:r w:rsidR="001E3FC7">
        <w:rPr>
          <w:lang w:val="cs-CZ"/>
        </w:rPr>
        <w:t>Pravidla hry</w:t>
      </w:r>
      <w:r w:rsidR="001E3FC7" w:rsidRPr="000F5A16">
        <w:rPr>
          <w:lang w:val="cs-CZ"/>
        </w:rPr>
        <w:t xml:space="preserve"> - Server]</w:t>
      </w:r>
    </w:p>
    <w:p w:rsidR="001E3FC7" w:rsidRPr="000F5A16" w:rsidRDefault="001E3FC7" w:rsidP="000821F1">
      <w:pPr>
        <w:spacing w:after="0" w:line="240" w:lineRule="auto"/>
        <w:rPr>
          <w:lang w:val="cs-CZ"/>
        </w:rPr>
      </w:pPr>
    </w:p>
    <w:p w:rsidR="000821F1" w:rsidRPr="000F5A16" w:rsidRDefault="000821F1" w:rsidP="000A422E">
      <w:pPr>
        <w:spacing w:line="240" w:lineRule="auto"/>
        <w:jc w:val="both"/>
        <w:rPr>
          <w:lang w:val="cs-CZ"/>
        </w:rPr>
      </w:pPr>
      <w:r w:rsidRPr="000F5A16">
        <w:rPr>
          <w:lang w:val="cs-CZ"/>
        </w:rPr>
        <w:t xml:space="preserve">2. SERVER: </w:t>
      </w:r>
      <w:r w:rsidR="000A422E">
        <w:rPr>
          <w:lang w:val="cs-CZ"/>
        </w:rPr>
        <w:t>Dostane-li</w:t>
      </w:r>
      <w:r w:rsidR="000A422E" w:rsidRPr="000A422E">
        <w:rPr>
          <w:rFonts w:eastAsia="Times New Roman"/>
          <w:lang w:val="cs-CZ" w:eastAsia="cs-CZ"/>
        </w:rPr>
        <w:t xml:space="preserve"> hráč poslední upomínku po 35 dnech, musí do 5 dnů od obdržení upomínky buď provést tah, nebo oznámit </w:t>
      </w:r>
      <w:r w:rsidR="000A422E">
        <w:rPr>
          <w:rFonts w:eastAsia="Times New Roman"/>
          <w:lang w:val="cs-CZ" w:eastAsia="cs-CZ"/>
        </w:rPr>
        <w:t>TD</w:t>
      </w:r>
      <w:r w:rsidR="000A422E" w:rsidRPr="000A422E">
        <w:rPr>
          <w:rFonts w:eastAsia="Times New Roman"/>
          <w:lang w:val="cs-CZ" w:eastAsia="cs-CZ"/>
        </w:rPr>
        <w:t xml:space="preserve"> a soupeři, že má v úmyslu pokračovat v partii. </w:t>
      </w:r>
      <w:r w:rsidR="000A422E">
        <w:rPr>
          <w:rFonts w:eastAsia="Times New Roman"/>
          <w:lang w:val="cs-CZ" w:eastAsia="cs-CZ"/>
        </w:rPr>
        <w:t xml:space="preserve">Neprovede-li </w:t>
      </w:r>
      <w:r w:rsidR="000A422E" w:rsidRPr="000A422E">
        <w:rPr>
          <w:rFonts w:eastAsia="Times New Roman"/>
          <w:lang w:val="cs-CZ" w:eastAsia="cs-CZ"/>
        </w:rPr>
        <w:t>hráč tah, nebo jiným způsobem neoznámí svůj úmysl pokračovat v partii v průběhu 40 dnů na rozmyšlenou na tentýž tah</w:t>
      </w:r>
      <w:r w:rsidR="000A422E">
        <w:rPr>
          <w:rFonts w:eastAsia="Times New Roman"/>
          <w:lang w:val="cs-CZ" w:eastAsia="cs-CZ"/>
        </w:rPr>
        <w:t xml:space="preserve"> (plus 24 hodin pojišťovací čas, bez zahrnutí dovolené) a to i když má dostatek naspořeného času, aby nepřekročil časový limit)</w:t>
      </w:r>
      <w:r w:rsidR="000A422E" w:rsidRPr="000A422E">
        <w:rPr>
          <w:rFonts w:eastAsia="Times New Roman"/>
          <w:lang w:val="cs-CZ" w:eastAsia="cs-CZ"/>
        </w:rPr>
        <w:t xml:space="preserve">, prohlásí </w:t>
      </w:r>
      <w:r w:rsidR="000A422E">
        <w:rPr>
          <w:rFonts w:eastAsia="Times New Roman"/>
          <w:lang w:val="cs-CZ" w:eastAsia="cs-CZ"/>
        </w:rPr>
        <w:t>TD</w:t>
      </w:r>
      <w:r w:rsidR="000A422E" w:rsidRPr="000A422E">
        <w:rPr>
          <w:rFonts w:eastAsia="Times New Roman"/>
          <w:lang w:val="cs-CZ" w:eastAsia="cs-CZ"/>
        </w:rPr>
        <w:t xml:space="preserve"> partii pro tohoto hráče za prohranou</w:t>
      </w:r>
      <w:r w:rsidR="00124C48">
        <w:rPr>
          <w:rFonts w:eastAsia="Times New Roman"/>
          <w:lang w:val="cs-CZ" w:eastAsia="cs-CZ"/>
        </w:rPr>
        <w:t xml:space="preserve"> překročením časového limitu</w:t>
      </w:r>
      <w:r w:rsidR="000A422E">
        <w:rPr>
          <w:rFonts w:eastAsia="Times New Roman"/>
          <w:lang w:val="cs-CZ" w:eastAsia="cs-CZ"/>
        </w:rPr>
        <w:t xml:space="preserve">. </w:t>
      </w:r>
      <w:r w:rsidR="000A422E" w:rsidRPr="000F5A16">
        <w:rPr>
          <w:lang w:val="cs-CZ"/>
        </w:rPr>
        <w:t xml:space="preserve"> </w:t>
      </w:r>
      <w:r w:rsidRPr="000F5A16">
        <w:rPr>
          <w:lang w:val="cs-CZ"/>
        </w:rPr>
        <w:t xml:space="preserve">[Reference:  </w:t>
      </w:r>
      <w:r w:rsidR="000A422E">
        <w:rPr>
          <w:lang w:val="cs-CZ"/>
        </w:rPr>
        <w:t>Pravidla hry</w:t>
      </w:r>
      <w:r w:rsidRPr="000F5A16">
        <w:rPr>
          <w:lang w:val="cs-CZ"/>
        </w:rPr>
        <w:t xml:space="preserve"> - Server, </w:t>
      </w:r>
      <w:r w:rsidR="0087725C">
        <w:rPr>
          <w:lang w:val="cs-CZ"/>
        </w:rPr>
        <w:t>Směrnice k Pravidlům hry</w:t>
      </w:r>
      <w:r w:rsidRPr="000F5A16">
        <w:rPr>
          <w:lang w:val="cs-CZ"/>
        </w:rPr>
        <w:t>]</w:t>
      </w:r>
    </w:p>
    <w:p w:rsidR="000821F1" w:rsidRPr="000F5A16" w:rsidRDefault="000821F1" w:rsidP="0087725C">
      <w:pPr>
        <w:spacing w:line="240" w:lineRule="auto"/>
        <w:jc w:val="both"/>
        <w:rPr>
          <w:color w:val="0070C0"/>
          <w:lang w:val="cs-CZ"/>
        </w:rPr>
      </w:pPr>
      <w:r w:rsidRPr="000F5A16">
        <w:rPr>
          <w:color w:val="0070C0"/>
          <w:lang w:val="cs-CZ"/>
        </w:rPr>
        <w:t>PO</w:t>
      </w:r>
      <w:r w:rsidR="00260576">
        <w:rPr>
          <w:color w:val="0070C0"/>
          <w:lang w:val="cs-CZ"/>
        </w:rPr>
        <w:t>ŠTA</w:t>
      </w:r>
      <w:r w:rsidRPr="000F5A16">
        <w:rPr>
          <w:color w:val="0070C0"/>
          <w:lang w:val="cs-CZ"/>
        </w:rPr>
        <w:t xml:space="preserve">: </w:t>
      </w:r>
      <w:r w:rsidR="0087725C" w:rsidRPr="0087725C">
        <w:rPr>
          <w:color w:val="0070C0"/>
          <w:lang w:val="cs-CZ"/>
        </w:rPr>
        <w:t xml:space="preserve">Partie MOHOU být prohlášeny za prohrané, pokud uplynou 4 měsíce bez zahraného tahu, ledaže by </w:t>
      </w:r>
      <w:r w:rsidR="0087725C">
        <w:rPr>
          <w:color w:val="0070C0"/>
          <w:lang w:val="cs-CZ"/>
        </w:rPr>
        <w:t>TD</w:t>
      </w:r>
      <w:r w:rsidR="0087725C" w:rsidRPr="0087725C">
        <w:rPr>
          <w:color w:val="0070C0"/>
          <w:lang w:val="cs-CZ"/>
        </w:rPr>
        <w:t xml:space="preserve"> byl informován o zpoždění. To neznamená, že partie jsou automaticky kontumovány po 4 měsících bez zahraného tahu, je na rozhodčím, aby zjistil důvod zpoždění a rozhodl odpovídajícím způsobem. </w:t>
      </w:r>
      <w:r w:rsidR="0087725C">
        <w:rPr>
          <w:color w:val="0070C0"/>
          <w:lang w:val="cs-CZ"/>
        </w:rPr>
        <w:t>Vezměte na vědomí</w:t>
      </w:r>
      <w:r w:rsidR="0087725C" w:rsidRPr="0087725C">
        <w:rPr>
          <w:color w:val="0070C0"/>
          <w:lang w:val="cs-CZ"/>
        </w:rPr>
        <w:t xml:space="preserve">, že je možné kontumovat partii hráči, který neodpověděl déle než 4 měsíce, i když má dostatek uspořeného času do příští časové kontroly. Rozhodčí obvykle zapíše prohru hráči, který nezahrál tah déle než 4 měsíce (po odečtení doby dovolené) a který o zpoždění neinformoval </w:t>
      </w:r>
      <w:r w:rsidR="0087725C">
        <w:rPr>
          <w:color w:val="0070C0"/>
          <w:lang w:val="cs-CZ"/>
        </w:rPr>
        <w:t>TD</w:t>
      </w:r>
      <w:r w:rsidR="0087725C" w:rsidRPr="0087725C">
        <w:rPr>
          <w:color w:val="0070C0"/>
          <w:lang w:val="cs-CZ"/>
        </w:rPr>
        <w:t xml:space="preserve"> a soupeře. </w:t>
      </w:r>
      <w:r w:rsidR="0087725C">
        <w:rPr>
          <w:color w:val="0070C0"/>
          <w:lang w:val="cs-CZ"/>
        </w:rPr>
        <w:t xml:space="preserve">(nebo pro </w:t>
      </w:r>
      <w:r w:rsidR="0087725C" w:rsidRPr="0087725C">
        <w:rPr>
          <w:color w:val="0070C0"/>
          <w:lang w:val="cs-CZ"/>
        </w:rPr>
        <w:t xml:space="preserve">DRUŽSTVA: Rozhodčí obvykle zapíše prohru hráči, který nezahrál tah déle než 4 měsíce (po odečtení doby dovolené) a jehož </w:t>
      </w:r>
      <w:r w:rsidR="0087725C">
        <w:rPr>
          <w:color w:val="0070C0"/>
          <w:lang w:val="cs-CZ"/>
        </w:rPr>
        <w:t>TC</w:t>
      </w:r>
      <w:r w:rsidR="0087725C" w:rsidRPr="0087725C">
        <w:rPr>
          <w:color w:val="0070C0"/>
          <w:lang w:val="cs-CZ"/>
        </w:rPr>
        <w:t xml:space="preserve"> o zpoždění neinformoval </w:t>
      </w:r>
      <w:r w:rsidR="0087725C">
        <w:rPr>
          <w:color w:val="0070C0"/>
          <w:lang w:val="cs-CZ"/>
        </w:rPr>
        <w:t>TD</w:t>
      </w:r>
      <w:r w:rsidR="0087725C" w:rsidRPr="0087725C">
        <w:rPr>
          <w:color w:val="0070C0"/>
          <w:lang w:val="cs-CZ"/>
        </w:rPr>
        <w:t xml:space="preserve"> a </w:t>
      </w:r>
      <w:r w:rsidR="0087725C">
        <w:rPr>
          <w:color w:val="0070C0"/>
          <w:lang w:val="cs-CZ"/>
        </w:rPr>
        <w:t>TC</w:t>
      </w:r>
      <w:r w:rsidR="0087725C" w:rsidRPr="0087725C">
        <w:rPr>
          <w:color w:val="0070C0"/>
          <w:lang w:val="cs-CZ"/>
        </w:rPr>
        <w:t xml:space="preserve"> soupeře.</w:t>
      </w:r>
      <w:r w:rsidR="0087725C">
        <w:rPr>
          <w:color w:val="0070C0"/>
          <w:lang w:val="cs-CZ"/>
        </w:rPr>
        <w:t xml:space="preserve">) </w:t>
      </w:r>
      <w:r w:rsidR="0087725C" w:rsidRPr="000F5A16">
        <w:rPr>
          <w:color w:val="0070C0"/>
          <w:lang w:val="cs-CZ"/>
        </w:rPr>
        <w:t xml:space="preserve"> </w:t>
      </w:r>
      <w:r w:rsidRPr="000F5A16">
        <w:rPr>
          <w:color w:val="0070C0"/>
          <w:lang w:val="cs-CZ"/>
        </w:rPr>
        <w:t xml:space="preserve">[Reference:  </w:t>
      </w:r>
      <w:r w:rsidR="0087725C">
        <w:rPr>
          <w:color w:val="0070C0"/>
          <w:lang w:val="cs-CZ"/>
        </w:rPr>
        <w:t>Směrnice k Pravidlům hry</w:t>
      </w:r>
      <w:r w:rsidRPr="000F5A16">
        <w:rPr>
          <w:color w:val="0070C0"/>
          <w:lang w:val="cs-CZ"/>
        </w:rPr>
        <w:t>]</w:t>
      </w:r>
    </w:p>
    <w:p w:rsidR="000821F1" w:rsidRPr="000F5A16" w:rsidRDefault="000821F1" w:rsidP="00CC0269">
      <w:pPr>
        <w:pStyle w:val="Nadpis2"/>
        <w:rPr>
          <w:lang w:val="cs-CZ"/>
        </w:rPr>
      </w:pPr>
      <w:bookmarkStart w:id="253" w:name="_Toc471503887"/>
      <w:bookmarkStart w:id="254" w:name="_Toc511394169"/>
      <w:bookmarkStart w:id="255" w:name="_Toc511394709"/>
      <w:bookmarkStart w:id="256" w:name="_Toc511394925"/>
      <w:bookmarkStart w:id="257" w:name="_Toc511395219"/>
      <w:bookmarkStart w:id="258" w:name="_Toc511397825"/>
      <w:bookmarkStart w:id="259" w:name="_Toc511398038"/>
      <w:bookmarkStart w:id="260" w:name="_Toc28420288"/>
      <w:r w:rsidRPr="000F5A16">
        <w:rPr>
          <w:lang w:val="cs-CZ"/>
        </w:rPr>
        <w:t xml:space="preserve">2.7. </w:t>
      </w:r>
      <w:r w:rsidR="0087725C">
        <w:rPr>
          <w:lang w:val="cs-CZ"/>
        </w:rPr>
        <w:t>Návrhy tahů</w:t>
      </w:r>
      <w:bookmarkEnd w:id="253"/>
      <w:bookmarkEnd w:id="254"/>
      <w:bookmarkEnd w:id="255"/>
      <w:bookmarkEnd w:id="256"/>
      <w:bookmarkEnd w:id="257"/>
      <w:bookmarkEnd w:id="258"/>
      <w:bookmarkEnd w:id="259"/>
      <w:bookmarkEnd w:id="260"/>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1. </w:t>
      </w:r>
      <w:r w:rsidR="00B27ADE">
        <w:rPr>
          <w:lang w:val="cs-CZ"/>
        </w:rPr>
        <w:t>Návrhy tahů jsou volitelné a záleží na rozhodnutí pořadatele turnaje (TO)</w:t>
      </w:r>
      <w:r w:rsidRPr="000F5A16">
        <w:rPr>
          <w:lang w:val="cs-CZ"/>
        </w:rPr>
        <w:t xml:space="preserve">. </w:t>
      </w:r>
      <w:r w:rsidR="00B27ADE">
        <w:rPr>
          <w:lang w:val="cs-CZ"/>
        </w:rPr>
        <w:t>Hráči mohou vidět, zda jsou v turnaji povolené návrhy tahů, pod tabulkou turnaje, kde jsou uvedena pravidla pro soutěž</w:t>
      </w:r>
      <w:r w:rsidRPr="000F5A16">
        <w:rPr>
          <w:lang w:val="cs-CZ"/>
        </w:rPr>
        <w:t xml:space="preserve">. [Reference: </w:t>
      </w:r>
      <w:r w:rsidR="00B27ADE">
        <w:rPr>
          <w:lang w:val="cs-CZ"/>
        </w:rPr>
        <w:t>Pravidla hry</w:t>
      </w:r>
      <w:r w:rsidRPr="000F5A16">
        <w:rPr>
          <w:lang w:val="cs-CZ"/>
        </w:rPr>
        <w:t xml:space="preserve"> - Server &amp; - Po</w:t>
      </w:r>
      <w:r w:rsidR="00B27ADE">
        <w:rPr>
          <w:lang w:val="cs-CZ"/>
        </w:rPr>
        <w:t>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B27ADE">
      <w:pPr>
        <w:spacing w:after="0" w:line="240" w:lineRule="auto"/>
        <w:jc w:val="both"/>
        <w:rPr>
          <w:lang w:val="cs-CZ"/>
        </w:rPr>
      </w:pPr>
      <w:r w:rsidRPr="000F5A16">
        <w:rPr>
          <w:lang w:val="cs-CZ"/>
        </w:rPr>
        <w:t xml:space="preserve">2. </w:t>
      </w:r>
      <w:r w:rsidR="00B27ADE">
        <w:rPr>
          <w:lang w:val="cs-CZ"/>
        </w:rPr>
        <w:t>Návrhy pokračování jsou závazné, dokud příjemce neprovede tah odlišný od navrženého</w:t>
      </w:r>
      <w:r w:rsidRPr="000F5A16">
        <w:rPr>
          <w:lang w:val="cs-CZ"/>
        </w:rPr>
        <w:t xml:space="preserve">. </w:t>
      </w:r>
    </w:p>
    <w:p w:rsidR="000821F1" w:rsidRPr="000F5A16" w:rsidRDefault="000821F1" w:rsidP="000821F1">
      <w:pPr>
        <w:spacing w:after="0" w:line="240" w:lineRule="auto"/>
        <w:rPr>
          <w:lang w:val="cs-CZ"/>
        </w:rPr>
      </w:pPr>
    </w:p>
    <w:p w:rsidR="00207FB2" w:rsidRPr="000F5A16" w:rsidRDefault="000821F1" w:rsidP="00207FB2">
      <w:pPr>
        <w:spacing w:line="240" w:lineRule="auto"/>
        <w:jc w:val="both"/>
        <w:rPr>
          <w:color w:val="0070C0"/>
          <w:lang w:val="cs-CZ"/>
        </w:rPr>
      </w:pPr>
      <w:r w:rsidRPr="000F5A16">
        <w:rPr>
          <w:color w:val="0070C0"/>
          <w:lang w:val="cs-CZ"/>
        </w:rPr>
        <w:t>3. PO</w:t>
      </w:r>
      <w:r w:rsidR="007E3DE2">
        <w:rPr>
          <w:color w:val="0070C0"/>
          <w:lang w:val="cs-CZ"/>
        </w:rPr>
        <w:t>ŠTA</w:t>
      </w:r>
      <w:r w:rsidRPr="000F5A16">
        <w:rPr>
          <w:color w:val="0070C0"/>
          <w:lang w:val="cs-CZ"/>
        </w:rPr>
        <w:t xml:space="preserve">: </w:t>
      </w:r>
      <w:r w:rsidR="00207FB2">
        <w:rPr>
          <w:color w:val="0070C0"/>
          <w:lang w:val="cs-CZ"/>
        </w:rPr>
        <w:t>Přijaté navržené tahy se zahrnují do času spotřebovaného na odpověď</w:t>
      </w:r>
      <w:r w:rsidR="00207FB2" w:rsidRPr="000F5A16">
        <w:rPr>
          <w:color w:val="0070C0"/>
          <w:lang w:val="cs-CZ"/>
        </w:rPr>
        <w:t xml:space="preserve">. </w:t>
      </w:r>
    </w:p>
    <w:p w:rsidR="000821F1" w:rsidRPr="000F5A16" w:rsidRDefault="007E3DE2" w:rsidP="00207FB2">
      <w:pPr>
        <w:spacing w:line="240" w:lineRule="auto"/>
        <w:jc w:val="both"/>
        <w:rPr>
          <w:color w:val="0070C0"/>
          <w:lang w:val="cs-CZ"/>
        </w:rPr>
      </w:pPr>
      <w:r w:rsidRPr="007E3DE2">
        <w:rPr>
          <w:color w:val="0070C0"/>
          <w:lang w:val="cs-CZ"/>
        </w:rPr>
        <w:t>Při sérii nabídnutých tahů se celý čas (pro příjemce nabídky) počítá pro hráče, který ODPOVÍDÁ na nabídku, k</w:t>
      </w:r>
      <w:r>
        <w:rPr>
          <w:color w:val="0070C0"/>
          <w:lang w:val="cs-CZ"/>
        </w:rPr>
        <w:t xml:space="preserve"> </w:t>
      </w:r>
      <w:r w:rsidRPr="007E3DE2">
        <w:rPr>
          <w:color w:val="0070C0"/>
          <w:lang w:val="cs-CZ"/>
        </w:rPr>
        <w:t xml:space="preserve">poslednímu PŘIJATÉMU tahu z nabídky. </w:t>
      </w:r>
    </w:p>
    <w:p w:rsidR="00207FB2" w:rsidRPr="007E3DE2" w:rsidRDefault="00207FB2" w:rsidP="00207FB2">
      <w:pPr>
        <w:spacing w:line="240" w:lineRule="auto"/>
        <w:jc w:val="both"/>
        <w:rPr>
          <w:color w:val="0070C0"/>
          <w:lang w:val="cs-CZ"/>
        </w:rPr>
      </w:pPr>
      <w:r w:rsidRPr="007E3DE2">
        <w:rPr>
          <w:color w:val="0070C0"/>
          <w:lang w:val="cs-CZ"/>
        </w:rPr>
        <w:t xml:space="preserve">Příklad: Předpokládejme, že po 9 tazích mají oba hráči spotřebu 28 dnů. Bílý nyní se svým 10. tahem nabízí 1 tah jako možné pokračování. Předpokládejme, že bílý na svůj tah spotřeboval 3 dny, a černý přijme nabízený tah a </w:t>
      </w:r>
      <w:r>
        <w:rPr>
          <w:color w:val="0070C0"/>
          <w:lang w:val="cs-CZ"/>
        </w:rPr>
        <w:t>s</w:t>
      </w:r>
      <w:r w:rsidRPr="007E3DE2">
        <w:rPr>
          <w:color w:val="0070C0"/>
          <w:lang w:val="cs-CZ"/>
        </w:rPr>
        <w:t xml:space="preserve">potřebuje 5 dnů na svou odpověď na 11. tah bílého. Pak kumulovaný spotřebovaný čas spojený s nabízeným tahem musí být zaznamenán </w:t>
      </w:r>
      <w:r>
        <w:rPr>
          <w:color w:val="0070C0"/>
          <w:lang w:val="cs-CZ"/>
        </w:rPr>
        <w:t>jako v tomto příkladu</w:t>
      </w:r>
      <w:r w:rsidRPr="007E3DE2">
        <w:rPr>
          <w:color w:val="0070C0"/>
          <w:lang w:val="cs-CZ"/>
        </w:rPr>
        <w:t xml:space="preserve">: </w:t>
      </w:r>
    </w:p>
    <w:p w:rsidR="000821F1" w:rsidRPr="000F5A16" w:rsidRDefault="007E3DE2" w:rsidP="000821F1">
      <w:pPr>
        <w:spacing w:after="0" w:line="240" w:lineRule="auto"/>
        <w:rPr>
          <w:color w:val="0070C0"/>
          <w:lang w:val="cs-CZ"/>
        </w:rPr>
      </w:pP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r>
        <w:rPr>
          <w:color w:val="0070C0"/>
          <w:lang w:val="cs-CZ"/>
        </w:rPr>
        <w:t xml:space="preserve">Tah  </w:t>
      </w:r>
      <w:r w:rsidR="000821F1" w:rsidRPr="000F5A16">
        <w:rPr>
          <w:color w:val="0070C0"/>
          <w:lang w:val="cs-CZ"/>
        </w:rPr>
        <w:t xml:space="preserve">      </w:t>
      </w:r>
      <w:r>
        <w:rPr>
          <w:color w:val="0070C0"/>
          <w:lang w:val="cs-CZ"/>
        </w:rPr>
        <w:t>Bílý</w:t>
      </w:r>
      <w:r w:rsidR="000821F1" w:rsidRPr="000F5A16">
        <w:rPr>
          <w:color w:val="0070C0"/>
          <w:lang w:val="cs-CZ"/>
        </w:rPr>
        <w:t xml:space="preserve">      </w:t>
      </w:r>
      <w:r>
        <w:rPr>
          <w:color w:val="0070C0"/>
          <w:lang w:val="cs-CZ"/>
        </w:rPr>
        <w:t xml:space="preserve">  Černý</w:t>
      </w:r>
      <w:r w:rsidR="000821F1" w:rsidRPr="000F5A16">
        <w:rPr>
          <w:color w:val="0070C0"/>
          <w:lang w:val="cs-CZ"/>
        </w:rPr>
        <w:t xml:space="preserve">       </w:t>
      </w:r>
      <w:r>
        <w:rPr>
          <w:color w:val="0070C0"/>
          <w:lang w:val="cs-CZ"/>
        </w:rPr>
        <w:t>Obd.</w:t>
      </w:r>
      <w:r w:rsidR="000821F1" w:rsidRPr="000F5A16">
        <w:rPr>
          <w:color w:val="0070C0"/>
          <w:lang w:val="cs-CZ"/>
        </w:rPr>
        <w:t xml:space="preserve">       </w:t>
      </w:r>
      <w:r>
        <w:rPr>
          <w:color w:val="0070C0"/>
          <w:lang w:val="cs-CZ"/>
        </w:rPr>
        <w:t>Odes.</w:t>
      </w:r>
      <w:r w:rsidR="000821F1" w:rsidRPr="000F5A16">
        <w:rPr>
          <w:color w:val="0070C0"/>
          <w:lang w:val="cs-CZ"/>
        </w:rPr>
        <w:t xml:space="preserve">     </w:t>
      </w:r>
      <w:r>
        <w:rPr>
          <w:color w:val="0070C0"/>
          <w:lang w:val="cs-CZ"/>
        </w:rPr>
        <w:t>Celkem</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22/09   23/09     01/28     09           4152       6857        23/09     23/09      00/28 </w:t>
      </w:r>
    </w:p>
    <w:p w:rsidR="000821F1" w:rsidRPr="000F5A16" w:rsidRDefault="000821F1" w:rsidP="000821F1">
      <w:pPr>
        <w:spacing w:after="0" w:line="240" w:lineRule="auto"/>
        <w:rPr>
          <w:color w:val="0070C0"/>
          <w:lang w:val="cs-CZ"/>
        </w:rPr>
      </w:pPr>
      <w:r w:rsidRPr="000F5A16">
        <w:rPr>
          <w:color w:val="0070C0"/>
          <w:lang w:val="cs-CZ"/>
        </w:rPr>
        <w:t xml:space="preserve">24/09   27/09     03/31     10           6141       5878        0000000000000000000 </w:t>
      </w:r>
    </w:p>
    <w:p w:rsidR="000821F1" w:rsidRPr="000F5A16" w:rsidRDefault="000821F1" w:rsidP="000821F1">
      <w:pPr>
        <w:spacing w:after="0" w:line="240" w:lineRule="auto"/>
        <w:rPr>
          <w:rFonts w:ascii="Times New Roman" w:hAnsi="Times New Roman" w:cs="Times New Roman"/>
          <w:color w:val="0070C0"/>
          <w:lang w:val="cs-CZ"/>
        </w:rPr>
      </w:pPr>
      <w:r w:rsidRPr="000F5A16">
        <w:rPr>
          <w:color w:val="0070C0"/>
          <w:lang w:val="cs-CZ"/>
        </w:rPr>
        <w:t xml:space="preserve">00000000000000000      11           3234       4534        28/09     03/10      05/33 </w:t>
      </w:r>
    </w:p>
    <w:p w:rsidR="000821F1" w:rsidRPr="000F5A16" w:rsidRDefault="000821F1" w:rsidP="000821F1">
      <w:pPr>
        <w:spacing w:after="0" w:line="240" w:lineRule="auto"/>
        <w:rPr>
          <w:color w:val="0070C0"/>
          <w:lang w:val="cs-CZ"/>
        </w:rPr>
      </w:pPr>
    </w:p>
    <w:p w:rsidR="00207FB2" w:rsidRPr="007E3DE2" w:rsidRDefault="00207FB2" w:rsidP="007877F6">
      <w:pPr>
        <w:spacing w:line="240" w:lineRule="auto"/>
        <w:jc w:val="both"/>
        <w:rPr>
          <w:color w:val="0070C0"/>
          <w:lang w:val="cs-CZ"/>
        </w:rPr>
      </w:pPr>
      <w:r>
        <w:rPr>
          <w:color w:val="0070C0"/>
          <w:lang w:val="cs-CZ"/>
        </w:rPr>
        <w:t>A proto z</w:t>
      </w:r>
      <w:r w:rsidRPr="007E3DE2">
        <w:rPr>
          <w:color w:val="0070C0"/>
          <w:lang w:val="cs-CZ"/>
        </w:rPr>
        <w:t xml:space="preserve">de bílý překročil časový limit, protože celý čas na tahy 10.-11. se mu připočte k 10. tahu, zatímco černý </w:t>
      </w:r>
      <w:r>
        <w:rPr>
          <w:color w:val="0070C0"/>
          <w:lang w:val="cs-CZ"/>
        </w:rPr>
        <w:t>NE</w:t>
      </w:r>
      <w:r w:rsidRPr="007E3DE2">
        <w:rPr>
          <w:color w:val="0070C0"/>
          <w:lang w:val="cs-CZ"/>
        </w:rPr>
        <w:t>překročil časový limit, protože celý JEHO čas na tahy 10.-11.</w:t>
      </w:r>
      <w:r>
        <w:rPr>
          <w:color w:val="0070C0"/>
          <w:lang w:val="cs-CZ"/>
        </w:rPr>
        <w:t xml:space="preserve"> </w:t>
      </w:r>
      <w:r w:rsidRPr="007E3DE2">
        <w:rPr>
          <w:color w:val="0070C0"/>
          <w:lang w:val="cs-CZ"/>
        </w:rPr>
        <w:t>se mu připočte k</w:t>
      </w:r>
      <w:r>
        <w:rPr>
          <w:color w:val="0070C0"/>
          <w:lang w:val="cs-CZ"/>
        </w:rPr>
        <w:t xml:space="preserve"> </w:t>
      </w:r>
      <w:r w:rsidRPr="007E3DE2">
        <w:rPr>
          <w:color w:val="0070C0"/>
          <w:lang w:val="cs-CZ"/>
        </w:rPr>
        <w:t>11.</w:t>
      </w:r>
      <w:r>
        <w:rPr>
          <w:color w:val="0070C0"/>
          <w:lang w:val="cs-CZ"/>
        </w:rPr>
        <w:t xml:space="preserve"> </w:t>
      </w:r>
      <w:r w:rsidRPr="007E3DE2">
        <w:rPr>
          <w:color w:val="0070C0"/>
          <w:lang w:val="cs-CZ"/>
        </w:rPr>
        <w:t xml:space="preserve">tahu! [Reference: </w:t>
      </w:r>
      <w:r>
        <w:rPr>
          <w:color w:val="0070C0"/>
          <w:lang w:val="cs-CZ"/>
        </w:rPr>
        <w:t>Pravidla hry</w:t>
      </w:r>
      <w:r w:rsidRPr="007E3DE2">
        <w:rPr>
          <w:color w:val="0070C0"/>
          <w:lang w:val="cs-CZ"/>
        </w:rPr>
        <w:t xml:space="preserve"> - Po</w:t>
      </w:r>
      <w:r>
        <w:rPr>
          <w:color w:val="0070C0"/>
          <w:lang w:val="cs-CZ"/>
        </w:rPr>
        <w:t>šta</w:t>
      </w:r>
      <w:r w:rsidRPr="007E3DE2">
        <w:rPr>
          <w:color w:val="0070C0"/>
          <w:lang w:val="cs-CZ"/>
        </w:rPr>
        <w:t xml:space="preserve">, </w:t>
      </w:r>
      <w:r>
        <w:rPr>
          <w:color w:val="0070C0"/>
          <w:lang w:val="cs-CZ"/>
        </w:rPr>
        <w:t>Směrnice k Pravidlům hry</w:t>
      </w:r>
      <w:r w:rsidRPr="007E3DE2">
        <w:rPr>
          <w:color w:val="0070C0"/>
          <w:lang w:val="cs-CZ"/>
        </w:rPr>
        <w:t>]</w:t>
      </w:r>
    </w:p>
    <w:p w:rsidR="000821F1" w:rsidRPr="000F5A16" w:rsidRDefault="00207FB2" w:rsidP="000821F1">
      <w:pPr>
        <w:spacing w:after="0" w:line="240" w:lineRule="auto"/>
        <w:rPr>
          <w:color w:val="0070C0"/>
          <w:lang w:val="cs-CZ"/>
        </w:rPr>
      </w:pPr>
      <w:r>
        <w:rPr>
          <w:color w:val="0070C0"/>
          <w:lang w:val="cs-CZ"/>
        </w:rPr>
        <w:t>4. POŠTA</w:t>
      </w:r>
      <w:r w:rsidR="000821F1" w:rsidRPr="000F5A16">
        <w:rPr>
          <w:color w:val="0070C0"/>
          <w:lang w:val="cs-CZ"/>
        </w:rPr>
        <w:t xml:space="preserve">:  </w:t>
      </w:r>
      <w:r>
        <w:rPr>
          <w:color w:val="0070C0"/>
          <w:lang w:val="cs-CZ"/>
        </w:rPr>
        <w:t xml:space="preserve">Přijaté navržené tahy musí být správně </w:t>
      </w:r>
      <w:r w:rsidR="00D61E13">
        <w:rPr>
          <w:color w:val="0070C0"/>
          <w:lang w:val="cs-CZ"/>
        </w:rPr>
        <w:t>z</w:t>
      </w:r>
      <w:r>
        <w:rPr>
          <w:color w:val="0070C0"/>
          <w:lang w:val="cs-CZ"/>
        </w:rPr>
        <w:t>opakovány v odpovědi</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7E3DE2" w:rsidRPr="007E3DE2" w:rsidRDefault="00207FB2" w:rsidP="007E3DE2">
      <w:pPr>
        <w:spacing w:line="240" w:lineRule="auto"/>
        <w:rPr>
          <w:color w:val="0070C0"/>
          <w:lang w:val="cs-CZ"/>
        </w:rPr>
      </w:pPr>
      <w:r>
        <w:rPr>
          <w:color w:val="0070C0"/>
          <w:lang w:val="cs-CZ"/>
        </w:rPr>
        <w:t>5. POŠTA</w:t>
      </w:r>
      <w:r w:rsidR="000821F1" w:rsidRPr="000F5A16">
        <w:rPr>
          <w:color w:val="0070C0"/>
          <w:lang w:val="cs-CZ"/>
        </w:rPr>
        <w:t xml:space="preserve">:  </w:t>
      </w:r>
      <w:r>
        <w:rPr>
          <w:color w:val="0070C0"/>
          <w:lang w:val="cs-CZ"/>
        </w:rPr>
        <w:t xml:space="preserve">Pokud na navržené tahy soupeř nereaguje, je to </w:t>
      </w:r>
      <w:r w:rsidR="00F917BF">
        <w:rPr>
          <w:color w:val="0070C0"/>
          <w:lang w:val="cs-CZ"/>
        </w:rPr>
        <w:t>považov</w:t>
      </w:r>
      <w:r>
        <w:rPr>
          <w:color w:val="0070C0"/>
          <w:lang w:val="cs-CZ"/>
        </w:rPr>
        <w:t xml:space="preserve">áno </w:t>
      </w:r>
      <w:r w:rsidR="00F917BF">
        <w:rPr>
          <w:color w:val="0070C0"/>
          <w:lang w:val="cs-CZ"/>
        </w:rPr>
        <w:t>za</w:t>
      </w:r>
      <w:r>
        <w:rPr>
          <w:color w:val="0070C0"/>
          <w:lang w:val="cs-CZ"/>
        </w:rPr>
        <w:t xml:space="preserve"> nečitelný tah</w:t>
      </w:r>
      <w:r w:rsidR="000821F1" w:rsidRPr="007E3DE2">
        <w:rPr>
          <w:color w:val="0070C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61" w:name="_Toc511394170"/>
      <w:bookmarkStart w:id="262" w:name="_Toc511394710"/>
      <w:bookmarkStart w:id="263" w:name="_Toc511394926"/>
      <w:bookmarkStart w:id="264" w:name="_Toc511395220"/>
      <w:bookmarkStart w:id="265" w:name="_Toc511397826"/>
      <w:bookmarkStart w:id="266" w:name="_Toc511398039"/>
      <w:bookmarkStart w:id="267" w:name="_Toc28420289"/>
      <w:r w:rsidRPr="000F5A16">
        <w:rPr>
          <w:lang w:val="cs-CZ"/>
        </w:rPr>
        <w:t xml:space="preserve">2.8. </w:t>
      </w:r>
      <w:r w:rsidR="00D61E13">
        <w:rPr>
          <w:lang w:val="cs-CZ"/>
        </w:rPr>
        <w:t>Řešení sporů</w:t>
      </w:r>
      <w:bookmarkEnd w:id="261"/>
      <w:bookmarkEnd w:id="262"/>
      <w:bookmarkEnd w:id="263"/>
      <w:bookmarkEnd w:id="264"/>
      <w:bookmarkEnd w:id="265"/>
      <w:bookmarkEnd w:id="266"/>
      <w:bookmarkEnd w:id="267"/>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1. </w:t>
      </w:r>
      <w:r w:rsidR="00D61E13">
        <w:rPr>
          <w:lang w:val="cs-CZ"/>
        </w:rPr>
        <w:t xml:space="preserve">Je rozumné pokusit se vyřešit </w:t>
      </w:r>
      <w:r w:rsidR="00154216">
        <w:rPr>
          <w:lang w:val="cs-CZ"/>
        </w:rPr>
        <w:t>menší</w:t>
      </w:r>
      <w:r w:rsidR="00D61E13">
        <w:rPr>
          <w:lang w:val="cs-CZ"/>
        </w:rPr>
        <w:t xml:space="preserve"> spory bez zapojení </w:t>
      </w:r>
      <w:r w:rsidRPr="000F5A16">
        <w:rPr>
          <w:lang w:val="cs-CZ"/>
        </w:rPr>
        <w:t>(</w:t>
      </w:r>
      <w:r w:rsidR="00D61E13">
        <w:rPr>
          <w:lang w:val="cs-CZ"/>
        </w:rPr>
        <w:t>DRUŽSTVA</w:t>
      </w:r>
      <w:r w:rsidRPr="000F5A16">
        <w:rPr>
          <w:lang w:val="cs-CZ"/>
        </w:rPr>
        <w:t>: T</w:t>
      </w:r>
      <w:r w:rsidR="00D61E13">
        <w:rPr>
          <w:lang w:val="cs-CZ"/>
        </w:rPr>
        <w:t>C nebo</w:t>
      </w:r>
      <w:r w:rsidRPr="000F5A16">
        <w:rPr>
          <w:lang w:val="cs-CZ"/>
        </w:rPr>
        <w:t>) T</w:t>
      </w:r>
      <w:r w:rsidR="00D61E13">
        <w:rPr>
          <w:lang w:val="cs-CZ"/>
        </w:rPr>
        <w:t>D</w:t>
      </w:r>
      <w:r w:rsidRPr="000F5A16">
        <w:rPr>
          <w:lang w:val="cs-CZ"/>
        </w:rPr>
        <w:t xml:space="preserve">. </w:t>
      </w:r>
      <w:r w:rsidR="00D61E13">
        <w:rPr>
          <w:lang w:val="cs-CZ"/>
        </w:rPr>
        <w:t>Obecně platí</w:t>
      </w:r>
      <w:r w:rsidRPr="000F5A16">
        <w:rPr>
          <w:lang w:val="cs-CZ"/>
        </w:rPr>
        <w:t xml:space="preserve">, </w:t>
      </w:r>
      <w:r w:rsidR="00154216">
        <w:rPr>
          <w:lang w:val="cs-CZ"/>
        </w:rPr>
        <w:t>že pokud jedna výměna korespondence nevyřeší problém, je na čase oznámit to</w:t>
      </w:r>
      <w:r w:rsidRPr="000F5A16">
        <w:rPr>
          <w:lang w:val="cs-CZ"/>
        </w:rPr>
        <w:t xml:space="preserve"> (</w:t>
      </w:r>
      <w:r w:rsidR="00154216">
        <w:rPr>
          <w:lang w:val="cs-CZ"/>
        </w:rPr>
        <w:t>DRUŽSTVA</w:t>
      </w:r>
      <w:r w:rsidRPr="000F5A16">
        <w:rPr>
          <w:lang w:val="cs-CZ"/>
        </w:rPr>
        <w:t>: T</w:t>
      </w:r>
      <w:r w:rsidR="00154216">
        <w:rPr>
          <w:lang w:val="cs-CZ"/>
        </w:rPr>
        <w:t>C, který to oznámí</w:t>
      </w:r>
      <w:r w:rsidRPr="000F5A16">
        <w:rPr>
          <w:lang w:val="cs-CZ"/>
        </w:rPr>
        <w:t>) T</w:t>
      </w:r>
      <w:r w:rsidR="00154216">
        <w:rPr>
          <w:lang w:val="cs-CZ"/>
        </w:rPr>
        <w: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154216">
      <w:pPr>
        <w:spacing w:after="0" w:line="240" w:lineRule="auto"/>
        <w:jc w:val="both"/>
        <w:rPr>
          <w:lang w:val="cs-CZ"/>
        </w:rPr>
      </w:pPr>
      <w:r w:rsidRPr="000F5A16">
        <w:rPr>
          <w:lang w:val="cs-CZ"/>
        </w:rPr>
        <w:t xml:space="preserve">2. </w:t>
      </w:r>
      <w:r w:rsidR="00154216">
        <w:rPr>
          <w:lang w:val="cs-CZ"/>
        </w:rPr>
        <w:t>Závažné spory musí být oznámeny</w:t>
      </w:r>
      <w:r w:rsidRPr="000F5A16">
        <w:rPr>
          <w:lang w:val="cs-CZ"/>
        </w:rPr>
        <w:t xml:space="preserve"> (</w:t>
      </w:r>
      <w:r w:rsidR="00154216">
        <w:rPr>
          <w:lang w:val="cs-CZ"/>
        </w:rPr>
        <w:t>DRUŽSTVA</w:t>
      </w:r>
      <w:r w:rsidRPr="000F5A16">
        <w:rPr>
          <w:lang w:val="cs-CZ"/>
        </w:rPr>
        <w:t>: T</w:t>
      </w:r>
      <w:r w:rsidR="00154216">
        <w:rPr>
          <w:lang w:val="cs-CZ"/>
        </w:rPr>
        <w:t>C, který bude informovat</w:t>
      </w:r>
      <w:r w:rsidRPr="000F5A16">
        <w:rPr>
          <w:lang w:val="cs-CZ"/>
        </w:rPr>
        <w:t>) T</w:t>
      </w:r>
      <w:r w:rsidR="00154216">
        <w:rPr>
          <w:lang w:val="cs-CZ"/>
        </w:rPr>
        <w:t>D okamžitě</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3. </w:t>
      </w:r>
      <w:r w:rsidR="00154216">
        <w:rPr>
          <w:lang w:val="cs-CZ"/>
        </w:rPr>
        <w:t>Hráči jsou zodpovědni za komunikaci s TD pro vyřešení problémů nebo sporů</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154216" w:rsidP="00637CD8">
      <w:pPr>
        <w:spacing w:after="0" w:line="240" w:lineRule="auto"/>
        <w:jc w:val="both"/>
        <w:rPr>
          <w:lang w:val="cs-CZ"/>
        </w:rPr>
      </w:pPr>
      <w:r>
        <w:rPr>
          <w:lang w:val="cs-CZ"/>
        </w:rPr>
        <w:t>DRUŽSTVA</w:t>
      </w:r>
      <w:r w:rsidR="000821F1" w:rsidRPr="000F5A16">
        <w:rPr>
          <w:lang w:val="cs-CZ"/>
        </w:rPr>
        <w:t xml:space="preserve">: </w:t>
      </w:r>
      <w:r>
        <w:rPr>
          <w:lang w:val="cs-CZ"/>
        </w:rPr>
        <w:t>Pro řešení problémů nebo sporů musí hráči kontaktovat místo TD svého TC</w:t>
      </w:r>
      <w:r w:rsidR="000821F1" w:rsidRPr="000F5A16">
        <w:rPr>
          <w:lang w:val="cs-CZ"/>
        </w:rPr>
        <w:t xml:space="preserve">, </w:t>
      </w:r>
      <w:r>
        <w:rPr>
          <w:lang w:val="cs-CZ"/>
        </w:rPr>
        <w:t xml:space="preserve">ledaže by TC byl </w:t>
      </w:r>
      <w:r w:rsidR="00637CD8">
        <w:rPr>
          <w:lang w:val="cs-CZ"/>
        </w:rPr>
        <w:t xml:space="preserve">nedosažitelný, </w:t>
      </w:r>
      <w:r>
        <w:rPr>
          <w:lang w:val="cs-CZ"/>
        </w:rPr>
        <w:t>v situaci, k</w:t>
      </w:r>
      <w:r w:rsidR="00637CD8">
        <w:rPr>
          <w:lang w:val="cs-CZ"/>
        </w:rPr>
        <w:t>de</w:t>
      </w:r>
      <w:r>
        <w:rPr>
          <w:lang w:val="cs-CZ"/>
        </w:rPr>
        <w:t xml:space="preserve"> </w:t>
      </w:r>
      <w:r w:rsidR="00637CD8">
        <w:rPr>
          <w:lang w:val="cs-CZ"/>
        </w:rPr>
        <w:t>hrozí nebezpečí z prodlení</w:t>
      </w:r>
      <w:r w:rsidR="000821F1" w:rsidRPr="000F5A16">
        <w:rPr>
          <w:lang w:val="cs-CZ"/>
        </w:rPr>
        <w:t>. [Reference</w:t>
      </w:r>
      <w:r w:rsidR="00637CD8">
        <w:rPr>
          <w:lang w:val="cs-CZ"/>
        </w:rPr>
        <w:t xml:space="preserve"> pro oddíl</w:t>
      </w:r>
      <w:r w:rsidR="000821F1" w:rsidRPr="000F5A16">
        <w:rPr>
          <w:lang w:val="cs-CZ"/>
        </w:rPr>
        <w:t xml:space="preserve">:  </w:t>
      </w:r>
      <w:r w:rsidR="00637CD8">
        <w:rPr>
          <w:lang w:val="cs-CZ"/>
        </w:rPr>
        <w:t>Pravidla hry</w:t>
      </w:r>
      <w:r w:rsidR="000821F1" w:rsidRPr="000F5A16">
        <w:rPr>
          <w:lang w:val="cs-CZ"/>
        </w:rPr>
        <w:t xml:space="preserve"> - Server &amp; - Po</w:t>
      </w:r>
      <w:r w:rsidR="00637CD8">
        <w:rPr>
          <w:lang w:val="cs-CZ"/>
        </w:rPr>
        <w:t>šta</w:t>
      </w:r>
      <w:r w:rsidR="000821F1" w:rsidRPr="000F5A16">
        <w:rPr>
          <w:lang w:val="cs-CZ"/>
        </w:rPr>
        <w:t xml:space="preserve">, </w:t>
      </w:r>
      <w:r w:rsidR="00637CD8">
        <w:rPr>
          <w:lang w:val="cs-CZ"/>
        </w:rPr>
        <w:t>Směrnice k Pravidlům hry</w:t>
      </w:r>
      <w:r w:rsidR="000821F1" w:rsidRPr="000F5A16">
        <w:rPr>
          <w:lang w:val="cs-CZ"/>
        </w:rPr>
        <w:t xml:space="preserve">, </w:t>
      </w:r>
      <w:r w:rsidR="00637CD8">
        <w:rPr>
          <w:lang w:val="cs-CZ"/>
        </w:rPr>
        <w:t>Manuál TD</w:t>
      </w:r>
      <w:r w:rsidR="000821F1" w:rsidRPr="000F5A16">
        <w:rPr>
          <w:lang w:val="cs-CZ"/>
        </w:rPr>
        <w:t xml:space="preserve"> - Server &amp; - Po</w:t>
      </w:r>
      <w:r w:rsidR="00637CD8">
        <w:rPr>
          <w:lang w:val="cs-CZ"/>
        </w:rPr>
        <w:t>šta</w:t>
      </w:r>
      <w:r w:rsidR="000821F1"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BB6B90" w:rsidP="00CC0269">
      <w:pPr>
        <w:pStyle w:val="Nadpis2"/>
        <w:rPr>
          <w:lang w:val="cs-CZ"/>
        </w:rPr>
      </w:pPr>
      <w:bookmarkStart w:id="268" w:name="_Toc511394171"/>
      <w:bookmarkStart w:id="269" w:name="_Toc511394711"/>
      <w:bookmarkStart w:id="270" w:name="_Toc511394927"/>
      <w:bookmarkStart w:id="271" w:name="_Toc511395221"/>
      <w:bookmarkStart w:id="272" w:name="_Toc511397827"/>
      <w:bookmarkStart w:id="273" w:name="_Toc511398040"/>
      <w:bookmarkStart w:id="274" w:name="_Toc28420290"/>
      <w:r>
        <w:rPr>
          <w:lang w:val="cs-CZ"/>
        </w:rPr>
        <w:t>2.9. Nabídky remízy</w:t>
      </w:r>
      <w:bookmarkEnd w:id="268"/>
      <w:bookmarkEnd w:id="269"/>
      <w:bookmarkEnd w:id="270"/>
      <w:bookmarkEnd w:id="271"/>
      <w:bookmarkEnd w:id="272"/>
      <w:bookmarkEnd w:id="273"/>
      <w:bookmarkEnd w:id="274"/>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1. </w:t>
      </w:r>
      <w:r w:rsidR="00DE4232">
        <w:rPr>
          <w:lang w:val="cs-CZ"/>
        </w:rPr>
        <w:t>Nabídka remízy je platná tak dlouho, dokud je přijímající hráč ještě na tahu</w:t>
      </w:r>
      <w:r w:rsidRPr="000F5A16">
        <w:rPr>
          <w:lang w:val="cs-CZ"/>
        </w:rPr>
        <w:t xml:space="preserve">. </w:t>
      </w:r>
      <w:r w:rsidR="00DE4232">
        <w:rPr>
          <w:lang w:val="cs-CZ"/>
        </w:rPr>
        <w:t xml:space="preserve">Pokud tento přijímající hráč k tomuto tahu překročí čas </w:t>
      </w:r>
      <w:r w:rsidRPr="000F5A16">
        <w:rPr>
          <w:lang w:val="cs-CZ"/>
        </w:rPr>
        <w:t xml:space="preserve">(SERVER: </w:t>
      </w:r>
      <w:r w:rsidR="00DE4232">
        <w:rPr>
          <w:lang w:val="cs-CZ"/>
        </w:rPr>
        <w:t>včetně překročení pravidla 40 dnů</w:t>
      </w:r>
      <w:r w:rsidRPr="000F5A16">
        <w:rPr>
          <w:lang w:val="cs-CZ"/>
        </w:rPr>
        <w:t xml:space="preserve"> 2.</w:t>
      </w:r>
      <w:r w:rsidR="007877F6">
        <w:rPr>
          <w:lang w:val="cs-CZ"/>
        </w:rPr>
        <w:t xml:space="preserve"> </w:t>
      </w:r>
      <w:r w:rsidRPr="000F5A16">
        <w:rPr>
          <w:lang w:val="cs-CZ"/>
        </w:rPr>
        <w:t xml:space="preserve">6.(2).; </w:t>
      </w:r>
      <w:r w:rsidRPr="000F5A16">
        <w:rPr>
          <w:color w:val="0070C0"/>
          <w:lang w:val="cs-CZ"/>
        </w:rPr>
        <w:t>PO</w:t>
      </w:r>
      <w:r w:rsidR="00DE4232">
        <w:rPr>
          <w:color w:val="0070C0"/>
          <w:lang w:val="cs-CZ"/>
        </w:rPr>
        <w:t>ŠTA</w:t>
      </w:r>
      <w:r w:rsidRPr="000F5A16">
        <w:rPr>
          <w:color w:val="0070C0"/>
          <w:lang w:val="cs-CZ"/>
        </w:rPr>
        <w:t xml:space="preserve">: </w:t>
      </w:r>
      <w:r w:rsidR="00DE4232">
        <w:rPr>
          <w:color w:val="0070C0"/>
          <w:lang w:val="cs-CZ"/>
        </w:rPr>
        <w:t>druhým překročením časového limitu</w:t>
      </w:r>
      <w:r w:rsidRPr="000F5A16">
        <w:rPr>
          <w:color w:val="0070C0"/>
          <w:lang w:val="cs-CZ"/>
        </w:rPr>
        <w:t xml:space="preserve"> -</w:t>
      </w:r>
      <w:r w:rsidRPr="000F5A16">
        <w:rPr>
          <w:lang w:val="cs-CZ"/>
        </w:rPr>
        <w:t xml:space="preserve"> </w:t>
      </w:r>
      <w:r w:rsidR="00DE4232">
        <w:rPr>
          <w:lang w:val="cs-CZ"/>
        </w:rPr>
        <w:t>pravidlo</w:t>
      </w:r>
      <w:r w:rsidRPr="000F5A16">
        <w:rPr>
          <w:lang w:val="cs-CZ"/>
        </w:rPr>
        <w:t xml:space="preserve"> 2.</w:t>
      </w:r>
      <w:r w:rsidR="007877F6">
        <w:rPr>
          <w:lang w:val="cs-CZ"/>
        </w:rPr>
        <w:t xml:space="preserve"> </w:t>
      </w:r>
      <w:r w:rsidRPr="000F5A16">
        <w:rPr>
          <w:lang w:val="cs-CZ"/>
        </w:rPr>
        <w:t>6.(2).),</w:t>
      </w:r>
      <w:r w:rsidR="00DE4232">
        <w:rPr>
          <w:lang w:val="cs-CZ"/>
        </w:rPr>
        <w:t xml:space="preserve"> hráč prohrává překročením časového limitu</w:t>
      </w:r>
      <w:r w:rsidRPr="000F5A16">
        <w:rPr>
          <w:lang w:val="cs-CZ"/>
        </w:rPr>
        <w:t xml:space="preserve">. </w:t>
      </w:r>
      <w:r w:rsidR="00DE4232">
        <w:rPr>
          <w:lang w:val="cs-CZ"/>
        </w:rPr>
        <w:t>Nabídka remízy ztrácí platnost, jakmile hráč překročí časový limit, protože takový hráč už není „na tahu“</w:t>
      </w:r>
      <w:r w:rsidRPr="000F5A16">
        <w:rPr>
          <w:lang w:val="cs-CZ"/>
        </w:rPr>
        <w:t xml:space="preserve">.  [Reference: </w:t>
      </w:r>
      <w:r w:rsidR="00DE4232">
        <w:rPr>
          <w:lang w:val="cs-CZ"/>
        </w:rPr>
        <w:t>Pravidla hry</w:t>
      </w:r>
      <w:r w:rsidRPr="000F5A16">
        <w:rPr>
          <w:lang w:val="cs-CZ"/>
        </w:rPr>
        <w:t xml:space="preserve"> - Server &amp; -Po</w:t>
      </w:r>
      <w:r w:rsidR="00DE4232">
        <w:rPr>
          <w:lang w:val="cs-CZ"/>
        </w:rPr>
        <w:t>šta</w:t>
      </w:r>
      <w:r w:rsidRPr="000F5A16">
        <w:rPr>
          <w:lang w:val="cs-CZ"/>
        </w:rPr>
        <w:t xml:space="preserve">, </w:t>
      </w:r>
      <w:r w:rsidR="00DE4232">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5E764E">
      <w:pPr>
        <w:spacing w:after="0" w:line="240" w:lineRule="auto"/>
        <w:jc w:val="both"/>
        <w:rPr>
          <w:lang w:val="cs-CZ"/>
        </w:rPr>
      </w:pPr>
      <w:r w:rsidRPr="000F5A16">
        <w:rPr>
          <w:lang w:val="cs-CZ"/>
        </w:rPr>
        <w:t xml:space="preserve">2. SERVER:  </w:t>
      </w:r>
      <w:r w:rsidR="00DE4232">
        <w:rPr>
          <w:lang w:val="cs-CZ"/>
        </w:rPr>
        <w:t xml:space="preserve">Nabídne-li hráč v jedné partii remízu, a tato nabídka remízy je soupeřem odmítnuta, server učiní hráče neschopným učinit druhou nabídku remízy, dokud nebylo </w:t>
      </w:r>
      <w:r w:rsidR="005E764E">
        <w:rPr>
          <w:lang w:val="cs-CZ"/>
        </w:rPr>
        <w:t>vykonáno</w:t>
      </w:r>
      <w:r w:rsidR="00DE4232">
        <w:rPr>
          <w:lang w:val="cs-CZ"/>
        </w:rPr>
        <w:t xml:space="preserve"> nejméně 10 dalších tahů</w:t>
      </w:r>
      <w:r w:rsidRPr="000F5A16">
        <w:rPr>
          <w:shd w:val="clear" w:color="auto" w:fill="FFFFFF"/>
          <w:lang w:val="cs-CZ"/>
        </w:rPr>
        <w:t>.</w:t>
      </w:r>
      <w:r w:rsidRPr="000F5A16">
        <w:rPr>
          <w:lang w:val="cs-CZ"/>
        </w:rPr>
        <w:t xml:space="preserve"> T</w:t>
      </w:r>
      <w:r w:rsidR="005E764E">
        <w:rPr>
          <w:lang w:val="cs-CZ"/>
        </w:rPr>
        <w:t xml:space="preserve">oto </w:t>
      </w:r>
      <w:r w:rsidRPr="000F5A16">
        <w:rPr>
          <w:lang w:val="cs-CZ"/>
        </w:rPr>
        <w:t>"</w:t>
      </w:r>
      <w:r w:rsidR="005E764E">
        <w:rPr>
          <w:lang w:val="cs-CZ"/>
        </w:rPr>
        <w:t xml:space="preserve">pravidlo </w:t>
      </w:r>
      <w:r w:rsidRPr="000F5A16">
        <w:rPr>
          <w:lang w:val="cs-CZ"/>
        </w:rPr>
        <w:t>10</w:t>
      </w:r>
      <w:r w:rsidR="005E764E">
        <w:rPr>
          <w:lang w:val="cs-CZ"/>
        </w:rPr>
        <w:t xml:space="preserve"> tahů</w:t>
      </w:r>
      <w:r w:rsidRPr="000F5A16">
        <w:rPr>
          <w:lang w:val="cs-CZ"/>
        </w:rPr>
        <w:t>"</w:t>
      </w:r>
      <w:r w:rsidR="005E764E">
        <w:rPr>
          <w:lang w:val="cs-CZ"/>
        </w:rPr>
        <w:t xml:space="preserve"> nezahrnuje reklamace remízy na základě 3násobného opakování pozice</w:t>
      </w:r>
      <w:r w:rsidRPr="000F5A16">
        <w:rPr>
          <w:lang w:val="cs-CZ"/>
        </w:rPr>
        <w:t xml:space="preserve">, </w:t>
      </w:r>
      <w:r w:rsidR="005E764E">
        <w:rPr>
          <w:lang w:val="cs-CZ"/>
        </w:rPr>
        <w:t xml:space="preserve">reklamace na základě </w:t>
      </w:r>
      <w:r w:rsidR="00FC08B7">
        <w:rPr>
          <w:lang w:val="cs-CZ"/>
        </w:rPr>
        <w:t>7</w:t>
      </w:r>
      <w:r w:rsidR="005E764E">
        <w:rPr>
          <w:lang w:val="cs-CZ"/>
        </w:rPr>
        <w:t>kamenové tablebase</w:t>
      </w:r>
      <w:r w:rsidRPr="000F5A16">
        <w:rPr>
          <w:lang w:val="cs-CZ"/>
        </w:rPr>
        <w:t>,</w:t>
      </w:r>
      <w:r w:rsidR="005E764E">
        <w:rPr>
          <w:lang w:val="cs-CZ"/>
        </w:rPr>
        <w:t xml:space="preserve"> nebo reklamace vztahující se k odhadu</w:t>
      </w:r>
      <w:r w:rsidRPr="000F5A16">
        <w:rPr>
          <w:lang w:val="cs-CZ"/>
        </w:rPr>
        <w:t xml:space="preserve">. </w:t>
      </w:r>
    </w:p>
    <w:p w:rsidR="000821F1" w:rsidRPr="000F5A16" w:rsidRDefault="000821F1" w:rsidP="000821F1">
      <w:pPr>
        <w:spacing w:after="0" w:line="240" w:lineRule="auto"/>
        <w:rPr>
          <w:color w:val="FF0000"/>
          <w:lang w:val="cs-CZ"/>
        </w:rPr>
      </w:pPr>
    </w:p>
    <w:p w:rsidR="000821F1" w:rsidRPr="000F5A16" w:rsidRDefault="000821F1" w:rsidP="00840EDE">
      <w:pPr>
        <w:spacing w:after="0" w:line="240" w:lineRule="auto"/>
        <w:jc w:val="both"/>
        <w:rPr>
          <w:color w:val="0070C0"/>
          <w:lang w:val="cs-CZ"/>
        </w:rPr>
      </w:pPr>
      <w:r w:rsidRPr="000F5A16">
        <w:rPr>
          <w:color w:val="0070C0"/>
          <w:lang w:val="cs-CZ"/>
        </w:rPr>
        <w:t>PO</w:t>
      </w:r>
      <w:r w:rsidR="005E764E">
        <w:rPr>
          <w:color w:val="0070C0"/>
          <w:lang w:val="cs-CZ"/>
        </w:rPr>
        <w:t>ŠTA</w:t>
      </w:r>
      <w:r w:rsidRPr="000F5A16">
        <w:rPr>
          <w:color w:val="0070C0"/>
          <w:lang w:val="cs-CZ"/>
        </w:rPr>
        <w:t xml:space="preserve">:  </w:t>
      </w:r>
      <w:r w:rsidR="005E764E">
        <w:rPr>
          <w:color w:val="0070C0"/>
          <w:lang w:val="cs-CZ"/>
        </w:rPr>
        <w:t>Není stanoven žádný konkrétní limit počtu nebo frekvence nabídek remízy, ledaže by obtěžování častými nabídkami remízy bylo považováno za porušení Etického kodexu</w:t>
      </w:r>
      <w:r w:rsidRPr="000F5A16">
        <w:rPr>
          <w:color w:val="0070C0"/>
          <w:lang w:val="cs-CZ"/>
        </w:rPr>
        <w:t xml:space="preserve">. </w:t>
      </w:r>
      <w:r w:rsidR="005E764E">
        <w:rPr>
          <w:color w:val="0070C0"/>
          <w:lang w:val="cs-CZ"/>
        </w:rPr>
        <w:t>Viz pravidlo</w:t>
      </w:r>
      <w:r w:rsidRPr="000F5A16">
        <w:rPr>
          <w:color w:val="0070C0"/>
          <w:lang w:val="cs-CZ"/>
        </w:rPr>
        <w:t xml:space="preserve"> 2.15.(3). </w:t>
      </w:r>
    </w:p>
    <w:p w:rsidR="000821F1" w:rsidRPr="000F5A16" w:rsidRDefault="000821F1" w:rsidP="000821F1">
      <w:pPr>
        <w:spacing w:after="0" w:line="240" w:lineRule="auto"/>
        <w:rPr>
          <w:color w:val="FF0000"/>
          <w:lang w:val="cs-CZ"/>
        </w:rPr>
      </w:pPr>
    </w:p>
    <w:p w:rsidR="000821F1" w:rsidRPr="000F5A16" w:rsidRDefault="008B4B21" w:rsidP="00CC0269">
      <w:pPr>
        <w:pStyle w:val="Nadpis2"/>
        <w:rPr>
          <w:lang w:val="cs-CZ"/>
        </w:rPr>
      </w:pPr>
      <w:bookmarkStart w:id="275" w:name="_Toc511394172"/>
      <w:bookmarkStart w:id="276" w:name="_Toc511394712"/>
      <w:bookmarkStart w:id="277" w:name="_Toc511394928"/>
      <w:bookmarkStart w:id="278" w:name="_Toc511395222"/>
      <w:bookmarkStart w:id="279" w:name="_Toc511397828"/>
      <w:bookmarkStart w:id="280" w:name="_Toc511398041"/>
      <w:bookmarkStart w:id="281" w:name="_Toc28420291"/>
      <w:r>
        <w:rPr>
          <w:lang w:val="cs-CZ"/>
        </w:rPr>
        <w:t>2.10. Reklamace</w:t>
      </w:r>
      <w:bookmarkEnd w:id="275"/>
      <w:bookmarkEnd w:id="276"/>
      <w:bookmarkEnd w:id="277"/>
      <w:bookmarkEnd w:id="278"/>
      <w:bookmarkEnd w:id="279"/>
      <w:bookmarkEnd w:id="280"/>
      <w:bookmarkEnd w:id="281"/>
    </w:p>
    <w:p w:rsidR="000821F1" w:rsidRPr="000F5A16" w:rsidRDefault="000821F1" w:rsidP="000821F1">
      <w:pPr>
        <w:spacing w:after="0" w:line="240" w:lineRule="auto"/>
        <w:rPr>
          <w:lang w:val="cs-CZ"/>
        </w:rPr>
      </w:pPr>
    </w:p>
    <w:p w:rsidR="000821F1" w:rsidRPr="000F5A16" w:rsidRDefault="000821F1" w:rsidP="008B4B21">
      <w:pPr>
        <w:spacing w:after="0" w:line="240" w:lineRule="auto"/>
        <w:jc w:val="both"/>
        <w:rPr>
          <w:lang w:val="cs-CZ"/>
        </w:rPr>
      </w:pPr>
      <w:r w:rsidRPr="000F5A16">
        <w:rPr>
          <w:lang w:val="cs-CZ"/>
        </w:rPr>
        <w:t xml:space="preserve">1. </w:t>
      </w:r>
      <w:r w:rsidR="008B4B21">
        <w:rPr>
          <w:lang w:val="cs-CZ"/>
        </w:rPr>
        <w:t>Všechny potenciální reklamace ukončení partie</w:t>
      </w:r>
      <w:r w:rsidRPr="000F5A16">
        <w:rPr>
          <w:lang w:val="cs-CZ"/>
        </w:rPr>
        <w:t xml:space="preserve"> (</w:t>
      </w:r>
      <w:r w:rsidR="008B4B21">
        <w:rPr>
          <w:lang w:val="cs-CZ"/>
        </w:rPr>
        <w:t>včetně 3násobného opakování pozice</w:t>
      </w:r>
      <w:r w:rsidRPr="000F5A16">
        <w:rPr>
          <w:lang w:val="cs-CZ"/>
        </w:rPr>
        <w:t xml:space="preserve">, </w:t>
      </w:r>
      <w:r w:rsidR="008B4B21">
        <w:rPr>
          <w:lang w:val="cs-CZ"/>
        </w:rPr>
        <w:t xml:space="preserve">reklamací na základě </w:t>
      </w:r>
      <w:r w:rsidR="00FC08B7">
        <w:rPr>
          <w:lang w:val="cs-CZ"/>
        </w:rPr>
        <w:t>7</w:t>
      </w:r>
      <w:r w:rsidR="008B4B21">
        <w:rPr>
          <w:lang w:val="cs-CZ"/>
        </w:rPr>
        <w:t>kamenové tablebase</w:t>
      </w:r>
      <w:r w:rsidRPr="000F5A16">
        <w:rPr>
          <w:lang w:val="cs-CZ"/>
        </w:rPr>
        <w:t xml:space="preserve">, </w:t>
      </w:r>
      <w:r w:rsidR="008B4B21">
        <w:rPr>
          <w:lang w:val="cs-CZ"/>
        </w:rPr>
        <w:t>reklamace na základě pravidla 50 tahů</w:t>
      </w:r>
      <w:r w:rsidRPr="000F5A16">
        <w:rPr>
          <w:lang w:val="cs-CZ"/>
        </w:rPr>
        <w:t xml:space="preserve">, </w:t>
      </w:r>
      <w:r w:rsidR="008B4B21">
        <w:rPr>
          <w:lang w:val="cs-CZ"/>
        </w:rPr>
        <w:t>atd</w:t>
      </w:r>
      <w:r w:rsidRPr="000F5A16">
        <w:rPr>
          <w:lang w:val="cs-CZ"/>
        </w:rPr>
        <w:t xml:space="preserve">.) </w:t>
      </w:r>
      <w:r w:rsidR="008B4B21">
        <w:rPr>
          <w:lang w:val="cs-CZ"/>
        </w:rPr>
        <w:t>musí být provedeny před zahráním tahu</w:t>
      </w:r>
      <w:r w:rsidRPr="000F5A16">
        <w:rPr>
          <w:lang w:val="cs-CZ"/>
        </w:rPr>
        <w:t xml:space="preserve">, </w:t>
      </w:r>
      <w:r w:rsidR="008B4B21">
        <w:rPr>
          <w:lang w:val="cs-CZ"/>
        </w:rPr>
        <w:t>ne až po registraci tahu</w:t>
      </w:r>
      <w:r w:rsidRPr="000F5A16">
        <w:rPr>
          <w:lang w:val="cs-CZ"/>
        </w:rPr>
        <w:t xml:space="preserve">. </w:t>
      </w:r>
      <w:r w:rsidR="008B4B21">
        <w:rPr>
          <w:lang w:val="cs-CZ"/>
        </w:rPr>
        <w:t>Reklamace porušení Etického kódu mohou být provedeny kdykoli</w:t>
      </w:r>
      <w:r w:rsidRPr="000F5A16">
        <w:rPr>
          <w:lang w:val="cs-CZ"/>
        </w:rPr>
        <w:t>. (</w:t>
      </w:r>
      <w:r w:rsidR="008B4B21">
        <w:rPr>
          <w:lang w:val="cs-CZ"/>
        </w:rPr>
        <w:t>Viz</w:t>
      </w:r>
      <w:r w:rsidRPr="000F5A16">
        <w:rPr>
          <w:lang w:val="cs-CZ"/>
        </w:rPr>
        <w:t xml:space="preserve"> §2.15. </w:t>
      </w:r>
      <w:r w:rsidR="008B4B21">
        <w:rPr>
          <w:lang w:val="cs-CZ"/>
        </w:rPr>
        <w:t>pro více podrobností o těchto porušeních</w:t>
      </w:r>
      <w:r w:rsidRPr="000F5A16">
        <w:rPr>
          <w:lang w:val="cs-CZ"/>
        </w:rPr>
        <w:t>.)</w:t>
      </w:r>
    </w:p>
    <w:p w:rsidR="000821F1" w:rsidRPr="000F5A16" w:rsidRDefault="000821F1" w:rsidP="000821F1">
      <w:pPr>
        <w:spacing w:after="0" w:line="240" w:lineRule="auto"/>
        <w:rPr>
          <w:lang w:val="cs-CZ"/>
        </w:rPr>
      </w:pPr>
    </w:p>
    <w:p w:rsidR="000821F1" w:rsidRPr="000F5A16" w:rsidRDefault="000821F1" w:rsidP="003E698B">
      <w:pPr>
        <w:spacing w:after="0" w:line="240" w:lineRule="auto"/>
        <w:jc w:val="both"/>
        <w:rPr>
          <w:lang w:val="cs-CZ"/>
        </w:rPr>
      </w:pPr>
      <w:r w:rsidRPr="000F5A16">
        <w:rPr>
          <w:lang w:val="cs-CZ"/>
        </w:rPr>
        <w:t xml:space="preserve">2. </w:t>
      </w:r>
      <w:r w:rsidR="003E698B">
        <w:rPr>
          <w:lang w:val="cs-CZ"/>
        </w:rPr>
        <w:t xml:space="preserve">Ohledně reklamace na základě </w:t>
      </w:r>
      <w:r w:rsidR="00FC08B7">
        <w:rPr>
          <w:lang w:val="cs-CZ"/>
        </w:rPr>
        <w:t>7</w:t>
      </w:r>
      <w:r w:rsidR="003E698B">
        <w:rPr>
          <w:lang w:val="cs-CZ"/>
        </w:rPr>
        <w:t>kamenové tablebase</w:t>
      </w:r>
      <w:r w:rsidRPr="000F5A16">
        <w:rPr>
          <w:lang w:val="cs-CZ"/>
        </w:rPr>
        <w:t xml:space="preserve">, </w:t>
      </w:r>
      <w:r w:rsidR="003E698B">
        <w:rPr>
          <w:lang w:val="cs-CZ"/>
        </w:rPr>
        <w:t xml:space="preserve">pokud </w:t>
      </w:r>
      <w:r w:rsidRPr="000F5A16">
        <w:rPr>
          <w:lang w:val="cs-CZ"/>
        </w:rPr>
        <w:t xml:space="preserve">tablebase </w:t>
      </w:r>
      <w:r w:rsidR="003E698B">
        <w:rPr>
          <w:lang w:val="cs-CZ"/>
        </w:rPr>
        <w:t>ukazuje výhru po více než 50 tazích bez braní kamene nebo bez tahu pěšcem, bude výhra přiznána</w:t>
      </w:r>
      <w:r w:rsidRPr="000F5A16">
        <w:rPr>
          <w:lang w:val="cs-CZ"/>
        </w:rPr>
        <w:t xml:space="preserve">. </w:t>
      </w:r>
      <w:r w:rsidR="00FC08B7" w:rsidRPr="00FC08B7">
        <w:rPr>
          <w:lang w:val="cs-CZ"/>
        </w:rPr>
        <w:t>(</w:t>
      </w:r>
      <w:r w:rsidR="00FC08B7">
        <w:rPr>
          <w:lang w:val="cs-CZ"/>
        </w:rPr>
        <w:t>Všechny soutěže ICCF umožňují reklamace výhry/remízy podle 7kamenové tablebase</w:t>
      </w:r>
      <w:r w:rsidR="00FC08B7" w:rsidRPr="00FC08B7">
        <w:rPr>
          <w:lang w:val="cs-CZ"/>
        </w:rPr>
        <w:t>.)</w:t>
      </w:r>
      <w:r w:rsidR="00FC08B7">
        <w:rPr>
          <w:sz w:val="30"/>
          <w:szCs w:val="30"/>
          <w:lang w:val="cs-CZ"/>
        </w:rPr>
        <w:t xml:space="preserve"> </w:t>
      </w:r>
      <w:r w:rsidR="003E698B">
        <w:rPr>
          <w:lang w:val="cs-CZ"/>
        </w:rPr>
        <w:t>V pozici, která není řešitelná ICCF certifikovanou tablebase, bude platit pravidlo 50 tahů popsané v Pravidlech šachu FIDE, a to i v případě, že řešitelná vyhraná pozice vznikne ihned po 50. tahu</w:t>
      </w:r>
      <w:r w:rsidRPr="000F5A16">
        <w:rPr>
          <w:lang w:val="cs-CZ"/>
        </w:rPr>
        <w:t xml:space="preserve">. </w:t>
      </w:r>
      <w:r w:rsidR="003E698B">
        <w:rPr>
          <w:lang w:val="cs-CZ"/>
        </w:rPr>
        <w:t>V případě, že vznikne řešitelná pozice, a je reklamována před remízou podle pravidla 50 tahů, bude výhra přiznána</w:t>
      </w:r>
      <w:r w:rsidRPr="000F5A16">
        <w:rPr>
          <w:lang w:val="cs-CZ"/>
        </w:rPr>
        <w:t xml:space="preserve">. [Reference:  </w:t>
      </w:r>
      <w:r w:rsidR="003E698B">
        <w:rPr>
          <w:lang w:val="cs-CZ"/>
        </w:rPr>
        <w:t>Směrnice k Pravidlům hry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54AA6">
      <w:pPr>
        <w:spacing w:after="0" w:line="240" w:lineRule="auto"/>
        <w:jc w:val="both"/>
        <w:rPr>
          <w:lang w:val="cs-CZ"/>
        </w:rPr>
      </w:pPr>
      <w:r w:rsidRPr="000F5A16">
        <w:rPr>
          <w:lang w:val="cs-CZ"/>
        </w:rPr>
        <w:t xml:space="preserve">3. SERVER:  </w:t>
      </w:r>
      <w:r w:rsidR="00867AB3">
        <w:rPr>
          <w:lang w:val="cs-CZ"/>
        </w:rPr>
        <w:t>Výsledky partií, které d</w:t>
      </w:r>
      <w:r w:rsidR="00554AA6">
        <w:rPr>
          <w:lang w:val="cs-CZ"/>
        </w:rPr>
        <w:t>ospějí</w:t>
      </w:r>
      <w:r w:rsidR="00867AB3">
        <w:rPr>
          <w:lang w:val="cs-CZ"/>
        </w:rPr>
        <w:t xml:space="preserve"> k normálnímu ukončení</w:t>
      </w:r>
      <w:r w:rsidR="00554AA6">
        <w:rPr>
          <w:lang w:val="cs-CZ"/>
        </w:rPr>
        <w:t>,</w:t>
      </w:r>
      <w:r w:rsidR="00867AB3">
        <w:rPr>
          <w:lang w:val="cs-CZ"/>
        </w:rPr>
        <w:t xml:space="preserve"> budou automaticky zaznamenány a TD bude informován systémem.</w:t>
      </w:r>
      <w:r w:rsidRPr="000F5A16">
        <w:rPr>
          <w:lang w:val="cs-CZ"/>
        </w:rPr>
        <w:t xml:space="preserve"> Automat</w:t>
      </w:r>
      <w:r w:rsidR="00867AB3">
        <w:rPr>
          <w:lang w:val="cs-CZ"/>
        </w:rPr>
        <w:t>ické reklamace zadá hráč přímo na server a budou vyhodnoceny buď automaticky serverem (který jedná jako „zplnomocněnec“</w:t>
      </w:r>
      <w:r w:rsidR="00554AA6">
        <w:rPr>
          <w:lang w:val="cs-CZ"/>
        </w:rPr>
        <w:t xml:space="preserve"> TD)</w:t>
      </w:r>
      <w:r w:rsidRPr="000F5A16">
        <w:rPr>
          <w:lang w:val="cs-CZ"/>
        </w:rPr>
        <w:t xml:space="preserve">, </w:t>
      </w:r>
      <w:r w:rsidR="00554AA6">
        <w:rPr>
          <w:lang w:val="cs-CZ"/>
        </w:rPr>
        <w:t>nebo budou serverem předány TD k lidskému vyhodnocení</w:t>
      </w:r>
      <w:r w:rsidRPr="000F5A16">
        <w:rPr>
          <w:lang w:val="cs-CZ"/>
        </w:rPr>
        <w:t>. T</w:t>
      </w:r>
      <w:r w:rsidR="00554AA6">
        <w:rPr>
          <w:lang w:val="cs-CZ"/>
        </w:rPr>
        <w:t>yto zahrnují výsledky podle 6kamenové tablebase</w:t>
      </w:r>
      <w:r w:rsidRPr="000F5A16">
        <w:rPr>
          <w:lang w:val="cs-CZ"/>
        </w:rPr>
        <w:t xml:space="preserve">, </w:t>
      </w:r>
      <w:r w:rsidR="00554AA6">
        <w:rPr>
          <w:lang w:val="cs-CZ"/>
        </w:rPr>
        <w:t>remízy 3násobným opakováním pozice a pravidlo 50 tahů</w:t>
      </w:r>
      <w:r w:rsidRPr="000F5A16">
        <w:rPr>
          <w:lang w:val="cs-CZ"/>
        </w:rPr>
        <w:t xml:space="preserve">. </w:t>
      </w:r>
      <w:r w:rsidR="00554AA6">
        <w:rPr>
          <w:lang w:val="cs-CZ"/>
        </w:rPr>
        <w:t>Obdobně hráči nemusejí zadávat reklamaci, pokud soupeř překročí časový limit, protože server zaznamená tento výsledek automaticky</w:t>
      </w:r>
      <w:r w:rsidRPr="000F5A16">
        <w:rPr>
          <w:lang w:val="cs-CZ"/>
        </w:rPr>
        <w:t xml:space="preserve">. </w:t>
      </w:r>
      <w:r w:rsidR="003D12F0">
        <w:rPr>
          <w:lang w:val="cs-CZ"/>
        </w:rPr>
        <w:t xml:space="preserve">Hráč může reklamovat 3násobné opakování pozice, na základě </w:t>
      </w:r>
      <w:r w:rsidR="00FC08B7">
        <w:rPr>
          <w:lang w:val="cs-CZ"/>
        </w:rPr>
        <w:t>7</w:t>
      </w:r>
      <w:r w:rsidR="003D12F0">
        <w:rPr>
          <w:lang w:val="cs-CZ"/>
        </w:rPr>
        <w:t xml:space="preserve">kamenové tablebase, nebo pravidla 50 tahů kliknutím na položku „Partie“ nad šachovnicí s partií, a pak kliknout buď na volbu „reklamovat výhru“ </w:t>
      </w:r>
      <w:r w:rsidRPr="000F5A16">
        <w:rPr>
          <w:lang w:val="cs-CZ"/>
        </w:rPr>
        <w:t xml:space="preserve">"claim win" </w:t>
      </w:r>
      <w:r w:rsidR="003D12F0">
        <w:rPr>
          <w:lang w:val="cs-CZ"/>
        </w:rPr>
        <w:t>nebo „reklamovat remízu“</w:t>
      </w:r>
      <w:r w:rsidRPr="000F5A16">
        <w:rPr>
          <w:lang w:val="cs-CZ"/>
        </w:rPr>
        <w:t xml:space="preserve"> "claim draw"</w:t>
      </w:r>
      <w:r w:rsidR="003D12F0">
        <w:rPr>
          <w:lang w:val="cs-CZ"/>
        </w:rPr>
        <w:t>, podle toho, co se hodí</w:t>
      </w:r>
      <w:r w:rsidRPr="000F5A16">
        <w:rPr>
          <w:lang w:val="cs-CZ"/>
        </w:rPr>
        <w:t xml:space="preserve">. </w:t>
      </w:r>
      <w:r w:rsidR="003D12F0">
        <w:rPr>
          <w:lang w:val="cs-CZ"/>
        </w:rPr>
        <w:t>Každý výsledek partie pocházející z uvedené reklamace nebo z hráčova překročení časového limitu, platí pouze po potvrzení webserveru ICCF</w:t>
      </w:r>
      <w:r w:rsidRPr="000F5A16">
        <w:rPr>
          <w:lang w:val="cs-CZ"/>
        </w:rPr>
        <w:t xml:space="preserve">. [Reference: </w:t>
      </w:r>
      <w:r w:rsidR="003D12F0">
        <w:rPr>
          <w:lang w:val="cs-CZ"/>
        </w:rPr>
        <w:t>Směrnice k Pravidlům hry</w:t>
      </w:r>
      <w:r w:rsidRPr="000F5A16">
        <w:rPr>
          <w:lang w:val="cs-CZ"/>
        </w:rPr>
        <w:t>]</w:t>
      </w:r>
    </w:p>
    <w:p w:rsidR="000821F1" w:rsidRPr="000F5A16" w:rsidRDefault="000821F1" w:rsidP="000821F1">
      <w:pPr>
        <w:spacing w:after="0" w:line="240" w:lineRule="auto"/>
        <w:rPr>
          <w:lang w:val="cs-CZ"/>
        </w:rPr>
      </w:pPr>
    </w:p>
    <w:p w:rsidR="000821F1" w:rsidRPr="000F5A16" w:rsidRDefault="000821F1" w:rsidP="000A5C78">
      <w:pPr>
        <w:spacing w:after="0" w:line="240" w:lineRule="auto"/>
        <w:jc w:val="both"/>
        <w:rPr>
          <w:color w:val="0070C0"/>
          <w:lang w:val="cs-CZ"/>
        </w:rPr>
      </w:pPr>
      <w:r w:rsidRPr="000F5A16">
        <w:rPr>
          <w:color w:val="0070C0"/>
          <w:lang w:val="cs-CZ"/>
        </w:rPr>
        <w:t>4. PO</w:t>
      </w:r>
      <w:r w:rsidR="003D12F0">
        <w:rPr>
          <w:color w:val="0070C0"/>
          <w:lang w:val="cs-CZ"/>
        </w:rPr>
        <w:t>ŠTA</w:t>
      </w:r>
      <w:r w:rsidRPr="000F5A16">
        <w:rPr>
          <w:color w:val="0070C0"/>
          <w:lang w:val="cs-CZ"/>
        </w:rPr>
        <w:t xml:space="preserve">: </w:t>
      </w:r>
      <w:r w:rsidR="003D12F0">
        <w:rPr>
          <w:color w:val="0070C0"/>
          <w:u w:val="single"/>
          <w:lang w:val="cs-CZ"/>
        </w:rPr>
        <w:t>Reklamace, že došlo k překročení časového limitu, musí být zaslána TD</w:t>
      </w:r>
      <w:r w:rsidRPr="000F5A16">
        <w:rPr>
          <w:color w:val="0070C0"/>
          <w:lang w:val="cs-CZ"/>
        </w:rPr>
        <w:t xml:space="preserve"> (</w:t>
      </w:r>
      <w:r w:rsidR="003D12F0">
        <w:rPr>
          <w:color w:val="0070C0"/>
          <w:lang w:val="cs-CZ"/>
        </w:rPr>
        <w:t>DRUŽSTVA:</w:t>
      </w:r>
      <w:r w:rsidRPr="000F5A16">
        <w:rPr>
          <w:color w:val="0070C0"/>
          <w:lang w:val="cs-CZ"/>
        </w:rPr>
        <w:t xml:space="preserve"> </w:t>
      </w:r>
      <w:r w:rsidR="003D12F0">
        <w:rPr>
          <w:color w:val="0070C0"/>
          <w:lang w:val="cs-CZ"/>
        </w:rPr>
        <w:t>prostřednictvím TC</w:t>
      </w:r>
      <w:r w:rsidRPr="000F5A16">
        <w:rPr>
          <w:color w:val="0070C0"/>
          <w:lang w:val="cs-CZ"/>
        </w:rPr>
        <w:t xml:space="preserve">) </w:t>
      </w:r>
      <w:r w:rsidR="00882379">
        <w:rPr>
          <w:color w:val="0070C0"/>
          <w:lang w:val="cs-CZ"/>
        </w:rPr>
        <w:t>se všemi informacemi nejpozději při odpovědi na 10., 20., atd. tah.</w:t>
      </w:r>
      <w:r w:rsidRPr="000F5A16">
        <w:rPr>
          <w:color w:val="0070C0"/>
          <w:lang w:val="cs-CZ"/>
        </w:rPr>
        <w:t xml:space="preserve">  </w:t>
      </w:r>
      <w:r w:rsidR="00882379">
        <w:rPr>
          <w:color w:val="0070C0"/>
          <w:lang w:val="cs-CZ"/>
        </w:rPr>
        <w:t>Zároveň musí být o reklamaci informován soupeř</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8C5B99" w:rsidP="000A5C78">
      <w:pPr>
        <w:spacing w:after="0" w:line="240" w:lineRule="auto"/>
        <w:jc w:val="both"/>
        <w:rPr>
          <w:color w:val="0070C0"/>
          <w:lang w:val="cs-CZ"/>
        </w:rPr>
      </w:pPr>
      <w:r>
        <w:rPr>
          <w:color w:val="0070C0"/>
          <w:lang w:val="cs-CZ"/>
        </w:rPr>
        <w:t>Doporučuje se reklamovat překročení časového limitu, jakmile k němu dojde.</w:t>
      </w:r>
      <w:r w:rsidR="000821F1" w:rsidRPr="000F5A16">
        <w:rPr>
          <w:color w:val="0070C0"/>
          <w:lang w:val="cs-CZ"/>
        </w:rPr>
        <w:t xml:space="preserve"> </w:t>
      </w:r>
      <w:r>
        <w:rPr>
          <w:color w:val="0070C0"/>
          <w:lang w:val="cs-CZ"/>
        </w:rPr>
        <w:t>Reklamace by měla obsahovat úplný zápis partie, s časovou tabulkou pro oba hráče</w:t>
      </w:r>
      <w:r w:rsidR="000821F1" w:rsidRPr="000F5A16">
        <w:rPr>
          <w:color w:val="0070C0"/>
          <w:lang w:val="cs-CZ"/>
        </w:rPr>
        <w:t xml:space="preserve">. </w:t>
      </w:r>
      <w:r w:rsidR="000A5C78">
        <w:rPr>
          <w:color w:val="0070C0"/>
          <w:lang w:val="cs-CZ"/>
        </w:rPr>
        <w:t>I když soupeř uzná své překročení časového limitu, je ještě nutné informovat TD</w:t>
      </w:r>
      <w:r w:rsidR="000821F1" w:rsidRPr="000F5A16">
        <w:rPr>
          <w:color w:val="0070C0"/>
          <w:lang w:val="cs-CZ"/>
        </w:rPr>
        <w:t xml:space="preserve"> (</w:t>
      </w:r>
      <w:r w:rsidR="000A5C78">
        <w:rPr>
          <w:color w:val="0070C0"/>
          <w:lang w:val="cs-CZ"/>
        </w:rPr>
        <w:t>DRUŽSTVA</w:t>
      </w:r>
      <w:r w:rsidR="000821F1" w:rsidRPr="000F5A16">
        <w:rPr>
          <w:color w:val="0070C0"/>
          <w:lang w:val="cs-CZ"/>
        </w:rPr>
        <w:t xml:space="preserve">: </w:t>
      </w:r>
      <w:r w:rsidR="000A5C78">
        <w:rPr>
          <w:color w:val="0070C0"/>
          <w:lang w:val="cs-CZ"/>
        </w:rPr>
        <w:t>prostřednictvím TC</w:t>
      </w:r>
      <w:r w:rsidR="000821F1" w:rsidRPr="000F5A16">
        <w:rPr>
          <w:color w:val="0070C0"/>
          <w:lang w:val="cs-CZ"/>
        </w:rPr>
        <w:t>)</w:t>
      </w:r>
      <w:r w:rsidR="000A5C78">
        <w:rPr>
          <w:color w:val="0070C0"/>
          <w:lang w:val="cs-CZ"/>
        </w:rPr>
        <w:t>, aby mohlo být zaznamenáno.</w:t>
      </w:r>
      <w:r w:rsidR="000821F1" w:rsidRPr="000F5A16">
        <w:rPr>
          <w:color w:val="0070C0"/>
          <w:lang w:val="cs-CZ"/>
        </w:rPr>
        <w:t xml:space="preserve"> [Reference:  </w:t>
      </w:r>
      <w:r w:rsidR="000A5C78">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A5C78" w:rsidP="000A5C78">
      <w:pPr>
        <w:spacing w:after="0" w:line="240" w:lineRule="auto"/>
        <w:jc w:val="both"/>
        <w:rPr>
          <w:lang w:val="cs-CZ"/>
        </w:rPr>
      </w:pPr>
      <w:r>
        <w:rPr>
          <w:color w:val="0070C0"/>
          <w:lang w:val="cs-CZ"/>
        </w:rPr>
        <w:t>Zatímco TD prověřuje reklamaci a připravuje rozhodnutí, partie by měla pokračovat.</w:t>
      </w:r>
      <w:r w:rsidR="000821F1" w:rsidRPr="000F5A16">
        <w:rPr>
          <w:color w:val="0070C0"/>
          <w:lang w:val="cs-CZ"/>
        </w:rPr>
        <w:t xml:space="preserve"> [Reference: </w:t>
      </w:r>
      <w:r w:rsidR="00C55D56">
        <w:rPr>
          <w:color w:val="0070C0"/>
          <w:lang w:val="cs-CZ"/>
        </w:rPr>
        <w:t>Směrnice k Pravidlům hry</w:t>
      </w:r>
      <w:r w:rsidR="000821F1" w:rsidRPr="000F5A16">
        <w:rPr>
          <w:color w:val="0070C0"/>
          <w:lang w:val="cs-CZ"/>
        </w:rPr>
        <w:t xml:space="preserve">] </w:t>
      </w:r>
      <w:r w:rsidR="00C55D56">
        <w:rPr>
          <w:color w:val="0070C0"/>
          <w:lang w:val="cs-CZ"/>
        </w:rPr>
        <w:t>Překročení časového limitu je platné jen tehdy, je</w:t>
      </w:r>
      <w:r w:rsidR="006D251D">
        <w:rPr>
          <w:color w:val="0070C0"/>
          <w:lang w:val="cs-CZ"/>
        </w:rPr>
        <w:t>-li</w:t>
      </w:r>
      <w:r w:rsidR="00C55D56">
        <w:rPr>
          <w:color w:val="0070C0"/>
          <w:lang w:val="cs-CZ"/>
        </w:rPr>
        <w:t xml:space="preserve"> potvrzeno TD</w:t>
      </w:r>
      <w:r w:rsidR="000821F1" w:rsidRPr="000F5A16">
        <w:rPr>
          <w:color w:val="0070C0"/>
          <w:lang w:val="cs-CZ"/>
        </w:rPr>
        <w:t>.</w:t>
      </w:r>
      <w:r w:rsidR="000821F1" w:rsidRPr="000F5A16">
        <w:rPr>
          <w:lang w:val="cs-CZ"/>
        </w:rPr>
        <w:t xml:space="preserve"> </w:t>
      </w:r>
      <w:r w:rsidR="000821F1" w:rsidRPr="000F5A16">
        <w:rPr>
          <w:color w:val="0070C0"/>
          <w:lang w:val="cs-CZ"/>
        </w:rPr>
        <w:t>(</w:t>
      </w:r>
      <w:r w:rsidR="00C55D56">
        <w:rPr>
          <w:color w:val="0070C0"/>
          <w:lang w:val="cs-CZ"/>
        </w:rPr>
        <w:t>Pokud hráč souhlasí, že poprvé překročil časový limit, vstupuje to v platnost až po potvrzení TD</w:t>
      </w:r>
      <w:r w:rsidR="000821F1" w:rsidRPr="000F5A16">
        <w:rPr>
          <w:color w:val="0070C0"/>
          <w:lang w:val="cs-CZ"/>
        </w:rPr>
        <w:t>).</w:t>
      </w:r>
      <w:r w:rsidR="000821F1" w:rsidRPr="000F5A16">
        <w:rPr>
          <w:color w:val="FF0000"/>
          <w:lang w:val="cs-CZ"/>
        </w:rPr>
        <w:t xml:space="preserve"> </w:t>
      </w:r>
    </w:p>
    <w:p w:rsidR="000821F1" w:rsidRPr="000F5A16" w:rsidRDefault="000821F1" w:rsidP="000821F1">
      <w:pPr>
        <w:spacing w:after="0" w:line="240" w:lineRule="auto"/>
        <w:rPr>
          <w:lang w:val="cs-CZ"/>
        </w:rPr>
      </w:pPr>
    </w:p>
    <w:p w:rsidR="000821F1" w:rsidRPr="000F5A16" w:rsidRDefault="00C55D56" w:rsidP="006A4765">
      <w:pPr>
        <w:spacing w:after="0" w:line="240" w:lineRule="auto"/>
        <w:jc w:val="both"/>
        <w:rPr>
          <w:color w:val="0070C0"/>
          <w:lang w:val="cs-CZ"/>
        </w:rPr>
      </w:pPr>
      <w:r>
        <w:rPr>
          <w:color w:val="0070C0"/>
          <w:lang w:val="cs-CZ"/>
        </w:rPr>
        <w:t>TD musí informovat oba hráče</w:t>
      </w:r>
      <w:r w:rsidR="000821F1" w:rsidRPr="000F5A16">
        <w:rPr>
          <w:color w:val="0070C0"/>
          <w:lang w:val="cs-CZ"/>
        </w:rPr>
        <w:t xml:space="preserve"> (</w:t>
      </w:r>
      <w:r>
        <w:rPr>
          <w:color w:val="0070C0"/>
          <w:lang w:val="cs-CZ"/>
        </w:rPr>
        <w:t>DRUŽSTVA</w:t>
      </w:r>
      <w:r w:rsidR="000821F1" w:rsidRPr="000F5A16">
        <w:rPr>
          <w:color w:val="0070C0"/>
          <w:lang w:val="cs-CZ"/>
        </w:rPr>
        <w:t>: inform</w:t>
      </w:r>
      <w:r>
        <w:rPr>
          <w:color w:val="0070C0"/>
          <w:lang w:val="cs-CZ"/>
        </w:rPr>
        <w:t>ovat oba TC</w:t>
      </w:r>
      <w:r w:rsidR="000821F1" w:rsidRPr="000F5A16">
        <w:rPr>
          <w:color w:val="0070C0"/>
          <w:lang w:val="cs-CZ"/>
        </w:rPr>
        <w:t xml:space="preserve">) </w:t>
      </w:r>
      <w:r>
        <w:rPr>
          <w:color w:val="0070C0"/>
          <w:lang w:val="cs-CZ"/>
        </w:rPr>
        <w:t>o svém rozhodnutí</w:t>
      </w:r>
      <w:r w:rsidR="000821F1" w:rsidRPr="000F5A16">
        <w:rPr>
          <w:color w:val="0070C0"/>
          <w:lang w:val="cs-CZ"/>
        </w:rPr>
        <w:t xml:space="preserve"> (</w:t>
      </w:r>
      <w:r>
        <w:rPr>
          <w:color w:val="0070C0"/>
          <w:lang w:val="cs-CZ"/>
        </w:rPr>
        <w:t>DRUŽSTVA</w:t>
      </w:r>
      <w:r w:rsidR="000821F1" w:rsidRPr="000F5A16">
        <w:rPr>
          <w:color w:val="0070C0"/>
          <w:lang w:val="cs-CZ"/>
        </w:rPr>
        <w:t xml:space="preserve">: </w:t>
      </w:r>
      <w:r>
        <w:rPr>
          <w:color w:val="0070C0"/>
          <w:lang w:val="cs-CZ"/>
        </w:rPr>
        <w:t>a TC zodpovídají za neprodlené informování svých hráčů</w:t>
      </w:r>
      <w:r w:rsidR="000821F1" w:rsidRPr="000F5A16">
        <w:rPr>
          <w:color w:val="0070C0"/>
          <w:lang w:val="cs-CZ"/>
        </w:rPr>
        <w:t xml:space="preserve">). </w:t>
      </w:r>
      <w:r w:rsidR="006A4765">
        <w:rPr>
          <w:color w:val="0070C0"/>
          <w:lang w:val="cs-CZ"/>
        </w:rPr>
        <w:t>Protest musí být zaslán TD</w:t>
      </w:r>
      <w:r w:rsidR="000821F1" w:rsidRPr="000F5A16">
        <w:rPr>
          <w:color w:val="0070C0"/>
          <w:lang w:val="cs-CZ"/>
        </w:rPr>
        <w:t xml:space="preserve"> (</w:t>
      </w:r>
      <w:r w:rsidR="006A4765">
        <w:rPr>
          <w:color w:val="0070C0"/>
          <w:lang w:val="cs-CZ"/>
        </w:rPr>
        <w:t>DRUŽSTVA</w:t>
      </w:r>
      <w:r w:rsidR="000821F1" w:rsidRPr="000F5A16">
        <w:rPr>
          <w:color w:val="0070C0"/>
          <w:lang w:val="cs-CZ"/>
        </w:rPr>
        <w:t xml:space="preserve">: </w:t>
      </w:r>
      <w:r w:rsidR="006A4765">
        <w:rPr>
          <w:color w:val="0070C0"/>
          <w:lang w:val="cs-CZ"/>
        </w:rPr>
        <w:t>prostřednictvím TC</w:t>
      </w:r>
      <w:r w:rsidR="000821F1" w:rsidRPr="000F5A16">
        <w:rPr>
          <w:color w:val="0070C0"/>
          <w:lang w:val="cs-CZ"/>
        </w:rPr>
        <w:t xml:space="preserve">) </w:t>
      </w:r>
      <w:r w:rsidR="006A4765">
        <w:rPr>
          <w:color w:val="0070C0"/>
          <w:lang w:val="cs-CZ"/>
        </w:rPr>
        <w:t>do 14 dnů od obdržení informace</w:t>
      </w:r>
      <w:r w:rsidR="000821F1" w:rsidRPr="000F5A16">
        <w:rPr>
          <w:color w:val="0070C0"/>
          <w:lang w:val="cs-CZ"/>
        </w:rPr>
        <w:t xml:space="preserve">. </w:t>
      </w:r>
      <w:r w:rsidR="006A4765">
        <w:rPr>
          <w:color w:val="0070C0"/>
          <w:lang w:val="cs-CZ"/>
        </w:rPr>
        <w:t>Jinak bude reklamace považována za uznanou, ledaže by reklamace byla zřejmě nepodložená</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2043F2" w:rsidRPr="002043F2" w:rsidRDefault="002043F2" w:rsidP="002043F2">
      <w:pPr>
        <w:pStyle w:val="Default"/>
        <w:tabs>
          <w:tab w:val="left" w:pos="5949"/>
        </w:tabs>
        <w:jc w:val="both"/>
        <w:rPr>
          <w:color w:val="0070C0"/>
        </w:rPr>
      </w:pPr>
      <w:r>
        <w:rPr>
          <w:color w:val="0070C0"/>
        </w:rPr>
        <w:t>Potvrdí</w:t>
      </w:r>
      <w:r w:rsidR="006A4765">
        <w:rPr>
          <w:color w:val="0070C0"/>
        </w:rPr>
        <w:t xml:space="preserve">-li TD </w:t>
      </w:r>
      <w:r>
        <w:rPr>
          <w:color w:val="0070C0"/>
        </w:rPr>
        <w:t xml:space="preserve">původní </w:t>
      </w:r>
      <w:r w:rsidR="006A4765">
        <w:rPr>
          <w:color w:val="0070C0"/>
        </w:rPr>
        <w:t>reklamaci</w:t>
      </w:r>
      <w:r>
        <w:rPr>
          <w:color w:val="0070C0"/>
        </w:rPr>
        <w:t xml:space="preserve">, </w:t>
      </w:r>
      <w:r w:rsidRPr="002043F2">
        <w:rPr>
          <w:color w:val="0070C0"/>
        </w:rPr>
        <w:t xml:space="preserve">začíná soupeři běžet nové počítání času na rozmyšlenou dnem, ve kterém obdržel informaci rozhodčího o rozhodnutí o reklamaci. </w:t>
      </w:r>
    </w:p>
    <w:p w:rsidR="000821F1" w:rsidRPr="000F5A16" w:rsidRDefault="000821F1" w:rsidP="002043F2">
      <w:pPr>
        <w:spacing w:after="0" w:line="240" w:lineRule="auto"/>
        <w:jc w:val="both"/>
        <w:rPr>
          <w:lang w:val="cs-CZ"/>
        </w:rPr>
      </w:pPr>
      <w:r w:rsidRPr="000F5A16">
        <w:rPr>
          <w:color w:val="0070C0"/>
          <w:lang w:val="cs-CZ"/>
        </w:rPr>
        <w:t>T</w:t>
      </w:r>
      <w:r w:rsidR="002043F2">
        <w:rPr>
          <w:color w:val="0070C0"/>
          <w:lang w:val="cs-CZ"/>
        </w:rPr>
        <w:t>o znamená, že hráči nemohou spotřebovat velký objem času na tah, když vědí, že už překročili časový limit</w:t>
      </w:r>
      <w:r w:rsidRPr="000F5A16">
        <w:rPr>
          <w:color w:val="0070C0"/>
          <w:lang w:val="cs-CZ"/>
        </w:rPr>
        <w:t xml:space="preserve">. </w:t>
      </w:r>
      <w:r w:rsidR="002043F2">
        <w:rPr>
          <w:color w:val="0070C0"/>
          <w:lang w:val="cs-CZ"/>
        </w:rPr>
        <w:t>Druhá časová kontrola začne, jakmile je hráč informován o provedené reklamaci</w:t>
      </w:r>
      <w:r w:rsidRPr="000F5A16">
        <w:rPr>
          <w:color w:val="0070C0"/>
          <w:lang w:val="cs-CZ"/>
        </w:rPr>
        <w:t xml:space="preserve"> (</w:t>
      </w:r>
      <w:r w:rsidR="002043F2">
        <w:rPr>
          <w:color w:val="0070C0"/>
          <w:lang w:val="cs-CZ"/>
        </w:rPr>
        <w:t>viz</w:t>
      </w:r>
      <w:r w:rsidRPr="000F5A16">
        <w:rPr>
          <w:color w:val="0070C0"/>
          <w:lang w:val="cs-CZ"/>
        </w:rPr>
        <w:t xml:space="preserve"> §2.3 </w:t>
      </w:r>
      <w:r w:rsidR="002043F2">
        <w:rPr>
          <w:color w:val="0070C0"/>
          <w:lang w:val="cs-CZ"/>
        </w:rPr>
        <w:t>o počítání času na rozmyšlenou</w:t>
      </w:r>
      <w:r w:rsidRPr="000F5A16">
        <w:rPr>
          <w:color w:val="0070C0"/>
          <w:lang w:val="cs-CZ"/>
        </w:rPr>
        <w:t xml:space="preserve">). [Reference: </w:t>
      </w:r>
      <w:r w:rsidR="002043F2">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2043F2" w:rsidP="000821F1">
      <w:pPr>
        <w:spacing w:after="0" w:line="240" w:lineRule="auto"/>
        <w:rPr>
          <w:color w:val="0070C0"/>
          <w:lang w:val="cs-CZ"/>
        </w:rPr>
      </w:pPr>
      <w:r>
        <w:rPr>
          <w:color w:val="0070C0"/>
          <w:lang w:val="cs-CZ"/>
        </w:rPr>
        <w:t>H</w:t>
      </w:r>
      <w:r w:rsidRPr="002043F2">
        <w:rPr>
          <w:color w:val="0070C0"/>
          <w:lang w:val="cs-CZ"/>
        </w:rPr>
        <w:t>ráč, který podruhé překročil povolený časový limit, prohrává partii.</w:t>
      </w:r>
      <w:r w:rsidRPr="002043F2">
        <w:rPr>
          <w:sz w:val="28"/>
          <w:szCs w:val="28"/>
          <w:lang w:val="cs-CZ"/>
        </w:rPr>
        <w:t xml:space="preserve"> </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A75411" w:rsidRDefault="00CB7CED" w:rsidP="00CB7CED">
      <w:pPr>
        <w:pStyle w:val="Default"/>
        <w:tabs>
          <w:tab w:val="left" w:pos="5949"/>
        </w:tabs>
        <w:jc w:val="both"/>
        <w:rPr>
          <w:color w:val="0070C0"/>
        </w:rPr>
      </w:pPr>
      <w:r w:rsidRPr="00CB7CED">
        <w:rPr>
          <w:color w:val="0070C0"/>
        </w:rPr>
        <w:t>Pokud TD odmítne reklamaci jako neopodstatněnou, může rozhodnout, že v průběhu stávající časové kontroly nebude od příslušného hráče přijímat žádné další reklamace.</w:t>
      </w:r>
    </w:p>
    <w:p w:rsidR="00A75411" w:rsidRDefault="00A75411" w:rsidP="00CB7CED">
      <w:pPr>
        <w:pStyle w:val="Default"/>
        <w:tabs>
          <w:tab w:val="left" w:pos="5949"/>
        </w:tabs>
        <w:jc w:val="both"/>
        <w:rPr>
          <w:color w:val="0070C0"/>
        </w:rPr>
      </w:pPr>
    </w:p>
    <w:p w:rsidR="000821F1" w:rsidRPr="000F5A16" w:rsidRDefault="000821F1" w:rsidP="00CB7CED">
      <w:pPr>
        <w:spacing w:after="0" w:line="240" w:lineRule="auto"/>
        <w:jc w:val="both"/>
        <w:rPr>
          <w:color w:val="0070C0"/>
          <w:lang w:val="cs-CZ"/>
        </w:rPr>
      </w:pPr>
      <w:r w:rsidRPr="000F5A16">
        <w:rPr>
          <w:color w:val="0070C0"/>
          <w:lang w:val="cs-CZ"/>
        </w:rPr>
        <w:t>5. PO</w:t>
      </w:r>
      <w:r w:rsidR="00CB7CED">
        <w:rPr>
          <w:color w:val="0070C0"/>
          <w:lang w:val="cs-CZ"/>
        </w:rPr>
        <w:t>ŠTA</w:t>
      </w:r>
      <w:r w:rsidRPr="000F5A16">
        <w:rPr>
          <w:color w:val="0070C0"/>
          <w:lang w:val="cs-CZ"/>
        </w:rPr>
        <w:t xml:space="preserve">: </w:t>
      </w:r>
      <w:r w:rsidR="00FC08B7">
        <w:rPr>
          <w:color w:val="0070C0"/>
          <w:u w:val="single"/>
          <w:lang w:val="cs-CZ"/>
        </w:rPr>
        <w:t>Týká se reklamací na základě 7</w:t>
      </w:r>
      <w:r w:rsidR="00CB7CED">
        <w:rPr>
          <w:color w:val="0070C0"/>
          <w:u w:val="single"/>
          <w:lang w:val="cs-CZ"/>
        </w:rPr>
        <w:t>kamenové tablebase</w:t>
      </w:r>
      <w:r w:rsidRPr="000F5A16">
        <w:rPr>
          <w:color w:val="0070C0"/>
          <w:lang w:val="cs-CZ"/>
        </w:rPr>
        <w:t xml:space="preserve">: ICCF </w:t>
      </w:r>
      <w:r w:rsidR="00CB7CED">
        <w:rPr>
          <w:color w:val="0070C0"/>
          <w:lang w:val="cs-CZ"/>
        </w:rPr>
        <w:t xml:space="preserve">uznává </w:t>
      </w:r>
      <w:r w:rsidRPr="000F5A16">
        <w:rPr>
          <w:color w:val="0070C0"/>
          <w:lang w:val="cs-CZ"/>
        </w:rPr>
        <w:t xml:space="preserve">  tablebase </w:t>
      </w:r>
      <w:r w:rsidR="00CB7CED">
        <w:rPr>
          <w:color w:val="0070C0"/>
          <w:lang w:val="cs-CZ"/>
        </w:rPr>
        <w:t>jako platnou pro reklamace</w:t>
      </w:r>
      <w:r w:rsidRPr="000F5A16">
        <w:rPr>
          <w:color w:val="0070C0"/>
          <w:lang w:val="cs-CZ"/>
        </w:rPr>
        <w:t xml:space="preserve"> </w:t>
      </w:r>
      <w:r w:rsidR="00CB7CED">
        <w:rPr>
          <w:color w:val="0070C0"/>
          <w:lang w:val="cs-CZ"/>
        </w:rPr>
        <w:t>výhry</w:t>
      </w:r>
      <w:r w:rsidRPr="000F5A16">
        <w:rPr>
          <w:color w:val="0070C0"/>
          <w:lang w:val="cs-CZ"/>
        </w:rPr>
        <w:t>/</w:t>
      </w:r>
      <w:r w:rsidR="00CB7CED">
        <w:rPr>
          <w:color w:val="0070C0"/>
          <w:lang w:val="cs-CZ"/>
        </w:rPr>
        <w:t>remízy</w:t>
      </w:r>
      <w:r w:rsidRPr="000F5A16">
        <w:rPr>
          <w:color w:val="0070C0"/>
          <w:lang w:val="cs-CZ"/>
        </w:rPr>
        <w:t>/</w:t>
      </w:r>
      <w:r w:rsidR="00CB7CED">
        <w:rPr>
          <w:color w:val="0070C0"/>
          <w:lang w:val="cs-CZ"/>
        </w:rPr>
        <w:t xml:space="preserve">prohry v pozicích s maximálně </w:t>
      </w:r>
      <w:r w:rsidR="00A75411">
        <w:rPr>
          <w:color w:val="0070C0"/>
          <w:lang w:val="cs-CZ"/>
        </w:rPr>
        <w:t>7</w:t>
      </w:r>
      <w:r w:rsidR="00CB7CED">
        <w:rPr>
          <w:color w:val="0070C0"/>
          <w:lang w:val="cs-CZ"/>
        </w:rPr>
        <w:t xml:space="preserve"> kameny</w:t>
      </w:r>
      <w:r w:rsidRPr="000F5A16">
        <w:rPr>
          <w:color w:val="0070C0"/>
          <w:lang w:val="cs-CZ"/>
        </w:rPr>
        <w:t xml:space="preserve">. </w:t>
      </w:r>
      <w:r w:rsidR="00CB7CED">
        <w:rPr>
          <w:color w:val="0070C0"/>
          <w:lang w:val="cs-CZ"/>
        </w:rPr>
        <w:t>Certifi</w:t>
      </w:r>
      <w:r w:rsidR="00A75411">
        <w:rPr>
          <w:color w:val="0070C0"/>
          <w:lang w:val="cs-CZ"/>
        </w:rPr>
        <w:t>kovaná tablebase je k di</w:t>
      </w:r>
      <w:r w:rsidR="00CB7CED">
        <w:rPr>
          <w:color w:val="0070C0"/>
          <w:lang w:val="cs-CZ"/>
        </w:rPr>
        <w:t>spozici v systému webserveru ICCF</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6. PO</w:t>
      </w:r>
      <w:r w:rsidR="00840EDE">
        <w:rPr>
          <w:color w:val="0070C0"/>
          <w:lang w:val="cs-CZ"/>
        </w:rPr>
        <w:t>ŠTA</w:t>
      </w:r>
      <w:r w:rsidRPr="000F5A16">
        <w:rPr>
          <w:color w:val="0070C0"/>
          <w:lang w:val="cs-CZ"/>
        </w:rPr>
        <w:t>:</w:t>
      </w:r>
      <w:r w:rsidRPr="000F5A16">
        <w:rPr>
          <w:lang w:val="cs-CZ"/>
        </w:rPr>
        <w:t xml:space="preserve"> </w:t>
      </w:r>
      <w:r w:rsidR="004A30BA">
        <w:rPr>
          <w:color w:val="0070C0"/>
          <w:u w:val="single"/>
          <w:lang w:val="cs-CZ"/>
        </w:rPr>
        <w:t>Týká se všech reklamací</w:t>
      </w:r>
      <w:r w:rsidRPr="000F5A16">
        <w:rPr>
          <w:color w:val="0070C0"/>
          <w:lang w:val="cs-CZ"/>
        </w:rPr>
        <w:t xml:space="preserve">:  Reference </w:t>
      </w:r>
      <w:r w:rsidR="004A30BA">
        <w:rPr>
          <w:color w:val="0070C0"/>
          <w:lang w:val="cs-CZ"/>
        </w:rPr>
        <w:t>k podpoře reklamace musí být zaslány TD</w:t>
      </w:r>
      <w:r w:rsidRPr="000F5A16">
        <w:rPr>
          <w:color w:val="0070C0"/>
          <w:lang w:val="cs-CZ"/>
        </w:rPr>
        <w:t xml:space="preserve"> (</w:t>
      </w:r>
      <w:r w:rsidR="004A30BA">
        <w:rPr>
          <w:color w:val="0070C0"/>
          <w:lang w:val="cs-CZ"/>
        </w:rPr>
        <w:t>DRUŽSTVA</w:t>
      </w:r>
      <w:r w:rsidRPr="000F5A16">
        <w:rPr>
          <w:color w:val="0070C0"/>
          <w:lang w:val="cs-CZ"/>
        </w:rPr>
        <w:t xml:space="preserve">: </w:t>
      </w:r>
      <w:r w:rsidR="004A30BA">
        <w:rPr>
          <w:color w:val="0070C0"/>
          <w:lang w:val="cs-CZ"/>
        </w:rPr>
        <w:t>TC, který obratem musí informovat TD</w:t>
      </w:r>
      <w:r w:rsidRPr="000F5A16">
        <w:rPr>
          <w:color w:val="0070C0"/>
          <w:lang w:val="cs-CZ"/>
        </w:rPr>
        <w:t xml:space="preserve">). [Reference: </w:t>
      </w:r>
      <w:r w:rsidR="004A30BA">
        <w:rPr>
          <w:color w:val="0070C0"/>
          <w:lang w:val="cs-CZ"/>
        </w:rPr>
        <w:t>Manuál TD</w:t>
      </w:r>
      <w:r w:rsidRPr="000F5A16">
        <w:rPr>
          <w:color w:val="0070C0"/>
          <w:lang w:val="cs-CZ"/>
        </w:rPr>
        <w:t xml:space="preserve"> - Po</w:t>
      </w:r>
      <w:r w:rsidR="004A30BA">
        <w:rPr>
          <w:color w:val="0070C0"/>
          <w:lang w:val="cs-CZ"/>
        </w:rPr>
        <w:t>šta</w:t>
      </w:r>
      <w:r w:rsidRPr="000F5A16">
        <w:rPr>
          <w:color w:val="0070C0"/>
          <w:lang w:val="cs-CZ"/>
        </w:rPr>
        <w:t xml:space="preserve">] [Reference: </w:t>
      </w:r>
      <w:r w:rsidR="004A30BA">
        <w:rPr>
          <w:color w:val="0070C0"/>
          <w:lang w:val="cs-CZ"/>
        </w:rPr>
        <w:t>Pravidla hry</w:t>
      </w:r>
      <w:r w:rsidRPr="000F5A16">
        <w:rPr>
          <w:color w:val="0070C0"/>
          <w:lang w:val="cs-CZ"/>
        </w:rPr>
        <w:t xml:space="preserve"> </w:t>
      </w:r>
      <w:r w:rsidR="004A30BA">
        <w:rPr>
          <w:color w:val="0070C0"/>
          <w:lang w:val="cs-CZ"/>
        </w:rPr>
        <w:t>–</w:t>
      </w:r>
      <w:r w:rsidRPr="000F5A16">
        <w:rPr>
          <w:color w:val="0070C0"/>
          <w:lang w:val="cs-CZ"/>
        </w:rPr>
        <w:t xml:space="preserve"> Po</w:t>
      </w:r>
      <w:r w:rsidR="004A30BA">
        <w:rPr>
          <w:color w:val="0070C0"/>
          <w:lang w:val="cs-CZ"/>
        </w:rPr>
        <w:t>šta,</w:t>
      </w:r>
      <w:r w:rsidRPr="000F5A16">
        <w:rPr>
          <w:color w:val="0070C0"/>
          <w:lang w:val="cs-CZ"/>
        </w:rPr>
        <w:t xml:space="preserve"> </w:t>
      </w:r>
      <w:r w:rsidR="004A30BA">
        <w:rPr>
          <w:color w:val="0070C0"/>
          <w:lang w:val="cs-CZ"/>
        </w:rPr>
        <w:t>pokud není označeno jinak</w:t>
      </w:r>
      <w:r w:rsidRPr="000F5A16">
        <w:rPr>
          <w:color w:val="0070C0"/>
          <w:lang w:val="cs-CZ"/>
        </w:rPr>
        <w:t>]</w:t>
      </w:r>
    </w:p>
    <w:p w:rsidR="000821F1" w:rsidRPr="000F5A16" w:rsidRDefault="000821F1" w:rsidP="000821F1">
      <w:pPr>
        <w:pStyle w:val="Nadpis1"/>
        <w:spacing w:before="0" w:line="240" w:lineRule="auto"/>
        <w:rPr>
          <w:rFonts w:ascii="Arial" w:hAnsi="Arial" w:cs="Arial"/>
          <w:b/>
          <w:color w:val="0070C0"/>
          <w:sz w:val="28"/>
          <w:szCs w:val="28"/>
          <w:lang w:val="cs-CZ"/>
        </w:rPr>
      </w:pPr>
      <w:bookmarkStart w:id="282" w:name="_Toc471503888"/>
    </w:p>
    <w:p w:rsidR="000821F1" w:rsidRPr="000F5A16" w:rsidRDefault="000821F1" w:rsidP="00CC0269">
      <w:pPr>
        <w:pStyle w:val="Nadpis2"/>
        <w:rPr>
          <w:lang w:val="cs-CZ"/>
        </w:rPr>
      </w:pPr>
      <w:bookmarkStart w:id="283" w:name="_Toc511394173"/>
      <w:bookmarkStart w:id="284" w:name="_Toc511394713"/>
      <w:bookmarkStart w:id="285" w:name="_Toc511394929"/>
      <w:bookmarkStart w:id="286" w:name="_Toc511395223"/>
      <w:bookmarkStart w:id="287" w:name="_Toc511397829"/>
      <w:bookmarkStart w:id="288" w:name="_Toc511398042"/>
      <w:bookmarkStart w:id="289" w:name="_Toc28420292"/>
      <w:r w:rsidRPr="000F5A16">
        <w:rPr>
          <w:lang w:val="cs-CZ"/>
        </w:rPr>
        <w:t xml:space="preserve">2.11. </w:t>
      </w:r>
      <w:r w:rsidR="004A30BA">
        <w:rPr>
          <w:lang w:val="cs-CZ"/>
        </w:rPr>
        <w:t>Záznamy a hlášení</w:t>
      </w:r>
      <w:bookmarkEnd w:id="282"/>
      <w:bookmarkEnd w:id="283"/>
      <w:bookmarkEnd w:id="284"/>
      <w:bookmarkEnd w:id="285"/>
      <w:bookmarkEnd w:id="286"/>
      <w:bookmarkEnd w:id="287"/>
      <w:bookmarkEnd w:id="288"/>
      <w:bookmarkEnd w:id="289"/>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1. SERVER: </w:t>
      </w:r>
      <w:r w:rsidR="004A30BA">
        <w:rPr>
          <w:lang w:val="cs-CZ"/>
        </w:rPr>
        <w:t>Všechny komunikace týkající se partie a záznam tahů a dat jsou zachovány v systému webserveru ICCF a jsou k dispozici TD na vyžádání. Jako další pojistka se od hráče vyžaduje udržovat záznam tahů a spotřebovaného času obou hráčů, dokud není partie ukončena, např. kopie poslední informace ze systému</w:t>
      </w:r>
      <w:r w:rsidRPr="000F5A16">
        <w:rPr>
          <w:lang w:val="cs-CZ"/>
        </w:rPr>
        <w:t xml:space="preserve"> (</w:t>
      </w:r>
      <w:r w:rsidR="004A30BA">
        <w:rPr>
          <w:lang w:val="cs-CZ"/>
        </w:rPr>
        <w:t>jak je popsáno v</w:t>
      </w:r>
      <w:r w:rsidR="007877F6">
        <w:rPr>
          <w:lang w:val="cs-CZ"/>
        </w:rPr>
        <w:t xml:space="preserve"> §2.3.),</w:t>
      </w:r>
      <w:r w:rsidR="00C800EA">
        <w:rPr>
          <w:lang w:val="cs-CZ"/>
        </w:rPr>
        <w:t xml:space="preserve"> </w:t>
      </w:r>
      <w:r w:rsidRPr="000F5A16">
        <w:rPr>
          <w:lang w:val="cs-CZ"/>
        </w:rPr>
        <w:t>a</w:t>
      </w:r>
      <w:r w:rsidR="004A30BA">
        <w:rPr>
          <w:lang w:val="cs-CZ"/>
        </w:rPr>
        <w:t xml:space="preserve"> hráč musí na požádání poslat informaci TD</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color w:val="0070C0"/>
          <w:lang w:val="cs-CZ"/>
        </w:rPr>
      </w:pPr>
      <w:r w:rsidRPr="000F5A16">
        <w:rPr>
          <w:color w:val="0070C0"/>
          <w:lang w:val="cs-CZ"/>
        </w:rPr>
        <w:t>PO</w:t>
      </w:r>
      <w:r w:rsidR="00C800EA">
        <w:rPr>
          <w:color w:val="0070C0"/>
          <w:lang w:val="cs-CZ"/>
        </w:rPr>
        <w:t>ŠTA</w:t>
      </w:r>
      <w:r w:rsidRPr="000F5A16">
        <w:rPr>
          <w:color w:val="0070C0"/>
          <w:lang w:val="cs-CZ"/>
        </w:rPr>
        <w:t xml:space="preserve">: </w:t>
      </w:r>
      <w:r w:rsidR="00C800EA">
        <w:rPr>
          <w:color w:val="0070C0"/>
          <w:lang w:val="cs-CZ"/>
        </w:rPr>
        <w:t>Veškerá komunikace od soupeře týkající se partie a záznam tahů a dat musí být zachována 2 týdny po ukončení turnaje plus čas na poštovní přepravu a odeslána</w:t>
      </w:r>
      <w:r w:rsidRPr="000F5A16">
        <w:rPr>
          <w:color w:val="0070C0"/>
          <w:lang w:val="cs-CZ"/>
        </w:rPr>
        <w:t xml:space="preserve"> (</w:t>
      </w:r>
      <w:r w:rsidR="00C800EA">
        <w:rPr>
          <w:color w:val="0070C0"/>
          <w:lang w:val="cs-CZ"/>
        </w:rPr>
        <w:t>DRUŽSTVA</w:t>
      </w:r>
      <w:r w:rsidRPr="000F5A16">
        <w:rPr>
          <w:color w:val="0070C0"/>
          <w:lang w:val="cs-CZ"/>
        </w:rPr>
        <w:t xml:space="preserve">: </w:t>
      </w:r>
      <w:r w:rsidR="00C800EA">
        <w:rPr>
          <w:color w:val="0070C0"/>
          <w:lang w:val="cs-CZ"/>
        </w:rPr>
        <w:t>TC a jeho prostřednictvím</w:t>
      </w:r>
      <w:r w:rsidRPr="000F5A16">
        <w:rPr>
          <w:color w:val="0070C0"/>
          <w:lang w:val="cs-CZ"/>
        </w:rPr>
        <w:t xml:space="preserve">) </w:t>
      </w:r>
      <w:r w:rsidR="00C800EA">
        <w:rPr>
          <w:color w:val="0070C0"/>
          <w:lang w:val="cs-CZ"/>
        </w:rPr>
        <w:t xml:space="preserve">na požádání </w:t>
      </w:r>
      <w:r w:rsidRPr="000F5A16">
        <w:rPr>
          <w:color w:val="0070C0"/>
          <w:lang w:val="cs-CZ"/>
        </w:rPr>
        <w:t xml:space="preserve">TD. </w:t>
      </w:r>
      <w:r w:rsidR="00C800EA">
        <w:rPr>
          <w:color w:val="0070C0"/>
          <w:lang w:val="cs-CZ"/>
        </w:rPr>
        <w:t xml:space="preserve">Ledaže by TD výslovně stanovil, že mají být zaslány originální doklady, doporučuje se pořídit </w:t>
      </w:r>
      <w:r w:rsidR="00267F1D">
        <w:rPr>
          <w:color w:val="0070C0"/>
          <w:lang w:val="cs-CZ"/>
        </w:rPr>
        <w:t xml:space="preserve">si </w:t>
      </w:r>
      <w:r w:rsidR="00C800EA">
        <w:rPr>
          <w:color w:val="0070C0"/>
          <w:lang w:val="cs-CZ"/>
        </w:rPr>
        <w:t>a zaslat kopie</w:t>
      </w:r>
      <w:r w:rsidRPr="000F5A16">
        <w:rPr>
          <w:color w:val="0070C0"/>
          <w:lang w:val="cs-CZ"/>
        </w:rPr>
        <w:t xml:space="preserve">. [Reference:  </w:t>
      </w:r>
      <w:r w:rsidR="00C800EA">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C800EA">
      <w:pPr>
        <w:spacing w:after="0" w:line="240" w:lineRule="auto"/>
        <w:jc w:val="both"/>
        <w:rPr>
          <w:lang w:val="cs-CZ"/>
        </w:rPr>
      </w:pPr>
      <w:r w:rsidRPr="000F5A16">
        <w:rPr>
          <w:lang w:val="cs-CZ"/>
        </w:rPr>
        <w:t xml:space="preserve">2. SERVER: </w:t>
      </w:r>
      <w:r w:rsidR="00C800EA">
        <w:rPr>
          <w:lang w:val="cs-CZ"/>
        </w:rPr>
        <w:t>Změny adresy trvalého bydliště a e-mailové adresy provádí hráč ve svém osobním profilu, obsaženém v systému</w:t>
      </w:r>
      <w:r w:rsidRPr="000F5A16">
        <w:rPr>
          <w:lang w:val="cs-CZ"/>
        </w:rPr>
        <w:t xml:space="preserve">. </w:t>
      </w:r>
      <w:r w:rsidR="00C800EA">
        <w:rPr>
          <w:lang w:val="cs-CZ"/>
        </w:rPr>
        <w:t xml:space="preserve">Není zapotřebí </w:t>
      </w:r>
      <w:r w:rsidR="00925547">
        <w:rPr>
          <w:lang w:val="cs-CZ"/>
        </w:rPr>
        <w:t xml:space="preserve">separátně </w:t>
      </w:r>
      <w:r w:rsidR="00C800EA">
        <w:rPr>
          <w:lang w:val="cs-CZ"/>
        </w:rPr>
        <w:t>informovat TD</w:t>
      </w:r>
      <w:r w:rsidR="00925547">
        <w:rPr>
          <w:lang w:val="cs-CZ"/>
        </w:rPr>
        <w:t xml:space="preserve"> o změně e-mailové adresy</w:t>
      </w:r>
      <w:r w:rsidRPr="000F5A16">
        <w:rPr>
          <w:lang w:val="cs-CZ"/>
        </w:rPr>
        <w:t xml:space="preserve">. </w:t>
      </w:r>
      <w:r w:rsidR="00925547">
        <w:rPr>
          <w:lang w:val="cs-CZ"/>
        </w:rPr>
        <w:t>Postačuje provést potřebné změny na serveru ve svém osobním profilu</w:t>
      </w:r>
      <w:r w:rsidRPr="000F5A16">
        <w:rPr>
          <w:lang w:val="cs-CZ"/>
        </w:rPr>
        <w:t xml:space="preserve">. </w:t>
      </w:r>
      <w:r w:rsidR="00925547">
        <w:rPr>
          <w:lang w:val="cs-CZ"/>
        </w:rPr>
        <w:t>Pro kontakt s TD by se měla používat volba e-mail na webserveru</w:t>
      </w:r>
      <w:r w:rsidRPr="000F5A16">
        <w:rPr>
          <w:lang w:val="cs-CZ"/>
        </w:rPr>
        <w:t xml:space="preserve">. </w:t>
      </w:r>
      <w:r w:rsidR="00925547">
        <w:rPr>
          <w:lang w:val="cs-CZ"/>
        </w:rPr>
        <w:t>DRUŽSTVA</w:t>
      </w:r>
      <w:r w:rsidRPr="000F5A16">
        <w:rPr>
          <w:lang w:val="cs-CZ"/>
        </w:rPr>
        <w:t>: T</w:t>
      </w:r>
      <w:r w:rsidR="00925547">
        <w:rPr>
          <w:lang w:val="cs-CZ"/>
        </w:rPr>
        <w:t>yto adresy by měly být zveřejněny pouze pořadateli turnaje, TC a TD</w:t>
      </w:r>
      <w:r w:rsidRPr="000F5A16">
        <w:rPr>
          <w:lang w:val="cs-CZ"/>
        </w:rPr>
        <w:t xml:space="preserve">. [Reference: </w:t>
      </w:r>
      <w:r w:rsidR="00925547">
        <w:rPr>
          <w:lang w:val="cs-CZ"/>
        </w:rPr>
        <w:t>Pravidla hry</w:t>
      </w:r>
      <w:r w:rsidRPr="000F5A16">
        <w:rPr>
          <w:lang w:val="cs-CZ"/>
        </w:rPr>
        <w:t xml:space="preserve"> - Server, </w:t>
      </w:r>
      <w:r w:rsidR="00925547">
        <w:rPr>
          <w:lang w:val="cs-CZ"/>
        </w:rPr>
        <w:t>Směrnice k Pravidlům hry</w:t>
      </w:r>
      <w:r w:rsidRPr="000F5A16">
        <w:rPr>
          <w:lang w:val="cs-CZ"/>
        </w:rPr>
        <w:t>]</w:t>
      </w:r>
    </w:p>
    <w:p w:rsidR="000821F1" w:rsidRPr="000F5A16" w:rsidRDefault="000821F1" w:rsidP="000821F1">
      <w:pPr>
        <w:spacing w:after="0" w:line="240" w:lineRule="auto"/>
        <w:rPr>
          <w:lang w:val="cs-CZ"/>
        </w:rPr>
      </w:pPr>
      <w:bookmarkStart w:id="290" w:name="_Toc471503889"/>
    </w:p>
    <w:p w:rsidR="000821F1" w:rsidRPr="000F5A16" w:rsidRDefault="000821F1" w:rsidP="00267F1D">
      <w:pPr>
        <w:spacing w:after="0" w:line="240" w:lineRule="auto"/>
        <w:jc w:val="both"/>
        <w:rPr>
          <w:lang w:val="cs-CZ"/>
        </w:rPr>
      </w:pPr>
      <w:r w:rsidRPr="000F5A16">
        <w:rPr>
          <w:color w:val="0070C0"/>
          <w:lang w:val="cs-CZ"/>
        </w:rPr>
        <w:t>PO</w:t>
      </w:r>
      <w:r w:rsidR="00267F1D">
        <w:rPr>
          <w:color w:val="0070C0"/>
          <w:lang w:val="cs-CZ"/>
        </w:rPr>
        <w:t>ŠTA:  Změny adresy trvalého bydliště a/nebo e-mailové adresy musí být sděleny soupeřům a</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w:t>
      </w:r>
      <w:r w:rsidRPr="000F5A16">
        <w:rPr>
          <w:color w:val="0070C0"/>
          <w:lang w:val="cs-CZ"/>
        </w:rPr>
        <w:t xml:space="preserve">, </w:t>
      </w:r>
      <w:r w:rsidR="00267F1D">
        <w:rPr>
          <w:color w:val="0070C0"/>
          <w:lang w:val="cs-CZ"/>
        </w:rPr>
        <w:t>který musí informovat</w:t>
      </w:r>
      <w:r w:rsidRPr="000F5A16">
        <w:rPr>
          <w:color w:val="0070C0"/>
          <w:lang w:val="cs-CZ"/>
        </w:rPr>
        <w:t xml:space="preserve">) TD. </w:t>
      </w:r>
      <w:r w:rsidR="00267F1D">
        <w:rPr>
          <w:color w:val="0070C0"/>
          <w:lang w:val="cs-CZ"/>
        </w:rPr>
        <w:t>Není zapotřebí informovat</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TD o</w:t>
      </w:r>
      <w:r w:rsidR="00267F1D">
        <w:rPr>
          <w:color w:val="0070C0"/>
          <w:lang w:val="cs-CZ"/>
        </w:rPr>
        <w:t xml:space="preserve"> změně e-mailové adresy, pokud se žádná partie nehraje e-mailem a nepřeješ si komunikovat s</w:t>
      </w:r>
      <w:r w:rsidRPr="000F5A16">
        <w:rPr>
          <w:color w:val="0070C0"/>
          <w:lang w:val="cs-CZ"/>
        </w:rPr>
        <w:t xml:space="preserve"> (</w:t>
      </w:r>
      <w:r w:rsidR="00267F1D">
        <w:rPr>
          <w:color w:val="0070C0"/>
          <w:lang w:val="cs-CZ"/>
        </w:rPr>
        <w:t>DRUŽSTVA</w:t>
      </w:r>
      <w:r w:rsidRPr="000F5A16">
        <w:rPr>
          <w:color w:val="0070C0"/>
          <w:lang w:val="cs-CZ"/>
        </w:rPr>
        <w:t>: T</w:t>
      </w:r>
      <w:r w:rsidR="00267F1D">
        <w:rPr>
          <w:color w:val="0070C0"/>
          <w:lang w:val="cs-CZ"/>
        </w:rPr>
        <w:t>C nebo</w:t>
      </w:r>
      <w:r w:rsidRPr="000F5A16">
        <w:rPr>
          <w:color w:val="0070C0"/>
          <w:lang w:val="cs-CZ"/>
        </w:rPr>
        <w:t xml:space="preserve">) TD </w:t>
      </w:r>
      <w:r w:rsidR="00267F1D">
        <w:rPr>
          <w:color w:val="0070C0"/>
          <w:lang w:val="cs-CZ"/>
        </w:rPr>
        <w:t>e-mailem</w:t>
      </w:r>
      <w:r w:rsidRPr="000F5A16">
        <w:rPr>
          <w:color w:val="0070C0"/>
          <w:lang w:val="cs-CZ"/>
        </w:rPr>
        <w:t xml:space="preserve">. </w:t>
      </w:r>
      <w:r w:rsidR="00267F1D">
        <w:rPr>
          <w:color w:val="0070C0"/>
          <w:lang w:val="cs-CZ"/>
        </w:rPr>
        <w:t>Je to však velmi doporučováno</w:t>
      </w:r>
      <w:r w:rsidRPr="000F5A16">
        <w:rPr>
          <w:color w:val="0070C0"/>
          <w:lang w:val="cs-CZ"/>
        </w:rPr>
        <w:t xml:space="preserve">. [Reference: </w:t>
      </w:r>
      <w:r w:rsidR="00267F1D">
        <w:rPr>
          <w:color w:val="0070C0"/>
          <w:lang w:val="cs-CZ"/>
        </w:rPr>
        <w:t>Pravidla hry</w:t>
      </w:r>
      <w:r w:rsidRPr="000F5A16">
        <w:rPr>
          <w:color w:val="0070C0"/>
          <w:lang w:val="cs-CZ"/>
        </w:rPr>
        <w:t xml:space="preserve"> - Po</w:t>
      </w:r>
      <w:r w:rsidR="00267F1D">
        <w:rPr>
          <w:color w:val="0070C0"/>
          <w:lang w:val="cs-CZ"/>
        </w:rPr>
        <w:t>šta</w:t>
      </w:r>
      <w:r w:rsidRPr="000F5A16">
        <w:rPr>
          <w:color w:val="0070C0"/>
          <w:lang w:val="cs-CZ"/>
        </w:rPr>
        <w:t xml:space="preserve">, </w:t>
      </w:r>
      <w:r w:rsidR="00267F1D">
        <w:rPr>
          <w:color w:val="0070C0"/>
          <w:lang w:val="cs-CZ"/>
        </w:rPr>
        <w:t>Směrnice k Pravidlům hry</w:t>
      </w:r>
      <w:r w:rsidRPr="000F5A16">
        <w:rPr>
          <w:color w:val="0070C0"/>
          <w:lang w:val="cs-CZ"/>
        </w:rPr>
        <w:t>]</w:t>
      </w:r>
    </w:p>
    <w:p w:rsidR="000821F1" w:rsidRPr="000F5A16" w:rsidRDefault="000821F1" w:rsidP="000821F1">
      <w:pPr>
        <w:spacing w:after="0" w:line="240" w:lineRule="auto"/>
        <w:rPr>
          <w:lang w:val="cs-CZ"/>
        </w:rPr>
      </w:pPr>
    </w:p>
    <w:p w:rsidR="000821F1" w:rsidRPr="001B19BE" w:rsidRDefault="000821F1" w:rsidP="006D251D">
      <w:pPr>
        <w:spacing w:after="0" w:line="240" w:lineRule="auto"/>
        <w:jc w:val="both"/>
        <w:rPr>
          <w:color w:val="0070C0"/>
          <w:lang w:val="cs-CZ"/>
        </w:rPr>
      </w:pPr>
      <w:r w:rsidRPr="000F5A16">
        <w:rPr>
          <w:color w:val="0070C0"/>
          <w:lang w:val="cs-CZ"/>
        </w:rPr>
        <w:t>3. PO</w:t>
      </w:r>
      <w:r w:rsidR="006D251D">
        <w:rPr>
          <w:color w:val="0070C0"/>
          <w:lang w:val="cs-CZ"/>
        </w:rPr>
        <w:t>ŠTA</w:t>
      </w:r>
      <w:r w:rsidRPr="000F5A16">
        <w:rPr>
          <w:color w:val="0070C0"/>
          <w:lang w:val="cs-CZ"/>
        </w:rPr>
        <w:t xml:space="preserve">:  </w:t>
      </w:r>
      <w:r w:rsidR="006D251D">
        <w:rPr>
          <w:color w:val="0070C0"/>
          <w:u w:val="single"/>
          <w:lang w:val="cs-CZ"/>
        </w:rPr>
        <w:t>Hlášení výsledků.</w:t>
      </w:r>
      <w:r w:rsidRPr="000F5A16">
        <w:rPr>
          <w:color w:val="0070C0"/>
          <w:u w:val="single"/>
          <w:lang w:val="cs-CZ"/>
        </w:rPr>
        <w:t xml:space="preserve"> </w:t>
      </w:r>
      <w:bookmarkEnd w:id="290"/>
      <w:r w:rsidRPr="000F5A16">
        <w:rPr>
          <w:color w:val="0070C0"/>
          <w:lang w:val="cs-CZ"/>
        </w:rPr>
        <w:t xml:space="preserve"> </w:t>
      </w:r>
      <w:r w:rsidR="006D251D">
        <w:rPr>
          <w:color w:val="0070C0"/>
          <w:lang w:val="cs-CZ"/>
        </w:rPr>
        <w:t>Co nejdříve po skončení partie musí být oběma hráči zaslán výsledek a jasný zápis zahraných tahů</w:t>
      </w:r>
      <w:r w:rsidRPr="000F5A16">
        <w:rPr>
          <w:color w:val="0070C0"/>
          <w:lang w:val="cs-CZ"/>
        </w:rPr>
        <w:t xml:space="preserve"> TD (</w:t>
      </w:r>
      <w:r w:rsidR="006D251D">
        <w:rPr>
          <w:color w:val="0070C0"/>
          <w:lang w:val="cs-CZ"/>
        </w:rPr>
        <w:t>DRUŽSTVA</w:t>
      </w:r>
      <w:r w:rsidRPr="000F5A16">
        <w:rPr>
          <w:color w:val="0070C0"/>
          <w:lang w:val="cs-CZ"/>
        </w:rPr>
        <w:t xml:space="preserve">: </w:t>
      </w:r>
      <w:r w:rsidR="006D251D">
        <w:rPr>
          <w:color w:val="0070C0"/>
          <w:lang w:val="cs-CZ"/>
        </w:rPr>
        <w:t>prostřednictvím TC)</w:t>
      </w:r>
      <w:r w:rsidRPr="000F5A16">
        <w:rPr>
          <w:color w:val="0070C0"/>
          <w:lang w:val="cs-CZ"/>
        </w:rPr>
        <w:t xml:space="preserve">. </w:t>
      </w:r>
      <w:r w:rsidR="006D251D">
        <w:rPr>
          <w:color w:val="0070C0"/>
          <w:lang w:val="cs-CZ"/>
        </w:rPr>
        <w:t>V tomto hlášení nemusí být uvedeny časové údaje</w:t>
      </w:r>
      <w:r w:rsidRPr="000F5A16">
        <w:rPr>
          <w:color w:val="0070C0"/>
          <w:lang w:val="cs-CZ"/>
        </w:rPr>
        <w:t xml:space="preserve">. </w:t>
      </w:r>
      <w:r w:rsidR="006D251D">
        <w:rPr>
          <w:color w:val="0070C0"/>
          <w:lang w:val="cs-CZ"/>
        </w:rPr>
        <w:t>Zápis partie by měl být zaslán ve formátu PGN</w:t>
      </w:r>
      <w:r w:rsidRPr="000F5A16">
        <w:rPr>
          <w:color w:val="0070C0"/>
          <w:lang w:val="cs-CZ"/>
        </w:rPr>
        <w:t xml:space="preserve">. </w:t>
      </w:r>
      <w:r w:rsidR="006D251D">
        <w:rPr>
          <w:color w:val="0070C0"/>
          <w:lang w:val="cs-CZ"/>
        </w:rPr>
        <w:t>Je požadováno zaslat zápis partie ve formátu PGN, a pokud je k dispozici e-mailem</w:t>
      </w:r>
      <w:r w:rsidRPr="000F5A16">
        <w:rPr>
          <w:color w:val="0070C0"/>
          <w:lang w:val="cs-CZ"/>
        </w:rPr>
        <w:t>.</w:t>
      </w:r>
      <w:r w:rsidR="001B19BE" w:rsidRPr="001B19BE">
        <w:rPr>
          <w:lang w:val="cs-CZ"/>
        </w:rPr>
        <w:t xml:space="preserve"> </w:t>
      </w:r>
      <w:r w:rsidR="001B19BE" w:rsidRPr="001B19BE">
        <w:rPr>
          <w:color w:val="0070C0"/>
          <w:lang w:val="cs-CZ"/>
        </w:rPr>
        <w:t>(Hráč může použít výstup z nějakého šachové databázového software pro generování zápisu partie v PGN.)</w:t>
      </w:r>
    </w:p>
    <w:p w:rsidR="000821F1" w:rsidRPr="000F5A16" w:rsidRDefault="000821F1" w:rsidP="000821F1">
      <w:pPr>
        <w:spacing w:after="0" w:line="240" w:lineRule="auto"/>
        <w:rPr>
          <w:color w:val="0070C0"/>
          <w:lang w:val="cs-CZ"/>
        </w:rPr>
      </w:pPr>
    </w:p>
    <w:p w:rsidR="000821F1" w:rsidRPr="00B56194" w:rsidRDefault="006D251D" w:rsidP="0078769B">
      <w:pPr>
        <w:spacing w:after="0" w:line="240" w:lineRule="auto"/>
        <w:jc w:val="both"/>
        <w:rPr>
          <w:rFonts w:ascii="Calibri" w:hAnsi="Calibri" w:cs="Times New Roman"/>
          <w:color w:val="0070C0"/>
          <w:sz w:val="22"/>
          <w:szCs w:val="22"/>
          <w:lang w:val="cs-CZ"/>
        </w:rPr>
      </w:pPr>
      <w:r>
        <w:rPr>
          <w:color w:val="0070C0"/>
          <w:lang w:val="cs-CZ"/>
        </w:rPr>
        <w:t>Výsledek je oficiálně zaznamenán pouze po obdržení tohoto hlášení</w:t>
      </w:r>
      <w:r w:rsidR="000821F1" w:rsidRPr="000F5A16">
        <w:rPr>
          <w:color w:val="0070C0"/>
          <w:lang w:val="cs-CZ"/>
        </w:rPr>
        <w:t>. P</w:t>
      </w:r>
      <w:r>
        <w:rPr>
          <w:color w:val="0070C0"/>
          <w:lang w:val="cs-CZ"/>
        </w:rPr>
        <w:t>rosím vezměte na vědomí, že je požadováno hlášení výsledku TD od OBOU hráčů</w:t>
      </w:r>
      <w:r w:rsidR="000821F1" w:rsidRPr="000F5A16">
        <w:rPr>
          <w:color w:val="0070C0"/>
          <w:lang w:val="cs-CZ"/>
        </w:rPr>
        <w:t xml:space="preserve">.  </w:t>
      </w:r>
      <w:r>
        <w:rPr>
          <w:color w:val="0070C0"/>
          <w:lang w:val="cs-CZ"/>
        </w:rPr>
        <w:t>Pokud nezašle hlášení žádný hráč</w:t>
      </w:r>
      <w:r w:rsidR="0078769B">
        <w:rPr>
          <w:color w:val="0070C0"/>
          <w:lang w:val="cs-CZ"/>
        </w:rPr>
        <w:t xml:space="preserve">, </w:t>
      </w:r>
      <w:r w:rsidR="000821F1" w:rsidRPr="000F5A16">
        <w:rPr>
          <w:color w:val="0070C0"/>
          <w:lang w:val="cs-CZ"/>
        </w:rPr>
        <w:t>(</w:t>
      </w:r>
      <w:r w:rsidR="0078769B">
        <w:rPr>
          <w:color w:val="0070C0"/>
          <w:lang w:val="cs-CZ"/>
        </w:rPr>
        <w:t>DRUŽSTVA</w:t>
      </w:r>
      <w:r w:rsidR="000821F1" w:rsidRPr="000F5A16">
        <w:rPr>
          <w:color w:val="0070C0"/>
          <w:lang w:val="cs-CZ"/>
        </w:rPr>
        <w:t xml:space="preserve">: </w:t>
      </w:r>
      <w:r w:rsidR="0078769B">
        <w:rPr>
          <w:color w:val="0070C0"/>
          <w:lang w:val="cs-CZ"/>
        </w:rPr>
        <w:t>žádný TC), pak bude výsledek zaznamenán jako prohra obou hráčů</w:t>
      </w:r>
      <w:r w:rsidR="000821F1" w:rsidRPr="000F5A16">
        <w:rPr>
          <w:color w:val="0070C0"/>
          <w:lang w:val="cs-CZ"/>
        </w:rPr>
        <w:t xml:space="preserve">.  </w:t>
      </w:r>
      <w:r w:rsidR="0078769B">
        <w:rPr>
          <w:color w:val="0070C0"/>
          <w:lang w:val="cs-CZ"/>
        </w:rPr>
        <w:t>Pokud ohlásí výsledek pouze jeden hráč a jeho soupeř to neučiní, TD tento výsledek zaznamená</w:t>
      </w:r>
      <w:r w:rsidR="000821F1" w:rsidRPr="000F5A16">
        <w:rPr>
          <w:color w:val="0070C0"/>
          <w:lang w:val="cs-CZ"/>
        </w:rPr>
        <w:t xml:space="preserve">!  [Reference:  </w:t>
      </w:r>
      <w:r w:rsidR="0078769B">
        <w:rPr>
          <w:color w:val="0070C0"/>
          <w:lang w:val="cs-CZ"/>
        </w:rPr>
        <w:t>Pravidla hry</w:t>
      </w:r>
      <w:r w:rsidR="000821F1" w:rsidRPr="000F5A16">
        <w:rPr>
          <w:color w:val="0070C0"/>
          <w:lang w:val="cs-CZ"/>
        </w:rPr>
        <w:t xml:space="preserve"> - Po</w:t>
      </w:r>
      <w:r w:rsidR="0078769B">
        <w:rPr>
          <w:color w:val="0070C0"/>
          <w:lang w:val="cs-CZ"/>
        </w:rPr>
        <w:t>šta</w:t>
      </w:r>
      <w:r w:rsidR="000821F1" w:rsidRPr="000F5A16">
        <w:rPr>
          <w:color w:val="0070C0"/>
          <w:lang w:val="cs-CZ"/>
        </w:rPr>
        <w:t xml:space="preserve">, </w:t>
      </w:r>
      <w:r w:rsidR="0078769B">
        <w:rPr>
          <w:color w:val="0070C0"/>
          <w:lang w:val="cs-CZ"/>
        </w:rPr>
        <w:t>Směrnice k Pravidlům hry</w:t>
      </w:r>
      <w:r w:rsidR="000821F1" w:rsidRPr="000F5A16">
        <w:rPr>
          <w:color w:val="0070C0"/>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91" w:name="_Toc511394174"/>
      <w:bookmarkStart w:id="292" w:name="_Toc511394714"/>
      <w:bookmarkStart w:id="293" w:name="_Toc511394930"/>
      <w:bookmarkStart w:id="294" w:name="_Toc511395224"/>
      <w:bookmarkStart w:id="295" w:name="_Toc511397830"/>
      <w:bookmarkStart w:id="296" w:name="_Toc511398043"/>
      <w:bookmarkStart w:id="297" w:name="_Toc28420293"/>
      <w:r w:rsidRPr="000F5A16">
        <w:rPr>
          <w:lang w:val="cs-CZ"/>
        </w:rPr>
        <w:t xml:space="preserve">2.12. </w:t>
      </w:r>
      <w:r w:rsidR="0078769B">
        <w:rPr>
          <w:lang w:val="cs-CZ"/>
        </w:rPr>
        <w:t>Vystoupení z turnaje</w:t>
      </w:r>
      <w:bookmarkEnd w:id="291"/>
      <w:bookmarkEnd w:id="292"/>
      <w:bookmarkEnd w:id="293"/>
      <w:bookmarkEnd w:id="294"/>
      <w:bookmarkEnd w:id="295"/>
      <w:bookmarkEnd w:id="296"/>
      <w:bookmarkEnd w:id="297"/>
    </w:p>
    <w:p w:rsidR="000821F1" w:rsidRPr="000F5A16" w:rsidRDefault="000821F1" w:rsidP="000821F1">
      <w:pPr>
        <w:spacing w:after="0" w:line="240" w:lineRule="auto"/>
        <w:rPr>
          <w:lang w:val="cs-CZ"/>
        </w:rPr>
      </w:pPr>
    </w:p>
    <w:p w:rsidR="0078769B" w:rsidRPr="000F5A16" w:rsidRDefault="000821F1" w:rsidP="0078769B">
      <w:pPr>
        <w:spacing w:after="0" w:line="240" w:lineRule="auto"/>
        <w:jc w:val="both"/>
        <w:rPr>
          <w:lang w:val="cs-CZ"/>
        </w:rPr>
      </w:pPr>
      <w:r w:rsidRPr="000F5A16">
        <w:rPr>
          <w:lang w:val="cs-CZ"/>
        </w:rPr>
        <w:t xml:space="preserve">1. </w:t>
      </w:r>
      <w:r w:rsidR="0078769B" w:rsidRPr="0078769B">
        <w:rPr>
          <w:rFonts w:eastAsia="Times New Roman"/>
          <w:sz w:val="25"/>
          <w:szCs w:val="25"/>
          <w:lang w:val="cs-CZ" w:eastAsia="cs-CZ"/>
        </w:rPr>
        <w:t>Hráč, který je nucen vystoupit z</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turnaje, musí podat žádost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s</w:t>
      </w:r>
      <w:r w:rsidR="0078769B">
        <w:rPr>
          <w:rFonts w:eastAsia="Times New Roman"/>
          <w:sz w:val="25"/>
          <w:szCs w:val="25"/>
          <w:lang w:val="cs-CZ" w:eastAsia="cs-CZ"/>
        </w:rPr>
        <w:t xml:space="preserve"> </w:t>
      </w:r>
      <w:r w:rsidR="0078769B" w:rsidRPr="0078769B">
        <w:rPr>
          <w:rFonts w:eastAsia="Times New Roman"/>
          <w:sz w:val="25"/>
          <w:szCs w:val="25"/>
          <w:lang w:val="cs-CZ" w:eastAsia="cs-CZ"/>
        </w:rPr>
        <w:t>uvedením adekvátních důvodů pro své vystoupení.</w:t>
      </w:r>
      <w:r w:rsidR="0078769B">
        <w:rPr>
          <w:rFonts w:eastAsia="Times New Roman"/>
          <w:sz w:val="25"/>
          <w:szCs w:val="25"/>
          <w:lang w:val="cs-CZ" w:eastAsia="cs-CZ"/>
        </w:rPr>
        <w:t xml:space="preserve"> </w:t>
      </w:r>
      <w:r w:rsidR="0078769B" w:rsidRPr="0078769B">
        <w:rPr>
          <w:rFonts w:eastAsia="Times New Roman"/>
          <w:sz w:val="25"/>
          <w:szCs w:val="25"/>
          <w:lang w:val="cs-CZ" w:eastAsia="cs-CZ"/>
        </w:rPr>
        <w:t xml:space="preserve">Přitom musí informovat všechny své soupeře a uvést, že byl informován i </w:t>
      </w:r>
      <w:r w:rsidR="0078769B">
        <w:rPr>
          <w:rFonts w:eastAsia="Times New Roman"/>
          <w:sz w:val="25"/>
          <w:szCs w:val="25"/>
          <w:lang w:val="cs-CZ" w:eastAsia="cs-CZ"/>
        </w:rPr>
        <w:t>TD</w:t>
      </w:r>
      <w:r w:rsidR="0078769B" w:rsidRPr="0078769B">
        <w:rPr>
          <w:rFonts w:eastAsia="Times New Roman"/>
          <w:sz w:val="25"/>
          <w:szCs w:val="25"/>
          <w:lang w:val="cs-CZ" w:eastAsia="cs-CZ"/>
        </w:rPr>
        <w:t xml:space="preserve"> </w:t>
      </w:r>
      <w:r w:rsidR="0078769B" w:rsidRPr="000F5A16">
        <w:rPr>
          <w:lang w:val="cs-CZ"/>
        </w:rPr>
        <w:t xml:space="preserve">[Reference:  </w:t>
      </w:r>
      <w:r w:rsidR="003C63AE">
        <w:rPr>
          <w:lang w:val="cs-CZ"/>
        </w:rPr>
        <w:t>Turnajová pravidla</w:t>
      </w:r>
      <w:r w:rsidR="0078769B" w:rsidRPr="000F5A16">
        <w:rPr>
          <w:lang w:val="cs-CZ"/>
        </w:rPr>
        <w:t>]</w:t>
      </w:r>
    </w:p>
    <w:p w:rsidR="0078769B" w:rsidRPr="0078769B" w:rsidRDefault="0078769B" w:rsidP="0078769B">
      <w:pPr>
        <w:spacing w:after="0" w:line="240" w:lineRule="auto"/>
        <w:rPr>
          <w:rFonts w:eastAsia="Times New Roman"/>
          <w:sz w:val="25"/>
          <w:szCs w:val="25"/>
          <w:lang w:val="cs-CZ" w:eastAsia="cs-CZ"/>
        </w:rPr>
      </w:pPr>
    </w:p>
    <w:p w:rsidR="000821F1" w:rsidRPr="000F5A16" w:rsidRDefault="000821F1" w:rsidP="003C63AE">
      <w:pPr>
        <w:spacing w:after="0" w:line="240" w:lineRule="auto"/>
        <w:jc w:val="both"/>
        <w:rPr>
          <w:lang w:val="cs-CZ"/>
        </w:rPr>
      </w:pPr>
      <w:r w:rsidRPr="000F5A16">
        <w:rPr>
          <w:lang w:val="cs-CZ"/>
        </w:rPr>
        <w:t xml:space="preserve">2. </w:t>
      </w:r>
      <w:r w:rsidR="0078769B">
        <w:rPr>
          <w:lang w:val="cs-CZ"/>
        </w:rPr>
        <w:t>Vystoupení z kterékoli soutěže schválené ICCF znamená současné vystoupení ze všech soutěží schválených ICCF</w:t>
      </w:r>
      <w:r w:rsidR="003C63AE">
        <w:rPr>
          <w:lang w:val="cs-CZ"/>
        </w:rPr>
        <w:t>,</w:t>
      </w:r>
      <w:r w:rsidR="0078769B">
        <w:rPr>
          <w:lang w:val="cs-CZ"/>
        </w:rPr>
        <w:t xml:space="preserve"> ve kterých hráč hraje</w:t>
      </w:r>
      <w:r w:rsidRPr="000F5A16">
        <w:rPr>
          <w:lang w:val="cs-CZ"/>
        </w:rPr>
        <w:t xml:space="preserve">. </w:t>
      </w:r>
      <w:r w:rsidR="003C63AE">
        <w:rPr>
          <w:lang w:val="cs-CZ"/>
        </w:rPr>
        <w:t>Následkem vystoupení je období suspendace (v rozmezí od 6 měsíců do 2 let), během něhož se hráč nemůže přihlásit do žádné nové soutěže schválené ICCF.</w:t>
      </w:r>
      <w:r w:rsidRPr="000F5A16">
        <w:rPr>
          <w:lang w:val="cs-CZ"/>
        </w:rPr>
        <w:t xml:space="preserve"> [Reference: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E23F5">
      <w:pPr>
        <w:spacing w:after="0" w:line="240" w:lineRule="auto"/>
        <w:jc w:val="both"/>
        <w:rPr>
          <w:lang w:val="cs-CZ"/>
        </w:rPr>
      </w:pPr>
      <w:r w:rsidRPr="000F5A16">
        <w:rPr>
          <w:lang w:val="cs-CZ"/>
        </w:rPr>
        <w:t xml:space="preserve">3.  </w:t>
      </w:r>
      <w:r w:rsidR="003C63AE">
        <w:rPr>
          <w:lang w:val="cs-CZ"/>
        </w:rPr>
        <w:t>Opuštění partií může vést k suspendaci</w:t>
      </w:r>
      <w:r w:rsidRPr="000F5A16">
        <w:rPr>
          <w:shd w:val="clear" w:color="auto" w:fill="FFFFFF"/>
          <w:lang w:val="cs-CZ"/>
        </w:rPr>
        <w:t xml:space="preserve">.  </w:t>
      </w:r>
      <w:r w:rsidR="003C63AE">
        <w:rPr>
          <w:shd w:val="clear" w:color="auto" w:fill="FFFFFF"/>
          <w:lang w:val="cs-CZ"/>
        </w:rPr>
        <w:t>Přeje-li si hráč ukončit hru v otevřených partiích</w:t>
      </w:r>
      <w:r w:rsidRPr="000F5A16">
        <w:rPr>
          <w:shd w:val="clear" w:color="auto" w:fill="FFFFFF"/>
          <w:lang w:val="cs-CZ"/>
        </w:rPr>
        <w:t>, a</w:t>
      </w:r>
      <w:r w:rsidR="003C63AE">
        <w:rPr>
          <w:shd w:val="clear" w:color="auto" w:fill="FFFFFF"/>
          <w:lang w:val="cs-CZ"/>
        </w:rPr>
        <w:t xml:space="preserve"> nepřeje-li si žádat TD o vystoupení z turnaje, nebo mu není uznáno akceptované vystoupení, dopoučuje se, aby jednoduše partie vzdal, místo aby je opustil</w:t>
      </w:r>
      <w:r w:rsidRPr="000F5A16">
        <w:rPr>
          <w:shd w:val="clear" w:color="auto" w:fill="FFFFFF"/>
          <w:lang w:val="cs-CZ"/>
        </w:rPr>
        <w:t xml:space="preserve">. </w:t>
      </w:r>
      <w:r w:rsidR="003C63AE">
        <w:rPr>
          <w:shd w:val="clear" w:color="auto" w:fill="FFFFFF"/>
          <w:lang w:val="cs-CZ"/>
        </w:rPr>
        <w:t>Tím se vyhne suspendaci uvedené v</w:t>
      </w:r>
      <w:r w:rsidR="000E23F5">
        <w:rPr>
          <w:shd w:val="clear" w:color="auto" w:fill="FFFFFF"/>
          <w:lang w:val="cs-CZ"/>
        </w:rPr>
        <w:t xml:space="preserve"> 2.</w:t>
      </w:r>
      <w:r w:rsidR="007877F6">
        <w:rPr>
          <w:shd w:val="clear" w:color="auto" w:fill="FFFFFF"/>
          <w:lang w:val="cs-CZ"/>
        </w:rPr>
        <w:t xml:space="preserve"> </w:t>
      </w:r>
      <w:r w:rsidR="000E23F5">
        <w:rPr>
          <w:shd w:val="clear" w:color="auto" w:fill="FFFFFF"/>
          <w:lang w:val="cs-CZ"/>
        </w:rPr>
        <w:t xml:space="preserve">12.(2). [Reference: </w:t>
      </w:r>
      <w:r w:rsidR="003C63AE">
        <w:rPr>
          <w:shd w:val="clear" w:color="auto" w:fill="FFFFFF"/>
          <w:lang w:val="cs-CZ"/>
        </w:rPr>
        <w:t>Rozhodnutí Kongresu 2017</w:t>
      </w:r>
      <w:r w:rsidRPr="000F5A16">
        <w:rPr>
          <w:shd w:val="clear" w:color="auto" w:fill="FFFFFF"/>
          <w:lang w:val="cs-CZ"/>
        </w:rPr>
        <w:t>]</w:t>
      </w:r>
    </w:p>
    <w:p w:rsidR="000821F1" w:rsidRPr="000F5A16" w:rsidRDefault="000821F1" w:rsidP="000E23F5">
      <w:pPr>
        <w:spacing w:after="0" w:line="240" w:lineRule="auto"/>
        <w:rPr>
          <w:lang w:val="cs-CZ"/>
        </w:rPr>
      </w:pPr>
    </w:p>
    <w:p w:rsidR="000821F1" w:rsidRPr="000F5A16" w:rsidRDefault="000821F1" w:rsidP="000E23F5">
      <w:pPr>
        <w:spacing w:line="240" w:lineRule="auto"/>
        <w:jc w:val="both"/>
        <w:rPr>
          <w:lang w:val="cs-CZ"/>
        </w:rPr>
      </w:pPr>
      <w:r w:rsidRPr="000F5A16">
        <w:rPr>
          <w:lang w:val="cs-CZ"/>
        </w:rPr>
        <w:t xml:space="preserve">4. </w:t>
      </w:r>
      <w:r w:rsidR="003C63AE" w:rsidRPr="003C63AE">
        <w:rPr>
          <w:rFonts w:eastAsia="Times New Roman"/>
          <w:sz w:val="25"/>
          <w:szCs w:val="25"/>
          <w:lang w:val="cs-CZ" w:eastAsia="cs-CZ"/>
        </w:rPr>
        <w:t>Hráč, který vystoupil po obdržení startovní listiny a před zahájením turnaje:</w:t>
      </w:r>
      <w:r w:rsidR="003C63AE">
        <w:rPr>
          <w:rFonts w:eastAsia="Times New Roman"/>
          <w:sz w:val="25"/>
          <w:szCs w:val="25"/>
          <w:lang w:val="cs-CZ" w:eastAsia="cs-CZ"/>
        </w:rPr>
        <w:t xml:space="preserve"> </w:t>
      </w:r>
      <w:r w:rsidR="003C63AE" w:rsidRPr="003C63AE">
        <w:rPr>
          <w:rFonts w:eastAsia="Times New Roman"/>
          <w:sz w:val="25"/>
          <w:szCs w:val="25"/>
          <w:lang w:val="cs-CZ" w:eastAsia="cs-CZ"/>
        </w:rPr>
        <w:t>(a)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nárok na vrácení zaplaceného startovného, a</w:t>
      </w:r>
      <w:r w:rsidR="003C63AE">
        <w:rPr>
          <w:rFonts w:eastAsia="Times New Roman"/>
          <w:sz w:val="25"/>
          <w:szCs w:val="25"/>
          <w:lang w:val="cs-CZ" w:eastAsia="cs-CZ"/>
        </w:rPr>
        <w:t xml:space="preserve"> </w:t>
      </w:r>
      <w:r w:rsidR="003C63AE" w:rsidRPr="003C63AE">
        <w:rPr>
          <w:rFonts w:eastAsia="Times New Roman"/>
          <w:sz w:val="25"/>
          <w:szCs w:val="25"/>
          <w:lang w:val="cs-CZ" w:eastAsia="cs-CZ"/>
        </w:rPr>
        <w:t>(b)</w:t>
      </w:r>
      <w:r w:rsidR="003C63AE">
        <w:rPr>
          <w:rFonts w:eastAsia="Times New Roman"/>
          <w:sz w:val="25"/>
          <w:szCs w:val="25"/>
          <w:lang w:val="cs-CZ" w:eastAsia="cs-CZ"/>
        </w:rPr>
        <w:t xml:space="preserve"> </w:t>
      </w:r>
      <w:r w:rsidR="003C63AE" w:rsidRPr="003C63AE">
        <w:rPr>
          <w:rFonts w:eastAsia="Times New Roman"/>
          <w:sz w:val="25"/>
          <w:szCs w:val="25"/>
          <w:lang w:val="cs-CZ" w:eastAsia="cs-CZ"/>
        </w:rPr>
        <w:t>ztrácí svou kvalifikaci, pokud toto přichází v</w:t>
      </w:r>
      <w:r w:rsidR="003C63AE">
        <w:rPr>
          <w:rFonts w:eastAsia="Times New Roman"/>
          <w:sz w:val="25"/>
          <w:szCs w:val="25"/>
          <w:lang w:val="cs-CZ" w:eastAsia="cs-CZ"/>
        </w:rPr>
        <w:t xml:space="preserve"> </w:t>
      </w:r>
      <w:r w:rsidR="003C63AE" w:rsidRPr="003C63AE">
        <w:rPr>
          <w:rFonts w:eastAsia="Times New Roman"/>
          <w:sz w:val="25"/>
          <w:szCs w:val="25"/>
          <w:lang w:val="cs-CZ" w:eastAsia="cs-CZ"/>
        </w:rPr>
        <w:t>úvahu.</w:t>
      </w:r>
      <w:r w:rsidR="003C63AE">
        <w:rPr>
          <w:rFonts w:eastAsia="Times New Roman"/>
          <w:sz w:val="25"/>
          <w:szCs w:val="25"/>
          <w:lang w:val="cs-CZ" w:eastAsia="cs-CZ"/>
        </w:rPr>
        <w:t xml:space="preserve"> </w:t>
      </w:r>
      <w:r w:rsidRPr="000F5A16">
        <w:rPr>
          <w:lang w:val="cs-CZ"/>
        </w:rPr>
        <w:t>[Reference: T</w:t>
      </w:r>
      <w:r w:rsidR="003C63AE">
        <w:rPr>
          <w:lang w:val="cs-CZ"/>
        </w:rPr>
        <w:t>urnajová pravidla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FF0000"/>
          <w:lang w:val="cs-CZ"/>
        </w:rPr>
      </w:pPr>
      <w:r w:rsidRPr="000F5A16">
        <w:rPr>
          <w:lang w:val="cs-CZ"/>
        </w:rPr>
        <w:t xml:space="preserve">5. </w:t>
      </w:r>
      <w:r w:rsidR="000E23F5">
        <w:rPr>
          <w:lang w:val="cs-CZ"/>
        </w:rPr>
        <w:t>Podrobná pravidla a postupy ohledně vystoupení se nacházejí v</w:t>
      </w:r>
      <w:r w:rsidRPr="000F5A16">
        <w:rPr>
          <w:lang w:val="cs-CZ"/>
        </w:rPr>
        <w:t xml:space="preserve"> §3.17.</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298" w:name="_Toc511394175"/>
      <w:bookmarkStart w:id="299" w:name="_Toc511394715"/>
      <w:bookmarkStart w:id="300" w:name="_Toc511394931"/>
      <w:bookmarkStart w:id="301" w:name="_Toc511395225"/>
      <w:bookmarkStart w:id="302" w:name="_Toc511397831"/>
      <w:bookmarkStart w:id="303" w:name="_Toc511398044"/>
      <w:bookmarkStart w:id="304" w:name="_Toc28420294"/>
      <w:r w:rsidRPr="000F5A16">
        <w:rPr>
          <w:lang w:val="cs-CZ"/>
        </w:rPr>
        <w:t xml:space="preserve">2.13. </w:t>
      </w:r>
      <w:r w:rsidR="000E23F5">
        <w:rPr>
          <w:lang w:val="cs-CZ"/>
        </w:rPr>
        <w:t>Odhady</w:t>
      </w:r>
      <w:bookmarkEnd w:id="298"/>
      <w:bookmarkEnd w:id="299"/>
      <w:bookmarkEnd w:id="300"/>
      <w:bookmarkEnd w:id="301"/>
      <w:bookmarkEnd w:id="302"/>
      <w:bookmarkEnd w:id="303"/>
      <w:bookmarkEnd w:id="304"/>
    </w:p>
    <w:p w:rsidR="000821F1" w:rsidRPr="000F5A16" w:rsidRDefault="000821F1" w:rsidP="000821F1">
      <w:pPr>
        <w:pStyle w:val="Nadpis1"/>
        <w:spacing w:before="0" w:line="240" w:lineRule="auto"/>
        <w:rPr>
          <w:rFonts w:ascii="Arial" w:hAnsi="Arial" w:cs="Arial"/>
          <w:color w:val="auto"/>
          <w:sz w:val="24"/>
          <w:szCs w:val="24"/>
          <w:lang w:val="cs-CZ"/>
        </w:rPr>
      </w:pPr>
      <w:bookmarkStart w:id="305" w:name="_Toc471508834"/>
    </w:p>
    <w:p w:rsidR="000821F1" w:rsidRPr="000F5A16" w:rsidRDefault="000821F1" w:rsidP="00C75296">
      <w:pPr>
        <w:rPr>
          <w:lang w:val="cs-CZ"/>
        </w:rPr>
      </w:pPr>
      <w:r w:rsidRPr="000F5A16">
        <w:rPr>
          <w:lang w:val="cs-CZ"/>
        </w:rPr>
        <w:t xml:space="preserve">1. </w:t>
      </w:r>
      <w:r w:rsidR="000E23F5">
        <w:rPr>
          <w:lang w:val="cs-CZ"/>
        </w:rPr>
        <w:t>Nebyl-li schválen žádný výsledek ke dni stanovenému jako ukončení soutěže, nebo v soutěži s akceptovaným vystoupením zahájí TD proces odhadů</w:t>
      </w:r>
      <w:r w:rsidRPr="000F5A16">
        <w:rPr>
          <w:lang w:val="cs-CZ"/>
        </w:rPr>
        <w:t>. [Reference:  P</w:t>
      </w:r>
      <w:r w:rsidR="000E23F5">
        <w:rPr>
          <w:lang w:val="cs-CZ"/>
        </w:rPr>
        <w:t>ravidla hry</w:t>
      </w:r>
      <w:r w:rsidRPr="000F5A16">
        <w:rPr>
          <w:lang w:val="cs-CZ"/>
        </w:rPr>
        <w:t xml:space="preserve"> - Server &amp; - Po</w:t>
      </w:r>
      <w:r w:rsidR="000E23F5">
        <w:rPr>
          <w:lang w:val="cs-CZ"/>
        </w:rPr>
        <w:t>šta</w:t>
      </w:r>
      <w:r w:rsidRPr="000F5A16">
        <w:rPr>
          <w:lang w:val="cs-CZ"/>
        </w:rPr>
        <w:t>]</w:t>
      </w:r>
    </w:p>
    <w:p w:rsidR="000821F1" w:rsidRPr="000F5A16" w:rsidRDefault="000821F1" w:rsidP="000821F1">
      <w:pPr>
        <w:spacing w:after="0" w:line="240" w:lineRule="auto"/>
        <w:rPr>
          <w:lang w:val="cs-CZ"/>
        </w:rPr>
      </w:pPr>
    </w:p>
    <w:p w:rsidR="007F67EA" w:rsidRDefault="000821F1" w:rsidP="005E0E45">
      <w:pPr>
        <w:spacing w:after="0" w:line="240" w:lineRule="auto"/>
        <w:jc w:val="both"/>
        <w:rPr>
          <w:lang w:val="cs-CZ"/>
        </w:rPr>
      </w:pPr>
      <w:r w:rsidRPr="000F5A16">
        <w:rPr>
          <w:lang w:val="cs-CZ"/>
        </w:rPr>
        <w:t xml:space="preserve">2.  </w:t>
      </w:r>
      <w:r w:rsidR="000E23F5">
        <w:rPr>
          <w:lang w:val="cs-CZ"/>
        </w:rPr>
        <w:t>Jakmile TD předá partii k odhadu</w:t>
      </w:r>
      <w:r w:rsidRPr="000F5A16">
        <w:rPr>
          <w:lang w:val="cs-CZ"/>
        </w:rPr>
        <w:t xml:space="preserve">, </w:t>
      </w:r>
      <w:r w:rsidR="0096407F">
        <w:rPr>
          <w:lang w:val="cs-CZ"/>
        </w:rPr>
        <w:t>se od hráčů</w:t>
      </w:r>
      <w:r w:rsidRPr="000F5A16">
        <w:rPr>
          <w:lang w:val="cs-CZ"/>
        </w:rPr>
        <w:t xml:space="preserve"> (</w:t>
      </w:r>
      <w:r w:rsidR="0096407F">
        <w:rPr>
          <w:lang w:val="cs-CZ"/>
        </w:rPr>
        <w:t>s výjimkou těch s akceptovaným vystoupením</w:t>
      </w:r>
      <w:r w:rsidRPr="000F5A16">
        <w:rPr>
          <w:lang w:val="cs-CZ"/>
        </w:rPr>
        <w:t xml:space="preserve">) </w:t>
      </w:r>
      <w:r w:rsidR="0096407F">
        <w:rPr>
          <w:lang w:val="cs-CZ"/>
        </w:rPr>
        <w:t xml:space="preserve">žádá podat do 14 dnů požadavek </w:t>
      </w:r>
      <w:r w:rsidRPr="000F5A16">
        <w:rPr>
          <w:lang w:val="cs-CZ"/>
        </w:rPr>
        <w:t>(</w:t>
      </w:r>
      <w:r w:rsidR="0096407F">
        <w:rPr>
          <w:lang w:val="cs-CZ"/>
        </w:rPr>
        <w:t>na výhru nebo remízu</w:t>
      </w:r>
      <w:r w:rsidRPr="000F5A16">
        <w:rPr>
          <w:lang w:val="cs-CZ"/>
        </w:rPr>
        <w:t>) a</w:t>
      </w:r>
      <w:r w:rsidR="0096407F">
        <w:rPr>
          <w:lang w:val="cs-CZ"/>
        </w:rPr>
        <w:t xml:space="preserve"> podpůrnou analýzu</w:t>
      </w:r>
      <w:r w:rsidR="008C4CC2">
        <w:rPr>
          <w:lang w:val="cs-CZ"/>
        </w:rPr>
        <w:t>*</w:t>
      </w:r>
      <w:r w:rsidR="0096407F">
        <w:rPr>
          <w:lang w:val="cs-CZ"/>
        </w:rPr>
        <w:t xml:space="preserve"> tento požadavek podporující</w:t>
      </w:r>
      <w:r w:rsidRPr="000F5A16">
        <w:rPr>
          <w:lang w:val="cs-CZ"/>
        </w:rPr>
        <w:t xml:space="preserve">. </w:t>
      </w:r>
      <w:r w:rsidR="008C4CC2">
        <w:rPr>
          <w:lang w:val="cs-CZ"/>
        </w:rPr>
        <w:t xml:space="preserve">(bez zahrnutí doby již zadané dovolené v daném turnaji) </w:t>
      </w:r>
      <w:r w:rsidRPr="000F5A16">
        <w:rPr>
          <w:lang w:val="cs-CZ"/>
        </w:rPr>
        <w:t>(</w:t>
      </w:r>
      <w:r w:rsidR="0096407F">
        <w:rPr>
          <w:lang w:val="cs-CZ"/>
        </w:rPr>
        <w:t>Pokud hráč v průběhu prvních 14 dnů požádá TD o prodloužení této lhůty o dalších 14 dnů, může TD toto prodloužení udělit.</w:t>
      </w:r>
      <w:r w:rsidRPr="000F5A16">
        <w:rPr>
          <w:lang w:val="cs-CZ"/>
        </w:rPr>
        <w:t xml:space="preserve">)  </w:t>
      </w:r>
      <w:r w:rsidR="0096407F">
        <w:rPr>
          <w:lang w:val="cs-CZ"/>
        </w:rPr>
        <w:t>Nepodá-li hráč v průběhu těchto prvních 14 dnů (nebo v průběhu prodloužené lhůty) žádný požadavek (nebo nepožádá-li o prodloužení této lhůty, bude to mít za následek automatický požadavek na remízu bez podpůrné analýzy a ztrátu práva na odvolání proti výsledku odhadu</w:t>
      </w:r>
      <w:r w:rsidRPr="000F5A16">
        <w:rPr>
          <w:lang w:val="cs-CZ"/>
        </w:rPr>
        <w:t xml:space="preserve">.  [Reference:  </w:t>
      </w:r>
      <w:r w:rsidR="0096407F">
        <w:rPr>
          <w:lang w:val="cs-CZ"/>
        </w:rPr>
        <w:t>Rozhodnutí Kongresu 2017</w:t>
      </w:r>
      <w:r w:rsidRPr="000F5A16">
        <w:rPr>
          <w:lang w:val="cs-CZ"/>
        </w:rPr>
        <w:t>]</w:t>
      </w:r>
      <w:r w:rsidR="008C4CC2">
        <w:rPr>
          <w:lang w:val="cs-CZ"/>
        </w:rPr>
        <w:t xml:space="preserve"> Nezaslání podpůrné analýzy* (hráčem, který nevystoupil) (a) způsobí, že požadavek na výhru se stane pouze požadavkem na remízu, </w:t>
      </w:r>
    </w:p>
    <w:p w:rsidR="007F67EA" w:rsidRDefault="008C4CC2" w:rsidP="005E0E45">
      <w:pPr>
        <w:spacing w:after="0" w:line="240" w:lineRule="auto"/>
        <w:jc w:val="both"/>
        <w:rPr>
          <w:lang w:val="cs-CZ"/>
        </w:rPr>
      </w:pPr>
      <w:r>
        <w:rPr>
          <w:lang w:val="cs-CZ"/>
        </w:rPr>
        <w:t>a (b) hráč ztratí právo na odvolání, bez ohledu na to, zda se jednalo o požadavek na výhru, nebo na remízu</w:t>
      </w:r>
      <w:r w:rsidR="005E0E45">
        <w:rPr>
          <w:lang w:val="cs-CZ"/>
        </w:rPr>
        <w:t>.</w:t>
      </w:r>
      <w:r>
        <w:rPr>
          <w:lang w:val="cs-CZ"/>
        </w:rPr>
        <w:t>*</w:t>
      </w:r>
      <w:r w:rsidR="005E0E45">
        <w:rPr>
          <w:lang w:val="cs-CZ"/>
        </w:rPr>
        <w:t xml:space="preserve"> </w:t>
      </w:r>
    </w:p>
    <w:p w:rsidR="005E0E45" w:rsidRPr="005E0E45" w:rsidRDefault="005E0E45" w:rsidP="005E0E45">
      <w:pPr>
        <w:spacing w:after="0" w:line="240" w:lineRule="auto"/>
        <w:jc w:val="both"/>
        <w:rPr>
          <w:lang w:val="cs-CZ"/>
        </w:rPr>
      </w:pPr>
      <w:r>
        <w:rPr>
          <w:lang w:val="cs-CZ"/>
        </w:rPr>
        <w:t xml:space="preserve">Následující </w:t>
      </w:r>
      <w:r w:rsidRPr="005E0E45">
        <w:rPr>
          <w:lang w:val="cs-CZ"/>
        </w:rPr>
        <w:t>odstavce pomohou hráčům rozlišit</w:t>
      </w:r>
      <w:r>
        <w:rPr>
          <w:lang w:val="cs-CZ"/>
        </w:rPr>
        <w:t>,</w:t>
      </w:r>
      <w:r w:rsidRPr="005E0E45">
        <w:rPr>
          <w:lang w:val="cs-CZ"/>
        </w:rPr>
        <w:t xml:space="preserve"> co bude považováno za “podpůrnou analýzu”</w:t>
      </w:r>
      <w:r>
        <w:rPr>
          <w:lang w:val="cs-CZ"/>
        </w:rPr>
        <w:t>,</w:t>
      </w:r>
      <w:r w:rsidRPr="005E0E45">
        <w:rPr>
          <w:lang w:val="cs-CZ"/>
        </w:rPr>
        <w:t xml:space="preserve"> a co nebude.</w:t>
      </w:r>
    </w:p>
    <w:p w:rsidR="000821F1" w:rsidRPr="000F5A16" w:rsidRDefault="000821F1" w:rsidP="000821F1">
      <w:pPr>
        <w:spacing w:after="0" w:line="240" w:lineRule="auto"/>
        <w:rPr>
          <w:lang w:val="cs-CZ"/>
        </w:rPr>
      </w:pPr>
    </w:p>
    <w:p w:rsidR="005E0E45" w:rsidRPr="005E0E45" w:rsidRDefault="005E0E45" w:rsidP="008A137C">
      <w:pPr>
        <w:spacing w:after="0" w:line="240" w:lineRule="auto"/>
        <w:jc w:val="both"/>
        <w:rPr>
          <w:u w:val="single"/>
          <w:lang w:val="cs-CZ"/>
        </w:rPr>
      </w:pPr>
      <w:r w:rsidRPr="005E0E45">
        <w:rPr>
          <w:u w:val="single"/>
          <w:lang w:val="cs-CZ"/>
        </w:rPr>
        <w:t>Nepostačující "analýza"</w:t>
      </w:r>
    </w:p>
    <w:p w:rsidR="005E0E45" w:rsidRPr="005E0E45" w:rsidRDefault="005E0E45" w:rsidP="008A137C">
      <w:pPr>
        <w:spacing w:after="0" w:line="240" w:lineRule="auto"/>
        <w:jc w:val="both"/>
        <w:rPr>
          <w:lang w:val="cs-CZ"/>
        </w:rPr>
      </w:pPr>
      <w:r w:rsidRPr="005E0E45">
        <w:rPr>
          <w:lang w:val="cs-CZ"/>
        </w:rPr>
        <w:t xml:space="preserve">(a) </w:t>
      </w:r>
      <w:r w:rsidR="007F67EA">
        <w:rPr>
          <w:lang w:val="cs-CZ"/>
        </w:rPr>
        <w:t>Prohlásit</w:t>
      </w:r>
      <w:r w:rsidRPr="005E0E45">
        <w:rPr>
          <w:lang w:val="cs-CZ"/>
        </w:rPr>
        <w:t xml:space="preserve"> bez dalšího vysvětlení "</w:t>
      </w:r>
      <w:r w:rsidR="00D06162">
        <w:rPr>
          <w:lang w:val="cs-CZ"/>
        </w:rPr>
        <w:t>s</w:t>
      </w:r>
      <w:r w:rsidRPr="005E0E45">
        <w:rPr>
          <w:lang w:val="cs-CZ"/>
        </w:rPr>
        <w:t xml:space="preserve">tojím na výhru" nebo něco podobného (jako </w:t>
      </w:r>
      <w:r w:rsidR="00D06162">
        <w:rPr>
          <w:lang w:val="cs-CZ"/>
        </w:rPr>
        <w:t xml:space="preserve">např. </w:t>
      </w:r>
      <w:r w:rsidRPr="005E0E45">
        <w:rPr>
          <w:lang w:val="cs-CZ"/>
        </w:rPr>
        <w:t>"</w:t>
      </w:r>
      <w:r>
        <w:rPr>
          <w:lang w:val="cs-CZ"/>
        </w:rPr>
        <w:t>šachový motor tvrdí, že stojím na výhru</w:t>
      </w:r>
      <w:r w:rsidRPr="005E0E45">
        <w:rPr>
          <w:lang w:val="cs-CZ"/>
        </w:rPr>
        <w:t>").</w:t>
      </w:r>
    </w:p>
    <w:p w:rsidR="005E0E45" w:rsidRPr="003C723E" w:rsidRDefault="005E0E45" w:rsidP="008A137C">
      <w:pPr>
        <w:spacing w:after="0" w:line="240" w:lineRule="auto"/>
        <w:jc w:val="both"/>
        <w:rPr>
          <w:lang w:val="cs-CZ"/>
        </w:rPr>
      </w:pPr>
      <w:r w:rsidRPr="003C723E">
        <w:rPr>
          <w:lang w:val="cs-CZ"/>
        </w:rPr>
        <w:t xml:space="preserve">(b) </w:t>
      </w:r>
      <w:r w:rsidR="00D06162" w:rsidRPr="003C723E">
        <w:rPr>
          <w:lang w:val="cs-CZ"/>
        </w:rPr>
        <w:t>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r w:rsidRPr="003C723E">
        <w:rPr>
          <w:lang w:val="cs-CZ"/>
        </w:rPr>
        <w:t>.</w:t>
      </w:r>
    </w:p>
    <w:p w:rsidR="005E0E45" w:rsidRPr="003C723E" w:rsidRDefault="005E0E45" w:rsidP="008A137C">
      <w:pPr>
        <w:spacing w:after="0" w:line="240" w:lineRule="auto"/>
        <w:jc w:val="both"/>
        <w:rPr>
          <w:lang w:val="cs-CZ"/>
        </w:rPr>
      </w:pPr>
      <w:r w:rsidRPr="003C723E">
        <w:rPr>
          <w:lang w:val="cs-CZ"/>
        </w:rPr>
        <w:t>(c)</w:t>
      </w:r>
      <w:r w:rsidR="00D06162" w:rsidRPr="003C723E">
        <w:rPr>
          <w:lang w:val="cs-CZ"/>
        </w:rPr>
        <w:t xml:space="preserve"> Číselné ohodnocení šachovým motorem </w:t>
      </w:r>
      <w:r w:rsidR="00B03406" w:rsidRPr="003C723E">
        <w:rPr>
          <w:lang w:val="cs-CZ"/>
        </w:rPr>
        <w:t>n</w:t>
      </w:r>
      <w:r w:rsidR="00D06162" w:rsidRPr="003C723E">
        <w:rPr>
          <w:lang w:val="cs-CZ"/>
        </w:rPr>
        <w:t>ebude obvykle postačující</w:t>
      </w:r>
      <w:r w:rsidRPr="003C723E">
        <w:rPr>
          <w:lang w:val="cs-CZ"/>
        </w:rPr>
        <w:t>.</w:t>
      </w:r>
    </w:p>
    <w:p w:rsidR="005E0E45" w:rsidRPr="007F67EA" w:rsidRDefault="005E0E45" w:rsidP="008A137C">
      <w:pPr>
        <w:spacing w:after="0" w:line="240" w:lineRule="auto"/>
        <w:jc w:val="both"/>
        <w:rPr>
          <w:lang w:val="cs-CZ"/>
        </w:rPr>
      </w:pPr>
      <w:r w:rsidRPr="007F67EA">
        <w:rPr>
          <w:lang w:val="cs-CZ"/>
        </w:rPr>
        <w:t xml:space="preserve">(d) </w:t>
      </w:r>
      <w:r w:rsidR="003C723E" w:rsidRPr="007F67EA">
        <w:rPr>
          <w:lang w:val="cs-CZ"/>
        </w:rPr>
        <w:t>Slovní prohlášení o nerovném materiálu obvykle nebude postačující</w:t>
      </w:r>
      <w:r w:rsidRPr="007F67EA">
        <w:rPr>
          <w:lang w:val="cs-CZ"/>
        </w:rPr>
        <w:t>.</w:t>
      </w:r>
      <w:r w:rsidR="003C723E" w:rsidRPr="007F67EA">
        <w:rPr>
          <w:lang w:val="cs-CZ"/>
        </w:rPr>
        <w:t xml:space="preserve"> Musí být také popsán poziční kontext</w:t>
      </w:r>
      <w:r w:rsidRPr="007F67EA">
        <w:rPr>
          <w:lang w:val="cs-CZ"/>
        </w:rPr>
        <w:t>.(</w:t>
      </w:r>
      <w:r w:rsidR="003C723E" w:rsidRPr="007F67EA">
        <w:rPr>
          <w:lang w:val="cs-CZ"/>
        </w:rPr>
        <w:t xml:space="preserve"> Např</w:t>
      </w:r>
      <w:r w:rsidR="007F67EA">
        <w:rPr>
          <w:lang w:val="cs-CZ"/>
        </w:rPr>
        <w:t>.</w:t>
      </w:r>
      <w:r w:rsidR="003C723E" w:rsidRPr="007F67EA">
        <w:rPr>
          <w:lang w:val="cs-CZ"/>
        </w:rPr>
        <w:t xml:space="preserve"> může se stát, že hráč má v prohrané pozici o dámu víc</w:t>
      </w:r>
      <w:r w:rsidRPr="007F67EA">
        <w:rPr>
          <w:lang w:val="cs-CZ"/>
        </w:rPr>
        <w:t>.</w:t>
      </w:r>
      <w:r w:rsidR="003C723E" w:rsidRPr="007F67EA">
        <w:rPr>
          <w:lang w:val="cs-CZ"/>
        </w:rPr>
        <w:t xml:space="preserve"> Hráč musí vysvětlit, jaký význam má materiální převaha v dané pozici</w:t>
      </w:r>
      <w:r w:rsidRPr="007F67EA">
        <w:rPr>
          <w:lang w:val="cs-CZ"/>
        </w:rPr>
        <w:t>.)</w:t>
      </w:r>
    </w:p>
    <w:p w:rsidR="005E0E45" w:rsidRPr="007F67EA" w:rsidRDefault="005E0E45" w:rsidP="008A137C">
      <w:pPr>
        <w:spacing w:after="0" w:line="240" w:lineRule="auto"/>
        <w:jc w:val="both"/>
        <w:rPr>
          <w:lang w:val="cs-CZ"/>
        </w:rPr>
      </w:pPr>
    </w:p>
    <w:p w:rsidR="005E0E45" w:rsidRPr="007F67EA" w:rsidRDefault="003C723E" w:rsidP="008A137C">
      <w:pPr>
        <w:spacing w:after="0" w:line="240" w:lineRule="auto"/>
        <w:jc w:val="both"/>
        <w:rPr>
          <w:u w:val="single"/>
          <w:lang w:val="cs-CZ"/>
        </w:rPr>
      </w:pPr>
      <w:r w:rsidRPr="007F67EA">
        <w:rPr>
          <w:u w:val="single"/>
          <w:lang w:val="cs-CZ"/>
        </w:rPr>
        <w:t>Dostatečná analýza</w:t>
      </w:r>
    </w:p>
    <w:p w:rsidR="005E0E45" w:rsidRPr="007F67EA" w:rsidRDefault="005E0E45" w:rsidP="008A137C">
      <w:pPr>
        <w:spacing w:after="0" w:line="240" w:lineRule="auto"/>
        <w:jc w:val="both"/>
        <w:rPr>
          <w:lang w:val="cs-CZ"/>
        </w:rPr>
      </w:pPr>
      <w:r w:rsidRPr="007F67EA">
        <w:rPr>
          <w:lang w:val="cs-CZ"/>
        </w:rPr>
        <w:t>(e)</w:t>
      </w:r>
      <w:r w:rsidR="003C723E" w:rsidRPr="007F67EA">
        <w:rPr>
          <w:lang w:val="cs-CZ"/>
        </w:rPr>
        <w:t xml:space="preserve"> Směs šachové notace a slovních popisů ůmyslu/účelu/plánů mají největší potenciál jak zdůvodnit požadavek na výhru</w:t>
      </w:r>
      <w:r w:rsidRPr="007F67EA">
        <w:rPr>
          <w:lang w:val="cs-CZ"/>
        </w:rPr>
        <w:t>.</w:t>
      </w:r>
    </w:p>
    <w:p w:rsidR="005E0E45" w:rsidRPr="007F67EA" w:rsidRDefault="005E0E45" w:rsidP="008A137C">
      <w:pPr>
        <w:spacing w:after="0" w:line="240" w:lineRule="auto"/>
        <w:jc w:val="both"/>
        <w:rPr>
          <w:lang w:val="cs-CZ"/>
        </w:rPr>
      </w:pPr>
      <w:r w:rsidRPr="007F67EA">
        <w:rPr>
          <w:lang w:val="cs-CZ"/>
        </w:rPr>
        <w:t>(f)</w:t>
      </w:r>
      <w:r w:rsidR="003C723E" w:rsidRPr="007F67EA">
        <w:rPr>
          <w:lang w:val="cs-CZ"/>
        </w:rPr>
        <w:t xml:space="preserve"> </w:t>
      </w:r>
      <w:r w:rsidR="007F67EA" w:rsidRPr="007F67EA">
        <w:rPr>
          <w:lang w:val="cs-CZ"/>
        </w:rPr>
        <w:t>Pouze slovní popisy mohou být postačující, to však nemusí platit vždy</w:t>
      </w:r>
      <w:r w:rsidRPr="007F67EA">
        <w:rPr>
          <w:lang w:val="cs-CZ"/>
        </w:rPr>
        <w:t>.</w:t>
      </w:r>
      <w:r w:rsidR="007F67EA" w:rsidRPr="007F67EA">
        <w:rPr>
          <w:lang w:val="cs-CZ"/>
        </w:rPr>
        <w:t xml:space="preserve"> Popis musí být dostatečně podrobný pro ukázání, jak by bylo dosaženo výhry</w:t>
      </w:r>
      <w:r w:rsidRPr="007F67EA">
        <w:rPr>
          <w:lang w:val="cs-CZ"/>
        </w:rPr>
        <w:t>.</w:t>
      </w:r>
    </w:p>
    <w:p w:rsidR="005E0E45" w:rsidRPr="007F67EA" w:rsidRDefault="005E0E45" w:rsidP="008A137C">
      <w:pPr>
        <w:spacing w:after="0" w:line="240" w:lineRule="auto"/>
        <w:jc w:val="both"/>
        <w:rPr>
          <w:sz w:val="30"/>
          <w:szCs w:val="30"/>
          <w:lang w:val="cs-CZ"/>
        </w:rPr>
      </w:pPr>
    </w:p>
    <w:p w:rsidR="000821F1" w:rsidRPr="000F5A16" w:rsidRDefault="000821F1" w:rsidP="008A137C">
      <w:pPr>
        <w:spacing w:after="0" w:line="240" w:lineRule="auto"/>
        <w:jc w:val="both"/>
        <w:rPr>
          <w:lang w:val="cs-CZ"/>
        </w:rPr>
      </w:pPr>
      <w:r w:rsidRPr="007F67EA">
        <w:rPr>
          <w:lang w:val="cs-CZ"/>
        </w:rPr>
        <w:t xml:space="preserve">3. </w:t>
      </w:r>
      <w:r w:rsidR="0096407F" w:rsidRPr="007F67EA">
        <w:rPr>
          <w:lang w:val="cs-CZ"/>
        </w:rPr>
        <w:t>Při zasílání analýzy ve formátu PGN</w:t>
      </w:r>
      <w:r w:rsidR="008A137C" w:rsidRPr="007F67EA">
        <w:rPr>
          <w:lang w:val="cs-CZ"/>
        </w:rPr>
        <w:t xml:space="preserve"> by hráči sami neměli anonymizovat záhlaví</w:t>
      </w:r>
      <w:r w:rsidR="008A137C">
        <w:rPr>
          <w:lang w:val="cs-CZ"/>
        </w:rPr>
        <w:t xml:space="preserve"> PGN</w:t>
      </w:r>
      <w:r w:rsidRPr="000F5A16">
        <w:rPr>
          <w:lang w:val="cs-CZ"/>
        </w:rPr>
        <w:t xml:space="preserve">.  </w:t>
      </w:r>
      <w:r w:rsidR="008A137C">
        <w:rPr>
          <w:lang w:val="cs-CZ"/>
        </w:rPr>
        <w:t>Server bude záhlaví PGN anonymizovat sám</w:t>
      </w:r>
      <w:r w:rsidRPr="000F5A16">
        <w:rPr>
          <w:lang w:val="cs-CZ"/>
        </w:rPr>
        <w:t xml:space="preserve">. </w:t>
      </w:r>
      <w:r w:rsidRPr="000F5A16">
        <w:rPr>
          <w:color w:val="222222"/>
          <w:sz w:val="19"/>
          <w:szCs w:val="19"/>
          <w:shd w:val="clear" w:color="auto" w:fill="FFFFFF"/>
          <w:lang w:val="cs-CZ"/>
        </w:rPr>
        <w:t> </w:t>
      </w:r>
    </w:p>
    <w:p w:rsidR="000821F1" w:rsidRPr="000F5A16" w:rsidRDefault="000821F1" w:rsidP="000821F1">
      <w:pPr>
        <w:spacing w:after="0" w:line="240" w:lineRule="auto"/>
        <w:rPr>
          <w:lang w:val="cs-CZ"/>
        </w:rPr>
      </w:pPr>
    </w:p>
    <w:p w:rsidR="000821F1" w:rsidRPr="000F5A16" w:rsidRDefault="000821F1" w:rsidP="008A137C">
      <w:pPr>
        <w:spacing w:after="0" w:line="240" w:lineRule="auto"/>
        <w:jc w:val="both"/>
        <w:rPr>
          <w:strike/>
          <w:lang w:val="cs-CZ"/>
        </w:rPr>
      </w:pPr>
      <w:r w:rsidRPr="000F5A16">
        <w:rPr>
          <w:lang w:val="cs-CZ"/>
        </w:rPr>
        <w:t xml:space="preserve">4. </w:t>
      </w:r>
      <w:r w:rsidR="008A137C">
        <w:rPr>
          <w:lang w:val="cs-CZ"/>
        </w:rPr>
        <w:t xml:space="preserve">Podrobná pravidla, směrnice a procedury k odhadům se nacházejí v </w:t>
      </w:r>
      <w:r w:rsidRPr="000F5A16">
        <w:rPr>
          <w:lang w:val="cs-CZ"/>
        </w:rPr>
        <w:t>§3.20 a</w:t>
      </w:r>
      <w:r w:rsidR="008A137C">
        <w:rPr>
          <w:lang w:val="cs-CZ"/>
        </w:rPr>
        <w:t xml:space="preserve"> celém</w:t>
      </w:r>
      <w:r w:rsidRPr="000F5A16">
        <w:rPr>
          <w:lang w:val="cs-CZ"/>
        </w:rPr>
        <w:t xml:space="preserve"> §6. </w:t>
      </w:r>
    </w:p>
    <w:p w:rsidR="000821F1" w:rsidRPr="000F5A16" w:rsidRDefault="000821F1" w:rsidP="000821F1">
      <w:pPr>
        <w:pStyle w:val="Nadpis1"/>
        <w:spacing w:before="0" w:line="240" w:lineRule="auto"/>
        <w:rPr>
          <w:rFonts w:ascii="Arial" w:hAnsi="Arial" w:cs="Arial"/>
          <w:b/>
          <w:color w:val="0070C0"/>
          <w:sz w:val="28"/>
          <w:szCs w:val="28"/>
          <w:lang w:val="cs-CZ"/>
        </w:rPr>
      </w:pPr>
    </w:p>
    <w:p w:rsidR="000821F1" w:rsidRPr="000F5A16" w:rsidRDefault="000821F1" w:rsidP="00CC0269">
      <w:pPr>
        <w:pStyle w:val="Nadpis2"/>
        <w:rPr>
          <w:lang w:val="cs-CZ"/>
        </w:rPr>
      </w:pPr>
      <w:bookmarkStart w:id="306" w:name="_Toc511394176"/>
      <w:bookmarkStart w:id="307" w:name="_Toc511394716"/>
      <w:bookmarkStart w:id="308" w:name="_Toc511394932"/>
      <w:bookmarkStart w:id="309" w:name="_Toc511395226"/>
      <w:bookmarkStart w:id="310" w:name="_Toc511397832"/>
      <w:bookmarkStart w:id="311" w:name="_Toc511398045"/>
      <w:bookmarkStart w:id="312" w:name="_Toc28420295"/>
      <w:r w:rsidRPr="000F5A16">
        <w:rPr>
          <w:lang w:val="cs-CZ"/>
        </w:rPr>
        <w:t>2.14. </w:t>
      </w:r>
      <w:r w:rsidR="008A137C">
        <w:rPr>
          <w:lang w:val="cs-CZ"/>
        </w:rPr>
        <w:t>Zobrazení partií on-line</w:t>
      </w:r>
      <w:bookmarkEnd w:id="305"/>
      <w:bookmarkEnd w:id="306"/>
      <w:bookmarkEnd w:id="307"/>
      <w:bookmarkEnd w:id="308"/>
      <w:bookmarkEnd w:id="309"/>
      <w:bookmarkEnd w:id="310"/>
      <w:bookmarkEnd w:id="311"/>
      <w:bookmarkEnd w:id="312"/>
      <w:r w:rsidRPr="000F5A16">
        <w:rPr>
          <w:lang w:val="cs-CZ"/>
        </w:rPr>
        <w:t xml:space="preserve"> </w:t>
      </w:r>
    </w:p>
    <w:p w:rsidR="000821F1" w:rsidRPr="000F5A16" w:rsidRDefault="000821F1" w:rsidP="000821F1">
      <w:pPr>
        <w:spacing w:after="0" w:line="240" w:lineRule="auto"/>
        <w:rPr>
          <w:lang w:val="cs-CZ"/>
        </w:rPr>
      </w:pPr>
    </w:p>
    <w:p w:rsidR="00AB324B" w:rsidRPr="00AB324B" w:rsidRDefault="00AB324B" w:rsidP="00AB324B">
      <w:pPr>
        <w:tabs>
          <w:tab w:val="left" w:pos="540"/>
        </w:tabs>
        <w:autoSpaceDE w:val="0"/>
        <w:autoSpaceDN w:val="0"/>
        <w:adjustRightInd w:val="0"/>
        <w:spacing w:after="0" w:line="240" w:lineRule="auto"/>
        <w:jc w:val="both"/>
        <w:rPr>
          <w:color w:val="000000"/>
          <w:lang w:val="cs-CZ"/>
        </w:rPr>
      </w:pPr>
      <w:r w:rsidRPr="00AB324B">
        <w:rPr>
          <w:color w:val="000000"/>
          <w:lang w:val="cs-CZ"/>
        </w:rPr>
        <w:t xml:space="preserve">Pokud není uvedeno jinak v propozicích turnaje a/nebo ve startovní listině, pak má každý hráč právo zveřejňovat nebo zasílat ke zveřejnění na internetu nebo jinde své neukončené partie </w:t>
      </w:r>
      <w:r w:rsidRPr="00AB324B">
        <w:rPr>
          <w:color w:val="000000"/>
          <w:lang w:val="cs-CZ"/>
        </w:rPr>
        <w:tab/>
        <w:t>nebo pozice z jím hraných partií, a to za následujících podmínek:</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všechny jeho partie v turnaji se již navzájem liší,</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partie (pozice) se zobrazuje se zpožděním minimálně 3 tahů,</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uvedena adresa URL příslušné webové stránky,</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 uvedeno datum poslední aktualizace,</w:t>
      </w:r>
    </w:p>
    <w:p w:rsidR="00AB324B" w:rsidRPr="00AB324B" w:rsidRDefault="00AB324B" w:rsidP="00993F0E">
      <w:pPr>
        <w:numPr>
          <w:ilvl w:val="0"/>
          <w:numId w:val="16"/>
        </w:numPr>
        <w:tabs>
          <w:tab w:val="left" w:pos="540"/>
        </w:tabs>
        <w:autoSpaceDE w:val="0"/>
        <w:autoSpaceDN w:val="0"/>
        <w:adjustRightInd w:val="0"/>
        <w:spacing w:after="0" w:line="240" w:lineRule="auto"/>
        <w:jc w:val="both"/>
        <w:rPr>
          <w:color w:val="000000"/>
        </w:rPr>
      </w:pPr>
      <w:r w:rsidRPr="00AB324B">
        <w:rPr>
          <w:color w:val="000000"/>
        </w:rPr>
        <w:t>jeho soupeř/soupeři oficiálně souhlasí se zobrazováním partií on-line a sdělí to TD.</w:t>
      </w:r>
    </w:p>
    <w:p w:rsidR="000821F1" w:rsidRPr="00AB324B" w:rsidRDefault="000821F1" w:rsidP="000821F1">
      <w:pPr>
        <w:spacing w:after="0" w:line="240" w:lineRule="auto"/>
      </w:pPr>
    </w:p>
    <w:p w:rsidR="00AB324B" w:rsidRPr="00AB324B" w:rsidRDefault="00AB324B" w:rsidP="00AB324B">
      <w:pPr>
        <w:tabs>
          <w:tab w:val="left" w:pos="540"/>
        </w:tabs>
        <w:autoSpaceDE w:val="0"/>
        <w:autoSpaceDN w:val="0"/>
        <w:adjustRightInd w:val="0"/>
        <w:spacing w:line="240" w:lineRule="auto"/>
        <w:jc w:val="both"/>
        <w:rPr>
          <w:color w:val="000000"/>
          <w:lang w:val="cs-CZ"/>
        </w:rPr>
      </w:pPr>
      <w:r>
        <w:rPr>
          <w:color w:val="000000"/>
          <w:lang w:val="cs-CZ"/>
        </w:rPr>
        <w:t>Od TD</w:t>
      </w:r>
      <w:r w:rsidRPr="00AB324B">
        <w:rPr>
          <w:color w:val="000000"/>
          <w:lang w:val="cs-CZ"/>
        </w:rPr>
        <w:t xml:space="preserve"> se neočekává, že bude pravidelně kontr</w:t>
      </w:r>
      <w:r>
        <w:rPr>
          <w:color w:val="000000"/>
          <w:lang w:val="cs-CZ"/>
        </w:rPr>
        <w:t xml:space="preserve">olovat soukromé webové stránky </w:t>
      </w:r>
      <w:r w:rsidRPr="00AB324B">
        <w:rPr>
          <w:color w:val="000000"/>
          <w:lang w:val="cs-CZ"/>
        </w:rPr>
        <w:t>hráče.</w:t>
      </w:r>
      <w:r>
        <w:rPr>
          <w:color w:val="000000"/>
          <w:lang w:val="cs-CZ"/>
        </w:rPr>
        <w:t xml:space="preserve"> </w:t>
      </w:r>
      <w:r w:rsidRPr="00AB324B">
        <w:rPr>
          <w:color w:val="000000"/>
          <w:lang w:val="cs-CZ"/>
        </w:rPr>
        <w:t>Pokud je však na porušení tohoto pravidla u</w:t>
      </w:r>
      <w:r>
        <w:rPr>
          <w:color w:val="000000"/>
          <w:lang w:val="cs-CZ"/>
        </w:rPr>
        <w:t xml:space="preserve">pozorněn třetí osobou, musí je </w:t>
      </w:r>
      <w:r w:rsidRPr="00AB324B">
        <w:rPr>
          <w:color w:val="000000"/>
          <w:lang w:val="cs-CZ"/>
        </w:rPr>
        <w:t>prověřit.</w:t>
      </w:r>
    </w:p>
    <w:p w:rsidR="00AB324B" w:rsidRPr="00AB324B" w:rsidRDefault="00AB324B" w:rsidP="00AB324B">
      <w:pPr>
        <w:tabs>
          <w:tab w:val="left" w:pos="540"/>
        </w:tabs>
        <w:autoSpaceDE w:val="0"/>
        <w:autoSpaceDN w:val="0"/>
        <w:adjustRightInd w:val="0"/>
        <w:jc w:val="both"/>
        <w:rPr>
          <w:color w:val="000000"/>
          <w:lang w:val="cs-CZ"/>
        </w:rPr>
      </w:pPr>
      <w:r w:rsidRPr="00AB324B">
        <w:rPr>
          <w:color w:val="000000"/>
          <w:lang w:val="cs-CZ"/>
        </w:rPr>
        <w:t>Pokud hráč poruší toto pravidlo poprvé, pak Rozhodčí turnaje neuplatní žádné sankce, ale prostě nařídí změnu stavu publikované partie v souladu s tímto pravidlem.</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ve stejném turnaji podruhé, bude penalizován připočtením 10 dnů k jeho času na rozmyšlenou ve všech partiích příslušného turnaje.</w:t>
      </w:r>
    </w:p>
    <w:p w:rsidR="00AB324B" w:rsidRPr="00AB324B" w:rsidRDefault="00AB324B" w:rsidP="00AB324B">
      <w:pPr>
        <w:tabs>
          <w:tab w:val="left" w:pos="540"/>
        </w:tabs>
        <w:autoSpaceDE w:val="0"/>
        <w:autoSpaceDN w:val="0"/>
        <w:adjustRightInd w:val="0"/>
        <w:spacing w:line="240" w:lineRule="auto"/>
        <w:jc w:val="both"/>
        <w:rPr>
          <w:color w:val="000000"/>
          <w:lang w:val="cs-CZ"/>
        </w:rPr>
      </w:pPr>
      <w:r w:rsidRPr="00AB324B">
        <w:rPr>
          <w:color w:val="000000"/>
          <w:lang w:val="cs-CZ"/>
        </w:rPr>
        <w:t>Pokud hráč poruší toto pravidlo potřetí ve stejném turnaji, bude vyloučen z turnaje a všechny jeho neukončené partie budou prohlášeny za pro něj prohrané.</w:t>
      </w:r>
    </w:p>
    <w:p w:rsidR="006E11BD" w:rsidRDefault="00AB324B" w:rsidP="006E11BD">
      <w:pPr>
        <w:spacing w:after="0" w:line="240" w:lineRule="auto"/>
        <w:rPr>
          <w:lang w:val="cs-CZ"/>
        </w:rPr>
      </w:pPr>
      <w:r w:rsidRPr="00AB324B">
        <w:rPr>
          <w:color w:val="000000"/>
          <w:lang w:val="cs-CZ"/>
        </w:rPr>
        <w:t xml:space="preserve">Pokud hráč poruší toto pravidlo opakovaně v různých turnajích, </w:t>
      </w:r>
      <w:r>
        <w:rPr>
          <w:color w:val="000000"/>
          <w:lang w:val="cs-CZ"/>
        </w:rPr>
        <w:t>má</w:t>
      </w:r>
      <w:r w:rsidRPr="00AB324B">
        <w:rPr>
          <w:color w:val="000000"/>
          <w:lang w:val="cs-CZ"/>
        </w:rPr>
        <w:t xml:space="preserve"> Ředitel světových turnajů (WTD) </w:t>
      </w:r>
      <w:r>
        <w:rPr>
          <w:color w:val="000000"/>
          <w:lang w:val="cs-CZ"/>
        </w:rPr>
        <w:t>právo</w:t>
      </w:r>
      <w:r w:rsidRPr="00AB324B">
        <w:rPr>
          <w:color w:val="000000"/>
          <w:lang w:val="cs-CZ"/>
        </w:rPr>
        <w:t xml:space="preserve"> suspendovat tohoto hráče na dobu 2 let ze všech turnajů ICCF.</w:t>
      </w:r>
      <w:r w:rsidR="006E11BD">
        <w:rPr>
          <w:color w:val="000000"/>
          <w:lang w:val="cs-CZ"/>
        </w:rPr>
        <w:t xml:space="preserve"> </w:t>
      </w:r>
      <w:r w:rsidR="006E11BD" w:rsidRPr="000F5A16">
        <w:rPr>
          <w:lang w:val="cs-CZ"/>
        </w:rPr>
        <w:t xml:space="preserve">[Reference </w:t>
      </w:r>
      <w:r w:rsidR="006E11BD">
        <w:rPr>
          <w:lang w:val="cs-CZ"/>
        </w:rPr>
        <w:t>pro celý tento oddíl</w:t>
      </w:r>
      <w:r w:rsidR="006E11BD" w:rsidRPr="000F5A16">
        <w:rPr>
          <w:lang w:val="cs-CZ"/>
        </w:rPr>
        <w:t>: T</w:t>
      </w:r>
      <w:r w:rsidR="006E11BD">
        <w:rPr>
          <w:lang w:val="cs-CZ"/>
        </w:rPr>
        <w:t>urnajová pravidla</w:t>
      </w:r>
      <w:r w:rsidR="006E11BD" w:rsidRPr="000F5A16">
        <w:rPr>
          <w:lang w:val="cs-CZ"/>
        </w:rPr>
        <w:t>]</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313" w:name="_Toc511394177"/>
      <w:bookmarkStart w:id="314" w:name="_Toc511394717"/>
      <w:bookmarkStart w:id="315" w:name="_Toc511394933"/>
      <w:bookmarkStart w:id="316" w:name="_Toc511395227"/>
      <w:bookmarkStart w:id="317" w:name="_Toc511397833"/>
      <w:bookmarkStart w:id="318" w:name="_Toc511398046"/>
      <w:bookmarkStart w:id="319" w:name="_Toc28420296"/>
      <w:r w:rsidRPr="000F5A16">
        <w:rPr>
          <w:lang w:val="cs-CZ"/>
        </w:rPr>
        <w:t xml:space="preserve">2.15. </w:t>
      </w:r>
      <w:r w:rsidR="004D0216">
        <w:rPr>
          <w:lang w:val="cs-CZ"/>
        </w:rPr>
        <w:t>Etický kodex</w:t>
      </w:r>
      <w:bookmarkEnd w:id="313"/>
      <w:bookmarkEnd w:id="314"/>
      <w:bookmarkEnd w:id="315"/>
      <w:bookmarkEnd w:id="316"/>
      <w:bookmarkEnd w:id="317"/>
      <w:bookmarkEnd w:id="318"/>
      <w:bookmarkEnd w:id="319"/>
    </w:p>
    <w:p w:rsidR="000821F1" w:rsidRPr="000F5A16" w:rsidRDefault="000821F1" w:rsidP="000821F1">
      <w:pPr>
        <w:spacing w:after="0" w:line="240" w:lineRule="auto"/>
        <w:rPr>
          <w:lang w:val="cs-CZ"/>
        </w:rPr>
      </w:pPr>
    </w:p>
    <w:p w:rsidR="000821F1" w:rsidRPr="000F5A16" w:rsidRDefault="004D0216" w:rsidP="000821F1">
      <w:pPr>
        <w:spacing w:after="0" w:line="240" w:lineRule="auto"/>
        <w:rPr>
          <w:lang w:val="cs-CZ"/>
        </w:rPr>
      </w:pPr>
      <w:r>
        <w:rPr>
          <w:lang w:val="cs-CZ"/>
        </w:rPr>
        <w:t>Kromě těch popsaných výše</w:t>
      </w:r>
      <w:r w:rsidR="000821F1" w:rsidRPr="000F5A16">
        <w:rPr>
          <w:lang w:val="cs-CZ"/>
        </w:rPr>
        <w:t xml:space="preserve">, </w:t>
      </w:r>
      <w:r>
        <w:rPr>
          <w:lang w:val="cs-CZ"/>
        </w:rPr>
        <w:t>jsou níže uvedeny ještě 4 další případy chování</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4D0216">
      <w:pPr>
        <w:spacing w:after="0" w:line="240" w:lineRule="auto"/>
        <w:jc w:val="both"/>
        <w:rPr>
          <w:rFonts w:eastAsia="Times New Roman"/>
          <w:lang w:val="cs-CZ"/>
        </w:rPr>
      </w:pPr>
      <w:r w:rsidRPr="000F5A16">
        <w:rPr>
          <w:lang w:val="cs-CZ"/>
        </w:rPr>
        <w:t xml:space="preserve">1. </w:t>
      </w:r>
      <w:r w:rsidR="004D0216">
        <w:rPr>
          <w:rFonts w:eastAsia="Times New Roman"/>
          <w:u w:val="single"/>
          <w:lang w:val="cs-CZ"/>
        </w:rPr>
        <w:t>Nevhodná komunikace</w:t>
      </w:r>
      <w:r w:rsidRPr="000F5A16">
        <w:rPr>
          <w:rFonts w:eastAsia="Times New Roman"/>
          <w:lang w:val="cs-CZ"/>
        </w:rPr>
        <w:t xml:space="preserve">: </w:t>
      </w:r>
      <w:r w:rsidR="004D0216">
        <w:rPr>
          <w:rFonts w:eastAsia="Times New Roman"/>
          <w:lang w:val="cs-CZ"/>
        </w:rPr>
        <w:t xml:space="preserve">Kdykoli hráč zjistí, že mu soupeř zaslal jeden nebo více urážlivých komentářů, může tento hráč podat hlášení </w:t>
      </w:r>
      <w:r w:rsidRPr="000F5A16">
        <w:rPr>
          <w:lang w:val="cs-CZ"/>
        </w:rPr>
        <w:t>TD (</w:t>
      </w:r>
      <w:r w:rsidR="004D0216">
        <w:rPr>
          <w:lang w:val="cs-CZ"/>
        </w:rPr>
        <w:t>DRUŽSTVA</w:t>
      </w:r>
      <w:r w:rsidRPr="000F5A16">
        <w:rPr>
          <w:lang w:val="cs-CZ"/>
        </w:rPr>
        <w:t xml:space="preserve">: </w:t>
      </w:r>
      <w:r w:rsidR="004D0216">
        <w:rPr>
          <w:lang w:val="cs-CZ"/>
        </w:rPr>
        <w:t>TC</w:t>
      </w:r>
      <w:r w:rsidRPr="000F5A16">
        <w:rPr>
          <w:lang w:val="cs-CZ"/>
        </w:rPr>
        <w:t>) o “</w:t>
      </w:r>
      <w:r w:rsidR="004D0216">
        <w:rPr>
          <w:lang w:val="cs-CZ"/>
        </w:rPr>
        <w:t>nevhodných komentářích</w:t>
      </w:r>
      <w:r w:rsidRPr="000F5A16">
        <w:rPr>
          <w:lang w:val="cs-CZ"/>
        </w:rPr>
        <w:t>”. T</w:t>
      </w:r>
      <w:r w:rsidR="004D0216">
        <w:rPr>
          <w:lang w:val="cs-CZ"/>
        </w:rPr>
        <w:t>oto hlášení musí být konkrétní ohledně toho, co bylo řečeno soupeřem, a pokud to není zřejmé, vysvětlit, proč to je pro něj urážlivé</w:t>
      </w:r>
      <w:r w:rsidRPr="000F5A16">
        <w:rPr>
          <w:lang w:val="cs-CZ"/>
        </w:rPr>
        <w:t xml:space="preserve">. </w:t>
      </w:r>
      <w:r w:rsidR="004D0216">
        <w:rPr>
          <w:lang w:val="cs-CZ"/>
        </w:rPr>
        <w:t>Pokud je stížnost shledána oprávněnou</w:t>
      </w:r>
      <w:r w:rsidRPr="000F5A16">
        <w:rPr>
          <w:lang w:val="cs-CZ"/>
        </w:rPr>
        <w:t xml:space="preserve">, </w:t>
      </w:r>
      <w:r w:rsidR="007556B9">
        <w:rPr>
          <w:lang w:val="cs-CZ"/>
        </w:rPr>
        <w:t>TD by měl pokračovat zasláním varování nebo udělením sankce kodex porušujícímu soupeři</w:t>
      </w:r>
      <w:r w:rsidRPr="000F5A16">
        <w:rPr>
          <w:lang w:val="cs-CZ"/>
        </w:rPr>
        <w:t xml:space="preserve">. SERVER:  </w:t>
      </w:r>
      <w:r w:rsidR="007556B9">
        <w:rPr>
          <w:lang w:val="cs-CZ"/>
        </w:rPr>
        <w:t xml:space="preserve">TD může také v partii vyhlásit </w:t>
      </w:r>
      <w:r w:rsidRPr="000F5A16">
        <w:rPr>
          <w:lang w:val="cs-CZ"/>
        </w:rPr>
        <w:t>"</w:t>
      </w:r>
      <w:r w:rsidR="007556B9">
        <w:rPr>
          <w:lang w:val="cs-CZ"/>
        </w:rPr>
        <w:t>tichý m</w:t>
      </w:r>
      <w:r w:rsidR="000379CD">
        <w:rPr>
          <w:lang w:val="cs-CZ"/>
        </w:rPr>
        <w:t>ód</w:t>
      </w:r>
      <w:r w:rsidRPr="000F5A16">
        <w:rPr>
          <w:lang w:val="cs-CZ"/>
        </w:rPr>
        <w:t xml:space="preserve">", </w:t>
      </w:r>
      <w:r w:rsidR="007556B9">
        <w:rPr>
          <w:lang w:val="cs-CZ"/>
        </w:rPr>
        <w:t>což znamená, že ani jeden z hráčů nemůže druhému zasílat žádné zprávy</w:t>
      </w:r>
      <w:r w:rsidRPr="000F5A16">
        <w:rPr>
          <w:lang w:val="cs-CZ"/>
        </w:rPr>
        <w:t>.</w:t>
      </w:r>
    </w:p>
    <w:p w:rsidR="000821F1" w:rsidRPr="000F5A16" w:rsidRDefault="000821F1" w:rsidP="000821F1">
      <w:pPr>
        <w:spacing w:after="0" w:line="240" w:lineRule="auto"/>
        <w:rPr>
          <w:rFonts w:eastAsia="Times New Roman"/>
          <w:lang w:val="cs-CZ"/>
        </w:rPr>
      </w:pPr>
    </w:p>
    <w:p w:rsidR="000821F1" w:rsidRPr="000F5A16" w:rsidRDefault="000821F1" w:rsidP="007556B9">
      <w:pPr>
        <w:spacing w:after="0" w:line="240" w:lineRule="auto"/>
        <w:jc w:val="both"/>
        <w:rPr>
          <w:lang w:val="cs-CZ"/>
        </w:rPr>
      </w:pPr>
      <w:r w:rsidRPr="000F5A16">
        <w:rPr>
          <w:rFonts w:eastAsia="Times New Roman"/>
          <w:lang w:val="cs-CZ"/>
        </w:rPr>
        <w:t xml:space="preserve">2. </w:t>
      </w:r>
      <w:r w:rsidRPr="000F5A16">
        <w:rPr>
          <w:rFonts w:eastAsia="Times New Roman"/>
          <w:u w:val="single"/>
          <w:lang w:val="cs-CZ"/>
        </w:rPr>
        <w:t>Extr</w:t>
      </w:r>
      <w:r w:rsidR="007556B9">
        <w:rPr>
          <w:rFonts w:eastAsia="Times New Roman"/>
          <w:u w:val="single"/>
          <w:lang w:val="cs-CZ"/>
        </w:rPr>
        <w:t>émně pomalá hra v jasně prohrané pozici</w:t>
      </w:r>
      <w:r w:rsidRPr="000F5A16">
        <w:rPr>
          <w:rFonts w:eastAsia="Times New Roman"/>
          <w:u w:val="single"/>
          <w:lang w:val="cs-CZ"/>
        </w:rPr>
        <w:t xml:space="preserve"> (</w:t>
      </w:r>
      <w:r w:rsidR="007556B9">
        <w:rPr>
          <w:rFonts w:eastAsia="Times New Roman"/>
          <w:u w:val="single"/>
          <w:lang w:val="cs-CZ"/>
        </w:rPr>
        <w:t xml:space="preserve">„Obrana mrtvého muže“ </w:t>
      </w:r>
      <w:r w:rsidRPr="000F5A16">
        <w:rPr>
          <w:rFonts w:eastAsia="Times New Roman"/>
          <w:u w:val="single"/>
          <w:lang w:val="cs-CZ"/>
        </w:rPr>
        <w:t xml:space="preserve"> “Dead Man’s Defense”)</w:t>
      </w:r>
      <w:r w:rsidRPr="000F5A16">
        <w:rPr>
          <w:rFonts w:eastAsia="Times New Roman"/>
          <w:lang w:val="cs-CZ"/>
        </w:rPr>
        <w:t>:</w:t>
      </w:r>
      <w:r w:rsidRPr="000F5A16">
        <w:rPr>
          <w:rFonts w:eastAsia="Times New Roman"/>
          <w:u w:val="single"/>
          <w:lang w:val="cs-CZ"/>
        </w:rPr>
        <w:t xml:space="preserve"> </w:t>
      </w:r>
      <w:r w:rsidR="007556B9" w:rsidRPr="007556B9">
        <w:rPr>
          <w:rFonts w:eastAsia="Times New Roman"/>
          <w:lang w:val="cs-CZ"/>
        </w:rPr>
        <w:t>Extrémně pomalá hra v jasně prohrané pozici</w:t>
      </w:r>
      <w:r w:rsidR="007556B9">
        <w:rPr>
          <w:rFonts w:eastAsia="Times New Roman"/>
          <w:lang w:val="cs-CZ"/>
        </w:rPr>
        <w:t xml:space="preserve"> není vhodným chováním v korespondenční šachové hře</w:t>
      </w:r>
      <w:r w:rsidRPr="000F5A16">
        <w:rPr>
          <w:lang w:val="cs-CZ"/>
        </w:rPr>
        <w:t>, a</w:t>
      </w:r>
      <w:r w:rsidR="007556B9">
        <w:rPr>
          <w:lang w:val="cs-CZ"/>
        </w:rPr>
        <w:t xml:space="preserve"> podléhá varování </w:t>
      </w:r>
      <w:r w:rsidRPr="000F5A16">
        <w:rPr>
          <w:lang w:val="cs-CZ"/>
        </w:rPr>
        <w:t>TD, a</w:t>
      </w:r>
      <w:r w:rsidR="007556B9">
        <w:rPr>
          <w:lang w:val="cs-CZ"/>
        </w:rPr>
        <w:t xml:space="preserve"> bude mít za následek disciplinární řízení, pokud bude pokračovat, nebo se bude opakovat v jiných partiích</w:t>
      </w:r>
      <w:r w:rsidRPr="000F5A16">
        <w:rPr>
          <w:lang w:val="cs-CZ"/>
        </w:rPr>
        <w:t>. T</w:t>
      </w:r>
      <w:r w:rsidR="007556B9">
        <w:rPr>
          <w:lang w:val="cs-CZ"/>
        </w:rPr>
        <w:t>ento způsob extrémně pomalé hry byl označen přezdívkou Obrana mrtvého muže,</w:t>
      </w:r>
      <w:r w:rsidRPr="000F5A16">
        <w:rPr>
          <w:lang w:val="cs-CZ"/>
        </w:rPr>
        <w:t xml:space="preserve"> Dead Man’s Defense (DMD).  </w:t>
      </w:r>
      <w:r w:rsidR="007556B9">
        <w:rPr>
          <w:lang w:val="cs-CZ"/>
        </w:rPr>
        <w:t>Charakteristiky definující DMD jsou</w:t>
      </w:r>
      <w:r w:rsidRPr="000F5A16">
        <w:rPr>
          <w:lang w:val="cs-CZ"/>
        </w:rPr>
        <w:t xml:space="preserve"> (a) </w:t>
      </w:r>
      <w:r w:rsidR="000379CD">
        <w:rPr>
          <w:lang w:val="cs-CZ"/>
        </w:rPr>
        <w:t>mít pozici, která se za předpokladu rozumného pokračování hry</w:t>
      </w:r>
      <w:r w:rsidR="000379CD" w:rsidRPr="000F5A16">
        <w:rPr>
          <w:lang w:val="cs-CZ"/>
        </w:rPr>
        <w:t xml:space="preserve"> </w:t>
      </w:r>
      <w:r w:rsidR="000379CD">
        <w:rPr>
          <w:lang w:val="cs-CZ"/>
        </w:rPr>
        <w:t xml:space="preserve">jeví jako jasně prohraná </w:t>
      </w:r>
      <w:r w:rsidRPr="000F5A16">
        <w:rPr>
          <w:lang w:val="cs-CZ"/>
        </w:rPr>
        <w:t>A (b) dramatic</w:t>
      </w:r>
      <w:r w:rsidR="000379CD">
        <w:rPr>
          <w:lang w:val="cs-CZ"/>
        </w:rPr>
        <w:t>ké zpomalení hry v této konkrétní partii</w:t>
      </w:r>
      <w:r w:rsidRPr="000F5A16">
        <w:rPr>
          <w:lang w:val="cs-CZ"/>
        </w:rPr>
        <w:t xml:space="preserve">. </w:t>
      </w:r>
    </w:p>
    <w:p w:rsidR="000821F1" w:rsidRPr="000F5A16" w:rsidRDefault="000821F1" w:rsidP="000821F1">
      <w:pPr>
        <w:pStyle w:val="Nadpis3"/>
        <w:spacing w:before="0" w:line="240" w:lineRule="auto"/>
        <w:rPr>
          <w:rFonts w:ascii="Arial" w:hAnsi="Arial" w:cs="Arial"/>
          <w:b w:val="0"/>
          <w:color w:val="auto"/>
          <w:lang w:val="cs-CZ"/>
        </w:rPr>
      </w:pPr>
    </w:p>
    <w:p w:rsidR="000821F1" w:rsidRPr="000F5A16" w:rsidRDefault="000821F1" w:rsidP="00C75296">
      <w:pPr>
        <w:rPr>
          <w:lang w:val="cs-CZ"/>
        </w:rPr>
      </w:pPr>
      <w:r w:rsidRPr="000F5A16">
        <w:rPr>
          <w:lang w:val="cs-CZ"/>
        </w:rPr>
        <w:t xml:space="preserve">3. </w:t>
      </w:r>
      <w:r w:rsidR="000379CD">
        <w:rPr>
          <w:u w:val="single"/>
          <w:lang w:val="cs-CZ"/>
        </w:rPr>
        <w:t>Opakované nabídky remízy až do okamžiku obtěžování</w:t>
      </w:r>
      <w:r w:rsidRPr="000F5A16">
        <w:rPr>
          <w:lang w:val="cs-CZ"/>
        </w:rPr>
        <w:t xml:space="preserve">:  </w:t>
      </w:r>
      <w:r w:rsidR="000379CD">
        <w:rPr>
          <w:lang w:val="cs-CZ"/>
        </w:rPr>
        <w:t>Hráči mají ve svých partiích právo nabízet remízu až do doby, kdy už v partii nebyla podána stížnost</w:t>
      </w:r>
      <w:r w:rsidRPr="000F5A16">
        <w:rPr>
          <w:lang w:val="cs-CZ"/>
        </w:rPr>
        <w:t xml:space="preserve">. </w:t>
      </w:r>
      <w:r w:rsidR="00B104DA">
        <w:rPr>
          <w:lang w:val="cs-CZ"/>
        </w:rPr>
        <w:t>Hráči však nemají právo obtěžovat své soupeře nabídkami remízy, které jsou příliš časté</w:t>
      </w:r>
      <w:r w:rsidRPr="000F5A16">
        <w:rPr>
          <w:lang w:val="cs-CZ"/>
        </w:rPr>
        <w:t xml:space="preserve">. </w:t>
      </w:r>
      <w:r w:rsidR="00B104DA">
        <w:rPr>
          <w:lang w:val="cs-CZ"/>
        </w:rPr>
        <w:t>TD může penalizovat hráče, který porušuje tento článek Etického kódu</w:t>
      </w:r>
      <w:r w:rsidRPr="000F5A16">
        <w:rPr>
          <w:lang w:val="cs-CZ"/>
        </w:rPr>
        <w:t>.</w:t>
      </w:r>
    </w:p>
    <w:p w:rsidR="00D51A52" w:rsidRDefault="000821F1" w:rsidP="000821F1">
      <w:pPr>
        <w:spacing w:after="0" w:line="240" w:lineRule="auto"/>
        <w:rPr>
          <w:lang w:val="cs-CZ"/>
        </w:rPr>
      </w:pPr>
      <w:r w:rsidRPr="000F5A16">
        <w:rPr>
          <w:lang w:val="cs-CZ"/>
        </w:rPr>
        <w:t>4.</w:t>
      </w:r>
      <w:r w:rsidRPr="000F5A16">
        <w:rPr>
          <w:color w:val="FF0000"/>
          <w:lang w:val="cs-CZ"/>
        </w:rPr>
        <w:t xml:space="preserve"> </w:t>
      </w:r>
      <w:r w:rsidR="00B104DA">
        <w:rPr>
          <w:u w:val="single"/>
          <w:lang w:val="cs-CZ"/>
        </w:rPr>
        <w:t>Tajná úmluva mezi hráči</w:t>
      </w:r>
      <w:r w:rsidRPr="000F5A16">
        <w:rPr>
          <w:lang w:val="cs-CZ"/>
        </w:rPr>
        <w:t xml:space="preserve">: </w:t>
      </w:r>
      <w:r w:rsidR="00B916D3">
        <w:rPr>
          <w:lang w:val="cs-CZ"/>
        </w:rPr>
        <w:t>Hráčům není povoleno spolupůsobit při stanovení výsledku partie za účelem zisku jednoho z hráčů, např. usnadnění splnění normy, postupu do vyšší třídy postupového turnaje, výhry peněžní ceny, nebo podobně. Tajná úmluva je považována za vážné porušení Etického kódu, může mít za následek jak kontumační prohry, tak dlouhodobou suspendaci z hry v ICCF.</w:t>
      </w:r>
    </w:p>
    <w:p w:rsidR="00D51A52" w:rsidRDefault="00D51A52" w:rsidP="000821F1">
      <w:pPr>
        <w:spacing w:after="0" w:line="240" w:lineRule="auto"/>
        <w:rPr>
          <w:lang w:val="cs-CZ"/>
        </w:rPr>
      </w:pPr>
    </w:p>
    <w:p w:rsidR="00D51A52" w:rsidRDefault="00D51A52" w:rsidP="000821F1">
      <w:pPr>
        <w:spacing w:after="0" w:line="240" w:lineRule="auto"/>
        <w:rPr>
          <w:lang w:val="cs-CZ"/>
        </w:rPr>
      </w:pPr>
      <w:r w:rsidRPr="00786683">
        <w:rPr>
          <w:lang w:val="cs-CZ"/>
        </w:rPr>
        <w:t xml:space="preserve">5. </w:t>
      </w:r>
      <w:r w:rsidR="00A7260A" w:rsidRPr="002D13CB">
        <w:rPr>
          <w:u w:val="single"/>
          <w:lang w:val="cs-CZ"/>
        </w:rPr>
        <w:t>Získat radu od jiné osoby o probíhající partii</w:t>
      </w:r>
      <w:r w:rsidRPr="00786683">
        <w:rPr>
          <w:lang w:val="cs-CZ"/>
        </w:rPr>
        <w:t xml:space="preserve">: </w:t>
      </w:r>
      <w:r w:rsidR="00786683" w:rsidRPr="00786683">
        <w:rPr>
          <w:lang w:val="cs-CZ"/>
        </w:rPr>
        <w:t>Očekává se, že hráči budou rozhodovat o svých tazích sami. Je nepřijatelným chováním nechat někoho jiného hrát vaše partie</w:t>
      </w:r>
      <w:r w:rsidRPr="00786683">
        <w:rPr>
          <w:lang w:val="cs-CZ"/>
        </w:rPr>
        <w:t xml:space="preserve"> (</w:t>
      </w:r>
      <w:r w:rsidR="00786683" w:rsidRPr="00786683">
        <w:rPr>
          <w:lang w:val="cs-CZ"/>
        </w:rPr>
        <w:t>např. hraní “zrcadlových partií” je nepřijatelné</w:t>
      </w:r>
      <w:r w:rsidRPr="00786683">
        <w:rPr>
          <w:lang w:val="cs-CZ"/>
        </w:rPr>
        <w:t>).</w:t>
      </w:r>
      <w:r w:rsidR="00786683" w:rsidRPr="00786683">
        <w:rPr>
          <w:lang w:val="cs-CZ"/>
        </w:rPr>
        <w:t xml:space="preserve"> DRUŽSTVA</w:t>
      </w:r>
      <w:r w:rsidRPr="00786683">
        <w:rPr>
          <w:lang w:val="cs-CZ"/>
        </w:rPr>
        <w:t xml:space="preserve">: </w:t>
      </w:r>
      <w:r w:rsidR="00786683" w:rsidRPr="00786683">
        <w:rPr>
          <w:lang w:val="cs-CZ"/>
        </w:rPr>
        <w:t>Konzultace mezi momentálně hrajícími hráči v družstvu včetně kapitána o pozicích v aktivních partiích jejich družstva v jejich soutěži družstva je akceptovatelným chováním</w:t>
      </w:r>
      <w:r w:rsidRPr="00786683">
        <w:rPr>
          <w:lang w:val="cs-CZ"/>
        </w:rPr>
        <w:t>.</w:t>
      </w:r>
      <w:r w:rsidR="00786683" w:rsidRPr="00786683">
        <w:rPr>
          <w:lang w:val="cs-CZ"/>
        </w:rPr>
        <w:t xml:space="preserve"> </w:t>
      </w:r>
      <w:r w:rsidRPr="00786683">
        <w:rPr>
          <w:lang w:val="cs-CZ"/>
        </w:rPr>
        <w:t>[</w:t>
      </w:r>
      <w:r w:rsidR="00786683" w:rsidRPr="00786683">
        <w:rPr>
          <w:lang w:val="cs-CZ"/>
        </w:rPr>
        <w:t>Rozhodnutí Kongresu</w:t>
      </w:r>
      <w:r w:rsidRPr="00786683">
        <w:rPr>
          <w:lang w:val="cs-CZ"/>
        </w:rPr>
        <w:t xml:space="preserve"> 2019]</w:t>
      </w:r>
    </w:p>
    <w:p w:rsidR="00786683" w:rsidRPr="00786683" w:rsidRDefault="00786683" w:rsidP="000821F1">
      <w:pPr>
        <w:spacing w:after="0" w:line="240" w:lineRule="auto"/>
        <w:rPr>
          <w:lang w:val="cs-CZ"/>
        </w:rPr>
      </w:pPr>
    </w:p>
    <w:p w:rsidR="000821F1" w:rsidRPr="00786683" w:rsidRDefault="00786683" w:rsidP="000821F1">
      <w:pPr>
        <w:spacing w:after="0" w:line="240" w:lineRule="auto"/>
        <w:rPr>
          <w:color w:val="FF0000"/>
          <w:lang w:val="cs-CZ"/>
        </w:rPr>
      </w:pPr>
      <w:r w:rsidRPr="00786683">
        <w:rPr>
          <w:lang w:val="cs-CZ"/>
        </w:rPr>
        <w:t>Hráči mohou najít podrobnosti o varování a postizích ve vztahu k Etickému kodexu v</w:t>
      </w:r>
      <w:r w:rsidR="00D51A52" w:rsidRPr="00786683">
        <w:rPr>
          <w:lang w:val="cs-CZ"/>
        </w:rPr>
        <w:t xml:space="preserve"> §1.7 </w:t>
      </w:r>
      <w:r w:rsidRPr="00786683">
        <w:rPr>
          <w:lang w:val="cs-CZ"/>
        </w:rPr>
        <w:t>výše</w:t>
      </w:r>
      <w:r w:rsidR="00D51A52" w:rsidRPr="00786683">
        <w:rPr>
          <w:lang w:val="cs-CZ"/>
        </w:rPr>
        <w:t>.</w:t>
      </w:r>
      <w:r w:rsidR="000821F1" w:rsidRPr="00786683">
        <w:rPr>
          <w:color w:val="FF0000"/>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2"/>
        <w:rPr>
          <w:lang w:val="cs-CZ"/>
        </w:rPr>
      </w:pPr>
      <w:bookmarkStart w:id="320" w:name="_Toc511394178"/>
      <w:bookmarkStart w:id="321" w:name="_Toc511394718"/>
      <w:bookmarkStart w:id="322" w:name="_Toc511394934"/>
      <w:bookmarkStart w:id="323" w:name="_Toc511395228"/>
      <w:bookmarkStart w:id="324" w:name="_Toc511397834"/>
      <w:bookmarkStart w:id="325" w:name="_Toc511398047"/>
      <w:bookmarkStart w:id="326" w:name="_Toc28420297"/>
      <w:r w:rsidRPr="000F5A16">
        <w:rPr>
          <w:lang w:val="cs-CZ"/>
        </w:rPr>
        <w:t xml:space="preserve">2.16.  </w:t>
      </w:r>
      <w:r w:rsidR="00B916D3">
        <w:rPr>
          <w:lang w:val="cs-CZ"/>
        </w:rPr>
        <w:t>Odvolání</w:t>
      </w:r>
      <w:bookmarkEnd w:id="320"/>
      <w:bookmarkEnd w:id="321"/>
      <w:bookmarkEnd w:id="322"/>
      <w:bookmarkEnd w:id="323"/>
      <w:bookmarkEnd w:id="324"/>
      <w:bookmarkEnd w:id="325"/>
      <w:bookmarkEnd w:id="326"/>
    </w:p>
    <w:p w:rsidR="000821F1" w:rsidRPr="000F5A16" w:rsidRDefault="000821F1" w:rsidP="000821F1">
      <w:pPr>
        <w:spacing w:after="0" w:line="240" w:lineRule="auto"/>
        <w:rPr>
          <w:lang w:val="cs-CZ"/>
        </w:rPr>
      </w:pPr>
    </w:p>
    <w:p w:rsidR="000821F1" w:rsidRPr="000F5A16" w:rsidRDefault="000821F1" w:rsidP="00211951">
      <w:pPr>
        <w:spacing w:after="0" w:line="240" w:lineRule="auto"/>
        <w:jc w:val="both"/>
        <w:rPr>
          <w:color w:val="FF0000"/>
          <w:lang w:val="cs-CZ"/>
        </w:rPr>
      </w:pPr>
      <w:r w:rsidRPr="000F5A16">
        <w:rPr>
          <w:lang w:val="cs-CZ"/>
        </w:rPr>
        <w:t xml:space="preserve">1. SERVER:  </w:t>
      </w:r>
      <w:r w:rsidR="00211951">
        <w:rPr>
          <w:lang w:val="cs-CZ"/>
        </w:rPr>
        <w:t>Hráč se může do 14 dnů od obdržení rozhodnutí TD nebo serveru odvolat</w:t>
      </w:r>
      <w:r w:rsidRPr="000F5A16">
        <w:rPr>
          <w:lang w:val="cs-CZ"/>
        </w:rPr>
        <w:t xml:space="preserve"> (</w:t>
      </w:r>
      <w:r w:rsidR="00211951">
        <w:rPr>
          <w:lang w:val="cs-CZ"/>
        </w:rPr>
        <w:t>DRUŽSTVA</w:t>
      </w:r>
      <w:r w:rsidRPr="000F5A16">
        <w:rPr>
          <w:lang w:val="cs-CZ"/>
        </w:rPr>
        <w:t xml:space="preserve">: </w:t>
      </w:r>
      <w:r w:rsidR="00211951">
        <w:rPr>
          <w:lang w:val="cs-CZ"/>
        </w:rPr>
        <w:t>prostřednictvím TC</w:t>
      </w:r>
      <w:r w:rsidRPr="000F5A16">
        <w:rPr>
          <w:lang w:val="cs-CZ"/>
        </w:rPr>
        <w:t xml:space="preserve">) </w:t>
      </w:r>
      <w:r w:rsidR="00211951">
        <w:rPr>
          <w:lang w:val="cs-CZ"/>
        </w:rPr>
        <w:t>k předsedovi příslušné Odvolací komise ICCF</w:t>
      </w:r>
      <w:r w:rsidRPr="000F5A16">
        <w:rPr>
          <w:lang w:val="cs-CZ"/>
        </w:rPr>
        <w:t xml:space="preserve"> (</w:t>
      </w:r>
      <w:r w:rsidR="00211951">
        <w:rPr>
          <w:lang w:val="cs-CZ"/>
        </w:rPr>
        <w:t>s použitím disponibilního zařízení na webserveru ICCF</w:t>
      </w:r>
      <w:r w:rsidRPr="000F5A16">
        <w:rPr>
          <w:lang w:val="cs-CZ"/>
        </w:rPr>
        <w:t xml:space="preserve">), </w:t>
      </w:r>
      <w:r w:rsidR="00211951">
        <w:rPr>
          <w:lang w:val="cs-CZ"/>
        </w:rPr>
        <w:t>jejíž rozhodnutí je konečné</w:t>
      </w:r>
      <w:r w:rsidRPr="000F5A16">
        <w:rPr>
          <w:lang w:val="cs-CZ"/>
        </w:rPr>
        <w:t xml:space="preserve">. </w:t>
      </w:r>
      <w:r w:rsidR="00211951">
        <w:rPr>
          <w:lang w:val="cs-CZ"/>
        </w:rPr>
        <w:t>Podání takového odvolání se typicky provádí kliknutím na položku „Partie“ „Game“ na obrazovce s relevantní partií, a kliknutím na „odvolání“</w:t>
      </w:r>
      <w:r w:rsidRPr="000F5A16">
        <w:rPr>
          <w:lang w:val="cs-CZ"/>
        </w:rPr>
        <w:t xml:space="preserve"> "appeal". [Reference: </w:t>
      </w:r>
      <w:r w:rsidR="00211951">
        <w:rPr>
          <w:lang w:val="cs-CZ"/>
        </w:rPr>
        <w:t>Pravidla hry</w:t>
      </w:r>
      <w:r w:rsidRPr="000F5A16">
        <w:rPr>
          <w:lang w:val="cs-CZ"/>
        </w:rPr>
        <w:t xml:space="preserve"> - Server]</w:t>
      </w:r>
    </w:p>
    <w:p w:rsidR="000821F1" w:rsidRPr="000F5A16" w:rsidRDefault="000821F1" w:rsidP="000821F1">
      <w:pPr>
        <w:spacing w:after="0" w:line="240" w:lineRule="auto"/>
        <w:jc w:val="center"/>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POSTAL: </w:t>
      </w:r>
      <w:r w:rsidR="00211951">
        <w:rPr>
          <w:color w:val="0070C0"/>
          <w:lang w:val="cs-CZ"/>
        </w:rPr>
        <w:t>Každý soutěžící (DRUŽSTVA</w:t>
      </w:r>
      <w:r w:rsidRPr="000F5A16">
        <w:rPr>
          <w:color w:val="0070C0"/>
          <w:lang w:val="cs-CZ"/>
        </w:rPr>
        <w:t xml:space="preserve">: </w:t>
      </w:r>
      <w:r w:rsidR="00211951">
        <w:rPr>
          <w:color w:val="0070C0"/>
          <w:lang w:val="cs-CZ"/>
        </w:rPr>
        <w:t>prostřednictvím TC</w:t>
      </w:r>
      <w:r w:rsidRPr="000F5A16">
        <w:rPr>
          <w:color w:val="0070C0"/>
          <w:lang w:val="cs-CZ"/>
        </w:rPr>
        <w:t xml:space="preserve">) </w:t>
      </w:r>
      <w:r w:rsidR="00211951">
        <w:rPr>
          <w:color w:val="0070C0"/>
          <w:lang w:val="cs-CZ"/>
        </w:rPr>
        <w:t>se může odvolat do 14 dnů od obdržení rozhodnutí TD</w:t>
      </w:r>
      <w:r w:rsidRPr="000F5A16">
        <w:rPr>
          <w:color w:val="0070C0"/>
          <w:lang w:val="cs-CZ"/>
        </w:rPr>
        <w:t xml:space="preserve"> </w:t>
      </w:r>
      <w:r w:rsidR="00211951">
        <w:rPr>
          <w:color w:val="0070C0"/>
          <w:lang w:val="cs-CZ"/>
        </w:rPr>
        <w:t>k předsedovi Odvolací komise ICCF</w:t>
      </w:r>
      <w:r w:rsidRPr="000F5A16">
        <w:rPr>
          <w:color w:val="0070C0"/>
          <w:lang w:val="cs-CZ"/>
        </w:rPr>
        <w:t xml:space="preserve">, </w:t>
      </w:r>
      <w:r w:rsidR="00211951">
        <w:rPr>
          <w:color w:val="0070C0"/>
          <w:lang w:val="cs-CZ"/>
        </w:rPr>
        <w:t>jejíž rozhodnutí bude konečné</w:t>
      </w:r>
      <w:r w:rsidRPr="000F5A16">
        <w:rPr>
          <w:color w:val="0070C0"/>
          <w:lang w:val="cs-CZ"/>
        </w:rPr>
        <w:t xml:space="preserve">. [Reference: </w:t>
      </w:r>
      <w:r w:rsidR="004E4789">
        <w:rPr>
          <w:color w:val="0070C0"/>
          <w:lang w:val="cs-CZ"/>
        </w:rPr>
        <w:t>Pravidla hry</w:t>
      </w:r>
      <w:r w:rsidRPr="000F5A16">
        <w:rPr>
          <w:color w:val="0070C0"/>
          <w:lang w:val="cs-CZ"/>
        </w:rPr>
        <w:t xml:space="preserve"> - Po</w:t>
      </w:r>
      <w:r w:rsidR="004E4789">
        <w:rPr>
          <w:color w:val="0070C0"/>
          <w:lang w:val="cs-CZ"/>
        </w:rPr>
        <w:t>šta</w:t>
      </w:r>
      <w:r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4E4789">
      <w:pPr>
        <w:spacing w:after="0" w:line="240" w:lineRule="auto"/>
        <w:jc w:val="both"/>
        <w:rPr>
          <w:color w:val="FF0000"/>
          <w:lang w:val="cs-CZ"/>
        </w:rPr>
      </w:pPr>
      <w:r w:rsidRPr="000F5A16">
        <w:rPr>
          <w:lang w:val="cs-CZ"/>
        </w:rPr>
        <w:t xml:space="preserve">2. </w:t>
      </w:r>
      <w:r w:rsidR="004E4789">
        <w:rPr>
          <w:lang w:val="cs-CZ"/>
        </w:rPr>
        <w:t>Hráč se může odvolat proti rozhodnutí odhadce, které se týká partie tohoto hráče</w:t>
      </w:r>
      <w:r w:rsidRPr="000F5A16">
        <w:rPr>
          <w:lang w:val="cs-CZ"/>
        </w:rPr>
        <w:t xml:space="preserve"> (</w:t>
      </w:r>
      <w:r w:rsidR="004E4789">
        <w:rPr>
          <w:lang w:val="cs-CZ"/>
        </w:rPr>
        <w:t>do 14 dnů od rozhodnutí odhadce</w:t>
      </w:r>
      <w:r w:rsidRPr="000F5A16">
        <w:rPr>
          <w:lang w:val="cs-CZ"/>
        </w:rPr>
        <w:t xml:space="preserve">), </w:t>
      </w:r>
      <w:r w:rsidR="004E4789">
        <w:rPr>
          <w:lang w:val="cs-CZ"/>
        </w:rPr>
        <w:t>ale pouze, pokud hráč zaslal společně s hráčovým původním požadavkem na výsledek odhadu analýzu</w:t>
      </w:r>
      <w:r w:rsidRPr="000F5A16">
        <w:rPr>
          <w:lang w:val="cs-CZ"/>
        </w:rPr>
        <w:t xml:space="preserve"> (</w:t>
      </w:r>
      <w:r w:rsidR="004E4789">
        <w:rPr>
          <w:lang w:val="cs-CZ"/>
        </w:rPr>
        <w:t>slovní a/nebo šachovou notaci)</w:t>
      </w:r>
      <w:r w:rsidRPr="000F5A16">
        <w:rPr>
          <w:lang w:val="cs-CZ"/>
        </w:rPr>
        <w:t>.</w:t>
      </w:r>
      <w:r w:rsidRPr="000F5A16">
        <w:rPr>
          <w:color w:val="FF0000"/>
          <w:lang w:val="cs-CZ"/>
        </w:rPr>
        <w:t xml:space="preserve">  </w:t>
      </w:r>
    </w:p>
    <w:p w:rsidR="000821F1" w:rsidRPr="000F5A16" w:rsidRDefault="000821F1" w:rsidP="000821F1">
      <w:pPr>
        <w:spacing w:after="0" w:line="240" w:lineRule="auto"/>
        <w:rPr>
          <w:lang w:val="cs-CZ"/>
        </w:rPr>
      </w:pPr>
      <w:r w:rsidRPr="000F5A16">
        <w:rPr>
          <w:lang w:val="cs-CZ"/>
        </w:rPr>
        <w:t xml:space="preserve">[Reference:  </w:t>
      </w:r>
      <w:r w:rsidR="004E4789">
        <w:rPr>
          <w:lang w:val="cs-CZ"/>
        </w:rPr>
        <w:t>Manuál TD - Server &amp; - Pošta</w:t>
      </w:r>
      <w:r w:rsidRPr="000F5A16">
        <w:rPr>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3A3429" w:rsidP="00CC0269">
      <w:pPr>
        <w:pStyle w:val="Nadpis1"/>
        <w:rPr>
          <w:lang w:val="cs-CZ"/>
        </w:rPr>
      </w:pPr>
      <w:bookmarkStart w:id="327" w:name="_Toc511394179"/>
      <w:bookmarkStart w:id="328" w:name="_Toc511394719"/>
      <w:bookmarkStart w:id="329" w:name="_Toc511394935"/>
      <w:bookmarkStart w:id="330" w:name="_Toc511395229"/>
      <w:bookmarkStart w:id="331" w:name="_Toc511397835"/>
      <w:bookmarkStart w:id="332" w:name="_Toc511398048"/>
      <w:bookmarkStart w:id="333" w:name="_Toc28420298"/>
      <w:r>
        <w:rPr>
          <w:lang w:val="cs-CZ"/>
        </w:rPr>
        <w:t>ODDÍL</w:t>
      </w:r>
      <w:r w:rsidR="000821F1" w:rsidRPr="000F5A16">
        <w:rPr>
          <w:lang w:val="cs-CZ"/>
        </w:rPr>
        <w:t xml:space="preserve"> 3:  </w:t>
      </w:r>
      <w:r>
        <w:rPr>
          <w:lang w:val="cs-CZ"/>
        </w:rPr>
        <w:t>Řízení soutěží</w:t>
      </w:r>
      <w:r w:rsidR="000821F1" w:rsidRPr="000F5A16">
        <w:rPr>
          <w:lang w:val="cs-CZ"/>
        </w:rPr>
        <w:t>:  Instru</w:t>
      </w:r>
      <w:r>
        <w:rPr>
          <w:lang w:val="cs-CZ"/>
        </w:rPr>
        <w:t>kce pro TD</w:t>
      </w:r>
      <w:bookmarkEnd w:id="327"/>
      <w:bookmarkEnd w:id="328"/>
      <w:bookmarkEnd w:id="329"/>
      <w:bookmarkEnd w:id="330"/>
      <w:bookmarkEnd w:id="331"/>
      <w:bookmarkEnd w:id="332"/>
      <w:bookmarkEnd w:id="333"/>
      <w:r w:rsidR="000821F1" w:rsidRPr="000F5A16">
        <w:rPr>
          <w:lang w:val="cs-CZ"/>
        </w:rPr>
        <w:br/>
      </w:r>
    </w:p>
    <w:p w:rsidR="000821F1" w:rsidRPr="000F5A16" w:rsidRDefault="000821F1" w:rsidP="003A3429">
      <w:pPr>
        <w:jc w:val="both"/>
        <w:rPr>
          <w:lang w:val="cs-CZ"/>
        </w:rPr>
      </w:pPr>
      <w:r w:rsidRPr="000F5A16">
        <w:rPr>
          <w:lang w:val="cs-CZ"/>
        </w:rPr>
        <w:t>[</w:t>
      </w:r>
      <w:r w:rsidR="003A3429">
        <w:rPr>
          <w:lang w:val="cs-CZ"/>
        </w:rPr>
        <w:t>R</w:t>
      </w:r>
      <w:r w:rsidRPr="000F5A16">
        <w:rPr>
          <w:lang w:val="cs-CZ"/>
        </w:rPr>
        <w:t>eference</w:t>
      </w:r>
      <w:r w:rsidR="003A3429">
        <w:rPr>
          <w:lang w:val="cs-CZ"/>
        </w:rPr>
        <w:t>mi pro všechno, co je obsaženo v tomto oddíle byly Manuály TD</w:t>
      </w:r>
      <w:r w:rsidRPr="000F5A16">
        <w:rPr>
          <w:lang w:val="cs-CZ"/>
        </w:rPr>
        <w:t xml:space="preserve"> - Server a </w:t>
      </w:r>
      <w:r w:rsidR="003A3429">
        <w:rPr>
          <w:lang w:val="cs-CZ"/>
        </w:rPr>
        <w:t>–</w:t>
      </w:r>
      <w:r w:rsidRPr="000F5A16">
        <w:rPr>
          <w:lang w:val="cs-CZ"/>
        </w:rPr>
        <w:t xml:space="preserve"> Po</w:t>
      </w:r>
      <w:r w:rsidR="003A3429">
        <w:rPr>
          <w:lang w:val="cs-CZ"/>
        </w:rPr>
        <w:t>šta, pokud není uvedeno jinak</w:t>
      </w:r>
      <w:r w:rsidRPr="000F5A16">
        <w:rPr>
          <w:lang w:val="cs-CZ"/>
        </w:rPr>
        <w:t>.]</w:t>
      </w:r>
    </w:p>
    <w:p w:rsidR="000821F1" w:rsidRPr="00C75296" w:rsidRDefault="000821F1" w:rsidP="00CC0269">
      <w:pPr>
        <w:pStyle w:val="Nadpis2"/>
        <w:rPr>
          <w:lang w:val="cs-CZ"/>
        </w:rPr>
      </w:pPr>
      <w:bookmarkStart w:id="334" w:name="_Toc471505766"/>
      <w:bookmarkStart w:id="335" w:name="_Toc511394180"/>
      <w:bookmarkStart w:id="336" w:name="_Toc511394720"/>
      <w:bookmarkStart w:id="337" w:name="_Toc511394936"/>
      <w:bookmarkStart w:id="338" w:name="_Toc511395230"/>
      <w:bookmarkStart w:id="339" w:name="_Toc511397836"/>
      <w:bookmarkStart w:id="340" w:name="_Toc511398049"/>
      <w:bookmarkStart w:id="341" w:name="_Toc28420299"/>
      <w:r w:rsidRPr="00C75296">
        <w:rPr>
          <w:lang w:val="cs-CZ"/>
        </w:rPr>
        <w:t xml:space="preserve">3.1. </w:t>
      </w:r>
      <w:r w:rsidR="003A3429" w:rsidRPr="00C75296">
        <w:rPr>
          <w:lang w:val="cs-CZ"/>
        </w:rPr>
        <w:t xml:space="preserve">Zodpovědnost </w:t>
      </w:r>
      <w:r w:rsidRPr="00C75296">
        <w:rPr>
          <w:lang w:val="cs-CZ"/>
        </w:rPr>
        <w:t>TD</w:t>
      </w:r>
      <w:bookmarkEnd w:id="334"/>
      <w:bookmarkEnd w:id="335"/>
      <w:bookmarkEnd w:id="336"/>
      <w:bookmarkEnd w:id="337"/>
      <w:bookmarkEnd w:id="338"/>
      <w:bookmarkEnd w:id="339"/>
      <w:bookmarkEnd w:id="340"/>
      <w:bookmarkEnd w:id="341"/>
      <w:r w:rsidRPr="00C75296">
        <w:rPr>
          <w:lang w:val="cs-CZ"/>
        </w:rPr>
        <w:t xml:space="preserve"> </w:t>
      </w:r>
    </w:p>
    <w:p w:rsidR="000821F1" w:rsidRPr="000F5A16" w:rsidRDefault="000821F1" w:rsidP="000821F1">
      <w:pPr>
        <w:spacing w:after="0" w:line="240" w:lineRule="auto"/>
        <w:rPr>
          <w:lang w:val="cs-CZ"/>
        </w:rPr>
      </w:pPr>
    </w:p>
    <w:p w:rsidR="003A3429" w:rsidRPr="00AF7E52" w:rsidRDefault="003A3429" w:rsidP="00AF7E52">
      <w:pPr>
        <w:spacing w:line="240" w:lineRule="auto"/>
        <w:jc w:val="both"/>
        <w:rPr>
          <w:lang w:val="cs-CZ"/>
        </w:rPr>
      </w:pPr>
      <w:r w:rsidRPr="00AF7E52">
        <w:rPr>
          <w:lang w:val="cs-CZ"/>
        </w:rPr>
        <w:t xml:space="preserve">TD je zodpovědný </w:t>
      </w:r>
      <w:r w:rsidRPr="00AF7E52">
        <w:rPr>
          <w:rStyle w:val="hps"/>
          <w:lang w:val="cs-CZ"/>
        </w:rPr>
        <w:t>za</w:t>
      </w:r>
      <w:r w:rsidRPr="00AF7E52">
        <w:rPr>
          <w:lang w:val="cs-CZ"/>
        </w:rPr>
        <w:t xml:space="preserve"> </w:t>
      </w:r>
      <w:r w:rsidRPr="00AF7E52">
        <w:rPr>
          <w:rStyle w:val="hps"/>
          <w:lang w:val="cs-CZ"/>
        </w:rPr>
        <w:t>hladký průběh</w:t>
      </w:r>
      <w:r w:rsidRPr="00AF7E52">
        <w:rPr>
          <w:lang w:val="cs-CZ"/>
        </w:rPr>
        <w:t xml:space="preserve"> </w:t>
      </w:r>
      <w:r w:rsidRPr="00AF7E52">
        <w:rPr>
          <w:rStyle w:val="hps"/>
          <w:lang w:val="cs-CZ"/>
        </w:rPr>
        <w:t>turnaje</w:t>
      </w:r>
      <w:r w:rsidRPr="00AF7E52">
        <w:rPr>
          <w:lang w:val="cs-CZ"/>
        </w:rPr>
        <w:t>, postup hry</w:t>
      </w:r>
      <w:r w:rsidRPr="00AF7E52">
        <w:rPr>
          <w:rStyle w:val="hps"/>
          <w:lang w:val="cs-CZ"/>
        </w:rPr>
        <w:t xml:space="preserve"> v partiích</w:t>
      </w:r>
      <w:r w:rsidRPr="00AF7E52">
        <w:rPr>
          <w:lang w:val="cs-CZ"/>
        </w:rPr>
        <w:t xml:space="preserve">, </w:t>
      </w:r>
      <w:r w:rsidRPr="00AF7E52">
        <w:rPr>
          <w:rStyle w:val="hps"/>
          <w:lang w:val="cs-CZ"/>
        </w:rPr>
        <w:t>a</w:t>
      </w:r>
      <w:r w:rsidRPr="00AF7E52">
        <w:rPr>
          <w:lang w:val="cs-CZ"/>
        </w:rPr>
        <w:t xml:space="preserve"> </w:t>
      </w:r>
      <w:r w:rsidRPr="00AF7E52">
        <w:rPr>
          <w:rStyle w:val="hps"/>
          <w:lang w:val="cs-CZ"/>
        </w:rPr>
        <w:t>(</w:t>
      </w:r>
      <w:r w:rsidRPr="00AF7E52">
        <w:rPr>
          <w:lang w:val="cs-CZ"/>
        </w:rPr>
        <w:t xml:space="preserve">společně </w:t>
      </w:r>
      <w:r w:rsidRPr="00AF7E52">
        <w:rPr>
          <w:rStyle w:val="hps"/>
          <w:lang w:val="cs-CZ"/>
        </w:rPr>
        <w:t>s</w:t>
      </w:r>
      <w:r w:rsidRPr="00AF7E52">
        <w:rPr>
          <w:lang w:val="cs-CZ"/>
        </w:rPr>
        <w:t xml:space="preserve"> </w:t>
      </w:r>
      <w:r w:rsidRPr="00AF7E52">
        <w:rPr>
          <w:rStyle w:val="hps"/>
          <w:lang w:val="cs-CZ"/>
        </w:rPr>
        <w:t>delegáty</w:t>
      </w:r>
      <w:r w:rsidRPr="00AF7E52">
        <w:rPr>
          <w:lang w:val="cs-CZ"/>
        </w:rPr>
        <w:t xml:space="preserve"> </w:t>
      </w:r>
      <w:r w:rsidRPr="00AF7E52">
        <w:rPr>
          <w:rStyle w:val="hps"/>
          <w:lang w:val="cs-CZ"/>
        </w:rPr>
        <w:t>národních federací</w:t>
      </w:r>
      <w:r w:rsidRPr="00AF7E52">
        <w:rPr>
          <w:lang w:val="cs-CZ"/>
        </w:rPr>
        <w:t xml:space="preserve">) </w:t>
      </w:r>
      <w:r w:rsidRPr="00AF7E52">
        <w:rPr>
          <w:rStyle w:val="hps"/>
          <w:lang w:val="cs-CZ"/>
        </w:rPr>
        <w:t>zajištění, že v turnaji budou dodržována všechna</w:t>
      </w:r>
      <w:r w:rsidRPr="00AF7E52">
        <w:rPr>
          <w:lang w:val="cs-CZ"/>
        </w:rPr>
        <w:t xml:space="preserve"> </w:t>
      </w:r>
      <w:r w:rsidRPr="00AF7E52">
        <w:rPr>
          <w:rStyle w:val="hps"/>
          <w:lang w:val="cs-CZ"/>
        </w:rPr>
        <w:t>platná pravidla</w:t>
      </w:r>
      <w:r w:rsidRPr="00AF7E52">
        <w:rPr>
          <w:lang w:val="cs-CZ"/>
        </w:rPr>
        <w:t xml:space="preserve"> </w:t>
      </w:r>
      <w:r w:rsidRPr="00AF7E52">
        <w:rPr>
          <w:rStyle w:val="hps"/>
          <w:lang w:val="cs-CZ"/>
        </w:rPr>
        <w:t>ICCF,</w:t>
      </w:r>
      <w:r w:rsidRPr="00AF7E52">
        <w:rPr>
          <w:lang w:val="cs-CZ"/>
        </w:rPr>
        <w:t xml:space="preserve"> </w:t>
      </w:r>
      <w:r w:rsidRPr="00AF7E52">
        <w:rPr>
          <w:rStyle w:val="hps"/>
          <w:lang w:val="cs-CZ"/>
        </w:rPr>
        <w:t>s cílem zajistit</w:t>
      </w:r>
      <w:r w:rsidRPr="00AF7E52">
        <w:rPr>
          <w:lang w:val="cs-CZ"/>
        </w:rPr>
        <w:t xml:space="preserve"> </w:t>
      </w:r>
      <w:r w:rsidRPr="00AF7E52">
        <w:rPr>
          <w:rStyle w:val="hps"/>
          <w:lang w:val="cs-CZ"/>
        </w:rPr>
        <w:t>integritu</w:t>
      </w:r>
      <w:r w:rsidRPr="00AF7E52">
        <w:rPr>
          <w:lang w:val="cs-CZ"/>
        </w:rPr>
        <w:t xml:space="preserve"> </w:t>
      </w:r>
      <w:r w:rsidRPr="00AF7E52">
        <w:rPr>
          <w:rStyle w:val="hps"/>
          <w:lang w:val="cs-CZ"/>
        </w:rPr>
        <w:t>ratingového systému ICCF</w:t>
      </w:r>
      <w:r w:rsidRPr="00AF7E52">
        <w:rPr>
          <w:lang w:val="cs-CZ"/>
        </w:rPr>
        <w:t xml:space="preserve">. </w:t>
      </w:r>
      <w:r w:rsidRPr="00AF7E52">
        <w:rPr>
          <w:rStyle w:val="hps"/>
          <w:lang w:val="cs-CZ"/>
        </w:rPr>
        <w:t>Každý</w:t>
      </w:r>
      <w:r w:rsidRPr="00AF7E52">
        <w:rPr>
          <w:lang w:val="cs-CZ"/>
        </w:rPr>
        <w:t xml:space="preserve"> </w:t>
      </w:r>
      <w:r w:rsidRPr="00AF7E52">
        <w:rPr>
          <w:rStyle w:val="hps"/>
          <w:lang w:val="cs-CZ"/>
        </w:rPr>
        <w:t>turnaj</w:t>
      </w:r>
      <w:r w:rsidRPr="00AF7E52">
        <w:rPr>
          <w:lang w:val="cs-CZ"/>
        </w:rPr>
        <w:t xml:space="preserve"> </w:t>
      </w:r>
      <w:r w:rsidRPr="00AF7E52">
        <w:rPr>
          <w:rStyle w:val="hps"/>
          <w:lang w:val="cs-CZ"/>
        </w:rPr>
        <w:t>ICCF</w:t>
      </w:r>
      <w:r w:rsidRPr="00AF7E52">
        <w:rPr>
          <w:lang w:val="cs-CZ"/>
        </w:rPr>
        <w:t xml:space="preserve"> musí </w:t>
      </w:r>
      <w:r w:rsidRPr="00AF7E52">
        <w:rPr>
          <w:rStyle w:val="hps"/>
          <w:lang w:val="cs-CZ"/>
        </w:rPr>
        <w:t>mít</w:t>
      </w:r>
      <w:r w:rsidRPr="00AF7E52">
        <w:rPr>
          <w:lang w:val="cs-CZ"/>
        </w:rPr>
        <w:t xml:space="preserve"> svého </w:t>
      </w:r>
      <w:r w:rsidRPr="00AF7E52">
        <w:rPr>
          <w:rStyle w:val="hps"/>
          <w:lang w:val="cs-CZ"/>
        </w:rPr>
        <w:t>TD</w:t>
      </w:r>
      <w:r w:rsidRPr="00AF7E52">
        <w:rPr>
          <w:lang w:val="cs-CZ"/>
        </w:rPr>
        <w:t xml:space="preserve">. Definice turnaje </w:t>
      </w:r>
      <w:r w:rsidRPr="00AF7E52">
        <w:rPr>
          <w:rStyle w:val="hps"/>
          <w:lang w:val="cs-CZ"/>
        </w:rPr>
        <w:t>ICCF</w:t>
      </w:r>
      <w:r w:rsidRPr="00AF7E52">
        <w:rPr>
          <w:lang w:val="cs-CZ"/>
        </w:rPr>
        <w:t xml:space="preserve"> – viz</w:t>
      </w:r>
      <w:r w:rsidRPr="00AF7E52">
        <w:rPr>
          <w:rStyle w:val="hps"/>
          <w:lang w:val="cs-CZ"/>
        </w:rPr>
        <w:t xml:space="preserve"> §1.5.3</w:t>
      </w:r>
      <w:r w:rsidR="00AF7E52" w:rsidRPr="00AF7E52">
        <w:rPr>
          <w:rStyle w:val="hps"/>
          <w:lang w:val="cs-CZ"/>
        </w:rPr>
        <w:t>(1)</w:t>
      </w:r>
      <w:r w:rsidRPr="00AF7E52">
        <w:rPr>
          <w:lang w:val="cs-CZ"/>
        </w:rPr>
        <w:t xml:space="preserve"> </w:t>
      </w:r>
      <w:r w:rsidR="00AF7E52" w:rsidRPr="00AF7E52">
        <w:rPr>
          <w:lang w:val="cs-CZ"/>
        </w:rPr>
        <w:t>výše</w:t>
      </w:r>
      <w:r w:rsidRPr="00AF7E52">
        <w:rPr>
          <w:lang w:val="cs-CZ"/>
        </w:rPr>
        <w:t>.</w:t>
      </w:r>
    </w:p>
    <w:p w:rsidR="000821F1" w:rsidRPr="000F5A16" w:rsidRDefault="000821F1" w:rsidP="00CC0269">
      <w:pPr>
        <w:pStyle w:val="Nadpis3"/>
        <w:rPr>
          <w:lang w:val="cs-CZ"/>
        </w:rPr>
      </w:pPr>
      <w:bookmarkStart w:id="342" w:name="_Toc471658987"/>
      <w:r w:rsidRPr="000F5A16">
        <w:rPr>
          <w:lang w:val="cs-CZ"/>
        </w:rPr>
        <w:tab/>
      </w:r>
      <w:bookmarkStart w:id="343" w:name="_Toc511394181"/>
      <w:bookmarkStart w:id="344" w:name="_Toc511394721"/>
      <w:bookmarkStart w:id="345" w:name="_Toc511394937"/>
      <w:bookmarkStart w:id="346" w:name="_Toc511395231"/>
      <w:bookmarkStart w:id="347" w:name="_Toc511397837"/>
      <w:bookmarkStart w:id="348" w:name="_Toc511398050"/>
      <w:bookmarkStart w:id="349" w:name="_Toc28420300"/>
      <w:r w:rsidRPr="000F5A16">
        <w:rPr>
          <w:lang w:val="cs-CZ"/>
        </w:rPr>
        <w:t xml:space="preserve">3.1.1. </w:t>
      </w:r>
      <w:r w:rsidR="00AF7E52">
        <w:rPr>
          <w:lang w:val="cs-CZ"/>
        </w:rPr>
        <w:t>Filozofie úlohy</w:t>
      </w:r>
      <w:r w:rsidRPr="000F5A16">
        <w:rPr>
          <w:lang w:val="cs-CZ"/>
        </w:rPr>
        <w:t xml:space="preserve"> TD</w:t>
      </w:r>
      <w:bookmarkEnd w:id="343"/>
      <w:bookmarkEnd w:id="344"/>
      <w:bookmarkEnd w:id="345"/>
      <w:bookmarkEnd w:id="346"/>
      <w:bookmarkEnd w:id="347"/>
      <w:bookmarkEnd w:id="348"/>
      <w:bookmarkEnd w:id="349"/>
      <w:r w:rsidRPr="000F5A16">
        <w:rPr>
          <w:lang w:val="cs-CZ"/>
        </w:rPr>
        <w:t xml:space="preserve"> </w:t>
      </w:r>
      <w:bookmarkEnd w:id="342"/>
      <w:r w:rsidRPr="000F5A16">
        <w:rPr>
          <w:lang w:val="cs-CZ"/>
        </w:rPr>
        <w:t xml:space="preserve"> </w:t>
      </w:r>
    </w:p>
    <w:p w:rsidR="000821F1" w:rsidRPr="000F5A16" w:rsidRDefault="000821F1" w:rsidP="000821F1">
      <w:pPr>
        <w:spacing w:after="0" w:line="240" w:lineRule="auto"/>
        <w:rPr>
          <w:lang w:val="cs-CZ"/>
        </w:rPr>
      </w:pPr>
    </w:p>
    <w:p w:rsidR="00C604FE" w:rsidRPr="00C604FE" w:rsidRDefault="00C604FE" w:rsidP="00C604FE">
      <w:pPr>
        <w:jc w:val="both"/>
        <w:rPr>
          <w:lang w:val="cs-CZ"/>
        </w:rPr>
      </w:pPr>
      <w:r w:rsidRPr="00C604FE">
        <w:rPr>
          <w:lang w:val="cs-CZ"/>
        </w:rPr>
        <w:t>Všichni TD bu</w:t>
      </w:r>
      <w:r>
        <w:rPr>
          <w:lang w:val="cs-CZ"/>
        </w:rPr>
        <w:t>dou</w:t>
      </w:r>
      <w:r w:rsidRPr="00C604FE">
        <w:rPr>
          <w:lang w:val="cs-CZ"/>
        </w:rPr>
        <w:t xml:space="preserve"> řešit případné spory, obavy a stížnosti nestranně a včas. Od TD se očekává, že budou sledovat konkrétní filozofii při prosazování dodržování pravidel hry:</w:t>
      </w:r>
    </w:p>
    <w:p w:rsidR="000821F1" w:rsidRPr="000F5A16" w:rsidRDefault="00C604FE" w:rsidP="000821F1">
      <w:pPr>
        <w:spacing w:after="0" w:line="240" w:lineRule="auto"/>
        <w:rPr>
          <w:lang w:val="cs-CZ"/>
        </w:rPr>
      </w:pPr>
      <w:r w:rsidRPr="00C604FE">
        <w:rPr>
          <w:lang w:val="cs-CZ"/>
        </w:rPr>
        <w:t>a</w:t>
      </w:r>
      <w:r>
        <w:rPr>
          <w:lang w:val="cs-CZ"/>
        </w:rPr>
        <w:t>.</w:t>
      </w:r>
      <w:r w:rsidRPr="00C604FE">
        <w:rPr>
          <w:lang w:val="cs-CZ"/>
        </w:rPr>
        <w:t xml:space="preserve"> Filozofie "Amici Sumus" by se měla projevit v celé ICCF a při činnosti všech hráčů a funkcionářů.</w:t>
      </w:r>
      <w:r w:rsidRPr="00C604FE">
        <w:rPr>
          <w:lang w:val="cs-CZ"/>
        </w:rPr>
        <w:br/>
      </w:r>
    </w:p>
    <w:p w:rsidR="00C604FE" w:rsidRPr="00C604FE" w:rsidRDefault="000821F1" w:rsidP="00C604FE">
      <w:pPr>
        <w:spacing w:after="0" w:line="240" w:lineRule="auto"/>
        <w:jc w:val="both"/>
        <w:rPr>
          <w:lang w:val="cs-CZ"/>
        </w:rPr>
      </w:pPr>
      <w:r w:rsidRPr="000F5A16">
        <w:rPr>
          <w:lang w:val="cs-CZ"/>
        </w:rPr>
        <w:t xml:space="preserve">b. </w:t>
      </w:r>
      <w:r w:rsidR="00C604FE" w:rsidRPr="00C604FE">
        <w:rPr>
          <w:lang w:val="cs-CZ"/>
        </w:rPr>
        <w:t>Očekává se, že hráči a kapitáni družstev budou řešit drobné problémy mezi sebou, aniž by bylo nutné zapojit TD. TD by měli respektovat schopnost hráčů a kapitánů družstev takto postupovat. Všechny významné spory by však měly být okamžitě hlášeny TD a řešeny TD. Rozdíl mezi drobnými a významnými problémy je ilustrován následujícím seznamem významných sporů: údajné porušení Etického kodexu kýmkoli, tiché vystoupení hráče z turnaje, selhání kapitána družstva při plnění svých povinností, nutnost náhrady nebo výměny hráčů, dotaz na výklad</w:t>
      </w:r>
      <w:r w:rsidR="00C604FE">
        <w:rPr>
          <w:lang w:val="cs-CZ"/>
        </w:rPr>
        <w:t xml:space="preserve"> pravidel, obvinění z podvádění. </w:t>
      </w:r>
      <w:r w:rsidR="00C604FE" w:rsidRPr="00C604FE">
        <w:rPr>
          <w:lang w:val="cs-CZ"/>
        </w:rPr>
        <w:t>Tento výčet není vyčerpávající, ale pouze ilustrativní.</w:t>
      </w:r>
    </w:p>
    <w:p w:rsidR="000821F1" w:rsidRPr="000F5A16" w:rsidRDefault="000821F1" w:rsidP="000821F1">
      <w:pPr>
        <w:spacing w:after="0" w:line="240" w:lineRule="auto"/>
        <w:rPr>
          <w:lang w:val="cs-CZ"/>
        </w:rPr>
      </w:pPr>
    </w:p>
    <w:p w:rsidR="00C604FE" w:rsidRPr="00C604FE" w:rsidRDefault="000821F1" w:rsidP="00C604FE">
      <w:pPr>
        <w:spacing w:after="0" w:line="240" w:lineRule="auto"/>
        <w:jc w:val="both"/>
        <w:rPr>
          <w:rFonts w:eastAsia="Times New Roman"/>
          <w:lang w:val="cs-CZ" w:eastAsia="cs-CZ"/>
        </w:rPr>
      </w:pPr>
      <w:r w:rsidRPr="000F5A16">
        <w:rPr>
          <w:lang w:val="cs-CZ"/>
        </w:rPr>
        <w:t>c.</w:t>
      </w:r>
      <w:r w:rsidR="00C604FE">
        <w:rPr>
          <w:lang w:val="cs-CZ"/>
        </w:rPr>
        <w:t xml:space="preserve"> </w:t>
      </w:r>
      <w:r w:rsidR="00814B5A">
        <w:rPr>
          <w:lang w:val="cs-CZ"/>
        </w:rPr>
        <w:t>Ačkoli</w:t>
      </w:r>
      <w:r w:rsidR="00C604FE" w:rsidRPr="00C604FE">
        <w:rPr>
          <w:rFonts w:eastAsia="Times New Roman"/>
          <w:lang w:val="cs-CZ" w:eastAsia="cs-CZ"/>
        </w:rPr>
        <w:t xml:space="preserve"> se od TD očekává, že projeví při řešení problémů svou iniciativu, měli by pečlivě dodržovat veškerá pravidla a </w:t>
      </w:r>
      <w:r w:rsidR="00C604FE">
        <w:rPr>
          <w:rFonts w:eastAsia="Times New Roman"/>
          <w:lang w:val="cs-CZ" w:eastAsia="cs-CZ"/>
        </w:rPr>
        <w:t>směrnice</w:t>
      </w:r>
      <w:r w:rsidR="00C604FE"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p>
    <w:p w:rsidR="000821F1" w:rsidRPr="000F5A16" w:rsidRDefault="000821F1" w:rsidP="000821F1">
      <w:pPr>
        <w:spacing w:after="0" w:line="240" w:lineRule="auto"/>
        <w:rPr>
          <w:lang w:val="cs-CZ"/>
        </w:rPr>
      </w:pPr>
    </w:p>
    <w:p w:rsidR="000821F1" w:rsidRPr="000D1113" w:rsidRDefault="000821F1" w:rsidP="000D1113">
      <w:pPr>
        <w:tabs>
          <w:tab w:val="left" w:pos="490"/>
        </w:tabs>
        <w:spacing w:line="240" w:lineRule="auto"/>
        <w:jc w:val="both"/>
        <w:rPr>
          <w:b/>
          <w:bCs/>
          <w:lang w:val="cs-CZ"/>
        </w:rPr>
      </w:pPr>
      <w:r w:rsidRPr="000F5A16">
        <w:rPr>
          <w:lang w:val="cs-CZ"/>
        </w:rPr>
        <w:t xml:space="preserve">d. </w:t>
      </w:r>
      <w:r w:rsidR="00814B5A">
        <w:rPr>
          <w:lang w:val="cs-CZ"/>
        </w:rPr>
        <w:t>Všechna rozhodnutí TD podléhají zrušení buď od WTD nebo od Ratingového komisaře, přesto se očekává, že TD budou nejprve požádáni, aby opravili své vlastní chyby</w:t>
      </w:r>
      <w:r w:rsidR="00050CFC">
        <w:rPr>
          <w:lang w:val="cs-CZ"/>
        </w:rPr>
        <w:t xml:space="preserve">, je-li to možné. </w:t>
      </w:r>
      <w:r w:rsidR="000D1113">
        <w:rPr>
          <w:lang w:val="cs-CZ"/>
        </w:rPr>
        <w:t>(Ř</w:t>
      </w:r>
      <w:r w:rsidR="000D1113" w:rsidRPr="000D1113">
        <w:rPr>
          <w:lang w:val="cs-CZ"/>
        </w:rPr>
        <w:t>ešení WTD nebo Ratingového komisaře podléhají odvolání k Odvolací komisi</w:t>
      </w:r>
      <w:r w:rsidR="000D1113">
        <w:rPr>
          <w:lang w:val="cs-CZ"/>
        </w:rPr>
        <w:t>.)</w:t>
      </w:r>
      <w:r w:rsidR="000D1113">
        <w:rPr>
          <w:b/>
          <w:bCs/>
          <w:lang w:val="cs-CZ"/>
        </w:rPr>
        <w:t xml:space="preserve"> </w:t>
      </w:r>
      <w:r w:rsidR="00050CFC">
        <w:rPr>
          <w:lang w:val="cs-CZ"/>
        </w:rPr>
        <w:t>WTD, Ratingový komisař a předseda Výboru pro TD mají také právo podat odvolání k Odvolací komisi ICCF, pokud chyba je dost významná, aby ovlivnila zaznamenaný výsledek partie, a je na ni upozorněn TD, který potom odmítne opravit tuto chybu nebo neodpoví na tento požadavek do 4 dnů.</w:t>
      </w:r>
    </w:p>
    <w:p w:rsidR="000821F1" w:rsidRPr="000F5A16" w:rsidRDefault="000821F1" w:rsidP="000821F1">
      <w:pPr>
        <w:spacing w:after="0" w:line="240" w:lineRule="auto"/>
        <w:rPr>
          <w:b/>
          <w:color w:val="0070C0"/>
          <w:sz w:val="28"/>
          <w:szCs w:val="28"/>
          <w:lang w:val="cs-CZ"/>
        </w:rPr>
      </w:pPr>
    </w:p>
    <w:p w:rsidR="000821F1" w:rsidRPr="000F5A16" w:rsidRDefault="000821F1" w:rsidP="00CC0269">
      <w:pPr>
        <w:pStyle w:val="Nadpis3"/>
        <w:rPr>
          <w:lang w:val="cs-CZ"/>
        </w:rPr>
      </w:pPr>
      <w:r w:rsidRPr="000F5A16">
        <w:rPr>
          <w:lang w:val="cs-CZ"/>
        </w:rPr>
        <w:tab/>
      </w:r>
      <w:bookmarkStart w:id="350" w:name="_Toc511394182"/>
      <w:bookmarkStart w:id="351" w:name="_Toc511394722"/>
      <w:bookmarkStart w:id="352" w:name="_Toc511394938"/>
      <w:bookmarkStart w:id="353" w:name="_Toc511395232"/>
      <w:bookmarkStart w:id="354" w:name="_Toc511397838"/>
      <w:bookmarkStart w:id="355" w:name="_Toc511398051"/>
      <w:bookmarkStart w:id="356" w:name="_Toc28420301"/>
      <w:r w:rsidRPr="000F5A16">
        <w:rPr>
          <w:lang w:val="cs-CZ"/>
        </w:rPr>
        <w:t xml:space="preserve">3.1.2. </w:t>
      </w:r>
      <w:r w:rsidR="00743342">
        <w:rPr>
          <w:lang w:val="cs-CZ"/>
        </w:rPr>
        <w:t>Správné chování TD</w:t>
      </w:r>
      <w:bookmarkEnd w:id="350"/>
      <w:bookmarkEnd w:id="351"/>
      <w:bookmarkEnd w:id="352"/>
      <w:bookmarkEnd w:id="353"/>
      <w:bookmarkEnd w:id="354"/>
      <w:bookmarkEnd w:id="355"/>
      <w:bookmarkEnd w:id="356"/>
    </w:p>
    <w:p w:rsidR="000821F1" w:rsidRPr="000F5A16" w:rsidRDefault="000821F1" w:rsidP="000821F1">
      <w:pPr>
        <w:spacing w:after="0" w:line="240" w:lineRule="auto"/>
        <w:rPr>
          <w:strike/>
          <w:color w:val="FF0000"/>
          <w:lang w:val="cs-CZ"/>
        </w:rPr>
      </w:pPr>
    </w:p>
    <w:p w:rsidR="000821F1" w:rsidRPr="000F5A16" w:rsidRDefault="000821F1" w:rsidP="00AC590D">
      <w:pPr>
        <w:spacing w:after="0" w:line="240" w:lineRule="auto"/>
        <w:rPr>
          <w:lang w:val="cs-CZ"/>
        </w:rPr>
      </w:pPr>
      <w:r w:rsidRPr="000F5A16">
        <w:rPr>
          <w:lang w:val="cs-CZ"/>
        </w:rPr>
        <w:t xml:space="preserve">1) </w:t>
      </w:r>
      <w:r w:rsidR="00743342" w:rsidRPr="00743342">
        <w:rPr>
          <w:lang w:val="cs-CZ"/>
        </w:rPr>
        <w:t xml:space="preserve">Promptně odpovídat hráčům na dotazy a otázky (ohledně pravidel, atd.) </w:t>
      </w:r>
      <w:r w:rsidR="00743342" w:rsidRPr="00743342">
        <w:rPr>
          <w:rStyle w:val="hps"/>
          <w:lang w:val="cs-CZ"/>
        </w:rPr>
        <w:t>během 4 dnů</w:t>
      </w:r>
      <w:r w:rsidR="00743342" w:rsidRPr="00743342">
        <w:rPr>
          <w:lang w:val="cs-CZ"/>
        </w:rPr>
        <w:t>. Není</w:t>
      </w:r>
      <w:r w:rsidR="00743342" w:rsidRPr="00743342">
        <w:rPr>
          <w:rStyle w:val="hps"/>
          <w:lang w:val="cs-CZ"/>
        </w:rPr>
        <w:t>-li</w:t>
      </w:r>
      <w:r w:rsidR="00743342" w:rsidRPr="00743342">
        <w:rPr>
          <w:lang w:val="cs-CZ"/>
        </w:rPr>
        <w:t xml:space="preserve"> </w:t>
      </w:r>
      <w:r w:rsidR="00743342" w:rsidRPr="00743342">
        <w:rPr>
          <w:rStyle w:val="hps"/>
          <w:lang w:val="cs-CZ"/>
        </w:rPr>
        <w:t>odpověď</w:t>
      </w:r>
      <w:r w:rsidR="00743342" w:rsidRPr="00743342">
        <w:rPr>
          <w:lang w:val="cs-CZ"/>
        </w:rPr>
        <w:t xml:space="preserve"> známa </w:t>
      </w:r>
      <w:r w:rsidR="00743342" w:rsidRPr="00743342">
        <w:rPr>
          <w:rStyle w:val="hps"/>
          <w:lang w:val="cs-CZ"/>
        </w:rPr>
        <w:t>v</w:t>
      </w:r>
      <w:r w:rsidR="00743342" w:rsidRPr="00743342">
        <w:rPr>
          <w:lang w:val="cs-CZ"/>
        </w:rPr>
        <w:t xml:space="preserve"> </w:t>
      </w:r>
      <w:r w:rsidR="00743342" w:rsidRPr="00743342">
        <w:rPr>
          <w:rStyle w:val="hps"/>
          <w:lang w:val="cs-CZ"/>
        </w:rPr>
        <w:t>uvedeném časovém limitu</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by přesto</w:t>
      </w:r>
      <w:r w:rsidR="00743342" w:rsidRPr="00743342">
        <w:rPr>
          <w:lang w:val="cs-CZ"/>
        </w:rPr>
        <w:t xml:space="preserve"> měl </w:t>
      </w:r>
      <w:r w:rsidR="00743342" w:rsidRPr="00743342">
        <w:rPr>
          <w:rStyle w:val="hps"/>
          <w:lang w:val="cs-CZ"/>
        </w:rPr>
        <w:t>poslat do 4 dnů</w:t>
      </w:r>
      <w:r w:rsidR="00743342" w:rsidRPr="00743342">
        <w:rPr>
          <w:lang w:val="cs-CZ"/>
        </w:rPr>
        <w:t xml:space="preserve"> stručnou informaci, že p</w:t>
      </w:r>
      <w:r w:rsidR="00743342" w:rsidRPr="00743342">
        <w:rPr>
          <w:rStyle w:val="hps"/>
          <w:lang w:val="cs-CZ"/>
        </w:rPr>
        <w:t>roblém</w:t>
      </w:r>
      <w:r w:rsidR="00743342" w:rsidRPr="00743342">
        <w:rPr>
          <w:lang w:val="cs-CZ"/>
        </w:rPr>
        <w:t xml:space="preserve"> </w:t>
      </w:r>
      <w:r w:rsidR="00743342" w:rsidRPr="00743342">
        <w:rPr>
          <w:rStyle w:val="hps"/>
          <w:lang w:val="cs-CZ"/>
        </w:rPr>
        <w:t>je v řešení</w:t>
      </w:r>
      <w:r w:rsidR="00743342" w:rsidRPr="00743342">
        <w:rPr>
          <w:lang w:val="cs-CZ"/>
        </w:rPr>
        <w:t xml:space="preserve">. </w:t>
      </w:r>
      <w:r w:rsidR="00743342" w:rsidRPr="00743342">
        <w:rPr>
          <w:rStyle w:val="hps"/>
          <w:lang w:val="cs-CZ"/>
        </w:rPr>
        <w:t>TD</w:t>
      </w:r>
      <w:r w:rsidR="00743342" w:rsidRPr="00743342">
        <w:rPr>
          <w:lang w:val="cs-CZ"/>
        </w:rPr>
        <w:t xml:space="preserve"> </w:t>
      </w:r>
      <w:r w:rsidR="00743342" w:rsidRPr="00743342">
        <w:rPr>
          <w:rStyle w:val="hps"/>
          <w:lang w:val="cs-CZ"/>
        </w:rPr>
        <w:t>musí odpovídat hráčům</w:t>
      </w:r>
      <w:r w:rsidR="00743342" w:rsidRPr="00743342">
        <w:rPr>
          <w:lang w:val="cs-CZ"/>
        </w:rPr>
        <w:t xml:space="preserve"> </w:t>
      </w:r>
      <w:r w:rsidR="00743342" w:rsidRPr="00743342">
        <w:rPr>
          <w:rStyle w:val="hps"/>
          <w:lang w:val="cs-CZ"/>
        </w:rPr>
        <w:t>neprodleně</w:t>
      </w:r>
      <w:r w:rsidR="00743342" w:rsidRPr="00743342">
        <w:rPr>
          <w:lang w:val="cs-CZ"/>
        </w:rPr>
        <w:t xml:space="preserve">, a to zejména </w:t>
      </w:r>
      <w:r w:rsidR="00743342" w:rsidRPr="00743342">
        <w:rPr>
          <w:rStyle w:val="hps"/>
          <w:lang w:val="cs-CZ"/>
        </w:rPr>
        <w:t>v následujících případech</w:t>
      </w:r>
      <w:r w:rsidR="00743342" w:rsidRPr="00743342">
        <w:rPr>
          <w:lang w:val="cs-CZ"/>
        </w:rPr>
        <w:t>, pro zabránění frustrace hráčů</w:t>
      </w:r>
      <w:r w:rsidR="00AC590D">
        <w:rPr>
          <w:lang w:val="cs-CZ"/>
        </w:rPr>
        <w:t xml:space="preserve"> nebo jejich </w:t>
      </w:r>
      <w:r w:rsidR="00743342" w:rsidRPr="00743342">
        <w:rPr>
          <w:lang w:val="cs-CZ"/>
        </w:rPr>
        <w:t>vystoupení z turnaje.</w:t>
      </w:r>
      <w:r w:rsidR="00743342" w:rsidRPr="00743342">
        <w:rPr>
          <w:lang w:val="cs-CZ"/>
        </w:rPr>
        <w:br/>
      </w:r>
      <w:r w:rsidR="00743342" w:rsidRPr="00743342">
        <w:rPr>
          <w:sz w:val="23"/>
          <w:szCs w:val="23"/>
          <w:lang w:val="cs-CZ"/>
        </w:rPr>
        <w:t xml:space="preserve"> </w:t>
      </w:r>
    </w:p>
    <w:p w:rsidR="00743342" w:rsidRPr="00743342" w:rsidRDefault="000821F1" w:rsidP="00AC590D">
      <w:pPr>
        <w:spacing w:after="0" w:line="240" w:lineRule="auto"/>
        <w:rPr>
          <w:lang w:val="cs-CZ"/>
        </w:rPr>
      </w:pPr>
      <w:r w:rsidRPr="000F5A16">
        <w:rPr>
          <w:lang w:val="cs-CZ"/>
        </w:rPr>
        <w:t xml:space="preserve">2) </w:t>
      </w:r>
      <w:r w:rsidR="00743342" w:rsidRPr="00743342">
        <w:rPr>
          <w:lang w:val="cs-CZ"/>
        </w:rPr>
        <w:t xml:space="preserve">Promptně zpracovávat reklamace </w:t>
      </w:r>
      <w:r w:rsidR="00743342" w:rsidRPr="00743342">
        <w:rPr>
          <w:rStyle w:val="hps"/>
          <w:lang w:val="cs-CZ"/>
        </w:rPr>
        <w:t>a</w:t>
      </w:r>
      <w:r w:rsidR="00743342" w:rsidRPr="00743342">
        <w:rPr>
          <w:lang w:val="cs-CZ"/>
        </w:rPr>
        <w:t xml:space="preserve"> </w:t>
      </w:r>
      <w:r w:rsidR="00743342" w:rsidRPr="00743342">
        <w:rPr>
          <w:rStyle w:val="hps"/>
          <w:lang w:val="cs-CZ"/>
        </w:rPr>
        <w:t>řešit problémy</w:t>
      </w:r>
      <w:r w:rsidR="00743342" w:rsidRPr="00743342">
        <w:rPr>
          <w:lang w:val="cs-CZ"/>
        </w:rPr>
        <w:t xml:space="preserve"> </w:t>
      </w:r>
      <w:r w:rsidR="00743342" w:rsidRPr="00743342">
        <w:rPr>
          <w:rStyle w:val="hps"/>
          <w:lang w:val="cs-CZ"/>
        </w:rPr>
        <w:t>("</w:t>
      </w:r>
      <w:r w:rsidR="00743342" w:rsidRPr="00743342">
        <w:rPr>
          <w:lang w:val="cs-CZ"/>
        </w:rPr>
        <w:t xml:space="preserve">soupeř </w:t>
      </w:r>
      <w:r w:rsidR="00743342" w:rsidRPr="00743342">
        <w:rPr>
          <w:rStyle w:val="hps"/>
          <w:lang w:val="cs-CZ"/>
        </w:rPr>
        <w:t>nereaguje</w:t>
      </w:r>
      <w:r w:rsidR="00743342" w:rsidRPr="00743342">
        <w:rPr>
          <w:lang w:val="cs-CZ"/>
        </w:rPr>
        <w:t xml:space="preserve">", překročení času, </w:t>
      </w:r>
      <w:r w:rsidR="00743342" w:rsidRPr="00743342">
        <w:rPr>
          <w:rStyle w:val="hps"/>
          <w:lang w:val="cs-CZ"/>
        </w:rPr>
        <w:t>úmyslné</w:t>
      </w:r>
      <w:r w:rsidR="00743342" w:rsidRPr="00743342">
        <w:rPr>
          <w:lang w:val="cs-CZ"/>
        </w:rPr>
        <w:t xml:space="preserve"> </w:t>
      </w:r>
      <w:r w:rsidR="00743342" w:rsidRPr="00743342">
        <w:rPr>
          <w:rStyle w:val="hps"/>
          <w:lang w:val="cs-CZ"/>
        </w:rPr>
        <w:t>zdržování</w:t>
      </w:r>
      <w:r w:rsidR="00743342" w:rsidRPr="00743342">
        <w:rPr>
          <w:lang w:val="cs-CZ"/>
        </w:rPr>
        <w:t xml:space="preserve">, </w:t>
      </w:r>
      <w:r w:rsidR="00743342" w:rsidRPr="00743342">
        <w:rPr>
          <w:rStyle w:val="hps"/>
          <w:lang w:val="cs-CZ"/>
        </w:rPr>
        <w:t>nevhodné komentáře hráčů</w:t>
      </w:r>
      <w:r w:rsidR="00743342" w:rsidRPr="00743342">
        <w:rPr>
          <w:lang w:val="cs-CZ"/>
        </w:rPr>
        <w:t xml:space="preserve">, </w:t>
      </w:r>
      <w:r w:rsidR="00743342" w:rsidRPr="00743342">
        <w:rPr>
          <w:rStyle w:val="hps"/>
          <w:lang w:val="cs-CZ"/>
        </w:rPr>
        <w:t>atd.</w:t>
      </w:r>
      <w:r w:rsidR="00743342" w:rsidRPr="00743342">
        <w:rPr>
          <w:lang w:val="cs-CZ"/>
        </w:rPr>
        <w:t>)</w:t>
      </w:r>
      <w:r w:rsidR="00743342" w:rsidRPr="00743342">
        <w:rPr>
          <w:lang w:val="cs-CZ"/>
        </w:rPr>
        <w:br/>
      </w:r>
    </w:p>
    <w:p w:rsidR="000821F1" w:rsidRPr="00743342" w:rsidRDefault="000821F1" w:rsidP="00743342">
      <w:pPr>
        <w:spacing w:after="0" w:line="240" w:lineRule="auto"/>
        <w:jc w:val="both"/>
        <w:rPr>
          <w:rFonts w:eastAsia="Times New Roman"/>
          <w:lang w:val="cs-CZ" w:eastAsia="cs-CZ"/>
        </w:rPr>
      </w:pPr>
      <w:r w:rsidRPr="000F5A16">
        <w:rPr>
          <w:lang w:val="cs-CZ"/>
        </w:rPr>
        <w:t xml:space="preserve">3) </w:t>
      </w:r>
      <w:r w:rsidR="00743342">
        <w:rPr>
          <w:lang w:val="cs-CZ"/>
        </w:rPr>
        <w:t>Ačkoli</w:t>
      </w:r>
      <w:r w:rsidR="00743342" w:rsidRPr="00C604FE">
        <w:rPr>
          <w:rFonts w:eastAsia="Times New Roman"/>
          <w:lang w:val="cs-CZ" w:eastAsia="cs-CZ"/>
        </w:rPr>
        <w:t xml:space="preserve"> se od TD očekává, že projeví při řešení problémů svou iniciativu, měli by pečlivě dodržovat veškerá pravidla a </w:t>
      </w:r>
      <w:r w:rsidR="00743342">
        <w:rPr>
          <w:rFonts w:eastAsia="Times New Roman"/>
          <w:lang w:val="cs-CZ" w:eastAsia="cs-CZ"/>
        </w:rPr>
        <w:t>směrnice</w:t>
      </w:r>
      <w:r w:rsidR="00743342" w:rsidRPr="00C604FE">
        <w:rPr>
          <w:rFonts w:eastAsia="Times New Roman"/>
          <w:lang w:val="cs-CZ" w:eastAsia="cs-CZ"/>
        </w:rPr>
        <w:t>, a v případě, že si nejsou jisti, jak nejlépe zvládnout problém, vyhledat radu zkušenějších osob. Je mnohem snazší se vypořádat s následnými problémy, pokud rozhodnutí bylo před přijetím opatření dobře promyšlené, než se snažit vyřešit problém vyplývající z ukvapeného nebo špatně uváženého rozhodnutí až poté, co bylo provedeno a sděleno hráčům, atd.</w:t>
      </w:r>
      <w:r w:rsidRPr="000F5A16">
        <w:rPr>
          <w:lang w:val="cs-CZ"/>
        </w:rPr>
        <w:t xml:space="preserve"> [</w:t>
      </w:r>
      <w:r w:rsidR="00743342">
        <w:rPr>
          <w:lang w:val="cs-CZ"/>
        </w:rPr>
        <w:t>Etický kodex</w:t>
      </w:r>
      <w:r w:rsidRPr="000F5A16">
        <w:rPr>
          <w:lang w:val="cs-CZ"/>
        </w:rPr>
        <w:t xml:space="preserve"> (</w:t>
      </w:r>
      <w:r w:rsidR="00743342">
        <w:rPr>
          <w:lang w:val="cs-CZ"/>
        </w:rPr>
        <w:t>Směrnice</w:t>
      </w:r>
      <w:r w:rsidRPr="000F5A16">
        <w:rPr>
          <w:lang w:val="cs-CZ"/>
        </w:rPr>
        <w:t>)]</w:t>
      </w:r>
    </w:p>
    <w:p w:rsidR="000821F1" w:rsidRPr="000F5A16" w:rsidRDefault="000821F1" w:rsidP="000821F1">
      <w:pPr>
        <w:spacing w:after="0" w:line="240" w:lineRule="auto"/>
        <w:rPr>
          <w:lang w:val="cs-CZ"/>
        </w:rPr>
      </w:pPr>
    </w:p>
    <w:p w:rsidR="000821F1" w:rsidRPr="000F5A16" w:rsidRDefault="000821F1" w:rsidP="00616158">
      <w:pPr>
        <w:spacing w:after="0" w:line="240" w:lineRule="auto"/>
        <w:jc w:val="both"/>
        <w:rPr>
          <w:lang w:val="cs-CZ"/>
        </w:rPr>
      </w:pPr>
      <w:r w:rsidRPr="000F5A16">
        <w:rPr>
          <w:lang w:val="cs-CZ"/>
        </w:rPr>
        <w:t>4) TD</w:t>
      </w:r>
      <w:r w:rsidR="00616158">
        <w:rPr>
          <w:lang w:val="cs-CZ"/>
        </w:rPr>
        <w:t xml:space="preserve"> a/nebo záložní TD</w:t>
      </w:r>
      <w:r w:rsidRPr="000F5A16">
        <w:rPr>
          <w:lang w:val="cs-CZ"/>
        </w:rPr>
        <w:t xml:space="preserve"> (</w:t>
      </w:r>
      <w:r w:rsidR="00616158">
        <w:rPr>
          <w:lang w:val="cs-CZ"/>
        </w:rPr>
        <w:t>osoba určená pořadatelem turnaje (TO) sloužit jako TD, pokud původní TD už nemůže buď dočasně, nebo trvale sloužit</w:t>
      </w:r>
      <w:r w:rsidRPr="000F5A16">
        <w:rPr>
          <w:lang w:val="cs-CZ"/>
        </w:rPr>
        <w:t xml:space="preserve">) </w:t>
      </w:r>
      <w:r w:rsidR="00616158">
        <w:rPr>
          <w:lang w:val="cs-CZ"/>
        </w:rPr>
        <w:t>nemůže hrát v turnaji, který řídí nebo bude potenciálně řídit, s výjimkami, že záložní TD mohou hrát v </w:t>
      </w:r>
      <w:r w:rsidR="008267B3">
        <w:rPr>
          <w:lang w:val="cs-CZ"/>
        </w:rPr>
        <w:t>národn</w:t>
      </w:r>
      <w:r w:rsidR="00616158">
        <w:rPr>
          <w:lang w:val="cs-CZ"/>
        </w:rPr>
        <w:t>ích soutěžích, přátelských zápasech, v soutěžích nezahrnovaných do ratingu, v nichž by mohli ukončit řízení</w:t>
      </w:r>
      <w:r w:rsidRPr="000F5A16">
        <w:rPr>
          <w:lang w:val="cs-CZ"/>
        </w:rPr>
        <w:t>. T</w:t>
      </w:r>
      <w:r w:rsidR="00616158">
        <w:rPr>
          <w:lang w:val="cs-CZ"/>
        </w:rPr>
        <w:t>oto omezení bude zavedeno do praxe automaticky serverem, už v době, kdy je soutěž nahazována na server</w:t>
      </w:r>
      <w:r w:rsidRPr="000F5A16">
        <w:rPr>
          <w:lang w:val="cs-CZ"/>
        </w:rPr>
        <w:t xml:space="preserve"> (</w:t>
      </w:r>
      <w:r w:rsidR="00616158">
        <w:rPr>
          <w:lang w:val="cs-CZ"/>
        </w:rPr>
        <w:t>nebo v době výběru TD, pokud je tento proces prováděn automaticky</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E5621E">
      <w:pPr>
        <w:spacing w:after="0" w:line="240" w:lineRule="auto"/>
        <w:jc w:val="both"/>
        <w:rPr>
          <w:lang w:val="cs-CZ"/>
        </w:rPr>
      </w:pPr>
      <w:r w:rsidRPr="000F5A16">
        <w:rPr>
          <w:lang w:val="cs-CZ"/>
        </w:rPr>
        <w:t xml:space="preserve">5) </w:t>
      </w:r>
      <w:r w:rsidR="00E5621E">
        <w:rPr>
          <w:lang w:val="cs-CZ"/>
        </w:rPr>
        <w:t>TD zodpovídá při své úloze zajišťovat hladký průběh turnaje za prosazování Etického kodexu ICCF.</w:t>
      </w:r>
      <w:r w:rsidRPr="000F5A16">
        <w:rPr>
          <w:lang w:val="cs-CZ"/>
        </w:rPr>
        <w:t xml:space="preserve"> T</w:t>
      </w:r>
      <w:r w:rsidR="00E5621E">
        <w:rPr>
          <w:lang w:val="cs-CZ"/>
        </w:rPr>
        <w:t>ento Etický kodex se vztahuje na každého účastníka hry v ICCF</w:t>
      </w:r>
      <w:r w:rsidRPr="000F5A16">
        <w:rPr>
          <w:lang w:val="cs-CZ"/>
        </w:rPr>
        <w:t>;</w:t>
      </w:r>
      <w:r w:rsidR="00E5621E">
        <w:rPr>
          <w:lang w:val="cs-CZ"/>
        </w:rPr>
        <w:t xml:space="preserve"> včetně TD, TO, TC, a všech hráčů</w:t>
      </w:r>
      <w:r w:rsidRPr="000F5A16">
        <w:rPr>
          <w:lang w:val="cs-CZ"/>
        </w:rPr>
        <w:t xml:space="preserve">. </w:t>
      </w:r>
      <w:r w:rsidR="00E5621E">
        <w:rPr>
          <w:lang w:val="cs-CZ"/>
        </w:rPr>
        <w:t>Konkrétní očekávání chování pro všechny účastníky se nacházejí v relevantních oddílech níže</w:t>
      </w:r>
      <w:r w:rsidRPr="000F5A16">
        <w:rPr>
          <w:lang w:val="cs-CZ"/>
        </w:rPr>
        <w:t>.</w:t>
      </w:r>
    </w:p>
    <w:p w:rsidR="000821F1" w:rsidRPr="000F5A16" w:rsidRDefault="000821F1" w:rsidP="000821F1">
      <w:pPr>
        <w:spacing w:after="0" w:line="240" w:lineRule="auto"/>
        <w:rPr>
          <w:lang w:val="cs-CZ"/>
        </w:rPr>
      </w:pPr>
    </w:p>
    <w:p w:rsidR="00E5621E" w:rsidRPr="00E5621E" w:rsidRDefault="000821F1" w:rsidP="00E5621E">
      <w:pPr>
        <w:spacing w:line="240" w:lineRule="auto"/>
        <w:jc w:val="both"/>
        <w:rPr>
          <w:rFonts w:eastAsia="Times New Roman"/>
          <w:lang w:val="cs-CZ" w:eastAsia="cs-CZ"/>
        </w:rPr>
      </w:pPr>
      <w:r w:rsidRPr="00E5621E">
        <w:rPr>
          <w:lang w:val="cs-CZ"/>
        </w:rPr>
        <w:t xml:space="preserve">6) </w:t>
      </w:r>
      <w:r w:rsidR="00E5621E" w:rsidRPr="00E5621E">
        <w:rPr>
          <w:rStyle w:val="hps"/>
          <w:lang w:val="cs-CZ"/>
        </w:rPr>
        <w:t>Jakoukoli jinou záležitost,</w:t>
      </w:r>
      <w:r w:rsidR="00E5621E" w:rsidRPr="00E5621E">
        <w:rPr>
          <w:lang w:val="cs-CZ"/>
        </w:rPr>
        <w:t xml:space="preserve"> která není obsažena </w:t>
      </w:r>
      <w:r w:rsidR="00E5621E" w:rsidRPr="00E5621E">
        <w:rPr>
          <w:rStyle w:val="hps"/>
          <w:lang w:val="cs-CZ"/>
        </w:rPr>
        <w:t>v těchto pravidlech, řeší TD podle principů a zásad</w:t>
      </w:r>
      <w:r w:rsidR="00E5621E" w:rsidRPr="00E5621E">
        <w:rPr>
          <w:lang w:val="cs-CZ"/>
        </w:rPr>
        <w:t xml:space="preserve"> </w:t>
      </w:r>
      <w:r w:rsidR="00E5621E" w:rsidRPr="00E5621E">
        <w:rPr>
          <w:rStyle w:val="hps"/>
          <w:lang w:val="cs-CZ"/>
        </w:rPr>
        <w:t>stanovených ve Stanovách</w:t>
      </w:r>
      <w:r w:rsidR="00E5621E" w:rsidRPr="00E5621E">
        <w:rPr>
          <w:lang w:val="cs-CZ"/>
        </w:rPr>
        <w:t xml:space="preserve"> </w:t>
      </w:r>
      <w:r w:rsidR="00E5621E" w:rsidRPr="00E5621E">
        <w:rPr>
          <w:rStyle w:val="hps"/>
          <w:lang w:val="cs-CZ"/>
        </w:rPr>
        <w:t>ICCF.</w:t>
      </w:r>
    </w:p>
    <w:p w:rsidR="000821F1" w:rsidRPr="00C75296" w:rsidRDefault="000821F1" w:rsidP="00CC0269">
      <w:pPr>
        <w:pStyle w:val="Nadpis2"/>
        <w:rPr>
          <w:lang w:val="cs-CZ"/>
        </w:rPr>
      </w:pPr>
      <w:bookmarkStart w:id="357" w:name="_Toc471658988"/>
      <w:bookmarkStart w:id="358" w:name="_Toc511394183"/>
      <w:bookmarkStart w:id="359" w:name="_Toc511394723"/>
      <w:bookmarkStart w:id="360" w:name="_Toc511394939"/>
      <w:bookmarkStart w:id="361" w:name="_Toc511395233"/>
      <w:bookmarkStart w:id="362" w:name="_Toc511397839"/>
      <w:bookmarkStart w:id="363" w:name="_Toc511398052"/>
      <w:bookmarkStart w:id="364" w:name="_Toc28420302"/>
      <w:r w:rsidRPr="00C75296">
        <w:rPr>
          <w:lang w:val="cs-CZ"/>
        </w:rPr>
        <w:t xml:space="preserve">3.2. </w:t>
      </w:r>
      <w:r w:rsidR="00601645" w:rsidRPr="00C75296">
        <w:rPr>
          <w:lang w:val="cs-CZ"/>
        </w:rPr>
        <w:t>Úrovně a specializace TD</w:t>
      </w:r>
      <w:bookmarkEnd w:id="357"/>
      <w:bookmarkEnd w:id="358"/>
      <w:bookmarkEnd w:id="359"/>
      <w:bookmarkEnd w:id="360"/>
      <w:bookmarkEnd w:id="361"/>
      <w:bookmarkEnd w:id="362"/>
      <w:bookmarkEnd w:id="363"/>
      <w:bookmarkEnd w:id="364"/>
      <w:r w:rsidRPr="00C75296">
        <w:rPr>
          <w:lang w:val="cs-CZ"/>
        </w:rPr>
        <w:t xml:space="preserve"> </w:t>
      </w:r>
    </w:p>
    <w:p w:rsidR="000821F1" w:rsidRPr="000F5A16" w:rsidRDefault="000821F1" w:rsidP="000821F1">
      <w:pPr>
        <w:spacing w:after="0" w:line="240" w:lineRule="auto"/>
        <w:rPr>
          <w:lang w:val="cs-CZ"/>
        </w:rPr>
      </w:pPr>
    </w:p>
    <w:p w:rsidR="00601645" w:rsidRPr="00601645" w:rsidRDefault="00601645" w:rsidP="00601645">
      <w:pPr>
        <w:spacing w:line="240" w:lineRule="auto"/>
        <w:jc w:val="both"/>
        <w:rPr>
          <w:rFonts w:ascii="Times New Roman" w:eastAsia="Times New Roman" w:hAnsi="Times New Roman" w:cs="Times New Roman"/>
          <w:lang w:val="cs-CZ" w:eastAsia="cs-CZ"/>
        </w:rPr>
      </w:pPr>
      <w:r w:rsidRPr="00601645">
        <w:rPr>
          <w:rFonts w:eastAsia="Times New Roman"/>
          <w:lang w:val="cs-CZ" w:eastAsia="cs-CZ"/>
        </w:rPr>
        <w:t>Existují 3 rozdílné úrovně zkušenosti TD.  Všechny osoby začínající s řízením turnajů zahajují na Úrovni 1.  Z Úrovně 1 lze přejít na Úroveň 2 po odřízení nejméně 200 partií (které jsou registrovány na serveru ICCF) pod vedením mentora.  („Mentorský program“ je vysvětlen níže v §§3.5.3 – 3.5.9) Změna z Úrovně 1 na Úroveň 2 proběhne automaticky na serveru po zaznamenání 200. partie. „Úroveň 3“ se správně nazývá Mezinárodní rozhodčí (IA) a vyžaduje více zkušeností a delší dobu pod vedením mentora, souhlas mentora, doporučení Komitétu rozhodčích Kvalifikačnímu komisaři, který splnění požadavků potvrdí, a souhlas Kongresu. (Konkrétní podrobnosti jsou uvedeny níže v  §3.6.) Titul IA se uděluje doživotně, zatímco Úrovně 1 a 2 jsou pouhým označením stupně zkušenosti.  </w:t>
      </w:r>
    </w:p>
    <w:p w:rsidR="00601645" w:rsidRPr="0037798C" w:rsidRDefault="00601645" w:rsidP="0037798C">
      <w:pPr>
        <w:spacing w:after="0" w:line="240" w:lineRule="auto"/>
        <w:jc w:val="both"/>
        <w:rPr>
          <w:rFonts w:eastAsia="Times New Roman"/>
          <w:lang w:val="cs-CZ" w:eastAsia="cs-CZ"/>
        </w:rPr>
      </w:pPr>
      <w:r w:rsidRPr="0037798C">
        <w:rPr>
          <w:rFonts w:eastAsia="Times New Roman"/>
          <w:lang w:val="cs-CZ" w:eastAsia="cs-CZ"/>
        </w:rPr>
        <w:t xml:space="preserve">SPECIALIZACE: každý TD musí zadat na server svou oblast specializace, přičemž volí mezi možnostmi “turnaje hrané na serveru (server-based)”, “poštovní turnaje (postal)”, nebo “obojí (both)”. Provedení tohoto označení bude požadováno před tím, než bude TD dovoleno řídit novou soutěž.  Po zadání tohoto označení nebude TD dovoleno řídit žádnou soutěž, která neodpovídá jeho deklarované specializaci (ledaže by TD měl mentora se stejnou specializací). Obdobně nebude TD s Úrovní 1 nebo Úrovní 2 povoleno mít mentora, který nemá aspoň stejný typ specializace. Např. TD s Úrovní 1, který chce řídit turnaje hrané klasickou poštou, musí mít mentora, který má specializaci buď na turnaje hrané </w:t>
      </w:r>
      <w:r w:rsidR="0037798C" w:rsidRPr="0037798C">
        <w:rPr>
          <w:rFonts w:eastAsia="Times New Roman"/>
          <w:lang w:val="cs-CZ" w:eastAsia="cs-CZ"/>
        </w:rPr>
        <w:t>klasickou poštou</w:t>
      </w:r>
      <w:r w:rsidRPr="0037798C">
        <w:rPr>
          <w:rFonts w:eastAsia="Times New Roman"/>
          <w:lang w:val="cs-CZ" w:eastAsia="cs-CZ"/>
        </w:rPr>
        <w:t>, nebo obě specializace. Pokud si to TD bude přát, bude moci všechny Úrovně dosáhnout buď pouze v turnajích hraných na serveru, neb</w:t>
      </w:r>
      <w:r w:rsidR="0037798C" w:rsidRPr="0037798C">
        <w:rPr>
          <w:rFonts w:eastAsia="Times New Roman"/>
          <w:lang w:val="cs-CZ" w:eastAsia="cs-CZ"/>
        </w:rPr>
        <w:t>o pouze v poštovních turnajích.</w:t>
      </w:r>
    </w:p>
    <w:p w:rsidR="0037798C" w:rsidRDefault="0037798C" w:rsidP="000821F1">
      <w:pPr>
        <w:spacing w:after="0" w:line="240" w:lineRule="auto"/>
        <w:rPr>
          <w:lang w:val="cs-CZ"/>
        </w:rPr>
      </w:pPr>
    </w:p>
    <w:p w:rsidR="000821F1" w:rsidRPr="000F5A16" w:rsidRDefault="0037798C" w:rsidP="000821F1">
      <w:pPr>
        <w:spacing w:after="0" w:line="240" w:lineRule="auto"/>
        <w:rPr>
          <w:lang w:val="cs-CZ"/>
        </w:rPr>
      </w:pPr>
      <w:r>
        <w:rPr>
          <w:lang w:val="cs-CZ"/>
        </w:rPr>
        <w:t>Pro registraci jedné nebo obou specializací</w:t>
      </w:r>
      <w:r w:rsidR="000821F1" w:rsidRPr="000F5A16">
        <w:rPr>
          <w:lang w:val="cs-CZ"/>
        </w:rPr>
        <w:t>:</w:t>
      </w:r>
    </w:p>
    <w:p w:rsidR="0037798C" w:rsidRDefault="000821F1" w:rsidP="000821F1">
      <w:pPr>
        <w:spacing w:after="0" w:line="240" w:lineRule="auto"/>
        <w:rPr>
          <w:lang w:val="cs-CZ"/>
        </w:rPr>
      </w:pPr>
      <w:r w:rsidRPr="000F5A16">
        <w:rPr>
          <w:lang w:val="cs-CZ"/>
        </w:rPr>
        <w:t xml:space="preserve">(1) </w:t>
      </w:r>
      <w:r w:rsidR="0037798C">
        <w:rPr>
          <w:lang w:val="cs-CZ"/>
        </w:rPr>
        <w:t>Jdi na úvodní webovou stránku ICCF</w:t>
      </w:r>
    </w:p>
    <w:p w:rsidR="000821F1" w:rsidRPr="000F5A16" w:rsidRDefault="000821F1" w:rsidP="000821F1">
      <w:pPr>
        <w:spacing w:after="0" w:line="240" w:lineRule="auto"/>
        <w:rPr>
          <w:lang w:val="cs-CZ"/>
        </w:rPr>
      </w:pPr>
      <w:r w:rsidRPr="000F5A16">
        <w:rPr>
          <w:lang w:val="cs-CZ"/>
        </w:rPr>
        <w:t xml:space="preserve">(2) </w:t>
      </w:r>
      <w:r w:rsidR="0037798C">
        <w:rPr>
          <w:lang w:val="cs-CZ"/>
        </w:rPr>
        <w:t>Najdi „Osobní nastavení“</w:t>
      </w:r>
      <w:r w:rsidRPr="000F5A16">
        <w:rPr>
          <w:lang w:val="cs-CZ"/>
        </w:rPr>
        <w:t xml:space="preserve"> "Personal Settings", </w:t>
      </w:r>
      <w:r w:rsidR="0037798C">
        <w:rPr>
          <w:lang w:val="cs-CZ"/>
        </w:rPr>
        <w:t>box, který se nachází v levém dolním rohu obrazovky</w:t>
      </w:r>
      <w:r w:rsidRPr="000F5A16">
        <w:rPr>
          <w:lang w:val="cs-CZ"/>
        </w:rPr>
        <w:t>.</w:t>
      </w:r>
    </w:p>
    <w:p w:rsidR="000821F1" w:rsidRPr="000F5A16" w:rsidRDefault="000821F1" w:rsidP="000821F1">
      <w:pPr>
        <w:spacing w:after="0" w:line="240" w:lineRule="auto"/>
        <w:rPr>
          <w:lang w:val="cs-CZ"/>
        </w:rPr>
      </w:pPr>
      <w:r w:rsidRPr="000F5A16">
        <w:rPr>
          <w:lang w:val="cs-CZ"/>
        </w:rPr>
        <w:t xml:space="preserve">(3) </w:t>
      </w:r>
      <w:r w:rsidR="0037798C">
        <w:rPr>
          <w:lang w:val="cs-CZ"/>
        </w:rPr>
        <w:t>Klikni na „Osobní nastavení“</w:t>
      </w:r>
      <w:r w:rsidRPr="000F5A16">
        <w:rPr>
          <w:lang w:val="cs-CZ"/>
        </w:rPr>
        <w:t xml:space="preserve"> "Personal Settings", a</w:t>
      </w:r>
      <w:r w:rsidR="0037798C">
        <w:rPr>
          <w:lang w:val="cs-CZ"/>
        </w:rPr>
        <w:t xml:space="preserve"> najdi box, nazvaný „Kontakt“</w:t>
      </w:r>
      <w:r w:rsidRPr="000F5A16">
        <w:rPr>
          <w:lang w:val="cs-CZ"/>
        </w:rPr>
        <w:t xml:space="preserve"> "Contact".</w:t>
      </w:r>
    </w:p>
    <w:p w:rsidR="000821F1" w:rsidRPr="000F5A16" w:rsidRDefault="000821F1" w:rsidP="000821F1">
      <w:pPr>
        <w:spacing w:after="0" w:line="240" w:lineRule="auto"/>
        <w:rPr>
          <w:lang w:val="cs-CZ"/>
        </w:rPr>
      </w:pPr>
      <w:r w:rsidRPr="000F5A16">
        <w:rPr>
          <w:lang w:val="cs-CZ"/>
        </w:rPr>
        <w:t xml:space="preserve">(4) </w:t>
      </w:r>
      <w:r w:rsidR="0037798C">
        <w:rPr>
          <w:lang w:val="cs-CZ"/>
        </w:rPr>
        <w:t xml:space="preserve">Po kliknutí </w:t>
      </w:r>
      <w:r w:rsidR="00F67E27">
        <w:rPr>
          <w:lang w:val="cs-CZ"/>
        </w:rPr>
        <w:t>na menu pro tento box najdi položku</w:t>
      </w:r>
      <w:r w:rsidRPr="000F5A16">
        <w:rPr>
          <w:lang w:val="cs-CZ"/>
        </w:rPr>
        <w:t xml:space="preserve"> "TD Details", a</w:t>
      </w:r>
      <w:r w:rsidR="00F67E27">
        <w:rPr>
          <w:lang w:val="cs-CZ"/>
        </w:rPr>
        <w:t xml:space="preserve"> rozklikni ji</w:t>
      </w:r>
      <w:r w:rsidRPr="000F5A16">
        <w:rPr>
          <w:lang w:val="cs-CZ"/>
        </w:rPr>
        <w:t>.</w:t>
      </w:r>
    </w:p>
    <w:p w:rsidR="000821F1" w:rsidRPr="000F5A16" w:rsidRDefault="000821F1" w:rsidP="000821F1">
      <w:pPr>
        <w:spacing w:after="0" w:line="240" w:lineRule="auto"/>
        <w:rPr>
          <w:lang w:val="cs-CZ"/>
        </w:rPr>
      </w:pPr>
      <w:r w:rsidRPr="000F5A16">
        <w:rPr>
          <w:lang w:val="cs-CZ"/>
        </w:rPr>
        <w:t xml:space="preserve">(5) </w:t>
      </w:r>
      <w:r w:rsidR="00F67E27">
        <w:rPr>
          <w:lang w:val="cs-CZ"/>
        </w:rPr>
        <w:t>Klikni na "S</w:t>
      </w:r>
      <w:r w:rsidRPr="000F5A16">
        <w:rPr>
          <w:lang w:val="cs-CZ"/>
        </w:rPr>
        <w:t>erver", "</w:t>
      </w:r>
      <w:r w:rsidR="00F67E27">
        <w:rPr>
          <w:lang w:val="cs-CZ"/>
        </w:rPr>
        <w:t>P</w:t>
      </w:r>
      <w:r w:rsidRPr="000F5A16">
        <w:rPr>
          <w:lang w:val="cs-CZ"/>
        </w:rPr>
        <w:t xml:space="preserve">ostal", </w:t>
      </w:r>
      <w:r w:rsidR="00F67E27">
        <w:rPr>
          <w:lang w:val="cs-CZ"/>
        </w:rPr>
        <w:t>nebo oba čtverečky</w:t>
      </w:r>
      <w:r w:rsidRPr="000F5A16">
        <w:rPr>
          <w:lang w:val="cs-CZ"/>
        </w:rPr>
        <w:t xml:space="preserve">; </w:t>
      </w:r>
      <w:r w:rsidR="00F67E27">
        <w:rPr>
          <w:lang w:val="cs-CZ"/>
        </w:rPr>
        <w:t>podle toho, co si přeješ</w:t>
      </w:r>
      <w:r w:rsidRPr="000F5A16">
        <w:rPr>
          <w:lang w:val="cs-CZ"/>
        </w:rPr>
        <w:t>.</w:t>
      </w:r>
    </w:p>
    <w:p w:rsidR="000821F1" w:rsidRPr="000F5A16" w:rsidRDefault="000821F1" w:rsidP="000821F1">
      <w:pPr>
        <w:pStyle w:val="Nadpis2"/>
        <w:spacing w:before="0" w:line="240" w:lineRule="auto"/>
        <w:rPr>
          <w:rFonts w:ascii="Arial" w:hAnsi="Arial" w:cs="Arial"/>
          <w:sz w:val="24"/>
          <w:szCs w:val="24"/>
          <w:lang w:val="cs-CZ"/>
        </w:rPr>
      </w:pPr>
      <w:bookmarkStart w:id="365" w:name="_Toc471505769"/>
    </w:p>
    <w:p w:rsidR="000821F1" w:rsidRPr="00C75296" w:rsidRDefault="000821F1" w:rsidP="00CC0269">
      <w:pPr>
        <w:pStyle w:val="Nadpis2"/>
        <w:rPr>
          <w:lang w:val="cs-CZ"/>
        </w:rPr>
      </w:pPr>
      <w:bookmarkStart w:id="366" w:name="_Toc511394184"/>
      <w:bookmarkStart w:id="367" w:name="_Toc511394724"/>
      <w:bookmarkStart w:id="368" w:name="_Toc511394940"/>
      <w:bookmarkStart w:id="369" w:name="_Toc511395234"/>
      <w:bookmarkStart w:id="370" w:name="_Toc511397840"/>
      <w:bookmarkStart w:id="371" w:name="_Toc511398053"/>
      <w:bookmarkStart w:id="372" w:name="_Toc28420303"/>
      <w:r w:rsidRPr="00C75296">
        <w:rPr>
          <w:lang w:val="cs-CZ"/>
        </w:rPr>
        <w:t xml:space="preserve">3.3. </w:t>
      </w:r>
      <w:r w:rsidR="00F67E27" w:rsidRPr="00C75296">
        <w:rPr>
          <w:lang w:val="cs-CZ"/>
        </w:rPr>
        <w:t>Kdy je vyžadován TD</w:t>
      </w:r>
      <w:bookmarkEnd w:id="365"/>
      <w:bookmarkEnd w:id="366"/>
      <w:bookmarkEnd w:id="367"/>
      <w:bookmarkEnd w:id="368"/>
      <w:bookmarkEnd w:id="369"/>
      <w:bookmarkEnd w:id="370"/>
      <w:bookmarkEnd w:id="371"/>
      <w:bookmarkEnd w:id="372"/>
      <w:r w:rsidRPr="00C75296">
        <w:rPr>
          <w:lang w:val="cs-CZ"/>
        </w:rPr>
        <w:t xml:space="preserve"> </w:t>
      </w:r>
    </w:p>
    <w:p w:rsidR="000821F1" w:rsidRPr="000F5A16" w:rsidRDefault="000821F1" w:rsidP="000821F1">
      <w:pPr>
        <w:spacing w:after="0" w:line="240" w:lineRule="auto"/>
        <w:rPr>
          <w:lang w:val="cs-CZ"/>
        </w:rPr>
      </w:pPr>
    </w:p>
    <w:p w:rsidR="00F67E27" w:rsidRPr="007E0AD6"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 xml:space="preserve">Níže jsou uvedeny tři seznamy soutěží ICCF, diferencované podle požadované úrovně TD. Turnaje uvedené v prvním seznamu mohou být řízeny TD jakékoli úrovně. Turnaje v druhém seznamu vyžadují TD Úrovně 2 nebo Mezinárodního rozhodčího (IA). </w:t>
      </w:r>
      <w:r w:rsidRPr="007E0AD6">
        <w:rPr>
          <w:rFonts w:eastAsia="Times New Roman"/>
          <w:lang w:val="cs-CZ" w:eastAsia="cs-CZ"/>
        </w:rPr>
        <w:t>Turnaje v třetím seznamu vyžadují řízení Mezinárodním rozhodčím (IA).</w:t>
      </w:r>
    </w:p>
    <w:p w:rsidR="00F67E27" w:rsidRPr="00F67E27" w:rsidRDefault="00F67E27" w:rsidP="00F67E27">
      <w:pPr>
        <w:spacing w:line="240" w:lineRule="auto"/>
        <w:jc w:val="both"/>
        <w:rPr>
          <w:rFonts w:ascii="Times New Roman" w:eastAsia="Times New Roman" w:hAnsi="Times New Roman" w:cs="Times New Roman"/>
          <w:lang w:val="cs-CZ" w:eastAsia="cs-CZ"/>
        </w:rPr>
      </w:pPr>
      <w:r w:rsidRPr="00F67E27">
        <w:rPr>
          <w:rFonts w:eastAsia="Times New Roman"/>
          <w:lang w:val="cs-CZ" w:eastAsia="cs-CZ"/>
        </w:rPr>
        <w:t>Turnaje ICCF, které musí být řízeny ICCF TD [jakékoli úrovně: TD Úrovně 1, TD Úrovně 2, nebo Mezinárodním rozhodčím (IA)]:</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Postupové turnaje (Open Class, Higher Class, Master Class), jak ICCF nebo </w:t>
      </w:r>
      <w:r>
        <w:rPr>
          <w:rFonts w:eastAsia="Times New Roman"/>
          <w:lang w:eastAsia="cs-CZ"/>
        </w:rPr>
        <w:tab/>
      </w:r>
      <w:r w:rsidRPr="00F67E27">
        <w:rPr>
          <w:rFonts w:eastAsia="Times New Roman"/>
          <w:lang w:eastAsia="cs-CZ"/>
        </w:rPr>
        <w:t>zonální turnaje;</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Tématické turnaje</w:t>
      </w:r>
      <w:r>
        <w:rPr>
          <w:rFonts w:eastAsia="Times New Roman"/>
          <w:lang w:eastAsia="cs-CZ"/>
        </w:rPr>
        <w:t xml:space="preserve"> nebo jiné turnaje ICCF nezahrnuté do ratingu</w:t>
      </w:r>
      <w:r w:rsidRPr="00F67E27">
        <w:rPr>
          <w:rFonts w:eastAsia="Times New Roman"/>
          <w:lang w:eastAsia="cs-CZ"/>
        </w:rPr>
        <w:t xml:space="preserve">; </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 xml:space="preserve">Předkola zonálních soutěží (turnaje o třídy; předkola zonálních přeborů; předkola </w:t>
      </w:r>
      <w:r>
        <w:rPr>
          <w:rFonts w:eastAsia="Times New Roman"/>
          <w:lang w:eastAsia="cs-CZ"/>
        </w:rPr>
        <w:tab/>
      </w:r>
      <w:r w:rsidRPr="00F67E27">
        <w:rPr>
          <w:rFonts w:eastAsia="Times New Roman"/>
          <w:lang w:eastAsia="cs-CZ"/>
        </w:rPr>
        <w:t>zonálních přeborů družstev; atd.);</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Předkola turnajů v Chess 960 (s výjimkou Světového poháru v Chess 960);</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sidRPr="00F67E27">
        <w:rPr>
          <w:rFonts w:eastAsia="Times New Roman"/>
          <w:lang w:eastAsia="cs-CZ"/>
        </w:rPr>
        <w:t>Turnaje ICCF Aspirers;</w:t>
      </w:r>
    </w:p>
    <w:p w:rsidR="00F67E27" w:rsidRDefault="008267B3" w:rsidP="00993F0E">
      <w:pPr>
        <w:numPr>
          <w:ilvl w:val="0"/>
          <w:numId w:val="17"/>
        </w:numPr>
        <w:spacing w:after="0" w:line="240" w:lineRule="auto"/>
        <w:jc w:val="both"/>
        <w:textAlignment w:val="baseline"/>
        <w:rPr>
          <w:rFonts w:eastAsia="Times New Roman"/>
          <w:lang w:eastAsia="cs-CZ"/>
        </w:rPr>
      </w:pPr>
      <w:r>
        <w:rPr>
          <w:rFonts w:eastAsia="Times New Roman"/>
          <w:lang w:eastAsia="cs-CZ"/>
        </w:rPr>
        <w:t>Národní</w:t>
      </w:r>
      <w:r w:rsidR="00F67E27" w:rsidRPr="00F67E27">
        <w:rPr>
          <w:rFonts w:eastAsia="Times New Roman"/>
          <w:lang w:eastAsia="cs-CZ"/>
        </w:rPr>
        <w:t xml:space="preserve"> turnaje zahrnuté </w:t>
      </w:r>
      <w:r w:rsidR="00F67E27">
        <w:rPr>
          <w:rFonts w:eastAsia="Times New Roman"/>
          <w:lang w:eastAsia="cs-CZ"/>
        </w:rPr>
        <w:t xml:space="preserve">nebo nezahrnuté </w:t>
      </w:r>
      <w:r w:rsidR="00F67E27" w:rsidRPr="00F67E27">
        <w:rPr>
          <w:rFonts w:eastAsia="Times New Roman"/>
          <w:lang w:eastAsia="cs-CZ"/>
        </w:rPr>
        <w:t>do ratingu ICCF.</w:t>
      </w:r>
    </w:p>
    <w:p w:rsidR="00F67E27" w:rsidRPr="00F67E27" w:rsidRDefault="00F67E27" w:rsidP="00993F0E">
      <w:pPr>
        <w:numPr>
          <w:ilvl w:val="0"/>
          <w:numId w:val="17"/>
        </w:numPr>
        <w:spacing w:after="0" w:line="240" w:lineRule="auto"/>
        <w:jc w:val="both"/>
        <w:textAlignment w:val="baseline"/>
        <w:rPr>
          <w:rFonts w:eastAsia="Times New Roman"/>
          <w:lang w:eastAsia="cs-CZ"/>
        </w:rPr>
      </w:pPr>
      <w:r>
        <w:rPr>
          <w:rFonts w:eastAsia="Times New Roman"/>
          <w:lang w:eastAsia="cs-CZ"/>
        </w:rPr>
        <w:t xml:space="preserve">Předkola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r w:rsidR="0003630E">
        <w:rPr>
          <w:lang w:val="cs-CZ"/>
        </w:rPr>
        <w:t>0</w:t>
      </w:r>
    </w:p>
    <w:p w:rsidR="000821F1" w:rsidRPr="000F5A16" w:rsidRDefault="000821F1" w:rsidP="000821F1">
      <w:pPr>
        <w:spacing w:after="0" w:line="240" w:lineRule="auto"/>
        <w:rPr>
          <w:lang w:val="cs-CZ"/>
        </w:rPr>
      </w:pPr>
    </w:p>
    <w:p w:rsidR="00153AA3" w:rsidRPr="00153AA3" w:rsidRDefault="00153AA3" w:rsidP="00153AA3">
      <w:pPr>
        <w:spacing w:line="240" w:lineRule="auto"/>
        <w:jc w:val="both"/>
        <w:rPr>
          <w:rFonts w:ascii="Times New Roman" w:eastAsia="Times New Roman" w:hAnsi="Times New Roman" w:cs="Times New Roman"/>
          <w:lang w:val="cs-CZ" w:eastAsia="cs-CZ"/>
        </w:rPr>
      </w:pPr>
      <w:r w:rsidRPr="00153AA3">
        <w:rPr>
          <w:rFonts w:eastAsia="Times New Roman"/>
          <w:lang w:val="cs-CZ" w:eastAsia="cs-CZ"/>
        </w:rPr>
        <w:t>Turnaje ICCF, které musí být řízeny ICCF TD s Úrovní 2 nebo Mezinárodním rozhodčím (IA) (ne TD s Úrovní 1):</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Mistrovství světa;</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 xml:space="preserve">Předkola a semifinále Světového poháru (včetně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Finálové s</w:t>
      </w:r>
      <w:r>
        <w:rPr>
          <w:rFonts w:eastAsia="Times New Roman"/>
          <w:lang w:eastAsia="cs-CZ"/>
        </w:rPr>
        <w:t>kupiny</w:t>
      </w:r>
      <w:r w:rsidRPr="00153AA3">
        <w:rPr>
          <w:rFonts w:eastAsia="Times New Roman"/>
          <w:lang w:eastAsia="cs-CZ"/>
        </w:rPr>
        <w:t xml:space="preserve"> turnajů v Chess 960 (s výjimkou Světového poháru v Chess </w:t>
      </w:r>
      <w:r>
        <w:rPr>
          <w:rFonts w:eastAsia="Times New Roman"/>
          <w:lang w:eastAsia="cs-CZ"/>
        </w:rPr>
        <w:tab/>
      </w:r>
      <w:r w:rsidRPr="00153AA3">
        <w:rPr>
          <w:rFonts w:eastAsia="Times New Roman"/>
          <w:lang w:eastAsia="cs-CZ"/>
        </w:rPr>
        <w:t>960);</w:t>
      </w:r>
    </w:p>
    <w:p w:rsidR="00153AA3" w:rsidRPr="00153AA3" w:rsidRDefault="00153AA3" w:rsidP="00993F0E">
      <w:pPr>
        <w:numPr>
          <w:ilvl w:val="0"/>
          <w:numId w:val="18"/>
        </w:numPr>
        <w:spacing w:after="0" w:line="240" w:lineRule="auto"/>
        <w:textAlignment w:val="baseline"/>
        <w:rPr>
          <w:rFonts w:eastAsia="Times New Roman"/>
          <w:lang w:eastAsia="cs-CZ"/>
        </w:rPr>
      </w:pPr>
      <w:r w:rsidRPr="00153AA3">
        <w:rPr>
          <w:rFonts w:eastAsia="Times New Roman"/>
          <w:lang w:eastAsia="cs-CZ"/>
        </w:rPr>
        <w:t>Předkola a semifinále Open turnajů na serveru;</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Soutěže Champions League (Divize C);</w:t>
      </w:r>
    </w:p>
    <w:p w:rsidR="00153AA3" w:rsidRP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Zvací turnaje nebo jiné turnaje, v nichž aspo</w:t>
      </w:r>
      <w:r>
        <w:rPr>
          <w:rFonts w:eastAsia="Times New Roman"/>
          <w:lang w:val="fr-FR" w:eastAsia="cs-CZ"/>
        </w:rPr>
        <w:t xml:space="preserve">ň jeden hráč může získat normu </w:t>
      </w:r>
      <w:r w:rsidR="00C04304">
        <w:rPr>
          <w:rFonts w:eastAsia="Times New Roman"/>
          <w:lang w:val="fr-FR" w:eastAsia="cs-CZ"/>
        </w:rPr>
        <w:tab/>
      </w:r>
      <w:r>
        <w:rPr>
          <w:rFonts w:eastAsia="Times New Roman"/>
          <w:lang w:val="fr-FR" w:eastAsia="cs-CZ"/>
        </w:rPr>
        <w:t xml:space="preserve">CCE, CCM, a/nebo IM </w:t>
      </w:r>
      <w:r w:rsidRPr="000F5A16">
        <w:rPr>
          <w:lang w:val="cs-CZ"/>
        </w:rPr>
        <w:t xml:space="preserve">[Reference: </w:t>
      </w:r>
      <w:r>
        <w:rPr>
          <w:lang w:val="cs-CZ"/>
        </w:rPr>
        <w:t>vyjasnění pravidla Výkonným výborem</w:t>
      </w:r>
      <w:r w:rsidRPr="000F5A16">
        <w:rPr>
          <w:lang w:val="cs-CZ"/>
        </w:rPr>
        <w:t>]</w:t>
      </w:r>
    </w:p>
    <w:p w:rsidR="00153AA3" w:rsidRDefault="00153AA3" w:rsidP="00993F0E">
      <w:pPr>
        <w:numPr>
          <w:ilvl w:val="0"/>
          <w:numId w:val="18"/>
        </w:numPr>
        <w:spacing w:after="0" w:line="240" w:lineRule="auto"/>
        <w:textAlignment w:val="baseline"/>
        <w:rPr>
          <w:rFonts w:eastAsia="Times New Roman"/>
          <w:lang w:val="fr-FR" w:eastAsia="cs-CZ"/>
        </w:rPr>
      </w:pPr>
      <w:r w:rsidRPr="00153AA3">
        <w:rPr>
          <w:rFonts w:eastAsia="Times New Roman"/>
          <w:lang w:val="fr-FR" w:eastAsia="cs-CZ"/>
        </w:rPr>
        <w:t xml:space="preserve">Semifinálové skupiny zonálních soutěží (semifinále zonálních přeborů; semifinále </w:t>
      </w:r>
      <w:r w:rsidRPr="00153AA3">
        <w:rPr>
          <w:rFonts w:eastAsia="Times New Roman"/>
          <w:lang w:val="fr-FR" w:eastAsia="cs-CZ"/>
        </w:rPr>
        <w:tab/>
        <w:t>zonálních přeborů družstev; atd.).</w:t>
      </w:r>
    </w:p>
    <w:p w:rsidR="00153AA3" w:rsidRPr="00F67E27" w:rsidRDefault="00153AA3" w:rsidP="00993F0E">
      <w:pPr>
        <w:numPr>
          <w:ilvl w:val="0"/>
          <w:numId w:val="18"/>
        </w:numPr>
        <w:spacing w:after="0" w:line="240" w:lineRule="auto"/>
        <w:jc w:val="both"/>
        <w:textAlignment w:val="baseline"/>
        <w:rPr>
          <w:rFonts w:eastAsia="Times New Roman"/>
          <w:lang w:eastAsia="cs-CZ"/>
        </w:rPr>
      </w:pPr>
      <w:r>
        <w:rPr>
          <w:rFonts w:eastAsia="Times New Roman"/>
          <w:lang w:eastAsia="cs-CZ"/>
        </w:rPr>
        <w:t xml:space="preserve">Finálová skupina turnaje </w:t>
      </w:r>
      <w:r w:rsidRPr="000F5A16">
        <w:rPr>
          <w:rFonts w:eastAsia="Times New Roman"/>
          <w:lang w:val="cs-CZ"/>
        </w:rPr>
        <w:t>ICCF Memorial &lt;2300</w:t>
      </w:r>
      <w:r w:rsidRPr="000F5A16">
        <w:rPr>
          <w:rFonts w:eastAsia="Times New Roman"/>
          <w:sz w:val="25"/>
          <w:szCs w:val="25"/>
          <w:lang w:val="cs-CZ"/>
        </w:rPr>
        <w:t xml:space="preserve"> </w:t>
      </w:r>
      <w:r w:rsidRPr="000F5A16">
        <w:rPr>
          <w:lang w:val="cs-CZ"/>
        </w:rPr>
        <w:t>Team</w:t>
      </w:r>
    </w:p>
    <w:p w:rsidR="000821F1" w:rsidRPr="00153AA3" w:rsidRDefault="000821F1" w:rsidP="000821F1">
      <w:pPr>
        <w:spacing w:after="0" w:line="240" w:lineRule="auto"/>
        <w:rPr>
          <w:lang w:val="fr-FR"/>
        </w:rPr>
      </w:pPr>
    </w:p>
    <w:p w:rsidR="00C04304" w:rsidRPr="00C04304" w:rsidRDefault="00C04304" w:rsidP="00C04304">
      <w:pPr>
        <w:spacing w:line="240" w:lineRule="auto"/>
        <w:jc w:val="both"/>
        <w:rPr>
          <w:rFonts w:ascii="Times New Roman" w:eastAsia="Times New Roman" w:hAnsi="Times New Roman" w:cs="Times New Roman"/>
          <w:lang w:val="cs-CZ" w:eastAsia="cs-CZ"/>
        </w:rPr>
      </w:pPr>
      <w:r w:rsidRPr="00C04304">
        <w:rPr>
          <w:rFonts w:eastAsia="Times New Roman"/>
          <w:lang w:val="cs-CZ" w:eastAsia="cs-CZ"/>
        </w:rPr>
        <w:t>Turnaje ICCF, které musí být řízeny ICCF TD s titulem Mezinárodní rozhodčí (IA) (ne TD s Úrovní 1 nebo 2):</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Semifinále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 kandidátů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Mistrovství světa;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Předkolo Olympiády;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Olympiády;</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Světového poháru (včetně Finále Světového poháru v Chess 960);</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Grandmaster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Turnaje Master Norm;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Soutěže Champions League (Divize A a B);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Open turnaje na serveru; </w:t>
      </w:r>
    </w:p>
    <w:p w:rsidR="00A86EFB"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Zvací turnaje nebo jiné turnaje</w:t>
      </w:r>
      <w:r w:rsidR="00A86EFB" w:rsidRPr="00A86EFB">
        <w:rPr>
          <w:rFonts w:eastAsia="Times New Roman"/>
          <w:lang w:eastAsia="cs-CZ"/>
        </w:rPr>
        <w:t>, v nichž může nějaký hráč</w:t>
      </w:r>
      <w:r w:rsidRPr="00A86EFB">
        <w:rPr>
          <w:rFonts w:eastAsia="Times New Roman"/>
          <w:lang w:eastAsia="cs-CZ"/>
        </w:rPr>
        <w:t xml:space="preserve"> </w:t>
      </w:r>
      <w:r w:rsidR="00A86EFB" w:rsidRPr="00A86EFB">
        <w:rPr>
          <w:rFonts w:eastAsia="Times New Roman"/>
          <w:lang w:eastAsia="cs-CZ"/>
        </w:rPr>
        <w:t>dosáhnout normu GM</w:t>
      </w:r>
      <w:r w:rsidR="00A86EFB">
        <w:rPr>
          <w:rFonts w:eastAsia="Times New Roman"/>
          <w:lang w:eastAsia="cs-CZ"/>
        </w:rPr>
        <w:t xml:space="preserve"> </w:t>
      </w:r>
      <w:r w:rsidR="00A86EFB">
        <w:rPr>
          <w:rFonts w:eastAsia="Times New Roman"/>
          <w:lang w:eastAsia="cs-CZ"/>
        </w:rPr>
        <w:tab/>
      </w:r>
      <w:r w:rsidR="00A86EFB" w:rsidRPr="00A86EFB">
        <w:rPr>
          <w:lang w:val="cs-CZ"/>
        </w:rPr>
        <w:t>(T</w:t>
      </w:r>
      <w:r w:rsidR="00A86EFB">
        <w:rPr>
          <w:lang w:val="cs-CZ"/>
        </w:rPr>
        <w:t>ento požadavek platí i v případě, že celý turnaj má nižší kategorii než 7</w:t>
      </w:r>
      <w:r w:rsidR="00A86EFB" w:rsidRPr="00A86EFB">
        <w:rPr>
          <w:lang w:val="cs-CZ"/>
        </w:rPr>
        <w:t xml:space="preserve"> </w:t>
      </w:r>
      <w:r w:rsidR="00A86EFB">
        <w:rPr>
          <w:lang w:val="cs-CZ"/>
        </w:rPr>
        <w:tab/>
      </w:r>
      <w:r w:rsidR="00A86EFB" w:rsidRPr="00A86EFB">
        <w:rPr>
          <w:lang w:val="cs-CZ"/>
        </w:rPr>
        <w:t xml:space="preserve">[Reference: </w:t>
      </w:r>
      <w:r w:rsidR="00A86EFB">
        <w:rPr>
          <w:lang w:val="cs-CZ"/>
        </w:rPr>
        <w:t>vyjasnění pravidla Výkonným výborem</w:t>
      </w:r>
      <w:r w:rsidR="00A86EFB" w:rsidRPr="00A86EFB">
        <w:rPr>
          <w:lang w:val="cs-CZ"/>
        </w:rPr>
        <w:t>]).</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 xml:space="preserve">Finále zonálních přeborů; </w:t>
      </w:r>
    </w:p>
    <w:p w:rsidR="00C04304" w:rsidRPr="00A86EFB" w:rsidRDefault="00C04304" w:rsidP="00993F0E">
      <w:pPr>
        <w:numPr>
          <w:ilvl w:val="0"/>
          <w:numId w:val="19"/>
        </w:numPr>
        <w:spacing w:after="0" w:line="240" w:lineRule="auto"/>
        <w:textAlignment w:val="baseline"/>
        <w:rPr>
          <w:rFonts w:eastAsia="Times New Roman"/>
          <w:lang w:eastAsia="cs-CZ"/>
        </w:rPr>
      </w:pPr>
      <w:r w:rsidRPr="00A86EFB">
        <w:rPr>
          <w:rFonts w:eastAsia="Times New Roman"/>
          <w:lang w:eastAsia="cs-CZ"/>
        </w:rPr>
        <w:t>Finále zonálních přeborů družstev.</w:t>
      </w:r>
    </w:p>
    <w:p w:rsidR="007E0AD6" w:rsidRPr="007E0AD6" w:rsidRDefault="007E0AD6" w:rsidP="007E0AD6">
      <w:pPr>
        <w:spacing w:line="240" w:lineRule="auto"/>
        <w:jc w:val="both"/>
        <w:rPr>
          <w:rFonts w:ascii="Times New Roman" w:eastAsia="Times New Roman" w:hAnsi="Times New Roman" w:cs="Times New Roman"/>
          <w:lang w:val="cs-CZ" w:eastAsia="cs-CZ"/>
        </w:rPr>
      </w:pPr>
      <w:r w:rsidRPr="007E0AD6">
        <w:rPr>
          <w:rFonts w:eastAsia="Times New Roman"/>
          <w:lang w:val="cs-CZ" w:eastAsia="cs-CZ"/>
        </w:rPr>
        <w:t xml:space="preserve">Každý turnaj pořádaný mezinárodní organizací korespondenčního šachu přidruženou k ICCF musí rovněž mít TD. TD těchto organizací podléhají přímo pořadateli turnajů (dále TO) z těchto organizací a nikoli </w:t>
      </w:r>
      <w:r>
        <w:rPr>
          <w:rFonts w:eastAsia="Times New Roman"/>
          <w:lang w:val="cs-CZ" w:eastAsia="cs-CZ"/>
        </w:rPr>
        <w:t>Komitétu pro rozhodčí</w:t>
      </w:r>
      <w:r w:rsidRPr="007E0AD6">
        <w:rPr>
          <w:rFonts w:eastAsia="Times New Roman"/>
          <w:lang w:val="cs-CZ" w:eastAsia="cs-CZ"/>
        </w:rPr>
        <w:t xml:space="preserve"> (</w:t>
      </w:r>
      <w:r>
        <w:rPr>
          <w:rFonts w:eastAsia="Times New Roman"/>
          <w:lang w:val="cs-CZ" w:eastAsia="cs-CZ"/>
        </w:rPr>
        <w:t xml:space="preserve">dále </w:t>
      </w:r>
      <w:r w:rsidRPr="007E0AD6">
        <w:rPr>
          <w:rFonts w:eastAsia="Times New Roman"/>
          <w:lang w:val="cs-CZ" w:eastAsia="cs-CZ"/>
        </w:rPr>
        <w:t>ACO). Pokud chce tato organizace, aby byl její turnaj zahrnut do ratingu ICCF, musí TD dodržovat pravidla a procedury uvedené v tomto Manuálu.</w:t>
      </w:r>
    </w:p>
    <w:p w:rsidR="000821F1" w:rsidRPr="00C75296" w:rsidRDefault="000821F1" w:rsidP="00CC0269">
      <w:pPr>
        <w:pStyle w:val="Nadpis2"/>
        <w:rPr>
          <w:lang w:val="cs-CZ"/>
        </w:rPr>
      </w:pPr>
      <w:bookmarkStart w:id="373" w:name="_Toc511394185"/>
      <w:bookmarkStart w:id="374" w:name="_Toc511394725"/>
      <w:bookmarkStart w:id="375" w:name="_Toc511394941"/>
      <w:bookmarkStart w:id="376" w:name="_Toc511395235"/>
      <w:bookmarkStart w:id="377" w:name="_Toc511397841"/>
      <w:bookmarkStart w:id="378" w:name="_Toc511398054"/>
      <w:bookmarkStart w:id="379" w:name="_Toc471505771"/>
      <w:bookmarkStart w:id="380" w:name="_Toc28420304"/>
      <w:r w:rsidRPr="00C75296">
        <w:rPr>
          <w:lang w:val="cs-CZ"/>
        </w:rPr>
        <w:t xml:space="preserve">3.4. </w:t>
      </w:r>
      <w:r w:rsidR="007E0AD6" w:rsidRPr="00C75296">
        <w:rPr>
          <w:lang w:val="cs-CZ"/>
        </w:rPr>
        <w:t>Zvláštní požadavky na TD</w:t>
      </w:r>
      <w:bookmarkEnd w:id="373"/>
      <w:bookmarkEnd w:id="374"/>
      <w:bookmarkEnd w:id="375"/>
      <w:bookmarkEnd w:id="376"/>
      <w:bookmarkEnd w:id="377"/>
      <w:bookmarkEnd w:id="378"/>
      <w:bookmarkEnd w:id="380"/>
      <w:r w:rsidRPr="00C75296">
        <w:rPr>
          <w:lang w:val="cs-CZ"/>
        </w:rPr>
        <w:t xml:space="preserve"> </w:t>
      </w:r>
    </w:p>
    <w:p w:rsidR="000821F1" w:rsidRPr="000F5A16" w:rsidRDefault="000821F1" w:rsidP="000821F1">
      <w:pPr>
        <w:pStyle w:val="Nadpis2"/>
        <w:spacing w:before="0" w:line="240" w:lineRule="auto"/>
        <w:rPr>
          <w:rFonts w:ascii="Arial" w:hAnsi="Arial" w:cs="Arial"/>
          <w:color w:val="auto"/>
          <w:sz w:val="28"/>
          <w:szCs w:val="28"/>
          <w:lang w:val="cs-CZ"/>
        </w:rPr>
      </w:pPr>
    </w:p>
    <w:p w:rsidR="000821F1" w:rsidRPr="000F5A16" w:rsidRDefault="000821F1" w:rsidP="00CC0269">
      <w:pPr>
        <w:pStyle w:val="Nadpis3"/>
        <w:rPr>
          <w:lang w:val="cs-CZ"/>
        </w:rPr>
      </w:pPr>
      <w:r w:rsidRPr="000F5A16">
        <w:rPr>
          <w:lang w:val="cs-CZ"/>
        </w:rPr>
        <w:tab/>
      </w:r>
      <w:bookmarkStart w:id="381" w:name="_Toc511394186"/>
      <w:bookmarkStart w:id="382" w:name="_Toc511394726"/>
      <w:bookmarkStart w:id="383" w:name="_Toc511394942"/>
      <w:bookmarkStart w:id="384" w:name="_Toc511395236"/>
      <w:bookmarkStart w:id="385" w:name="_Toc511397842"/>
      <w:bookmarkStart w:id="386" w:name="_Toc511398055"/>
      <w:bookmarkStart w:id="387" w:name="_Toc28420305"/>
      <w:r w:rsidRPr="000F5A16">
        <w:rPr>
          <w:lang w:val="cs-CZ"/>
        </w:rPr>
        <w:t xml:space="preserve">3.4.1. </w:t>
      </w:r>
      <w:r w:rsidR="007E0AD6">
        <w:rPr>
          <w:lang w:val="cs-CZ"/>
        </w:rPr>
        <w:t>Pro národní turnaje</w:t>
      </w:r>
      <w:bookmarkEnd w:id="379"/>
      <w:bookmarkEnd w:id="381"/>
      <w:bookmarkEnd w:id="382"/>
      <w:bookmarkEnd w:id="383"/>
      <w:bookmarkEnd w:id="384"/>
      <w:bookmarkEnd w:id="385"/>
      <w:bookmarkEnd w:id="386"/>
      <w:bookmarkEnd w:id="387"/>
      <w:r w:rsidRPr="000F5A16">
        <w:rPr>
          <w:lang w:val="cs-CZ"/>
        </w:rPr>
        <w:t xml:space="preserve"> </w:t>
      </w:r>
    </w:p>
    <w:p w:rsidR="000821F1" w:rsidRPr="000F5A16" w:rsidRDefault="000821F1" w:rsidP="000821F1">
      <w:pPr>
        <w:spacing w:after="0" w:line="240" w:lineRule="auto"/>
        <w:rPr>
          <w:lang w:val="cs-CZ"/>
        </w:rPr>
      </w:pPr>
    </w:p>
    <w:p w:rsidR="007E0AD6" w:rsidRPr="007E0AD6" w:rsidRDefault="007E0AD6" w:rsidP="007E0AD6">
      <w:pPr>
        <w:spacing w:line="240" w:lineRule="auto"/>
        <w:jc w:val="both"/>
        <w:rPr>
          <w:rFonts w:eastAsia="Times New Roman"/>
          <w:color w:val="0000FF"/>
          <w:lang w:val="cs-CZ" w:eastAsia="cs-CZ"/>
        </w:rPr>
      </w:pPr>
      <w:r w:rsidRPr="007E0AD6">
        <w:rPr>
          <w:rFonts w:eastAsia="Times New Roman"/>
          <w:lang w:val="cs-CZ" w:eastAsia="cs-CZ"/>
        </w:rPr>
        <w:t xml:space="preserve">Pro TD:  Každý TD, který řídí </w:t>
      </w:r>
      <w:r>
        <w:rPr>
          <w:rFonts w:eastAsia="Times New Roman"/>
          <w:lang w:val="cs-CZ" w:eastAsia="cs-CZ"/>
        </w:rPr>
        <w:t>národní</w:t>
      </w:r>
      <w:r w:rsidRPr="007E0AD6">
        <w:rPr>
          <w:rFonts w:eastAsia="Times New Roman"/>
          <w:lang w:val="cs-CZ" w:eastAsia="cs-CZ"/>
        </w:rPr>
        <w:t xml:space="preserve"> turnaj, který má být zahrnut do ratingu ICCF, musí splňovat požadavky na TD Úrovně 1, TD Úrovně 2 (včetně TD, kteří měli podle dřívějších pravidel právo být TD Úrovně 2 </w:t>
      </w:r>
      <w:r>
        <w:rPr>
          <w:rFonts w:eastAsia="Times New Roman"/>
          <w:lang w:val="cs-CZ" w:eastAsia="cs-CZ"/>
        </w:rPr>
        <w:t>na počátku roku 2016</w:t>
      </w:r>
      <w:r w:rsidRPr="007E0AD6">
        <w:rPr>
          <w:rFonts w:eastAsia="Times New Roman"/>
          <w:lang w:val="cs-CZ" w:eastAsia="cs-CZ"/>
        </w:rPr>
        <w:t xml:space="preserve">) nebo Mezinárodního rozhodčího (IA). Účelem tohoto požadavku je zajistit, aby hra byla v souladu s Pravidly hry ICCF pro zajištění integrity ratingového systému ICCF. Ačkoli jak TD, tak záložní TD nemohou sami hrát v turnajích, které řídí nebo by potenciálně mohli řídit, záložní TD mohou hrát i v jakémkoli </w:t>
      </w:r>
      <w:r>
        <w:rPr>
          <w:rFonts w:eastAsia="Times New Roman"/>
          <w:lang w:val="cs-CZ" w:eastAsia="cs-CZ"/>
        </w:rPr>
        <w:t>národním</w:t>
      </w:r>
      <w:r w:rsidRPr="007E0AD6">
        <w:rPr>
          <w:rFonts w:eastAsia="Times New Roman"/>
          <w:lang w:val="cs-CZ" w:eastAsia="cs-CZ"/>
        </w:rPr>
        <w:t xml:space="preserve"> turnaji, který by mohli řídit. </w:t>
      </w:r>
      <w:r w:rsidRPr="007E0AD6">
        <w:rPr>
          <w:rFonts w:eastAsia="Times New Roman"/>
          <w:color w:val="0000FF"/>
          <w:lang w:val="cs-CZ" w:eastAsia="cs-CZ"/>
        </w:rPr>
        <w:t xml:space="preserve">  </w:t>
      </w:r>
    </w:p>
    <w:p w:rsidR="007E0AD6" w:rsidRPr="007F2856" w:rsidRDefault="007E0AD6" w:rsidP="007F2856">
      <w:pPr>
        <w:spacing w:after="0" w:line="240" w:lineRule="auto"/>
        <w:jc w:val="both"/>
        <w:rPr>
          <w:rFonts w:eastAsia="Times New Roman"/>
          <w:lang w:val="cs-CZ" w:eastAsia="cs-CZ"/>
        </w:rPr>
      </w:pPr>
      <w:r>
        <w:rPr>
          <w:lang w:val="cs-CZ"/>
        </w:rPr>
        <w:t>O</w:t>
      </w:r>
      <w:r w:rsidR="000821F1" w:rsidRPr="000F5A16">
        <w:rPr>
          <w:lang w:val="cs-CZ"/>
        </w:rPr>
        <w:t xml:space="preserve"> PROCE</w:t>
      </w:r>
      <w:r>
        <w:rPr>
          <w:lang w:val="cs-CZ"/>
        </w:rPr>
        <w:t>SECH</w:t>
      </w:r>
      <w:r w:rsidR="000821F1" w:rsidRPr="000F5A16">
        <w:rPr>
          <w:lang w:val="cs-CZ"/>
        </w:rPr>
        <w:t xml:space="preserve">: </w:t>
      </w:r>
      <w:r w:rsidRPr="007F2856">
        <w:rPr>
          <w:rFonts w:eastAsia="Times New Roman"/>
          <w:lang w:val="cs-CZ" w:eastAsia="cs-CZ"/>
        </w:rPr>
        <w:t>V mezinárodních turnajích je nyní plně zautomatizováno stanovení výsledku po „pádu praporku“ (tj. překročením časového limitu).  V </w:t>
      </w:r>
      <w:r w:rsidR="008267B3">
        <w:rPr>
          <w:rFonts w:eastAsia="Times New Roman"/>
          <w:lang w:val="cs-CZ" w:eastAsia="cs-CZ"/>
        </w:rPr>
        <w:t>národní</w:t>
      </w:r>
      <w:r w:rsidRPr="007F2856">
        <w:rPr>
          <w:rFonts w:eastAsia="Times New Roman"/>
          <w:lang w:val="cs-CZ" w:eastAsia="cs-CZ"/>
        </w:rPr>
        <w:t>ch turnajích může být tento automatizovaný proces zvolen TO, není však požadován ICCF. Místo toho může TO zvolit starší způsob požadující, aby soupeř podal reklamaci překročení času na rozmyšlenou. Znamená to, že od TD v </w:t>
      </w:r>
      <w:r w:rsidR="008267B3">
        <w:rPr>
          <w:rFonts w:eastAsia="Times New Roman"/>
          <w:lang w:val="cs-CZ" w:eastAsia="cs-CZ"/>
        </w:rPr>
        <w:t>národn</w:t>
      </w:r>
      <w:r w:rsidRPr="007F2856">
        <w:rPr>
          <w:rFonts w:eastAsia="Times New Roman"/>
          <w:lang w:val="cs-CZ" w:eastAsia="cs-CZ"/>
        </w:rPr>
        <w:t>ích turnajích může být požadováno, aby potvrdil hráčovu reklamaci soupeřova překročení času.  TD by měl odpovědět na reklamace hráčů tohoto typu do 4 dnů od okamžiku podání reklamace.</w:t>
      </w:r>
    </w:p>
    <w:p w:rsidR="007E0AD6" w:rsidRPr="000F5A16" w:rsidRDefault="007E0AD6" w:rsidP="000821F1">
      <w:pPr>
        <w:spacing w:after="0" w:line="240" w:lineRule="auto"/>
        <w:rPr>
          <w:lang w:val="cs-CZ"/>
        </w:rPr>
      </w:pP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388" w:name="_Toc471505772"/>
      <w:r w:rsidRPr="000F5A16">
        <w:rPr>
          <w:lang w:val="cs-CZ"/>
        </w:rPr>
        <w:tab/>
      </w:r>
      <w:bookmarkStart w:id="389" w:name="_Toc511394187"/>
      <w:bookmarkStart w:id="390" w:name="_Toc511394727"/>
      <w:bookmarkStart w:id="391" w:name="_Toc511394943"/>
      <w:bookmarkStart w:id="392" w:name="_Toc511395237"/>
      <w:bookmarkStart w:id="393" w:name="_Toc511397843"/>
      <w:bookmarkStart w:id="394" w:name="_Toc511398056"/>
      <w:bookmarkStart w:id="395" w:name="_Toc28420306"/>
      <w:r w:rsidRPr="000F5A16">
        <w:rPr>
          <w:lang w:val="cs-CZ"/>
        </w:rPr>
        <w:t xml:space="preserve">3.4.2. </w:t>
      </w:r>
      <w:r w:rsidR="007E0AD6">
        <w:rPr>
          <w:lang w:val="cs-CZ"/>
        </w:rPr>
        <w:t>Pro mezinárodní turnaje</w:t>
      </w:r>
      <w:bookmarkEnd w:id="388"/>
      <w:bookmarkEnd w:id="389"/>
      <w:bookmarkEnd w:id="390"/>
      <w:bookmarkEnd w:id="391"/>
      <w:bookmarkEnd w:id="392"/>
      <w:bookmarkEnd w:id="393"/>
      <w:bookmarkEnd w:id="394"/>
      <w:bookmarkEnd w:id="395"/>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jc w:val="both"/>
        <w:rPr>
          <w:rFonts w:ascii="Times New Roman" w:eastAsia="Times New Roman" w:hAnsi="Times New Roman" w:cs="Times New Roman"/>
          <w:lang w:val="cs-CZ" w:eastAsia="cs-CZ"/>
        </w:rPr>
      </w:pPr>
      <w:r w:rsidRPr="007F2856">
        <w:rPr>
          <w:rFonts w:eastAsia="Times New Roman"/>
          <w:lang w:val="cs-CZ" w:eastAsia="cs-CZ"/>
        </w:rPr>
        <w:t>Všechny mezinárodní turnaje musí být řízeny TD, který zajistí, aby hra byla v souladu s Pravidly hry ICCF. Žádný TD ani záložní TD nemůže sám hrát v turnaji, který řídí nebo by potenciálně mohl řídit (s tou výjimkou, že záložní rozhodčí může hrát v přátelských zápasech nebo v turnajích nezahrnutých do ratingu). TO mezinárodních turnajů mohou požadovat, aby TD konkrétního turnaje měl titul Mezinárodní rozhodčí (IA), i když by pro řízení tohoto turnaje technicky stačil TD s Úrovní 2.    </w:t>
      </w:r>
    </w:p>
    <w:p w:rsidR="000821F1" w:rsidRPr="000F5A16" w:rsidRDefault="000821F1" w:rsidP="000821F1">
      <w:pPr>
        <w:pStyle w:val="Nadpis2"/>
        <w:spacing w:before="0" w:line="240" w:lineRule="auto"/>
        <w:rPr>
          <w:rFonts w:ascii="Arial" w:hAnsi="Arial" w:cs="Arial"/>
          <w:sz w:val="24"/>
          <w:szCs w:val="24"/>
          <w:lang w:val="cs-CZ"/>
        </w:rPr>
      </w:pPr>
    </w:p>
    <w:p w:rsidR="000821F1" w:rsidRPr="000F5A16" w:rsidRDefault="000821F1" w:rsidP="00CC0269">
      <w:pPr>
        <w:pStyle w:val="Nadpis2"/>
        <w:rPr>
          <w:lang w:val="cs-CZ"/>
        </w:rPr>
      </w:pPr>
      <w:bookmarkStart w:id="396" w:name="_Toc471658993"/>
      <w:bookmarkStart w:id="397" w:name="_Toc511394188"/>
      <w:bookmarkStart w:id="398" w:name="_Toc511394728"/>
      <w:bookmarkStart w:id="399" w:name="_Toc511394944"/>
      <w:bookmarkStart w:id="400" w:name="_Toc511395238"/>
      <w:bookmarkStart w:id="401" w:name="_Toc511397844"/>
      <w:bookmarkStart w:id="402" w:name="_Toc511398057"/>
      <w:bookmarkStart w:id="403" w:name="_Toc28420307"/>
      <w:r w:rsidRPr="000F5A16">
        <w:rPr>
          <w:lang w:val="cs-CZ"/>
        </w:rPr>
        <w:t xml:space="preserve">3.5. </w:t>
      </w:r>
      <w:r w:rsidR="007F2856">
        <w:rPr>
          <w:lang w:val="cs-CZ"/>
        </w:rPr>
        <w:t>Jak se stát TD ICCF</w:t>
      </w:r>
      <w:bookmarkEnd w:id="396"/>
      <w:bookmarkEnd w:id="397"/>
      <w:bookmarkEnd w:id="398"/>
      <w:bookmarkEnd w:id="399"/>
      <w:bookmarkEnd w:id="400"/>
      <w:bookmarkEnd w:id="401"/>
      <w:bookmarkEnd w:id="402"/>
      <w:bookmarkEnd w:id="403"/>
    </w:p>
    <w:p w:rsidR="000821F1" w:rsidRPr="000F5A16" w:rsidRDefault="000821F1" w:rsidP="000821F1">
      <w:pPr>
        <w:spacing w:after="0" w:line="240" w:lineRule="auto"/>
        <w:rPr>
          <w:b/>
          <w:sz w:val="28"/>
          <w:szCs w:val="28"/>
          <w:lang w:val="cs-CZ"/>
        </w:rPr>
      </w:pPr>
    </w:p>
    <w:p w:rsidR="000821F1" w:rsidRPr="000F5A16" w:rsidRDefault="000821F1" w:rsidP="00CC0269">
      <w:pPr>
        <w:pStyle w:val="Nadpis3"/>
        <w:rPr>
          <w:lang w:val="cs-CZ"/>
        </w:rPr>
      </w:pPr>
      <w:bookmarkStart w:id="404" w:name="_Toc471658994"/>
      <w:r w:rsidRPr="000F5A16">
        <w:rPr>
          <w:lang w:val="cs-CZ"/>
        </w:rPr>
        <w:tab/>
      </w:r>
      <w:bookmarkStart w:id="405" w:name="_Toc511394189"/>
      <w:bookmarkStart w:id="406" w:name="_Toc511394729"/>
      <w:bookmarkStart w:id="407" w:name="_Toc511394945"/>
      <w:bookmarkStart w:id="408" w:name="_Toc511395239"/>
      <w:bookmarkStart w:id="409" w:name="_Toc511397845"/>
      <w:bookmarkStart w:id="410" w:name="_Toc511398058"/>
      <w:bookmarkStart w:id="411" w:name="_Toc28420308"/>
      <w:r w:rsidRPr="000F5A16">
        <w:rPr>
          <w:lang w:val="cs-CZ"/>
        </w:rPr>
        <w:t xml:space="preserve">3.5.1. </w:t>
      </w:r>
      <w:r w:rsidR="007F2856">
        <w:rPr>
          <w:lang w:val="cs-CZ"/>
        </w:rPr>
        <w:t>Požadavky pro výkon funkce TD ICCF</w:t>
      </w:r>
      <w:bookmarkEnd w:id="404"/>
      <w:bookmarkEnd w:id="405"/>
      <w:bookmarkEnd w:id="406"/>
      <w:bookmarkEnd w:id="407"/>
      <w:bookmarkEnd w:id="408"/>
      <w:bookmarkEnd w:id="409"/>
      <w:bookmarkEnd w:id="410"/>
      <w:bookmarkEnd w:id="411"/>
      <w:r w:rsidRPr="000F5A16">
        <w:rPr>
          <w:lang w:val="cs-CZ"/>
        </w:rPr>
        <w:t xml:space="preserve"> </w:t>
      </w:r>
    </w:p>
    <w:p w:rsidR="000821F1" w:rsidRPr="000F5A16" w:rsidRDefault="000821F1" w:rsidP="000821F1">
      <w:pPr>
        <w:spacing w:after="0" w:line="240" w:lineRule="auto"/>
        <w:rPr>
          <w:lang w:val="cs-CZ"/>
        </w:rPr>
      </w:pPr>
    </w:p>
    <w:p w:rsidR="007F2856" w:rsidRPr="007F2856" w:rsidRDefault="007F2856" w:rsidP="007F2856">
      <w:pPr>
        <w:spacing w:line="240" w:lineRule="auto"/>
        <w:rPr>
          <w:rFonts w:ascii="Times New Roman" w:eastAsia="Times New Roman" w:hAnsi="Times New Roman" w:cs="Times New Roman"/>
          <w:lang w:val="es-ES" w:eastAsia="cs-CZ"/>
        </w:rPr>
      </w:pPr>
      <w:r w:rsidRPr="007F2856">
        <w:rPr>
          <w:rFonts w:eastAsia="Times New Roman"/>
          <w:lang w:val="es-ES" w:eastAsia="cs-CZ"/>
        </w:rPr>
        <w:t>Osoba, která se chce stát a zůstat TD, musí:</w:t>
      </w:r>
    </w:p>
    <w:p w:rsidR="007F2856" w:rsidRPr="007F2856" w:rsidRDefault="007F2856" w:rsidP="00993F0E">
      <w:pPr>
        <w:pStyle w:val="Odstavecseseznamem"/>
        <w:numPr>
          <w:ilvl w:val="0"/>
          <w:numId w:val="20"/>
        </w:numPr>
        <w:spacing w:after="0" w:line="240" w:lineRule="auto"/>
        <w:ind w:left="0" w:hanging="720"/>
        <w:textAlignment w:val="baseline"/>
        <w:rPr>
          <w:rFonts w:eastAsia="Times New Roman"/>
          <w:lang w:eastAsia="cs-CZ"/>
        </w:rPr>
      </w:pPr>
      <w:r w:rsidRPr="007F2856">
        <w:rPr>
          <w:rFonts w:eastAsia="Times New Roman"/>
          <w:lang w:eastAsia="cs-CZ"/>
        </w:rPr>
        <w:t>Mít následující znalosti:</w:t>
      </w:r>
    </w:p>
    <w:p w:rsidR="007F2856" w:rsidRDefault="007F2856" w:rsidP="00993F0E">
      <w:pPr>
        <w:numPr>
          <w:ilvl w:val="0"/>
          <w:numId w:val="21"/>
        </w:numPr>
        <w:spacing w:after="0" w:line="240" w:lineRule="auto"/>
        <w:ind w:left="0" w:hanging="720"/>
        <w:textAlignment w:val="baseline"/>
        <w:rPr>
          <w:rFonts w:eastAsia="Times New Roman"/>
          <w:lang w:eastAsia="cs-CZ"/>
        </w:rPr>
      </w:pPr>
      <w:r w:rsidRPr="007F2856">
        <w:rPr>
          <w:rFonts w:eastAsia="Times New Roman"/>
          <w:lang w:eastAsia="cs-CZ"/>
        </w:rPr>
        <w:t>Dostatečné znalosti pro porozumění a komunikaci v angličtině;</w:t>
      </w:r>
      <w:r w:rsidR="006E2E75">
        <w:rPr>
          <w:rFonts w:eastAsia="Times New Roman"/>
          <w:lang w:eastAsia="cs-CZ"/>
        </w:rPr>
        <w:t xml:space="preserve"> </w:t>
      </w:r>
    </w:p>
    <w:p w:rsidR="006E2E75" w:rsidRPr="006E2E75" w:rsidRDefault="006A1B06" w:rsidP="007877F6">
      <w:pPr>
        <w:pStyle w:val="Odstavecseseznamem"/>
        <w:spacing w:after="0" w:line="240" w:lineRule="auto"/>
        <w:ind w:left="0" w:hanging="720"/>
        <w:jc w:val="both"/>
        <w:rPr>
          <w:lang w:val="cs-CZ"/>
        </w:rPr>
      </w:pPr>
      <w:r>
        <w:rPr>
          <w:lang w:val="cs-CZ"/>
        </w:rPr>
        <w:tab/>
      </w:r>
      <w:r w:rsidR="006E2E75" w:rsidRPr="006E2E75">
        <w:rPr>
          <w:lang w:val="cs-CZ"/>
        </w:rPr>
        <w:t xml:space="preserve">(Výjimka: Tato znalost se nevztahuje na TD, kteří rozhodují výhradně národní turnaje, za předpokladu, že existuje lokalizovaná verze serveru a platná verze tohoto oddílu přeložená do mateřského jazyka.); </w:t>
      </w:r>
    </w:p>
    <w:p w:rsidR="006E2E75" w:rsidRDefault="006E2E75" w:rsidP="00993F0E">
      <w:pPr>
        <w:numPr>
          <w:ilvl w:val="0"/>
          <w:numId w:val="21"/>
        </w:numPr>
        <w:spacing w:after="0" w:line="240" w:lineRule="auto"/>
        <w:ind w:left="0" w:hanging="720"/>
        <w:textAlignment w:val="baseline"/>
        <w:rPr>
          <w:rFonts w:eastAsia="Times New Roman"/>
          <w:lang w:eastAsia="cs-CZ"/>
        </w:rPr>
      </w:pPr>
      <w:r w:rsidRPr="006E2E75">
        <w:rPr>
          <w:rFonts w:eastAsia="Times New Roman"/>
          <w:lang w:eastAsia="cs-CZ"/>
        </w:rPr>
        <w:t>Dobré znalosti Stanov ICCF;</w:t>
      </w:r>
    </w:p>
    <w:p w:rsidR="006E2E75" w:rsidRPr="00F601CF" w:rsidRDefault="006E2E75" w:rsidP="007877F6">
      <w:pPr>
        <w:numPr>
          <w:ilvl w:val="0"/>
          <w:numId w:val="21"/>
        </w:numPr>
        <w:spacing w:after="0" w:line="240" w:lineRule="auto"/>
        <w:ind w:left="0" w:hanging="720"/>
        <w:jc w:val="both"/>
        <w:textAlignment w:val="baseline"/>
        <w:rPr>
          <w:rFonts w:eastAsia="Times New Roman"/>
          <w:lang w:val="cs-CZ" w:eastAsia="cs-CZ"/>
        </w:rPr>
      </w:pPr>
      <w:r w:rsidRPr="00F601CF">
        <w:rPr>
          <w:rFonts w:eastAsia="Times New Roman"/>
          <w:lang w:val="es-ES" w:eastAsia="cs-CZ"/>
        </w:rPr>
        <w:t>Dobré znalosti tohoto dokumentu, zejména §§2, 3, a 5</w:t>
      </w:r>
      <w:r w:rsidR="00F601CF" w:rsidRPr="00F601CF">
        <w:rPr>
          <w:rFonts w:eastAsia="Times New Roman"/>
          <w:lang w:val="es-ES" w:eastAsia="cs-CZ"/>
        </w:rPr>
        <w:t xml:space="preserve"> </w:t>
      </w:r>
      <w:r w:rsidR="00F601CF" w:rsidRPr="00F601CF">
        <w:rPr>
          <w:rFonts w:eastAsia="Times New Roman"/>
          <w:sz w:val="23"/>
          <w:szCs w:val="23"/>
          <w:lang w:val="cs-CZ" w:eastAsia="cs-CZ"/>
        </w:rPr>
        <w:t>).</w:t>
      </w:r>
      <w:r w:rsidR="00F601CF" w:rsidRPr="00F601CF">
        <w:rPr>
          <w:rFonts w:eastAsia="Times New Roman"/>
          <w:b/>
          <w:bCs/>
          <w:sz w:val="23"/>
          <w:szCs w:val="23"/>
          <w:lang w:val="cs-CZ" w:eastAsia="cs-CZ"/>
        </w:rPr>
        <w:t xml:space="preserve"> </w:t>
      </w:r>
      <w:r w:rsidR="00F601CF" w:rsidRPr="00F601CF">
        <w:rPr>
          <w:rFonts w:eastAsia="Times New Roman"/>
          <w:lang w:val="cs-CZ" w:eastAsia="cs-CZ"/>
        </w:rPr>
        <w:t>(Tento požadavek bude u kandidátů na pozici TD hodnocen pomocí složení testu „TD Manual Review” na serveru*.)</w:t>
      </w:r>
      <w:r w:rsidR="00F601CF">
        <w:rPr>
          <w:rFonts w:eastAsia="Times New Roman"/>
          <w:lang w:val="cs-CZ" w:eastAsia="cs-CZ"/>
        </w:rPr>
        <w:t xml:space="preserve"> (Výjimka: Požadavek na „TD Review“ se nevztahuje na rozhodčí, kteří rozhodují výhradně národní turnaje, ledaže by jim bylo povoleno skládat test v jejich mateřském jazyce, pokud o to požádají.)</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b. </w:t>
      </w:r>
      <w:r w:rsidR="00F601CF">
        <w:rPr>
          <w:lang w:val="cs-CZ"/>
        </w:rPr>
        <w:t>Mít následující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Přiměřené dovednost s prací na počítači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Dobré komunikační schopnosti</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3. </w:t>
      </w:r>
      <w:r w:rsidR="00F601CF">
        <w:rPr>
          <w:lang w:val="cs-CZ"/>
        </w:rPr>
        <w:t>Demonstrovanou schopnost prosazovat ve všech komunikacích motto ICCF „Amici sumus“</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c. </w:t>
      </w:r>
      <w:r w:rsidR="00F601CF">
        <w:rPr>
          <w:lang w:val="cs-CZ"/>
        </w:rPr>
        <w:t>Mít následující přístup k informačním technologiím</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1. </w:t>
      </w:r>
      <w:r w:rsidR="00F601CF">
        <w:rPr>
          <w:lang w:val="cs-CZ"/>
        </w:rPr>
        <w:t>Přístup k počítači a internetu</w:t>
      </w:r>
      <w:r w:rsidRPr="000F5A16">
        <w:rPr>
          <w:lang w:val="cs-CZ"/>
        </w:rPr>
        <w:t xml:space="preserve">; </w:t>
      </w:r>
    </w:p>
    <w:p w:rsidR="000821F1" w:rsidRPr="000F5A16" w:rsidRDefault="000821F1" w:rsidP="000821F1">
      <w:pPr>
        <w:spacing w:after="0" w:line="240" w:lineRule="auto"/>
        <w:rPr>
          <w:lang w:val="cs-CZ"/>
        </w:rPr>
      </w:pPr>
      <w:r w:rsidRPr="000F5A16">
        <w:rPr>
          <w:lang w:val="cs-CZ"/>
        </w:rPr>
        <w:t xml:space="preserve">2. </w:t>
      </w:r>
      <w:r w:rsidR="00F601CF">
        <w:rPr>
          <w:lang w:val="cs-CZ"/>
        </w:rPr>
        <w:t>Funkční e-mailovou adresu</w:t>
      </w:r>
      <w:r w:rsidRPr="000F5A16">
        <w:rPr>
          <w:lang w:val="cs-CZ"/>
        </w:rPr>
        <w:t xml:space="preserve">; </w:t>
      </w:r>
    </w:p>
    <w:p w:rsidR="000821F1" w:rsidRPr="00F601CF" w:rsidRDefault="000821F1" w:rsidP="000821F1">
      <w:pPr>
        <w:spacing w:after="0" w:line="240" w:lineRule="auto"/>
        <w:rPr>
          <w:lang w:val="cs-CZ"/>
        </w:rPr>
      </w:pPr>
      <w:r w:rsidRPr="00F601CF">
        <w:rPr>
          <w:lang w:val="cs-CZ"/>
        </w:rPr>
        <w:t xml:space="preserve">3. </w:t>
      </w:r>
      <w:r w:rsidR="00F601CF" w:rsidRPr="00F601CF">
        <w:rPr>
          <w:rFonts w:eastAsia="Times New Roman"/>
          <w:lang w:val="cs-CZ" w:eastAsia="cs-CZ"/>
        </w:rPr>
        <w:t>Průběžně aktualizovaný a funkční antivirový program spojený s e-mailovou adresou;</w:t>
      </w:r>
    </w:p>
    <w:p w:rsidR="00F601CF" w:rsidRPr="00F601CF" w:rsidRDefault="000821F1" w:rsidP="00F601CF">
      <w:pPr>
        <w:spacing w:after="0" w:line="240" w:lineRule="auto"/>
        <w:rPr>
          <w:rFonts w:eastAsia="Times New Roman"/>
          <w:lang w:val="cs-CZ" w:eastAsia="cs-CZ"/>
        </w:rPr>
      </w:pPr>
      <w:r w:rsidRPr="000F5A16">
        <w:rPr>
          <w:lang w:val="cs-CZ"/>
        </w:rPr>
        <w:t xml:space="preserve">4. </w:t>
      </w:r>
      <w:r w:rsidR="00F601CF">
        <w:rPr>
          <w:lang w:val="cs-CZ"/>
        </w:rPr>
        <w:t>Schopnost číst hlavní typy souborů v přílohách e-mailu (text, Word, Excel, PDF);</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 xml:space="preserve">d. </w:t>
      </w:r>
      <w:r w:rsidR="006A1B06">
        <w:rPr>
          <w:lang w:val="cs-CZ"/>
        </w:rPr>
        <w:t>Mít následující zkušenosti</w:t>
      </w:r>
      <w:r w:rsidRPr="000F5A16">
        <w:rPr>
          <w:lang w:val="cs-CZ"/>
        </w:rPr>
        <w:t xml:space="preserve">: </w:t>
      </w:r>
    </w:p>
    <w:p w:rsidR="007F2856" w:rsidRPr="006A1B06" w:rsidRDefault="000821F1" w:rsidP="006A1B06">
      <w:pPr>
        <w:spacing w:after="0" w:line="240" w:lineRule="auto"/>
        <w:rPr>
          <w:lang w:val="cs-CZ"/>
        </w:rPr>
      </w:pPr>
      <w:r w:rsidRPr="000F5A16">
        <w:rPr>
          <w:lang w:val="cs-CZ"/>
        </w:rPr>
        <w:t xml:space="preserve">1. </w:t>
      </w:r>
      <w:r w:rsidR="006A1B06">
        <w:rPr>
          <w:rFonts w:eastAsia="Times New Roman"/>
          <w:lang w:val="cs-CZ" w:eastAsia="cs-CZ"/>
        </w:rPr>
        <w:t xml:space="preserve">Sehrát min. </w:t>
      </w:r>
      <w:r w:rsidR="007F2856" w:rsidRPr="006A1B06">
        <w:rPr>
          <w:rFonts w:eastAsia="Times New Roman"/>
          <w:lang w:val="cs-CZ" w:eastAsia="cs-CZ"/>
        </w:rPr>
        <w:t xml:space="preserve">100 partií zahrnutých do ratingu ICCF v turnajích ICCF (pro zajištění, aby osoba měla dostatečnou znalost, jak se hrají korespondenční šachové partie a turnaje) </w:t>
      </w:r>
    </w:p>
    <w:p w:rsidR="000821F1" w:rsidRPr="006A1B06" w:rsidRDefault="000821F1" w:rsidP="000821F1">
      <w:pPr>
        <w:spacing w:after="0" w:line="240" w:lineRule="auto"/>
        <w:rPr>
          <w:lang w:val="cs-CZ"/>
        </w:rPr>
      </w:pPr>
    </w:p>
    <w:p w:rsidR="00DB591E" w:rsidRDefault="006A1B06" w:rsidP="006A1B06">
      <w:pPr>
        <w:spacing w:line="240" w:lineRule="auto"/>
        <w:jc w:val="both"/>
        <w:rPr>
          <w:rFonts w:eastAsia="Times New Roman"/>
          <w:lang w:val="cs-CZ" w:eastAsia="cs-CZ"/>
        </w:rPr>
      </w:pPr>
      <w:r w:rsidRPr="006A1B06">
        <w:rPr>
          <w:rFonts w:eastAsia="Times New Roman"/>
          <w:lang w:val="cs-CZ" w:eastAsia="cs-CZ"/>
        </w:rPr>
        <w:t>*Výše uvedený test TD Review je zkouška, kterou každý kandidát na pozici TD může ve svém volném čase absolvovat na serveru ICCF. Test má formu „otevřené knihy“, tzn. kandidátovi je dovoleno vyhledat si odpovědi na testové otázky v</w:t>
      </w:r>
      <w:r>
        <w:rPr>
          <w:rFonts w:eastAsia="Times New Roman"/>
          <w:lang w:val="cs-CZ" w:eastAsia="cs-CZ"/>
        </w:rPr>
        <w:t> tomto dokumentu</w:t>
      </w:r>
      <w:r w:rsidRPr="006A1B06">
        <w:rPr>
          <w:rFonts w:eastAsia="Times New Roman"/>
          <w:lang w:val="cs-CZ" w:eastAsia="cs-CZ"/>
        </w:rPr>
        <w:t xml:space="preserve">, dříve než na ně odpoví. Na zpracování testu není stanoven žádný časový limit, protože není sestaven za účelem, aby kandidát u testu propadl. Test je sestaven tak, aby umožnil kandidátům na pozici TD seznámit se s obsahem </w:t>
      </w:r>
      <w:r>
        <w:rPr>
          <w:rFonts w:eastAsia="Times New Roman"/>
          <w:lang w:val="cs-CZ" w:eastAsia="cs-CZ"/>
        </w:rPr>
        <w:t>tohoto dokumentu</w:t>
      </w:r>
      <w:r w:rsidRPr="006A1B06">
        <w:rPr>
          <w:rFonts w:eastAsia="Times New Roman"/>
          <w:lang w:val="cs-CZ" w:eastAsia="cs-CZ"/>
        </w:rPr>
        <w:t xml:space="preserve">, dříve než budou mít zodpovědnost za implementaci v něm obsažených postupů. </w:t>
      </w:r>
      <w:r>
        <w:rPr>
          <w:rFonts w:eastAsia="Times New Roman"/>
          <w:lang w:val="cs-CZ" w:eastAsia="cs-CZ"/>
        </w:rPr>
        <w:t>N</w:t>
      </w:r>
      <w:r w:rsidRPr="006A1B06">
        <w:rPr>
          <w:rFonts w:eastAsia="Times New Roman"/>
          <w:lang w:val="cs-CZ" w:eastAsia="cs-CZ"/>
        </w:rPr>
        <w:t xml:space="preserve">ikomu </w:t>
      </w:r>
      <w:r>
        <w:rPr>
          <w:rFonts w:eastAsia="Times New Roman"/>
          <w:lang w:val="cs-CZ" w:eastAsia="cs-CZ"/>
        </w:rPr>
        <w:t xml:space="preserve">však </w:t>
      </w:r>
      <w:r w:rsidRPr="006A1B06">
        <w:rPr>
          <w:rFonts w:eastAsia="Times New Roman"/>
          <w:lang w:val="cs-CZ" w:eastAsia="cs-CZ"/>
        </w:rPr>
        <w:t xml:space="preserve">nebude dovoleno řídit další turnaj do doby, než test absolvuje, a to včetně Mezinárodních rozhodčích a TD s Úrovní 2. Jakmile osoba test úspěšně absolvuje jednou, nebude po ní požadováno, aby stejný test absolvovala znovu, a to až do té doby, než tento </w:t>
      </w:r>
      <w:r>
        <w:rPr>
          <w:rFonts w:eastAsia="Times New Roman"/>
          <w:lang w:val="cs-CZ" w:eastAsia="cs-CZ"/>
        </w:rPr>
        <w:t>dokument</w:t>
      </w:r>
      <w:r w:rsidRPr="006A1B06">
        <w:rPr>
          <w:rFonts w:eastAsia="Times New Roman"/>
          <w:lang w:val="cs-CZ" w:eastAsia="cs-CZ"/>
        </w:rPr>
        <w:t xml:space="preserve"> bude významně aktualizován. Po absolvování testu bude TD opět moci řídit všechny turna</w:t>
      </w:r>
      <w:r w:rsidR="00DB591E">
        <w:rPr>
          <w:rFonts w:eastAsia="Times New Roman"/>
          <w:lang w:val="cs-CZ" w:eastAsia="cs-CZ"/>
        </w:rPr>
        <w:t>je, které může řídit podle své Ú</w:t>
      </w:r>
    </w:p>
    <w:p w:rsidR="006A1B06" w:rsidRPr="006A1B06" w:rsidRDefault="006A1B06" w:rsidP="006A1B06">
      <w:pPr>
        <w:spacing w:line="240" w:lineRule="auto"/>
        <w:jc w:val="both"/>
        <w:rPr>
          <w:rFonts w:ascii="Times New Roman" w:eastAsia="Times New Roman" w:hAnsi="Times New Roman" w:cs="Times New Roman"/>
          <w:lang w:val="cs-CZ" w:eastAsia="cs-CZ"/>
        </w:rPr>
      </w:pPr>
      <w:r w:rsidRPr="006A1B06">
        <w:rPr>
          <w:rFonts w:eastAsia="Times New Roman"/>
          <w:lang w:val="cs-CZ" w:eastAsia="cs-CZ"/>
        </w:rPr>
        <w:t>rovně.</w:t>
      </w:r>
    </w:p>
    <w:p w:rsidR="000821F1" w:rsidRPr="000F5A16" w:rsidRDefault="006A1B06" w:rsidP="007877F6">
      <w:pPr>
        <w:spacing w:after="0" w:line="240" w:lineRule="auto"/>
        <w:jc w:val="both"/>
        <w:rPr>
          <w:lang w:val="cs-CZ"/>
        </w:rPr>
      </w:pPr>
      <w:r>
        <w:rPr>
          <w:lang w:val="cs-CZ"/>
        </w:rPr>
        <w:t>Pro skládání testu TD Review</w:t>
      </w:r>
      <w:r w:rsidR="000821F1" w:rsidRPr="000F5A16">
        <w:rPr>
          <w:lang w:val="cs-CZ"/>
        </w:rPr>
        <w:t xml:space="preserve">, </w:t>
      </w:r>
      <w:r>
        <w:rPr>
          <w:lang w:val="cs-CZ"/>
        </w:rPr>
        <w:t>se musíš nejprve registrovat pro specializaci</w:t>
      </w:r>
      <w:r w:rsidR="000821F1" w:rsidRPr="000F5A16">
        <w:rPr>
          <w:lang w:val="cs-CZ"/>
        </w:rPr>
        <w:t xml:space="preserve"> (</w:t>
      </w:r>
      <w:r>
        <w:rPr>
          <w:lang w:val="cs-CZ"/>
        </w:rPr>
        <w:t>viz</w:t>
      </w:r>
      <w:r w:rsidR="000821F1" w:rsidRPr="000F5A16">
        <w:rPr>
          <w:lang w:val="cs-CZ"/>
        </w:rPr>
        <w:t xml:space="preserve"> §3.2 </w:t>
      </w:r>
      <w:r>
        <w:rPr>
          <w:lang w:val="cs-CZ"/>
        </w:rPr>
        <w:t>výše</w:t>
      </w:r>
      <w:r w:rsidR="000821F1" w:rsidRPr="000F5A16">
        <w:rPr>
          <w:lang w:val="cs-CZ"/>
        </w:rPr>
        <w:t>), a</w:t>
      </w:r>
      <w:r>
        <w:rPr>
          <w:lang w:val="cs-CZ"/>
        </w:rPr>
        <w:t xml:space="preserve"> pak</w:t>
      </w:r>
      <w:r w:rsidR="000821F1" w:rsidRPr="000F5A16">
        <w:rPr>
          <w:lang w:val="cs-CZ"/>
        </w:rPr>
        <w:t>:</w:t>
      </w:r>
    </w:p>
    <w:p w:rsidR="000821F1" w:rsidRPr="000F5A16" w:rsidRDefault="000821F1" w:rsidP="007877F6">
      <w:pPr>
        <w:spacing w:after="0" w:line="240" w:lineRule="auto"/>
        <w:jc w:val="both"/>
        <w:rPr>
          <w:lang w:val="cs-CZ"/>
        </w:rPr>
      </w:pPr>
      <w:r w:rsidRPr="000F5A16">
        <w:rPr>
          <w:lang w:val="cs-CZ"/>
        </w:rPr>
        <w:t xml:space="preserve">(1) </w:t>
      </w:r>
      <w:r w:rsidR="006A1B06">
        <w:rPr>
          <w:lang w:val="cs-CZ"/>
        </w:rPr>
        <w:t>J</w:t>
      </w:r>
      <w:r w:rsidR="00C53CCC">
        <w:rPr>
          <w:lang w:val="cs-CZ"/>
        </w:rPr>
        <w:t>di</w:t>
      </w:r>
      <w:r w:rsidR="006A1B06">
        <w:rPr>
          <w:lang w:val="cs-CZ"/>
        </w:rPr>
        <w:t xml:space="preserve"> na úvodní webovou stránku ICCF</w:t>
      </w:r>
    </w:p>
    <w:p w:rsidR="006A1B06" w:rsidRPr="000F5A16" w:rsidRDefault="000821F1" w:rsidP="007877F6">
      <w:pPr>
        <w:spacing w:after="0" w:line="240" w:lineRule="auto"/>
        <w:jc w:val="both"/>
        <w:rPr>
          <w:lang w:val="cs-CZ"/>
        </w:rPr>
      </w:pPr>
      <w:r w:rsidRPr="000F5A16">
        <w:rPr>
          <w:lang w:val="cs-CZ"/>
        </w:rPr>
        <w:t xml:space="preserve">(2) </w:t>
      </w:r>
      <w:r w:rsidR="006A1B06">
        <w:rPr>
          <w:lang w:val="cs-CZ"/>
        </w:rPr>
        <w:t>Najdi „Osobní nastavení“</w:t>
      </w:r>
      <w:r w:rsidR="006A1B06" w:rsidRPr="000F5A16">
        <w:rPr>
          <w:lang w:val="cs-CZ"/>
        </w:rPr>
        <w:t xml:space="preserve"> "Personal Settings", </w:t>
      </w:r>
      <w:r w:rsidR="006A1B06">
        <w:rPr>
          <w:lang w:val="cs-CZ"/>
        </w:rPr>
        <w:t>box, který se nachází v levém dolním rohu obrazovky</w:t>
      </w:r>
      <w:r w:rsidR="006A1B06" w:rsidRPr="000F5A16">
        <w:rPr>
          <w:lang w:val="cs-CZ"/>
        </w:rPr>
        <w:t>.</w:t>
      </w:r>
    </w:p>
    <w:p w:rsidR="00C53CCC" w:rsidRPr="000F5A16" w:rsidRDefault="00C53CCC" w:rsidP="007877F6">
      <w:pPr>
        <w:spacing w:after="0" w:line="240" w:lineRule="auto"/>
        <w:jc w:val="both"/>
        <w:rPr>
          <w:lang w:val="cs-CZ"/>
        </w:rPr>
      </w:pPr>
      <w:r>
        <w:rPr>
          <w:lang w:val="cs-CZ"/>
        </w:rPr>
        <w:t>(3) Klikni na „Osobní nastavení“</w:t>
      </w:r>
      <w:r w:rsidRPr="000F5A16">
        <w:rPr>
          <w:lang w:val="cs-CZ"/>
        </w:rPr>
        <w:t xml:space="preserve"> "Personal Settings", a</w:t>
      </w:r>
      <w:r>
        <w:rPr>
          <w:lang w:val="cs-CZ"/>
        </w:rPr>
        <w:t xml:space="preserve"> najdi box, nazvaný „Kontakt“</w:t>
      </w:r>
      <w:r w:rsidRPr="000F5A16">
        <w:rPr>
          <w:lang w:val="cs-CZ"/>
        </w:rPr>
        <w:t xml:space="preserve"> "Contact".</w:t>
      </w:r>
    </w:p>
    <w:p w:rsidR="00C53CCC" w:rsidRPr="000F5A16" w:rsidRDefault="00C53CCC" w:rsidP="007877F6">
      <w:pPr>
        <w:spacing w:after="0" w:line="240" w:lineRule="auto"/>
        <w:jc w:val="both"/>
        <w:rPr>
          <w:lang w:val="cs-CZ"/>
        </w:rPr>
      </w:pPr>
      <w:r w:rsidRPr="000F5A16">
        <w:rPr>
          <w:lang w:val="cs-CZ"/>
        </w:rPr>
        <w:t xml:space="preserve">(4) </w:t>
      </w:r>
      <w:r>
        <w:rPr>
          <w:lang w:val="cs-CZ"/>
        </w:rPr>
        <w:t>Po kliknutí na menu pro tento box najdi položku</w:t>
      </w:r>
      <w:r w:rsidRPr="000F5A16">
        <w:rPr>
          <w:lang w:val="cs-CZ"/>
        </w:rPr>
        <w:t xml:space="preserve"> "TD Details", a</w:t>
      </w:r>
      <w:r>
        <w:rPr>
          <w:lang w:val="cs-CZ"/>
        </w:rPr>
        <w:t xml:space="preserve"> rozklikni ji</w:t>
      </w:r>
      <w:r w:rsidRPr="000F5A16">
        <w:rPr>
          <w:lang w:val="cs-CZ"/>
        </w:rPr>
        <w:t>.</w:t>
      </w:r>
    </w:p>
    <w:p w:rsidR="000821F1" w:rsidRPr="000F5A16" w:rsidRDefault="000821F1" w:rsidP="007877F6">
      <w:pPr>
        <w:spacing w:after="0" w:line="240" w:lineRule="auto"/>
        <w:jc w:val="both"/>
        <w:rPr>
          <w:lang w:val="cs-CZ"/>
        </w:rPr>
      </w:pPr>
      <w:r w:rsidRPr="000F5A16">
        <w:rPr>
          <w:lang w:val="cs-CZ"/>
        </w:rPr>
        <w:t xml:space="preserve">(5) </w:t>
      </w:r>
      <w:r w:rsidR="00C53CCC">
        <w:rPr>
          <w:lang w:val="cs-CZ"/>
        </w:rPr>
        <w:t xml:space="preserve">Klikni na čtvereček </w:t>
      </w:r>
      <w:r w:rsidRPr="000F5A16">
        <w:rPr>
          <w:lang w:val="cs-CZ"/>
        </w:rPr>
        <w:t xml:space="preserve"> Server Test </w:t>
      </w:r>
      <w:r w:rsidR="00C53CCC">
        <w:rPr>
          <w:lang w:val="cs-CZ"/>
        </w:rPr>
        <w:t>nebo</w:t>
      </w:r>
      <w:r w:rsidRPr="000F5A16">
        <w:rPr>
          <w:lang w:val="cs-CZ"/>
        </w:rPr>
        <w:t xml:space="preserve"> Postal Test, </w:t>
      </w:r>
      <w:r w:rsidR="00C53CCC">
        <w:rPr>
          <w:lang w:val="cs-CZ"/>
        </w:rPr>
        <w:t>podle toho, co si přeješ</w:t>
      </w:r>
      <w:r w:rsidRPr="000F5A16">
        <w:rPr>
          <w:lang w:val="cs-CZ"/>
        </w:rPr>
        <w:t>.</w:t>
      </w:r>
    </w:p>
    <w:p w:rsidR="000821F1" w:rsidRPr="000F5A16" w:rsidRDefault="000821F1" w:rsidP="000821F1">
      <w:pPr>
        <w:spacing w:after="0" w:line="240" w:lineRule="auto"/>
        <w:rPr>
          <w:lang w:val="cs-CZ"/>
        </w:rPr>
      </w:pPr>
    </w:p>
    <w:p w:rsidR="000821F1" w:rsidRPr="000F5A16" w:rsidRDefault="000821F1" w:rsidP="00CC0269">
      <w:pPr>
        <w:pStyle w:val="Nadpis3"/>
        <w:rPr>
          <w:lang w:val="cs-CZ"/>
        </w:rPr>
      </w:pPr>
      <w:bookmarkStart w:id="412" w:name="_Toc471658995"/>
      <w:r w:rsidRPr="000F5A16">
        <w:rPr>
          <w:lang w:val="cs-CZ"/>
        </w:rPr>
        <w:tab/>
      </w:r>
      <w:bookmarkStart w:id="413" w:name="_Toc511394190"/>
      <w:bookmarkStart w:id="414" w:name="_Toc511394730"/>
      <w:bookmarkStart w:id="415" w:name="_Toc511394946"/>
      <w:bookmarkStart w:id="416" w:name="_Toc511395240"/>
      <w:bookmarkStart w:id="417" w:name="_Toc511397846"/>
      <w:bookmarkStart w:id="418" w:name="_Toc511398059"/>
      <w:bookmarkStart w:id="419" w:name="_Toc28420309"/>
      <w:r w:rsidRPr="000F5A16">
        <w:rPr>
          <w:lang w:val="cs-CZ"/>
        </w:rPr>
        <w:t xml:space="preserve">3.5.2. </w:t>
      </w:r>
      <w:r w:rsidR="00C53CCC">
        <w:rPr>
          <w:lang w:val="cs-CZ"/>
        </w:rPr>
        <w:t>Zisk souhlasu s výkonem funkce TD ICCF</w:t>
      </w:r>
      <w:bookmarkEnd w:id="412"/>
      <w:bookmarkEnd w:id="413"/>
      <w:bookmarkEnd w:id="414"/>
      <w:bookmarkEnd w:id="415"/>
      <w:bookmarkEnd w:id="416"/>
      <w:bookmarkEnd w:id="417"/>
      <w:bookmarkEnd w:id="418"/>
      <w:bookmarkEnd w:id="419"/>
      <w:r w:rsidRPr="000F5A16">
        <w:rPr>
          <w:lang w:val="cs-CZ"/>
        </w:rPr>
        <w:t xml:space="preserve"> </w:t>
      </w:r>
    </w:p>
    <w:p w:rsidR="000821F1" w:rsidRPr="000F5A16" w:rsidRDefault="000821F1" w:rsidP="000821F1">
      <w:pPr>
        <w:spacing w:after="0" w:line="240" w:lineRule="auto"/>
        <w:rPr>
          <w:color w:val="222222"/>
          <w:sz w:val="21"/>
          <w:szCs w:val="21"/>
          <w:shd w:val="clear" w:color="auto" w:fill="FFFFFF"/>
          <w:lang w:val="cs-CZ"/>
        </w:rPr>
      </w:pPr>
    </w:p>
    <w:p w:rsidR="00C53CCC" w:rsidRPr="00C53CCC" w:rsidRDefault="00C53CCC" w:rsidP="00C53CCC">
      <w:pPr>
        <w:spacing w:line="240" w:lineRule="auto"/>
        <w:jc w:val="both"/>
        <w:rPr>
          <w:rFonts w:eastAsia="Times New Roman"/>
          <w:lang w:val="cs-CZ" w:eastAsia="cs-CZ"/>
        </w:rPr>
      </w:pPr>
      <w:r>
        <w:rPr>
          <w:rFonts w:eastAsia="Times New Roman"/>
          <w:lang w:val="cs-CZ" w:eastAsia="cs-CZ"/>
        </w:rPr>
        <w:t xml:space="preserve">Národní delegát musí sdělit jméno zájemce, a zároveň jméno osobou požadovaného mentora, WTD k jeho souhlasu. </w:t>
      </w:r>
      <w:r w:rsidRPr="00C53CCC">
        <w:rPr>
          <w:rFonts w:eastAsia="Times New Roman"/>
          <w:lang w:val="cs-CZ" w:eastAsia="cs-CZ"/>
        </w:rPr>
        <w:t xml:space="preserve">WTD (nebo osoba, kterou tím pověří) zaregistruje zájemce na serveru ICCF jako TD.  TD jsou nakonec přidělováni k řízení turnajů TO, automatizovaný proces výběru je však omezuje ve smyslu vyžadování splnění požadavků uvedených v tomto </w:t>
      </w:r>
      <w:r>
        <w:rPr>
          <w:rFonts w:eastAsia="Times New Roman"/>
          <w:lang w:val="cs-CZ" w:eastAsia="cs-CZ"/>
        </w:rPr>
        <w:t>dokumentu</w:t>
      </w:r>
      <w:r w:rsidRPr="00C53CCC">
        <w:rPr>
          <w:rFonts w:eastAsia="Times New Roman"/>
          <w:lang w:val="cs-CZ" w:eastAsia="cs-CZ"/>
        </w:rPr>
        <w:t>. Žádný TD nemůže působit v turnajích organizovaných přímo ICCF bez potvrzení WTD.</w:t>
      </w:r>
    </w:p>
    <w:p w:rsidR="000821F1" w:rsidRPr="000F5A16" w:rsidRDefault="000821F1" w:rsidP="00CC0269">
      <w:pPr>
        <w:pStyle w:val="Nadpis3"/>
        <w:rPr>
          <w:lang w:val="cs-CZ"/>
        </w:rPr>
      </w:pPr>
      <w:bookmarkStart w:id="420" w:name="_Toc471658996"/>
      <w:r w:rsidRPr="000F5A16">
        <w:rPr>
          <w:lang w:val="cs-CZ"/>
        </w:rPr>
        <w:tab/>
      </w:r>
      <w:bookmarkStart w:id="421" w:name="_Toc511394191"/>
      <w:bookmarkStart w:id="422" w:name="_Toc511394731"/>
      <w:bookmarkStart w:id="423" w:name="_Toc511394947"/>
      <w:bookmarkStart w:id="424" w:name="_Toc511395241"/>
      <w:bookmarkStart w:id="425" w:name="_Toc511397847"/>
      <w:bookmarkStart w:id="426" w:name="_Toc511398060"/>
      <w:bookmarkStart w:id="427" w:name="_Toc28420310"/>
      <w:r w:rsidRPr="000F5A16">
        <w:rPr>
          <w:lang w:val="cs-CZ"/>
        </w:rPr>
        <w:t xml:space="preserve">3.5.3. </w:t>
      </w:r>
      <w:r w:rsidR="00C53CCC">
        <w:rPr>
          <w:lang w:val="cs-CZ"/>
        </w:rPr>
        <w:t>Mentorský</w:t>
      </w:r>
      <w:r w:rsidRPr="000F5A16">
        <w:rPr>
          <w:lang w:val="cs-CZ"/>
        </w:rPr>
        <w:t xml:space="preserve"> program</w:t>
      </w:r>
      <w:bookmarkEnd w:id="420"/>
      <w:bookmarkEnd w:id="421"/>
      <w:bookmarkEnd w:id="422"/>
      <w:bookmarkEnd w:id="423"/>
      <w:bookmarkEnd w:id="424"/>
      <w:bookmarkEnd w:id="425"/>
      <w:bookmarkEnd w:id="426"/>
      <w:bookmarkEnd w:id="427"/>
      <w:r w:rsidRPr="000F5A16">
        <w:rPr>
          <w:lang w:val="cs-CZ"/>
        </w:rPr>
        <w:t xml:space="preserve"> </w:t>
      </w:r>
    </w:p>
    <w:p w:rsidR="000821F1" w:rsidRPr="000F5A16" w:rsidRDefault="000821F1" w:rsidP="000821F1">
      <w:pPr>
        <w:spacing w:after="0" w:line="240" w:lineRule="auto"/>
        <w:rPr>
          <w:lang w:val="cs-CZ"/>
        </w:rPr>
      </w:pPr>
    </w:p>
    <w:p w:rsidR="00C53CCC" w:rsidRPr="00C53CCC" w:rsidRDefault="00C53CCC" w:rsidP="00C53CCC">
      <w:pPr>
        <w:spacing w:line="240" w:lineRule="auto"/>
        <w:jc w:val="both"/>
        <w:rPr>
          <w:rFonts w:ascii="Times New Roman" w:eastAsia="Times New Roman" w:hAnsi="Times New Roman" w:cs="Times New Roman"/>
          <w:lang w:val="cs-CZ" w:eastAsia="cs-CZ"/>
        </w:rPr>
      </w:pPr>
      <w:r w:rsidRPr="00C53CCC">
        <w:rPr>
          <w:rFonts w:eastAsia="Times New Roman"/>
          <w:lang w:val="cs-CZ" w:eastAsia="cs-CZ"/>
        </w:rPr>
        <w:t>Mentor je zkušenější TD, který působí jako konzultant pro méně zkušeného TD. Účelem mentorského programu je zajistit:</w:t>
      </w:r>
    </w:p>
    <w:p w:rsidR="00C53CCC" w:rsidRPr="00F3549A" w:rsidRDefault="00C53CCC" w:rsidP="00993F0E">
      <w:pPr>
        <w:numPr>
          <w:ilvl w:val="0"/>
          <w:numId w:val="22"/>
        </w:numPr>
        <w:spacing w:after="0" w:line="240" w:lineRule="auto"/>
        <w:jc w:val="both"/>
        <w:textAlignment w:val="baseline"/>
        <w:rPr>
          <w:rFonts w:eastAsia="Times New Roman"/>
          <w:lang w:val="cs-CZ" w:eastAsia="cs-CZ"/>
        </w:rPr>
      </w:pPr>
      <w:r w:rsidRPr="00F3549A">
        <w:rPr>
          <w:rFonts w:eastAsia="Times New Roman"/>
          <w:lang w:val="cs-CZ" w:eastAsia="cs-CZ"/>
        </w:rPr>
        <w:t>aby noví TD měli zkušeného průvodce, který jim pomůže řádné zvládnutí pravidel a postupů ICCF, a</w:t>
      </w:r>
    </w:p>
    <w:p w:rsidR="00C53CCC" w:rsidRPr="008A1822" w:rsidRDefault="00C53CCC" w:rsidP="00993F0E">
      <w:pPr>
        <w:numPr>
          <w:ilvl w:val="0"/>
          <w:numId w:val="22"/>
        </w:numPr>
        <w:spacing w:after="0" w:line="240" w:lineRule="auto"/>
        <w:jc w:val="both"/>
        <w:textAlignment w:val="baseline"/>
        <w:rPr>
          <w:rFonts w:eastAsia="Times New Roman"/>
          <w:lang w:val="cs-CZ" w:eastAsia="cs-CZ"/>
        </w:rPr>
      </w:pPr>
      <w:r w:rsidRPr="008A1822">
        <w:rPr>
          <w:rFonts w:eastAsia="Times New Roman"/>
          <w:lang w:val="cs-CZ" w:eastAsia="cs-CZ"/>
        </w:rPr>
        <w:t>aby TD usilující o titul Mezinárodního rozhodčího (IA) měli co nejlepší možný trénink při dosažení tohoto titulu.</w:t>
      </w:r>
    </w:p>
    <w:p w:rsidR="000821F1" w:rsidRPr="008A1822" w:rsidRDefault="000821F1" w:rsidP="000821F1">
      <w:pPr>
        <w:spacing w:after="0" w:line="240" w:lineRule="auto"/>
        <w:rPr>
          <w:lang w:val="cs-CZ"/>
        </w:rPr>
      </w:pPr>
    </w:p>
    <w:p w:rsidR="000821F1" w:rsidRPr="00C75296" w:rsidRDefault="000821F1" w:rsidP="00CC0269">
      <w:pPr>
        <w:pStyle w:val="Nadpis3"/>
        <w:rPr>
          <w:lang w:val="cs-CZ"/>
        </w:rPr>
      </w:pPr>
      <w:bookmarkStart w:id="428" w:name="_Toc471658997"/>
      <w:r w:rsidRPr="00C75296">
        <w:rPr>
          <w:lang w:val="cs-CZ"/>
        </w:rPr>
        <w:tab/>
      </w:r>
      <w:bookmarkStart w:id="429" w:name="_Toc511394192"/>
      <w:bookmarkStart w:id="430" w:name="_Toc511394732"/>
      <w:bookmarkStart w:id="431" w:name="_Toc511394948"/>
      <w:bookmarkStart w:id="432" w:name="_Toc511395242"/>
      <w:bookmarkStart w:id="433" w:name="_Toc511397848"/>
      <w:bookmarkStart w:id="434" w:name="_Toc511398061"/>
      <w:bookmarkStart w:id="435" w:name="_Toc28420311"/>
      <w:r w:rsidRPr="00C75296">
        <w:rPr>
          <w:lang w:val="cs-CZ"/>
        </w:rPr>
        <w:t xml:space="preserve">3.5.4. </w:t>
      </w:r>
      <w:r w:rsidR="00C53CCC" w:rsidRPr="00C75296">
        <w:rPr>
          <w:lang w:val="cs-CZ"/>
        </w:rPr>
        <w:t>Kdy je zapotřebí mít mentora</w:t>
      </w:r>
      <w:bookmarkEnd w:id="428"/>
      <w:bookmarkEnd w:id="429"/>
      <w:bookmarkEnd w:id="430"/>
      <w:bookmarkEnd w:id="431"/>
      <w:bookmarkEnd w:id="432"/>
      <w:bookmarkEnd w:id="433"/>
      <w:bookmarkEnd w:id="434"/>
      <w:bookmarkEnd w:id="435"/>
      <w:r w:rsidRPr="00C75296">
        <w:rPr>
          <w:lang w:val="cs-CZ"/>
        </w:rPr>
        <w:t xml:space="preserve"> </w:t>
      </w:r>
    </w:p>
    <w:p w:rsidR="000821F1" w:rsidRPr="000F5A16" w:rsidRDefault="000821F1" w:rsidP="000821F1">
      <w:pPr>
        <w:spacing w:after="0" w:line="240" w:lineRule="auto"/>
        <w:rPr>
          <w:lang w:val="cs-CZ"/>
        </w:rPr>
      </w:pPr>
    </w:p>
    <w:p w:rsidR="009B5895" w:rsidRPr="009B5895" w:rsidRDefault="009B5895" w:rsidP="009B5895">
      <w:pPr>
        <w:spacing w:line="240" w:lineRule="auto"/>
        <w:jc w:val="both"/>
        <w:rPr>
          <w:rFonts w:ascii="Times New Roman" w:eastAsia="Times New Roman" w:hAnsi="Times New Roman" w:cs="Times New Roman"/>
          <w:lang w:val="cs-CZ" w:eastAsia="cs-CZ"/>
        </w:rPr>
      </w:pPr>
      <w:r w:rsidRPr="009B5895">
        <w:rPr>
          <w:rFonts w:eastAsia="Times New Roman"/>
          <w:lang w:val="cs-CZ" w:eastAsia="cs-CZ"/>
        </w:rPr>
        <w:t>Mentora musí WTD přidělit každému TD s Úrovní 1, když je osoba připravena zahájit činnost TD. Toto přidělení může být provedeno automatickým postupem (ledaže by WTD požadoval něco jiného). Vybraný mentor zůstane TD průběžně k dispozici po celou dobu, po kterou má TD Úroveň 1, a pokud TD předpokládá, že se bude ucházet o titul Mezinárodní rozhodčí (IA), i po dobu po kterou má TD Úroveň 2. Přidělený mentor může být změněn buď na žádost TD nebo mentora WTD.   </w:t>
      </w:r>
    </w:p>
    <w:p w:rsidR="000821F1" w:rsidRPr="000F5A16" w:rsidRDefault="000821F1" w:rsidP="000821F1">
      <w:pPr>
        <w:spacing w:after="0" w:line="240" w:lineRule="auto"/>
        <w:rPr>
          <w:lang w:val="cs-CZ"/>
        </w:rPr>
      </w:pPr>
      <w:r w:rsidRPr="000F5A16">
        <w:rPr>
          <w:lang w:val="cs-CZ"/>
        </w:rPr>
        <w:t xml:space="preserve"> </w:t>
      </w:r>
    </w:p>
    <w:p w:rsidR="000821F1" w:rsidRPr="00C75296" w:rsidRDefault="009B5895" w:rsidP="00CC0269">
      <w:pPr>
        <w:pStyle w:val="Nadpis3"/>
        <w:rPr>
          <w:lang w:val="cs-CZ"/>
        </w:rPr>
      </w:pPr>
      <w:bookmarkStart w:id="436" w:name="_Toc471658998"/>
      <w:r w:rsidRPr="00C75296">
        <w:rPr>
          <w:lang w:val="cs-CZ"/>
        </w:rPr>
        <w:tab/>
      </w:r>
      <w:bookmarkStart w:id="437" w:name="_Toc511394193"/>
      <w:bookmarkStart w:id="438" w:name="_Toc511394733"/>
      <w:bookmarkStart w:id="439" w:name="_Toc511394949"/>
      <w:bookmarkStart w:id="440" w:name="_Toc511395243"/>
      <w:bookmarkStart w:id="441" w:name="_Toc511397849"/>
      <w:bookmarkStart w:id="442" w:name="_Toc511398062"/>
      <w:bookmarkStart w:id="443" w:name="_Toc28420312"/>
      <w:r w:rsidRPr="00C75296">
        <w:rPr>
          <w:lang w:val="cs-CZ"/>
        </w:rPr>
        <w:t>3.5.5. Úloha mentora</w:t>
      </w:r>
      <w:bookmarkEnd w:id="436"/>
      <w:bookmarkEnd w:id="437"/>
      <w:bookmarkEnd w:id="438"/>
      <w:bookmarkEnd w:id="439"/>
      <w:bookmarkEnd w:id="440"/>
      <w:bookmarkEnd w:id="441"/>
      <w:bookmarkEnd w:id="442"/>
      <w:bookmarkEnd w:id="443"/>
      <w:r w:rsidR="000821F1"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 xml:space="preserve">Mentor je spíše učitelem nebo poradcem než dohlížitelem. Mentor musí být pro TD kontaktní osobou jako konzultant při vzniku a řešení problémů. Pokud TD s Úrovní 1 odpovídá na jakoukoli korespondenci od hráčů, musí zaslat kopii svému mentorovi. Mentor musí pomáhat s obtížnými reklamacemi hráčů, s otázkami na pravidla, a s komunikací s funkcionáři ICCF a národních federací. Mentor by měl také poskytnout posudek schopností TD, pokud TD žádá o titul Mezinárodní rozhodčí (IA), a kdykoli ho o to požádá </w:t>
      </w:r>
      <w:r>
        <w:rPr>
          <w:rFonts w:eastAsia="Times New Roman"/>
          <w:lang w:val="cs-CZ" w:eastAsia="cs-CZ"/>
        </w:rPr>
        <w:t>Komitét rozhodčích</w:t>
      </w:r>
      <w:r w:rsidRPr="00F3549A">
        <w:rPr>
          <w:rFonts w:eastAsia="Times New Roman"/>
          <w:lang w:val="cs-CZ" w:eastAsia="cs-CZ"/>
        </w:rPr>
        <w:t xml:space="preserve"> (ACO).</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444" w:name="_Toc471658999"/>
      <w:r w:rsidRPr="00C75296">
        <w:rPr>
          <w:lang w:val="cs-CZ"/>
        </w:rPr>
        <w:tab/>
      </w:r>
      <w:bookmarkStart w:id="445" w:name="_Toc511394194"/>
      <w:bookmarkStart w:id="446" w:name="_Toc511394734"/>
      <w:bookmarkStart w:id="447" w:name="_Toc511394950"/>
      <w:bookmarkStart w:id="448" w:name="_Toc511395244"/>
      <w:bookmarkStart w:id="449" w:name="_Toc511397850"/>
      <w:bookmarkStart w:id="450" w:name="_Toc511398063"/>
      <w:bookmarkStart w:id="451" w:name="_Toc28420313"/>
      <w:r w:rsidRPr="00C75296">
        <w:rPr>
          <w:lang w:val="cs-CZ"/>
        </w:rPr>
        <w:t xml:space="preserve">3.5.6. </w:t>
      </w:r>
      <w:r w:rsidR="00F3549A" w:rsidRPr="00C75296">
        <w:rPr>
          <w:lang w:val="cs-CZ"/>
        </w:rPr>
        <w:t>Kdo může být mentorem</w:t>
      </w:r>
      <w:bookmarkEnd w:id="444"/>
      <w:bookmarkEnd w:id="445"/>
      <w:bookmarkEnd w:id="446"/>
      <w:bookmarkEnd w:id="447"/>
      <w:bookmarkEnd w:id="448"/>
      <w:bookmarkEnd w:id="449"/>
      <w:bookmarkEnd w:id="450"/>
      <w:bookmarkEnd w:id="451"/>
      <w:r w:rsidRPr="00C75296">
        <w:rPr>
          <w:lang w:val="cs-CZ"/>
        </w:rPr>
        <w:t xml:space="preserve"> </w:t>
      </w:r>
    </w:p>
    <w:p w:rsidR="000821F1" w:rsidRPr="000F5A16" w:rsidRDefault="000821F1" w:rsidP="000821F1">
      <w:pPr>
        <w:spacing w:after="0" w:line="240" w:lineRule="auto"/>
        <w:rPr>
          <w:lang w:val="cs-CZ"/>
        </w:rPr>
      </w:pPr>
    </w:p>
    <w:p w:rsidR="00F3549A" w:rsidRPr="00F3549A" w:rsidRDefault="00F3549A" w:rsidP="00F3549A">
      <w:pPr>
        <w:spacing w:line="240" w:lineRule="auto"/>
        <w:jc w:val="both"/>
        <w:rPr>
          <w:rFonts w:ascii="Times New Roman" w:eastAsia="Times New Roman" w:hAnsi="Times New Roman" w:cs="Times New Roman"/>
          <w:lang w:val="cs-CZ" w:eastAsia="cs-CZ"/>
        </w:rPr>
      </w:pPr>
      <w:r w:rsidRPr="00F3549A">
        <w:rPr>
          <w:rFonts w:eastAsia="Times New Roman"/>
          <w:lang w:val="cs-CZ" w:eastAsia="cs-CZ"/>
        </w:rPr>
        <w:t>Každý mentor pro TD s Úrovní 1 musí být nejméně TD s Úrovní 2. Každý TD s úrovní 2, který si př</w:t>
      </w:r>
      <w:r w:rsidR="0003630E">
        <w:rPr>
          <w:rFonts w:eastAsia="Times New Roman"/>
          <w:lang w:val="cs-CZ" w:eastAsia="cs-CZ"/>
        </w:rPr>
        <w:t>0</w:t>
      </w:r>
      <w:r w:rsidRPr="00F3549A">
        <w:rPr>
          <w:rFonts w:eastAsia="Times New Roman"/>
          <w:lang w:val="cs-CZ" w:eastAsia="cs-CZ"/>
        </w:rPr>
        <w:t>eje získat titul IA, musí mít mentora, který je sám IA.  </w:t>
      </w:r>
    </w:p>
    <w:p w:rsidR="000821F1" w:rsidRPr="000F5A16" w:rsidRDefault="000821F1" w:rsidP="000821F1">
      <w:pPr>
        <w:spacing w:after="0" w:line="240" w:lineRule="auto"/>
        <w:rPr>
          <w:lang w:val="cs-CZ"/>
        </w:rPr>
      </w:pPr>
    </w:p>
    <w:p w:rsidR="000821F1" w:rsidRPr="00C75296" w:rsidRDefault="000821F1" w:rsidP="00CC0269">
      <w:pPr>
        <w:pStyle w:val="Nadpis3"/>
        <w:rPr>
          <w:lang w:val="cs-CZ"/>
        </w:rPr>
      </w:pPr>
      <w:bookmarkStart w:id="452" w:name="_Toc471659000"/>
      <w:r w:rsidRPr="00C75296">
        <w:rPr>
          <w:lang w:val="cs-CZ"/>
        </w:rPr>
        <w:tab/>
      </w:r>
      <w:bookmarkStart w:id="453" w:name="_Toc511394195"/>
      <w:bookmarkStart w:id="454" w:name="_Toc511394735"/>
      <w:bookmarkStart w:id="455" w:name="_Toc511394951"/>
      <w:bookmarkStart w:id="456" w:name="_Toc511395245"/>
      <w:bookmarkStart w:id="457" w:name="_Toc511397851"/>
      <w:bookmarkStart w:id="458" w:name="_Toc511398064"/>
      <w:bookmarkStart w:id="459" w:name="_Toc28420314"/>
      <w:r w:rsidRPr="00C75296">
        <w:rPr>
          <w:lang w:val="cs-CZ"/>
        </w:rPr>
        <w:t xml:space="preserve">3.5.7. </w:t>
      </w:r>
      <w:r w:rsidR="00F3549A" w:rsidRPr="00C75296">
        <w:rPr>
          <w:lang w:val="cs-CZ"/>
        </w:rPr>
        <w:t>Jak získat mentora</w:t>
      </w:r>
      <w:bookmarkEnd w:id="452"/>
      <w:bookmarkEnd w:id="453"/>
      <w:bookmarkEnd w:id="454"/>
      <w:bookmarkEnd w:id="455"/>
      <w:bookmarkEnd w:id="456"/>
      <w:bookmarkEnd w:id="457"/>
      <w:bookmarkEnd w:id="458"/>
      <w:bookmarkEnd w:id="459"/>
      <w:r w:rsidRPr="00C75296">
        <w:rPr>
          <w:lang w:val="cs-CZ"/>
        </w:rPr>
        <w:t xml:space="preserve"> </w:t>
      </w:r>
    </w:p>
    <w:p w:rsidR="000821F1" w:rsidRPr="000F5A16" w:rsidRDefault="000821F1" w:rsidP="000821F1">
      <w:pPr>
        <w:spacing w:after="0" w:line="240" w:lineRule="auto"/>
        <w:rPr>
          <w:lang w:val="cs-CZ"/>
        </w:rPr>
      </w:pPr>
    </w:p>
    <w:p w:rsidR="000821F1" w:rsidRPr="00952165" w:rsidRDefault="00F3549A" w:rsidP="00952165">
      <w:pPr>
        <w:spacing w:line="240" w:lineRule="auto"/>
        <w:jc w:val="both"/>
        <w:rPr>
          <w:rFonts w:ascii="Times New Roman" w:eastAsia="Times New Roman" w:hAnsi="Times New Roman" w:cs="Times New Roman"/>
          <w:lang w:val="cs-CZ" w:eastAsia="cs-CZ"/>
        </w:rPr>
      </w:pPr>
      <w:r>
        <w:rPr>
          <w:lang w:val="cs-CZ"/>
        </w:rPr>
        <w:t>TD s Úrovní</w:t>
      </w:r>
      <w:r w:rsidR="000821F1" w:rsidRPr="000F5A16">
        <w:rPr>
          <w:lang w:val="cs-CZ"/>
        </w:rPr>
        <w:t xml:space="preserve"> 1 </w:t>
      </w:r>
      <w:r>
        <w:rPr>
          <w:lang w:val="cs-CZ"/>
        </w:rPr>
        <w:t>bude přidělen mentor jako součást procesu žádosti o funkci TD</w:t>
      </w:r>
      <w:r w:rsidR="000821F1" w:rsidRPr="000F5A16">
        <w:rPr>
          <w:lang w:val="cs-CZ"/>
        </w:rPr>
        <w:t xml:space="preserve">.  </w:t>
      </w:r>
      <w:r>
        <w:rPr>
          <w:lang w:val="cs-CZ"/>
        </w:rPr>
        <w:t>Tato žádost o funkci TD WTD od Národního delegáta TD musí obsahovat jméno osoby, která souhlasila sloužit jako mentor TD.</w:t>
      </w:r>
      <w:r w:rsidR="000821F1" w:rsidRPr="000F5A16">
        <w:rPr>
          <w:lang w:val="cs-CZ"/>
        </w:rPr>
        <w:t xml:space="preserve"> </w:t>
      </w:r>
      <w:r w:rsidR="00241F2D">
        <w:rPr>
          <w:lang w:val="cs-CZ"/>
        </w:rPr>
        <w:t>O</w:t>
      </w:r>
      <w:r>
        <w:rPr>
          <w:lang w:val="cs-CZ"/>
        </w:rPr>
        <w:t xml:space="preserve"> radu </w:t>
      </w:r>
      <w:r w:rsidR="00241F2D">
        <w:rPr>
          <w:lang w:val="cs-CZ"/>
        </w:rPr>
        <w:t>může být požádán předseda Komitétu rozh</w:t>
      </w:r>
      <w:r>
        <w:rPr>
          <w:lang w:val="cs-CZ"/>
        </w:rPr>
        <w:t>odčích (TDC)</w:t>
      </w:r>
      <w:r w:rsidR="00241F2D">
        <w:rPr>
          <w:lang w:val="cs-CZ"/>
        </w:rPr>
        <w:t>, aby pomohl s určením mentora</w:t>
      </w:r>
      <w:r w:rsidR="00952165">
        <w:rPr>
          <w:lang w:val="cs-CZ"/>
        </w:rPr>
        <w:t>.</w:t>
      </w:r>
      <w:r w:rsidR="000821F1" w:rsidRPr="000F5A16">
        <w:rPr>
          <w:lang w:val="cs-CZ"/>
        </w:rPr>
        <w:t xml:space="preserve"> </w:t>
      </w:r>
      <w:r w:rsidR="00952165">
        <w:rPr>
          <w:lang w:val="cs-CZ"/>
        </w:rPr>
        <w:t>Každý</w:t>
      </w:r>
      <w:r w:rsidR="000821F1" w:rsidRPr="000F5A16">
        <w:rPr>
          <w:lang w:val="cs-CZ"/>
        </w:rPr>
        <w:t xml:space="preserve"> IA a TD </w:t>
      </w:r>
      <w:r w:rsidR="00952165">
        <w:rPr>
          <w:lang w:val="cs-CZ"/>
        </w:rPr>
        <w:t>Úrovně</w:t>
      </w:r>
      <w:r w:rsidR="00952165" w:rsidRPr="000F5A16">
        <w:rPr>
          <w:lang w:val="cs-CZ"/>
        </w:rPr>
        <w:t xml:space="preserve"> 2</w:t>
      </w:r>
      <w:r w:rsidR="00952165">
        <w:rPr>
          <w:lang w:val="cs-CZ"/>
        </w:rPr>
        <w:t xml:space="preserve"> je potenciální</w:t>
      </w:r>
      <w:r w:rsidR="000821F1" w:rsidRPr="000F5A16">
        <w:rPr>
          <w:lang w:val="cs-CZ"/>
        </w:rPr>
        <w:t xml:space="preserve"> mentor TD. </w:t>
      </w:r>
      <w:r w:rsidR="00952165" w:rsidRPr="00F3549A">
        <w:rPr>
          <w:rFonts w:eastAsia="Times New Roman"/>
          <w:lang w:val="cs-CZ" w:eastAsia="cs-CZ"/>
        </w:rPr>
        <w:t>Od žádného TD nebude vyžadováno, aby působil jako mentor, doufáme však, že minimálně Mezinárodní rozhodčí (IA) budou považovat toto působení za součást jejich doživotního titulu.</w:t>
      </w:r>
      <w:r w:rsidR="000821F1" w:rsidRPr="000F5A16">
        <w:rPr>
          <w:lang w:val="cs-CZ"/>
        </w:rPr>
        <w:t xml:space="preserve"> </w:t>
      </w:r>
      <w:r w:rsidR="00952165" w:rsidRPr="00F3549A">
        <w:rPr>
          <w:rFonts w:eastAsia="Times New Roman"/>
          <w:lang w:val="cs-CZ" w:eastAsia="cs-CZ"/>
        </w:rPr>
        <w:t xml:space="preserve">WTD nebo </w:t>
      </w:r>
      <w:r w:rsidR="00952165">
        <w:rPr>
          <w:rFonts w:eastAsia="Times New Roman"/>
          <w:lang w:val="cs-CZ" w:eastAsia="cs-CZ"/>
        </w:rPr>
        <w:t>TDC</w:t>
      </w:r>
      <w:r w:rsidR="00952165" w:rsidRPr="00F3549A">
        <w:rPr>
          <w:rFonts w:eastAsia="Times New Roman"/>
          <w:lang w:val="cs-CZ" w:eastAsia="cs-CZ"/>
        </w:rPr>
        <w:t xml:space="preserve"> m</w:t>
      </w:r>
      <w:r w:rsidR="00952165">
        <w:rPr>
          <w:rFonts w:eastAsia="Times New Roman"/>
          <w:lang w:val="cs-CZ" w:eastAsia="cs-CZ"/>
        </w:rPr>
        <w:t>ohou</w:t>
      </w:r>
      <w:r w:rsidR="00952165" w:rsidRPr="00F3549A">
        <w:rPr>
          <w:rFonts w:eastAsia="Times New Roman"/>
          <w:lang w:val="cs-CZ" w:eastAsia="cs-CZ"/>
        </w:rPr>
        <w:t xml:space="preserve"> v případě potřeby z jaké</w:t>
      </w:r>
      <w:r w:rsidR="00952165">
        <w:rPr>
          <w:rFonts w:eastAsia="Times New Roman"/>
          <w:lang w:val="cs-CZ" w:eastAsia="cs-CZ"/>
        </w:rPr>
        <w:t xml:space="preserve">hokoli důvodu mentora vyměnit. </w:t>
      </w:r>
      <w:r w:rsidR="000821F1" w:rsidRPr="000F5A16">
        <w:rPr>
          <w:lang w:val="cs-CZ"/>
        </w:rPr>
        <w:t xml:space="preserve"> </w:t>
      </w:r>
      <w:r w:rsidR="00952165">
        <w:rPr>
          <w:lang w:val="cs-CZ"/>
        </w:rPr>
        <w:t xml:space="preserve">Každý TD Úrovně 2, který si přeje mentora </w:t>
      </w:r>
      <w:r w:rsidR="000821F1" w:rsidRPr="000F5A16">
        <w:rPr>
          <w:lang w:val="cs-CZ"/>
        </w:rPr>
        <w:t>(</w:t>
      </w:r>
      <w:r w:rsidR="00952165">
        <w:rPr>
          <w:lang w:val="cs-CZ"/>
        </w:rPr>
        <w:t>a snaží se o titul IA</w:t>
      </w:r>
      <w:r w:rsidR="000821F1" w:rsidRPr="000F5A16">
        <w:rPr>
          <w:lang w:val="cs-CZ"/>
        </w:rPr>
        <w:t>)</w:t>
      </w:r>
      <w:r w:rsidR="00952165">
        <w:rPr>
          <w:lang w:val="cs-CZ"/>
        </w:rPr>
        <w:t>, také musí podat takovou žádost a získat souhlas s přidělením od WTD</w:t>
      </w:r>
      <w:r w:rsidR="000821F1" w:rsidRPr="000F5A16">
        <w:rPr>
          <w:lang w:val="cs-CZ"/>
        </w:rPr>
        <w:t>.</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60" w:name="_Toc471659001"/>
      <w:r w:rsidRPr="00C75296">
        <w:rPr>
          <w:lang w:val="cs-CZ"/>
        </w:rPr>
        <w:tab/>
      </w:r>
      <w:bookmarkStart w:id="461" w:name="_Toc511394196"/>
      <w:bookmarkStart w:id="462" w:name="_Toc511394736"/>
      <w:bookmarkStart w:id="463" w:name="_Toc511394952"/>
      <w:bookmarkStart w:id="464" w:name="_Toc511395246"/>
      <w:bookmarkStart w:id="465" w:name="_Toc511397852"/>
      <w:bookmarkStart w:id="466" w:name="_Toc511398065"/>
      <w:bookmarkStart w:id="467" w:name="_Toc28420315"/>
      <w:r w:rsidRPr="00C75296">
        <w:rPr>
          <w:lang w:val="es-ES"/>
        </w:rPr>
        <w:t xml:space="preserve">3.5.8. </w:t>
      </w:r>
      <w:r w:rsidR="00952165" w:rsidRPr="00C75296">
        <w:rPr>
          <w:lang w:val="es-ES"/>
        </w:rPr>
        <w:t>Kdy TD už nemusí mít mentora</w:t>
      </w:r>
      <w:bookmarkEnd w:id="460"/>
      <w:bookmarkEnd w:id="461"/>
      <w:bookmarkEnd w:id="462"/>
      <w:bookmarkEnd w:id="463"/>
      <w:bookmarkEnd w:id="464"/>
      <w:bookmarkEnd w:id="465"/>
      <w:bookmarkEnd w:id="466"/>
      <w:bookmarkEnd w:id="467"/>
      <w:r w:rsidRPr="00C75296">
        <w:rPr>
          <w:lang w:val="es-ES"/>
        </w:rPr>
        <w:t xml:space="preserve"> </w:t>
      </w:r>
    </w:p>
    <w:p w:rsidR="000821F1" w:rsidRPr="000F5A16" w:rsidRDefault="000821F1" w:rsidP="000821F1">
      <w:pPr>
        <w:spacing w:after="0" w:line="240" w:lineRule="auto"/>
        <w:rPr>
          <w:lang w:val="cs-CZ"/>
        </w:rPr>
      </w:pPr>
    </w:p>
    <w:p w:rsidR="00952165" w:rsidRPr="00952165" w:rsidRDefault="00952165" w:rsidP="00952165">
      <w:pPr>
        <w:spacing w:line="240" w:lineRule="auto"/>
        <w:jc w:val="both"/>
        <w:rPr>
          <w:rFonts w:ascii="Times New Roman" w:eastAsia="Times New Roman" w:hAnsi="Times New Roman" w:cs="Times New Roman"/>
          <w:lang w:val="cs-CZ" w:eastAsia="cs-CZ"/>
        </w:rPr>
      </w:pPr>
      <w:r w:rsidRPr="00952165">
        <w:rPr>
          <w:rFonts w:eastAsia="Times New Roman"/>
          <w:lang w:val="cs-CZ" w:eastAsia="cs-CZ"/>
        </w:rPr>
        <w:t>TD s Úrovní 1 nemůže řídit soutěže nezávisle, tzn.</w:t>
      </w:r>
      <w:r w:rsidR="00181AE4">
        <w:rPr>
          <w:rFonts w:eastAsia="Times New Roman"/>
          <w:lang w:val="cs-CZ" w:eastAsia="cs-CZ"/>
        </w:rPr>
        <w:t>,</w:t>
      </w:r>
      <w:r w:rsidRPr="00952165">
        <w:rPr>
          <w:rFonts w:eastAsia="Times New Roman"/>
          <w:lang w:val="cs-CZ" w:eastAsia="cs-CZ"/>
        </w:rPr>
        <w:t xml:space="preserve"> aniž by měl mentora, dokud nedosáhne Úrovně 2. Změna </w:t>
      </w:r>
      <w:r>
        <w:rPr>
          <w:rFonts w:eastAsia="Times New Roman"/>
          <w:lang w:val="cs-CZ" w:eastAsia="cs-CZ"/>
        </w:rPr>
        <w:t xml:space="preserve">statutu </w:t>
      </w:r>
      <w:r w:rsidRPr="00952165">
        <w:rPr>
          <w:rFonts w:eastAsia="Times New Roman"/>
          <w:lang w:val="cs-CZ" w:eastAsia="cs-CZ"/>
        </w:rPr>
        <w:t xml:space="preserve">z Úrovně 1 na Úroveň 2 nastane, když TD s Úrovní 1 odřídí minimálně 200 partií zaznamenaných na serveru (buď v soutěžích ICCF nebo v jiných soutěžích). TD s Úrovní 2, kteří usilují o titul IA, už nemusí mít mentora, jakmile je jejich titul IA schválen Kongresem. Pokud si TD s Úrovní 2 nikdy nepřeje usilovat o titul IA, nebo o tento titul usilovat přestane, nepotřebuje již také mentora, s výjimkou jedné okolnosti. WTD nebo </w:t>
      </w:r>
      <w:r w:rsidR="00181AE4">
        <w:rPr>
          <w:rFonts w:eastAsia="Times New Roman"/>
          <w:lang w:val="cs-CZ" w:eastAsia="cs-CZ"/>
        </w:rPr>
        <w:t>TDC</w:t>
      </w:r>
      <w:r w:rsidRPr="00952165">
        <w:rPr>
          <w:rFonts w:eastAsia="Times New Roman"/>
          <w:lang w:val="cs-CZ" w:eastAsia="cs-CZ"/>
        </w:rPr>
        <w:t xml:space="preserve"> mohou od TD s Úrovní 2 nebo IA požadovat, aby měl mentora pro jakýkoli individuální účel. V takové situaci </w:t>
      </w:r>
      <w:r w:rsidR="00181AE4">
        <w:rPr>
          <w:rFonts w:eastAsia="Times New Roman"/>
          <w:lang w:val="cs-CZ" w:eastAsia="cs-CZ"/>
        </w:rPr>
        <w:t>TDC</w:t>
      </w:r>
      <w:r w:rsidRPr="00952165">
        <w:rPr>
          <w:rFonts w:eastAsia="Times New Roman"/>
          <w:lang w:val="cs-CZ" w:eastAsia="cs-CZ"/>
        </w:rPr>
        <w:t xml:space="preserve"> nebo WTD také stanoví délku období, po kter</w:t>
      </w:r>
      <w:r w:rsidR="00181AE4">
        <w:rPr>
          <w:rFonts w:eastAsia="Times New Roman"/>
          <w:lang w:val="cs-CZ" w:eastAsia="cs-CZ"/>
        </w:rPr>
        <w:t>ou</w:t>
      </w:r>
      <w:r w:rsidRPr="00952165">
        <w:rPr>
          <w:rFonts w:eastAsia="Times New Roman"/>
          <w:lang w:val="cs-CZ" w:eastAsia="cs-CZ"/>
        </w:rPr>
        <w:t xml:space="preserve"> bude tento požadavek platný.</w:t>
      </w:r>
    </w:p>
    <w:p w:rsidR="000821F1" w:rsidRPr="000F5A16" w:rsidRDefault="000821F1" w:rsidP="000821F1">
      <w:pPr>
        <w:spacing w:after="0" w:line="240" w:lineRule="auto"/>
        <w:rPr>
          <w:lang w:val="cs-CZ"/>
        </w:rPr>
      </w:pPr>
    </w:p>
    <w:p w:rsidR="000821F1" w:rsidRPr="00C75296" w:rsidRDefault="000821F1" w:rsidP="00CC0269">
      <w:pPr>
        <w:pStyle w:val="Nadpis3"/>
        <w:rPr>
          <w:lang w:val="es-ES"/>
        </w:rPr>
      </w:pPr>
      <w:bookmarkStart w:id="468" w:name="_Toc471659002"/>
      <w:r w:rsidRPr="00C75296">
        <w:rPr>
          <w:lang w:val="cs-CZ"/>
        </w:rPr>
        <w:tab/>
      </w:r>
      <w:bookmarkStart w:id="469" w:name="_Toc511394197"/>
      <w:bookmarkStart w:id="470" w:name="_Toc511394737"/>
      <w:bookmarkStart w:id="471" w:name="_Toc511394953"/>
      <w:bookmarkStart w:id="472" w:name="_Toc511395247"/>
      <w:bookmarkStart w:id="473" w:name="_Toc511397853"/>
      <w:bookmarkStart w:id="474" w:name="_Toc511398066"/>
      <w:bookmarkStart w:id="475" w:name="_Toc28420316"/>
      <w:r w:rsidRPr="00C75296">
        <w:rPr>
          <w:lang w:val="es-ES"/>
        </w:rPr>
        <w:t xml:space="preserve">3.5.9. </w:t>
      </w:r>
      <w:r w:rsidR="00181AE4" w:rsidRPr="00C75296">
        <w:rPr>
          <w:lang w:val="es-ES"/>
        </w:rPr>
        <w:t>Požadavek na mentora při návratu do funkce TD</w:t>
      </w:r>
      <w:bookmarkEnd w:id="468"/>
      <w:bookmarkEnd w:id="469"/>
      <w:bookmarkEnd w:id="470"/>
      <w:bookmarkEnd w:id="471"/>
      <w:bookmarkEnd w:id="472"/>
      <w:bookmarkEnd w:id="473"/>
      <w:bookmarkEnd w:id="474"/>
      <w:bookmarkEnd w:id="475"/>
      <w:r w:rsidRPr="00C75296">
        <w:rPr>
          <w:lang w:val="es-ES"/>
        </w:rPr>
        <w:t xml:space="preserve"> </w:t>
      </w:r>
    </w:p>
    <w:p w:rsidR="000821F1" w:rsidRPr="000F5A16" w:rsidRDefault="000821F1" w:rsidP="000821F1">
      <w:pPr>
        <w:spacing w:after="0" w:line="240" w:lineRule="auto"/>
        <w:rPr>
          <w:lang w:val="cs-CZ"/>
        </w:rPr>
      </w:pPr>
    </w:p>
    <w:p w:rsidR="00181AE4" w:rsidRPr="00181AE4" w:rsidRDefault="00181AE4" w:rsidP="00181AE4">
      <w:pPr>
        <w:spacing w:line="240" w:lineRule="auto"/>
        <w:jc w:val="both"/>
        <w:rPr>
          <w:rFonts w:eastAsia="Times New Roman"/>
          <w:lang w:val="cs-CZ" w:eastAsia="cs-CZ"/>
        </w:rPr>
      </w:pPr>
      <w:r w:rsidRPr="00181AE4">
        <w:rPr>
          <w:rFonts w:eastAsia="Times New Roman"/>
          <w:lang w:val="cs-CZ" w:eastAsia="cs-CZ"/>
        </w:rPr>
        <w:t>TD, jímž naposled řízený turnaj oficiálně skončil během posledních 2 let a nikdy nebyl suspendován ve funkci TD, se může opět stát aktivním TD bez jakékoli žádosti nebo zvláštního požadavku na mentora.</w:t>
      </w:r>
    </w:p>
    <w:p w:rsidR="0003347E" w:rsidRPr="0003347E" w:rsidRDefault="0003347E" w:rsidP="0003347E">
      <w:pPr>
        <w:spacing w:line="240" w:lineRule="auto"/>
        <w:jc w:val="both"/>
        <w:rPr>
          <w:rFonts w:eastAsia="Times New Roman"/>
          <w:lang w:val="cs-CZ" w:eastAsia="cs-CZ"/>
        </w:rPr>
      </w:pPr>
      <w:r w:rsidRPr="0003347E">
        <w:rPr>
          <w:rFonts w:eastAsia="Times New Roman"/>
          <w:lang w:val="cs-CZ" w:eastAsia="cs-CZ"/>
        </w:rPr>
        <w:t xml:space="preserve">TD (včetně IA), jímž naposled řízený turnaj oficiálně skončil před 2 až 5 lety a nikdy nebyl suspendován ve funkci TD buď ICCF nebo národní federací, se může opět stát aktivním TD. Od tohoto TD však </w:t>
      </w:r>
      <w:r w:rsidRPr="0003347E">
        <w:rPr>
          <w:rFonts w:eastAsia="Times New Roman"/>
          <w:u w:val="single"/>
          <w:lang w:val="cs-CZ" w:eastAsia="cs-CZ"/>
        </w:rPr>
        <w:t>může</w:t>
      </w:r>
      <w:r w:rsidRPr="0003347E">
        <w:rPr>
          <w:rFonts w:eastAsia="Times New Roman"/>
          <w:lang w:val="cs-CZ" w:eastAsia="cs-CZ"/>
        </w:rPr>
        <w:t xml:space="preserve"> WTD požadovat, aby měl mentora pro první 3 turnaje řízené po svém návratu do funkce TD. Toto rozhodnutí WTD by mělo být založeno na dvou skutečnostech:</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(a) všichni TD s Úrovní 1 musí mít mentora tak dlouho, dokud mají Úroveň 1, a</w:t>
      </w:r>
    </w:p>
    <w:p w:rsidR="0003347E" w:rsidRPr="0003347E" w:rsidRDefault="0003347E" w:rsidP="0003347E">
      <w:pPr>
        <w:spacing w:after="0" w:line="240" w:lineRule="auto"/>
        <w:rPr>
          <w:rFonts w:ascii="Times New Roman" w:eastAsia="Times New Roman" w:hAnsi="Times New Roman" w:cs="Times New Roman"/>
          <w:lang w:val="cs-CZ" w:eastAsia="cs-CZ"/>
        </w:rPr>
      </w:pPr>
      <w:r w:rsidRPr="0003347E">
        <w:rPr>
          <w:rFonts w:eastAsia="Times New Roman"/>
          <w:lang w:val="cs-CZ" w:eastAsia="cs-CZ"/>
        </w:rPr>
        <w:t>(b) pro TD s Úrovní 2 a IA je třeba zvážit, do jaké míry se změnila pravidla a směrnice pro TD od doby, kdy naposled turnaje řídili.  </w:t>
      </w:r>
    </w:p>
    <w:p w:rsidR="0003347E" w:rsidRDefault="0003347E" w:rsidP="0003347E">
      <w:pPr>
        <w:spacing w:after="0" w:line="240" w:lineRule="auto"/>
        <w:jc w:val="both"/>
        <w:rPr>
          <w:rFonts w:eastAsia="Times New Roman"/>
          <w:lang w:val="cs-CZ" w:eastAsia="cs-CZ"/>
        </w:rPr>
      </w:pPr>
      <w:r w:rsidRPr="0003347E">
        <w:rPr>
          <w:rFonts w:eastAsia="Times New Roman"/>
          <w:lang w:val="cs-CZ" w:eastAsia="cs-CZ"/>
        </w:rPr>
        <w:t>T</w:t>
      </w:r>
    </w:p>
    <w:p w:rsidR="0003347E" w:rsidRPr="0003347E" w:rsidRDefault="0003347E" w:rsidP="0003347E">
      <w:pPr>
        <w:spacing w:after="0" w:line="240" w:lineRule="auto"/>
        <w:jc w:val="both"/>
        <w:rPr>
          <w:rFonts w:ascii="Times New Roman" w:eastAsia="Times New Roman" w:hAnsi="Times New Roman" w:cs="Times New Roman"/>
          <w:lang w:val="cs-CZ" w:eastAsia="cs-CZ"/>
        </w:rPr>
      </w:pPr>
      <w:r w:rsidRPr="0003347E">
        <w:rPr>
          <w:rFonts w:eastAsia="Times New Roman"/>
          <w:lang w:val="cs-CZ" w:eastAsia="cs-CZ"/>
        </w:rPr>
        <w:t xml:space="preserve">D (včetně IA), který neřídil žádný turnaj déle než 5 let a nikdy nebyl suspendován ve funkci TD, se může opět stát znovu aktivním TD, MUSÍ však mít mentora jmenovaného WTD, dříve než bude znovu působit jako TD. Požadavek na mentora bude platit: </w:t>
      </w:r>
    </w:p>
    <w:p w:rsidR="0003347E" w:rsidRPr="008A1822" w:rsidRDefault="0003347E" w:rsidP="0003347E">
      <w:pPr>
        <w:numPr>
          <w:ilvl w:val="0"/>
          <w:numId w:val="23"/>
        </w:numPr>
        <w:spacing w:after="0" w:line="240" w:lineRule="auto"/>
        <w:jc w:val="both"/>
        <w:textAlignment w:val="baseline"/>
        <w:rPr>
          <w:rFonts w:eastAsia="Times New Roman"/>
          <w:lang w:val="cs-CZ" w:eastAsia="cs-CZ"/>
        </w:rPr>
      </w:pPr>
      <w:r w:rsidRPr="008A1822">
        <w:rPr>
          <w:rFonts w:eastAsia="Times New Roman"/>
          <w:lang w:val="cs-CZ" w:eastAsia="cs-CZ"/>
        </w:rPr>
        <w:t xml:space="preserve">pro první 3 soutěže řízené znovu aktivovaným IA, a </w:t>
      </w:r>
    </w:p>
    <w:p w:rsidR="0003347E" w:rsidRPr="005A0FC9" w:rsidRDefault="0003347E" w:rsidP="0003347E">
      <w:pPr>
        <w:numPr>
          <w:ilvl w:val="0"/>
          <w:numId w:val="23"/>
        </w:numPr>
        <w:spacing w:after="0" w:line="240" w:lineRule="auto"/>
        <w:jc w:val="both"/>
        <w:textAlignment w:val="baseline"/>
        <w:rPr>
          <w:rFonts w:eastAsia="Times New Roman"/>
          <w:lang w:val="cs-CZ" w:eastAsia="cs-CZ"/>
        </w:rPr>
      </w:pPr>
      <w:r w:rsidRPr="005A0FC9">
        <w:rPr>
          <w:rFonts w:eastAsia="Times New Roman"/>
          <w:lang w:val="cs-CZ" w:eastAsia="cs-CZ"/>
        </w:rPr>
        <w:t>pro prvních 5 soutěží řízených znovu aktivovaným TD s Úrovní 2.  </w:t>
      </w:r>
    </w:p>
    <w:p w:rsidR="0003347E" w:rsidRPr="005A0FC9" w:rsidRDefault="0003347E" w:rsidP="0003347E">
      <w:pPr>
        <w:spacing w:after="0" w:line="240" w:lineRule="auto"/>
        <w:jc w:val="both"/>
        <w:rPr>
          <w:rFonts w:eastAsia="Times New Roman"/>
          <w:lang w:val="cs-CZ" w:eastAsia="cs-CZ"/>
        </w:rPr>
      </w:pPr>
    </w:p>
    <w:p w:rsidR="0003347E" w:rsidRPr="005A0FC9" w:rsidRDefault="0003347E" w:rsidP="0003347E">
      <w:pPr>
        <w:spacing w:after="0" w:line="240" w:lineRule="auto"/>
        <w:jc w:val="both"/>
        <w:rPr>
          <w:rFonts w:ascii="Times New Roman" w:eastAsia="Times New Roman" w:hAnsi="Times New Roman" w:cs="Times New Roman"/>
          <w:lang w:val="cs-CZ" w:eastAsia="cs-CZ"/>
        </w:rPr>
      </w:pPr>
      <w:r w:rsidRPr="005A0FC9">
        <w:rPr>
          <w:rFonts w:eastAsia="Times New Roman"/>
          <w:lang w:val="cs-CZ" w:eastAsia="cs-CZ"/>
        </w:rPr>
        <w:t>Tyto požadavky jsou povinné, i když osoba už nepotřebovala mentora při posledním působení ve funkci TD.  </w:t>
      </w:r>
    </w:p>
    <w:p w:rsidR="000821F1" w:rsidRPr="005A0FC9" w:rsidRDefault="000821F1" w:rsidP="000821F1">
      <w:pPr>
        <w:spacing w:after="0" w:line="240" w:lineRule="auto"/>
        <w:rPr>
          <w:lang w:val="cs-CZ"/>
        </w:rPr>
      </w:pPr>
    </w:p>
    <w:p w:rsidR="000821F1" w:rsidRPr="00C75296" w:rsidRDefault="000821F1" w:rsidP="00CC0269">
      <w:pPr>
        <w:pStyle w:val="Nadpis2"/>
        <w:rPr>
          <w:lang w:val="cs-CZ"/>
        </w:rPr>
      </w:pPr>
      <w:bookmarkStart w:id="476" w:name="_Toc471505783"/>
      <w:bookmarkStart w:id="477" w:name="_Toc511394198"/>
      <w:bookmarkStart w:id="478" w:name="_Toc511394738"/>
      <w:bookmarkStart w:id="479" w:name="_Toc511394954"/>
      <w:bookmarkStart w:id="480" w:name="_Toc511395248"/>
      <w:bookmarkStart w:id="481" w:name="_Toc511397854"/>
      <w:bookmarkStart w:id="482" w:name="_Toc511398067"/>
      <w:bookmarkStart w:id="483" w:name="_Toc28420317"/>
      <w:r w:rsidRPr="00C75296">
        <w:rPr>
          <w:lang w:val="cs-CZ"/>
        </w:rPr>
        <w:t xml:space="preserve">3.6. </w:t>
      </w:r>
      <w:r w:rsidR="0003347E" w:rsidRPr="00C75296">
        <w:rPr>
          <w:lang w:val="cs-CZ"/>
        </w:rPr>
        <w:t>Jak se stát Mezinárodním rozhodčím</w:t>
      </w:r>
      <w:r w:rsidRPr="00C75296">
        <w:rPr>
          <w:lang w:val="cs-CZ"/>
        </w:rPr>
        <w:t xml:space="preserve"> (IA)</w:t>
      </w:r>
      <w:bookmarkEnd w:id="476"/>
      <w:bookmarkEnd w:id="477"/>
      <w:bookmarkEnd w:id="478"/>
      <w:bookmarkEnd w:id="479"/>
      <w:bookmarkEnd w:id="480"/>
      <w:bookmarkEnd w:id="481"/>
      <w:bookmarkEnd w:id="482"/>
      <w:bookmarkEnd w:id="483"/>
      <w:r w:rsidRPr="00C75296">
        <w:rPr>
          <w:lang w:val="cs-CZ"/>
        </w:rPr>
        <w:t xml:space="preserve"> </w:t>
      </w:r>
    </w:p>
    <w:p w:rsidR="000821F1" w:rsidRPr="000F5A16" w:rsidRDefault="000821F1" w:rsidP="000821F1">
      <w:pPr>
        <w:spacing w:after="0" w:line="240" w:lineRule="auto"/>
        <w:rPr>
          <w:lang w:val="cs-CZ"/>
        </w:rPr>
      </w:pPr>
    </w:p>
    <w:p w:rsidR="0003347E" w:rsidRPr="0003347E" w:rsidRDefault="0003347E" w:rsidP="0003347E">
      <w:pPr>
        <w:spacing w:line="240" w:lineRule="auto"/>
        <w:jc w:val="both"/>
        <w:rPr>
          <w:rFonts w:ascii="Times New Roman" w:eastAsia="Times New Roman" w:hAnsi="Times New Roman" w:cs="Times New Roman"/>
          <w:lang w:val="cs-CZ" w:eastAsia="cs-CZ"/>
        </w:rPr>
      </w:pPr>
      <w:r w:rsidRPr="0003347E">
        <w:rPr>
          <w:rFonts w:eastAsia="Times New Roman"/>
          <w:lang w:val="cs-CZ" w:eastAsia="cs-CZ"/>
        </w:rPr>
        <w:t>IA je osoba, která prokázala své schopnosti jako ICCF TD, splnila níže uvedené minimální požadavky a byl jí udělen titul IA Kongresem ICCF. Titul není časově omezen a může být pouze pozastaven rozhodnutím Kongresu ICCF (viz §3.8.2).</w:t>
      </w:r>
    </w:p>
    <w:p w:rsidR="0003347E" w:rsidRPr="00AD044B" w:rsidRDefault="0003347E" w:rsidP="0003347E">
      <w:pPr>
        <w:rPr>
          <w:rFonts w:ascii="Times New Roman" w:eastAsia="Times New Roman" w:hAnsi="Times New Roman" w:cs="Times New Roman"/>
          <w:lang w:val="cs-CZ" w:eastAsia="cs-CZ"/>
        </w:rPr>
      </w:pPr>
      <w:r w:rsidRPr="00AD044B">
        <w:rPr>
          <w:rFonts w:eastAsia="Times New Roman"/>
          <w:lang w:val="cs-CZ" w:eastAsia="cs-CZ"/>
        </w:rPr>
        <w:t>Minimální požadavky k udělení titulu IA (jsou rovněž uvedeny v </w:t>
      </w:r>
      <w:r w:rsidR="00AD044B" w:rsidRPr="00AD044B">
        <w:rPr>
          <w:rFonts w:eastAsia="Times New Roman"/>
          <w:lang w:val="cs-CZ" w:eastAsia="cs-CZ"/>
        </w:rPr>
        <w:t>§1.5.3.</w:t>
      </w:r>
      <w:r w:rsidRPr="00AD044B">
        <w:rPr>
          <w:rFonts w:eastAsia="Times New Roman"/>
          <w:lang w:val="cs-CZ" w:eastAsia="cs-CZ"/>
        </w:rPr>
        <w:t>) jsou následující:</w:t>
      </w:r>
    </w:p>
    <w:p w:rsidR="006919BD" w:rsidRPr="006919BD" w:rsidRDefault="006919BD" w:rsidP="006919BD">
      <w:pPr>
        <w:spacing w:after="0" w:line="240" w:lineRule="auto"/>
        <w:jc w:val="both"/>
        <w:textAlignment w:val="baseline"/>
        <w:rPr>
          <w:rFonts w:eastAsia="Times New Roman"/>
          <w:lang w:val="cs-CZ" w:eastAsia="cs-CZ"/>
        </w:rPr>
      </w:pPr>
      <w:r w:rsidRPr="006919BD">
        <w:rPr>
          <w:rFonts w:eastAsia="Times New Roman"/>
          <w:u w:val="single"/>
          <w:lang w:val="cs-CZ" w:eastAsia="cs-CZ"/>
        </w:rPr>
        <w:t>a. Kvantitativní</w:t>
      </w:r>
      <w:r w:rsidRPr="006919BD">
        <w:rPr>
          <w:rFonts w:eastAsia="Times New Roman"/>
          <w:lang w:val="cs-CZ" w:eastAsia="cs-CZ"/>
        </w:rPr>
        <w:t xml:space="preserve"> požadavky, které jsou stanoveny počtem partií, které TD odřídil, a časem, po který TD vykonával funkci rozhodčího:</w:t>
      </w:r>
    </w:p>
    <w:p w:rsidR="006919BD" w:rsidRDefault="006919BD" w:rsidP="006919BD">
      <w:pPr>
        <w:spacing w:after="0" w:line="240" w:lineRule="auto"/>
        <w:jc w:val="both"/>
        <w:textAlignment w:val="baseline"/>
        <w:rPr>
          <w:rFonts w:eastAsia="Times New Roman"/>
          <w:lang w:val="cs-CZ" w:eastAsia="cs-CZ"/>
        </w:rPr>
      </w:pPr>
    </w:p>
    <w:p w:rsidR="006919BD" w:rsidRDefault="006919BD" w:rsidP="006919BD">
      <w:pPr>
        <w:spacing w:after="0" w:line="240" w:lineRule="auto"/>
        <w:jc w:val="both"/>
        <w:textAlignment w:val="baseline"/>
        <w:rPr>
          <w:rFonts w:eastAsia="Times New Roman"/>
          <w:lang w:val="cs-CZ" w:eastAsia="cs-CZ"/>
        </w:rPr>
      </w:pPr>
      <w:r w:rsidRPr="006919BD">
        <w:rPr>
          <w:rFonts w:eastAsia="Times New Roman"/>
          <w:lang w:val="cs-CZ" w:eastAsia="cs-CZ"/>
        </w:rPr>
        <w:t xml:space="preserve">SERVER: TD musí odřídit více než 2 000 </w:t>
      </w:r>
      <w:r>
        <w:rPr>
          <w:rFonts w:eastAsia="Times New Roman"/>
          <w:lang w:val="cs-CZ" w:eastAsia="cs-CZ"/>
        </w:rPr>
        <w:t xml:space="preserve">ukončených </w:t>
      </w:r>
      <w:r w:rsidRPr="006919BD">
        <w:rPr>
          <w:rFonts w:eastAsia="Times New Roman"/>
          <w:lang w:val="cs-CZ" w:eastAsia="cs-CZ"/>
        </w:rPr>
        <w:t>part</w:t>
      </w:r>
      <w:r>
        <w:rPr>
          <w:rFonts w:eastAsia="Times New Roman"/>
          <w:lang w:val="cs-CZ" w:eastAsia="cs-CZ"/>
        </w:rPr>
        <w:t>i</w:t>
      </w:r>
      <w:r w:rsidRPr="006919BD">
        <w:rPr>
          <w:rFonts w:eastAsia="Times New Roman"/>
          <w:lang w:val="cs-CZ" w:eastAsia="cs-CZ"/>
        </w:rPr>
        <w:t>í</w:t>
      </w:r>
      <w:r>
        <w:rPr>
          <w:rFonts w:eastAsia="Times New Roman"/>
          <w:lang w:val="cs-CZ" w:eastAsia="cs-CZ"/>
        </w:rPr>
        <w:t>.</w:t>
      </w:r>
    </w:p>
    <w:p w:rsidR="006919BD" w:rsidRPr="000F5A16" w:rsidRDefault="006919BD" w:rsidP="006919BD">
      <w:pPr>
        <w:spacing w:after="0" w:line="240" w:lineRule="auto"/>
        <w:rPr>
          <w:color w:val="0070C0"/>
          <w:lang w:val="cs-CZ"/>
        </w:rPr>
      </w:pPr>
      <w:r w:rsidRPr="000F5A16">
        <w:rPr>
          <w:color w:val="0070C0"/>
          <w:lang w:val="cs-CZ"/>
        </w:rPr>
        <w:t>PO</w:t>
      </w:r>
      <w:r>
        <w:rPr>
          <w:color w:val="0070C0"/>
          <w:lang w:val="cs-CZ"/>
        </w:rPr>
        <w:t>ŠTA</w:t>
      </w:r>
      <w:r w:rsidRPr="000F5A16">
        <w:rPr>
          <w:color w:val="0070C0"/>
          <w:lang w:val="cs-CZ"/>
        </w:rPr>
        <w:t>:  TD mus</w:t>
      </w:r>
      <w:r>
        <w:rPr>
          <w:color w:val="0070C0"/>
          <w:lang w:val="cs-CZ"/>
        </w:rPr>
        <w:t>í odřídit více než</w:t>
      </w:r>
      <w:r w:rsidRPr="000F5A16">
        <w:rPr>
          <w:color w:val="0070C0"/>
          <w:lang w:val="cs-CZ"/>
        </w:rPr>
        <w:t xml:space="preserve"> 1000 </w:t>
      </w:r>
      <w:r>
        <w:rPr>
          <w:color w:val="0070C0"/>
          <w:lang w:val="cs-CZ"/>
        </w:rPr>
        <w:t>ukončených partií hraných poštou</w:t>
      </w:r>
      <w:r w:rsidRPr="000F5A16">
        <w:rPr>
          <w:color w:val="0070C0"/>
          <w:lang w:val="cs-CZ"/>
        </w:rPr>
        <w:t xml:space="preserve">. </w:t>
      </w:r>
    </w:p>
    <w:p w:rsidR="006919BD" w:rsidRDefault="006919BD" w:rsidP="006919BD">
      <w:pPr>
        <w:spacing w:after="0" w:line="240" w:lineRule="auto"/>
        <w:jc w:val="both"/>
        <w:rPr>
          <w:rFonts w:eastAsia="Times New Roman"/>
          <w:lang w:val="cs-CZ" w:eastAsia="cs-CZ"/>
        </w:rPr>
      </w:pPr>
    </w:p>
    <w:p w:rsidR="006919BD" w:rsidRPr="000F5A16" w:rsidRDefault="006919BD" w:rsidP="006919BD">
      <w:pPr>
        <w:spacing w:after="0" w:line="240" w:lineRule="auto"/>
        <w:jc w:val="both"/>
        <w:rPr>
          <w:lang w:val="cs-CZ"/>
        </w:rPr>
      </w:pPr>
      <w:r>
        <w:rPr>
          <w:rFonts w:eastAsia="Times New Roman"/>
          <w:lang w:val="cs-CZ" w:eastAsia="cs-CZ"/>
        </w:rPr>
        <w:t>Ukončené partie jsou partie oficiálně umístěné ke startu na server, které později dospějí ke konci</w:t>
      </w:r>
      <w:r w:rsidRPr="000F5A16">
        <w:rPr>
          <w:lang w:val="cs-CZ"/>
        </w:rPr>
        <w:t xml:space="preserve"> (</w:t>
      </w:r>
      <w:r>
        <w:rPr>
          <w:lang w:val="cs-CZ"/>
        </w:rPr>
        <w:t xml:space="preserve">jakýmkoli způsobem včetně </w:t>
      </w:r>
      <w:r w:rsidR="0042797D">
        <w:rPr>
          <w:lang w:val="cs-CZ"/>
        </w:rPr>
        <w:t>anulování</w:t>
      </w:r>
      <w:r w:rsidRPr="000F5A16">
        <w:rPr>
          <w:lang w:val="cs-CZ"/>
        </w:rPr>
        <w:t xml:space="preserve">) </w:t>
      </w:r>
      <w:r>
        <w:rPr>
          <w:lang w:val="cs-CZ"/>
        </w:rPr>
        <w:t>všechny v klasifikovaných turnajích ICCF</w:t>
      </w:r>
      <w:r w:rsidRPr="000F5A16">
        <w:rPr>
          <w:lang w:val="cs-CZ"/>
        </w:rPr>
        <w:t xml:space="preserve"> (</w:t>
      </w:r>
      <w:r>
        <w:rPr>
          <w:lang w:val="cs-CZ"/>
        </w:rPr>
        <w:t>definovaných v</w:t>
      </w:r>
      <w:r w:rsidRPr="000F5A16">
        <w:rPr>
          <w:lang w:val="cs-CZ"/>
        </w:rPr>
        <w:t xml:space="preserve"> §1.5.3.(1)) </w:t>
      </w:r>
      <w:r>
        <w:rPr>
          <w:lang w:val="cs-CZ"/>
        </w:rPr>
        <w:t>a vykonávat funkci TD minimálně 2 roky se spoluprací mentora</w:t>
      </w:r>
      <w:r w:rsidRPr="000F5A16">
        <w:rPr>
          <w:lang w:val="cs-CZ"/>
        </w:rPr>
        <w:t>.</w:t>
      </w:r>
    </w:p>
    <w:p w:rsidR="006919BD" w:rsidRPr="006919BD" w:rsidRDefault="006919BD" w:rsidP="006919BD">
      <w:pPr>
        <w:spacing w:after="0" w:line="240" w:lineRule="auto"/>
        <w:jc w:val="both"/>
        <w:textAlignment w:val="baseline"/>
        <w:rPr>
          <w:rFonts w:eastAsia="Times New Roman"/>
          <w:lang w:val="cs-CZ" w:eastAsia="cs-CZ"/>
        </w:rPr>
      </w:pPr>
    </w:p>
    <w:p w:rsidR="00E5393D" w:rsidRPr="00E5393D" w:rsidRDefault="00E5393D" w:rsidP="00E5393D">
      <w:pPr>
        <w:spacing w:after="0" w:line="240" w:lineRule="auto"/>
        <w:jc w:val="both"/>
        <w:textAlignment w:val="baseline"/>
        <w:rPr>
          <w:rFonts w:eastAsia="Times New Roman"/>
          <w:lang w:val="cs-CZ" w:eastAsia="cs-CZ"/>
        </w:rPr>
      </w:pPr>
      <w:r w:rsidRPr="00E5393D">
        <w:rPr>
          <w:rFonts w:eastAsia="Times New Roman"/>
          <w:u w:val="single"/>
          <w:lang w:val="cs-CZ" w:eastAsia="cs-CZ"/>
        </w:rPr>
        <w:t>b. Kvalitativní</w:t>
      </w:r>
      <w:r w:rsidRPr="00E5393D">
        <w:rPr>
          <w:rFonts w:eastAsia="Times New Roman"/>
          <w:lang w:val="cs-CZ" w:eastAsia="cs-CZ"/>
        </w:rPr>
        <w:t xml:space="preserve"> požadavky, které jsou stanoveny kvalitou práce TD – vztahují se k jeho chování, jako jsou např. odpovídání na problémy nebo dotazy hráčů, archivace partií, poskytování informací pro účely marketingu, a vše ostatní vztahující se k výkonu funkce TD. TD, který žádá o titul IA, musí očekávat, že </w:t>
      </w:r>
      <w:r>
        <w:rPr>
          <w:rFonts w:eastAsia="Times New Roman"/>
          <w:lang w:val="cs-CZ" w:eastAsia="cs-CZ"/>
        </w:rPr>
        <w:t>TDC</w:t>
      </w:r>
      <w:r w:rsidRPr="00E5393D">
        <w:rPr>
          <w:rFonts w:eastAsia="Times New Roman"/>
          <w:lang w:val="cs-CZ" w:eastAsia="cs-CZ"/>
        </w:rPr>
        <w:t xml:space="preserve"> bude žádat o toto ohodnocení jeho mentora, stejně tak jako další funkcionáře ICCF, bude-li to zapotřebí.</w:t>
      </w:r>
    </w:p>
    <w:p w:rsidR="00E5393D" w:rsidRPr="000C0C52" w:rsidRDefault="0003630E" w:rsidP="000C0C52">
      <w:pPr>
        <w:spacing w:after="0" w:line="240" w:lineRule="auto"/>
        <w:jc w:val="both"/>
        <w:rPr>
          <w:lang w:val="cs-CZ"/>
        </w:rPr>
      </w:pPr>
      <w:r>
        <w:rPr>
          <w:lang w:val="cs-CZ"/>
        </w:rPr>
        <w:t>0</w:t>
      </w: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Před podáním oficiální žádosti o udělení titulu IA Kvalifikačnímu komisaři ICCF (QC) musí být tato žádost založená na výše uvedených kvantitativních kritériích zaslána národní federací KŠ TDC, společně s podrobnostmi ohledně klasifikovaných turnajů a jménem a e-mailovou adresou mentora. TDC zkontroluje dobu, po kterou TD vykonával svou funkci, počet odřízených partií a kvalitativní aspekty jeho práce (včasné hlášení norem, archivaci partií, řádné odpovědi na dotazy a reklamace hráčů, poskytování informací pro účely marketingu, atd.) a v případě potřeby požádá o komentář ostatní funkcionáře ICCF a mentora. Potom TDC sdělí své doporučení národní federaci KŠ a QC. Titul nabývá platnosti okamžitě po jeho schválení QC, slavnostně udělen však b</w:t>
      </w:r>
      <w:r w:rsidR="0003630E">
        <w:rPr>
          <w:rFonts w:eastAsia="Times New Roman"/>
          <w:lang w:val="cs-CZ" w:eastAsia="cs-CZ"/>
        </w:rPr>
        <w:t>0</w:t>
      </w:r>
      <w:r w:rsidRPr="000C0C52">
        <w:rPr>
          <w:rFonts w:eastAsia="Times New Roman"/>
          <w:lang w:val="cs-CZ" w:eastAsia="cs-CZ"/>
        </w:rPr>
        <w:t>ude na Kongresu ICCF.</w:t>
      </w:r>
    </w:p>
    <w:p w:rsidR="000821F1" w:rsidRPr="000F5A16" w:rsidRDefault="000821F1" w:rsidP="000821F1">
      <w:pPr>
        <w:spacing w:after="0" w:line="240" w:lineRule="auto"/>
        <w:rPr>
          <w:lang w:val="cs-CZ"/>
        </w:rPr>
      </w:pPr>
    </w:p>
    <w:p w:rsidR="000821F1" w:rsidRPr="00C75296" w:rsidRDefault="000821F1" w:rsidP="00CC0269">
      <w:pPr>
        <w:pStyle w:val="Nadpis2"/>
        <w:rPr>
          <w:lang w:val="cs-CZ"/>
        </w:rPr>
      </w:pPr>
      <w:bookmarkStart w:id="484" w:name="_Toc471659004"/>
      <w:bookmarkStart w:id="485" w:name="_Toc511394199"/>
      <w:bookmarkStart w:id="486" w:name="_Toc511394739"/>
      <w:bookmarkStart w:id="487" w:name="_Toc511394955"/>
      <w:bookmarkStart w:id="488" w:name="_Toc511395249"/>
      <w:bookmarkStart w:id="489" w:name="_Toc511397855"/>
      <w:bookmarkStart w:id="490" w:name="_Toc511398068"/>
      <w:bookmarkStart w:id="491" w:name="_Toc28420318"/>
      <w:r w:rsidRPr="00C75296">
        <w:rPr>
          <w:lang w:val="cs-CZ"/>
        </w:rPr>
        <w:t xml:space="preserve">3.7. </w:t>
      </w:r>
      <w:r w:rsidR="000C0C52" w:rsidRPr="00C75296">
        <w:rPr>
          <w:lang w:val="cs-CZ"/>
        </w:rPr>
        <w:t>Úloha záložního</w:t>
      </w:r>
      <w:r w:rsidRPr="00C75296">
        <w:rPr>
          <w:lang w:val="cs-CZ"/>
        </w:rPr>
        <w:t xml:space="preserve"> TD</w:t>
      </w:r>
      <w:bookmarkEnd w:id="484"/>
      <w:r w:rsidR="000C0C52" w:rsidRPr="00C75296">
        <w:rPr>
          <w:lang w:val="cs-CZ"/>
        </w:rPr>
        <w:t xml:space="preserve"> („backup TD“)</w:t>
      </w:r>
      <w:bookmarkEnd w:id="485"/>
      <w:bookmarkEnd w:id="486"/>
      <w:bookmarkEnd w:id="487"/>
      <w:bookmarkEnd w:id="488"/>
      <w:bookmarkEnd w:id="489"/>
      <w:bookmarkEnd w:id="490"/>
      <w:bookmarkEnd w:id="491"/>
      <w:r w:rsidRPr="00C75296">
        <w:rPr>
          <w:lang w:val="cs-CZ"/>
        </w:rPr>
        <w:t xml:space="preserve"> </w:t>
      </w:r>
    </w:p>
    <w:p w:rsidR="000821F1" w:rsidRPr="000F5A16" w:rsidRDefault="000821F1" w:rsidP="000821F1">
      <w:pPr>
        <w:spacing w:after="0" w:line="240" w:lineRule="auto"/>
        <w:rPr>
          <w:lang w:val="cs-CZ"/>
        </w:rPr>
      </w:pPr>
    </w:p>
    <w:p w:rsidR="000C0C52" w:rsidRPr="000C0C52" w:rsidRDefault="000C0C52" w:rsidP="000C0C52">
      <w:pPr>
        <w:spacing w:line="240" w:lineRule="auto"/>
        <w:jc w:val="both"/>
        <w:rPr>
          <w:rFonts w:ascii="Times New Roman" w:eastAsia="Times New Roman" w:hAnsi="Times New Roman" w:cs="Times New Roman"/>
          <w:lang w:val="cs-CZ" w:eastAsia="cs-CZ"/>
        </w:rPr>
      </w:pPr>
      <w:r w:rsidRPr="000C0C52">
        <w:rPr>
          <w:rFonts w:eastAsia="Times New Roman"/>
          <w:lang w:val="cs-CZ" w:eastAsia="cs-CZ"/>
        </w:rPr>
        <w:t>Záložní TD jsou TD ustanovení TO během organizace turnaje, aby sloužili jako aktivní TD v době, kdy původní TD nemůže vykonávat svou funkci nebo je na dovolené.  Záložní TD by měli mít stejnou „reputaci“ jako původní TD (tedy např. pokud je pro turnaj vyžadován IA, měl by být záložní TD také IA).  </w:t>
      </w:r>
      <w:r>
        <w:rPr>
          <w:rFonts w:eastAsia="Times New Roman"/>
          <w:lang w:val="cs-CZ" w:eastAsia="cs-CZ"/>
        </w:rPr>
        <w:t>Tzn., že TO nemůže sloužit jako záložní rozhodčí</w:t>
      </w:r>
      <w:r w:rsidR="00FC18D0">
        <w:rPr>
          <w:rFonts w:eastAsia="Times New Roman"/>
          <w:lang w:val="cs-CZ" w:eastAsia="cs-CZ"/>
        </w:rPr>
        <w:t>, ledaže by splňoval požadavky na TD pro tuto soutěž.</w:t>
      </w:r>
      <w:r>
        <w:rPr>
          <w:rFonts w:eastAsia="Times New Roman"/>
          <w:lang w:val="cs-CZ" w:eastAsia="cs-CZ"/>
        </w:rPr>
        <w:t xml:space="preserve"> </w:t>
      </w:r>
      <w:r w:rsidRPr="000C0C52">
        <w:rPr>
          <w:rFonts w:eastAsia="Times New Roman"/>
          <w:lang w:val="cs-CZ" w:eastAsia="cs-CZ"/>
        </w:rPr>
        <w:t>Záložní TD nesmí hrát v žádném mezinárodním turnaji, ve kterém by mohl nakonec rozhodovat, s možnou výjimkou turnajů bez zápočtu na rating ICCF. Záložnímu TD je rovněž povoleno hrát v </w:t>
      </w:r>
      <w:r w:rsidR="00FC18D0">
        <w:rPr>
          <w:rFonts w:eastAsia="Times New Roman"/>
          <w:lang w:val="cs-CZ" w:eastAsia="cs-CZ"/>
        </w:rPr>
        <w:t>národním</w:t>
      </w:r>
      <w:r w:rsidRPr="000C0C52">
        <w:rPr>
          <w:rFonts w:eastAsia="Times New Roman"/>
          <w:lang w:val="cs-CZ" w:eastAsia="cs-CZ"/>
        </w:rPr>
        <w:t xml:space="preserve"> turnaji, ve kterém by mohl nakonec rozhodovat, pokud si to přeje TO turnaje.</w:t>
      </w:r>
    </w:p>
    <w:p w:rsidR="000821F1" w:rsidRPr="000F5A16" w:rsidRDefault="000821F1" w:rsidP="000821F1">
      <w:pPr>
        <w:pStyle w:val="Nadpis2"/>
        <w:spacing w:before="0" w:line="240" w:lineRule="auto"/>
        <w:rPr>
          <w:rFonts w:ascii="Arial" w:hAnsi="Arial" w:cs="Arial"/>
          <w:sz w:val="24"/>
          <w:szCs w:val="24"/>
          <w:lang w:val="cs-CZ"/>
        </w:rPr>
      </w:pPr>
      <w:bookmarkStart w:id="492" w:name="_Toc471505785"/>
    </w:p>
    <w:p w:rsidR="000821F1" w:rsidRPr="00C75296" w:rsidRDefault="000821F1" w:rsidP="00CC0269">
      <w:pPr>
        <w:pStyle w:val="Nadpis2"/>
        <w:rPr>
          <w:lang w:val="es-ES"/>
        </w:rPr>
      </w:pPr>
      <w:bookmarkStart w:id="493" w:name="_Toc511394200"/>
      <w:bookmarkStart w:id="494" w:name="_Toc511394740"/>
      <w:bookmarkStart w:id="495" w:name="_Toc511394956"/>
      <w:bookmarkStart w:id="496" w:name="_Toc511395250"/>
      <w:bookmarkStart w:id="497" w:name="_Toc511397856"/>
      <w:bookmarkStart w:id="498" w:name="_Toc511398069"/>
      <w:bookmarkStart w:id="499" w:name="_Toc28420319"/>
      <w:r w:rsidRPr="00C75296">
        <w:rPr>
          <w:lang w:val="es-ES"/>
        </w:rPr>
        <w:t>3.8. Disciplin</w:t>
      </w:r>
      <w:r w:rsidR="008A1822" w:rsidRPr="00C75296">
        <w:rPr>
          <w:lang w:val="es-ES"/>
        </w:rPr>
        <w:t>ární řízení: Suspendace TD a pozastavení titulu IA</w:t>
      </w:r>
      <w:bookmarkEnd w:id="492"/>
      <w:bookmarkEnd w:id="493"/>
      <w:bookmarkEnd w:id="494"/>
      <w:bookmarkEnd w:id="495"/>
      <w:bookmarkEnd w:id="496"/>
      <w:bookmarkEnd w:id="497"/>
      <w:bookmarkEnd w:id="498"/>
      <w:bookmarkEnd w:id="499"/>
      <w:r w:rsidRPr="00C75296">
        <w:rPr>
          <w:lang w:val="es-ES"/>
        </w:rPr>
        <w:t xml:space="preserve"> </w:t>
      </w:r>
    </w:p>
    <w:p w:rsidR="000821F1" w:rsidRPr="000F5A16" w:rsidRDefault="000821F1" w:rsidP="000821F1">
      <w:pPr>
        <w:spacing w:after="0" w:line="240" w:lineRule="auto"/>
        <w:rPr>
          <w:sz w:val="28"/>
          <w:szCs w:val="28"/>
          <w:lang w:val="cs-CZ"/>
        </w:rPr>
      </w:pPr>
    </w:p>
    <w:p w:rsidR="000821F1" w:rsidRPr="00C75296" w:rsidRDefault="000821F1" w:rsidP="00CC0269">
      <w:pPr>
        <w:pStyle w:val="Nadpis3"/>
        <w:rPr>
          <w:lang w:val="es-ES"/>
        </w:rPr>
      </w:pPr>
      <w:r w:rsidRPr="00C75296">
        <w:rPr>
          <w:lang w:val="es-ES"/>
        </w:rPr>
        <w:tab/>
      </w:r>
      <w:bookmarkStart w:id="500" w:name="_Toc511394201"/>
      <w:bookmarkStart w:id="501" w:name="_Toc511394741"/>
      <w:bookmarkStart w:id="502" w:name="_Toc511394957"/>
      <w:bookmarkStart w:id="503" w:name="_Toc511395251"/>
      <w:bookmarkStart w:id="504" w:name="_Toc511397857"/>
      <w:bookmarkStart w:id="505" w:name="_Toc511398070"/>
      <w:bookmarkStart w:id="506" w:name="_Toc28420320"/>
      <w:r w:rsidRPr="00C75296">
        <w:rPr>
          <w:lang w:val="es-ES"/>
        </w:rPr>
        <w:t>3.8.1. Suspend</w:t>
      </w:r>
      <w:r w:rsidR="008A1822" w:rsidRPr="00C75296">
        <w:rPr>
          <w:lang w:val="es-ES"/>
        </w:rPr>
        <w:t>ace</w:t>
      </w:r>
      <w:r w:rsidRPr="00C75296">
        <w:rPr>
          <w:lang w:val="es-ES"/>
        </w:rPr>
        <w:t xml:space="preserve"> TD</w:t>
      </w:r>
      <w:bookmarkEnd w:id="500"/>
      <w:bookmarkEnd w:id="501"/>
      <w:bookmarkEnd w:id="502"/>
      <w:bookmarkEnd w:id="503"/>
      <w:bookmarkEnd w:id="504"/>
      <w:bookmarkEnd w:id="505"/>
      <w:bookmarkEnd w:id="506"/>
      <w:r w:rsidRPr="00C75296">
        <w:rPr>
          <w:lang w:val="es-ES"/>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eastAsia="Times New Roman"/>
          <w:lang w:val="cs-CZ" w:eastAsia="cs-CZ"/>
        </w:rPr>
      </w:pPr>
      <w:r w:rsidRPr="00E54D3B">
        <w:rPr>
          <w:rFonts w:eastAsia="Times New Roman"/>
          <w:lang w:val="cs-CZ" w:eastAsia="cs-CZ"/>
        </w:rPr>
        <w:t xml:space="preserve">Předseda TDC, WTD, nebo Generální Sekretář mohou kdykoli suspendovat TD z jeho výkonu funkce, pokud tato osoba již nesplňuje požadavky kladené na TD v tomto dokumentu. Je-li tato osoba rovněž Mezinárodním rozhodčím (IA), bude považována za neaktivního IA. Osoba, která takto rozhodne (předseda TDC, WTD, Generální Sekretář) sdělí důvody pro své rozhodnutí ostatním dvěma osobám a rovněž TD, kterého se rozhodnutí týká. V podstatě ve stejné době zajistí předseda TDC, WTD nebo Generální Sekretář náhradního TD pro všechny soutěže, které suspendovaný TD řídil v době suspendace. Proti rozhodnutí o suspendaci může dotyčný TD podat odvolání </w:t>
      </w:r>
      <w:r w:rsidRPr="00E54D3B">
        <w:rPr>
          <w:lang w:val="cs-CZ"/>
        </w:rPr>
        <w:t xml:space="preserve">[konkrétně u Odvolací komise (Ostatní pravidla)] </w:t>
      </w:r>
      <w:r w:rsidRPr="00E54D3B">
        <w:rPr>
          <w:rFonts w:eastAsia="Times New Roman"/>
          <w:lang w:val="cs-CZ" w:eastAsia="cs-CZ"/>
        </w:rPr>
        <w:t>podle obvyklých postupů ICCF do 14 dnů od obdržení tohoto rozhodnutí. </w:t>
      </w:r>
    </w:p>
    <w:p w:rsidR="000821F1" w:rsidRPr="000F5A16" w:rsidRDefault="000821F1" w:rsidP="000821F1">
      <w:pPr>
        <w:spacing w:after="0" w:line="240" w:lineRule="auto"/>
        <w:rPr>
          <w:lang w:val="cs-CZ"/>
        </w:rPr>
      </w:pPr>
    </w:p>
    <w:p w:rsidR="000821F1" w:rsidRPr="00C75296" w:rsidRDefault="00996177" w:rsidP="00CC0269">
      <w:pPr>
        <w:pStyle w:val="Nadpis3"/>
        <w:rPr>
          <w:lang w:val="cs-CZ"/>
        </w:rPr>
      </w:pPr>
      <w:bookmarkStart w:id="507" w:name="_Toc511394202"/>
      <w:bookmarkStart w:id="508" w:name="_Toc511394742"/>
      <w:bookmarkStart w:id="509" w:name="_Toc511394958"/>
      <w:bookmarkStart w:id="510" w:name="_Toc511395252"/>
      <w:bookmarkStart w:id="511" w:name="_Toc511397858"/>
      <w:bookmarkStart w:id="512" w:name="_Toc511398071"/>
      <w:r>
        <w:rPr>
          <w:lang w:val="cs-CZ"/>
        </w:rPr>
        <w:tab/>
      </w:r>
      <w:bookmarkStart w:id="513" w:name="_Toc28420321"/>
      <w:r w:rsidR="000821F1" w:rsidRPr="00C75296">
        <w:rPr>
          <w:lang w:val="cs-CZ"/>
        </w:rPr>
        <w:t xml:space="preserve">3.8.2. </w:t>
      </w:r>
      <w:r w:rsidR="008A1822" w:rsidRPr="00C75296">
        <w:rPr>
          <w:lang w:val="cs-CZ"/>
        </w:rPr>
        <w:t>Pozastavení titulu IA</w:t>
      </w:r>
      <w:bookmarkEnd w:id="507"/>
      <w:bookmarkEnd w:id="508"/>
      <w:bookmarkEnd w:id="509"/>
      <w:bookmarkEnd w:id="510"/>
      <w:bookmarkEnd w:id="511"/>
      <w:bookmarkEnd w:id="512"/>
      <w:bookmarkEnd w:id="513"/>
      <w:r w:rsidR="000821F1" w:rsidRPr="00C75296">
        <w:rPr>
          <w:lang w:val="cs-CZ"/>
        </w:rPr>
        <w:t xml:space="preserve"> </w:t>
      </w:r>
    </w:p>
    <w:p w:rsidR="000821F1" w:rsidRPr="000F5A16" w:rsidRDefault="000821F1" w:rsidP="000821F1">
      <w:pPr>
        <w:spacing w:after="0" w:line="240" w:lineRule="auto"/>
        <w:rPr>
          <w:lang w:val="cs-CZ"/>
        </w:rPr>
      </w:pPr>
    </w:p>
    <w:p w:rsidR="00E54D3B" w:rsidRPr="00E54D3B" w:rsidRDefault="00E54D3B" w:rsidP="00E54D3B">
      <w:pPr>
        <w:spacing w:line="240" w:lineRule="auto"/>
        <w:jc w:val="both"/>
        <w:rPr>
          <w:rFonts w:ascii="Times New Roman" w:eastAsia="Times New Roman" w:hAnsi="Times New Roman" w:cs="Times New Roman"/>
          <w:lang w:val="cs-CZ" w:eastAsia="cs-CZ"/>
        </w:rPr>
      </w:pPr>
      <w:r w:rsidRPr="00E54D3B">
        <w:rPr>
          <w:rFonts w:eastAsia="Times New Roman"/>
          <w:lang w:val="cs-CZ" w:eastAsia="cs-CZ"/>
        </w:rPr>
        <w:t>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tomto dokumentu (např. opakovaně verbálně uráží hráče, účastní se pokusu o podvod, úmyslně chybně zaznamenává výsledky pro zajištění výhry peněžních cen pro určité hráče, atd.). IA může požádat svého národního delegáta, aby přednesl jeho stanovisko na Kongresu před přijetím konečného rozhodnutí. Pokud Kongres pozastavení titulu podpoří (prostou většinou hlasů), není tato osoba dále vedena v seznamu IA, ani s ní tak není zacházeno. Pozastavení je d</w:t>
      </w:r>
      <w:r w:rsidR="0003630E">
        <w:rPr>
          <w:rFonts w:eastAsia="Times New Roman"/>
          <w:lang w:val="cs-CZ" w:eastAsia="cs-CZ"/>
        </w:rPr>
        <w:t>00</w:t>
      </w:r>
      <w:r w:rsidRPr="00E54D3B">
        <w:rPr>
          <w:rFonts w:eastAsia="Times New Roman"/>
          <w:lang w:val="cs-CZ" w:eastAsia="cs-CZ"/>
        </w:rPr>
        <w:t xml:space="preserve">okumentováno v Protokolu z Kongresu. Proti rozhodnutí není odvolání. Pokud je této osobě později povoleno (se souhlasem Kongresu) opět vykonávat funkci TD, stane se tak pouze s požadavkem, aby tato osoba měla na určitý počet odřízených partií (počet bude stanoven WTD) mentora.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514" w:name="_Toc471505788"/>
      <w:bookmarkStart w:id="515" w:name="_Toc511394203"/>
      <w:bookmarkStart w:id="516" w:name="_Toc511394743"/>
      <w:bookmarkStart w:id="517" w:name="_Toc511394959"/>
      <w:bookmarkStart w:id="518" w:name="_Toc511395253"/>
      <w:bookmarkStart w:id="519" w:name="_Toc511397859"/>
      <w:bookmarkStart w:id="520" w:name="_Toc511398072"/>
      <w:bookmarkStart w:id="521" w:name="_Toc28420322"/>
      <w:r w:rsidRPr="000F5A16">
        <w:rPr>
          <w:lang w:val="cs-CZ"/>
        </w:rPr>
        <w:t xml:space="preserve">3.9. </w:t>
      </w:r>
      <w:bookmarkStart w:id="522" w:name="_Toc471505789"/>
      <w:bookmarkEnd w:id="514"/>
      <w:r w:rsidR="009F76B0">
        <w:rPr>
          <w:lang w:val="cs-CZ"/>
        </w:rPr>
        <w:t>Jmenování a přidělení TD</w:t>
      </w:r>
      <w:bookmarkEnd w:id="515"/>
      <w:bookmarkEnd w:id="516"/>
      <w:bookmarkEnd w:id="517"/>
      <w:bookmarkEnd w:id="518"/>
      <w:bookmarkEnd w:id="519"/>
      <w:bookmarkEnd w:id="520"/>
      <w:bookmarkEnd w:id="521"/>
      <w:bookmarkEnd w:id="522"/>
      <w:r w:rsidRPr="000F5A16">
        <w:rPr>
          <w:lang w:val="cs-CZ"/>
        </w:rPr>
        <w:t xml:space="preserve"> </w:t>
      </w:r>
    </w:p>
    <w:p w:rsidR="000821F1" w:rsidRPr="000F5A16" w:rsidRDefault="000821F1" w:rsidP="000821F1">
      <w:pPr>
        <w:spacing w:after="0" w:line="240" w:lineRule="auto"/>
        <w:rPr>
          <w:lang w:val="cs-CZ"/>
        </w:rPr>
      </w:pPr>
    </w:p>
    <w:p w:rsidR="004E4B87" w:rsidRPr="004E4B87" w:rsidRDefault="004E4B87" w:rsidP="004E4B87">
      <w:pPr>
        <w:spacing w:line="240" w:lineRule="auto"/>
        <w:jc w:val="both"/>
        <w:rPr>
          <w:rFonts w:ascii="Times New Roman" w:eastAsia="Times New Roman" w:hAnsi="Times New Roman" w:cs="Times New Roman"/>
          <w:lang w:eastAsia="cs-CZ"/>
        </w:rPr>
      </w:pPr>
      <w:r w:rsidRPr="004E4B87">
        <w:rPr>
          <w:rFonts w:eastAsia="Times New Roman"/>
          <w:lang w:val="cs-CZ" w:eastAsia="cs-CZ"/>
        </w:rPr>
        <w:t xml:space="preserve">Určení, kdo bude jmenován pro řízení soutěže, bude přinejmenším ve většině případů provedeno serverem ICCF.  TO to provede pro každou soutěž pomocí zadáním požadovaných informací na server, aby mohl být vybrán vhodný TD. </w:t>
      </w:r>
      <w:r w:rsidRPr="004E4B87">
        <w:rPr>
          <w:rFonts w:eastAsia="Times New Roman"/>
          <w:lang w:eastAsia="cs-CZ"/>
        </w:rPr>
        <w:t xml:space="preserve">Tyto informace zahrnují některý z následujících souborů údajů: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seznam ICCF_ID hráčů,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předpokládané země, z nichž budou hráči pocházet, a (pokud se jedná o turnaje, </w:t>
      </w:r>
      <w:r>
        <w:rPr>
          <w:rFonts w:eastAsia="Times New Roman"/>
          <w:lang w:val="cs-CZ" w:eastAsia="cs-CZ"/>
        </w:rPr>
        <w:tab/>
      </w:r>
      <w:r w:rsidRPr="004E4B87">
        <w:rPr>
          <w:rFonts w:eastAsia="Times New Roman"/>
          <w:lang w:val="cs-CZ" w:eastAsia="cs-CZ"/>
        </w:rPr>
        <w:t xml:space="preserve">v nichž lze získat normy) předpokládanou kategorii soutěže, nebo </w:t>
      </w:r>
    </w:p>
    <w:p w:rsidR="004E4B87" w:rsidRPr="004E4B87" w:rsidRDefault="004E4B87" w:rsidP="004555C8">
      <w:pPr>
        <w:numPr>
          <w:ilvl w:val="0"/>
          <w:numId w:val="24"/>
        </w:numPr>
        <w:spacing w:after="0" w:line="240" w:lineRule="auto"/>
        <w:jc w:val="both"/>
        <w:textAlignment w:val="baseline"/>
        <w:rPr>
          <w:rFonts w:eastAsia="Times New Roman"/>
          <w:lang w:val="cs-CZ" w:eastAsia="cs-CZ"/>
        </w:rPr>
      </w:pPr>
      <w:r w:rsidRPr="004E4B87">
        <w:rPr>
          <w:rFonts w:eastAsia="Times New Roman"/>
          <w:lang w:val="cs-CZ" w:eastAsia="cs-CZ"/>
        </w:rPr>
        <w:t xml:space="preserve">typ soutěže a země, které se jí zúčastní (např. </w:t>
      </w:r>
      <w:r>
        <w:rPr>
          <w:rFonts w:eastAsia="Times New Roman"/>
          <w:lang w:val="cs-CZ" w:eastAsia="cs-CZ"/>
        </w:rPr>
        <w:t>národní</w:t>
      </w:r>
      <w:r w:rsidRPr="004E4B87">
        <w:rPr>
          <w:rFonts w:eastAsia="Times New Roman"/>
          <w:lang w:val="cs-CZ" w:eastAsia="cs-CZ"/>
        </w:rPr>
        <w:t xml:space="preserve"> turnaj, nebo přátelský </w:t>
      </w:r>
      <w:r>
        <w:rPr>
          <w:rFonts w:eastAsia="Times New Roman"/>
          <w:lang w:val="cs-CZ" w:eastAsia="cs-CZ"/>
        </w:rPr>
        <w:tab/>
      </w:r>
      <w:r w:rsidRPr="004E4B87">
        <w:rPr>
          <w:rFonts w:eastAsia="Times New Roman"/>
          <w:lang w:val="cs-CZ" w:eastAsia="cs-CZ"/>
        </w:rPr>
        <w:t>zápas, nebo turnaj nezahrnovaný do ratingu ICCF).  </w:t>
      </w:r>
    </w:p>
    <w:p w:rsidR="004E4B87" w:rsidRPr="000F5A16" w:rsidRDefault="004E4B87" w:rsidP="000821F1">
      <w:pPr>
        <w:spacing w:after="0" w:line="240" w:lineRule="auto"/>
        <w:rPr>
          <w:lang w:val="cs-CZ"/>
        </w:rPr>
      </w:pPr>
    </w:p>
    <w:p w:rsidR="00E54D3B" w:rsidRPr="004E4B87" w:rsidRDefault="00E54D3B" w:rsidP="004E4B87">
      <w:pPr>
        <w:spacing w:line="240" w:lineRule="auto"/>
        <w:jc w:val="both"/>
        <w:rPr>
          <w:rFonts w:ascii="Times New Roman" w:eastAsia="Times New Roman" w:hAnsi="Times New Roman" w:cs="Times New Roman"/>
          <w:lang w:val="cs-CZ" w:eastAsia="cs-CZ"/>
        </w:rPr>
      </w:pPr>
      <w:r w:rsidRPr="004E4B87">
        <w:rPr>
          <w:rFonts w:eastAsia="Times New Roman"/>
          <w:lang w:val="cs-CZ" w:eastAsia="cs-CZ"/>
        </w:rPr>
        <w:t>Pokud si to TO přeje, může místo toho požadovat pro řízení konkrétní soutěže konkrétního TD.  </w:t>
      </w:r>
      <w:r w:rsidRPr="00D13EC7">
        <w:rPr>
          <w:rFonts w:eastAsia="Times New Roman"/>
          <w:lang w:val="cs-CZ" w:eastAsia="cs-CZ"/>
        </w:rPr>
        <w:t>V tom případě</w:t>
      </w:r>
      <w:r w:rsidR="00D13EC7" w:rsidRPr="00D13EC7">
        <w:rPr>
          <w:rFonts w:eastAsia="Times New Roman"/>
          <w:lang w:val="cs-CZ" w:eastAsia="cs-CZ"/>
        </w:rPr>
        <w:t xml:space="preserve"> mu</w:t>
      </w:r>
      <w:r w:rsidRPr="00D13EC7">
        <w:rPr>
          <w:rFonts w:eastAsia="Times New Roman"/>
          <w:lang w:val="cs-CZ" w:eastAsia="cs-CZ"/>
        </w:rPr>
        <w:t xml:space="preserve"> server přidělí požadovaného TD, pokud tomu nebrání nějaké pravidlo. </w:t>
      </w:r>
      <w:r w:rsidR="004E4B87" w:rsidRPr="005A0FC9">
        <w:rPr>
          <w:rFonts w:eastAsia="Times New Roman"/>
          <w:lang w:val="cs-CZ" w:eastAsia="cs-CZ"/>
        </w:rPr>
        <w:t>Např.</w:t>
      </w:r>
      <w:r w:rsidR="004E4B87" w:rsidRPr="000F5A16">
        <w:rPr>
          <w:lang w:val="cs-CZ"/>
        </w:rPr>
        <w:t xml:space="preserve"> (a) </w:t>
      </w:r>
      <w:r w:rsidR="004E4B87">
        <w:rPr>
          <w:lang w:val="cs-CZ"/>
        </w:rPr>
        <w:t>TD není a nebude hráčem v soutěži</w:t>
      </w:r>
      <w:r w:rsidR="004E4B87" w:rsidRPr="000F5A16">
        <w:rPr>
          <w:lang w:val="cs-CZ"/>
        </w:rPr>
        <w:t>, (b) TD</w:t>
      </w:r>
      <w:r w:rsidR="004E4B87">
        <w:rPr>
          <w:lang w:val="cs-CZ"/>
        </w:rPr>
        <w:t xml:space="preserve"> má patřičnou Úroveň pro soutěž</w:t>
      </w:r>
      <w:r w:rsidR="004E4B87" w:rsidRPr="000F5A16">
        <w:rPr>
          <w:lang w:val="cs-CZ"/>
        </w:rPr>
        <w:t xml:space="preserve">, (c) TD </w:t>
      </w:r>
      <w:r w:rsidR="004E4B87">
        <w:rPr>
          <w:lang w:val="cs-CZ"/>
        </w:rPr>
        <w:t>má pro soutěž patřičnou specializaci</w:t>
      </w:r>
      <w:r w:rsidR="004E4B87" w:rsidRPr="000F5A16">
        <w:rPr>
          <w:lang w:val="cs-CZ"/>
        </w:rPr>
        <w:t>, (d)</w:t>
      </w:r>
      <w:r w:rsidR="004E4B87">
        <w:rPr>
          <w:lang w:val="cs-CZ"/>
        </w:rPr>
        <w:t xml:space="preserve"> TD složil relevantní test TD Review pro tuto specializaci</w:t>
      </w:r>
      <w:r w:rsidR="004E4B87" w:rsidRPr="000F5A16">
        <w:rPr>
          <w:lang w:val="cs-CZ"/>
        </w:rPr>
        <w:t xml:space="preserve">, a (e) </w:t>
      </w:r>
      <w:r w:rsidR="00D13EC7">
        <w:rPr>
          <w:lang w:val="cs-CZ"/>
        </w:rPr>
        <w:t>pokud se jedná o národní soutěž, prioritu by měli mít TD z hostitelské země, ledaže by TO výslovně požadoval TD z jiné země</w:t>
      </w:r>
      <w:r w:rsidR="004E4B87" w:rsidRPr="000F5A16">
        <w:rPr>
          <w:lang w:val="cs-CZ"/>
        </w:rPr>
        <w:t>.</w:t>
      </w:r>
      <w:r w:rsidR="00D13EC7">
        <w:rPr>
          <w:lang w:val="cs-CZ"/>
        </w:rPr>
        <w:t xml:space="preserve"> </w:t>
      </w:r>
      <w:r w:rsidRPr="004E4B87">
        <w:rPr>
          <w:rFonts w:eastAsia="Times New Roman"/>
          <w:lang w:val="cs-CZ" w:eastAsia="cs-CZ"/>
        </w:rPr>
        <w:t>TD mají právo jmenování odmítnout bez uvedení důvodů, jak v případě, kdy je TD vybrán serverem, tak i v</w:t>
      </w:r>
      <w:r w:rsidR="00D13EC7">
        <w:rPr>
          <w:rFonts w:eastAsia="Times New Roman"/>
          <w:lang w:val="cs-CZ" w:eastAsia="cs-CZ"/>
        </w:rPr>
        <w:t> </w:t>
      </w:r>
      <w:r w:rsidRPr="004E4B87">
        <w:rPr>
          <w:rFonts w:eastAsia="Times New Roman"/>
          <w:lang w:val="cs-CZ" w:eastAsia="cs-CZ"/>
        </w:rPr>
        <w:t>případě</w:t>
      </w:r>
      <w:r w:rsidR="00D13EC7">
        <w:rPr>
          <w:rFonts w:eastAsia="Times New Roman"/>
          <w:lang w:val="cs-CZ" w:eastAsia="cs-CZ"/>
        </w:rPr>
        <w:t>,</w:t>
      </w:r>
      <w:r w:rsidRPr="004E4B87">
        <w:rPr>
          <w:rFonts w:eastAsia="Times New Roman"/>
          <w:lang w:val="cs-CZ" w:eastAsia="cs-CZ"/>
        </w:rPr>
        <w:t xml:space="preserve"> kdy je vybrán na požadavek TO. </w:t>
      </w:r>
    </w:p>
    <w:p w:rsidR="000821F1" w:rsidRPr="000F5A16" w:rsidRDefault="000821F1" w:rsidP="000821F1">
      <w:pPr>
        <w:spacing w:after="0" w:line="240" w:lineRule="auto"/>
        <w:rPr>
          <w:lang w:val="cs-CZ"/>
        </w:rPr>
      </w:pPr>
      <w:r w:rsidRPr="000F5A16">
        <w:rPr>
          <w:lang w:val="cs-CZ"/>
        </w:rPr>
        <w:t xml:space="preserve"> </w:t>
      </w:r>
    </w:p>
    <w:p w:rsidR="000821F1" w:rsidRPr="000F5A16" w:rsidRDefault="000821F1" w:rsidP="00CC0269">
      <w:pPr>
        <w:pStyle w:val="Nadpis2"/>
        <w:rPr>
          <w:lang w:val="cs-CZ"/>
        </w:rPr>
      </w:pPr>
      <w:bookmarkStart w:id="523" w:name="_Toc471505791"/>
      <w:bookmarkStart w:id="524" w:name="_Toc511394204"/>
      <w:bookmarkStart w:id="525" w:name="_Toc511394744"/>
      <w:bookmarkStart w:id="526" w:name="_Toc511394960"/>
      <w:bookmarkStart w:id="527" w:name="_Toc511395254"/>
      <w:bookmarkStart w:id="528" w:name="_Toc511397860"/>
      <w:bookmarkStart w:id="529" w:name="_Toc511398073"/>
      <w:bookmarkStart w:id="530" w:name="_Toc28420323"/>
      <w:r w:rsidRPr="000F5A16">
        <w:rPr>
          <w:lang w:val="cs-CZ"/>
        </w:rPr>
        <w:t>3.10. A</w:t>
      </w:r>
      <w:r w:rsidR="00763169">
        <w:rPr>
          <w:lang w:val="cs-CZ"/>
        </w:rPr>
        <w:t>kce vyžadované před startem turnaje</w:t>
      </w:r>
      <w:bookmarkEnd w:id="523"/>
      <w:bookmarkEnd w:id="524"/>
      <w:bookmarkEnd w:id="525"/>
      <w:bookmarkEnd w:id="526"/>
      <w:bookmarkEnd w:id="527"/>
      <w:bookmarkEnd w:id="528"/>
      <w:bookmarkEnd w:id="529"/>
      <w:bookmarkEnd w:id="530"/>
      <w:r w:rsidRPr="000F5A16">
        <w:rPr>
          <w:lang w:val="cs-CZ"/>
        </w:rPr>
        <w:t xml:space="preserve"> </w:t>
      </w:r>
    </w:p>
    <w:p w:rsidR="000821F1" w:rsidRPr="000F5A16" w:rsidRDefault="000821F1" w:rsidP="000821F1">
      <w:pPr>
        <w:spacing w:after="0" w:line="240" w:lineRule="auto"/>
        <w:rPr>
          <w:lang w:val="cs-CZ"/>
        </w:rPr>
      </w:pPr>
    </w:p>
    <w:p w:rsidR="000821F1" w:rsidRPr="009F76B0" w:rsidRDefault="000821F1" w:rsidP="009F76B0">
      <w:pPr>
        <w:spacing w:line="240" w:lineRule="auto"/>
        <w:jc w:val="both"/>
        <w:rPr>
          <w:lang w:val="cs-CZ"/>
        </w:rPr>
      </w:pPr>
      <w:r w:rsidRPr="009F76B0">
        <w:rPr>
          <w:lang w:val="cs-CZ"/>
        </w:rPr>
        <w:t xml:space="preserve">SERVER: </w:t>
      </w:r>
      <w:r w:rsidR="009F76B0" w:rsidRPr="009F76B0">
        <w:rPr>
          <w:rFonts w:eastAsia="Times New Roman"/>
          <w:lang w:val="cs-CZ" w:eastAsia="cs-CZ"/>
        </w:rPr>
        <w:t>Jakmile je soutěž zadána TO na server a TD souhlasí s</w:t>
      </w:r>
      <w:r w:rsidR="009F76B0">
        <w:rPr>
          <w:rFonts w:eastAsia="Times New Roman"/>
          <w:lang w:val="cs-CZ" w:eastAsia="cs-CZ"/>
        </w:rPr>
        <w:t>e</w:t>
      </w:r>
      <w:r w:rsidR="009F76B0" w:rsidRPr="009F76B0">
        <w:rPr>
          <w:rFonts w:eastAsia="Times New Roman"/>
          <w:lang w:val="cs-CZ" w:eastAsia="cs-CZ"/>
        </w:rPr>
        <w:t xml:space="preserve"> jmenováním, nemusí TD vyvíjet žádnou činnost do doby, než je turnaj jednotlivců zahájen. </w:t>
      </w:r>
    </w:p>
    <w:p w:rsidR="009F76B0" w:rsidRPr="009F76B0" w:rsidRDefault="000821F1" w:rsidP="009F76B0">
      <w:pPr>
        <w:spacing w:line="240" w:lineRule="auto"/>
        <w:jc w:val="both"/>
        <w:rPr>
          <w:color w:val="0070C0"/>
          <w:lang w:val="cs-CZ"/>
        </w:rPr>
      </w:pPr>
      <w:r w:rsidRPr="009F76B0">
        <w:rPr>
          <w:color w:val="0070C0"/>
          <w:lang w:val="cs-CZ"/>
        </w:rPr>
        <w:t>PO</w:t>
      </w:r>
      <w:r w:rsidR="009F76B0" w:rsidRPr="009F76B0">
        <w:rPr>
          <w:color w:val="0070C0"/>
          <w:lang w:val="cs-CZ"/>
        </w:rPr>
        <w:t>ŠTA</w:t>
      </w:r>
      <w:r w:rsidRPr="009F76B0">
        <w:rPr>
          <w:color w:val="0070C0"/>
          <w:lang w:val="cs-CZ"/>
        </w:rPr>
        <w:t xml:space="preserve">: </w:t>
      </w:r>
      <w:r w:rsidR="009F76B0" w:rsidRPr="009F76B0">
        <w:rPr>
          <w:color w:val="0070C0"/>
          <w:lang w:val="cs-CZ"/>
        </w:rPr>
        <w:t xml:space="preserve">Nejpozději 1 týden před oficiálním startem turnaje musí </w:t>
      </w:r>
      <w:r w:rsidR="009F76B0">
        <w:rPr>
          <w:color w:val="0070C0"/>
          <w:lang w:val="cs-CZ"/>
        </w:rPr>
        <w:t>TO</w:t>
      </w:r>
      <w:r w:rsidR="009F76B0" w:rsidRPr="009F76B0">
        <w:rPr>
          <w:color w:val="0070C0"/>
          <w:lang w:val="cs-CZ"/>
        </w:rPr>
        <w:t xml:space="preserve"> turnaje zaslat hráčům startovní listinu, </w:t>
      </w:r>
      <w:r w:rsidR="009F76B0">
        <w:rPr>
          <w:color w:val="0070C0"/>
          <w:lang w:val="cs-CZ"/>
        </w:rPr>
        <w:t>plus pravidla z §2 tohoto dokumentu</w:t>
      </w:r>
      <w:r w:rsidR="009F76B0" w:rsidRPr="009F76B0">
        <w:rPr>
          <w:color w:val="0070C0"/>
          <w:lang w:val="cs-CZ"/>
        </w:rPr>
        <w:t>. TD obdrží kopie těchto dokumentů (nebo odkaz na ně na webu ICCF), výtisk Turnajových pravidel ICCF (nebo opět odkaz, kde je možno je najít na webu ICCF), a další informace, pokud je to zapotřebí.</w:t>
      </w:r>
    </w:p>
    <w:p w:rsidR="009F76B0" w:rsidRPr="009F76B0" w:rsidRDefault="009F76B0" w:rsidP="009F76B0">
      <w:pPr>
        <w:spacing w:line="240" w:lineRule="auto"/>
        <w:jc w:val="both"/>
        <w:rPr>
          <w:color w:val="0070C0"/>
          <w:lang w:val="cs-CZ"/>
        </w:rPr>
      </w:pPr>
      <w:r w:rsidRPr="009F76B0">
        <w:rPr>
          <w:color w:val="0070C0"/>
          <w:lang w:val="cs-CZ"/>
        </w:rPr>
        <w:t>a) TD musí potvrdit příjem těchto dokumentů pořadateli. TD musí připravit sám sebe a své soubory v počítači na úkoly, které jsou popsány níže v souvislosti s chodem turnajů a hlášením výsledků partií po jejich ukončení.</w:t>
      </w:r>
    </w:p>
    <w:p w:rsidR="009F76B0" w:rsidRPr="009F76B0" w:rsidRDefault="009F76B0" w:rsidP="009F76B0">
      <w:pPr>
        <w:spacing w:line="240" w:lineRule="auto"/>
        <w:jc w:val="both"/>
        <w:rPr>
          <w:color w:val="0070C0"/>
          <w:lang w:val="cs-CZ"/>
        </w:rPr>
      </w:pPr>
      <w:r w:rsidRPr="009F76B0">
        <w:rPr>
          <w:color w:val="0070C0"/>
          <w:lang w:val="cs-CZ"/>
        </w:rPr>
        <w:t xml:space="preserve">b) TD musí upozornit hráče, že žádný výsledek nebude </w:t>
      </w:r>
      <w:r>
        <w:rPr>
          <w:color w:val="0070C0"/>
          <w:lang w:val="cs-CZ"/>
        </w:rPr>
        <w:t>oficiáílně</w:t>
      </w:r>
      <w:r w:rsidRPr="009F76B0">
        <w:rPr>
          <w:color w:val="0070C0"/>
          <w:lang w:val="cs-CZ"/>
        </w:rPr>
        <w:t xml:space="preserve"> zaznamenán, aniž by byl podložen zápisem </w:t>
      </w:r>
      <w:r>
        <w:rPr>
          <w:color w:val="0070C0"/>
          <w:lang w:val="cs-CZ"/>
        </w:rPr>
        <w:t xml:space="preserve">příslušné </w:t>
      </w:r>
      <w:r w:rsidRPr="009F76B0">
        <w:rPr>
          <w:color w:val="0070C0"/>
          <w:lang w:val="cs-CZ"/>
        </w:rPr>
        <w:t>partie v PGN.</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531" w:name="_Toc471505792"/>
      <w:bookmarkStart w:id="532" w:name="_Toc511394205"/>
      <w:bookmarkStart w:id="533" w:name="_Toc511394745"/>
      <w:bookmarkStart w:id="534" w:name="_Toc511394961"/>
      <w:bookmarkStart w:id="535" w:name="_Toc511395255"/>
      <w:bookmarkStart w:id="536" w:name="_Toc511397861"/>
      <w:bookmarkStart w:id="537" w:name="_Toc511398074"/>
      <w:bookmarkStart w:id="538" w:name="_Toc28420324"/>
      <w:r w:rsidRPr="000F5A16">
        <w:rPr>
          <w:lang w:val="cs-CZ"/>
        </w:rPr>
        <w:t>3.11. A</w:t>
      </w:r>
      <w:r w:rsidR="00DD3F32">
        <w:rPr>
          <w:lang w:val="cs-CZ"/>
        </w:rPr>
        <w:t>kce vyžadované po startu turnaje</w:t>
      </w:r>
      <w:bookmarkEnd w:id="531"/>
      <w:bookmarkEnd w:id="532"/>
      <w:bookmarkEnd w:id="533"/>
      <w:bookmarkEnd w:id="534"/>
      <w:bookmarkEnd w:id="535"/>
      <w:bookmarkEnd w:id="536"/>
      <w:bookmarkEnd w:id="537"/>
      <w:bookmarkEnd w:id="538"/>
      <w:r w:rsidRPr="000F5A16">
        <w:rPr>
          <w:lang w:val="cs-CZ"/>
        </w:rPr>
        <w:t xml:space="preserve"> </w:t>
      </w:r>
    </w:p>
    <w:p w:rsidR="000821F1" w:rsidRPr="000F5A16" w:rsidRDefault="000821F1" w:rsidP="000821F1">
      <w:pPr>
        <w:spacing w:after="0" w:line="240" w:lineRule="auto"/>
        <w:rPr>
          <w:lang w:val="cs-CZ"/>
        </w:rPr>
      </w:pPr>
    </w:p>
    <w:p w:rsidR="000821F1" w:rsidRPr="000F5A16" w:rsidRDefault="00FE381C" w:rsidP="00FE381C">
      <w:pPr>
        <w:spacing w:after="0" w:line="240" w:lineRule="auto"/>
        <w:jc w:val="both"/>
        <w:rPr>
          <w:lang w:val="cs-CZ"/>
        </w:rPr>
      </w:pPr>
      <w:r>
        <w:rPr>
          <w:lang w:val="cs-CZ"/>
        </w:rPr>
        <w:t>I když to není absolutně vyžadováno, doporučuje se, aby se TD po rozumné době od oficiálního startu soutěže ujistil, že všichni hráči zahájili hru. Navržená doba pro tuto kontrolu je po 21 nebo dokonce 28 dnech.</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C40222">
      <w:pPr>
        <w:spacing w:after="0" w:line="240" w:lineRule="auto"/>
        <w:jc w:val="both"/>
        <w:rPr>
          <w:lang w:val="cs-CZ"/>
        </w:rPr>
      </w:pPr>
      <w:r w:rsidRPr="000F5A16">
        <w:rPr>
          <w:lang w:val="cs-CZ"/>
        </w:rPr>
        <w:t xml:space="preserve">SERVER: </w:t>
      </w:r>
      <w:r w:rsidR="00FE381C">
        <w:rPr>
          <w:lang w:val="cs-CZ"/>
        </w:rPr>
        <w:t>TD může tuto informaci získat dvěma rozdílnými způsoby</w:t>
      </w:r>
      <w:r w:rsidRPr="000F5A16">
        <w:rPr>
          <w:lang w:val="cs-CZ"/>
        </w:rPr>
        <w:t xml:space="preserve">: (a) </w:t>
      </w:r>
      <w:r w:rsidR="00FE381C">
        <w:rPr>
          <w:lang w:val="cs-CZ"/>
        </w:rPr>
        <w:t>kontrolovat „Time Report“ na úvodní webové stránce ICCF, a podívat</w:t>
      </w:r>
      <w:r w:rsidRPr="000F5A16">
        <w:rPr>
          <w:lang w:val="cs-CZ"/>
        </w:rPr>
        <w:t xml:space="preserve"> </w:t>
      </w:r>
      <w:r w:rsidR="00FE381C">
        <w:rPr>
          <w:lang w:val="cs-CZ"/>
        </w:rPr>
        <w:t>se zda někdo v turnaji nezatáhl 21 nebo 28 dní</w:t>
      </w:r>
      <w:r w:rsidRPr="000F5A16">
        <w:rPr>
          <w:lang w:val="cs-CZ"/>
        </w:rPr>
        <w:t xml:space="preserve"> (</w:t>
      </w:r>
      <w:r w:rsidR="00FE381C">
        <w:rPr>
          <w:lang w:val="cs-CZ"/>
        </w:rPr>
        <w:t>to je efektivnější postup z těchto dvou</w:t>
      </w:r>
      <w:r w:rsidRPr="000F5A16">
        <w:rPr>
          <w:lang w:val="cs-CZ"/>
        </w:rPr>
        <w:t xml:space="preserve">), </w:t>
      </w:r>
      <w:r w:rsidR="002F7F4D">
        <w:rPr>
          <w:lang w:val="cs-CZ"/>
        </w:rPr>
        <w:t>a/nebo</w:t>
      </w:r>
      <w:r w:rsidRPr="000F5A16">
        <w:rPr>
          <w:lang w:val="cs-CZ"/>
        </w:rPr>
        <w:t xml:space="preserve">r (b) </w:t>
      </w:r>
      <w:r w:rsidR="002F7F4D">
        <w:rPr>
          <w:lang w:val="cs-CZ"/>
        </w:rPr>
        <w:t>jít na tabulku soutěže a klikáním na jednotlivé partie se podívat, zda všichni hráči zatáhli.</w:t>
      </w:r>
      <w:r w:rsidR="00C40222">
        <w:rPr>
          <w:lang w:val="cs-CZ"/>
        </w:rPr>
        <w:t xml:space="preserve"> Je-li objeven hráč, který nezahájil nějakou ze svých partií</w:t>
      </w:r>
      <w:r w:rsidRPr="000F5A16">
        <w:rPr>
          <w:lang w:val="cs-CZ"/>
        </w:rPr>
        <w:t xml:space="preserve">, </w:t>
      </w:r>
      <w:r w:rsidR="00C40222">
        <w:rPr>
          <w:lang w:val="cs-CZ"/>
        </w:rPr>
        <w:t>doporučuje se pokus o kontakt pro zjištění, co je za problém</w:t>
      </w:r>
      <w:r w:rsidRPr="000F5A16">
        <w:rPr>
          <w:lang w:val="cs-CZ"/>
        </w:rPr>
        <w:t xml:space="preserve">. </w:t>
      </w:r>
      <w:r w:rsidR="00C40222">
        <w:rPr>
          <w:lang w:val="cs-CZ"/>
        </w:rPr>
        <w:t>Jsou pro to dva důvody</w:t>
      </w:r>
      <w:r w:rsidRPr="000F5A16">
        <w:rPr>
          <w:lang w:val="cs-CZ"/>
        </w:rPr>
        <w:t xml:space="preserve">: (a) </w:t>
      </w:r>
      <w:r w:rsidR="00C40222">
        <w:rPr>
          <w:lang w:val="cs-CZ"/>
        </w:rPr>
        <w:t>protože hráč možná změnil e-mailovou adresu a neoznámil to na serveru, a proto vůbec neví o zahájení turnaje</w:t>
      </w:r>
      <w:r w:rsidRPr="000F5A16">
        <w:rPr>
          <w:lang w:val="cs-CZ"/>
        </w:rPr>
        <w:t xml:space="preserve">, a (b) </w:t>
      </w:r>
      <w:r w:rsidR="00C40222">
        <w:rPr>
          <w:lang w:val="cs-CZ"/>
        </w:rPr>
        <w:t>protože nicnedělání může vést k tomu, že hráč prohraje všechny partie překročením lhůty 40 po sobě jdoucích dnů be</w:t>
      </w:r>
      <w:r w:rsidR="00CF07A7">
        <w:rPr>
          <w:lang w:val="cs-CZ"/>
        </w:rPr>
        <w:t>z</w:t>
      </w:r>
      <w:r w:rsidR="00C40222">
        <w:rPr>
          <w:lang w:val="cs-CZ"/>
        </w:rPr>
        <w:t xml:space="preserve"> provedeného tahu</w:t>
      </w:r>
      <w:r w:rsidRPr="000F5A16">
        <w:rPr>
          <w:lang w:val="cs-CZ"/>
        </w:rPr>
        <w:t xml:space="preserve">. </w:t>
      </w:r>
      <w:r w:rsidR="00CF07A7">
        <w:rPr>
          <w:lang w:val="cs-CZ"/>
        </w:rPr>
        <w:t xml:space="preserve">Dále server může zaznamenat všechny partie jako hráčovy prohry, místo toho by všechny partie měly být </w:t>
      </w:r>
      <w:r w:rsidR="0042797D">
        <w:rPr>
          <w:lang w:val="cs-CZ"/>
        </w:rPr>
        <w:t>anulovány</w:t>
      </w:r>
      <w:r w:rsidR="00CF07A7">
        <w:rPr>
          <w:lang w:val="cs-CZ"/>
        </w:rPr>
        <w:t xml:space="preserve"> (protože hráč nikdy nezahrál žádný tah)</w:t>
      </w:r>
      <w:r w:rsidRPr="000F5A16">
        <w:rPr>
          <w:lang w:val="cs-CZ"/>
        </w:rPr>
        <w:t xml:space="preserve">. </w:t>
      </w:r>
    </w:p>
    <w:p w:rsidR="000821F1" w:rsidRPr="000F5A16" w:rsidRDefault="000821F1" w:rsidP="000821F1">
      <w:pPr>
        <w:spacing w:after="0" w:line="240" w:lineRule="auto"/>
        <w:rPr>
          <w:lang w:val="cs-CZ"/>
        </w:rPr>
      </w:pPr>
    </w:p>
    <w:p w:rsidR="000821F1" w:rsidRDefault="000821F1" w:rsidP="00CC0269">
      <w:pPr>
        <w:pStyle w:val="Nadpis3"/>
        <w:rPr>
          <w:lang w:val="cs-CZ"/>
        </w:rPr>
      </w:pPr>
      <w:r w:rsidRPr="000F5A16">
        <w:rPr>
          <w:lang w:val="cs-CZ"/>
        </w:rPr>
        <w:tab/>
      </w:r>
      <w:bookmarkStart w:id="539" w:name="_Toc511394206"/>
      <w:bookmarkStart w:id="540" w:name="_Toc511394746"/>
      <w:bookmarkStart w:id="541" w:name="_Toc511394962"/>
      <w:bookmarkStart w:id="542" w:name="_Toc511395256"/>
      <w:bookmarkStart w:id="543" w:name="_Toc511397862"/>
      <w:bookmarkStart w:id="544" w:name="_Toc511398075"/>
      <w:bookmarkStart w:id="545" w:name="_Toc28420325"/>
      <w:r w:rsidRPr="000F5A16">
        <w:rPr>
          <w:lang w:val="cs-CZ"/>
        </w:rPr>
        <w:t xml:space="preserve">3.11.1. </w:t>
      </w:r>
      <w:r w:rsidR="00C46301">
        <w:rPr>
          <w:lang w:val="cs-CZ"/>
        </w:rPr>
        <w:t>Akce vyžadované konkrétně pro poštovní soutěže</w:t>
      </w:r>
      <w:bookmarkEnd w:id="539"/>
      <w:bookmarkEnd w:id="540"/>
      <w:bookmarkEnd w:id="541"/>
      <w:bookmarkEnd w:id="542"/>
      <w:bookmarkEnd w:id="543"/>
      <w:bookmarkEnd w:id="544"/>
      <w:bookmarkEnd w:id="545"/>
    </w:p>
    <w:p w:rsidR="00C46301" w:rsidRPr="000F5A16" w:rsidRDefault="00C46301" w:rsidP="000821F1">
      <w:pPr>
        <w:spacing w:after="0" w:line="240" w:lineRule="auto"/>
        <w:rPr>
          <w:b/>
          <w:color w:val="0070C0"/>
          <w:sz w:val="28"/>
          <w:szCs w:val="28"/>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3.11.1.1. </w:t>
      </w:r>
      <w:r w:rsidR="00C46301" w:rsidRPr="00C75296">
        <w:rPr>
          <w:lang w:val="cs-CZ"/>
        </w:rPr>
        <w:t>Obecné povinnosti a řešení problémů</w:t>
      </w:r>
    </w:p>
    <w:p w:rsidR="000821F1" w:rsidRPr="000F5A16" w:rsidRDefault="000821F1" w:rsidP="000821F1">
      <w:pPr>
        <w:spacing w:after="0" w:line="240" w:lineRule="auto"/>
        <w:rPr>
          <w:color w:val="0070C0"/>
          <w:lang w:val="cs-CZ"/>
        </w:rPr>
      </w:pPr>
    </w:p>
    <w:p w:rsidR="00C46301" w:rsidRPr="00C46301" w:rsidRDefault="00C46301" w:rsidP="00C46301">
      <w:pPr>
        <w:spacing w:after="0" w:line="240" w:lineRule="auto"/>
        <w:jc w:val="both"/>
        <w:rPr>
          <w:color w:val="0070C0"/>
          <w:lang w:val="cs-CZ"/>
        </w:rPr>
      </w:pPr>
      <w:r w:rsidRPr="00C46301">
        <w:rPr>
          <w:color w:val="0070C0"/>
          <w:lang w:val="cs-CZ"/>
        </w:rPr>
        <w:t>a) Promptně odpovídat na dotazy (pravidla, atd.) hráčů do 4 dnů</w:t>
      </w:r>
    </w:p>
    <w:p w:rsidR="00C46301" w:rsidRPr="00C46301" w:rsidRDefault="00C46301" w:rsidP="00C46301">
      <w:pPr>
        <w:spacing w:after="0" w:line="240" w:lineRule="auto"/>
        <w:jc w:val="both"/>
        <w:rPr>
          <w:color w:val="0070C0"/>
          <w:lang w:val="cs-CZ"/>
        </w:rPr>
      </w:pPr>
      <w:r w:rsidRPr="00C46301">
        <w:rPr>
          <w:color w:val="0070C0"/>
          <w:lang w:val="cs-CZ"/>
        </w:rPr>
        <w:t>b) Promptně zpracovávat reklamace a stížnosti (“soupeř nereaguje”, překročení času, úmyslné zdržování, atd.)</w:t>
      </w:r>
    </w:p>
    <w:p w:rsidR="00C46301" w:rsidRPr="00C46301" w:rsidRDefault="00C46301" w:rsidP="00C46301">
      <w:pPr>
        <w:spacing w:after="0" w:line="240" w:lineRule="auto"/>
        <w:jc w:val="both"/>
        <w:rPr>
          <w:color w:val="0070C0"/>
          <w:lang w:val="cs-CZ"/>
        </w:rPr>
      </w:pPr>
      <w:r w:rsidRPr="00C46301">
        <w:rPr>
          <w:color w:val="0070C0"/>
          <w:lang w:val="cs-CZ"/>
        </w:rPr>
        <w:t>c) Promptně potvrzovat příjem výsledků hráčům</w:t>
      </w:r>
    </w:p>
    <w:p w:rsidR="00C46301" w:rsidRPr="00C46301" w:rsidRDefault="00C46301" w:rsidP="00C46301">
      <w:pPr>
        <w:spacing w:after="0" w:line="240" w:lineRule="auto"/>
        <w:jc w:val="both"/>
        <w:rPr>
          <w:color w:val="0070C0"/>
          <w:lang w:val="es-ES"/>
        </w:rPr>
      </w:pPr>
      <w:r w:rsidRPr="00C46301">
        <w:rPr>
          <w:color w:val="0070C0"/>
          <w:lang w:val="es-ES"/>
        </w:rPr>
        <w:t>d) Zadávat výsledky partií a zápisy partií na server ICCF</w:t>
      </w:r>
    </w:p>
    <w:p w:rsidR="00C46301" w:rsidRPr="00C46301" w:rsidRDefault="00C46301" w:rsidP="000821F1">
      <w:pPr>
        <w:spacing w:after="0" w:line="240" w:lineRule="auto"/>
        <w:rPr>
          <w:color w:val="0070C0"/>
          <w:lang w:val="es-ES"/>
        </w:rPr>
      </w:pPr>
    </w:p>
    <w:p w:rsidR="00C46301" w:rsidRPr="00C46301" w:rsidRDefault="00C46301" w:rsidP="00C46301">
      <w:pPr>
        <w:spacing w:line="240" w:lineRule="auto"/>
        <w:jc w:val="both"/>
        <w:rPr>
          <w:color w:val="0070C0"/>
          <w:lang w:val="cs-CZ"/>
        </w:rPr>
      </w:pPr>
      <w:r w:rsidRPr="00C46301">
        <w:rPr>
          <w:color w:val="0070C0"/>
          <w:lang w:val="cs-CZ"/>
        </w:rPr>
        <w:t>Pokud partie významně zdržuje ukončení turnaje, je TD oprávněn požadovat, aby partie pokračovala prostředky elektronického předávání tahů (obvykle e-mailem; faxem nebo telegramem pouze v případě souhlasu obou soupeřů).  V případě, že hráč nemá e-mail, požádá ho TD, aby si našel občana ve stejné zemi jako prostředníka. Odmítnutí splnění této žádosti bude mít za následek kontumaci partie v neprospěch odmítnuvšího hráče.</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r>
      <w:r w:rsidR="0016559F" w:rsidRPr="00C75296">
        <w:rPr>
          <w:lang w:val="cs-CZ"/>
        </w:rPr>
        <w:t xml:space="preserve">3.11.1.2. Organizace </w:t>
      </w:r>
      <w:r w:rsidR="00351E26" w:rsidRPr="00C75296">
        <w:rPr>
          <w:lang w:val="cs-CZ"/>
        </w:rPr>
        <w:t xml:space="preserve">účastníků </w:t>
      </w:r>
      <w:r w:rsidR="0016559F" w:rsidRPr="00C75296">
        <w:rPr>
          <w:lang w:val="cs-CZ"/>
        </w:rPr>
        <w:t>turnaj</w:t>
      </w:r>
      <w:r w:rsidR="00351E26" w:rsidRPr="00C75296">
        <w:rPr>
          <w:lang w:val="cs-CZ"/>
        </w:rPr>
        <w:t>e</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 xml:space="preserve">a) Ověřte, že všichni hráči zahájili své partie (hráči </w:t>
      </w:r>
      <w:r>
        <w:rPr>
          <w:color w:val="0070C0"/>
          <w:lang w:val="cs-CZ"/>
        </w:rPr>
        <w:t>jsou</w:t>
      </w:r>
      <w:r w:rsidRPr="00351E26">
        <w:rPr>
          <w:color w:val="0070C0"/>
          <w:lang w:val="cs-CZ"/>
        </w:rPr>
        <w:t xml:space="preserve"> požádáni, aby Vám to potvrdili)</w:t>
      </w:r>
    </w:p>
    <w:p w:rsidR="00351E26" w:rsidRPr="00351E26" w:rsidRDefault="00351E26" w:rsidP="00351E26">
      <w:pPr>
        <w:spacing w:after="0" w:line="240" w:lineRule="auto"/>
        <w:rPr>
          <w:color w:val="0070C0"/>
          <w:lang w:val="cs-CZ"/>
        </w:rPr>
      </w:pPr>
      <w:r w:rsidRPr="00351E26">
        <w:rPr>
          <w:color w:val="0070C0"/>
          <w:lang w:val="cs-CZ"/>
        </w:rPr>
        <w:t>b) Zajistěte, aby hráči dodržovali pravidla</w:t>
      </w:r>
    </w:p>
    <w:p w:rsidR="00351E26" w:rsidRPr="00351E26" w:rsidRDefault="00351E26" w:rsidP="00351E26">
      <w:pPr>
        <w:spacing w:after="0" w:line="240" w:lineRule="auto"/>
        <w:rPr>
          <w:color w:val="0070C0"/>
          <w:lang w:val="cs-CZ"/>
        </w:rPr>
      </w:pPr>
      <w:r w:rsidRPr="00351E26">
        <w:rPr>
          <w:color w:val="0070C0"/>
          <w:lang w:val="cs-CZ"/>
        </w:rPr>
        <w:t>c) Shromažďujte výsledky a zápisy partií</w:t>
      </w:r>
    </w:p>
    <w:p w:rsidR="00351E26" w:rsidRPr="00351E26" w:rsidRDefault="00351E26" w:rsidP="00351E26">
      <w:pPr>
        <w:spacing w:after="0" w:line="240" w:lineRule="auto"/>
        <w:rPr>
          <w:color w:val="0070C0"/>
          <w:lang w:val="es-ES"/>
        </w:rPr>
      </w:pPr>
      <w:r w:rsidRPr="00351E26">
        <w:rPr>
          <w:color w:val="0070C0"/>
          <w:lang w:val="es-ES"/>
        </w:rPr>
        <w:t>d) Zadávejte výsledky partií a zápisy partií na server ICCF</w:t>
      </w:r>
    </w:p>
    <w:p w:rsidR="00351E26" w:rsidRPr="00351E26" w:rsidRDefault="00351E26" w:rsidP="00351E26">
      <w:pPr>
        <w:spacing w:after="0" w:line="240" w:lineRule="auto"/>
        <w:rPr>
          <w:color w:val="0070C0"/>
          <w:lang w:val="es-ES"/>
        </w:rPr>
      </w:pPr>
      <w:r w:rsidRPr="00351E26">
        <w:rPr>
          <w:color w:val="0070C0"/>
          <w:lang w:val="es-ES"/>
        </w:rPr>
        <w:t>e) Veďte skupinu k jejímu ukončení</w:t>
      </w:r>
    </w:p>
    <w:p w:rsidR="000821F1" w:rsidRPr="000F5A16" w:rsidRDefault="000821F1" w:rsidP="000821F1">
      <w:pPr>
        <w:spacing w:after="0" w:line="240" w:lineRule="auto"/>
        <w:rPr>
          <w:lang w:val="cs-CZ"/>
        </w:rPr>
      </w:pPr>
    </w:p>
    <w:p w:rsidR="000821F1" w:rsidRPr="00CC0269" w:rsidRDefault="000821F1" w:rsidP="00CC0269">
      <w:pPr>
        <w:pStyle w:val="Nadpis4"/>
      </w:pPr>
      <w:r w:rsidRPr="00C75296">
        <w:rPr>
          <w:lang w:val="es-ES"/>
        </w:rPr>
        <w:tab/>
      </w:r>
      <w:r w:rsidRPr="00C75296">
        <w:rPr>
          <w:lang w:val="es-ES"/>
        </w:rPr>
        <w:tab/>
      </w:r>
      <w:r w:rsidR="00351E26" w:rsidRPr="00CC0269">
        <w:t>3.11.1.3. Kontak</w:t>
      </w:r>
      <w:r w:rsidRPr="00CC0269">
        <w:t xml:space="preserve">t </w:t>
      </w:r>
      <w:r w:rsidR="00351E26" w:rsidRPr="00CC0269">
        <w:t>s pořadatelem turnaje (TO)</w:t>
      </w:r>
    </w:p>
    <w:p w:rsidR="000821F1" w:rsidRPr="000F5A16" w:rsidRDefault="000821F1" w:rsidP="000821F1">
      <w:pPr>
        <w:spacing w:after="0" w:line="240" w:lineRule="auto"/>
        <w:rPr>
          <w:color w:val="0070C0"/>
          <w:lang w:val="cs-CZ"/>
        </w:rPr>
      </w:pPr>
    </w:p>
    <w:p w:rsidR="00351E26" w:rsidRPr="00351E26" w:rsidRDefault="00351E26" w:rsidP="00351E26">
      <w:pPr>
        <w:spacing w:after="0" w:line="240" w:lineRule="auto"/>
        <w:rPr>
          <w:color w:val="0070C0"/>
          <w:lang w:val="cs-CZ"/>
        </w:rPr>
      </w:pPr>
      <w:r w:rsidRPr="00351E26">
        <w:rPr>
          <w:color w:val="0070C0"/>
          <w:lang w:val="cs-CZ"/>
        </w:rPr>
        <w:t>a) Zodpovídejte dotazy pořadatele turnaje</w:t>
      </w:r>
    </w:p>
    <w:p w:rsidR="00351E26" w:rsidRPr="00351E26" w:rsidRDefault="00351E26" w:rsidP="00351E26">
      <w:pPr>
        <w:spacing w:after="0" w:line="240" w:lineRule="auto"/>
        <w:rPr>
          <w:color w:val="0070C0"/>
          <w:lang w:val="cs-CZ"/>
        </w:rPr>
      </w:pPr>
      <w:r w:rsidRPr="00351E26">
        <w:rPr>
          <w:color w:val="0070C0"/>
          <w:lang w:val="cs-CZ"/>
        </w:rPr>
        <w:t>b) Informujte TO o vaší dovolené delší než 4 dny</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es-ES"/>
        </w:rPr>
      </w:pPr>
      <w:r w:rsidRPr="00C75296">
        <w:rPr>
          <w:lang w:val="cs-CZ"/>
        </w:rPr>
        <w:tab/>
      </w:r>
      <w:r w:rsidRPr="00C75296">
        <w:rPr>
          <w:lang w:val="cs-CZ"/>
        </w:rPr>
        <w:tab/>
      </w:r>
      <w:r w:rsidRPr="00C75296">
        <w:rPr>
          <w:lang w:val="es-ES"/>
        </w:rPr>
        <w:t xml:space="preserve">3.11.1.4. </w:t>
      </w:r>
      <w:r w:rsidR="00351E26" w:rsidRPr="00C75296">
        <w:rPr>
          <w:lang w:val="es-ES"/>
        </w:rPr>
        <w:t>Hlášení výsledků partií a zápisy partií</w:t>
      </w:r>
    </w:p>
    <w:p w:rsidR="000821F1" w:rsidRPr="000F5A16" w:rsidRDefault="000821F1" w:rsidP="000821F1">
      <w:pPr>
        <w:spacing w:after="0" w:line="240" w:lineRule="auto"/>
        <w:rPr>
          <w:color w:val="0070C0"/>
          <w:lang w:val="cs-CZ"/>
        </w:rPr>
      </w:pPr>
    </w:p>
    <w:p w:rsidR="00351E26" w:rsidRPr="005A0FC9" w:rsidRDefault="00351E26" w:rsidP="00351E26">
      <w:pPr>
        <w:spacing w:line="240" w:lineRule="auto"/>
        <w:jc w:val="both"/>
        <w:rPr>
          <w:color w:val="0070C0"/>
          <w:lang w:val="cs-CZ"/>
        </w:rPr>
      </w:pPr>
      <w:r w:rsidRPr="00351E26">
        <w:rPr>
          <w:color w:val="0070C0"/>
          <w:lang w:val="cs-CZ"/>
        </w:rPr>
        <w:t xml:space="preserve">Žádný výsledek partie není definitivní, dokud není partie nahlášena TD.  </w:t>
      </w:r>
      <w:r w:rsidRPr="005A0FC9">
        <w:rPr>
          <w:color w:val="0070C0"/>
          <w:lang w:val="cs-CZ"/>
        </w:rPr>
        <w:t>Od hráčů se požaduje, aby výsledky a zápisy partií zasílali ve formátu PGN. Prosím potvrzujte promptně příjem výsledků. Pokud v nějaké partii jeden hráč nahlásí výsledek a druhý to neudělá, pak TD musí tento výsledek zaznamenat!</w:t>
      </w:r>
    </w:p>
    <w:p w:rsidR="00351E26" w:rsidRPr="001B19BE" w:rsidRDefault="00351E26" w:rsidP="00351E26">
      <w:pPr>
        <w:spacing w:line="240" w:lineRule="auto"/>
        <w:jc w:val="both"/>
        <w:rPr>
          <w:color w:val="0070C0"/>
          <w:lang w:val="cs-CZ"/>
        </w:rPr>
      </w:pPr>
      <w:r w:rsidRPr="00351E26">
        <w:rPr>
          <w:color w:val="0070C0"/>
          <w:lang w:val="cs-CZ"/>
        </w:rPr>
        <w:t xml:space="preserve">Pokud obdržíte výsledek bez zápisu partie, nebo pokud zápis partie není ve </w:t>
      </w:r>
      <w:r w:rsidR="00D86AB5">
        <w:rPr>
          <w:color w:val="0070C0"/>
          <w:lang w:val="cs-CZ"/>
        </w:rPr>
        <w:t xml:space="preserve">zmíněném </w:t>
      </w:r>
      <w:r w:rsidRPr="00351E26">
        <w:rPr>
          <w:color w:val="0070C0"/>
          <w:lang w:val="cs-CZ"/>
        </w:rPr>
        <w:t xml:space="preserve">formátu PGN, nebo pokud zápis partie </w:t>
      </w:r>
      <w:r w:rsidR="00D86AB5">
        <w:rPr>
          <w:color w:val="0070C0"/>
          <w:lang w:val="cs-CZ"/>
        </w:rPr>
        <w:t>je jakkoli ne</w:t>
      </w:r>
      <w:r w:rsidRPr="00351E26">
        <w:rPr>
          <w:color w:val="0070C0"/>
          <w:lang w:val="cs-CZ"/>
        </w:rPr>
        <w:t xml:space="preserve">správný (chybné tahy, tahy proti pravidlům, atd.), pak musíte výsledek odmítnout a žádat, aby vám hráč zaslal zápis partie ve správném formátu. </w:t>
      </w:r>
      <w:r w:rsidRPr="00D86AB5">
        <w:rPr>
          <w:color w:val="0070C0"/>
          <w:lang w:val="cs-CZ"/>
        </w:rPr>
        <w:t>Nepřijímejte zápisy, které nemůžete překlopit do formátu PGN.</w:t>
      </w:r>
      <w:r w:rsidR="001B19BE">
        <w:rPr>
          <w:color w:val="0070C0"/>
          <w:lang w:val="cs-CZ"/>
        </w:rPr>
        <w:t xml:space="preserve"> </w:t>
      </w:r>
      <w:r w:rsidR="001B19BE" w:rsidRPr="001B19BE">
        <w:rPr>
          <w:color w:val="0070C0"/>
          <w:lang w:val="cs-CZ"/>
        </w:rPr>
        <w:t>(Hráč může použít výstup z nějakého šachové databázového software pro generování zápisu partie v PGN.)</w:t>
      </w:r>
    </w:p>
    <w:p w:rsidR="00D86AB5" w:rsidRPr="00D86AB5" w:rsidRDefault="00D86AB5" w:rsidP="00D86AB5">
      <w:pPr>
        <w:spacing w:line="240" w:lineRule="auto"/>
        <w:jc w:val="both"/>
        <w:rPr>
          <w:color w:val="0070C0"/>
          <w:lang w:val="cs-CZ"/>
        </w:rPr>
      </w:pPr>
      <w:r w:rsidRPr="00D86AB5">
        <w:rPr>
          <w:color w:val="0070C0"/>
          <w:lang w:val="cs-CZ"/>
        </w:rPr>
        <w:t xml:space="preserve">TD by měl zadat na server výsledek každé partie (do příslušného turnaje) co nejdříve po potvrzení příjmu hlášení výsledku partie od hráčů. Pokud TD nezadá výsledek ihned po obdržení informace od hráče, musí zadat všechny výsledky z každého ratingového období k prvnímu relevantnímu dni z následujících dat: 28. únor, 31. květen, 31. srpen, nebo 30. listopad. </w:t>
      </w:r>
    </w:p>
    <w:p w:rsidR="000821F1" w:rsidRDefault="00D86AB5" w:rsidP="000821F1">
      <w:pPr>
        <w:spacing w:after="0" w:line="240" w:lineRule="auto"/>
        <w:rPr>
          <w:color w:val="0070C0"/>
          <w:lang w:val="cs-CZ"/>
        </w:rPr>
      </w:pPr>
      <w:r>
        <w:rPr>
          <w:color w:val="0070C0"/>
          <w:lang w:val="cs-CZ"/>
        </w:rPr>
        <w:t>Pro zaznamenání výsledku partie</w:t>
      </w:r>
      <w:r w:rsidR="000821F1" w:rsidRPr="000F5A16">
        <w:rPr>
          <w:color w:val="0070C0"/>
          <w:lang w:val="cs-CZ"/>
        </w:rPr>
        <w:t xml:space="preserve"> (</w:t>
      </w:r>
      <w:r>
        <w:rPr>
          <w:color w:val="0070C0"/>
          <w:lang w:val="cs-CZ"/>
        </w:rPr>
        <w:t xml:space="preserve">kromě kontumační prohry obou hráčů nebo </w:t>
      </w:r>
      <w:r w:rsidR="00CF149B">
        <w:rPr>
          <w:color w:val="0070C0"/>
          <w:lang w:val="cs-CZ"/>
        </w:rPr>
        <w:t>anulování</w:t>
      </w:r>
      <w:r>
        <w:rPr>
          <w:color w:val="0070C0"/>
          <w:lang w:val="cs-CZ"/>
        </w:rPr>
        <w:t xml:space="preserve"> partie</w:t>
      </w:r>
      <w:r w:rsidR="000821F1" w:rsidRPr="000F5A16">
        <w:rPr>
          <w:color w:val="0070C0"/>
          <w:lang w:val="cs-CZ"/>
        </w:rPr>
        <w:t xml:space="preserve">) </w:t>
      </w:r>
      <w:r>
        <w:rPr>
          <w:color w:val="0070C0"/>
          <w:lang w:val="cs-CZ"/>
        </w:rPr>
        <w:t>na server</w:t>
      </w:r>
      <w:r w:rsidR="000821F1" w:rsidRPr="000F5A16">
        <w:rPr>
          <w:color w:val="0070C0"/>
          <w:lang w:val="cs-CZ"/>
        </w:rPr>
        <w:t xml:space="preserve">, </w:t>
      </w:r>
      <w:r>
        <w:rPr>
          <w:color w:val="0070C0"/>
          <w:lang w:val="cs-CZ"/>
        </w:rPr>
        <w:t xml:space="preserve">TD musí </w:t>
      </w:r>
      <w:r w:rsidR="00BB3936">
        <w:rPr>
          <w:color w:val="0070C0"/>
          <w:lang w:val="cs-CZ"/>
        </w:rPr>
        <w:t>vložit</w:t>
      </w:r>
      <w:r>
        <w:rPr>
          <w:color w:val="0070C0"/>
          <w:lang w:val="cs-CZ"/>
        </w:rPr>
        <w:t xml:space="preserve"> kompletní zápis partie</w:t>
      </w:r>
      <w:r w:rsidR="000821F1" w:rsidRPr="000F5A16">
        <w:rPr>
          <w:color w:val="0070C0"/>
          <w:lang w:val="cs-CZ"/>
        </w:rPr>
        <w:t>.  (</w:t>
      </w:r>
      <w:r>
        <w:rPr>
          <w:color w:val="0070C0"/>
          <w:lang w:val="cs-CZ"/>
        </w:rPr>
        <w:t xml:space="preserve">Záznam </w:t>
      </w:r>
      <w:r w:rsidR="00CF149B">
        <w:rPr>
          <w:color w:val="0070C0"/>
          <w:lang w:val="cs-CZ"/>
        </w:rPr>
        <w:t>anulované</w:t>
      </w:r>
      <w:r>
        <w:rPr>
          <w:color w:val="0070C0"/>
          <w:lang w:val="cs-CZ"/>
        </w:rPr>
        <w:t xml:space="preserve"> partie nebo kontumační prohry obou hráčů nevyžaduje </w:t>
      </w:r>
      <w:r w:rsidR="00BB3936">
        <w:rPr>
          <w:color w:val="0070C0"/>
          <w:lang w:val="cs-CZ"/>
        </w:rPr>
        <w:t>vložení</w:t>
      </w:r>
      <w:r>
        <w:rPr>
          <w:color w:val="0070C0"/>
          <w:lang w:val="cs-CZ"/>
        </w:rPr>
        <w:t xml:space="preserve"> zápisu partie</w:t>
      </w:r>
      <w:r w:rsidR="000821F1" w:rsidRPr="000F5A16">
        <w:rPr>
          <w:color w:val="0070C0"/>
          <w:lang w:val="cs-CZ"/>
        </w:rPr>
        <w:t>.)  </w:t>
      </w:r>
      <w:r>
        <w:rPr>
          <w:color w:val="0070C0"/>
          <w:lang w:val="cs-CZ"/>
        </w:rPr>
        <w:t xml:space="preserve">Všechny zápisy partií musí být </w:t>
      </w:r>
      <w:r w:rsidR="00BB3936">
        <w:rPr>
          <w:color w:val="0070C0"/>
          <w:lang w:val="cs-CZ"/>
        </w:rPr>
        <w:t>vloženy</w:t>
      </w:r>
      <w:r>
        <w:rPr>
          <w:color w:val="0070C0"/>
          <w:lang w:val="cs-CZ"/>
        </w:rPr>
        <w:t xml:space="preserve"> tímto způsobem. Postup následuje</w:t>
      </w:r>
      <w:r w:rsidR="000821F1" w:rsidRPr="000F5A16">
        <w:rPr>
          <w:color w:val="0070C0"/>
          <w:lang w:val="cs-CZ"/>
        </w:rPr>
        <w:t>:</w:t>
      </w:r>
    </w:p>
    <w:p w:rsidR="00D86AB5" w:rsidRPr="000F5A16" w:rsidRDefault="00D86AB5"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(1) </w:t>
      </w:r>
      <w:r w:rsidR="00D86AB5">
        <w:rPr>
          <w:color w:val="0070C0"/>
          <w:lang w:val="cs-CZ"/>
        </w:rPr>
        <w:t>Ujisti se, že zaslaný zápis hráčem (hráči) je správný</w:t>
      </w:r>
      <w:r w:rsidRPr="000F5A16">
        <w:rPr>
          <w:color w:val="0070C0"/>
          <w:lang w:val="cs-CZ"/>
        </w:rPr>
        <w:t>!  </w:t>
      </w:r>
    </w:p>
    <w:p w:rsidR="000821F1" w:rsidRPr="000F5A16" w:rsidRDefault="002F3B99" w:rsidP="000821F1">
      <w:pPr>
        <w:spacing w:after="0" w:line="240" w:lineRule="auto"/>
        <w:rPr>
          <w:color w:val="0070C0"/>
          <w:lang w:val="cs-CZ"/>
        </w:rPr>
      </w:pPr>
      <w:r>
        <w:rPr>
          <w:color w:val="0070C0"/>
          <w:lang w:val="cs-CZ"/>
        </w:rPr>
        <w:t>To je velmi důležité</w:t>
      </w:r>
      <w:r w:rsidR="000821F1" w:rsidRPr="000F5A16">
        <w:rPr>
          <w:color w:val="0070C0"/>
          <w:lang w:val="cs-CZ"/>
        </w:rPr>
        <w:t>.  </w:t>
      </w:r>
      <w:r>
        <w:rPr>
          <w:color w:val="0070C0"/>
          <w:lang w:val="cs-CZ"/>
        </w:rPr>
        <w:t>Zkontroluj výskyt typografických chyb, a že pořadí tahů je přesné</w:t>
      </w:r>
      <w:r w:rsidR="000821F1" w:rsidRPr="000F5A16">
        <w:rPr>
          <w:color w:val="0070C0"/>
          <w:lang w:val="cs-CZ"/>
        </w:rPr>
        <w:t xml:space="preserve">. </w:t>
      </w:r>
      <w:r>
        <w:rPr>
          <w:color w:val="0070C0"/>
          <w:lang w:val="cs-CZ"/>
        </w:rPr>
        <w:t>Pokud neuděláte tento krok, budete mít řadu problémů později</w:t>
      </w:r>
      <w:r w:rsidR="000821F1" w:rsidRPr="000F5A16">
        <w:rPr>
          <w:color w:val="0070C0"/>
          <w:lang w:val="cs-CZ"/>
        </w:rPr>
        <w:t xml:space="preserve">. </w:t>
      </w:r>
      <w:r>
        <w:rPr>
          <w:color w:val="0070C0"/>
          <w:lang w:val="cs-CZ"/>
        </w:rPr>
        <w:t>Věz, že nejobvyklejší typografickou chybou je</w:t>
      </w:r>
      <w:r w:rsidR="0001749F">
        <w:rPr>
          <w:color w:val="0070C0"/>
          <w:lang w:val="cs-CZ"/>
        </w:rPr>
        <w:t>, že</w:t>
      </w:r>
      <w:r>
        <w:rPr>
          <w:color w:val="0070C0"/>
          <w:lang w:val="cs-CZ"/>
        </w:rPr>
        <w:t xml:space="preserve"> zápis rošády </w:t>
      </w:r>
      <w:r w:rsidR="0001749F">
        <w:rPr>
          <w:color w:val="0070C0"/>
          <w:lang w:val="cs-CZ"/>
        </w:rPr>
        <w:t xml:space="preserve">musí být </w:t>
      </w:r>
      <w:r>
        <w:rPr>
          <w:color w:val="0070C0"/>
          <w:lang w:val="cs-CZ"/>
        </w:rPr>
        <w:t>velkými písmeny</w:t>
      </w:r>
      <w:r w:rsidR="000821F1" w:rsidRPr="000F5A16">
        <w:rPr>
          <w:color w:val="0070C0"/>
          <w:lang w:val="cs-CZ"/>
        </w:rPr>
        <w:t xml:space="preserve"> O - O, </w:t>
      </w:r>
      <w:r>
        <w:rPr>
          <w:color w:val="0070C0"/>
          <w:lang w:val="cs-CZ"/>
        </w:rPr>
        <w:t>nesmí být zapsána jako nula-nula.</w:t>
      </w:r>
    </w:p>
    <w:p w:rsidR="000821F1" w:rsidRPr="000F5A16" w:rsidRDefault="000821F1" w:rsidP="000821F1">
      <w:pPr>
        <w:spacing w:after="0" w:line="240" w:lineRule="auto"/>
        <w:rPr>
          <w:color w:val="0070C0"/>
          <w:lang w:val="cs-CZ"/>
        </w:rPr>
      </w:pPr>
      <w:r w:rsidRPr="000F5A16">
        <w:rPr>
          <w:color w:val="0070C0"/>
          <w:lang w:val="cs-CZ"/>
        </w:rPr>
        <w:t xml:space="preserve">(2) </w:t>
      </w:r>
      <w:r w:rsidR="0001749F">
        <w:rPr>
          <w:color w:val="0070C0"/>
          <w:lang w:val="cs-CZ"/>
        </w:rPr>
        <w:t>Na serveru jdi na partii</w:t>
      </w:r>
      <w:r w:rsidRPr="000F5A16">
        <w:rPr>
          <w:color w:val="0070C0"/>
          <w:lang w:val="cs-CZ"/>
        </w:rPr>
        <w:t xml:space="preserve"> (</w:t>
      </w:r>
      <w:r w:rsidR="0001749F">
        <w:rPr>
          <w:color w:val="0070C0"/>
          <w:lang w:val="cs-CZ"/>
        </w:rPr>
        <w:t>na</w:t>
      </w:r>
      <w:r w:rsidRPr="000F5A16">
        <w:rPr>
          <w:color w:val="0070C0"/>
          <w:lang w:val="cs-CZ"/>
        </w:rPr>
        <w:t xml:space="preserve"> post the result).</w:t>
      </w:r>
    </w:p>
    <w:p w:rsidR="000821F1" w:rsidRPr="000F5A16" w:rsidRDefault="0001749F" w:rsidP="000821F1">
      <w:pPr>
        <w:spacing w:after="0" w:line="240" w:lineRule="auto"/>
        <w:rPr>
          <w:color w:val="0070C0"/>
          <w:lang w:val="cs-CZ"/>
        </w:rPr>
      </w:pPr>
      <w:r>
        <w:rPr>
          <w:color w:val="0070C0"/>
          <w:lang w:val="cs-CZ"/>
        </w:rPr>
        <w:t>Ujisti se, že máš správnou partii.</w:t>
      </w:r>
      <w:r w:rsidR="000821F1" w:rsidRPr="000F5A16">
        <w:rPr>
          <w:color w:val="0070C0"/>
          <w:lang w:val="cs-CZ"/>
        </w:rPr>
        <w:t> </w:t>
      </w:r>
      <w:r>
        <w:rPr>
          <w:color w:val="0070C0"/>
          <w:lang w:val="cs-CZ"/>
        </w:rPr>
        <w:t>Chyby se můžeš dopustit zejména při výběru správné partie v zápasech na 2 partie</w:t>
      </w:r>
      <w:r w:rsidR="000821F1"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(3) </w:t>
      </w:r>
      <w:r w:rsidR="0001749F">
        <w:rPr>
          <w:color w:val="0070C0"/>
          <w:lang w:val="cs-CZ"/>
        </w:rPr>
        <w:t>Jdi na „Stanovit výsledek“</w:t>
      </w:r>
      <w:r w:rsidRPr="000F5A16">
        <w:rPr>
          <w:color w:val="0070C0"/>
          <w:lang w:val="cs-CZ"/>
        </w:rPr>
        <w:t xml:space="preserve"> "Set result".</w:t>
      </w:r>
    </w:p>
    <w:p w:rsidR="000821F1" w:rsidRPr="000F5A16" w:rsidRDefault="000821F1" w:rsidP="000821F1">
      <w:pPr>
        <w:spacing w:after="0" w:line="240" w:lineRule="auto"/>
        <w:rPr>
          <w:color w:val="0070C0"/>
          <w:lang w:val="cs-CZ"/>
        </w:rPr>
      </w:pPr>
      <w:r w:rsidRPr="000F5A16">
        <w:rPr>
          <w:color w:val="0070C0"/>
          <w:lang w:val="cs-CZ"/>
        </w:rPr>
        <w:t xml:space="preserve">(4) </w:t>
      </w:r>
      <w:r w:rsidR="0001749F">
        <w:rPr>
          <w:color w:val="0070C0"/>
          <w:lang w:val="cs-CZ"/>
        </w:rPr>
        <w:t>Vyber „Výsledek“</w:t>
      </w:r>
      <w:r w:rsidRPr="000F5A16">
        <w:rPr>
          <w:color w:val="0070C0"/>
          <w:lang w:val="cs-CZ"/>
        </w:rPr>
        <w:t xml:space="preserve"> "Result".</w:t>
      </w:r>
    </w:p>
    <w:p w:rsidR="000821F1" w:rsidRPr="000F5A16" w:rsidRDefault="000821F1" w:rsidP="000821F1">
      <w:pPr>
        <w:spacing w:after="0" w:line="240" w:lineRule="auto"/>
        <w:rPr>
          <w:color w:val="0070C0"/>
          <w:lang w:val="cs-CZ"/>
        </w:rPr>
      </w:pPr>
      <w:r w:rsidRPr="000F5A16">
        <w:rPr>
          <w:color w:val="0070C0"/>
          <w:lang w:val="cs-CZ"/>
        </w:rPr>
        <w:t xml:space="preserve">(5) </w:t>
      </w:r>
      <w:r w:rsidR="0001749F">
        <w:rPr>
          <w:color w:val="0070C0"/>
          <w:lang w:val="cs-CZ"/>
        </w:rPr>
        <w:t>Klikni na čtvereček „tahy“</w:t>
      </w:r>
      <w:r w:rsidRPr="000F5A16">
        <w:rPr>
          <w:color w:val="0070C0"/>
          <w:lang w:val="cs-CZ"/>
        </w:rPr>
        <w:t xml:space="preserve"> </w:t>
      </w:r>
      <w:r w:rsidR="0001749F">
        <w:rPr>
          <w:color w:val="0070C0"/>
          <w:lang w:val="cs-CZ"/>
        </w:rPr>
        <w:t>„</w:t>
      </w:r>
      <w:r w:rsidRPr="000F5A16">
        <w:rPr>
          <w:color w:val="0070C0"/>
          <w:lang w:val="cs-CZ"/>
        </w:rPr>
        <w:t>moves</w:t>
      </w:r>
      <w:r w:rsidR="0001749F">
        <w:rPr>
          <w:color w:val="0070C0"/>
          <w:lang w:val="cs-CZ"/>
        </w:rPr>
        <w:t>“</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(6) </w:t>
      </w:r>
      <w:r w:rsidR="0001749F">
        <w:rPr>
          <w:color w:val="0070C0"/>
          <w:lang w:val="cs-CZ"/>
        </w:rPr>
        <w:t>Kopíruj a vlož Ctrl+C-Ctrl+V zápis partie do bílého pole</w:t>
      </w:r>
      <w:r w:rsidRPr="000F5A16">
        <w:rPr>
          <w:color w:val="0070C0"/>
          <w:lang w:val="cs-CZ"/>
        </w:rPr>
        <w:t>. (</w:t>
      </w:r>
      <w:r w:rsidR="0001749F">
        <w:rPr>
          <w:color w:val="0070C0"/>
          <w:lang w:val="cs-CZ"/>
        </w:rPr>
        <w:t>Můžeš kopírovat a vložit zápis jako text, nebo v PGN</w:t>
      </w:r>
      <w:r w:rsidRPr="000F5A16">
        <w:rPr>
          <w:color w:val="0070C0"/>
          <w:lang w:val="cs-CZ"/>
        </w:rPr>
        <w:t xml:space="preserve">, </w:t>
      </w:r>
      <w:r w:rsidR="0001749F">
        <w:rPr>
          <w:color w:val="0070C0"/>
          <w:lang w:val="cs-CZ"/>
        </w:rPr>
        <w:t>nebo můžeš zadat tahy manuálně</w:t>
      </w:r>
      <w:r w:rsidRPr="000F5A16">
        <w:rPr>
          <w:color w:val="0070C0"/>
          <w:lang w:val="cs-CZ"/>
        </w:rPr>
        <w:t>).</w:t>
      </w:r>
    </w:p>
    <w:p w:rsidR="000821F1" w:rsidRPr="000F5A16" w:rsidRDefault="000821F1" w:rsidP="000821F1">
      <w:pPr>
        <w:spacing w:after="0" w:line="240" w:lineRule="auto"/>
        <w:rPr>
          <w:color w:val="0070C0"/>
          <w:lang w:val="cs-CZ"/>
        </w:rPr>
      </w:pPr>
      <w:r w:rsidRPr="000F5A16">
        <w:rPr>
          <w:color w:val="0070C0"/>
          <w:lang w:val="cs-CZ"/>
        </w:rPr>
        <w:t xml:space="preserve">(7) </w:t>
      </w:r>
      <w:r w:rsidR="0001749F">
        <w:rPr>
          <w:color w:val="0070C0"/>
          <w:lang w:val="cs-CZ"/>
        </w:rPr>
        <w:t>Klikni na „Ukaž“</w:t>
      </w:r>
      <w:r w:rsidRPr="000F5A16">
        <w:rPr>
          <w:color w:val="0070C0"/>
          <w:lang w:val="cs-CZ"/>
        </w:rPr>
        <w:t xml:space="preserve"> "Show".</w:t>
      </w:r>
    </w:p>
    <w:p w:rsidR="000821F1" w:rsidRPr="000F5A16" w:rsidRDefault="000821F1" w:rsidP="000821F1">
      <w:pPr>
        <w:spacing w:after="0" w:line="240" w:lineRule="auto"/>
        <w:rPr>
          <w:color w:val="0070C0"/>
          <w:lang w:val="cs-CZ"/>
        </w:rPr>
      </w:pPr>
      <w:r w:rsidRPr="000F5A16">
        <w:rPr>
          <w:color w:val="0070C0"/>
          <w:lang w:val="cs-CZ"/>
        </w:rPr>
        <w:t xml:space="preserve">(8) </w:t>
      </w:r>
      <w:r w:rsidR="0001749F">
        <w:rPr>
          <w:color w:val="0070C0"/>
          <w:lang w:val="cs-CZ"/>
        </w:rPr>
        <w:t>Roluj dolů a zodpověz dotaz serveru „ano“</w:t>
      </w:r>
      <w:r w:rsidRPr="000F5A16">
        <w:rPr>
          <w:color w:val="0070C0"/>
          <w:lang w:val="cs-CZ"/>
        </w:rPr>
        <w:t xml:space="preserve"> "yes" (</w:t>
      </w:r>
      <w:r w:rsidR="0001749F">
        <w:rPr>
          <w:color w:val="0070C0"/>
          <w:lang w:val="cs-CZ"/>
        </w:rPr>
        <w:t>pro potvrzení, že chceš zaznamenat výsledek partie</w:t>
      </w:r>
      <w:r w:rsidRPr="000F5A16">
        <w:rPr>
          <w:color w:val="0070C0"/>
          <w:lang w:val="cs-CZ"/>
        </w:rPr>
        <w:t xml:space="preserve">). </w:t>
      </w:r>
    </w:p>
    <w:p w:rsidR="000821F1" w:rsidRPr="000F5A16" w:rsidRDefault="000821F1" w:rsidP="000821F1">
      <w:pPr>
        <w:spacing w:after="0" w:line="240" w:lineRule="auto"/>
        <w:rPr>
          <w:color w:val="0070C0"/>
          <w:lang w:val="cs-CZ"/>
        </w:rPr>
      </w:pPr>
    </w:p>
    <w:p w:rsidR="00CF149B" w:rsidRPr="005A0FC9" w:rsidRDefault="00CF149B" w:rsidP="00CF149B">
      <w:pPr>
        <w:spacing w:line="240" w:lineRule="auto"/>
        <w:jc w:val="both"/>
        <w:rPr>
          <w:color w:val="0070C0"/>
          <w:lang w:val="cs-CZ"/>
        </w:rPr>
      </w:pPr>
      <w:r w:rsidRPr="00CF149B">
        <w:rPr>
          <w:color w:val="0070C0"/>
          <w:lang w:val="cs-CZ"/>
        </w:rPr>
        <w:t xml:space="preserve">Pro účely ratingu může mít partie pouze jeden výsledek, např. partie nemůže být vyhrána pro jednoho hráče a anulována pro druhého. Je možné zaznamenat prohru pro oba hráče, 0:0, např. když oba hráči tiše vystoupí z turnaje, nebo pokud vám žádný z hráčů nezašle výsledek. V jiných situacích mohou být partie </w:t>
      </w:r>
      <w:r w:rsidR="0042797D">
        <w:rPr>
          <w:color w:val="0070C0"/>
          <w:lang w:val="cs-CZ"/>
        </w:rPr>
        <w:t>anulovány</w:t>
      </w:r>
      <w:r w:rsidRPr="00CF149B">
        <w:rPr>
          <w:color w:val="0070C0"/>
          <w:lang w:val="cs-CZ"/>
        </w:rPr>
        <w:t xml:space="preserve">, C-C. Obvykle není možné změnit výsledek ukončené partie. </w:t>
      </w:r>
      <w:r w:rsidRPr="005A0FC9">
        <w:rPr>
          <w:color w:val="0070C0"/>
          <w:lang w:val="cs-CZ"/>
        </w:rPr>
        <w:t>Hlásit nebo změnit výsledek může jen TD.</w:t>
      </w:r>
    </w:p>
    <w:p w:rsidR="000821F1" w:rsidRPr="000F5A16" w:rsidRDefault="000821F1" w:rsidP="000821F1">
      <w:pPr>
        <w:spacing w:after="0" w:line="240" w:lineRule="auto"/>
        <w:rPr>
          <w:color w:val="0070C0"/>
          <w:lang w:val="cs-CZ"/>
        </w:rPr>
      </w:pPr>
    </w:p>
    <w:p w:rsidR="000821F1" w:rsidRPr="00C75296" w:rsidRDefault="000821F1" w:rsidP="00CC0269">
      <w:pPr>
        <w:pStyle w:val="Nadpis4"/>
        <w:rPr>
          <w:lang w:val="cs-CZ"/>
        </w:rPr>
      </w:pPr>
      <w:r w:rsidRPr="00C75296">
        <w:rPr>
          <w:lang w:val="cs-CZ"/>
        </w:rPr>
        <w:tab/>
      </w:r>
      <w:r w:rsidRPr="00C75296">
        <w:rPr>
          <w:lang w:val="cs-CZ"/>
        </w:rPr>
        <w:tab/>
        <w:t xml:space="preserve">3.11.1.5. </w:t>
      </w:r>
      <w:r w:rsidR="00CF149B" w:rsidRPr="00C75296">
        <w:rPr>
          <w:lang w:val="cs-CZ"/>
        </w:rPr>
        <w:t>Průběžná hlášení</w:t>
      </w:r>
      <w:r w:rsidRPr="00C75296">
        <w:rPr>
          <w:lang w:val="cs-CZ"/>
        </w:rPr>
        <w:t xml:space="preserve"> ICCF</w:t>
      </w:r>
    </w:p>
    <w:p w:rsidR="000821F1" w:rsidRPr="000F5A16" w:rsidRDefault="000821F1" w:rsidP="000821F1">
      <w:pPr>
        <w:spacing w:after="0" w:line="240" w:lineRule="auto"/>
        <w:rPr>
          <w:color w:val="0070C0"/>
          <w:lang w:val="cs-CZ"/>
        </w:rPr>
      </w:pPr>
    </w:p>
    <w:p w:rsidR="000821F1" w:rsidRPr="000F5A16" w:rsidRDefault="009D37EA" w:rsidP="000821F1">
      <w:pPr>
        <w:spacing w:after="0" w:line="240" w:lineRule="auto"/>
        <w:rPr>
          <w:color w:val="0070C0"/>
          <w:lang w:val="cs-CZ"/>
        </w:rPr>
      </w:pPr>
      <w:r>
        <w:rPr>
          <w:color w:val="0070C0"/>
          <w:lang w:val="cs-CZ"/>
        </w:rPr>
        <w:t>Co nejdříve po ukončení partie musí oba hráči zaslat výsledek a jasný zápis zahraných tahů TD.</w:t>
      </w:r>
      <w:r w:rsidR="000821F1" w:rsidRPr="000F5A16">
        <w:rPr>
          <w:color w:val="0070C0"/>
          <w:lang w:val="cs-CZ"/>
        </w:rPr>
        <w:t xml:space="preserve"> </w:t>
      </w:r>
    </w:p>
    <w:p w:rsidR="009D37EA" w:rsidRPr="000F5A16" w:rsidRDefault="009D37EA" w:rsidP="009D37EA">
      <w:pPr>
        <w:spacing w:after="0" w:line="240" w:lineRule="auto"/>
        <w:rPr>
          <w:color w:val="0070C0"/>
          <w:lang w:val="cs-CZ"/>
        </w:rPr>
      </w:pPr>
      <w:r>
        <w:rPr>
          <w:color w:val="0070C0"/>
          <w:lang w:val="cs-CZ"/>
        </w:rPr>
        <w:t>DRUŽSTVA</w:t>
      </w:r>
      <w:r w:rsidR="000821F1" w:rsidRPr="000F5A16">
        <w:rPr>
          <w:color w:val="0070C0"/>
          <w:lang w:val="cs-CZ"/>
        </w:rPr>
        <w:t xml:space="preserve">: </w:t>
      </w:r>
      <w:r>
        <w:rPr>
          <w:color w:val="0070C0"/>
          <w:lang w:val="cs-CZ"/>
        </w:rPr>
        <w:t>Co nejdříve po ukončení partie musí oba hráči prostřednictvím TC zaslat výsledek a jasný zápis zahraných tahů TD.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9D37EA">
      <w:pPr>
        <w:spacing w:after="0" w:line="240" w:lineRule="auto"/>
        <w:jc w:val="both"/>
        <w:rPr>
          <w:color w:val="0070C0"/>
          <w:lang w:val="cs-CZ"/>
        </w:rPr>
      </w:pPr>
      <w:r>
        <w:rPr>
          <w:color w:val="0070C0"/>
          <w:lang w:val="cs-CZ"/>
        </w:rPr>
        <w:t>Výsledek je oficiálně zaznamenán pouze po obdržení tohoto hlášení</w:t>
      </w:r>
      <w:r w:rsidR="000821F1" w:rsidRPr="000F5A16">
        <w:rPr>
          <w:color w:val="0070C0"/>
          <w:lang w:val="cs-CZ"/>
        </w:rPr>
        <w:t xml:space="preserve">. </w:t>
      </w:r>
      <w:r>
        <w:rPr>
          <w:color w:val="0070C0"/>
          <w:lang w:val="cs-CZ"/>
        </w:rPr>
        <w:t>Pokud TD neobdrží toto hlášení ani od jednoho hráče, výsledek bude zaznamenán jako prohra obou hráčů</w:t>
      </w:r>
      <w:r w:rsidR="000821F1" w:rsidRPr="000F5A16">
        <w:rPr>
          <w:color w:val="0070C0"/>
          <w:lang w:val="cs-CZ"/>
        </w:rPr>
        <w:t>. [</w:t>
      </w:r>
      <w:r w:rsidRPr="009D37EA">
        <w:rPr>
          <w:i/>
          <w:color w:val="0070C0"/>
          <w:lang w:val="cs-CZ"/>
        </w:rPr>
        <w:t>DRUŽSTVA</w:t>
      </w:r>
      <w:r w:rsidR="000821F1" w:rsidRPr="009D37EA">
        <w:rPr>
          <w:i/>
          <w:iCs/>
          <w:color w:val="0070C0"/>
          <w:lang w:val="cs-CZ"/>
        </w:rPr>
        <w:t xml:space="preserve">: </w:t>
      </w:r>
      <w:r w:rsidRPr="009D37EA">
        <w:rPr>
          <w:i/>
          <w:color w:val="0070C0"/>
          <w:lang w:val="cs-CZ"/>
        </w:rPr>
        <w:t>Pokud TD neobdrží toto hlášení ani od jednoho TC, výsledek bude zaznamenán jako prohra obou hráčů</w:t>
      </w:r>
      <w:r w:rsidRPr="000F5A16">
        <w:rPr>
          <w:color w:val="0070C0"/>
          <w:lang w:val="cs-CZ"/>
        </w:rPr>
        <w:t>.</w:t>
      </w:r>
      <w:r w:rsidR="000821F1" w:rsidRPr="000F5A16">
        <w:rPr>
          <w:color w:val="0070C0"/>
          <w:lang w:val="cs-CZ"/>
        </w:rPr>
        <w:t xml:space="preserve">] </w:t>
      </w:r>
      <w:r>
        <w:rPr>
          <w:color w:val="0070C0"/>
          <w:lang w:val="cs-CZ"/>
        </w:rPr>
        <w:t xml:space="preserve">Žádný jiný výsledek než kontumační prohra obou hráčů nebo anulace partie, nemůže být na serveru zaznamenán bez </w:t>
      </w:r>
      <w:r w:rsidR="00BB3936">
        <w:rPr>
          <w:color w:val="0070C0"/>
          <w:lang w:val="cs-CZ"/>
        </w:rPr>
        <w:t>vložení</w:t>
      </w:r>
      <w:r>
        <w:rPr>
          <w:color w:val="0070C0"/>
          <w:lang w:val="cs-CZ"/>
        </w:rPr>
        <w:t xml:space="preserve"> zápisu partie.</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9D37EA" w:rsidP="00BC59B1">
      <w:pPr>
        <w:spacing w:after="0" w:line="240" w:lineRule="auto"/>
        <w:jc w:val="both"/>
        <w:rPr>
          <w:color w:val="0070C0"/>
          <w:lang w:val="cs-CZ"/>
        </w:rPr>
      </w:pPr>
      <w:r>
        <w:rPr>
          <w:color w:val="0070C0"/>
          <w:lang w:val="cs-CZ"/>
        </w:rPr>
        <w:t>Téměř ukončená skupina turnaje by neměla být zanechána bez pozornosti déle než 2 měsíce</w:t>
      </w:r>
      <w:r w:rsidR="000821F1" w:rsidRPr="000F5A16">
        <w:rPr>
          <w:color w:val="0070C0"/>
          <w:lang w:val="cs-CZ"/>
        </w:rPr>
        <w:t xml:space="preserve">. </w:t>
      </w:r>
      <w:r>
        <w:rPr>
          <w:color w:val="0070C0"/>
          <w:lang w:val="cs-CZ"/>
        </w:rPr>
        <w:t xml:space="preserve">TD by měl požádat o situační zprávu </w:t>
      </w:r>
      <w:r w:rsidR="00BC59B1">
        <w:rPr>
          <w:color w:val="0070C0"/>
          <w:lang w:val="cs-CZ"/>
        </w:rPr>
        <w:t>ve zbylých partiích po 2 měsících</w:t>
      </w:r>
      <w:r w:rsidR="000821F1" w:rsidRPr="000F5A16">
        <w:rPr>
          <w:color w:val="0070C0"/>
          <w:lang w:val="cs-CZ"/>
        </w:rPr>
        <w:t xml:space="preserve"> (</w:t>
      </w:r>
      <w:r w:rsidR="00BC59B1">
        <w:rPr>
          <w:color w:val="0070C0"/>
          <w:lang w:val="cs-CZ"/>
        </w:rPr>
        <w:t>od ukončení prakticky všech ostatních partií</w:t>
      </w:r>
      <w:r w:rsidR="000821F1" w:rsidRPr="000F5A16">
        <w:rPr>
          <w:color w:val="0070C0"/>
          <w:lang w:val="cs-CZ"/>
        </w:rPr>
        <w:t xml:space="preserve">) </w:t>
      </w:r>
      <w:r w:rsidR="00BC59B1">
        <w:rPr>
          <w:color w:val="0070C0"/>
          <w:lang w:val="cs-CZ"/>
        </w:rPr>
        <w:t>bez nových zpráv</w:t>
      </w:r>
      <w:r w:rsidR="000821F1" w:rsidRPr="000F5A16">
        <w:rPr>
          <w:color w:val="0070C0"/>
          <w:lang w:val="cs-CZ"/>
        </w:rPr>
        <w:t xml:space="preserve">. </w:t>
      </w:r>
    </w:p>
    <w:p w:rsidR="000821F1" w:rsidRPr="000F5A16" w:rsidRDefault="000821F1" w:rsidP="00BC59B1">
      <w:pPr>
        <w:spacing w:after="0" w:line="240" w:lineRule="auto"/>
        <w:jc w:val="both"/>
        <w:rPr>
          <w:color w:val="0070C0"/>
          <w:lang w:val="cs-CZ"/>
        </w:rPr>
      </w:pPr>
      <w:r w:rsidRPr="000F5A16">
        <w:rPr>
          <w:color w:val="0070C0"/>
          <w:lang w:val="cs-CZ"/>
        </w:rPr>
        <w:t xml:space="preserve">a) </w:t>
      </w:r>
      <w:r w:rsidR="00BC59B1">
        <w:rPr>
          <w:color w:val="0070C0"/>
          <w:lang w:val="cs-CZ"/>
        </w:rPr>
        <w:t>Pokud oba hráči odpovědí na tvou žádost, pak partie musí pokračovat</w:t>
      </w:r>
      <w:r w:rsidRPr="000F5A16">
        <w:rPr>
          <w:color w:val="0070C0"/>
          <w:lang w:val="cs-CZ"/>
        </w:rPr>
        <w:t>.</w:t>
      </w:r>
    </w:p>
    <w:p w:rsidR="000821F1" w:rsidRPr="000F5A16" w:rsidRDefault="00BC59B1" w:rsidP="00BC59B1">
      <w:pPr>
        <w:spacing w:after="0" w:line="240" w:lineRule="auto"/>
        <w:jc w:val="both"/>
        <w:rPr>
          <w:color w:val="0070C0"/>
          <w:lang w:val="cs-CZ"/>
        </w:rPr>
      </w:pPr>
      <w:r>
        <w:rPr>
          <w:color w:val="0070C0"/>
          <w:lang w:val="cs-CZ"/>
        </w:rPr>
        <w:t>b) Pokud odpoví pouze jeden hráč a jeho soupeř mlčí po dobu níže stanovenou jako představující tiché vystoupení</w:t>
      </w:r>
      <w:r w:rsidR="000821F1" w:rsidRPr="000F5A16">
        <w:rPr>
          <w:color w:val="0070C0"/>
          <w:lang w:val="cs-CZ"/>
        </w:rPr>
        <w:t xml:space="preserve"> (</w:t>
      </w:r>
      <w:r>
        <w:rPr>
          <w:color w:val="0070C0"/>
          <w:lang w:val="cs-CZ"/>
        </w:rPr>
        <w:t>viz</w:t>
      </w:r>
      <w:r w:rsidR="000821F1" w:rsidRPr="000F5A16">
        <w:rPr>
          <w:lang w:val="cs-CZ"/>
        </w:rPr>
        <w:t xml:space="preserve"> </w:t>
      </w:r>
      <w:r>
        <w:rPr>
          <w:color w:val="0070C0"/>
          <w:lang w:val="cs-CZ"/>
        </w:rPr>
        <w:t>§3.17.1.), pak by měl TD vyhodnotit partii ve prospěch aktivního hráče</w:t>
      </w:r>
      <w:r w:rsidR="000821F1" w:rsidRPr="000F5A16">
        <w:rPr>
          <w:color w:val="0070C0"/>
          <w:lang w:val="cs-CZ"/>
        </w:rPr>
        <w:t xml:space="preserve">. </w:t>
      </w:r>
    </w:p>
    <w:p w:rsidR="000821F1" w:rsidRPr="000F5A16" w:rsidRDefault="000821F1" w:rsidP="00BC59B1">
      <w:pPr>
        <w:spacing w:after="0" w:line="240" w:lineRule="auto"/>
        <w:jc w:val="both"/>
        <w:rPr>
          <w:lang w:val="cs-CZ"/>
        </w:rPr>
      </w:pPr>
      <w:r w:rsidRPr="000F5A16">
        <w:rPr>
          <w:color w:val="0070C0"/>
          <w:lang w:val="cs-CZ"/>
        </w:rPr>
        <w:t xml:space="preserve">c) </w:t>
      </w:r>
      <w:r w:rsidR="00BB3936">
        <w:rPr>
          <w:color w:val="0070C0"/>
          <w:lang w:val="cs-CZ"/>
        </w:rPr>
        <w:t>P</w:t>
      </w:r>
      <w:r w:rsidR="00BC59B1">
        <w:rPr>
          <w:color w:val="0070C0"/>
          <w:lang w:val="cs-CZ"/>
        </w:rPr>
        <w:t>okud ani jeden hráč nereaguje na tvé opakované žádosti, pak by partie po varování měla být zaznamenána jako kontumační prohra pro oba hráče</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BC59B1" w:rsidP="002C721F">
      <w:pPr>
        <w:spacing w:after="0" w:line="240" w:lineRule="auto"/>
        <w:jc w:val="both"/>
        <w:rPr>
          <w:color w:val="0070C0"/>
          <w:lang w:val="cs-CZ"/>
        </w:rPr>
      </w:pPr>
      <w:r>
        <w:rPr>
          <w:color w:val="0070C0"/>
          <w:lang w:val="cs-CZ"/>
        </w:rPr>
        <w:t>Jako projev zdvořilosti může TD poslat hráčům přátelskou závěrečnou zprávu</w:t>
      </w:r>
      <w:r w:rsidR="002C721F">
        <w:rPr>
          <w:color w:val="0070C0"/>
          <w:lang w:val="cs-CZ"/>
        </w:rPr>
        <w:t xml:space="preserve"> se závěrečnou tabulkou</w:t>
      </w:r>
      <w:r w:rsidR="000821F1"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Dear participants of …(</w:t>
      </w:r>
      <w:r w:rsidR="002C721F">
        <w:rPr>
          <w:color w:val="0070C0"/>
          <w:lang w:val="cs-CZ"/>
        </w:rPr>
        <w:t>označení turnaje - kód</w:t>
      </w:r>
      <w:r w:rsidRPr="000F5A16">
        <w:rPr>
          <w:color w:val="0070C0"/>
          <w:lang w:val="cs-CZ"/>
        </w:rPr>
        <w:t xml:space="preserve">), </w:t>
      </w:r>
    </w:p>
    <w:p w:rsidR="000821F1" w:rsidRPr="000F5A16" w:rsidRDefault="000821F1" w:rsidP="007877F6">
      <w:pPr>
        <w:spacing w:after="0" w:line="240" w:lineRule="auto"/>
        <w:jc w:val="both"/>
        <w:rPr>
          <w:color w:val="0070C0"/>
          <w:lang w:val="cs-CZ"/>
        </w:rPr>
      </w:pPr>
      <w:r w:rsidRPr="000F5A16">
        <w:rPr>
          <w:color w:val="0070C0"/>
          <w:lang w:val="cs-CZ"/>
        </w:rPr>
        <w:t xml:space="preserve">I am pleased to announce the successful conclusion of your section. I want to thank you all for a well played and amicable section and I hope you will join me in congratulating Mr/Mrs “X” for winning this tournament and congratulations too to Mr/Miss X, Y and Z for achieving International Titles/Norms. Please find attached the final standings of your section: </w:t>
      </w:r>
    </w:p>
    <w:p w:rsidR="000821F1" w:rsidRPr="000F5A16" w:rsidRDefault="000821F1" w:rsidP="000821F1">
      <w:pPr>
        <w:tabs>
          <w:tab w:val="left" w:pos="7395"/>
        </w:tabs>
        <w:spacing w:after="0" w:line="240" w:lineRule="auto"/>
        <w:rPr>
          <w:color w:val="0070C0"/>
          <w:lang w:val="cs-CZ"/>
        </w:rPr>
      </w:pPr>
      <w:r w:rsidRPr="000F5A16">
        <w:rPr>
          <w:color w:val="0070C0"/>
          <w:lang w:val="cs-CZ"/>
        </w:rPr>
        <w:t xml:space="preserve">Best regards, Amici Sumus – TD XY </w:t>
      </w:r>
      <w:r w:rsidRPr="000F5A16">
        <w:rPr>
          <w:color w:val="0070C0"/>
          <w:lang w:val="cs-CZ"/>
        </w:rPr>
        <w:tab/>
      </w:r>
    </w:p>
    <w:p w:rsidR="000821F1" w:rsidRDefault="000821F1" w:rsidP="000821F1">
      <w:pPr>
        <w:spacing w:after="0" w:line="240" w:lineRule="auto"/>
        <w:rPr>
          <w:color w:val="0070C0"/>
          <w:lang w:val="cs-CZ"/>
        </w:rPr>
      </w:pPr>
    </w:p>
    <w:p w:rsidR="002C721F" w:rsidRPr="000F5A16" w:rsidRDefault="002C721F" w:rsidP="002C721F">
      <w:pPr>
        <w:spacing w:after="0" w:line="240" w:lineRule="auto"/>
        <w:rPr>
          <w:color w:val="0070C0"/>
          <w:lang w:val="cs-CZ"/>
        </w:rPr>
      </w:pPr>
      <w:r>
        <w:rPr>
          <w:color w:val="0070C0"/>
          <w:lang w:val="cs-CZ"/>
        </w:rPr>
        <w:t>Vážení účastníci</w:t>
      </w:r>
      <w:r w:rsidRPr="000F5A16">
        <w:rPr>
          <w:color w:val="0070C0"/>
          <w:lang w:val="cs-CZ"/>
        </w:rPr>
        <w:t xml:space="preserve"> …(</w:t>
      </w:r>
      <w:r>
        <w:rPr>
          <w:color w:val="0070C0"/>
          <w:lang w:val="cs-CZ"/>
        </w:rPr>
        <w:t>označení turnaje - kód</w:t>
      </w:r>
      <w:r w:rsidRPr="000F5A16">
        <w:rPr>
          <w:color w:val="0070C0"/>
          <w:lang w:val="cs-CZ"/>
        </w:rPr>
        <w:t xml:space="preserve">), </w:t>
      </w:r>
    </w:p>
    <w:p w:rsidR="002C721F" w:rsidRPr="000F5A16" w:rsidRDefault="002C721F" w:rsidP="00855A77">
      <w:pPr>
        <w:spacing w:after="0" w:line="240" w:lineRule="auto"/>
        <w:jc w:val="both"/>
        <w:rPr>
          <w:color w:val="0070C0"/>
          <w:lang w:val="cs-CZ"/>
        </w:rPr>
      </w:pPr>
      <w:r>
        <w:rPr>
          <w:color w:val="0070C0"/>
          <w:lang w:val="cs-CZ"/>
        </w:rPr>
        <w:t xml:space="preserve">s potěšením </w:t>
      </w:r>
      <w:r w:rsidR="00855A77">
        <w:rPr>
          <w:color w:val="0070C0"/>
          <w:lang w:val="cs-CZ"/>
        </w:rPr>
        <w:t xml:space="preserve">vám </w:t>
      </w:r>
      <w:r>
        <w:rPr>
          <w:color w:val="0070C0"/>
          <w:lang w:val="cs-CZ"/>
        </w:rPr>
        <w:t>oznamuji úspěšné ukončení vaší sekce</w:t>
      </w:r>
      <w:r w:rsidRPr="000F5A16">
        <w:rPr>
          <w:color w:val="0070C0"/>
          <w:lang w:val="cs-CZ"/>
        </w:rPr>
        <w:t xml:space="preserve">. </w:t>
      </w:r>
      <w:r>
        <w:rPr>
          <w:color w:val="0070C0"/>
          <w:lang w:val="cs-CZ"/>
        </w:rPr>
        <w:t>Rád bych vám všem poděkoval za dobře hranou a přátelskou sekci</w:t>
      </w:r>
      <w:r w:rsidRPr="000F5A16">
        <w:rPr>
          <w:color w:val="0070C0"/>
          <w:lang w:val="cs-CZ"/>
        </w:rPr>
        <w:t xml:space="preserve"> a</w:t>
      </w:r>
      <w:r>
        <w:rPr>
          <w:color w:val="0070C0"/>
          <w:lang w:val="cs-CZ"/>
        </w:rPr>
        <w:t xml:space="preserve"> doufám, že se ke mně přidáte s gratulací panu/paní</w:t>
      </w:r>
      <w:r w:rsidRPr="000F5A16">
        <w:rPr>
          <w:color w:val="0070C0"/>
          <w:lang w:val="cs-CZ"/>
        </w:rPr>
        <w:t xml:space="preserve"> “X” </w:t>
      </w:r>
      <w:r>
        <w:rPr>
          <w:color w:val="0070C0"/>
          <w:lang w:val="cs-CZ"/>
        </w:rPr>
        <w:t>k výhře v tomto turnaji a také s gratulací pánům/paní, slečně</w:t>
      </w:r>
      <w:r w:rsidRPr="000F5A16">
        <w:rPr>
          <w:color w:val="0070C0"/>
          <w:lang w:val="cs-CZ"/>
        </w:rPr>
        <w:t xml:space="preserve"> X, Y a Z</w:t>
      </w:r>
      <w:r>
        <w:rPr>
          <w:color w:val="0070C0"/>
          <w:lang w:val="cs-CZ"/>
        </w:rPr>
        <w:t> ke splnění mezinárodních titulů/norem</w:t>
      </w:r>
      <w:r w:rsidRPr="000F5A16">
        <w:rPr>
          <w:color w:val="0070C0"/>
          <w:lang w:val="cs-CZ"/>
        </w:rPr>
        <w:t xml:space="preserve">. </w:t>
      </w:r>
      <w:r>
        <w:rPr>
          <w:color w:val="0070C0"/>
          <w:lang w:val="cs-CZ"/>
        </w:rPr>
        <w:t>V příloze vám zasílám konečný stav vaší sekce</w:t>
      </w:r>
      <w:r w:rsidRPr="000F5A16">
        <w:rPr>
          <w:color w:val="0070C0"/>
          <w:lang w:val="cs-CZ"/>
        </w:rPr>
        <w:t xml:space="preserve">: </w:t>
      </w:r>
    </w:p>
    <w:p w:rsidR="002C721F" w:rsidRPr="000F5A16" w:rsidRDefault="002C721F" w:rsidP="002C721F">
      <w:pPr>
        <w:tabs>
          <w:tab w:val="left" w:pos="7395"/>
        </w:tabs>
        <w:spacing w:after="0" w:line="240" w:lineRule="auto"/>
        <w:rPr>
          <w:color w:val="0070C0"/>
          <w:lang w:val="cs-CZ"/>
        </w:rPr>
      </w:pPr>
      <w:r>
        <w:rPr>
          <w:color w:val="0070C0"/>
          <w:lang w:val="cs-CZ"/>
        </w:rPr>
        <w:t>S pozdravem</w:t>
      </w:r>
      <w:r w:rsidRPr="000F5A16">
        <w:rPr>
          <w:color w:val="0070C0"/>
          <w:lang w:val="cs-CZ"/>
        </w:rPr>
        <w:t xml:space="preserve"> Amici Sumus – TD XY </w:t>
      </w:r>
      <w:r w:rsidRPr="000F5A16">
        <w:rPr>
          <w:color w:val="0070C0"/>
          <w:lang w:val="cs-CZ"/>
        </w:rPr>
        <w:tab/>
      </w:r>
    </w:p>
    <w:p w:rsidR="002C721F" w:rsidRPr="000F5A16" w:rsidRDefault="002C721F" w:rsidP="000821F1">
      <w:pPr>
        <w:spacing w:after="0" w:line="240" w:lineRule="auto"/>
        <w:rPr>
          <w:color w:val="0070C0"/>
          <w:lang w:val="cs-CZ"/>
        </w:rPr>
      </w:pPr>
    </w:p>
    <w:p w:rsidR="000821F1" w:rsidRPr="000F5A16" w:rsidRDefault="00BB3936" w:rsidP="000821F1">
      <w:pPr>
        <w:spacing w:after="0" w:line="240" w:lineRule="auto"/>
        <w:rPr>
          <w:color w:val="0070C0"/>
          <w:lang w:val="cs-CZ"/>
        </w:rPr>
      </w:pPr>
      <w:r>
        <w:rPr>
          <w:color w:val="0070C0"/>
          <w:lang w:val="cs-CZ"/>
        </w:rPr>
        <w:t>Práce TD pro hráče v turnaji končí, když</w:t>
      </w:r>
      <w:r w:rsidR="000821F1" w:rsidRPr="000F5A16">
        <w:rPr>
          <w:color w:val="0070C0"/>
          <w:lang w:val="cs-CZ"/>
        </w:rPr>
        <w:t xml:space="preserve">: </w:t>
      </w:r>
    </w:p>
    <w:p w:rsidR="000821F1" w:rsidRPr="000F5A16" w:rsidRDefault="000821F1" w:rsidP="000821F1">
      <w:pPr>
        <w:spacing w:after="0" w:line="240" w:lineRule="auto"/>
        <w:rPr>
          <w:color w:val="0070C0"/>
          <w:lang w:val="cs-CZ"/>
        </w:rPr>
      </w:pPr>
      <w:r w:rsidRPr="000F5A16">
        <w:rPr>
          <w:color w:val="0070C0"/>
          <w:lang w:val="cs-CZ"/>
        </w:rPr>
        <w:t xml:space="preserve">a) </w:t>
      </w:r>
      <w:r w:rsidR="00BB3936">
        <w:rPr>
          <w:color w:val="0070C0"/>
          <w:lang w:val="cs-CZ"/>
        </w:rPr>
        <w:t>ohlásil výsledek poslední partie a vložil zápis na server ICCF</w:t>
      </w:r>
      <w:r w:rsidRPr="000F5A16">
        <w:rPr>
          <w:color w:val="0070C0"/>
          <w:lang w:val="cs-CZ"/>
        </w:rPr>
        <w:t xml:space="preserve">r, a </w:t>
      </w:r>
    </w:p>
    <w:p w:rsidR="000821F1" w:rsidRPr="000F5A16" w:rsidRDefault="000821F1" w:rsidP="000821F1">
      <w:pPr>
        <w:spacing w:after="0" w:line="240" w:lineRule="auto"/>
        <w:rPr>
          <w:lang w:val="cs-CZ"/>
        </w:rPr>
      </w:pPr>
      <w:r w:rsidRPr="000F5A16">
        <w:rPr>
          <w:color w:val="0070C0"/>
          <w:lang w:val="cs-CZ"/>
        </w:rPr>
        <w:t xml:space="preserve">b) </w:t>
      </w:r>
      <w:r w:rsidR="00BB3936">
        <w:rPr>
          <w:color w:val="0070C0"/>
          <w:lang w:val="cs-CZ"/>
        </w:rPr>
        <w:t>rozeslal všechny certifikáty</w:t>
      </w:r>
      <w:r w:rsidRPr="000F5A16">
        <w:rPr>
          <w:color w:val="0070C0"/>
          <w:lang w:val="cs-CZ"/>
        </w:rPr>
        <w:t xml:space="preserve"> (</w:t>
      </w:r>
      <w:r w:rsidR="00BB3936">
        <w:rPr>
          <w:color w:val="0070C0"/>
          <w:lang w:val="cs-CZ"/>
        </w:rPr>
        <w:t>viz</w:t>
      </w:r>
      <w:r w:rsidRPr="000F5A16">
        <w:rPr>
          <w:color w:val="0070C0"/>
          <w:lang w:val="cs-CZ"/>
        </w:rPr>
        <w:t xml:space="preserve"> §3.25. </w:t>
      </w:r>
      <w:r w:rsidR="00BB3936">
        <w:rPr>
          <w:color w:val="0070C0"/>
          <w:lang w:val="cs-CZ"/>
        </w:rPr>
        <w:t>o certifikátech pro hráče</w:t>
      </w:r>
      <w:r w:rsidRPr="000F5A16">
        <w:rPr>
          <w:color w:val="0070C0"/>
          <w:lang w:val="cs-CZ"/>
        </w:rPr>
        <w:t>).</w:t>
      </w:r>
      <w:r w:rsidRPr="000F5A16">
        <w:rPr>
          <w:lang w:val="cs-CZ"/>
        </w:rPr>
        <w:t xml:space="preserve"> </w:t>
      </w:r>
    </w:p>
    <w:p w:rsidR="000821F1" w:rsidRPr="00C75296" w:rsidRDefault="000821F1" w:rsidP="00CC0269">
      <w:pPr>
        <w:pStyle w:val="Nadpis2"/>
        <w:rPr>
          <w:lang w:val="cs-CZ"/>
        </w:rPr>
      </w:pPr>
      <w:bookmarkStart w:id="546" w:name="_Toc471505793"/>
      <w:bookmarkStart w:id="547" w:name="_Toc511394207"/>
      <w:bookmarkStart w:id="548" w:name="_Toc511394747"/>
      <w:bookmarkStart w:id="549" w:name="_Toc511394963"/>
      <w:bookmarkStart w:id="550" w:name="_Toc511395257"/>
      <w:bookmarkStart w:id="551" w:name="_Toc511397863"/>
      <w:bookmarkStart w:id="552" w:name="_Toc511398076"/>
      <w:bookmarkStart w:id="553" w:name="_Toc28420326"/>
      <w:r w:rsidRPr="00C75296">
        <w:rPr>
          <w:lang w:val="cs-CZ"/>
        </w:rPr>
        <w:t xml:space="preserve">3.12. </w:t>
      </w:r>
      <w:r w:rsidR="00BB3936" w:rsidRPr="00C75296">
        <w:rPr>
          <w:lang w:val="cs-CZ"/>
        </w:rPr>
        <w:t>Zvláštní ustanovení pro řízení turnaje družstev</w:t>
      </w:r>
      <w:bookmarkEnd w:id="546"/>
      <w:bookmarkEnd w:id="547"/>
      <w:bookmarkEnd w:id="548"/>
      <w:bookmarkEnd w:id="549"/>
      <w:bookmarkEnd w:id="550"/>
      <w:bookmarkEnd w:id="551"/>
      <w:bookmarkEnd w:id="552"/>
      <w:bookmarkEnd w:id="553"/>
    </w:p>
    <w:p w:rsidR="000821F1" w:rsidRPr="000F5A16" w:rsidRDefault="000821F1" w:rsidP="000821F1">
      <w:pPr>
        <w:spacing w:after="0" w:line="240" w:lineRule="auto"/>
        <w:rPr>
          <w:lang w:val="cs-CZ"/>
        </w:rPr>
      </w:pPr>
    </w:p>
    <w:p w:rsidR="00BB3936" w:rsidRPr="00505E49" w:rsidRDefault="00BB3936"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V turnajích družstev by menší spory měli řešit hráči mezi sebou, bez zapojení TC družstev. Pokud se jednou korespondencí problém nevyřeší, musí hráči uvědomit své TC. Pokud je řešený problém méně důležitého charakteru,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údajné porušení Etického kodexu ICCF,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tiché vystoupení hráče z turnaje, </w:t>
      </w:r>
    </w:p>
    <w:p w:rsidR="00BB3936" w:rsidRPr="00505E49" w:rsidRDefault="00BB3936" w:rsidP="004555C8">
      <w:pPr>
        <w:numPr>
          <w:ilvl w:val="0"/>
          <w:numId w:val="25"/>
        </w:numPr>
        <w:spacing w:after="0" w:line="240" w:lineRule="auto"/>
        <w:jc w:val="both"/>
        <w:textAlignment w:val="baseline"/>
        <w:rPr>
          <w:rFonts w:eastAsia="Times New Roman"/>
          <w:lang w:val="cs-CZ" w:eastAsia="cs-CZ"/>
        </w:rPr>
      </w:pPr>
      <w:r w:rsidRPr="00505E49">
        <w:rPr>
          <w:rFonts w:eastAsia="Times New Roman"/>
          <w:lang w:val="cs-CZ" w:eastAsia="cs-CZ"/>
        </w:rPr>
        <w:t xml:space="preserve">neplnění povinností TC (v tom případě se může hráč obrátit přímo na TD, a to </w:t>
      </w:r>
      <w:r w:rsidR="00505E49">
        <w:rPr>
          <w:rFonts w:eastAsia="Times New Roman"/>
          <w:lang w:val="cs-CZ" w:eastAsia="cs-CZ"/>
        </w:rPr>
        <w:tab/>
      </w:r>
      <w:r w:rsidRPr="00505E49">
        <w:rPr>
          <w:rFonts w:eastAsia="Times New Roman"/>
          <w:lang w:val="cs-CZ" w:eastAsia="cs-CZ"/>
        </w:rPr>
        <w:t xml:space="preserve">kvůli zajištění, aby problematický TC nebránil TD </w:t>
      </w:r>
      <w:r w:rsidR="0048774C">
        <w:rPr>
          <w:rFonts w:eastAsia="Times New Roman"/>
          <w:lang w:val="cs-CZ" w:eastAsia="cs-CZ"/>
        </w:rPr>
        <w:t>se o tom dovědět</w:t>
      </w:r>
      <w:r w:rsidRPr="00505E49">
        <w:rPr>
          <w:rFonts w:eastAsia="Times New Roman"/>
          <w:lang w:val="cs-CZ" w:eastAsia="cs-CZ"/>
        </w:rPr>
        <w:t xml:space="preserve">),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náhrady nebo výměny hráčů,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dotaz na interpretaci pravidel,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 xml:space="preserve">údajný pokus o podvod, </w:t>
      </w:r>
    </w:p>
    <w:p w:rsidR="00BB3936" w:rsidRPr="00505E49" w:rsidRDefault="00BB3936" w:rsidP="004555C8">
      <w:pPr>
        <w:numPr>
          <w:ilvl w:val="0"/>
          <w:numId w:val="25"/>
        </w:numPr>
        <w:spacing w:after="0" w:line="240" w:lineRule="auto"/>
        <w:jc w:val="both"/>
        <w:textAlignment w:val="baseline"/>
        <w:rPr>
          <w:rFonts w:eastAsia="Times New Roman"/>
          <w:lang w:eastAsia="cs-CZ"/>
        </w:rPr>
      </w:pPr>
      <w:r w:rsidRPr="00505E49">
        <w:rPr>
          <w:rFonts w:eastAsia="Times New Roman"/>
          <w:lang w:eastAsia="cs-CZ"/>
        </w:rPr>
        <w:t>údajný problém se serverem (včetně hackingu hráčova účtu), a  </w:t>
      </w:r>
    </w:p>
    <w:p w:rsidR="00BB3936" w:rsidRPr="00505E49" w:rsidRDefault="00BB3936" w:rsidP="004555C8">
      <w:pPr>
        <w:numPr>
          <w:ilvl w:val="0"/>
          <w:numId w:val="25"/>
        </w:numPr>
        <w:spacing w:after="0" w:line="240" w:lineRule="auto"/>
        <w:jc w:val="both"/>
        <w:textAlignment w:val="baseline"/>
        <w:rPr>
          <w:rFonts w:eastAsia="Times New Roman"/>
          <w:lang w:val="de-DE" w:eastAsia="cs-CZ"/>
        </w:rPr>
      </w:pPr>
      <w:r w:rsidRPr="00505E49">
        <w:rPr>
          <w:rFonts w:eastAsia="Times New Roman"/>
          <w:lang w:val="de-DE" w:eastAsia="cs-CZ"/>
        </w:rPr>
        <w:t>jiné selhání hardware nebo software.  </w:t>
      </w:r>
    </w:p>
    <w:p w:rsidR="00505E49" w:rsidRDefault="00505E49" w:rsidP="00505E49">
      <w:pPr>
        <w:spacing w:line="240" w:lineRule="auto"/>
        <w:jc w:val="both"/>
        <w:rPr>
          <w:rFonts w:eastAsia="Times New Roman"/>
          <w:lang w:val="de-DE" w:eastAsia="cs-CZ"/>
        </w:rPr>
      </w:pPr>
    </w:p>
    <w:p w:rsidR="00BB3936" w:rsidRPr="00505E49" w:rsidRDefault="00BB3936" w:rsidP="00505E49">
      <w:pPr>
        <w:spacing w:line="240" w:lineRule="auto"/>
        <w:jc w:val="both"/>
        <w:rPr>
          <w:rFonts w:ascii="Times New Roman" w:eastAsia="Times New Roman" w:hAnsi="Times New Roman" w:cs="Times New Roman"/>
          <w:lang w:val="de-DE" w:eastAsia="cs-CZ"/>
        </w:rPr>
      </w:pPr>
      <w:r w:rsidRPr="00505E49">
        <w:rPr>
          <w:rFonts w:eastAsia="Times New Roman"/>
          <w:lang w:val="de-DE" w:eastAsia="cs-CZ"/>
        </w:rPr>
        <w:t>Tento seznam není úplný, pouze ilustrativní.</w:t>
      </w:r>
    </w:p>
    <w:p w:rsidR="000821F1" w:rsidRPr="00BB3936" w:rsidRDefault="000821F1" w:rsidP="000821F1">
      <w:pPr>
        <w:spacing w:after="0" w:line="240" w:lineRule="auto"/>
        <w:rPr>
          <w:lang w:val="de-DE"/>
        </w:rPr>
      </w:pPr>
    </w:p>
    <w:p w:rsidR="000821F1" w:rsidRPr="000F5A16" w:rsidRDefault="000821F1" w:rsidP="00CC0269">
      <w:pPr>
        <w:pStyle w:val="Nadpis2"/>
        <w:rPr>
          <w:lang w:val="cs-CZ"/>
        </w:rPr>
      </w:pPr>
      <w:bookmarkStart w:id="554" w:name="_Toc471505795"/>
      <w:bookmarkStart w:id="555" w:name="_Toc511394208"/>
      <w:bookmarkStart w:id="556" w:name="_Toc511394748"/>
      <w:bookmarkStart w:id="557" w:name="_Toc511394964"/>
      <w:bookmarkStart w:id="558" w:name="_Toc511395258"/>
      <w:bookmarkStart w:id="559" w:name="_Toc511397864"/>
      <w:bookmarkStart w:id="560" w:name="_Toc511398077"/>
      <w:bookmarkStart w:id="561" w:name="_Toc28420327"/>
      <w:r w:rsidRPr="000F5A16">
        <w:rPr>
          <w:lang w:val="cs-CZ"/>
        </w:rPr>
        <w:t xml:space="preserve">3.13. </w:t>
      </w:r>
      <w:r w:rsidR="00505E49">
        <w:rPr>
          <w:lang w:val="cs-CZ"/>
        </w:rPr>
        <w:t>Kdy komunikovat přímo s hráči a kdy s kapitánem družstva</w:t>
      </w:r>
      <w:bookmarkEnd w:id="554"/>
      <w:bookmarkEnd w:id="555"/>
      <w:bookmarkEnd w:id="556"/>
      <w:bookmarkEnd w:id="557"/>
      <w:bookmarkEnd w:id="558"/>
      <w:bookmarkEnd w:id="559"/>
      <w:bookmarkEnd w:id="560"/>
      <w:bookmarkEnd w:id="561"/>
      <w:r w:rsidRPr="000F5A16">
        <w:rPr>
          <w:lang w:val="cs-CZ"/>
        </w:rPr>
        <w:t xml:space="preserve"> </w:t>
      </w:r>
    </w:p>
    <w:p w:rsidR="000821F1" w:rsidRPr="000F5A16" w:rsidRDefault="000821F1" w:rsidP="000821F1">
      <w:pPr>
        <w:spacing w:after="0" w:line="240" w:lineRule="auto"/>
        <w:rPr>
          <w:lang w:val="cs-CZ"/>
        </w:rPr>
      </w:pP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Soutěže jednotlivců: TD by měli komunikovat přímo s hráči, kdykoli je zapotřebí. Podobně se očekává od hráčů, že budou komunikovat přímo s rozhodčím, kdykoli budou mít dojem, že je to zapotřebí (přes volbu „e-mail“ na serveru).  </w:t>
      </w:r>
    </w:p>
    <w:p w:rsidR="00505E49" w:rsidRPr="00505E49" w:rsidRDefault="00505E49" w:rsidP="00505E49">
      <w:pPr>
        <w:spacing w:line="240" w:lineRule="auto"/>
        <w:jc w:val="both"/>
        <w:rPr>
          <w:rFonts w:ascii="Times New Roman" w:eastAsia="Times New Roman" w:hAnsi="Times New Roman" w:cs="Times New Roman"/>
          <w:lang w:val="cs-CZ" w:eastAsia="cs-CZ"/>
        </w:rPr>
      </w:pPr>
      <w:r w:rsidRPr="00505E49">
        <w:rPr>
          <w:rFonts w:eastAsia="Times New Roman"/>
          <w:lang w:val="cs-CZ" w:eastAsia="cs-CZ"/>
        </w:rPr>
        <w:t xml:space="preserve">SERVER: V soutěžích DRUŽSTEV, hráči mohou podávat reklamace přímo TD bez zapojení TC (reklamace jsou nyní v zásadě vyřizovány serverem), v ostatních věcech však musí komunikovat prostřednictvím svého TC. Na druhé straně, v těchto případech TC může nebo nemusí sdělit tuto záležitost TD, v závislosti na tom, zda TC může nebo nemůže vyřídit tuto věc sám bez zapojení TD (např. komunikací s TC soupeře). TD by měli komunikovat přímo s hráči v případě reklamací a s TC ve všech ostatních věcech, ledaže by se záležitost přednesená hráčem týkala nedostatečného výkonu </w:t>
      </w:r>
      <w:r w:rsidR="00FC6172">
        <w:rPr>
          <w:rFonts w:eastAsia="Times New Roman"/>
          <w:lang w:val="cs-CZ" w:eastAsia="cs-CZ"/>
        </w:rPr>
        <w:t>funkce</w:t>
      </w:r>
      <w:r w:rsidRPr="00505E49">
        <w:rPr>
          <w:rFonts w:eastAsia="Times New Roman"/>
          <w:lang w:val="cs-CZ" w:eastAsia="cs-CZ"/>
        </w:rPr>
        <w:t xml:space="preserve"> TC. Informace požadované TD (při řešení jiných záležitostí než reklamací) by měl shromáždit a postoupit TD příslušný TC.  </w:t>
      </w:r>
    </w:p>
    <w:p w:rsidR="00FC6172" w:rsidRPr="00FC6172" w:rsidRDefault="000821F1" w:rsidP="00FC6172">
      <w:pPr>
        <w:spacing w:line="240" w:lineRule="auto"/>
        <w:jc w:val="both"/>
        <w:rPr>
          <w:rFonts w:ascii="Times New Roman" w:eastAsia="Times New Roman" w:hAnsi="Times New Roman" w:cs="Times New Roman"/>
          <w:color w:val="0070C0"/>
          <w:lang w:val="cs-CZ" w:eastAsia="cs-CZ"/>
        </w:rPr>
      </w:pPr>
      <w:r w:rsidRPr="000F5A16">
        <w:rPr>
          <w:color w:val="0070C0"/>
          <w:lang w:val="cs-CZ"/>
        </w:rPr>
        <w:t>PO</w:t>
      </w:r>
      <w:r w:rsidR="00FC6172">
        <w:rPr>
          <w:color w:val="0070C0"/>
          <w:lang w:val="cs-CZ"/>
        </w:rPr>
        <w:t>ŠTA: V soutěžích DRUŽSTEV</w:t>
      </w:r>
      <w:r w:rsidRPr="000F5A16">
        <w:rPr>
          <w:color w:val="0070C0"/>
          <w:lang w:val="cs-CZ"/>
        </w:rPr>
        <w:t xml:space="preserve">, </w:t>
      </w:r>
      <w:r w:rsidR="00FC6172">
        <w:rPr>
          <w:color w:val="0070C0"/>
          <w:lang w:val="cs-CZ"/>
        </w:rPr>
        <w:t>se od hráčů očekává, že budou komunikovat své reklamace a ostatní věci přímo svému TC, a ne přímo TD, ledaže by se záležitost přednesená hráčem týkala nedostatečného výkonu funkce TC</w:t>
      </w:r>
      <w:r w:rsidRPr="000F5A16">
        <w:rPr>
          <w:color w:val="0070C0"/>
          <w:lang w:val="cs-CZ"/>
        </w:rPr>
        <w:t xml:space="preserve">. </w:t>
      </w:r>
      <w:r w:rsidR="00FC6172" w:rsidRPr="00FC6172">
        <w:rPr>
          <w:rFonts w:eastAsia="Times New Roman"/>
          <w:color w:val="0070C0"/>
          <w:lang w:val="cs-CZ" w:eastAsia="cs-CZ"/>
        </w:rPr>
        <w:t>Na druhé straně, v těchto případech TC může nebo nemusí sdělit tuto záležitost TD, v závislosti na tom, zda TC může nebo nemůže vyřídit tuto věc sám bez zapojení TD (např. komunikací s TC soupeře).</w:t>
      </w:r>
      <w:r w:rsidR="00FC6172" w:rsidRPr="00505E49">
        <w:rPr>
          <w:rFonts w:eastAsia="Times New Roman"/>
          <w:lang w:val="cs-CZ" w:eastAsia="cs-CZ"/>
        </w:rPr>
        <w:t xml:space="preserve"> </w:t>
      </w:r>
      <w:r w:rsidR="00FC6172" w:rsidRPr="00FC6172">
        <w:rPr>
          <w:rFonts w:eastAsia="Times New Roman"/>
          <w:color w:val="0070C0"/>
          <w:lang w:val="cs-CZ" w:eastAsia="cs-CZ"/>
        </w:rPr>
        <w:t>TD by měli komunikovat přímo s hráči v případě reklamací a s TC ve všech ostatních věcech, ledaže by se záležitost přednesená hráčem týkala nedostatečného výkonu funkce TC. Informace požadované TD by měl shromáždit a postoupit TD příslušný TC.  </w:t>
      </w:r>
    </w:p>
    <w:p w:rsidR="000821F1" w:rsidRPr="000F5A16" w:rsidRDefault="000821F1" w:rsidP="000821F1">
      <w:pPr>
        <w:spacing w:after="0" w:line="240" w:lineRule="auto"/>
        <w:rPr>
          <w:lang w:val="cs-CZ"/>
        </w:rPr>
      </w:pPr>
    </w:p>
    <w:p w:rsidR="000821F1" w:rsidRPr="000F5A16" w:rsidRDefault="000821F1" w:rsidP="00CC0269">
      <w:pPr>
        <w:pStyle w:val="Nadpis2"/>
        <w:rPr>
          <w:lang w:val="cs-CZ"/>
        </w:rPr>
      </w:pPr>
      <w:bookmarkStart w:id="562" w:name="_Toc471505796"/>
      <w:bookmarkStart w:id="563" w:name="_Toc511394209"/>
      <w:bookmarkStart w:id="564" w:name="_Toc511394749"/>
      <w:bookmarkStart w:id="565" w:name="_Toc511394965"/>
      <w:bookmarkStart w:id="566" w:name="_Toc511395259"/>
      <w:bookmarkStart w:id="567" w:name="_Toc511397865"/>
      <w:bookmarkStart w:id="568" w:name="_Toc511398078"/>
      <w:bookmarkStart w:id="569" w:name="_Toc28420328"/>
      <w:r w:rsidRPr="000F5A16">
        <w:rPr>
          <w:lang w:val="cs-CZ"/>
        </w:rPr>
        <w:t xml:space="preserve">3.14. </w:t>
      </w:r>
      <w:r w:rsidR="005A0FC9">
        <w:rPr>
          <w:lang w:val="cs-CZ"/>
        </w:rPr>
        <w:t>Řešení reklamací hráčů</w:t>
      </w:r>
      <w:bookmarkEnd w:id="562"/>
      <w:bookmarkEnd w:id="563"/>
      <w:bookmarkEnd w:id="564"/>
      <w:bookmarkEnd w:id="565"/>
      <w:bookmarkEnd w:id="566"/>
      <w:bookmarkEnd w:id="567"/>
      <w:bookmarkEnd w:id="568"/>
      <w:bookmarkEnd w:id="569"/>
    </w:p>
    <w:p w:rsidR="000821F1" w:rsidRPr="000F5A16" w:rsidRDefault="000821F1" w:rsidP="000821F1">
      <w:pPr>
        <w:spacing w:after="0" w:line="240" w:lineRule="auto"/>
        <w:rPr>
          <w:lang w:val="cs-CZ"/>
        </w:rPr>
      </w:pPr>
    </w:p>
    <w:p w:rsidR="005A0FC9" w:rsidRPr="000F5A16" w:rsidRDefault="005A0FC9" w:rsidP="005A0FC9">
      <w:pPr>
        <w:spacing w:line="240" w:lineRule="auto"/>
        <w:jc w:val="both"/>
        <w:rPr>
          <w:lang w:val="cs-CZ"/>
        </w:rPr>
      </w:pPr>
      <w:r w:rsidRPr="005A0FC9">
        <w:rPr>
          <w:rFonts w:eastAsia="Times New Roman"/>
          <w:lang w:val="cs-CZ" w:eastAsia="cs-CZ"/>
        </w:rPr>
        <w:t xml:space="preserve">Partie hrané na serveru (počínaje 1. </w:t>
      </w:r>
      <w:r w:rsidRPr="00F37B28">
        <w:rPr>
          <w:rFonts w:eastAsia="Times New Roman"/>
          <w:lang w:val="cs-CZ" w:eastAsia="cs-CZ"/>
        </w:rPr>
        <w:t>1. 2015) v mezinárodních soutěžích: všechny reklamace týkající se překročení časového limitu</w:t>
      </w:r>
      <w:r w:rsidR="00D34C27">
        <w:rPr>
          <w:rFonts w:eastAsia="Times New Roman"/>
          <w:lang w:val="cs-CZ" w:eastAsia="cs-CZ"/>
        </w:rPr>
        <w:t xml:space="preserve"> (</w:t>
      </w:r>
      <w:r w:rsidRPr="00F37B28">
        <w:rPr>
          <w:rFonts w:eastAsia="Times New Roman"/>
          <w:lang w:val="cs-CZ" w:eastAsia="cs-CZ"/>
        </w:rPr>
        <w:t xml:space="preserve">dále PČL), výsledku partie na základě analýzy </w:t>
      </w:r>
      <w:r w:rsidR="00FC08B7">
        <w:rPr>
          <w:rFonts w:eastAsia="Times New Roman"/>
          <w:lang w:val="cs-CZ" w:eastAsia="cs-CZ"/>
        </w:rPr>
        <w:t>7</w:t>
      </w:r>
      <w:r w:rsidRPr="00F37B28">
        <w:rPr>
          <w:rFonts w:eastAsia="Times New Roman"/>
          <w:lang w:val="cs-CZ" w:eastAsia="cs-CZ"/>
        </w:rPr>
        <w:t xml:space="preserve">kamenové tablebase, 3násobného opakování pozice, spotřeby více než 40 dnů na tah bez předchozího oznámení zpoždění a pravidla 50 tahů jsou na serveru řešeny automaticky a nevyžadují už žádný zásah TD. </w:t>
      </w:r>
      <w:r w:rsidR="00FC08B7" w:rsidRPr="00FC08B7">
        <w:rPr>
          <w:lang w:val="cs-CZ"/>
        </w:rPr>
        <w:t>(</w:t>
      </w:r>
      <w:r w:rsidR="00FC08B7">
        <w:rPr>
          <w:lang w:val="cs-CZ"/>
        </w:rPr>
        <w:t xml:space="preserve">Reklamace výhry na základě 7kamenové tablebase </w:t>
      </w:r>
      <w:r w:rsidR="00D34C27">
        <w:rPr>
          <w:lang w:val="cs-CZ"/>
        </w:rPr>
        <w:t>nahrazuje pravidlo 50 tahů</w:t>
      </w:r>
      <w:r w:rsidR="00FC08B7" w:rsidRPr="00FC08B7">
        <w:rPr>
          <w:lang w:val="cs-CZ"/>
        </w:rPr>
        <w:t>.)</w:t>
      </w:r>
      <w:r w:rsidR="00FC08B7">
        <w:rPr>
          <w:rFonts w:eastAsia="Times New Roman"/>
          <w:lang w:val="cs-CZ" w:eastAsia="cs-CZ"/>
        </w:rPr>
        <w:t xml:space="preserve"> </w:t>
      </w:r>
      <w:r w:rsidRPr="00F37B28">
        <w:rPr>
          <w:rFonts w:eastAsia="Times New Roman"/>
          <w:lang w:val="cs-CZ" w:eastAsia="cs-CZ"/>
        </w:rPr>
        <w:t xml:space="preserve">Protest nebo požadavek na odvolání musí být zaslán TD do 14 dnů ode dne, kdy hráč obdrží zprávu ze serveru o řešení reklamace. TD pak předá všechny relevantní informace o odvolání příslušné ICCF Appeals Commission. </w:t>
      </w:r>
    </w:p>
    <w:p w:rsidR="005A0FC9" w:rsidRPr="005A0FC9" w:rsidRDefault="005A0FC9" w:rsidP="00336468">
      <w:pPr>
        <w:spacing w:line="240" w:lineRule="auto"/>
        <w:jc w:val="both"/>
        <w:rPr>
          <w:rFonts w:ascii="Times New Roman" w:eastAsia="Times New Roman" w:hAnsi="Times New Roman" w:cs="Times New Roman"/>
          <w:lang w:val="cs-CZ" w:eastAsia="cs-CZ"/>
        </w:rPr>
      </w:pPr>
      <w:r w:rsidRPr="005A0FC9">
        <w:rPr>
          <w:rFonts w:eastAsia="Times New Roman"/>
          <w:lang w:val="cs-CZ" w:eastAsia="cs-CZ"/>
        </w:rPr>
        <w:t>Partie hrané na serveru v </w:t>
      </w:r>
      <w:r w:rsidRPr="005A0FC9">
        <w:rPr>
          <w:rFonts w:eastAsia="Times New Roman"/>
          <w:u w:val="single"/>
          <w:lang w:val="cs-CZ" w:eastAsia="cs-CZ"/>
        </w:rPr>
        <w:t>národních soutěžích</w:t>
      </w:r>
      <w:r w:rsidRPr="005A0FC9">
        <w:rPr>
          <w:rFonts w:eastAsia="Times New Roman"/>
          <w:lang w:val="cs-CZ" w:eastAsia="cs-CZ"/>
        </w:rPr>
        <w:t xml:space="preserve">:  Při zadávání soutěže na server určí TO, zda bude použito automatické rozhodnutí o výsledku partie při PČL, nebo zda hráči budou muset reklamovat soupeřovo PČL a rozhodčí bude muset na takové reklamace odpovídat. Velmi doporučujeme, aby i v národních soutěžích byl používán automatický proces rozhodnutí o PČL, ale ani v opačném případě to není překážkou pro započítání partie do ratingu ICCF. Pokud však TO nezvolí automatické rozhodnutí serverem a hráč překročí čas na rozmyšlenou, je hra v partii zastavena serverem, soupeř však musí PČL reklamovat u TD a rozhodčí musí tuto reklamaci řešit, než bude moci výhra partie být definitivně stanovena (nebo pokud nebude reklamace podána do 40 dnů od zastavení hry serverem, rozhodne TD o </w:t>
      </w:r>
      <w:r w:rsidR="00336468">
        <w:rPr>
          <w:rFonts w:eastAsia="Times New Roman"/>
          <w:lang w:val="cs-CZ" w:eastAsia="cs-CZ"/>
        </w:rPr>
        <w:t xml:space="preserve">kontumačním </w:t>
      </w:r>
      <w:r w:rsidRPr="005A0FC9">
        <w:rPr>
          <w:rFonts w:eastAsia="Times New Roman"/>
          <w:lang w:val="cs-CZ" w:eastAsia="cs-CZ"/>
        </w:rPr>
        <w:t>výsledku 0:0).</w:t>
      </w:r>
    </w:p>
    <w:p w:rsidR="000821F1" w:rsidRPr="000F5A16" w:rsidRDefault="000821F1" w:rsidP="000821F1">
      <w:pPr>
        <w:pStyle w:val="Nadpis2"/>
        <w:spacing w:before="0" w:line="240" w:lineRule="auto"/>
        <w:rPr>
          <w:rFonts w:ascii="Arial" w:hAnsi="Arial" w:cs="Arial"/>
          <w:sz w:val="24"/>
          <w:szCs w:val="24"/>
          <w:lang w:val="cs-CZ"/>
        </w:rPr>
      </w:pPr>
      <w:bookmarkStart w:id="570" w:name="_Toc471505797"/>
    </w:p>
    <w:p w:rsidR="000821F1" w:rsidRPr="000F5A16" w:rsidRDefault="000821F1" w:rsidP="00DE3AFD">
      <w:pPr>
        <w:pStyle w:val="Nadpis3"/>
        <w:rPr>
          <w:lang w:val="cs-CZ"/>
        </w:rPr>
      </w:pPr>
      <w:r w:rsidRPr="000F5A16">
        <w:rPr>
          <w:lang w:val="cs-CZ"/>
        </w:rPr>
        <w:tab/>
      </w:r>
      <w:bookmarkStart w:id="571" w:name="_Toc511394210"/>
      <w:bookmarkStart w:id="572" w:name="_Toc511394750"/>
      <w:bookmarkStart w:id="573" w:name="_Toc511394966"/>
      <w:bookmarkStart w:id="574" w:name="_Toc511395260"/>
      <w:bookmarkStart w:id="575" w:name="_Toc511397866"/>
      <w:bookmarkStart w:id="576" w:name="_Toc511398079"/>
      <w:bookmarkStart w:id="577" w:name="_Toc28420329"/>
      <w:r w:rsidRPr="000F5A16">
        <w:rPr>
          <w:lang w:val="cs-CZ"/>
        </w:rPr>
        <w:t>3.1</w:t>
      </w:r>
      <w:r w:rsidR="00336468">
        <w:rPr>
          <w:lang w:val="cs-CZ"/>
        </w:rPr>
        <w:t>4.1. Odpovědi na reklamace</w:t>
      </w:r>
      <w:bookmarkEnd w:id="570"/>
      <w:bookmarkEnd w:id="571"/>
      <w:bookmarkEnd w:id="572"/>
      <w:bookmarkEnd w:id="573"/>
      <w:bookmarkEnd w:id="574"/>
      <w:bookmarkEnd w:id="575"/>
      <w:bookmarkEnd w:id="576"/>
      <w:bookmarkEnd w:id="577"/>
    </w:p>
    <w:p w:rsidR="000821F1" w:rsidRPr="000F5A16" w:rsidRDefault="000821F1" w:rsidP="000821F1">
      <w:pPr>
        <w:spacing w:after="0" w:line="240" w:lineRule="auto"/>
        <w:rPr>
          <w:lang w:val="cs-CZ"/>
        </w:rPr>
      </w:pPr>
    </w:p>
    <w:p w:rsidR="00336468" w:rsidRPr="00336468" w:rsidRDefault="00336468" w:rsidP="00336468">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336468" w:rsidRPr="00F647CE" w:rsidRDefault="00336468" w:rsidP="00F647CE">
      <w:pPr>
        <w:spacing w:line="240" w:lineRule="auto"/>
        <w:jc w:val="both"/>
        <w:rPr>
          <w:rFonts w:ascii="Times New Roman" w:eastAsia="Times New Roman" w:hAnsi="Times New Roman" w:cs="Times New Roman"/>
          <w:color w:val="0070C0"/>
          <w:lang w:val="cs-CZ"/>
        </w:rPr>
      </w:pPr>
      <w:r>
        <w:rPr>
          <w:lang w:val="cs-CZ"/>
        </w:rPr>
        <w:t>U všech reklamací, pokud hráč nesouhlasí se stanovením jeho remízy serverem nebo TD na základě příslušného pravidla</w:t>
      </w:r>
      <w:r w:rsidR="000821F1" w:rsidRPr="000F5A16">
        <w:rPr>
          <w:lang w:val="cs-CZ"/>
        </w:rPr>
        <w:t xml:space="preserve">, </w:t>
      </w:r>
      <w:r>
        <w:rPr>
          <w:lang w:val="cs-CZ"/>
        </w:rPr>
        <w:t>hráč se může proti rozhodnutí odvolat do 14 dnů od obdržení informace o rozhodnutí</w:t>
      </w:r>
      <w:r w:rsidR="000821F1" w:rsidRPr="000F5A16">
        <w:rPr>
          <w:lang w:val="cs-CZ"/>
        </w:rPr>
        <w:t xml:space="preserve">. </w:t>
      </w:r>
      <w:r w:rsidR="000821F1" w:rsidRPr="00F647CE">
        <w:rPr>
          <w:color w:val="0070C0"/>
          <w:lang w:val="cs-CZ"/>
        </w:rPr>
        <w:t>PO</w:t>
      </w:r>
      <w:r w:rsidRPr="00F647CE">
        <w:rPr>
          <w:color w:val="0070C0"/>
          <w:lang w:val="cs-CZ"/>
        </w:rPr>
        <w:t>ŠTA</w:t>
      </w:r>
      <w:r w:rsidR="000821F1" w:rsidRPr="00F647CE">
        <w:rPr>
          <w:color w:val="0070C0"/>
          <w:lang w:val="cs-CZ"/>
        </w:rPr>
        <w:t xml:space="preserve">: </w:t>
      </w:r>
      <w:r w:rsidR="00F647CE" w:rsidRPr="00F647CE">
        <w:rPr>
          <w:color w:val="0070C0"/>
          <w:lang w:val="cs-CZ"/>
        </w:rPr>
        <w:t xml:space="preserve">Po každém požadavku na odvolání </w:t>
      </w:r>
      <w:r w:rsidRPr="00F647CE">
        <w:rPr>
          <w:rFonts w:eastAsia="Times New Roman"/>
          <w:color w:val="0070C0"/>
          <w:sz w:val="23"/>
          <w:szCs w:val="23"/>
          <w:lang w:val="cs-CZ"/>
        </w:rPr>
        <w:t xml:space="preserve">by </w:t>
      </w:r>
      <w:r w:rsidR="00F647CE" w:rsidRPr="00F647CE">
        <w:rPr>
          <w:rFonts w:eastAsia="Times New Roman"/>
          <w:color w:val="0070C0"/>
          <w:sz w:val="23"/>
          <w:szCs w:val="23"/>
          <w:lang w:val="cs-CZ"/>
        </w:rPr>
        <w:t xml:space="preserve">měl </w:t>
      </w:r>
      <w:r w:rsidR="00F647CE" w:rsidRPr="00F647CE">
        <w:rPr>
          <w:rFonts w:eastAsia="Times New Roman"/>
          <w:color w:val="0070C0"/>
          <w:lang w:val="cs-CZ"/>
        </w:rPr>
        <w:t xml:space="preserve">TD </w:t>
      </w:r>
      <w:r w:rsidRPr="00F647CE">
        <w:rPr>
          <w:rFonts w:eastAsia="Times New Roman"/>
          <w:color w:val="0070C0"/>
          <w:lang w:val="cs-CZ"/>
        </w:rPr>
        <w:t xml:space="preserve">předat všechny relevantní informace o odvolání </w:t>
      </w:r>
      <w:r w:rsidR="00F647CE" w:rsidRPr="00F647CE">
        <w:rPr>
          <w:rFonts w:eastAsia="Times New Roman"/>
          <w:color w:val="0070C0"/>
          <w:lang w:val="cs-CZ"/>
        </w:rPr>
        <w:t xml:space="preserve">Odvolací komisi </w:t>
      </w:r>
      <w:r w:rsidRPr="00F647CE">
        <w:rPr>
          <w:rFonts w:eastAsia="Times New Roman"/>
          <w:color w:val="0070C0"/>
          <w:lang w:val="cs-CZ"/>
        </w:rPr>
        <w:t>ICCF</w:t>
      </w:r>
      <w:r w:rsidR="00F647CE" w:rsidRPr="00F647CE">
        <w:rPr>
          <w:rFonts w:eastAsia="Times New Roman"/>
          <w:color w:val="0070C0"/>
          <w:lang w:val="cs-CZ"/>
        </w:rPr>
        <w:t xml:space="preserve"> nebo u národních turnajů příslušnému národnímu delegátovi.</w:t>
      </w:r>
    </w:p>
    <w:p w:rsidR="00B81F90" w:rsidRDefault="000821F1" w:rsidP="00B81F90">
      <w:pPr>
        <w:spacing w:line="240" w:lineRule="auto"/>
        <w:jc w:val="both"/>
        <w:rPr>
          <w:rFonts w:eastAsia="Times New Roman"/>
          <w:lang w:val="cs-CZ" w:eastAsia="cs-CZ"/>
        </w:rPr>
      </w:pPr>
      <w:r w:rsidRPr="00B81F90">
        <w:rPr>
          <w:lang w:val="cs-CZ"/>
        </w:rPr>
        <w:t>SERVER: Standard</w:t>
      </w:r>
      <w:r w:rsidR="00F647CE" w:rsidRPr="00B81F90">
        <w:rPr>
          <w:lang w:val="cs-CZ"/>
        </w:rPr>
        <w:t>ní reklamace jsou nyní v partiích ICCF vyřizovány přímo a automaticky serverem</w:t>
      </w:r>
      <w:r w:rsidRPr="00B81F90">
        <w:rPr>
          <w:lang w:val="cs-CZ"/>
        </w:rPr>
        <w:t xml:space="preserve">, </w:t>
      </w:r>
      <w:r w:rsidR="00F647CE" w:rsidRPr="00B81F90">
        <w:rPr>
          <w:lang w:val="cs-CZ"/>
        </w:rPr>
        <w:t>takže TD takové reklamace už nedostává</w:t>
      </w:r>
      <w:r w:rsidRPr="00B81F90">
        <w:rPr>
          <w:lang w:val="cs-CZ"/>
        </w:rPr>
        <w:t xml:space="preserve"> (</w:t>
      </w:r>
      <w:r w:rsidR="00F647CE" w:rsidRPr="00B81F90">
        <w:rPr>
          <w:lang w:val="cs-CZ"/>
        </w:rPr>
        <w:t>platí pro partie zahájené po</w:t>
      </w:r>
      <w:r w:rsidRPr="00B81F90">
        <w:rPr>
          <w:lang w:val="cs-CZ"/>
        </w:rPr>
        <w:t xml:space="preserve"> 1.</w:t>
      </w:r>
      <w:r w:rsidR="00F647CE" w:rsidRPr="00B81F90">
        <w:rPr>
          <w:lang w:val="cs-CZ"/>
        </w:rPr>
        <w:t xml:space="preserve"> </w:t>
      </w:r>
      <w:r w:rsidRPr="00B81F90">
        <w:rPr>
          <w:lang w:val="cs-CZ"/>
        </w:rPr>
        <w:t>1.</w:t>
      </w:r>
      <w:r w:rsidR="00F647CE" w:rsidRPr="00B81F90">
        <w:rPr>
          <w:lang w:val="cs-CZ"/>
        </w:rPr>
        <w:t xml:space="preserve"> </w:t>
      </w:r>
      <w:r w:rsidRPr="00B81F90">
        <w:rPr>
          <w:lang w:val="cs-CZ"/>
        </w:rPr>
        <w:t xml:space="preserve">2015). </w:t>
      </w:r>
      <w:r w:rsidR="00F647CE" w:rsidRPr="00B81F90">
        <w:rPr>
          <w:lang w:val="cs-CZ"/>
        </w:rPr>
        <w:t>U všech ostatních typů reklamací</w:t>
      </w:r>
      <w:r w:rsidRPr="00B81F90">
        <w:rPr>
          <w:lang w:val="cs-CZ"/>
        </w:rPr>
        <w:t xml:space="preserve"> (</w:t>
      </w:r>
      <w:r w:rsidR="00F647CE" w:rsidRPr="00B81F90">
        <w:rPr>
          <w:lang w:val="cs-CZ"/>
        </w:rPr>
        <w:t>a v partiích hraných mimo ICCF</w:t>
      </w:r>
      <w:r w:rsidRPr="00B81F90">
        <w:rPr>
          <w:lang w:val="cs-CZ"/>
        </w:rPr>
        <w:t>),</w:t>
      </w:r>
      <w:r w:rsidR="00F647CE" w:rsidRPr="00B81F90">
        <w:rPr>
          <w:lang w:val="cs-CZ"/>
        </w:rPr>
        <w:t xml:space="preserve"> </w:t>
      </w:r>
      <w:r w:rsidR="00F647CE" w:rsidRPr="00B81F90">
        <w:rPr>
          <w:rFonts w:eastAsia="Times New Roman"/>
          <w:lang w:val="cs-CZ" w:eastAsia="cs-CZ"/>
        </w:rPr>
        <w:t>musí TD odpovídat hráčům promptně, tzn. do 4 dnů od přijetí reklamace.  </w:t>
      </w:r>
    </w:p>
    <w:p w:rsidR="00F647CE" w:rsidRPr="00B81F90" w:rsidRDefault="00F647CE"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Pokud hráč podá oficiální reklamaci, musí TD potvrdit její příjem, pak shromáždit všechny potřebné informace od všech dotčených hráčů a rozhodnout v souladu s</w:t>
      </w:r>
      <w:r w:rsidR="00B81F90" w:rsidRPr="00B81F90">
        <w:rPr>
          <w:rFonts w:eastAsia="Times New Roman"/>
          <w:lang w:val="cs-CZ" w:eastAsia="cs-CZ"/>
        </w:rPr>
        <w:t> tímto dokumentem</w:t>
      </w:r>
      <w:r w:rsidRPr="00B81F90">
        <w:rPr>
          <w:rFonts w:eastAsia="Times New Roman"/>
          <w:lang w:val="cs-CZ" w:eastAsia="cs-CZ"/>
        </w:rPr>
        <w:t>. 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informovat dotčené hráče, že věc je dosud v řešení. TD zodpovídá za to, že rozhodne o každé reklamaci co nejrychleji.</w:t>
      </w:r>
    </w:p>
    <w:p w:rsidR="000821F1" w:rsidRPr="000F5A16" w:rsidRDefault="000821F1" w:rsidP="00B81F90">
      <w:pPr>
        <w:spacing w:after="0" w:line="240" w:lineRule="auto"/>
        <w:jc w:val="both"/>
        <w:rPr>
          <w:color w:val="0070C0"/>
          <w:lang w:val="cs-CZ"/>
        </w:rPr>
      </w:pPr>
      <w:r w:rsidRPr="000F5A16">
        <w:rPr>
          <w:color w:val="0070C0"/>
          <w:lang w:val="cs-CZ"/>
        </w:rPr>
        <w:t>PO</w:t>
      </w:r>
      <w:r w:rsidR="00B81F90">
        <w:rPr>
          <w:color w:val="0070C0"/>
          <w:lang w:val="cs-CZ"/>
        </w:rPr>
        <w:t>ŠTA</w:t>
      </w:r>
      <w:r w:rsidRPr="000F5A16">
        <w:rPr>
          <w:color w:val="0070C0"/>
          <w:lang w:val="cs-CZ"/>
        </w:rPr>
        <w:t xml:space="preserve">:  </w:t>
      </w:r>
      <w:r w:rsidR="00B81F90">
        <w:rPr>
          <w:color w:val="0070C0"/>
          <w:lang w:val="cs-CZ"/>
        </w:rPr>
        <w:t>U všech typů reklamací musí TD odpovědět hráčům promptně, tzn. do 4 dnů od přijetí reklamace</w:t>
      </w:r>
      <w:r w:rsidRPr="000F5A16">
        <w:rPr>
          <w:color w:val="0070C0"/>
          <w:lang w:val="cs-CZ"/>
        </w:rPr>
        <w:t xml:space="preserve">.  </w:t>
      </w:r>
      <w:r w:rsidR="00B81F90" w:rsidRPr="00B81F90">
        <w:rPr>
          <w:rFonts w:eastAsia="Times New Roman"/>
          <w:color w:val="0070C0"/>
          <w:lang w:val="cs-CZ" w:eastAsia="cs-CZ"/>
        </w:rPr>
        <w:t>Pokud hráč podá oficiální reklamaci, musí TD potvrdit její příjem, pak shromáždit všechny potřebné informace od všech dotčených hráčů a rozhodnout v souladu s</w:t>
      </w:r>
      <w:r w:rsidR="00B81F90">
        <w:rPr>
          <w:rFonts w:eastAsia="Times New Roman"/>
          <w:color w:val="0070C0"/>
          <w:lang w:val="cs-CZ" w:eastAsia="cs-CZ"/>
        </w:rPr>
        <w:t> pravidly hry v tomto dokumentu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B81F90" w:rsidRPr="00B81F90" w:rsidRDefault="00B81F90" w:rsidP="00B81F90">
      <w:pPr>
        <w:spacing w:line="240" w:lineRule="auto"/>
        <w:jc w:val="both"/>
        <w:rPr>
          <w:rFonts w:ascii="Times New Roman" w:eastAsia="Times New Roman" w:hAnsi="Times New Roman" w:cs="Times New Roman"/>
          <w:lang w:val="cs-CZ" w:eastAsia="cs-CZ"/>
        </w:rPr>
      </w:pPr>
      <w:r w:rsidRPr="00B81F90">
        <w:rPr>
          <w:rFonts w:eastAsia="Times New Roman"/>
          <w:lang w:val="cs-CZ" w:eastAsia="cs-CZ"/>
        </w:rPr>
        <w:t xml:space="preserve">Pokud si TD není jist, jak případ rozhodnout, měl by kontaktovat svého mentora (pokud ho má) nebo jiného TD. Je mnohem lepší požádat o pomoc, než řešit problémy vyplývající z ukvapeného nebo špatně uváženého rozhodnutí. To pomůže vyhnout se dalším problémům a odvoláním. Rozhodnutí musí být zasláno všem dotčeným hráčům, s jasnými důvody, které vedly k tomuto rozhodnutí, a pokud je to možné, s odvoláním na pravidla nebo směrnice ICCF. Pokud toto vše nemůže být vyřízeno do 4 dnů, měl by TD přesto </w:t>
      </w:r>
      <w:r>
        <w:rPr>
          <w:rFonts w:eastAsia="Times New Roman"/>
          <w:lang w:val="cs-CZ" w:eastAsia="cs-CZ"/>
        </w:rPr>
        <w:t xml:space="preserve">do 4 dnů </w:t>
      </w:r>
      <w:r w:rsidRPr="00B81F90">
        <w:rPr>
          <w:rFonts w:eastAsia="Times New Roman"/>
          <w:lang w:val="cs-CZ" w:eastAsia="cs-CZ"/>
        </w:rPr>
        <w:t>informovat dotčené hráče, že věc je dosud v řešení. TD zodpovídá za to, že rozhodne o každé reklamaci co nejrychleji.</w:t>
      </w:r>
    </w:p>
    <w:p w:rsidR="00B81F90" w:rsidRPr="00336468" w:rsidRDefault="00B81F90" w:rsidP="00B81F90">
      <w:pPr>
        <w:spacing w:line="240" w:lineRule="auto"/>
        <w:jc w:val="both"/>
        <w:rPr>
          <w:rFonts w:ascii="Times New Roman" w:eastAsia="Times New Roman" w:hAnsi="Times New Roman" w:cs="Times New Roman"/>
          <w:lang w:val="cs-CZ" w:eastAsia="cs-CZ"/>
        </w:rPr>
      </w:pPr>
      <w:r w:rsidRPr="00336468">
        <w:rPr>
          <w:rFonts w:eastAsia="Times New Roman"/>
          <w:lang w:val="cs-CZ" w:eastAsia="cs-CZ"/>
        </w:rPr>
        <w:t>Pokud se TD dozví o nějakém problému, měl by jednat bez čekání na hráčovu reklamaci. To platí, i když je zdrojem informací server (který v podstatě funguje jako asistent TD) místo dotčených hráčů nebo TC.</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78" w:name="_Toc471505798"/>
      <w:r w:rsidRPr="000F5A16">
        <w:rPr>
          <w:lang w:val="cs-CZ"/>
        </w:rPr>
        <w:tab/>
      </w:r>
      <w:bookmarkStart w:id="579" w:name="_Toc511394211"/>
      <w:bookmarkStart w:id="580" w:name="_Toc511394751"/>
      <w:bookmarkStart w:id="581" w:name="_Toc511394967"/>
      <w:bookmarkStart w:id="582" w:name="_Toc511395261"/>
      <w:bookmarkStart w:id="583" w:name="_Toc511397867"/>
      <w:bookmarkStart w:id="584" w:name="_Toc511398080"/>
      <w:bookmarkStart w:id="585" w:name="_Toc28420330"/>
      <w:r w:rsidRPr="000F5A16">
        <w:rPr>
          <w:lang w:val="cs-CZ"/>
        </w:rPr>
        <w:t xml:space="preserve">3.14.2. </w:t>
      </w:r>
      <w:r w:rsidR="002A507C">
        <w:rPr>
          <w:lang w:val="cs-CZ"/>
        </w:rPr>
        <w:t xml:space="preserve">Reklamace spadlého praporku </w:t>
      </w:r>
      <w:r w:rsidRPr="000F5A16">
        <w:rPr>
          <w:lang w:val="cs-CZ"/>
        </w:rPr>
        <w:t>(</w:t>
      </w:r>
      <w:r w:rsidR="002A507C">
        <w:rPr>
          <w:lang w:val="cs-CZ"/>
        </w:rPr>
        <w:t>překročení časového limitu</w:t>
      </w:r>
      <w:r w:rsidRPr="000F5A16">
        <w:rPr>
          <w:lang w:val="cs-CZ"/>
        </w:rPr>
        <w:t>)</w:t>
      </w:r>
      <w:bookmarkEnd w:id="578"/>
      <w:bookmarkEnd w:id="579"/>
      <w:bookmarkEnd w:id="580"/>
      <w:bookmarkEnd w:id="581"/>
      <w:bookmarkEnd w:id="582"/>
      <w:bookmarkEnd w:id="583"/>
      <w:bookmarkEnd w:id="584"/>
      <w:bookmarkEnd w:id="585"/>
      <w:r w:rsidRPr="000F5A16">
        <w:rPr>
          <w:lang w:val="cs-CZ"/>
        </w:rPr>
        <w:t xml:space="preserve"> </w:t>
      </w:r>
    </w:p>
    <w:p w:rsidR="000821F1" w:rsidRPr="000F5A16" w:rsidRDefault="000821F1" w:rsidP="000821F1">
      <w:pPr>
        <w:spacing w:after="0" w:line="240" w:lineRule="auto"/>
        <w:rPr>
          <w:lang w:val="cs-CZ"/>
        </w:rPr>
      </w:pPr>
    </w:p>
    <w:p w:rsidR="002A507C" w:rsidRDefault="002A507C" w:rsidP="002A507C">
      <w:pPr>
        <w:spacing w:line="240" w:lineRule="auto"/>
        <w:jc w:val="both"/>
        <w:rPr>
          <w:rFonts w:eastAsia="Times New Roman"/>
          <w:lang w:val="cs-CZ" w:eastAsia="cs-CZ"/>
        </w:rPr>
      </w:pPr>
      <w:r w:rsidRPr="002A507C">
        <w:rPr>
          <w:rFonts w:eastAsia="Times New Roman"/>
          <w:lang w:val="cs-CZ" w:eastAsia="cs-CZ"/>
        </w:rPr>
        <w:t xml:space="preserve">SERVER: Mezinárodní soutěže:  Pokud se hráčův čas na rozmyšlenou dostane „pod nulu“ (u partií zahájených od 1. 1. 2015), zaznamená server automaticky výhru soupeře.  TD nemusí udělat nic, aby toto proběhlo, ani nemusí potvrzovat správnost rozhodnutí serveru. Hráč, který nesouhlasí s rozhodnutím serveru o jeho prohře na základě </w:t>
      </w:r>
      <w:r>
        <w:rPr>
          <w:rFonts w:eastAsia="Times New Roman"/>
          <w:lang w:val="cs-CZ" w:eastAsia="cs-CZ"/>
        </w:rPr>
        <w:t xml:space="preserve">PČL </w:t>
      </w:r>
      <w:r w:rsidRPr="002A507C">
        <w:rPr>
          <w:rFonts w:eastAsia="Times New Roman"/>
          <w:lang w:val="cs-CZ" w:eastAsia="cs-CZ"/>
        </w:rPr>
        <w:t xml:space="preserve">(nebo pokud je přesvědčen, že správným rozhodnutím serveru by měla být remíza) se může proti tomuto rozhodnutí odvolat u TD do 14 dnů od rozhodnutí serveru. </w:t>
      </w:r>
    </w:p>
    <w:p w:rsidR="002A507C" w:rsidRPr="002A507C" w:rsidRDefault="002A507C" w:rsidP="002A507C">
      <w:pPr>
        <w:spacing w:line="240" w:lineRule="auto"/>
        <w:jc w:val="both"/>
        <w:rPr>
          <w:rFonts w:eastAsia="Times New Roman"/>
          <w:lang w:val="cs-CZ" w:eastAsia="cs-CZ"/>
        </w:rPr>
      </w:pPr>
      <w:r>
        <w:rPr>
          <w:rFonts w:eastAsia="Times New Roman"/>
          <w:lang w:val="cs-CZ" w:eastAsia="cs-CZ"/>
        </w:rPr>
        <w:t>Náírodní</w:t>
      </w:r>
      <w:r w:rsidRPr="002A507C">
        <w:rPr>
          <w:rFonts w:eastAsia="Times New Roman"/>
          <w:lang w:val="cs-CZ" w:eastAsia="cs-CZ"/>
        </w:rPr>
        <w:t xml:space="preserve"> soutěže:  TO určí, zda má být použit stejný automatický proces, nebo zda budou hráči nadále muset reklamovat soupeřovo </w:t>
      </w:r>
      <w:r>
        <w:rPr>
          <w:rFonts w:eastAsia="Times New Roman"/>
          <w:lang w:val="cs-CZ" w:eastAsia="cs-CZ"/>
        </w:rPr>
        <w:t>PČL</w:t>
      </w:r>
      <w:r w:rsidRPr="002A507C">
        <w:rPr>
          <w:rFonts w:eastAsia="Times New Roman"/>
          <w:lang w:val="cs-CZ" w:eastAsia="cs-CZ"/>
        </w:rPr>
        <w:t xml:space="preserve">. Pokud zvolí druhou možnost, TD bude muset ověřit a přijmout reklamaci, dříve než bude výsledek partie registrován na serveru. Doporučujeme TO </w:t>
      </w:r>
      <w:r w:rsidR="008267B3">
        <w:rPr>
          <w:rFonts w:eastAsia="Times New Roman"/>
          <w:lang w:val="cs-CZ" w:eastAsia="cs-CZ"/>
        </w:rPr>
        <w:t>národních</w:t>
      </w:r>
      <w:r w:rsidRPr="002A507C">
        <w:rPr>
          <w:rFonts w:eastAsia="Times New Roman"/>
          <w:lang w:val="cs-CZ" w:eastAsia="cs-CZ"/>
        </w:rPr>
        <w:t xml:space="preserve"> soutěží, aby volili automatický proces, není to však povinné.</w:t>
      </w:r>
    </w:p>
    <w:p w:rsidR="000821F1" w:rsidRPr="000F5A16" w:rsidRDefault="000821F1" w:rsidP="000821F1">
      <w:pPr>
        <w:spacing w:after="0" w:line="240" w:lineRule="auto"/>
        <w:rPr>
          <w:color w:val="0070C0"/>
          <w:lang w:val="cs-CZ"/>
        </w:rPr>
      </w:pPr>
    </w:p>
    <w:p w:rsidR="00946C70" w:rsidRPr="00FF2AEE" w:rsidRDefault="00FF2AEE" w:rsidP="00FF2AEE">
      <w:pPr>
        <w:spacing w:after="0" w:line="240" w:lineRule="auto"/>
        <w:rPr>
          <w:color w:val="0070C0"/>
          <w:lang w:val="cs-CZ"/>
        </w:rPr>
      </w:pPr>
      <w:r w:rsidRPr="00FF2AEE">
        <w:rPr>
          <w:color w:val="0070C0"/>
          <w:lang w:val="cs-CZ"/>
        </w:rPr>
        <w:t xml:space="preserve">POŠTA: </w:t>
      </w:r>
      <w:r w:rsidR="00946C70" w:rsidRPr="00FF2AEE">
        <w:rPr>
          <w:color w:val="0070C0"/>
          <w:lang w:val="cs-CZ"/>
        </w:rPr>
        <w:t xml:space="preserve">Reklamace </w:t>
      </w:r>
      <w:r w:rsidRPr="00FF2AEE">
        <w:rPr>
          <w:color w:val="0070C0"/>
          <w:lang w:val="cs-CZ"/>
        </w:rPr>
        <w:t>PČL</w:t>
      </w:r>
      <w:r w:rsidR="00946C70" w:rsidRPr="00FF2AEE">
        <w:rPr>
          <w:color w:val="0070C0"/>
          <w:lang w:val="cs-CZ"/>
        </w:rPr>
        <w:t xml:space="preserve"> musí být se všemi podrobnostmi zaslány TD nejpozději při odpovědi na 10., 20., atd. tah.</w:t>
      </w:r>
    </w:p>
    <w:p w:rsidR="00946C70" w:rsidRPr="00FF2AEE" w:rsidRDefault="00946C70" w:rsidP="00FF2AEE">
      <w:pPr>
        <w:spacing w:after="0" w:line="240" w:lineRule="auto"/>
        <w:rPr>
          <w:color w:val="0070C0"/>
          <w:lang w:val="cs-CZ"/>
        </w:rPr>
      </w:pPr>
      <w:r w:rsidRPr="00FF2AEE">
        <w:rPr>
          <w:color w:val="0070C0"/>
          <w:lang w:val="cs-CZ"/>
        </w:rPr>
        <w:t>DRUŽSTVA: Reklamace překročení časového limitu musí být se všemi podrobnostmi zaslány TD prostřednictvím TC nejpozději při odpovědi na 10., 20., atd. tah.</w:t>
      </w:r>
    </w:p>
    <w:p w:rsidR="00946C70" w:rsidRPr="00FF2AEE" w:rsidRDefault="00946C70" w:rsidP="00FF2AEE">
      <w:pPr>
        <w:spacing w:after="0" w:line="240" w:lineRule="auto"/>
        <w:rPr>
          <w:color w:val="0070C0"/>
          <w:lang w:val="cs-CZ"/>
        </w:rPr>
      </w:pPr>
    </w:p>
    <w:p w:rsidR="00946C70" w:rsidRPr="00FF2AEE" w:rsidRDefault="00946C70" w:rsidP="00FF2AEE">
      <w:pPr>
        <w:spacing w:after="0" w:line="240" w:lineRule="auto"/>
        <w:jc w:val="both"/>
        <w:rPr>
          <w:color w:val="0070C0"/>
          <w:lang w:val="cs-CZ"/>
        </w:rPr>
      </w:pPr>
      <w:r w:rsidRPr="00FF2AEE">
        <w:rPr>
          <w:color w:val="0070C0"/>
          <w:lang w:val="cs-CZ"/>
        </w:rPr>
        <w:t>Po dobu, po kterou TD prověřuje reklamaci a připravuje své rozhodnutí, musí partie pokračovat.</w:t>
      </w:r>
      <w:r w:rsidR="00FF2AEE" w:rsidRPr="00FF2AEE">
        <w:rPr>
          <w:color w:val="0070C0"/>
          <w:lang w:val="cs-CZ"/>
        </w:rPr>
        <w:t xml:space="preserve"> </w:t>
      </w:r>
      <w:r w:rsidRPr="00FF2AEE">
        <w:rPr>
          <w:color w:val="0070C0"/>
          <w:lang w:val="cs-CZ"/>
        </w:rPr>
        <w:t>TD musí informovat oba hráče o svém rozhodnutí o reklamaci.</w:t>
      </w:r>
    </w:p>
    <w:p w:rsidR="00946C70" w:rsidRPr="00FF2AEE" w:rsidRDefault="00946C70" w:rsidP="00FF2AEE">
      <w:pPr>
        <w:spacing w:line="240" w:lineRule="auto"/>
        <w:jc w:val="both"/>
        <w:rPr>
          <w:color w:val="0070C0"/>
          <w:lang w:val="cs-CZ"/>
        </w:rPr>
      </w:pPr>
      <w:r w:rsidRPr="00FF2AEE">
        <w:rPr>
          <w:color w:val="0070C0"/>
          <w:lang w:val="cs-CZ"/>
        </w:rPr>
        <w:t>DRUŽSTVA: TD musí informovat oba TC o svém rozhodnutí, a TC zodpovídají za to, že budou bezodkladně informovat své hráče.</w:t>
      </w:r>
    </w:p>
    <w:p w:rsidR="00946C70" w:rsidRPr="00FF2AEE" w:rsidRDefault="00946C70" w:rsidP="00FF2AEE">
      <w:pPr>
        <w:spacing w:line="240" w:lineRule="auto"/>
        <w:jc w:val="both"/>
        <w:rPr>
          <w:color w:val="0070C0"/>
          <w:lang w:val="cs-CZ"/>
        </w:rPr>
      </w:pPr>
      <w:r w:rsidRPr="00FF2AEE">
        <w:rPr>
          <w:color w:val="0070C0"/>
          <w:lang w:val="cs-CZ"/>
        </w:rPr>
        <w:t xml:space="preserve">Pokud TD odsouhlasí první </w:t>
      </w:r>
      <w:r w:rsidR="00FF2AEE">
        <w:rPr>
          <w:color w:val="0070C0"/>
          <w:lang w:val="cs-CZ"/>
        </w:rPr>
        <w:t>PČL</w:t>
      </w:r>
      <w:r w:rsidRPr="00FF2AEE">
        <w:rPr>
          <w:color w:val="0070C0"/>
          <w:lang w:val="cs-CZ"/>
        </w:rPr>
        <w:t>, nové počítání soupeřova času na rozmyšlenou začne dnem obdržení informace o reklamaci.</w:t>
      </w:r>
      <w:r w:rsidR="00FF2AEE" w:rsidRPr="00FF2AEE">
        <w:rPr>
          <w:color w:val="0070C0"/>
          <w:lang w:val="cs-CZ"/>
        </w:rPr>
        <w:t xml:space="preserve"> </w:t>
      </w:r>
      <w:r w:rsidRPr="00FF2AEE">
        <w:rPr>
          <w:color w:val="0070C0"/>
          <w:lang w:val="cs-CZ"/>
        </w:rPr>
        <w:t>Hráč, který překročí čas</w:t>
      </w:r>
      <w:r w:rsidR="00FF2AEE">
        <w:rPr>
          <w:color w:val="0070C0"/>
          <w:lang w:val="cs-CZ"/>
        </w:rPr>
        <w:t>ový limit</w:t>
      </w:r>
      <w:r w:rsidRPr="00FF2AEE">
        <w:rPr>
          <w:color w:val="0070C0"/>
          <w:lang w:val="cs-CZ"/>
        </w:rPr>
        <w:t xml:space="preserve"> podruhé, prohrává partii.</w:t>
      </w:r>
      <w:r w:rsidR="00FF2AEE" w:rsidRPr="00FF2AEE">
        <w:rPr>
          <w:color w:val="0070C0"/>
          <w:lang w:val="cs-CZ"/>
        </w:rPr>
        <w:t xml:space="preserve"> </w:t>
      </w:r>
      <w:r w:rsidRPr="00FF2AEE">
        <w:rPr>
          <w:color w:val="0070C0"/>
          <w:lang w:val="cs-CZ"/>
        </w:rPr>
        <w:t>Pokud TD zamítne hráčovu reklamaci jako neopodstatněnou, může rozhodnout, že nepřijme ve stejném období časové kontroly další reklamaci tohoto hráče.</w:t>
      </w:r>
    </w:p>
    <w:p w:rsidR="000821F1" w:rsidRPr="00F37B28" w:rsidRDefault="000821F1" w:rsidP="000821F1">
      <w:pPr>
        <w:spacing w:after="0" w:line="240" w:lineRule="auto"/>
        <w:rPr>
          <w:lang w:val="cs-CZ"/>
        </w:rPr>
      </w:pPr>
    </w:p>
    <w:p w:rsidR="000821F1" w:rsidRPr="000F5A16" w:rsidRDefault="000821F1" w:rsidP="00DE3AFD">
      <w:pPr>
        <w:pStyle w:val="Nadpis3"/>
        <w:rPr>
          <w:lang w:val="cs-CZ"/>
        </w:rPr>
      </w:pPr>
      <w:bookmarkStart w:id="586" w:name="_Toc471505799"/>
      <w:r w:rsidRPr="000F5A16">
        <w:rPr>
          <w:lang w:val="cs-CZ"/>
        </w:rPr>
        <w:tab/>
      </w:r>
      <w:bookmarkStart w:id="587" w:name="_Toc511394212"/>
      <w:bookmarkStart w:id="588" w:name="_Toc511394752"/>
      <w:bookmarkStart w:id="589" w:name="_Toc511394968"/>
      <w:bookmarkStart w:id="590" w:name="_Toc511395262"/>
      <w:bookmarkStart w:id="591" w:name="_Toc511397868"/>
      <w:bookmarkStart w:id="592" w:name="_Toc511398081"/>
      <w:bookmarkStart w:id="593" w:name="_Toc28420331"/>
      <w:r w:rsidRPr="000F5A16">
        <w:rPr>
          <w:lang w:val="cs-CZ"/>
        </w:rPr>
        <w:t xml:space="preserve">3.14.3. </w:t>
      </w:r>
      <w:r w:rsidR="00D34C27">
        <w:rPr>
          <w:lang w:val="cs-CZ"/>
        </w:rPr>
        <w:t>Reklamace na základě 7</w:t>
      </w:r>
      <w:r w:rsidR="00FF2AEE">
        <w:rPr>
          <w:lang w:val="cs-CZ"/>
        </w:rPr>
        <w:t>kamenové tablebase</w:t>
      </w:r>
      <w:bookmarkEnd w:id="586"/>
      <w:bookmarkEnd w:id="587"/>
      <w:bookmarkEnd w:id="588"/>
      <w:bookmarkEnd w:id="589"/>
      <w:bookmarkEnd w:id="590"/>
      <w:bookmarkEnd w:id="591"/>
      <w:bookmarkEnd w:id="592"/>
      <w:bookmarkEnd w:id="593"/>
      <w:r w:rsidRPr="000F5A16">
        <w:rPr>
          <w:lang w:val="cs-CZ"/>
        </w:rPr>
        <w:t xml:space="preserve"> </w:t>
      </w:r>
    </w:p>
    <w:p w:rsidR="000821F1" w:rsidRPr="000F5A16" w:rsidRDefault="000821F1" w:rsidP="000821F1">
      <w:pPr>
        <w:spacing w:after="0" w:line="240" w:lineRule="auto"/>
        <w:rPr>
          <w:lang w:val="cs-CZ"/>
        </w:rPr>
      </w:pPr>
    </w:p>
    <w:p w:rsidR="00D34C27" w:rsidRDefault="00FF2AEE" w:rsidP="00E41A70">
      <w:pPr>
        <w:spacing w:line="240" w:lineRule="auto"/>
        <w:jc w:val="both"/>
        <w:rPr>
          <w:rFonts w:eastAsia="Times New Roman"/>
          <w:lang w:val="cs-CZ" w:eastAsia="cs-CZ"/>
        </w:rPr>
      </w:pPr>
      <w:r w:rsidRPr="00E41A70">
        <w:rPr>
          <w:rFonts w:eastAsia="Times New Roman"/>
          <w:lang w:val="cs-CZ" w:eastAsia="cs-CZ"/>
        </w:rPr>
        <w:t xml:space="preserve">ICCF uznává některé tablebases jako platné pro reklamaci výhry/remízy/prohry v pozici s max. </w:t>
      </w:r>
      <w:r w:rsidR="00D34C27">
        <w:rPr>
          <w:rFonts w:eastAsia="Times New Roman"/>
          <w:lang w:val="cs-CZ" w:eastAsia="cs-CZ"/>
        </w:rPr>
        <w:t>7</w:t>
      </w:r>
      <w:r w:rsidRPr="00E41A70">
        <w:rPr>
          <w:rFonts w:eastAsia="Times New Roman"/>
          <w:lang w:val="cs-CZ" w:eastAsia="cs-CZ"/>
        </w:rPr>
        <w:t xml:space="preserve"> kameny</w:t>
      </w:r>
      <w:r w:rsidR="00D34C27">
        <w:rPr>
          <w:rFonts w:eastAsia="Times New Roman"/>
          <w:lang w:val="cs-CZ" w:eastAsia="cs-CZ"/>
        </w:rPr>
        <w:t xml:space="preserve">. </w:t>
      </w:r>
      <w:r w:rsidR="00D34C27" w:rsidRPr="00E41A70">
        <w:rPr>
          <w:rFonts w:eastAsia="Times New Roman"/>
          <w:lang w:val="cs-CZ" w:eastAsia="cs-CZ"/>
        </w:rPr>
        <w:t>Každá certifikovaná tablebase je disponibilní v systému webserveru ICCF. V případě, že tablebase ukazuje výhru po více než 50 tazích, výhra bude uznána.</w:t>
      </w:r>
      <w:r w:rsidR="004F0C15">
        <w:rPr>
          <w:rFonts w:eastAsia="Times New Roman"/>
          <w:lang w:val="cs-CZ" w:eastAsia="cs-CZ"/>
        </w:rPr>
        <w:t xml:space="preserve"> </w:t>
      </w:r>
      <w:r w:rsidR="00D34C27" w:rsidRPr="004F0C15">
        <w:rPr>
          <w:lang w:val="cs-CZ"/>
        </w:rPr>
        <w:t>(Všechny soutěže ICCF připouštějí reklamace výhry/remízy</w:t>
      </w:r>
      <w:r w:rsidR="004F0C15" w:rsidRPr="004F0C15">
        <w:rPr>
          <w:lang w:val="cs-CZ"/>
        </w:rPr>
        <w:t xml:space="preserve"> s pravidlem, že taková reklamace výhry nahrazuje pravidlo 50 tahů</w:t>
      </w:r>
      <w:r w:rsidR="00D34C27" w:rsidRPr="004F0C15">
        <w:rPr>
          <w:lang w:val="cs-CZ"/>
        </w:rPr>
        <w:t>.)</w:t>
      </w:r>
      <w:r w:rsidR="00E41A70" w:rsidRPr="00D34C27">
        <w:rPr>
          <w:rFonts w:eastAsia="Times New Roman"/>
          <w:lang w:val="cs-CZ" w:eastAsia="cs-CZ"/>
        </w:rPr>
        <w:t>.</w:t>
      </w:r>
      <w:r w:rsidR="00E41A70" w:rsidRPr="00E41A70">
        <w:rPr>
          <w:rFonts w:eastAsia="Times New Roman"/>
          <w:lang w:val="cs-CZ" w:eastAsia="cs-CZ"/>
        </w:rPr>
        <w:t xml:space="preserve"> </w:t>
      </w:r>
    </w:p>
    <w:p w:rsidR="00FF2AEE" w:rsidRPr="00E41A70" w:rsidRDefault="00E41A70" w:rsidP="00E41A70">
      <w:pPr>
        <w:spacing w:line="240" w:lineRule="auto"/>
        <w:jc w:val="both"/>
        <w:rPr>
          <w:rFonts w:eastAsia="Times New Roman"/>
          <w:lang w:val="cs-CZ" w:eastAsia="cs-CZ"/>
        </w:rPr>
      </w:pPr>
      <w:r w:rsidRPr="00E41A70">
        <w:rPr>
          <w:rFonts w:eastAsia="Times New Roman"/>
          <w:lang w:val="cs-CZ" w:eastAsia="cs-CZ"/>
        </w:rPr>
        <w:t xml:space="preserve">SERVER: </w:t>
      </w:r>
      <w:r w:rsidR="00FF2AEE" w:rsidRPr="00E41A70">
        <w:rPr>
          <w:rFonts w:eastAsia="Times New Roman"/>
          <w:lang w:val="cs-CZ" w:eastAsia="cs-CZ"/>
        </w:rPr>
        <w:t xml:space="preserve">Reklamace výhry nebo remízy založená na analýze </w:t>
      </w:r>
      <w:r w:rsidR="004F0C15">
        <w:rPr>
          <w:rFonts w:eastAsia="Times New Roman"/>
          <w:lang w:val="cs-CZ" w:eastAsia="cs-CZ"/>
        </w:rPr>
        <w:t>7</w:t>
      </w:r>
      <w:r w:rsidR="00FF2AEE" w:rsidRPr="00E41A70">
        <w:rPr>
          <w:rFonts w:eastAsia="Times New Roman"/>
          <w:lang w:val="cs-CZ" w:eastAsia="cs-CZ"/>
        </w:rPr>
        <w:t xml:space="preserve">kamenové tablebase schválené ICCF </w:t>
      </w:r>
      <w:r>
        <w:rPr>
          <w:rFonts w:eastAsia="Times New Roman"/>
          <w:lang w:val="cs-CZ" w:eastAsia="cs-CZ"/>
        </w:rPr>
        <w:t>jsou</w:t>
      </w:r>
      <w:r w:rsidR="00FF2AEE" w:rsidRPr="00E41A70">
        <w:rPr>
          <w:rFonts w:eastAsia="Times New Roman"/>
          <w:lang w:val="cs-CZ" w:eastAsia="cs-CZ"/>
        </w:rPr>
        <w:t xml:space="preserve"> automaticky řešeny serverem. TD nemusí ani odpovídat na reklamaci, ani potvrzovat</w:t>
      </w:r>
      <w:r w:rsidR="004F0C15">
        <w:rPr>
          <w:rFonts w:eastAsia="Times New Roman"/>
          <w:lang w:val="cs-CZ" w:eastAsia="cs-CZ"/>
        </w:rPr>
        <w:t xml:space="preserve"> výhru přiznanou 7kamenovou tablebasí</w:t>
      </w:r>
      <w:r w:rsidR="00FF2AEE" w:rsidRPr="00E41A70">
        <w:rPr>
          <w:rFonts w:eastAsia="Times New Roman"/>
          <w:lang w:val="cs-CZ" w:eastAsia="cs-CZ"/>
        </w:rPr>
        <w:t xml:space="preserve">. Hráč, který nesouhlasí s rozhodnutím serveru o jeho remíze nebo prohře na základě implementace </w:t>
      </w:r>
      <w:r w:rsidR="004F0C15">
        <w:rPr>
          <w:rFonts w:eastAsia="Times New Roman"/>
          <w:lang w:val="cs-CZ" w:eastAsia="cs-CZ"/>
        </w:rPr>
        <w:t>7</w:t>
      </w:r>
      <w:r w:rsidR="00FF2AEE" w:rsidRPr="00E41A70">
        <w:rPr>
          <w:rFonts w:eastAsia="Times New Roman"/>
          <w:lang w:val="cs-CZ" w:eastAsia="cs-CZ"/>
        </w:rPr>
        <w:t xml:space="preserve">kamenové tablebase schválené ICCF se může proti tomuto rozhodnutí odvolat do 14 dnů od rozhodnutí serveru. </w:t>
      </w:r>
    </w:p>
    <w:p w:rsidR="000821F1" w:rsidRPr="000F5A16" w:rsidRDefault="00E41A70" w:rsidP="007877F6">
      <w:pPr>
        <w:spacing w:after="0" w:line="240" w:lineRule="auto"/>
        <w:jc w:val="both"/>
        <w:rPr>
          <w:color w:val="0070C0"/>
          <w:lang w:val="cs-CZ"/>
        </w:rPr>
      </w:pPr>
      <w:r>
        <w:rPr>
          <w:color w:val="0070C0"/>
          <w:lang w:val="cs-CZ"/>
        </w:rPr>
        <w:t>POŠTA</w:t>
      </w:r>
      <w:r w:rsidR="000821F1" w:rsidRPr="000F5A16">
        <w:rPr>
          <w:color w:val="0070C0"/>
          <w:lang w:val="cs-CZ"/>
        </w:rPr>
        <w:t xml:space="preserve">:  </w:t>
      </w:r>
      <w:r>
        <w:rPr>
          <w:color w:val="0070C0"/>
          <w:lang w:val="cs-CZ"/>
        </w:rPr>
        <w:t xml:space="preserve">Reklamace výhry nebo remízy založené na analýze </w:t>
      </w:r>
      <w:r w:rsidR="00A75411">
        <w:rPr>
          <w:color w:val="0070C0"/>
          <w:lang w:val="cs-CZ"/>
        </w:rPr>
        <w:t>7</w:t>
      </w:r>
      <w:r>
        <w:rPr>
          <w:color w:val="0070C0"/>
          <w:lang w:val="cs-CZ"/>
        </w:rPr>
        <w:t>kamenové tablebase jsou prováděny tak, že hráč zašle reklamaci TD</w:t>
      </w:r>
      <w:r w:rsidR="000821F1" w:rsidRPr="000F5A16">
        <w:rPr>
          <w:color w:val="0070C0"/>
          <w:lang w:val="cs-CZ"/>
        </w:rPr>
        <w:t xml:space="preserve"> (</w:t>
      </w:r>
      <w:r>
        <w:rPr>
          <w:color w:val="0070C0"/>
          <w:lang w:val="cs-CZ"/>
        </w:rPr>
        <w:t>nebo TC v soutěži DRUŽSTEV</w:t>
      </w:r>
      <w:r w:rsidR="000821F1" w:rsidRPr="000F5A16">
        <w:rPr>
          <w:color w:val="0070C0"/>
          <w:lang w:val="cs-CZ"/>
        </w:rPr>
        <w:t xml:space="preserve">). </w:t>
      </w:r>
    </w:p>
    <w:p w:rsidR="007F48D7" w:rsidRDefault="00E41A70" w:rsidP="007F48D7">
      <w:pPr>
        <w:spacing w:after="0" w:line="240" w:lineRule="auto"/>
        <w:ind w:left="720" w:hanging="720"/>
        <w:jc w:val="both"/>
        <w:rPr>
          <w:color w:val="0070C0"/>
          <w:lang w:val="cs-CZ"/>
        </w:rPr>
      </w:pPr>
      <w:r>
        <w:rPr>
          <w:color w:val="0070C0"/>
          <w:lang w:val="cs-CZ"/>
        </w:rPr>
        <w:t>DRUŽSTVA</w:t>
      </w:r>
      <w:r w:rsidR="000821F1" w:rsidRPr="000F5A16">
        <w:rPr>
          <w:color w:val="0070C0"/>
          <w:lang w:val="cs-CZ"/>
        </w:rPr>
        <w:t xml:space="preserve">: Reference </w:t>
      </w:r>
      <w:r>
        <w:rPr>
          <w:color w:val="0070C0"/>
          <w:lang w:val="cs-CZ"/>
        </w:rPr>
        <w:t>na podporu reklamace musí být zaslány TC</w:t>
      </w:r>
      <w:r w:rsidR="000821F1" w:rsidRPr="000F5A16">
        <w:rPr>
          <w:color w:val="0070C0"/>
          <w:lang w:val="cs-CZ"/>
        </w:rPr>
        <w:t>.</w:t>
      </w:r>
      <w:r w:rsidR="007F48D7">
        <w:rPr>
          <w:color w:val="0070C0"/>
          <w:lang w:val="cs-CZ"/>
        </w:rPr>
        <w:t xml:space="preserve"> TC musí obratem</w:t>
      </w:r>
    </w:p>
    <w:p w:rsidR="000821F1" w:rsidRPr="000F5A16" w:rsidRDefault="007F48D7" w:rsidP="007F48D7">
      <w:pPr>
        <w:spacing w:after="0" w:line="240" w:lineRule="auto"/>
        <w:ind w:left="720" w:hanging="720"/>
        <w:jc w:val="both"/>
        <w:rPr>
          <w:lang w:val="cs-CZ"/>
        </w:rPr>
      </w:pPr>
      <w:r>
        <w:rPr>
          <w:color w:val="0070C0"/>
          <w:lang w:val="cs-CZ"/>
        </w:rPr>
        <w:t>informovat TD</w:t>
      </w:r>
      <w:r w:rsidR="000821F1" w:rsidRPr="000F5A16">
        <w:rPr>
          <w:color w:val="0070C0"/>
          <w:lang w:val="cs-CZ"/>
        </w:rPr>
        <w:t>.</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594" w:name="_Toc471505800"/>
      <w:r w:rsidRPr="000F5A16">
        <w:rPr>
          <w:lang w:val="cs-CZ"/>
        </w:rPr>
        <w:tab/>
      </w:r>
      <w:bookmarkStart w:id="595" w:name="_Toc511394213"/>
      <w:bookmarkStart w:id="596" w:name="_Toc511394753"/>
      <w:bookmarkStart w:id="597" w:name="_Toc511394969"/>
      <w:bookmarkStart w:id="598" w:name="_Toc511395263"/>
      <w:bookmarkStart w:id="599" w:name="_Toc511397869"/>
      <w:bookmarkStart w:id="600" w:name="_Toc511398082"/>
      <w:bookmarkStart w:id="601" w:name="_Toc28420332"/>
      <w:r w:rsidRPr="000F5A16">
        <w:rPr>
          <w:lang w:val="cs-CZ"/>
        </w:rPr>
        <w:t xml:space="preserve">3.14.4. </w:t>
      </w:r>
      <w:r w:rsidR="007F48D7">
        <w:rPr>
          <w:lang w:val="cs-CZ"/>
        </w:rPr>
        <w:t>Reklamace 3násobného opakování pozice</w:t>
      </w:r>
      <w:bookmarkEnd w:id="594"/>
      <w:bookmarkEnd w:id="595"/>
      <w:bookmarkEnd w:id="596"/>
      <w:bookmarkEnd w:id="597"/>
      <w:bookmarkEnd w:id="598"/>
      <w:bookmarkEnd w:id="599"/>
      <w:bookmarkEnd w:id="600"/>
      <w:bookmarkEnd w:id="601"/>
      <w:r w:rsidRPr="000F5A16">
        <w:rPr>
          <w:lang w:val="cs-CZ"/>
        </w:rPr>
        <w:t xml:space="preserve"> </w:t>
      </w:r>
    </w:p>
    <w:p w:rsidR="000821F1" w:rsidRPr="000F5A16" w:rsidRDefault="000821F1" w:rsidP="000821F1">
      <w:pPr>
        <w:spacing w:after="0" w:line="240" w:lineRule="auto"/>
        <w:rPr>
          <w:lang w:val="cs-CZ"/>
        </w:rPr>
      </w:pPr>
    </w:p>
    <w:p w:rsidR="007F48D7" w:rsidRPr="007F48D7" w:rsidRDefault="007F48D7" w:rsidP="007F48D7">
      <w:pPr>
        <w:spacing w:after="0" w:line="240" w:lineRule="auto"/>
        <w:jc w:val="both"/>
        <w:rPr>
          <w:rFonts w:eastAsia="Times New Roman"/>
          <w:lang w:val="cs-CZ" w:eastAsia="cs-CZ"/>
        </w:rPr>
      </w:pPr>
      <w:r w:rsidRPr="007F48D7">
        <w:rPr>
          <w:rFonts w:eastAsia="Times New Roman"/>
          <w:lang w:val="cs-CZ" w:eastAsia="cs-CZ"/>
        </w:rPr>
        <w:t xml:space="preserve">SERVER: Pokud se ve všech soutěžích hraných na serveru (jak mezinárodních, tak národních) stejná pozice opakuje třikrát (nebo i vícekrát), server automaticky povolí hráčům reklamovat remízu. Server pak automaticky zaznamená remízu. TD nemusí udělat nic, aby toto proběhlo, ani nemusí potvrzovat správnost rozhodnutí serveru. </w:t>
      </w:r>
    </w:p>
    <w:p w:rsidR="000821F1" w:rsidRPr="000F5A16" w:rsidRDefault="000821F1" w:rsidP="000821F1">
      <w:pPr>
        <w:spacing w:after="0" w:line="240" w:lineRule="auto"/>
        <w:rPr>
          <w:lang w:val="cs-CZ"/>
        </w:rPr>
      </w:pPr>
    </w:p>
    <w:p w:rsidR="007F48D7" w:rsidRPr="00F37B28" w:rsidRDefault="007F48D7" w:rsidP="007F48D7">
      <w:pPr>
        <w:spacing w:line="240" w:lineRule="auto"/>
        <w:jc w:val="both"/>
        <w:rPr>
          <w:rFonts w:eastAsia="Times New Roman"/>
          <w:color w:val="0070C0"/>
          <w:lang w:val="cs-CZ"/>
        </w:rPr>
      </w:pPr>
      <w:r>
        <w:rPr>
          <w:rFonts w:eastAsia="Times New Roman"/>
          <w:color w:val="0070C0"/>
          <w:lang w:val="cs-CZ"/>
        </w:rPr>
        <w:t xml:space="preserve">POŠTA: </w:t>
      </w:r>
      <w:r w:rsidRPr="007F48D7">
        <w:rPr>
          <w:rFonts w:eastAsia="Times New Roman"/>
          <w:color w:val="0070C0"/>
          <w:lang w:val="cs-CZ"/>
        </w:rPr>
        <w:t xml:space="preserve">Pokud se v partii stejná pozice opakuje třikrát (nebo i vícekrát) se stejným hráčem na tahu, může hráč reklamovat remízu. Tato reklamace musí být zaslána hráčem TD </w:t>
      </w:r>
      <w:r w:rsidRPr="007F48D7">
        <w:rPr>
          <w:rFonts w:eastAsia="Times New Roman"/>
          <w:i/>
          <w:color w:val="0070C0"/>
          <w:lang w:val="cs-CZ"/>
        </w:rPr>
        <w:t xml:space="preserve">(s výjimkou soutěží DRUŽSTEV, kde musí hráč zaslat svou reklamaci TC, který ji pak postoupí TD). </w:t>
      </w:r>
      <w:r w:rsidRPr="00F37B28">
        <w:rPr>
          <w:rFonts w:eastAsia="Times New Roman"/>
          <w:color w:val="0070C0"/>
          <w:lang w:val="cs-CZ"/>
        </w:rPr>
        <w:t>Reklamace musí obsahovat podrobnosti prokazující opakování.</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602" w:name="_Toc471505801"/>
      <w:r w:rsidRPr="000F5A16">
        <w:rPr>
          <w:lang w:val="cs-CZ"/>
        </w:rPr>
        <w:tab/>
      </w:r>
      <w:bookmarkStart w:id="603" w:name="_Toc511394214"/>
      <w:bookmarkStart w:id="604" w:name="_Toc511394754"/>
      <w:bookmarkStart w:id="605" w:name="_Toc511394970"/>
      <w:bookmarkStart w:id="606" w:name="_Toc511395264"/>
      <w:bookmarkStart w:id="607" w:name="_Toc511397870"/>
      <w:bookmarkStart w:id="608" w:name="_Toc511398083"/>
      <w:bookmarkStart w:id="609" w:name="_Toc28420333"/>
      <w:r w:rsidRPr="000F5A16">
        <w:rPr>
          <w:lang w:val="cs-CZ"/>
        </w:rPr>
        <w:t xml:space="preserve">3.14.5. </w:t>
      </w:r>
      <w:r w:rsidR="007F48D7">
        <w:rPr>
          <w:lang w:val="cs-CZ"/>
        </w:rPr>
        <w:t>Reklamace 40 po sobě jdoucích dnů bez provedení tahu</w:t>
      </w:r>
      <w:bookmarkEnd w:id="602"/>
      <w:bookmarkEnd w:id="603"/>
      <w:bookmarkEnd w:id="604"/>
      <w:bookmarkEnd w:id="605"/>
      <w:bookmarkEnd w:id="606"/>
      <w:bookmarkEnd w:id="607"/>
      <w:bookmarkEnd w:id="608"/>
      <w:bookmarkEnd w:id="609"/>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lang w:val="cs-CZ"/>
        </w:rPr>
      </w:pPr>
      <w:r w:rsidRPr="000F5A16">
        <w:rPr>
          <w:lang w:val="cs-CZ"/>
        </w:rPr>
        <w:t>[</w:t>
      </w:r>
      <w:r w:rsidR="007F48D7">
        <w:rPr>
          <w:lang w:val="cs-CZ"/>
        </w:rPr>
        <w:t>Toto pravidlo se nevztahuje na partie nehrané na serveru</w:t>
      </w:r>
      <w:r w:rsidRPr="000F5A16">
        <w:rPr>
          <w:lang w:val="cs-CZ"/>
        </w:rPr>
        <w:t xml:space="preserve">.] </w:t>
      </w:r>
    </w:p>
    <w:p w:rsidR="000821F1" w:rsidRPr="000F5A16" w:rsidRDefault="000821F1" w:rsidP="000821F1">
      <w:pPr>
        <w:spacing w:after="0" w:line="240" w:lineRule="auto"/>
        <w:rPr>
          <w:lang w:val="cs-CZ"/>
        </w:rPr>
      </w:pPr>
    </w:p>
    <w:p w:rsidR="00CE4966" w:rsidRPr="00CE4966" w:rsidRDefault="00CE4966" w:rsidP="00CE4966">
      <w:pPr>
        <w:spacing w:line="240" w:lineRule="auto"/>
        <w:jc w:val="both"/>
        <w:rPr>
          <w:rFonts w:ascii="Times New Roman" w:eastAsia="Times New Roman" w:hAnsi="Times New Roman" w:cs="Times New Roman"/>
          <w:lang w:val="cs-CZ" w:eastAsia="cs-CZ"/>
        </w:rPr>
      </w:pPr>
      <w:bookmarkStart w:id="610" w:name="_Toc471505802"/>
      <w:r w:rsidRPr="00CE4966">
        <w:rPr>
          <w:rFonts w:eastAsia="Times New Roman"/>
          <w:lang w:val="cs-CZ" w:eastAsia="cs-CZ"/>
        </w:rPr>
        <w:t xml:space="preserve">SERVER: Mezinárodní soutěže:  Pokud hráč spotřebuje celých 40 po sobě jdoucích kalendářních dnů bez provedení tahu, aniž by předtím informoval server (kliknutím na příslušné tlačítko) o svém úmyslu pokračovat v partii po těchto 40 dnech, zaznamená server automaticky výhru soupeře.  TD nemusí udělat nic, aby toto proběhlo, ani nemusí potvrzovat správnost rozhodnutí serveru. Hráč, který nesouhlasí s rozhodnutím serveru o jeho prohře na základě tohoto typu překročení času na rozmyšlenou, se může proti tomuto rozhodnutí odvolat u TD do 14 dnů od rozhodnutí serveru. </w:t>
      </w:r>
    </w:p>
    <w:p w:rsidR="00CE4966" w:rsidRPr="00CE4966" w:rsidRDefault="00CE4966" w:rsidP="00CE4966">
      <w:pPr>
        <w:spacing w:line="240" w:lineRule="auto"/>
        <w:jc w:val="both"/>
        <w:rPr>
          <w:rFonts w:ascii="Times New Roman" w:eastAsia="Times New Roman" w:hAnsi="Times New Roman" w:cs="Times New Roman"/>
          <w:lang w:val="cs-CZ" w:eastAsia="cs-CZ"/>
        </w:rPr>
      </w:pPr>
      <w:r w:rsidRPr="00CE4966">
        <w:rPr>
          <w:rFonts w:eastAsia="Times New Roman"/>
          <w:lang w:val="cs-CZ" w:eastAsia="cs-CZ"/>
        </w:rPr>
        <w:t xml:space="preserve">Národní soutěže:  TO určí, zda má být použit stejný automatický proces, nebo zda budou hráči nadále muset reklamovat tento typ soupeřova překročení času na rozmyšlenou. Pokud zvolí druhou možnost, a byl dosažen limit 40 dnů, server zastaví hru v partii a bude čekat na reklamaci hráče. Jakmile bude reklamace podána, bude TD muset ověřit a přijmout/zamítnout reklamaci. V partii nebude možné pokračovat, dokud TD nepřijme nebo nezamítne reklamaci; pokud bude reklamace zamítnuta, bude TD pak moci povolit pokračování hry v partii. Doporučujeme TO </w:t>
      </w:r>
      <w:r>
        <w:rPr>
          <w:rFonts w:eastAsia="Times New Roman"/>
          <w:lang w:val="cs-CZ" w:eastAsia="cs-CZ"/>
        </w:rPr>
        <w:t>národních</w:t>
      </w:r>
      <w:r w:rsidRPr="00CE4966">
        <w:rPr>
          <w:rFonts w:eastAsia="Times New Roman"/>
          <w:lang w:val="cs-CZ" w:eastAsia="cs-CZ"/>
        </w:rPr>
        <w:t xml:space="preserve"> soutěží, aby volili automatický proces, není to však povinné.</w:t>
      </w:r>
    </w:p>
    <w:p w:rsidR="00CE4966" w:rsidRDefault="00CE4966" w:rsidP="000821F1">
      <w:pPr>
        <w:pStyle w:val="Nadpis2"/>
        <w:spacing w:before="0" w:line="240" w:lineRule="auto"/>
        <w:rPr>
          <w:rFonts w:ascii="Arial" w:hAnsi="Arial" w:cs="Arial"/>
          <w:color w:val="auto"/>
          <w:sz w:val="28"/>
          <w:szCs w:val="28"/>
          <w:lang w:val="cs-CZ"/>
        </w:rPr>
      </w:pPr>
    </w:p>
    <w:p w:rsidR="000821F1" w:rsidRPr="000F5A16" w:rsidRDefault="000821F1" w:rsidP="00DE3AFD">
      <w:pPr>
        <w:pStyle w:val="Nadpis3"/>
        <w:rPr>
          <w:lang w:val="cs-CZ"/>
        </w:rPr>
      </w:pPr>
      <w:r w:rsidRPr="000F5A16">
        <w:rPr>
          <w:lang w:val="cs-CZ"/>
        </w:rPr>
        <w:tab/>
      </w:r>
      <w:bookmarkStart w:id="611" w:name="_Toc511394215"/>
      <w:bookmarkStart w:id="612" w:name="_Toc511394755"/>
      <w:bookmarkStart w:id="613" w:name="_Toc511394971"/>
      <w:bookmarkStart w:id="614" w:name="_Toc511395265"/>
      <w:bookmarkStart w:id="615" w:name="_Toc511397871"/>
      <w:bookmarkStart w:id="616" w:name="_Toc511398084"/>
      <w:bookmarkStart w:id="617" w:name="_Toc28420334"/>
      <w:r w:rsidRPr="000F5A16">
        <w:rPr>
          <w:lang w:val="cs-CZ"/>
        </w:rPr>
        <w:t xml:space="preserve">3.14.6. </w:t>
      </w:r>
      <w:r w:rsidR="00CE4966">
        <w:rPr>
          <w:lang w:val="cs-CZ"/>
        </w:rPr>
        <w:t>Reklamace 4 po sobě jdoucích měsíců bez provedení tahu</w:t>
      </w:r>
      <w:bookmarkEnd w:id="610"/>
      <w:bookmarkEnd w:id="611"/>
      <w:bookmarkEnd w:id="612"/>
      <w:bookmarkEnd w:id="613"/>
      <w:bookmarkEnd w:id="614"/>
      <w:bookmarkEnd w:id="615"/>
      <w:bookmarkEnd w:id="616"/>
      <w:bookmarkEnd w:id="617"/>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w:t>
      </w:r>
      <w:r w:rsidR="00CE4966">
        <w:rPr>
          <w:color w:val="0070C0"/>
          <w:lang w:val="cs-CZ"/>
        </w:rPr>
        <w:t>Toto pravidlo se nevztahuje na partie hrané na serveru.</w:t>
      </w:r>
      <w:r w:rsidRPr="000F5A16">
        <w:rPr>
          <w:color w:val="0070C0"/>
          <w:lang w:val="cs-CZ"/>
        </w:rPr>
        <w:t xml:space="preserve">] </w:t>
      </w:r>
    </w:p>
    <w:p w:rsidR="000821F1" w:rsidRPr="000F5A16" w:rsidRDefault="000821F1" w:rsidP="000821F1">
      <w:pPr>
        <w:spacing w:after="0" w:line="240" w:lineRule="auto"/>
        <w:rPr>
          <w:lang w:val="cs-CZ"/>
        </w:rPr>
      </w:pPr>
    </w:p>
    <w:p w:rsidR="00CE4966" w:rsidRPr="00CE4966" w:rsidRDefault="00126CC6" w:rsidP="00CE4966">
      <w:pPr>
        <w:spacing w:line="240" w:lineRule="auto"/>
        <w:jc w:val="both"/>
        <w:rPr>
          <w:color w:val="0070C0"/>
          <w:lang w:val="cs-CZ"/>
        </w:rPr>
      </w:pPr>
      <w:bookmarkStart w:id="618" w:name="_Toc471505803"/>
      <w:r>
        <w:rPr>
          <w:color w:val="0070C0"/>
          <w:lang w:val="cs-CZ"/>
        </w:rPr>
        <w:t xml:space="preserve">POŠTA: </w:t>
      </w:r>
      <w:r w:rsidR="00CE4966" w:rsidRPr="00CE4966">
        <w:rPr>
          <w:color w:val="0070C0"/>
          <w:lang w:val="cs-CZ"/>
        </w:rPr>
        <w:t xml:space="preserve">Jakmile je podána a uznána reklamace tohoto typu, partie, v nichž nebyl za 4 měsíce zaslán žádný tah, mohou být prohlášeny za prohrané pro hráče, který o zpoždění neinformoval TD. </w:t>
      </w:r>
      <w:r w:rsidR="00CE4966" w:rsidRPr="00CE4966">
        <w:rPr>
          <w:i/>
          <w:color w:val="0070C0"/>
          <w:lang w:val="cs-CZ"/>
        </w:rPr>
        <w:t>DRUŽSTVA: Partie, v nichž nebyl za 4 měsíce zaslán žádný tah, mohou být prohlášeny za prohrané pro hráče, jehož TC o zpoždění neinformoval TD a TC soupeře.</w:t>
      </w:r>
    </w:p>
    <w:p w:rsidR="00CE4966" w:rsidRPr="00F37B28" w:rsidRDefault="00CE4966" w:rsidP="00126CC6">
      <w:pPr>
        <w:spacing w:line="240" w:lineRule="auto"/>
        <w:jc w:val="both"/>
        <w:rPr>
          <w:color w:val="0070C0"/>
          <w:lang w:val="cs-CZ"/>
        </w:rPr>
      </w:pPr>
      <w:r w:rsidRPr="00126CC6">
        <w:rPr>
          <w:color w:val="0070C0"/>
          <w:lang w:val="cs-CZ"/>
        </w:rPr>
        <w:t xml:space="preserve">Partie MŮŽE být prohlášena za prohranou, pokud uběhly 4 měsíce bez zahraného tahu, ledaže by byl TD o zpoždění informován. </w:t>
      </w:r>
      <w:r w:rsidR="00126CC6">
        <w:rPr>
          <w:color w:val="0070C0"/>
          <w:lang w:val="cs-CZ"/>
        </w:rPr>
        <w:t>To n</w:t>
      </w:r>
      <w:r w:rsidRPr="00E07A48">
        <w:rPr>
          <w:color w:val="0070C0"/>
          <w:lang w:val="cs-CZ"/>
        </w:rPr>
        <w:t xml:space="preserve">eznamená, že by partie měly být automaticky kontumovány po 40 dnech bez zahraného tahu. </w:t>
      </w:r>
      <w:r w:rsidRPr="00F37B28">
        <w:rPr>
          <w:color w:val="0070C0"/>
          <w:lang w:val="cs-CZ"/>
        </w:rPr>
        <w:t>Je na TD, aby zjistil důvod zpoždění a podle toho rozhodl. Všimněte si, že je možné, aby byla partie kontumována i hráči, který nezahrál tah déle než 4 měsíce, i když má k dispozici dostatek času, aby nepřekročil čas při časové kontrole.</w:t>
      </w:r>
    </w:p>
    <w:p w:rsidR="00CE4966" w:rsidRPr="00F37B28" w:rsidRDefault="00CE4966" w:rsidP="00126CC6">
      <w:pPr>
        <w:spacing w:after="0" w:line="240" w:lineRule="auto"/>
        <w:jc w:val="both"/>
        <w:rPr>
          <w:color w:val="0070C0"/>
          <w:lang w:val="cs-CZ"/>
        </w:rPr>
      </w:pPr>
      <w:r w:rsidRPr="00F37B28">
        <w:rPr>
          <w:color w:val="0070C0"/>
          <w:lang w:val="cs-CZ"/>
        </w:rPr>
        <w:t>TD obvykle zaznamená prohru hráči, který nezahrál tah déle než 4 měsíce (při odečtení doby dovolené)</w:t>
      </w:r>
      <w:r w:rsidR="00126CC6" w:rsidRPr="00F37B28">
        <w:rPr>
          <w:color w:val="0070C0"/>
          <w:lang w:val="cs-CZ"/>
        </w:rPr>
        <w:t>,</w:t>
      </w:r>
      <w:r w:rsidRPr="00F37B28">
        <w:rPr>
          <w:color w:val="0070C0"/>
          <w:lang w:val="cs-CZ"/>
        </w:rPr>
        <w:t xml:space="preserve"> a který neinformoval rozhodčího a soupeře o zpoždění.</w:t>
      </w:r>
    </w:p>
    <w:p w:rsidR="00CE4966" w:rsidRPr="00F37B28" w:rsidRDefault="00CE4966" w:rsidP="00126CC6">
      <w:pPr>
        <w:spacing w:after="0" w:line="240" w:lineRule="auto"/>
        <w:jc w:val="both"/>
        <w:rPr>
          <w:i/>
          <w:color w:val="0070C0"/>
          <w:lang w:val="cs-CZ"/>
        </w:rPr>
      </w:pPr>
      <w:r w:rsidRPr="00F37B28">
        <w:rPr>
          <w:i/>
          <w:color w:val="0070C0"/>
          <w:lang w:val="cs-CZ"/>
        </w:rPr>
        <w:t>DRUŽSTVA: TD obvykle zaznamená prohru hráči, který nezahrál tah déle než 4 měsíce (při odečtení doby dovolené) a jehož TC neinformoval rozhodčího a TC soupeře o zpoždění.</w:t>
      </w:r>
    </w:p>
    <w:p w:rsidR="00CE4966" w:rsidRPr="00F37B28" w:rsidRDefault="00CE4966" w:rsidP="000821F1">
      <w:pPr>
        <w:spacing w:after="0" w:line="240" w:lineRule="auto"/>
        <w:rPr>
          <w:lang w:val="cs-CZ"/>
        </w:rPr>
      </w:pPr>
    </w:p>
    <w:p w:rsidR="000821F1" w:rsidRPr="000F5A16" w:rsidRDefault="000821F1" w:rsidP="000821F1">
      <w:pPr>
        <w:spacing w:after="0" w:line="240" w:lineRule="auto"/>
        <w:rPr>
          <w:lang w:val="cs-CZ"/>
        </w:rPr>
      </w:pPr>
      <w:r w:rsidRPr="000F5A16">
        <w:rPr>
          <w:rFonts w:eastAsia="Times New Roman"/>
          <w:lang w:val="cs-CZ"/>
        </w:rPr>
        <w:tab/>
      </w:r>
    </w:p>
    <w:p w:rsidR="000821F1" w:rsidRPr="000F5A16" w:rsidRDefault="000821F1" w:rsidP="00DE3AFD">
      <w:pPr>
        <w:pStyle w:val="Nadpis3"/>
        <w:rPr>
          <w:lang w:val="cs-CZ"/>
        </w:rPr>
      </w:pPr>
      <w:r w:rsidRPr="000F5A16">
        <w:rPr>
          <w:lang w:val="cs-CZ"/>
        </w:rPr>
        <w:tab/>
      </w:r>
      <w:bookmarkStart w:id="619" w:name="_Toc511394216"/>
      <w:bookmarkStart w:id="620" w:name="_Toc511394756"/>
      <w:bookmarkStart w:id="621" w:name="_Toc511394972"/>
      <w:bookmarkStart w:id="622" w:name="_Toc511395266"/>
      <w:bookmarkStart w:id="623" w:name="_Toc511397872"/>
      <w:bookmarkStart w:id="624" w:name="_Toc511398085"/>
      <w:bookmarkStart w:id="625" w:name="_Toc28420335"/>
      <w:r w:rsidRPr="000F5A16">
        <w:rPr>
          <w:lang w:val="cs-CZ"/>
        </w:rPr>
        <w:t xml:space="preserve">3.14.7. </w:t>
      </w:r>
      <w:r w:rsidR="00E07A48">
        <w:rPr>
          <w:lang w:val="cs-CZ"/>
        </w:rPr>
        <w:t>Reklamace podle pravidla 50 tahů</w:t>
      </w:r>
      <w:bookmarkEnd w:id="618"/>
      <w:bookmarkEnd w:id="619"/>
      <w:bookmarkEnd w:id="620"/>
      <w:bookmarkEnd w:id="621"/>
      <w:bookmarkEnd w:id="622"/>
      <w:bookmarkEnd w:id="623"/>
      <w:bookmarkEnd w:id="624"/>
      <w:bookmarkEnd w:id="625"/>
      <w:r w:rsidRPr="000F5A16">
        <w:rPr>
          <w:lang w:val="cs-CZ"/>
        </w:rPr>
        <w:t xml:space="preserve"> </w:t>
      </w:r>
    </w:p>
    <w:p w:rsidR="000821F1" w:rsidRPr="000F5A16" w:rsidRDefault="000821F1" w:rsidP="000821F1">
      <w:pPr>
        <w:spacing w:after="0" w:line="240" w:lineRule="auto"/>
        <w:rPr>
          <w:lang w:val="cs-CZ"/>
        </w:rPr>
      </w:pPr>
    </w:p>
    <w:p w:rsidR="000821F1" w:rsidRDefault="000821F1" w:rsidP="000821F1">
      <w:pPr>
        <w:spacing w:after="0" w:line="240" w:lineRule="auto"/>
        <w:rPr>
          <w:lang w:val="cs-CZ"/>
        </w:rPr>
      </w:pPr>
    </w:p>
    <w:p w:rsidR="00E07A48" w:rsidRPr="00E07A48" w:rsidRDefault="00E07A48" w:rsidP="00E07A48">
      <w:pPr>
        <w:spacing w:line="240" w:lineRule="auto"/>
        <w:jc w:val="both"/>
        <w:rPr>
          <w:rFonts w:eastAsia="Times New Roman"/>
          <w:lang w:val="cs-CZ" w:eastAsia="cs-CZ"/>
        </w:rPr>
      </w:pPr>
      <w:r w:rsidRPr="00E07A48">
        <w:rPr>
          <w:rFonts w:eastAsia="Times New Roman"/>
          <w:lang w:val="cs-CZ" w:eastAsia="cs-CZ"/>
        </w:rPr>
        <w:t xml:space="preserve">SERVER: Pokud ve všech soutěžích hraných na serveru (jak mezinárodních, tak národních) vznikne pozice, ve které bylo odehráno 50 tahů bez tahu pěšcem nebo braní kamene, server automaticky povolí hráčům reklamovat remízu. Server pak automaticky zaznamená remízu. TD nemusí udělat nic, aby toto proběhlo, ani nemusí potvrzovat správnost rozhodnutí serveru. </w:t>
      </w:r>
    </w:p>
    <w:p w:rsidR="000821F1" w:rsidRDefault="00C86E1C" w:rsidP="00C86E1C">
      <w:pPr>
        <w:spacing w:after="0" w:line="240" w:lineRule="auto"/>
        <w:jc w:val="both"/>
        <w:rPr>
          <w:lang w:val="cs-CZ"/>
        </w:rPr>
      </w:pPr>
      <w:r>
        <w:rPr>
          <w:lang w:val="cs-CZ"/>
        </w:rPr>
        <w:t>Reklamace remízy podle pravidla 50 tahů nebude uznána jako platná, pokud jí předcházela dosud běžící (soupeřova) reklamace výhry</w:t>
      </w:r>
      <w:r w:rsidR="000821F1" w:rsidRPr="000F5A16">
        <w:rPr>
          <w:lang w:val="cs-CZ"/>
        </w:rPr>
        <w:t xml:space="preserve"> </w:t>
      </w:r>
      <w:r>
        <w:rPr>
          <w:lang w:val="cs-CZ"/>
        </w:rPr>
        <w:t xml:space="preserve">založená na analýze </w:t>
      </w:r>
      <w:r w:rsidR="004F0C15">
        <w:rPr>
          <w:lang w:val="cs-CZ"/>
        </w:rPr>
        <w:t>7</w:t>
      </w:r>
      <w:r>
        <w:rPr>
          <w:lang w:val="cs-CZ"/>
        </w:rPr>
        <w:t>kamenové tablebase</w:t>
      </w:r>
      <w:r w:rsidR="000821F1" w:rsidRPr="000F5A16">
        <w:rPr>
          <w:lang w:val="cs-CZ"/>
        </w:rPr>
        <w:t xml:space="preserve">. </w:t>
      </w:r>
      <w:r>
        <w:rPr>
          <w:lang w:val="cs-CZ"/>
        </w:rPr>
        <w:t xml:space="preserve">Pokud však soupeř nikdy nepodal takovou reklamaci </w:t>
      </w:r>
      <w:r w:rsidR="004F0C15">
        <w:rPr>
          <w:lang w:val="cs-CZ"/>
        </w:rPr>
        <w:t xml:space="preserve">výhry </w:t>
      </w:r>
      <w:r>
        <w:rPr>
          <w:lang w:val="cs-CZ"/>
        </w:rPr>
        <w:t xml:space="preserve">založenou na analýze </w:t>
      </w:r>
      <w:r w:rsidR="004F0C15">
        <w:rPr>
          <w:lang w:val="cs-CZ"/>
        </w:rPr>
        <w:t>7</w:t>
      </w:r>
      <w:r>
        <w:rPr>
          <w:lang w:val="cs-CZ"/>
        </w:rPr>
        <w:t>kamenové tablebase, pak b</w:t>
      </w:r>
      <w:r w:rsidR="00BD0AF7">
        <w:rPr>
          <w:lang w:val="cs-CZ"/>
        </w:rPr>
        <w:t xml:space="preserve">y měla </w:t>
      </w:r>
      <w:r>
        <w:rPr>
          <w:lang w:val="cs-CZ"/>
        </w:rPr>
        <w:t>reklamace remízy podle pravidla 50 tahů b</w:t>
      </w:r>
      <w:r w:rsidR="00BD0AF7">
        <w:rPr>
          <w:lang w:val="cs-CZ"/>
        </w:rPr>
        <w:t>ýt uznána</w:t>
      </w:r>
      <w:r>
        <w:rPr>
          <w:lang w:val="cs-CZ"/>
        </w:rPr>
        <w:t>, pokud důkazy takovou reklamaci po</w:t>
      </w:r>
      <w:r w:rsidR="00BD0AF7">
        <w:rPr>
          <w:lang w:val="cs-CZ"/>
        </w:rPr>
        <w:t>dporují</w:t>
      </w:r>
      <w:r w:rsidR="000821F1" w:rsidRPr="000F5A16">
        <w:rPr>
          <w:lang w:val="cs-CZ"/>
        </w:rPr>
        <w:t>.</w:t>
      </w:r>
    </w:p>
    <w:p w:rsidR="000821F1" w:rsidRPr="000F5A16" w:rsidRDefault="000821F1" w:rsidP="000821F1">
      <w:pPr>
        <w:spacing w:after="0" w:line="240" w:lineRule="auto"/>
        <w:rPr>
          <w:lang w:val="cs-CZ"/>
        </w:rPr>
      </w:pPr>
    </w:p>
    <w:p w:rsidR="00BD0AF7" w:rsidRPr="00BD0AF7" w:rsidRDefault="000821F1" w:rsidP="00BD0AF7">
      <w:pPr>
        <w:spacing w:line="240" w:lineRule="auto"/>
        <w:jc w:val="both"/>
        <w:rPr>
          <w:color w:val="0070C0"/>
          <w:lang w:val="cs-CZ"/>
        </w:rPr>
      </w:pPr>
      <w:r w:rsidRPr="00BD0AF7">
        <w:rPr>
          <w:color w:val="0070C0"/>
          <w:lang w:val="cs-CZ"/>
        </w:rPr>
        <w:t>PO</w:t>
      </w:r>
      <w:r w:rsidR="00C86E1C" w:rsidRPr="00BD0AF7">
        <w:rPr>
          <w:color w:val="0070C0"/>
          <w:lang w:val="cs-CZ"/>
        </w:rPr>
        <w:t>ŠTA</w:t>
      </w:r>
      <w:r w:rsidRPr="00BD0AF7">
        <w:rPr>
          <w:color w:val="0070C0"/>
          <w:lang w:val="cs-CZ"/>
        </w:rPr>
        <w:t xml:space="preserve">: </w:t>
      </w:r>
      <w:r w:rsidR="00C86E1C" w:rsidRPr="00BD0AF7">
        <w:rPr>
          <w:rFonts w:eastAsia="Times New Roman"/>
          <w:color w:val="0070C0"/>
          <w:lang w:val="cs-CZ" w:eastAsia="cs-CZ"/>
        </w:rPr>
        <w:t xml:space="preserve">Pokud </w:t>
      </w:r>
      <w:r w:rsidR="00BD0AF7" w:rsidRPr="00BD0AF7">
        <w:rPr>
          <w:rFonts w:eastAsia="Times New Roman"/>
          <w:color w:val="0070C0"/>
          <w:lang w:val="cs-CZ" w:eastAsia="cs-CZ"/>
        </w:rPr>
        <w:t xml:space="preserve">by se </w:t>
      </w:r>
      <w:r w:rsidR="00C86E1C" w:rsidRPr="00BD0AF7">
        <w:rPr>
          <w:rFonts w:eastAsia="Times New Roman"/>
          <w:color w:val="0070C0"/>
          <w:lang w:val="cs-CZ" w:eastAsia="cs-CZ"/>
        </w:rPr>
        <w:t xml:space="preserve">v partii </w:t>
      </w:r>
      <w:r w:rsidR="00BD0AF7" w:rsidRPr="00BD0AF7">
        <w:rPr>
          <w:rFonts w:eastAsia="Times New Roman"/>
          <w:color w:val="0070C0"/>
          <w:lang w:val="cs-CZ" w:eastAsia="cs-CZ"/>
        </w:rPr>
        <w:t>mělo objevit</w:t>
      </w:r>
      <w:r w:rsidR="00C86E1C" w:rsidRPr="00BD0AF7">
        <w:rPr>
          <w:rFonts w:eastAsia="Times New Roman"/>
          <w:color w:val="0070C0"/>
          <w:lang w:val="cs-CZ" w:eastAsia="cs-CZ"/>
        </w:rPr>
        <w:t xml:space="preserve"> 50 (nebo více) tahů obou stran</w:t>
      </w:r>
      <w:r w:rsidR="00BD0AF7" w:rsidRPr="00BD0AF7">
        <w:rPr>
          <w:rFonts w:eastAsia="Times New Roman"/>
          <w:color w:val="0070C0"/>
          <w:lang w:val="cs-CZ" w:eastAsia="cs-CZ"/>
        </w:rPr>
        <w:t>, během nichž nebyl brán žádný kámen</w:t>
      </w:r>
      <w:r w:rsidR="00BD0AF7">
        <w:rPr>
          <w:rFonts w:eastAsia="Times New Roman"/>
          <w:color w:val="0070C0"/>
          <w:lang w:val="cs-CZ" w:eastAsia="cs-CZ"/>
        </w:rPr>
        <w:t>,</w:t>
      </w:r>
      <w:r w:rsidR="00BD0AF7" w:rsidRPr="00BD0AF7">
        <w:rPr>
          <w:rFonts w:eastAsia="Times New Roman"/>
          <w:color w:val="0070C0"/>
          <w:lang w:val="cs-CZ" w:eastAsia="cs-CZ"/>
        </w:rPr>
        <w:t xml:space="preserve"> a nebylo taženo</w:t>
      </w:r>
      <w:r w:rsidR="00C86E1C" w:rsidRPr="00BD0AF7">
        <w:rPr>
          <w:rFonts w:eastAsia="Times New Roman"/>
          <w:color w:val="0070C0"/>
          <w:lang w:val="cs-CZ" w:eastAsia="cs-CZ"/>
        </w:rPr>
        <w:t xml:space="preserve"> pěšcem,</w:t>
      </w:r>
      <w:r w:rsidR="00BD0AF7" w:rsidRPr="00BD0AF7">
        <w:rPr>
          <w:rFonts w:eastAsia="Times New Roman"/>
          <w:color w:val="0070C0"/>
          <w:lang w:val="cs-CZ" w:eastAsia="cs-CZ"/>
        </w:rPr>
        <w:t xml:space="preserve"> může hráč reklamovat remízu. Tuto reklamaci musí hráč zaslat TD</w:t>
      </w:r>
      <w:r w:rsidR="00BD0AF7" w:rsidRPr="00BD0AF7">
        <w:rPr>
          <w:color w:val="0070C0"/>
          <w:lang w:val="cs-CZ"/>
        </w:rPr>
        <w:t xml:space="preserve"> (s výjimkou soutěží DRUŽSTEV, v nichž musí hráč zaslat svou reklamaci zaslat TC, který ji pak postoupí TD). Reklamace by měla obsahovat podrobnosti dokládající tuto skutečnost.  Reklamace remízy podle pravidla 50 tahů by neměla být uznána, pokud existuje dřívější a ještě nedořešená reklamace (soupeře) výhry na základě </w:t>
      </w:r>
      <w:r w:rsidR="004F0C15">
        <w:rPr>
          <w:color w:val="0070C0"/>
          <w:lang w:val="cs-CZ"/>
        </w:rPr>
        <w:t>7</w:t>
      </w:r>
      <w:r w:rsidR="00BD0AF7" w:rsidRPr="00BD0AF7">
        <w:rPr>
          <w:color w:val="0070C0"/>
          <w:lang w:val="cs-CZ"/>
        </w:rPr>
        <w:t>kamenové tablebase. Pokud však soupeř nikdy</w:t>
      </w:r>
      <w:r w:rsidR="00BD0AF7">
        <w:rPr>
          <w:color w:val="0070C0"/>
          <w:lang w:val="cs-CZ"/>
        </w:rPr>
        <w:t xml:space="preserve"> takovou</w:t>
      </w:r>
      <w:r w:rsidR="00BD0AF7" w:rsidRPr="00BD0AF7">
        <w:rPr>
          <w:color w:val="0070C0"/>
          <w:lang w:val="cs-CZ"/>
        </w:rPr>
        <w:t xml:space="preserve"> reklamaci na základě </w:t>
      </w:r>
      <w:r w:rsidR="004F0C15">
        <w:rPr>
          <w:color w:val="0070C0"/>
          <w:lang w:val="cs-CZ"/>
        </w:rPr>
        <w:t>7</w:t>
      </w:r>
      <w:r w:rsidR="00BD0AF7" w:rsidRPr="00BD0AF7">
        <w:rPr>
          <w:color w:val="0070C0"/>
          <w:lang w:val="cs-CZ"/>
        </w:rPr>
        <w:t xml:space="preserve">kamenové tablebase nepodal, pak by měla reklamace remízy podle pravidla 50 tahů být uznána, pokud důkazy takovou reklamaci podporují.    </w:t>
      </w:r>
    </w:p>
    <w:p w:rsidR="000821F1" w:rsidRPr="000F5A16" w:rsidRDefault="000821F1" w:rsidP="000821F1">
      <w:pPr>
        <w:spacing w:after="0" w:line="240" w:lineRule="auto"/>
        <w:rPr>
          <w:lang w:val="cs-CZ"/>
        </w:rPr>
      </w:pPr>
    </w:p>
    <w:p w:rsidR="00CE08CB" w:rsidRPr="00CE08CB" w:rsidRDefault="000821F1" w:rsidP="00DE3AFD">
      <w:pPr>
        <w:pStyle w:val="Nadpis3"/>
        <w:rPr>
          <w:lang w:val="cs-CZ" w:eastAsia="cs-CZ"/>
        </w:rPr>
      </w:pPr>
      <w:bookmarkStart w:id="626" w:name="_Toc471505804"/>
      <w:r w:rsidRPr="000F5A16">
        <w:rPr>
          <w:lang w:val="cs-CZ"/>
        </w:rPr>
        <w:tab/>
      </w:r>
      <w:bookmarkStart w:id="627" w:name="_Toc511394217"/>
      <w:bookmarkStart w:id="628" w:name="_Toc511394757"/>
      <w:bookmarkStart w:id="629" w:name="_Toc511394973"/>
      <w:bookmarkStart w:id="630" w:name="_Toc511395267"/>
      <w:bookmarkStart w:id="631" w:name="_Toc511397873"/>
      <w:bookmarkStart w:id="632" w:name="_Toc511398086"/>
      <w:bookmarkStart w:id="633" w:name="_Toc28420336"/>
      <w:r w:rsidRPr="000F5A16">
        <w:rPr>
          <w:lang w:val="cs-CZ"/>
        </w:rPr>
        <w:t xml:space="preserve">3.14.8. </w:t>
      </w:r>
      <w:r w:rsidR="00CE08CB" w:rsidRPr="00CE08CB">
        <w:rPr>
          <w:lang w:val="cs-CZ" w:eastAsia="cs-CZ"/>
        </w:rPr>
        <w:t xml:space="preserve">Postup v případě, kdy hráč nereklamuje výhru na základě </w:t>
      </w:r>
      <w:r w:rsidR="00CE08CB">
        <w:rPr>
          <w:lang w:val="cs-CZ" w:eastAsia="cs-CZ"/>
        </w:rPr>
        <w:tab/>
      </w:r>
      <w:r w:rsidR="00CE08CB" w:rsidRPr="00CE08CB">
        <w:rPr>
          <w:lang w:val="cs-CZ" w:eastAsia="cs-CZ"/>
        </w:rPr>
        <w:t>časových pravidel</w:t>
      </w:r>
      <w:bookmarkEnd w:id="627"/>
      <w:bookmarkEnd w:id="628"/>
      <w:bookmarkEnd w:id="629"/>
      <w:bookmarkEnd w:id="630"/>
      <w:bookmarkEnd w:id="631"/>
      <w:bookmarkEnd w:id="632"/>
      <w:bookmarkEnd w:id="633"/>
    </w:p>
    <w:bookmarkEnd w:id="626"/>
    <w:p w:rsidR="000821F1" w:rsidRPr="000F5A16" w:rsidRDefault="000821F1" w:rsidP="000821F1">
      <w:pPr>
        <w:spacing w:after="0" w:line="240" w:lineRule="auto"/>
        <w:rPr>
          <w:lang w:val="cs-CZ"/>
        </w:rPr>
      </w:pP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SERVER: Mezinárodní soutěže zahájené před 1. 1. 2015:  V soutěžích, v nichž se od hráčů stále ještě požaduje reklamovat překročení času, musí hráči reklamovat do 40 dnů ode dne, kdy mohli reklamovat poprvé. Pokud reklamace není podána během těchto 40 dnů, zaznamená TD v této partii </w:t>
      </w:r>
      <w:r>
        <w:rPr>
          <w:rFonts w:eastAsia="Times New Roman"/>
          <w:lang w:val="cs-CZ" w:eastAsia="cs-CZ"/>
        </w:rPr>
        <w:t xml:space="preserve">kontumační </w:t>
      </w:r>
      <w:r w:rsidRPr="00CE08CB">
        <w:rPr>
          <w:rFonts w:eastAsia="Times New Roman"/>
          <w:lang w:val="cs-CZ" w:eastAsia="cs-CZ"/>
        </w:rPr>
        <w:t>výsledek 0-0.   </w:t>
      </w:r>
    </w:p>
    <w:p w:rsidR="00CE08CB" w:rsidRPr="00CE08CB" w:rsidRDefault="00CE08CB" w:rsidP="00CE08CB">
      <w:pPr>
        <w:spacing w:line="240" w:lineRule="auto"/>
        <w:jc w:val="both"/>
        <w:rPr>
          <w:rFonts w:ascii="Times New Roman" w:eastAsia="Times New Roman" w:hAnsi="Times New Roman" w:cs="Times New Roman"/>
          <w:lang w:val="cs-CZ" w:eastAsia="cs-CZ"/>
        </w:rPr>
      </w:pPr>
      <w:r w:rsidRPr="00CE08CB">
        <w:rPr>
          <w:rFonts w:eastAsia="Times New Roman"/>
          <w:lang w:val="cs-CZ" w:eastAsia="cs-CZ"/>
        </w:rPr>
        <w:t xml:space="preserve">Mezinárodní soutěže zahájené od 1. 1. 2015:  Automatický proces u těchto partií nevyžaduje, aby hráč podával reklamaci. Server zaznamená výsledek partie ihned po uplynutí jakékoli časové kontroly (technicky: do jedné hodiny po uplynutí časového limitu), aniž by hráč reklamoval u TD.  Proto by se v těchto soutěžích neměly vyskytovat kontumační výsledky 0-0 založené pouze na hráčově překročení časového limitu nebo na tom, že hráč nepodal reklamaci týkající se této skutečnosti.  </w:t>
      </w:r>
    </w:p>
    <w:p w:rsidR="00CE08CB" w:rsidRPr="00CE08CB" w:rsidRDefault="00CE08CB" w:rsidP="00CE08CB">
      <w:pPr>
        <w:spacing w:line="240" w:lineRule="auto"/>
        <w:jc w:val="both"/>
        <w:rPr>
          <w:rFonts w:ascii="Times New Roman" w:eastAsia="Times New Roman" w:hAnsi="Times New Roman" w:cs="Times New Roman"/>
          <w:lang w:val="cs-CZ" w:eastAsia="cs-CZ"/>
        </w:rPr>
      </w:pPr>
      <w:r>
        <w:rPr>
          <w:rFonts w:eastAsia="Times New Roman"/>
          <w:lang w:val="cs-CZ" w:eastAsia="cs-CZ"/>
        </w:rPr>
        <w:t>Národní</w:t>
      </w:r>
      <w:r w:rsidRPr="00CE08CB">
        <w:rPr>
          <w:rFonts w:eastAsia="Times New Roman"/>
          <w:lang w:val="cs-CZ" w:eastAsia="cs-CZ"/>
        </w:rPr>
        <w:t xml:space="preserve"> turnaje: TO mají při zadávání soutěže na server k dispozici volbu buď povolit automatický proces vyřizování reklamací, nebo stále ještě požadovat od hráčů, aby reklamovali sami. Doporučujeme TO národních soutěží, aby volili automatický proces, není to však povinné. V každém případě platí pro obě volby výše uvedené postupy pro mezinárodní soutěže i pro </w:t>
      </w:r>
      <w:r w:rsidR="008267B3">
        <w:rPr>
          <w:rFonts w:eastAsia="Times New Roman"/>
          <w:lang w:val="cs-CZ" w:eastAsia="cs-CZ"/>
        </w:rPr>
        <w:t>národní</w:t>
      </w:r>
      <w:r w:rsidRPr="00CE08CB">
        <w:rPr>
          <w:rFonts w:eastAsia="Times New Roman"/>
          <w:lang w:val="cs-CZ" w:eastAsia="cs-CZ"/>
        </w:rPr>
        <w:t xml:space="preserve"> soutěže.</w:t>
      </w:r>
    </w:p>
    <w:p w:rsidR="00CE08CB" w:rsidRPr="00CE08CB" w:rsidRDefault="00CE08CB" w:rsidP="00CE08CB">
      <w:pPr>
        <w:spacing w:line="240" w:lineRule="auto"/>
        <w:jc w:val="both"/>
        <w:rPr>
          <w:color w:val="0070C0"/>
          <w:lang w:val="cs-CZ"/>
        </w:rPr>
      </w:pPr>
      <w:r w:rsidRPr="00CE08CB">
        <w:rPr>
          <w:color w:val="0070C0"/>
          <w:lang w:val="cs-CZ"/>
        </w:rPr>
        <w:t xml:space="preserve">POŠTA: V poštovních soutěžích je od hráčů požadováno, aby reklamovali výhru nebo remízu na základě jakéhokoli typu překročení časového limitu. Požadavek je, aby hráči reklamovali během 40 dnů ode dne, kdy mohli reklamovat poprvé. </w:t>
      </w:r>
      <w:r w:rsidRPr="00CE08CB">
        <w:rPr>
          <w:rFonts w:eastAsia="Times New Roman"/>
          <w:color w:val="0070C0"/>
          <w:lang w:val="cs-CZ"/>
        </w:rPr>
        <w:t>Pokud reklamace není podána během těchto 40 dnů a během této doby nabyly v partii zahrány žádné tahy ani jedním z hráčů, zaznamená TD v této partii kontumační výsledek 0-0.</w:t>
      </w:r>
      <w:r w:rsidRPr="00CE08CB">
        <w:rPr>
          <w:color w:val="0070C0"/>
          <w:lang w:val="cs-CZ"/>
        </w:rPr>
        <w:t xml:space="preserve">   </w:t>
      </w:r>
    </w:p>
    <w:p w:rsidR="00CE08CB" w:rsidRPr="000F5A16" w:rsidRDefault="00CE08CB" w:rsidP="000821F1">
      <w:pPr>
        <w:spacing w:after="0" w:line="240" w:lineRule="auto"/>
        <w:rPr>
          <w:lang w:val="cs-CZ"/>
        </w:rPr>
      </w:pPr>
    </w:p>
    <w:p w:rsidR="000821F1" w:rsidRPr="000F5A16" w:rsidRDefault="001E7035" w:rsidP="00DE3AFD">
      <w:pPr>
        <w:pStyle w:val="Nadpis2"/>
        <w:rPr>
          <w:lang w:val="cs-CZ"/>
        </w:rPr>
      </w:pPr>
      <w:bookmarkStart w:id="634" w:name="_Toc471505805"/>
      <w:r>
        <w:rPr>
          <w:lang w:val="cs-CZ"/>
        </w:rPr>
        <w:tab/>
      </w:r>
      <w:bookmarkStart w:id="635" w:name="_Toc511394218"/>
      <w:bookmarkStart w:id="636" w:name="_Toc511394758"/>
      <w:bookmarkStart w:id="637" w:name="_Toc511394974"/>
      <w:bookmarkStart w:id="638" w:name="_Toc511395268"/>
      <w:bookmarkStart w:id="639" w:name="_Toc511397874"/>
      <w:bookmarkStart w:id="640" w:name="_Toc511398087"/>
      <w:bookmarkStart w:id="641" w:name="_Toc28420337"/>
      <w:r w:rsidR="000821F1" w:rsidRPr="000F5A16">
        <w:rPr>
          <w:lang w:val="cs-CZ"/>
        </w:rPr>
        <w:t xml:space="preserve">3.15. </w:t>
      </w:r>
      <w:r w:rsidR="00CE08CB" w:rsidRPr="001E7035">
        <w:rPr>
          <w:lang w:val="cs-CZ" w:eastAsia="cs-CZ"/>
        </w:rPr>
        <w:t>Vymáhání dodržování Etického kodexu ICCF</w:t>
      </w:r>
      <w:bookmarkEnd w:id="635"/>
      <w:bookmarkEnd w:id="636"/>
      <w:bookmarkEnd w:id="637"/>
      <w:bookmarkEnd w:id="638"/>
      <w:bookmarkEnd w:id="639"/>
      <w:bookmarkEnd w:id="640"/>
      <w:bookmarkEnd w:id="641"/>
      <w:r w:rsidR="00CE08CB"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r w:rsidRPr="000F5A16">
        <w:rPr>
          <w:lang w:val="cs-CZ"/>
        </w:rPr>
        <w:tab/>
      </w:r>
      <w:bookmarkStart w:id="642" w:name="_Toc511394219"/>
      <w:bookmarkStart w:id="643" w:name="_Toc511394759"/>
      <w:bookmarkStart w:id="644" w:name="_Toc511394975"/>
      <w:bookmarkStart w:id="645" w:name="_Toc511395269"/>
      <w:bookmarkStart w:id="646" w:name="_Toc511397875"/>
      <w:bookmarkStart w:id="647" w:name="_Toc511398088"/>
      <w:bookmarkStart w:id="648" w:name="_Toc28420338"/>
      <w:r w:rsidRPr="000F5A16">
        <w:rPr>
          <w:lang w:val="cs-CZ"/>
        </w:rPr>
        <w:t xml:space="preserve">3.15.1. </w:t>
      </w:r>
      <w:r w:rsidR="001E7035">
        <w:rPr>
          <w:lang w:val="cs-CZ"/>
        </w:rPr>
        <w:t>Chování TC</w:t>
      </w:r>
      <w:bookmarkEnd w:id="642"/>
      <w:bookmarkEnd w:id="643"/>
      <w:bookmarkEnd w:id="644"/>
      <w:bookmarkEnd w:id="645"/>
      <w:bookmarkEnd w:id="646"/>
      <w:bookmarkEnd w:id="647"/>
      <w:bookmarkEnd w:id="648"/>
    </w:p>
    <w:p w:rsidR="000821F1" w:rsidRPr="000F5A16" w:rsidRDefault="000821F1" w:rsidP="000821F1">
      <w:pPr>
        <w:spacing w:after="0" w:line="240" w:lineRule="auto"/>
        <w:rPr>
          <w:lang w:val="cs-CZ"/>
        </w:rPr>
      </w:pPr>
    </w:p>
    <w:p w:rsidR="001E7035" w:rsidRPr="001E7035" w:rsidRDefault="001E7035" w:rsidP="001E7035">
      <w:pPr>
        <w:spacing w:line="240" w:lineRule="auto"/>
        <w:jc w:val="both"/>
        <w:rPr>
          <w:rFonts w:ascii="Times New Roman" w:eastAsia="Times New Roman" w:hAnsi="Times New Roman" w:cs="Times New Roman"/>
          <w:lang w:val="cs-CZ" w:eastAsia="cs-CZ"/>
        </w:rPr>
      </w:pPr>
      <w:r w:rsidRPr="001E7035">
        <w:rPr>
          <w:rFonts w:eastAsia="Times New Roman"/>
          <w:lang w:val="cs-CZ" w:eastAsia="cs-CZ"/>
        </w:rPr>
        <w:t>Od TC je požadováno, aby usnadňovali řešení konfliktů, problémů a reklamací u hráčů svého družstva, a činili to v duchu Amici Sumus.  TD může požadovat, aby národní federace vyměnila svého TC kvůli nevhodnému chování nebo neschopnosti (vč. neochoty) vykonávat své povinnosti. Národní federace musí provést tuto výměnu do 14 dnů od obdržení tohoto požadavku. V případě, že národní federace neexistuje (např. v Champions League), TD by měl požádat jiného z hráčů v družstvu, aby převzal povinnosti TC, s tím, že v případě odmítnutí nebude hra moci pokračovat.    </w:t>
      </w:r>
    </w:p>
    <w:p w:rsidR="000821F1" w:rsidRPr="000F5A16" w:rsidRDefault="001E7035" w:rsidP="000821F1">
      <w:pPr>
        <w:spacing w:after="0" w:line="240" w:lineRule="auto"/>
        <w:rPr>
          <w:lang w:val="cs-CZ"/>
        </w:rPr>
      </w:pPr>
      <w:r>
        <w:rPr>
          <w:lang w:val="cs-CZ"/>
        </w:rPr>
        <w:t>TC zodpovídá za informování svých hráčů, TC soupeře a TD, že jde na dovolenou nebo je z jiných důvodů neschopen zastupovat své hráče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C82EAF" w:rsidP="007877F6">
      <w:pPr>
        <w:spacing w:after="0" w:line="240" w:lineRule="auto"/>
        <w:jc w:val="both"/>
        <w:rPr>
          <w:rFonts w:eastAsia="Times New Roman"/>
          <w:color w:val="000000"/>
          <w:lang w:val="cs-CZ"/>
        </w:rPr>
      </w:pPr>
      <w:r>
        <w:rPr>
          <w:lang w:val="cs-CZ"/>
        </w:rPr>
        <w:t>Hráč, nebo celé družstvo mohou prohrát své partie, pokud TC není schopen plnit své povinnosti, zejména v hlášení stížností</w:t>
      </w:r>
      <w:r w:rsidR="000821F1" w:rsidRPr="000F5A16">
        <w:rPr>
          <w:lang w:val="cs-CZ"/>
        </w:rPr>
        <w:t>.</w:t>
      </w:r>
      <w:r>
        <w:rPr>
          <w:lang w:val="cs-CZ"/>
        </w:rPr>
        <w:t xml:space="preserve"> </w:t>
      </w:r>
      <w:r w:rsidR="000821F1" w:rsidRPr="000F5A16">
        <w:rPr>
          <w:rFonts w:eastAsia="Times New Roman"/>
          <w:lang w:val="cs-CZ"/>
        </w:rPr>
        <w:t>[</w:t>
      </w:r>
      <w:r w:rsidR="000821F1" w:rsidRPr="000F5A16">
        <w:rPr>
          <w:rFonts w:eastAsia="Times New Roman"/>
          <w:color w:val="000000"/>
          <w:lang w:val="cs-CZ"/>
        </w:rPr>
        <w:t xml:space="preserve">Reference: </w:t>
      </w:r>
      <w:r>
        <w:rPr>
          <w:rFonts w:eastAsia="Times New Roman"/>
          <w:color w:val="000000"/>
          <w:lang w:val="cs-CZ"/>
        </w:rPr>
        <w:t>Etický kodex (Směrnice</w:t>
      </w:r>
      <w:r w:rsidR="000821F1" w:rsidRPr="000F5A16">
        <w:rPr>
          <w:rFonts w:eastAsia="Times New Roman"/>
          <w:color w:val="000000"/>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0821F1" w:rsidP="00DE3AFD">
      <w:pPr>
        <w:pStyle w:val="Nadpis3"/>
        <w:rPr>
          <w:lang w:val="cs-CZ"/>
        </w:rPr>
      </w:pPr>
      <w:r w:rsidRPr="000F5A16">
        <w:rPr>
          <w:lang w:val="cs-CZ"/>
        </w:rPr>
        <w:tab/>
      </w:r>
      <w:bookmarkStart w:id="649" w:name="_Toc511394220"/>
      <w:bookmarkStart w:id="650" w:name="_Toc511394760"/>
      <w:bookmarkStart w:id="651" w:name="_Toc511394976"/>
      <w:bookmarkStart w:id="652" w:name="_Toc511395270"/>
      <w:bookmarkStart w:id="653" w:name="_Toc511397876"/>
      <w:bookmarkStart w:id="654" w:name="_Toc511398089"/>
      <w:bookmarkStart w:id="655" w:name="_Toc28420339"/>
      <w:r w:rsidRPr="000F5A16">
        <w:rPr>
          <w:lang w:val="cs-CZ"/>
        </w:rPr>
        <w:t xml:space="preserve">3.15.2. </w:t>
      </w:r>
      <w:r w:rsidR="00C82EAF">
        <w:rPr>
          <w:lang w:val="cs-CZ"/>
        </w:rPr>
        <w:t>Chování hráče</w:t>
      </w:r>
      <w:bookmarkEnd w:id="649"/>
      <w:bookmarkEnd w:id="650"/>
      <w:bookmarkEnd w:id="651"/>
      <w:bookmarkEnd w:id="652"/>
      <w:bookmarkEnd w:id="653"/>
      <w:bookmarkEnd w:id="654"/>
      <w:bookmarkEnd w:id="655"/>
    </w:p>
    <w:p w:rsidR="000821F1" w:rsidRPr="000F5A16" w:rsidRDefault="000821F1" w:rsidP="000821F1">
      <w:pPr>
        <w:spacing w:after="0" w:line="240" w:lineRule="auto"/>
        <w:rPr>
          <w:u w:val="single"/>
          <w:lang w:val="cs-CZ"/>
        </w:rPr>
      </w:pPr>
    </w:p>
    <w:p w:rsidR="000821F1" w:rsidRPr="000F5A16" w:rsidRDefault="00C82EAF" w:rsidP="000821F1">
      <w:pPr>
        <w:spacing w:after="0" w:line="240" w:lineRule="auto"/>
        <w:rPr>
          <w:lang w:val="cs-CZ"/>
        </w:rPr>
      </w:pPr>
      <w:r>
        <w:rPr>
          <w:lang w:val="cs-CZ"/>
        </w:rPr>
        <w:t xml:space="preserve">Hráč se může odvolat proti jakémukoli rozhodnutí TD týkajícímu se následujících </w:t>
      </w:r>
      <w:r w:rsidR="007877F6">
        <w:rPr>
          <w:lang w:val="cs-CZ"/>
        </w:rPr>
        <w:t>oddílů</w:t>
      </w:r>
      <w:r>
        <w:rPr>
          <w:lang w:val="cs-CZ"/>
        </w:rPr>
        <w:t xml:space="preserve"> do 14 dnů od obdržení zprávy o akci TD</w:t>
      </w:r>
      <w:r w:rsidR="000821F1" w:rsidRPr="000F5A16">
        <w:rPr>
          <w:lang w:val="cs-CZ"/>
        </w:rPr>
        <w:t xml:space="preserve">. </w:t>
      </w:r>
    </w:p>
    <w:p w:rsidR="000821F1" w:rsidRPr="000F5A16" w:rsidRDefault="000821F1" w:rsidP="000821F1">
      <w:pPr>
        <w:spacing w:after="0" w:line="240" w:lineRule="auto"/>
        <w:rPr>
          <w:b/>
          <w:color w:val="0070C0"/>
          <w:sz w:val="28"/>
          <w:szCs w:val="28"/>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3.15.2.1. </w:t>
      </w:r>
      <w:r w:rsidR="008D4509">
        <w:rPr>
          <w:lang w:val="cs-CZ"/>
        </w:rPr>
        <w:t>Nevhodná komunikace</w:t>
      </w:r>
    </w:p>
    <w:p w:rsidR="000821F1" w:rsidRPr="000F5A16" w:rsidRDefault="000821F1" w:rsidP="000821F1">
      <w:pPr>
        <w:spacing w:after="0" w:line="240" w:lineRule="auto"/>
        <w:rPr>
          <w:lang w:val="cs-CZ"/>
        </w:rPr>
      </w:pP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FILOZOFIE: Jakmile je hráč přistižen, že posílá svému soupeři zprávy, které jsou mírně řečeno nevhodné a/nebo obtěžující, měl by v tom TD tomuto hráči zabránit nastavením volby zpráv na „tiché“. Účelem této intervence je zabránit verbálnímu obtěžování nebo jiné nesnesitelné výměně názorů, přičemž partie dále pokračuje.</w:t>
      </w:r>
    </w:p>
    <w:p w:rsidR="00C82EAF" w:rsidRPr="00C82EAF" w:rsidRDefault="00C82EAF" w:rsidP="00C82EAF">
      <w:pPr>
        <w:spacing w:line="240" w:lineRule="auto"/>
        <w:jc w:val="both"/>
        <w:rPr>
          <w:rFonts w:ascii="Times New Roman" w:eastAsia="Times New Roman" w:hAnsi="Times New Roman" w:cs="Times New Roman"/>
          <w:lang w:val="cs-CZ" w:eastAsia="cs-CZ"/>
        </w:rPr>
      </w:pPr>
      <w:r w:rsidRPr="00C82EAF">
        <w:rPr>
          <w:rFonts w:eastAsia="Times New Roman"/>
          <w:lang w:val="cs-CZ" w:eastAsia="cs-CZ"/>
        </w:rPr>
        <w:t>POSTUP: Jakmile k tomu hráč zjistí důvod (s výjimkou případů, kdy je partie už v tichém módu, nebo v průběhu řešení nějaké stížnosti) může zvolit na obrazovce s partií položku menu „Oznam nevhodné komentáře soupeře“), kterou použije, pokud mu soupeř zaslal jeden nebo více urážlivých komentářů. Když hráč zadá svou stížnost, obrazovky obou hráčů přejdou do „módu stížnosti“, a TD a WTD obdrží ze serveru informaci o stížnosti a všechny zprávy, které si hráči dosud vyměnili v průběhu partie. Po prověření informace může TD přejít na obrazovku „Nastav tichý mód“ (z rozbalovacího menu TD), čímž vypne u hráčů „mód stížnosti“ a pak může zvolit pro hráče pro zbytek partie buď „tichý mód“ nebo „normální mód“.</w:t>
      </w:r>
    </w:p>
    <w:p w:rsidR="007A6423" w:rsidRPr="00C75296" w:rsidRDefault="000821F1" w:rsidP="00DE3AFD">
      <w:pPr>
        <w:pStyle w:val="Nadpis4"/>
        <w:rPr>
          <w:lang w:val="cs-CZ"/>
        </w:rPr>
      </w:pPr>
      <w:r w:rsidRPr="00C75296">
        <w:rPr>
          <w:lang w:val="cs-CZ"/>
        </w:rPr>
        <w:tab/>
      </w:r>
      <w:r w:rsidRPr="00C75296">
        <w:rPr>
          <w:lang w:val="cs-CZ"/>
        </w:rPr>
        <w:tab/>
        <w:t xml:space="preserve">3.15.2.2. </w:t>
      </w:r>
      <w:r w:rsidR="007A6423" w:rsidRPr="00C75296">
        <w:rPr>
          <w:lang w:val="cs-CZ"/>
        </w:rPr>
        <w:t xml:space="preserve">Extrémně pomalá hra v jasně prohrané pozici  („obrana mrtvého muže”) </w:t>
      </w:r>
    </w:p>
    <w:p w:rsidR="000821F1" w:rsidRPr="000F5A16" w:rsidRDefault="000821F1" w:rsidP="000821F1">
      <w:pPr>
        <w:spacing w:after="0" w:line="240" w:lineRule="auto"/>
        <w:rPr>
          <w:lang w:val="cs-CZ"/>
        </w:rPr>
      </w:pPr>
    </w:p>
    <w:p w:rsidR="007A6423" w:rsidRDefault="007A6423" w:rsidP="007A6423">
      <w:pPr>
        <w:spacing w:after="0" w:line="240" w:lineRule="auto"/>
        <w:jc w:val="both"/>
        <w:rPr>
          <w:rFonts w:eastAsia="Times New Roman"/>
          <w:lang w:val="cs-CZ" w:eastAsia="cs-CZ"/>
        </w:rPr>
      </w:pPr>
      <w:r w:rsidRPr="007A6423">
        <w:rPr>
          <w:rFonts w:eastAsia="Times New Roman"/>
          <w:lang w:val="cs-CZ" w:eastAsia="cs-CZ"/>
        </w:rPr>
        <w:t xml:space="preserve">Ve vztahu k hráčům uvádí Etický kodex následující: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w:t>
      </w:r>
      <w:r>
        <w:rPr>
          <w:rFonts w:eastAsia="Times New Roman"/>
          <w:lang w:val="cs-CZ" w:eastAsia="cs-CZ"/>
        </w:rPr>
        <w:t>Extrémně</w:t>
      </w:r>
      <w:r w:rsidRPr="007A6423">
        <w:rPr>
          <w:rFonts w:eastAsia="Times New Roman"/>
          <w:lang w:val="cs-CZ" w:eastAsia="cs-CZ"/>
        </w:rPr>
        <w:t xml:space="preserve"> pomalá hra v jasně prohrané pozici není v korespondenční šachové hře považována za správné chování, podléhá varování ze strany TD, a pokud bude pokračovat nebo bude opakována v jiných partiích, povede k disciplinárním sankcím.”</w:t>
      </w:r>
    </w:p>
    <w:p w:rsidR="007A6423" w:rsidRDefault="007A6423" w:rsidP="007A6423">
      <w:pPr>
        <w:spacing w:after="0" w:line="240" w:lineRule="auto"/>
        <w:jc w:val="both"/>
        <w:rPr>
          <w:rFonts w:eastAsia="Times New Roman"/>
          <w:lang w:val="cs-CZ" w:eastAsia="cs-CZ"/>
        </w:rPr>
      </w:pPr>
    </w:p>
    <w:p w:rsidR="007A6423" w:rsidRPr="007A6423" w:rsidRDefault="007A6423" w:rsidP="007A6423">
      <w:pPr>
        <w:spacing w:after="0" w:line="240" w:lineRule="auto"/>
        <w:jc w:val="both"/>
        <w:rPr>
          <w:rFonts w:ascii="Times New Roman" w:eastAsia="Times New Roman" w:hAnsi="Times New Roman" w:cs="Times New Roman"/>
          <w:lang w:val="cs-CZ" w:eastAsia="cs-CZ"/>
        </w:rPr>
      </w:pPr>
      <w:r w:rsidRPr="007A6423">
        <w:rPr>
          <w:rFonts w:eastAsia="Times New Roman"/>
          <w:lang w:val="cs-CZ" w:eastAsia="cs-CZ"/>
        </w:rPr>
        <w:t xml:space="preserve">Tento druh nepřiměřeně pomalé hry dostal přezdívku Dead Man’s Defense (dále DMD) („obrana mrtvého muže“). </w:t>
      </w:r>
    </w:p>
    <w:p w:rsidR="007A6423" w:rsidRDefault="007A6423" w:rsidP="007A6423">
      <w:pPr>
        <w:spacing w:after="0" w:line="240" w:lineRule="auto"/>
        <w:jc w:val="both"/>
        <w:rPr>
          <w:rFonts w:eastAsia="Times New Roman"/>
          <w:lang w:val="cs-CZ" w:eastAsia="cs-CZ"/>
        </w:rPr>
      </w:pPr>
    </w:p>
    <w:p w:rsidR="007A6423" w:rsidRPr="00F37B28" w:rsidRDefault="007A6423" w:rsidP="007A6423">
      <w:pPr>
        <w:spacing w:after="0" w:line="240" w:lineRule="auto"/>
        <w:jc w:val="both"/>
        <w:rPr>
          <w:rFonts w:eastAsia="Times New Roman"/>
          <w:lang w:val="cs-CZ" w:eastAsia="cs-CZ"/>
        </w:rPr>
      </w:pPr>
      <w:r w:rsidRPr="007A6423">
        <w:rPr>
          <w:rFonts w:eastAsia="Times New Roman"/>
          <w:lang w:val="cs-CZ" w:eastAsia="cs-CZ"/>
        </w:rPr>
        <w:t>Pro vynucení dodržování Etického kodexu musí TD používat co nejjednotnější interpretaci a aplikaci tohoto pravidla.  </w:t>
      </w:r>
      <w:r w:rsidRPr="00F37B28">
        <w:rPr>
          <w:rFonts w:eastAsia="Times New Roman"/>
          <w:lang w:val="cs-CZ" w:eastAsia="cs-CZ"/>
        </w:rPr>
        <w:t>Následující seznam by měl být používán jako vodítko, kdy se hráč dopouští DMD.</w:t>
      </w:r>
    </w:p>
    <w:p w:rsidR="007A6423" w:rsidRPr="00F37B28" w:rsidRDefault="007A6423" w:rsidP="007A6423">
      <w:pPr>
        <w:spacing w:after="0" w:line="240" w:lineRule="auto"/>
        <w:jc w:val="both"/>
        <w:rPr>
          <w:rFonts w:eastAsia="Times New Roman"/>
          <w:lang w:val="cs-CZ" w:eastAsia="cs-CZ"/>
        </w:rPr>
      </w:pPr>
    </w:p>
    <w:p w:rsidR="007A6423" w:rsidRPr="000F5A16" w:rsidRDefault="007A6423" w:rsidP="007A6423">
      <w:pPr>
        <w:spacing w:after="0" w:line="240" w:lineRule="auto"/>
        <w:rPr>
          <w:lang w:val="cs-CZ"/>
        </w:rPr>
      </w:pPr>
      <w:r>
        <w:rPr>
          <w:u w:val="single"/>
          <w:lang w:val="cs-CZ"/>
        </w:rPr>
        <w:t>Zjištění výskytu</w:t>
      </w:r>
      <w:r w:rsidRPr="000F5A16">
        <w:rPr>
          <w:u w:val="single"/>
          <w:lang w:val="cs-CZ"/>
        </w:rPr>
        <w:t xml:space="preserve"> DMD</w:t>
      </w:r>
      <w:r w:rsidRPr="000F5A16">
        <w:rPr>
          <w:lang w:val="cs-CZ"/>
        </w:rPr>
        <w:t xml:space="preserve">: </w:t>
      </w:r>
    </w:p>
    <w:p w:rsidR="007A6423" w:rsidRPr="007A6423" w:rsidRDefault="007A6423" w:rsidP="007A6423">
      <w:pPr>
        <w:spacing w:after="0" w:line="240" w:lineRule="auto"/>
        <w:jc w:val="both"/>
        <w:rPr>
          <w:rFonts w:ascii="Times New Roman" w:eastAsia="Times New Roman" w:hAnsi="Times New Roman" w:cs="Times New Roman"/>
          <w:lang w:val="cs-CZ" w:eastAsia="cs-CZ"/>
        </w:rPr>
      </w:pPr>
    </w:p>
    <w:p w:rsidR="007A6423" w:rsidRPr="007A6423" w:rsidRDefault="007A6423" w:rsidP="007A6423">
      <w:pPr>
        <w:spacing w:line="240" w:lineRule="auto"/>
        <w:jc w:val="both"/>
        <w:rPr>
          <w:rFonts w:ascii="Times New Roman" w:eastAsia="Times New Roman" w:hAnsi="Times New Roman" w:cs="Times New Roman"/>
          <w:lang w:val="cs-CZ" w:eastAsia="cs-CZ"/>
        </w:rPr>
      </w:pPr>
      <w:r w:rsidRPr="007A6423">
        <w:rPr>
          <w:rFonts w:eastAsia="Times New Roman"/>
          <w:u w:val="single"/>
          <w:lang w:val="cs-CZ" w:eastAsia="cs-CZ"/>
        </w:rPr>
        <w:t>Nutný předpoklad -  Hráč, který je za předpokladu rozumného pokračování hry v pozici, která se zdá být jasně prohraná,</w:t>
      </w:r>
      <w:r w:rsidRPr="007A6423">
        <w:rPr>
          <w:rFonts w:eastAsia="Times New Roman"/>
          <w:lang w:val="cs-CZ" w:eastAsia="cs-CZ"/>
        </w:rPr>
        <w:t xml:space="preserve"> A NAVÍC jedna nebo více skutečností:</w:t>
      </w: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Hráč dost náhle a dramaticky zpomalí hru v této jediné partii, nikoli však v ostatních partiích (např. spotřeba kolem 20 dnů na tah na každý z následujících 6 po sobě jdoucích tahů), (toto dramatické zpomalení hry se často vyskytuje zejména v polovině ratingového období, kdy hráč „čeká“ na 1. březen, 1. červen, 1. září nebo 1. prosinec, protože to jsou závěrečné dny pro zahrnutí výsledků partií do příštího výpočtu ratingu),  A/NEBO</w:t>
      </w:r>
    </w:p>
    <w:p w:rsidR="003F4DC9" w:rsidRPr="003F4DC9" w:rsidRDefault="003F4DC9" w:rsidP="003F4DC9">
      <w:pPr>
        <w:spacing w:after="0" w:line="240" w:lineRule="auto"/>
        <w:jc w:val="both"/>
        <w:textAlignment w:val="baseline"/>
        <w:rPr>
          <w:rFonts w:eastAsia="Times New Roman"/>
          <w:lang w:val="cs-CZ" w:eastAsia="cs-CZ"/>
        </w:rPr>
      </w:pPr>
    </w:p>
    <w:p w:rsidR="007A6423" w:rsidRPr="003F4DC9"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si vezme velkou část dovolené v této jediné partii, ne však v ostatních partiích (např. několik týdnů v této jediné partii, ne však v ostatních, i když v nich má dostatek nevyčerpaných dnů dovolené), A/NEBO </w:t>
      </w:r>
    </w:p>
    <w:p w:rsidR="003F4DC9" w:rsidRPr="003F4DC9" w:rsidRDefault="003F4DC9" w:rsidP="003F4DC9">
      <w:pPr>
        <w:spacing w:after="0" w:line="240" w:lineRule="auto"/>
        <w:jc w:val="both"/>
        <w:textAlignment w:val="baseline"/>
        <w:rPr>
          <w:rFonts w:eastAsia="Times New Roman"/>
          <w:lang w:val="cs-CZ" w:eastAsia="cs-CZ"/>
        </w:rPr>
      </w:pPr>
    </w:p>
    <w:p w:rsidR="007A6423" w:rsidRPr="00F37B28" w:rsidRDefault="007A6423" w:rsidP="004555C8">
      <w:pPr>
        <w:pStyle w:val="Odstavecseseznamem"/>
        <w:numPr>
          <w:ilvl w:val="0"/>
          <w:numId w:val="27"/>
        </w:numPr>
        <w:spacing w:after="0" w:line="240" w:lineRule="auto"/>
        <w:jc w:val="both"/>
        <w:textAlignment w:val="baseline"/>
        <w:rPr>
          <w:rFonts w:eastAsia="Times New Roman"/>
          <w:lang w:val="cs-CZ" w:eastAsia="cs-CZ"/>
        </w:rPr>
      </w:pPr>
      <w:r w:rsidRPr="003F4DC9">
        <w:rPr>
          <w:rFonts w:eastAsia="Times New Roman"/>
          <w:lang w:val="cs-CZ" w:eastAsia="cs-CZ"/>
        </w:rPr>
        <w:t xml:space="preserve">Hráč nechá na počátku každé časové kontroly proběhnout velkou část (např. </w:t>
      </w:r>
      <w:r w:rsidRPr="00F37B28">
        <w:rPr>
          <w:rFonts w:eastAsia="Times New Roman"/>
          <w:lang w:val="cs-CZ" w:eastAsia="cs-CZ"/>
        </w:rPr>
        <w:t>40 dnů) z nově přidaných 50 dnů času na rozmyšlenou, než provede více než několik málo tahů, jakmile se objeví nov</w:t>
      </w:r>
      <w:r w:rsidR="003F4DC9" w:rsidRPr="00F37B28">
        <w:rPr>
          <w:rFonts w:eastAsia="Times New Roman"/>
          <w:lang w:val="cs-CZ" w:eastAsia="cs-CZ"/>
        </w:rPr>
        <w:t>é období</w:t>
      </w:r>
      <w:r w:rsidRPr="00F37B28">
        <w:rPr>
          <w:rFonts w:eastAsia="Times New Roman"/>
          <w:lang w:val="cs-CZ" w:eastAsia="cs-CZ"/>
        </w:rPr>
        <w:t>.</w:t>
      </w:r>
    </w:p>
    <w:p w:rsidR="003F4DC9" w:rsidRPr="00F37B28" w:rsidRDefault="003F4DC9" w:rsidP="007A6423">
      <w:pPr>
        <w:spacing w:line="240" w:lineRule="auto"/>
        <w:jc w:val="both"/>
        <w:rPr>
          <w:rFonts w:eastAsia="Times New Roman"/>
          <w:lang w:val="cs-CZ" w:eastAsia="cs-CZ"/>
        </w:rPr>
      </w:pPr>
    </w:p>
    <w:p w:rsidR="007A6423" w:rsidRPr="00EA436B" w:rsidRDefault="007A6423" w:rsidP="007A6423">
      <w:pPr>
        <w:spacing w:line="240" w:lineRule="auto"/>
        <w:jc w:val="both"/>
        <w:rPr>
          <w:rFonts w:ascii="Times New Roman" w:eastAsia="Times New Roman" w:hAnsi="Times New Roman" w:cs="Times New Roman"/>
          <w:lang w:val="cs-CZ" w:eastAsia="cs-CZ"/>
        </w:rPr>
      </w:pPr>
      <w:r w:rsidRPr="00EA436B">
        <w:rPr>
          <w:rFonts w:eastAsia="Times New Roman"/>
          <w:lang w:val="cs-CZ" w:eastAsia="cs-CZ"/>
        </w:rPr>
        <w:t>Závěr, že se jedná o DMD a tedy porušení Etického kodexu, lze učinit tehdy, kdy platí zároveň “a” nebo “b”, nebo “c”.  Jakákoli kombinace “a”, “b”, a/nebo “c” by měla být chápána jako jasný důkaz porušení Etického kodexu z titulu DMD.</w:t>
      </w:r>
    </w:p>
    <w:p w:rsidR="003F4DC9" w:rsidRPr="003F4DC9" w:rsidRDefault="003F4DC9" w:rsidP="003F4DC9">
      <w:pPr>
        <w:spacing w:line="240" w:lineRule="auto"/>
        <w:jc w:val="both"/>
        <w:rPr>
          <w:rFonts w:ascii="Times New Roman" w:eastAsia="Times New Roman" w:hAnsi="Times New Roman" w:cs="Times New Roman"/>
          <w:lang w:val="cs-CZ" w:eastAsia="cs-CZ"/>
        </w:rPr>
      </w:pPr>
      <w:r w:rsidRPr="003F4DC9">
        <w:rPr>
          <w:rFonts w:eastAsia="Times New Roman"/>
          <w:lang w:val="cs-CZ" w:eastAsia="cs-CZ"/>
        </w:rPr>
        <w:t xml:space="preserve">Vymezení parametrů každé možné situace DMD je neproveditelné, takže výše uvedený přehled by měl být považován za ilustrativní a nikoli vyčerpávající. Pokud však TD učiní závěr, že i jiná situace, odlišná od výše uvedených, znamená porušení Etického kodexu z titulu DMD, velmi doporučujeme, aby TD tuto situaci konzultoval se svým mentorem, WTD, </w:t>
      </w:r>
      <w:r>
        <w:rPr>
          <w:rFonts w:eastAsia="Times New Roman"/>
          <w:lang w:val="cs-CZ" w:eastAsia="cs-CZ"/>
        </w:rPr>
        <w:t>TDC,</w:t>
      </w:r>
      <w:r w:rsidRPr="003F4DC9">
        <w:rPr>
          <w:rFonts w:eastAsia="Times New Roman"/>
          <w:lang w:val="cs-CZ" w:eastAsia="cs-CZ"/>
        </w:rPr>
        <w:t xml:space="preserve"> nebo jiným TD.</w:t>
      </w:r>
    </w:p>
    <w:p w:rsidR="003F4DC9" w:rsidRPr="000F5A16" w:rsidRDefault="003F4DC9" w:rsidP="000821F1">
      <w:pPr>
        <w:spacing w:after="0" w:line="240" w:lineRule="auto"/>
        <w:rPr>
          <w:lang w:val="cs-CZ"/>
        </w:rPr>
      </w:pPr>
    </w:p>
    <w:p w:rsidR="003F4DC9" w:rsidRPr="003F4DC9" w:rsidRDefault="003F4DC9" w:rsidP="003F4DC9">
      <w:pPr>
        <w:spacing w:line="240" w:lineRule="auto"/>
        <w:jc w:val="both"/>
        <w:rPr>
          <w:rFonts w:ascii="Times New Roman" w:eastAsia="Times New Roman" w:hAnsi="Times New Roman" w:cs="Times New Roman"/>
          <w:lang w:eastAsia="cs-CZ"/>
        </w:rPr>
      </w:pPr>
      <w:r w:rsidRPr="003F4DC9">
        <w:rPr>
          <w:rFonts w:eastAsia="Times New Roman"/>
          <w:lang w:eastAsia="cs-CZ"/>
        </w:rPr>
        <w:t xml:space="preserve">TD by si měli být vědomi, že: </w:t>
      </w: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Netrpělivost hráče, který reklamuje soupeřovo používání DMD, není nic, co by dokazovalo soupeřovu DMD. Netrpělivost se může vyskytnout, když hráč považuje svou partii za jasně vyhranou a nemůže se dočkat svých Elo bodů nebo normy, které výhrou získá, atd. Netrpělivost může nastat i v případě, když se hráči prostě nelíbí pomalá (ale legální) hra soupeře v celé partii.  </w:t>
      </w:r>
    </w:p>
    <w:p w:rsidR="003F4DC9" w:rsidRPr="003F4DC9" w:rsidRDefault="003F4DC9" w:rsidP="003F4DC9">
      <w:pPr>
        <w:spacing w:after="0" w:line="240" w:lineRule="auto"/>
        <w:jc w:val="both"/>
        <w:textAlignment w:val="baseline"/>
        <w:rPr>
          <w:rFonts w:eastAsia="Times New Roman"/>
          <w:lang w:eastAsia="cs-CZ"/>
        </w:rPr>
      </w:pPr>
    </w:p>
    <w:p w:rsidR="003F4DC9" w:rsidRP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Podobně, když hráč zásadně nezměnil frekvenci své hry během relevantní části partie (příklad: ve střední hře, nebo při přechodu ze střední hry do koncovky), pak by neměl být považován za hráče používajícího DMD, bez ohledu na to, o jak pomalou frekvenci hry se jedná. Např. pokud si hráč nakumuloval dny na rozmyšlenou v zahájení a pak pravidelně odpovídá tempem 1 tah za týden, stejné tempo hry v prohrané pozici nepředstavuje DMD, i když jeho soupeř chápe pokračování ve hře jako pro něj frustrující a domnívá se, že by se jeho soupeř měl vzdát.  </w:t>
      </w:r>
    </w:p>
    <w:p w:rsidR="003F4DC9" w:rsidRPr="003F4DC9" w:rsidRDefault="003F4DC9" w:rsidP="003F4DC9">
      <w:pPr>
        <w:spacing w:after="0" w:line="240" w:lineRule="auto"/>
        <w:jc w:val="both"/>
        <w:textAlignment w:val="baseline"/>
        <w:rPr>
          <w:rFonts w:eastAsia="Times New Roman"/>
          <w:lang w:eastAsia="cs-CZ"/>
        </w:rPr>
      </w:pPr>
    </w:p>
    <w:p w:rsidR="003F4DC9" w:rsidRDefault="003F4DC9" w:rsidP="004555C8">
      <w:pPr>
        <w:pStyle w:val="Odstavecseseznamem"/>
        <w:numPr>
          <w:ilvl w:val="0"/>
          <w:numId w:val="26"/>
        </w:numPr>
        <w:spacing w:after="0" w:line="240" w:lineRule="auto"/>
        <w:jc w:val="both"/>
        <w:textAlignment w:val="baseline"/>
        <w:rPr>
          <w:rFonts w:eastAsia="Times New Roman"/>
          <w:lang w:eastAsia="cs-CZ"/>
        </w:rPr>
      </w:pPr>
      <w:r w:rsidRPr="003F4DC9">
        <w:rPr>
          <w:rFonts w:eastAsia="Times New Roman"/>
          <w:lang w:eastAsia="cs-CZ"/>
        </w:rPr>
        <w:t>Skutečnost, že hráč začal používat dramaticky delší čas na rozmyšlenou, neprokazuje DMD, protože správné určení DMD vyžaduje, aby byl hráč také v jasně prohrané pozici.  </w:t>
      </w:r>
    </w:p>
    <w:p w:rsidR="003F4DC9" w:rsidRPr="003F4DC9" w:rsidRDefault="003F4DC9" w:rsidP="003F4DC9">
      <w:pPr>
        <w:pStyle w:val="Odstavecseseznamem"/>
        <w:spacing w:after="0" w:line="240" w:lineRule="auto"/>
        <w:jc w:val="both"/>
        <w:textAlignment w:val="baseline"/>
        <w:rPr>
          <w:rFonts w:eastAsia="Times New Roman"/>
          <w:lang w:eastAsia="cs-CZ"/>
        </w:rPr>
      </w:pPr>
      <w:r w:rsidRPr="003F4DC9">
        <w:rPr>
          <w:rFonts w:eastAsia="Times New Roman"/>
          <w:lang w:eastAsia="cs-CZ"/>
        </w:rPr>
        <w:t>Shrnuto, důkaz DMD lze najít pouze v </w:t>
      </w:r>
      <w:r w:rsidRPr="003F4DC9">
        <w:rPr>
          <w:rFonts w:eastAsia="Times New Roman"/>
          <w:u w:val="single"/>
          <w:lang w:eastAsia="cs-CZ"/>
        </w:rPr>
        <w:t>kombinaci</w:t>
      </w:r>
      <w:r w:rsidRPr="003F4DC9">
        <w:rPr>
          <w:rFonts w:eastAsia="Times New Roman"/>
          <w:lang w:eastAsia="cs-CZ"/>
        </w:rPr>
        <w:t xml:space="preserve"> prohrané pozice s dramaticky odlišným vzorcem spotřeby času na rozmyšlenou a dovolené u osoby praktikující DMD. Pokud nelze najít důkaz obojího chování, neměl by TD učinit závěr, že se jedná o DMD.  </w:t>
      </w:r>
    </w:p>
    <w:p w:rsidR="000821F1" w:rsidRPr="000F5A16" w:rsidRDefault="000821F1" w:rsidP="000821F1">
      <w:pPr>
        <w:spacing w:after="0" w:line="240" w:lineRule="auto"/>
        <w:rPr>
          <w:lang w:val="cs-CZ"/>
        </w:rPr>
      </w:pPr>
    </w:p>
    <w:p w:rsidR="000821F1" w:rsidRPr="000F5A16" w:rsidRDefault="002B2ED8" w:rsidP="000821F1">
      <w:pPr>
        <w:spacing w:after="0" w:line="240" w:lineRule="auto"/>
        <w:rPr>
          <w:lang w:val="cs-CZ"/>
        </w:rPr>
      </w:pPr>
      <w:r>
        <w:rPr>
          <w:u w:val="single"/>
          <w:lang w:val="cs-CZ"/>
        </w:rPr>
        <w:t>Jakmile je zjištěno porušení Etického kodexu formou DMD, měl by TD</w:t>
      </w:r>
      <w:r w:rsidR="000821F1" w:rsidRPr="000F5A16">
        <w:rPr>
          <w:lang w:val="cs-CZ"/>
        </w:rPr>
        <w:t>:</w:t>
      </w:r>
    </w:p>
    <w:p w:rsidR="000821F1" w:rsidRPr="000F5A16" w:rsidRDefault="000821F1" w:rsidP="000821F1">
      <w:pPr>
        <w:spacing w:after="0" w:line="240" w:lineRule="auto"/>
        <w:rPr>
          <w:lang w:val="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hráči varování, že porušuje Etický kodex ICCF tím, že spotřebovává příliš mnoho času na rozmyšlenou mezi svými tahy v konkrétní partii, a v tomto varování uvést, že pokračování v tomto jednání povede k udělení sankcí.</w:t>
      </w:r>
    </w:p>
    <w:p w:rsidR="002B2ED8" w:rsidRPr="002B2ED8" w:rsidRDefault="002B2ED8" w:rsidP="002B2ED8">
      <w:pPr>
        <w:spacing w:after="0" w:line="240" w:lineRule="auto"/>
        <w:jc w:val="both"/>
        <w:textAlignment w:val="baseline"/>
        <w:rPr>
          <w:rFonts w:eastAsia="Times New Roman"/>
          <w:lang w:val="cs-CZ" w:eastAsia="cs-CZ"/>
        </w:rPr>
      </w:pPr>
    </w:p>
    <w:p w:rsidR="002B2ED8" w:rsidRPr="002B2ED8" w:rsidRDefault="002B2ED8" w:rsidP="004555C8">
      <w:pPr>
        <w:pStyle w:val="Odstavecseseznamem"/>
        <w:numPr>
          <w:ilvl w:val="0"/>
          <w:numId w:val="28"/>
        </w:numPr>
        <w:spacing w:after="0" w:line="240" w:lineRule="auto"/>
        <w:jc w:val="both"/>
        <w:textAlignment w:val="baseline"/>
        <w:rPr>
          <w:rFonts w:eastAsia="Times New Roman"/>
          <w:lang w:val="cs-CZ" w:eastAsia="cs-CZ"/>
        </w:rPr>
      </w:pPr>
      <w:r w:rsidRPr="002B2ED8">
        <w:rPr>
          <w:rFonts w:eastAsia="Times New Roman"/>
          <w:lang w:val="cs-CZ" w:eastAsia="cs-CZ"/>
        </w:rPr>
        <w:t>Zaslat kopii tohoto varování soupeři, který reklamoval, a delegátovi národní federace hráče, který se jednání dopustil.</w:t>
      </w:r>
    </w:p>
    <w:p w:rsidR="002B2ED8" w:rsidRPr="00F37B28" w:rsidRDefault="002B2ED8" w:rsidP="002B2ED8">
      <w:pPr>
        <w:pStyle w:val="Odstavecseseznamem"/>
        <w:jc w:val="both"/>
        <w:rPr>
          <w:rFonts w:eastAsia="Times New Roman"/>
          <w:lang w:val="cs-CZ" w:eastAsia="cs-CZ"/>
        </w:rPr>
      </w:pPr>
    </w:p>
    <w:p w:rsidR="002B2ED8" w:rsidRPr="00EA436B" w:rsidRDefault="002B2ED8" w:rsidP="002B2ED8">
      <w:pPr>
        <w:pStyle w:val="Odstavecseseznamem"/>
        <w:jc w:val="both"/>
        <w:rPr>
          <w:rFonts w:ascii="Times New Roman" w:eastAsia="Times New Roman" w:hAnsi="Times New Roman" w:cs="Times New Roman"/>
          <w:lang w:val="cs-CZ" w:eastAsia="cs-CZ"/>
        </w:rPr>
      </w:pPr>
      <w:r w:rsidRPr="00EA436B">
        <w:rPr>
          <w:rFonts w:eastAsia="Times New Roman"/>
          <w:lang w:val="cs-CZ" w:eastAsia="cs-CZ"/>
        </w:rPr>
        <w:t>Dřívější zkušenosti s tímto pravidlem ukazují, že většina hráčů, kteří toto varování obdrží, prostě partii vzdají.  </w:t>
      </w:r>
    </w:p>
    <w:p w:rsidR="002B2ED8" w:rsidRPr="002B2ED8" w:rsidRDefault="002B2ED8" w:rsidP="002B2ED8">
      <w:pPr>
        <w:jc w:val="both"/>
        <w:rPr>
          <w:rFonts w:ascii="Times New Roman" w:eastAsia="Times New Roman" w:hAnsi="Times New Roman" w:cs="Times New Roman"/>
          <w:lang w:val="es-ES" w:eastAsia="cs-CZ"/>
        </w:rPr>
      </w:pPr>
      <w:r w:rsidRPr="002B2ED8">
        <w:rPr>
          <w:rFonts w:eastAsia="Times New Roman"/>
          <w:lang w:val="es-ES" w:eastAsia="cs-CZ"/>
        </w:rPr>
        <w:t xml:space="preserve">Pokud hráč místo toho pokračuje ve hře, a: </w:t>
      </w: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 xml:space="preserve">pokračuje v nepřiměřeně pomalé hře (po řadu tahů), takže jeho soupeř znovu podá reklamaci, a </w:t>
      </w:r>
    </w:p>
    <w:p w:rsidR="002B2ED8" w:rsidRDefault="002B2ED8" w:rsidP="002B2ED8">
      <w:pPr>
        <w:spacing w:after="0" w:line="240" w:lineRule="auto"/>
        <w:jc w:val="both"/>
        <w:textAlignment w:val="baseline"/>
        <w:rPr>
          <w:rFonts w:eastAsia="Times New Roman"/>
          <w:lang w:val="es-ES" w:eastAsia="cs-CZ"/>
        </w:rPr>
      </w:pPr>
    </w:p>
    <w:p w:rsidR="002B2ED8" w:rsidRPr="002B2ED8" w:rsidRDefault="002B2ED8" w:rsidP="004555C8">
      <w:pPr>
        <w:pStyle w:val="Odstavecseseznamem"/>
        <w:numPr>
          <w:ilvl w:val="0"/>
          <w:numId w:val="29"/>
        </w:numPr>
        <w:spacing w:after="0" w:line="240" w:lineRule="auto"/>
        <w:jc w:val="both"/>
        <w:textAlignment w:val="baseline"/>
        <w:rPr>
          <w:rFonts w:eastAsia="Times New Roman"/>
          <w:lang w:val="es-ES" w:eastAsia="cs-CZ"/>
        </w:rPr>
      </w:pPr>
      <w:r w:rsidRPr="002B2ED8">
        <w:rPr>
          <w:rFonts w:eastAsia="Times New Roman"/>
          <w:lang w:val="es-ES" w:eastAsia="cs-CZ"/>
        </w:rPr>
        <w:t>TD konstatuje, že hráč pokračoval v demonstraci chování označovaného jako DMD, pak TD udělí sankci na základě porušení (na nižší úrovni) Etického kodexu. (V současných pravidlech ICCF není stanovena žádná sankce, kromě počátečního varování.)  </w:t>
      </w:r>
    </w:p>
    <w:p w:rsidR="002B2ED8" w:rsidRDefault="002B2ED8" w:rsidP="002B2ED8">
      <w:pPr>
        <w:spacing w:after="0" w:line="240" w:lineRule="auto"/>
        <w:jc w:val="both"/>
        <w:rPr>
          <w:rFonts w:eastAsia="Times New Roman"/>
          <w:lang w:val="es-ES" w:eastAsia="cs-CZ"/>
        </w:rPr>
      </w:pPr>
    </w:p>
    <w:p w:rsidR="002B2ED8" w:rsidRDefault="002B2ED8" w:rsidP="002B2ED8">
      <w:pPr>
        <w:spacing w:after="0" w:line="240" w:lineRule="auto"/>
        <w:jc w:val="both"/>
        <w:rPr>
          <w:rFonts w:eastAsia="Times New Roman"/>
          <w:lang w:val="es-ES" w:eastAsia="cs-CZ"/>
        </w:rPr>
      </w:pPr>
      <w:r w:rsidRPr="002B2ED8">
        <w:rPr>
          <w:rFonts w:eastAsia="Times New Roman"/>
          <w:lang w:val="es-ES" w:eastAsia="cs-CZ"/>
        </w:rPr>
        <w:t>Sankce v tomto případě zahrnují následující možnosti, seřazené podle stupně závažnosti (sankce s vyššími čísly se použijí pro ty, kteří Etický kodex porušují opakovaně):</w:t>
      </w:r>
    </w:p>
    <w:p w:rsidR="002B2ED8" w:rsidRPr="002B2ED8" w:rsidRDefault="002B2ED8" w:rsidP="002B2ED8">
      <w:pPr>
        <w:spacing w:after="0" w:line="240" w:lineRule="auto"/>
        <w:jc w:val="both"/>
        <w:rPr>
          <w:rFonts w:ascii="Times New Roman" w:eastAsia="Times New Roman" w:hAnsi="Times New Roman" w:cs="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 xml:space="preserve">Přidat hráči na hodinách malý počet dnů času na rozmyšlenou (např. 2). (Tato sankce reflektuje filozofii, že by sankce měla hráče pouze upozornit hráče, že se chová nepatřičně, a odradit ho od toho, aby v tomto chování pokračoval. Viz </w:t>
      </w:r>
      <w:r>
        <w:rPr>
          <w:rFonts w:eastAsia="Times New Roman"/>
          <w:lang w:val="es-ES" w:eastAsia="cs-CZ"/>
        </w:rPr>
        <w:t>§3.23</w:t>
      </w:r>
      <w:r w:rsidRPr="002B2ED8">
        <w:rPr>
          <w:rFonts w:eastAsia="Times New Roman"/>
          <w:lang w:val="es-ES" w:eastAsia="cs-CZ"/>
        </w:rPr>
        <w:t xml:space="preserve"> o filozofii ohledně varování a sankcí.);</w:t>
      </w:r>
    </w:p>
    <w:p w:rsidR="002B2ED8" w:rsidRPr="002B2ED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2B2ED8">
        <w:rPr>
          <w:rFonts w:eastAsia="Times New Roman"/>
          <w:lang w:val="es-ES" w:eastAsia="cs-CZ"/>
        </w:rPr>
        <w:t>Přidat hráči na hodinách rozsah času na rozmyšlenou, který je založen na času, který hráči ještě zbývá pro další praktikování DMD – čím delší čas na rozmyšlenou hráči zbývá, tím větší rozsah činí sankce. </w:t>
      </w:r>
      <w:r w:rsidRPr="00F37B28">
        <w:rPr>
          <w:rFonts w:eastAsia="Times New Roman"/>
          <w:lang w:val="es-ES" w:eastAsia="cs-CZ"/>
        </w:rPr>
        <w:t>(Tato sankce reflektuje filozofii zbavit hráče možnosti pokračovat v nepřípustném chování.)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F37B28" w:rsidRDefault="002B2ED8" w:rsidP="004555C8">
      <w:pPr>
        <w:pStyle w:val="Odstavecseseznamem"/>
        <w:numPr>
          <w:ilvl w:val="0"/>
          <w:numId w:val="30"/>
        </w:numPr>
        <w:spacing w:after="0" w:line="240" w:lineRule="auto"/>
        <w:jc w:val="both"/>
        <w:textAlignment w:val="baseline"/>
        <w:rPr>
          <w:rFonts w:eastAsia="Times New Roman"/>
          <w:lang w:val="es-ES" w:eastAsia="cs-CZ"/>
        </w:rPr>
      </w:pPr>
      <w:r w:rsidRPr="00F37B28">
        <w:rPr>
          <w:rFonts w:eastAsia="Times New Roman"/>
          <w:lang w:val="es-ES" w:eastAsia="cs-CZ"/>
        </w:rPr>
        <w:t>Zaslat (společně s údaji o opakovaném porušování Etického kodexu) národnímu delegátovi země hráče doporučení, aby dotyčnému hráči byla dána nižší priorita při výběru do dalších soutěží.</w:t>
      </w:r>
    </w:p>
    <w:p w:rsidR="002B2ED8" w:rsidRPr="00F37B28" w:rsidRDefault="002B2ED8" w:rsidP="002B2ED8">
      <w:pPr>
        <w:spacing w:after="0" w:line="240" w:lineRule="auto"/>
        <w:ind w:left="720"/>
        <w:jc w:val="both"/>
        <w:textAlignment w:val="baseline"/>
        <w:rPr>
          <w:rFonts w:eastAsia="Times New Roman"/>
          <w:lang w:val="es-ES" w:eastAsia="cs-CZ"/>
        </w:rPr>
      </w:pPr>
    </w:p>
    <w:p w:rsidR="002B2ED8" w:rsidRPr="002B2ED8" w:rsidRDefault="002B2ED8" w:rsidP="004555C8">
      <w:pPr>
        <w:pStyle w:val="Odstavecseseznamem"/>
        <w:numPr>
          <w:ilvl w:val="0"/>
          <w:numId w:val="30"/>
        </w:numPr>
        <w:spacing w:after="0" w:line="240" w:lineRule="auto"/>
        <w:jc w:val="both"/>
        <w:textAlignment w:val="baseline"/>
        <w:rPr>
          <w:rFonts w:eastAsia="Times New Roman"/>
          <w:lang w:eastAsia="cs-CZ"/>
        </w:rPr>
      </w:pPr>
      <w:r w:rsidRPr="00EA436B">
        <w:rPr>
          <w:rFonts w:eastAsia="Times New Roman"/>
          <w:lang w:val="es-ES" w:eastAsia="cs-CZ"/>
        </w:rPr>
        <w:t>Zaslat (společně s údaji o opakovaném porušování Etického kodexu) WTD doporučení, aby byl hráč po určitou dobu suspendován ze soutěží ICCF.</w:t>
      </w:r>
      <w:r w:rsidR="00A233F1" w:rsidRPr="00EA436B">
        <w:rPr>
          <w:rFonts w:eastAsia="Times New Roman"/>
          <w:lang w:val="es-ES" w:eastAsia="cs-CZ"/>
        </w:rPr>
        <w:t xml:space="preserve"> </w:t>
      </w:r>
      <w:r w:rsidR="00A233F1">
        <w:rPr>
          <w:rFonts w:eastAsia="Times New Roman"/>
          <w:lang w:eastAsia="cs-CZ"/>
        </w:rPr>
        <w:t>[Reference: Etick</w:t>
      </w:r>
      <w:r w:rsidR="00A233F1">
        <w:rPr>
          <w:rFonts w:eastAsia="Times New Roman"/>
          <w:lang w:val="cs-CZ" w:eastAsia="cs-CZ"/>
        </w:rPr>
        <w:t>ý kodex (Směrnice)</w:t>
      </w:r>
      <w:r w:rsidR="00A233F1">
        <w:rPr>
          <w:rFonts w:eastAsia="Times New Roman"/>
          <w:lang w:eastAsia="cs-CZ"/>
        </w:rPr>
        <w:t>]</w:t>
      </w:r>
    </w:p>
    <w:p w:rsidR="002B2ED8" w:rsidRPr="00A233F1" w:rsidRDefault="002B2ED8" w:rsidP="002B2ED8">
      <w:pPr>
        <w:jc w:val="both"/>
        <w:rPr>
          <w:rFonts w:eastAsia="Times New Roman"/>
          <w:lang w:val="cs-CZ" w:eastAsia="cs-CZ"/>
        </w:rPr>
      </w:pPr>
    </w:p>
    <w:p w:rsidR="000821F1" w:rsidRPr="000F5A16" w:rsidRDefault="000821F1" w:rsidP="00DE3AFD">
      <w:pPr>
        <w:pStyle w:val="Nadpis4"/>
        <w:rPr>
          <w:lang w:val="cs-CZ"/>
        </w:rPr>
      </w:pPr>
      <w:r w:rsidRPr="000F5A16">
        <w:rPr>
          <w:lang w:val="cs-CZ"/>
        </w:rPr>
        <w:tab/>
      </w:r>
      <w:r w:rsidRPr="000F5A16">
        <w:rPr>
          <w:lang w:val="cs-CZ"/>
        </w:rPr>
        <w:tab/>
        <w:t xml:space="preserve">3.15.2.3. </w:t>
      </w:r>
      <w:r w:rsidR="00F37B28">
        <w:rPr>
          <w:lang w:val="cs-CZ"/>
        </w:rPr>
        <w:t xml:space="preserve">Stanovení opakovaných nabídek remízy jako </w:t>
      </w:r>
      <w:r w:rsidR="00F37B28">
        <w:rPr>
          <w:lang w:val="cs-CZ"/>
        </w:rPr>
        <w:tab/>
      </w:r>
      <w:r w:rsidR="00F37B28">
        <w:rPr>
          <w:lang w:val="cs-CZ"/>
        </w:rPr>
        <w:tab/>
      </w:r>
      <w:r w:rsidR="00F37B28">
        <w:rPr>
          <w:lang w:val="cs-CZ"/>
        </w:rPr>
        <w:tab/>
      </w:r>
      <w:r w:rsidR="00F37B28">
        <w:rPr>
          <w:lang w:val="cs-CZ"/>
        </w:rPr>
        <w:tab/>
        <w:t>obtěžování soupeře</w:t>
      </w:r>
      <w:r w:rsidRPr="000F5A16">
        <w:rPr>
          <w:lang w:val="cs-CZ"/>
        </w:rPr>
        <w:t xml:space="preserve"> </w:t>
      </w:r>
    </w:p>
    <w:p w:rsidR="000821F1" w:rsidRPr="000F5A16" w:rsidRDefault="000821F1" w:rsidP="000821F1">
      <w:pPr>
        <w:spacing w:after="0" w:line="240" w:lineRule="auto"/>
        <w:rPr>
          <w:lang w:val="cs-CZ"/>
        </w:rPr>
      </w:pPr>
    </w:p>
    <w:p w:rsidR="00F37B28" w:rsidRPr="00F37B28" w:rsidRDefault="00F37B28" w:rsidP="00F37B28">
      <w:pPr>
        <w:spacing w:line="240" w:lineRule="auto"/>
        <w:jc w:val="both"/>
        <w:rPr>
          <w:rFonts w:ascii="Times New Roman" w:eastAsia="Times New Roman" w:hAnsi="Times New Roman" w:cs="Times New Roman"/>
          <w:lang w:val="cs-CZ" w:eastAsia="cs-CZ"/>
        </w:rPr>
      </w:pPr>
      <w:r w:rsidRPr="00F37B28">
        <w:rPr>
          <w:rFonts w:eastAsia="Times New Roman"/>
          <w:lang w:val="cs-CZ" w:eastAsia="cs-CZ"/>
        </w:rPr>
        <w:t>FILOZOFIE:  </w:t>
      </w:r>
      <w:r>
        <w:rPr>
          <w:rFonts w:eastAsia="Times New Roman"/>
          <w:lang w:val="cs-CZ" w:eastAsia="cs-CZ"/>
        </w:rPr>
        <w:t>V minulosti měli</w:t>
      </w:r>
      <w:r w:rsidRPr="00F37B28">
        <w:rPr>
          <w:rFonts w:eastAsia="Times New Roman"/>
          <w:lang w:val="cs-CZ" w:eastAsia="cs-CZ"/>
        </w:rPr>
        <w:t xml:space="preserve"> hráči právo nabízet ve svých partiích remízu kdykoli, ne</w:t>
      </w:r>
      <w:r>
        <w:rPr>
          <w:rFonts w:eastAsia="Times New Roman"/>
          <w:lang w:val="cs-CZ" w:eastAsia="cs-CZ"/>
        </w:rPr>
        <w:t>byla</w:t>
      </w:r>
      <w:r w:rsidRPr="00F37B28">
        <w:rPr>
          <w:rFonts w:eastAsia="Times New Roman"/>
          <w:lang w:val="cs-CZ" w:eastAsia="cs-CZ"/>
        </w:rPr>
        <w:t>-li již v partii podána nějaká stížnost nebo reklamace. Hráči však nemají právo obtěžovat své soupeře příliš častými nabídkami remízy. Dříve takové obtěžování TD řešili přidáním času na hodinách. S naší rostoucí schopností automatizovat procesy je však filozofie jednoduchá – zbavit hráče schopnosti obtěžovat jiného hráče</w:t>
      </w:r>
      <w:r>
        <w:rPr>
          <w:rFonts w:eastAsia="Times New Roman"/>
          <w:lang w:val="cs-CZ" w:eastAsia="cs-CZ"/>
        </w:rPr>
        <w:t>.</w:t>
      </w:r>
      <w:r w:rsidRPr="00F37B28">
        <w:rPr>
          <w:rFonts w:eastAsia="Times New Roman"/>
          <w:lang w:val="cs-CZ" w:eastAsia="cs-CZ"/>
        </w:rPr>
        <w:t xml:space="preserve">  (Viz </w:t>
      </w:r>
      <w:r>
        <w:rPr>
          <w:rFonts w:eastAsia="Times New Roman"/>
          <w:lang w:val="cs-CZ" w:eastAsia="cs-CZ"/>
        </w:rPr>
        <w:t>§3.23</w:t>
      </w:r>
      <w:r w:rsidRPr="00F37B28">
        <w:rPr>
          <w:rFonts w:eastAsia="Times New Roman"/>
          <w:lang w:val="cs-CZ" w:eastAsia="cs-CZ"/>
        </w:rPr>
        <w:t xml:space="preserve"> ohledně filozofie kolem varování a sankcí.)</w:t>
      </w:r>
    </w:p>
    <w:p w:rsidR="000821F1" w:rsidRPr="000F5A16" w:rsidRDefault="000821F1" w:rsidP="00550D2C">
      <w:pPr>
        <w:spacing w:after="0" w:line="240" w:lineRule="auto"/>
        <w:jc w:val="both"/>
        <w:rPr>
          <w:lang w:val="cs-CZ"/>
        </w:rPr>
      </w:pPr>
      <w:r w:rsidRPr="000F5A16">
        <w:rPr>
          <w:lang w:val="cs-CZ"/>
        </w:rPr>
        <w:t>P</w:t>
      </w:r>
      <w:r w:rsidR="00F37B28">
        <w:rPr>
          <w:lang w:val="cs-CZ"/>
        </w:rPr>
        <w:t>OSTUP</w:t>
      </w:r>
      <w:r w:rsidRPr="000F5A16">
        <w:rPr>
          <w:lang w:val="cs-CZ"/>
        </w:rPr>
        <w:t xml:space="preserve">: </w:t>
      </w:r>
      <w:r w:rsidR="00F37B28">
        <w:rPr>
          <w:lang w:val="cs-CZ"/>
        </w:rPr>
        <w:t xml:space="preserve">Nabídne-li hráč v jedné partii remízu, a tato nabídka remízy je soupeřem odmítnuta, server znemožní </w:t>
      </w:r>
      <w:r w:rsidR="00550D2C">
        <w:rPr>
          <w:lang w:val="cs-CZ"/>
        </w:rPr>
        <w:t>hráči v této partii po 10 dalších tahů nabídnout remízu podruhé za sebou</w:t>
      </w:r>
      <w:r w:rsidRPr="000F5A16">
        <w:rPr>
          <w:lang w:val="cs-CZ"/>
        </w:rPr>
        <w:t xml:space="preserve">. </w:t>
      </w:r>
      <w:r w:rsidR="00550D2C">
        <w:rPr>
          <w:lang w:val="cs-CZ"/>
        </w:rPr>
        <w:t>Aby to bylo jasné, požadavky na remízu jsou buď vyřizovány automaticky serverem a/nebo p</w:t>
      </w:r>
      <w:r w:rsidR="003D3B52">
        <w:rPr>
          <w:lang w:val="cs-CZ"/>
        </w:rPr>
        <w:t>odává</w:t>
      </w:r>
      <w:r w:rsidR="00550D2C">
        <w:rPr>
          <w:lang w:val="cs-CZ"/>
        </w:rPr>
        <w:t xml:space="preserve">ny hráčem TD </w:t>
      </w:r>
      <w:r w:rsidRPr="000F5A16">
        <w:rPr>
          <w:lang w:val="cs-CZ"/>
        </w:rPr>
        <w:t>(</w:t>
      </w:r>
      <w:r w:rsidR="00550D2C">
        <w:rPr>
          <w:lang w:val="cs-CZ"/>
        </w:rPr>
        <w:t>z jakéhokoli důvodu, např. v následném procesu odhadu</w:t>
      </w:r>
      <w:r w:rsidRPr="000F5A16">
        <w:rPr>
          <w:lang w:val="cs-CZ"/>
        </w:rPr>
        <w:t>)</w:t>
      </w:r>
      <w:r w:rsidR="003D3B52">
        <w:rPr>
          <w:lang w:val="cs-CZ"/>
        </w:rPr>
        <w:t>,</w:t>
      </w:r>
      <w:r w:rsidRPr="000F5A16">
        <w:rPr>
          <w:lang w:val="cs-CZ"/>
        </w:rPr>
        <w:t xml:space="preserve"> </w:t>
      </w:r>
      <w:r w:rsidR="003D3B52">
        <w:rPr>
          <w:lang w:val="cs-CZ"/>
        </w:rPr>
        <w:t>ty posledně jmenované však nejsou relevantní a nevztahují se na výše popsanou proceduru</w:t>
      </w:r>
      <w:r w:rsidRPr="000F5A16">
        <w:rPr>
          <w:lang w:val="cs-CZ"/>
        </w:rPr>
        <w:t xml:space="preserve">. </w:t>
      </w:r>
      <w:r w:rsidR="003D3B52">
        <w:rPr>
          <w:lang w:val="cs-CZ"/>
        </w:rPr>
        <w:t>Jediným typem nabídky remízy zahrnutým do této procedury</w:t>
      </w:r>
      <w:r w:rsidRPr="000F5A16">
        <w:rPr>
          <w:lang w:val="cs-CZ"/>
        </w:rPr>
        <w:t xml:space="preserve"> “10</w:t>
      </w:r>
      <w:r w:rsidR="003D3B52">
        <w:rPr>
          <w:lang w:val="cs-CZ"/>
        </w:rPr>
        <w:t>tahové nabídky remízy</w:t>
      </w:r>
      <w:r w:rsidRPr="000F5A16">
        <w:rPr>
          <w:lang w:val="cs-CZ"/>
        </w:rPr>
        <w:t>”</w:t>
      </w:r>
      <w:r w:rsidR="003D3B52">
        <w:rPr>
          <w:lang w:val="cs-CZ"/>
        </w:rPr>
        <w:t xml:space="preserve"> je ten, kdy hráč nabízí remízu přímo jinému hráči</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5D1F2D" w:rsidP="003D3B52">
      <w:pPr>
        <w:spacing w:after="0" w:line="240" w:lineRule="auto"/>
        <w:jc w:val="both"/>
        <w:rPr>
          <w:lang w:val="cs-CZ"/>
        </w:rPr>
      </w:pPr>
      <w:r>
        <w:rPr>
          <w:lang w:val="cs-CZ"/>
        </w:rPr>
        <w:t>Je jasné, že hráč může využít svou schopnost posílat zprávy svému soupeři v průběhu těchto 10tahových segmentů a sdělit mu, že by se mohli domluvit na remíze, i když původní nabídka remízy byla odmítnuta. Pokud se to stane jednou nebo vícekrát, a soupeř to shledá jako urážlivé, soupeř může podat stížnost TD na obtěžující komunikaci od hráče</w:t>
      </w:r>
      <w:r w:rsidR="000821F1" w:rsidRPr="000F5A16">
        <w:rPr>
          <w:lang w:val="cs-CZ"/>
        </w:rPr>
        <w:t xml:space="preserve">. </w:t>
      </w:r>
      <w:r>
        <w:rPr>
          <w:lang w:val="cs-CZ"/>
        </w:rPr>
        <w:t>TD by měl na takovou stížnost reagovat buď varováním „obtěžujícího hráče“ (ale ne častěji, než jednou), nebo zavedením „tichého módu“ v partii</w:t>
      </w:r>
      <w:r w:rsidR="000821F1" w:rsidRPr="000F5A16">
        <w:rPr>
          <w:lang w:val="cs-CZ"/>
        </w:rPr>
        <w:t xml:space="preserve"> (</w:t>
      </w:r>
      <w:r>
        <w:rPr>
          <w:lang w:val="cs-CZ"/>
        </w:rPr>
        <w:t>viz</w:t>
      </w:r>
      <w:r w:rsidR="000821F1" w:rsidRPr="000F5A16">
        <w:rPr>
          <w:lang w:val="cs-CZ"/>
        </w:rPr>
        <w:t xml:space="preserve"> §3.15.2.1. </w:t>
      </w:r>
      <w:r>
        <w:rPr>
          <w:lang w:val="cs-CZ"/>
        </w:rPr>
        <w:t>výše</w:t>
      </w:r>
      <w:r w:rsidR="000821F1" w:rsidRPr="000F5A16">
        <w:rPr>
          <w:lang w:val="cs-CZ"/>
        </w:rPr>
        <w:t xml:space="preserve">) </w:t>
      </w:r>
      <w:r>
        <w:rPr>
          <w:lang w:val="cs-CZ"/>
        </w:rPr>
        <w:t>a tím znemožnit obtěžujícímu hráči další takovou komunikaci</w:t>
      </w:r>
      <w:r w:rsidR="000821F1" w:rsidRPr="000F5A16">
        <w:rPr>
          <w:lang w:val="cs-CZ"/>
        </w:rPr>
        <w:t xml:space="preserve">. </w:t>
      </w:r>
      <w:r>
        <w:rPr>
          <w:lang w:val="cs-CZ"/>
        </w:rPr>
        <w:t>Zbytek partie by se pak měl dohrát v tichém módu</w:t>
      </w:r>
      <w:r w:rsidR="000821F1" w:rsidRPr="000F5A16">
        <w:rPr>
          <w:lang w:val="cs-CZ"/>
        </w:rPr>
        <w:t xml:space="preserve">. </w:t>
      </w:r>
      <w:r>
        <w:rPr>
          <w:lang w:val="cs-CZ"/>
        </w:rPr>
        <w:t xml:space="preserve">Není pak nutné použít proti obtěžujícímu hráči jinou sankci </w:t>
      </w:r>
      <w:r w:rsidR="00485888">
        <w:rPr>
          <w:lang w:val="cs-CZ"/>
        </w:rPr>
        <w:t>než</w:t>
      </w:r>
      <w:r>
        <w:rPr>
          <w:lang w:val="cs-CZ"/>
        </w:rPr>
        <w:t xml:space="preserve"> </w:t>
      </w:r>
      <w:r w:rsidR="00485888">
        <w:rPr>
          <w:lang w:val="cs-CZ"/>
        </w:rPr>
        <w:t>zde uvedený proces znemožnění komunikace</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t xml:space="preserve">3.15.2.4. </w:t>
      </w:r>
      <w:r w:rsidR="00485888">
        <w:rPr>
          <w:lang w:val="cs-CZ"/>
        </w:rPr>
        <w:t>Podezření na tajnou domluvu mezi hráči</w:t>
      </w:r>
    </w:p>
    <w:p w:rsidR="000821F1" w:rsidRPr="000F5A16" w:rsidRDefault="000821F1" w:rsidP="000821F1">
      <w:pPr>
        <w:spacing w:after="0" w:line="240" w:lineRule="auto"/>
        <w:rPr>
          <w:color w:val="FF0000"/>
          <w:lang w:val="cs-CZ"/>
        </w:rPr>
      </w:pPr>
    </w:p>
    <w:p w:rsidR="000821F1" w:rsidRPr="000F5A16" w:rsidRDefault="00485888" w:rsidP="000821F1">
      <w:pPr>
        <w:spacing w:after="0" w:line="240" w:lineRule="auto"/>
        <w:rPr>
          <w:lang w:val="cs-CZ"/>
        </w:rPr>
      </w:pPr>
      <w:r>
        <w:rPr>
          <w:lang w:val="cs-CZ"/>
        </w:rPr>
        <w:t>T</w:t>
      </w:r>
      <w:r w:rsidRPr="000F5A16">
        <w:rPr>
          <w:lang w:val="cs-CZ"/>
        </w:rPr>
        <w:t>ajn</w:t>
      </w:r>
      <w:r>
        <w:rPr>
          <w:lang w:val="cs-CZ"/>
        </w:rPr>
        <w:t>á</w:t>
      </w:r>
      <w:r w:rsidRPr="000F5A16">
        <w:rPr>
          <w:lang w:val="cs-CZ"/>
        </w:rPr>
        <w:t xml:space="preserve"> domluv</w:t>
      </w:r>
      <w:r>
        <w:rPr>
          <w:lang w:val="cs-CZ"/>
        </w:rPr>
        <w:t>a</w:t>
      </w:r>
      <w:r w:rsidRPr="000F5A16">
        <w:rPr>
          <w:lang w:val="cs-CZ"/>
        </w:rPr>
        <w:t xml:space="preserve"> mezi hráči </w:t>
      </w:r>
      <w:r w:rsidR="00EA436B">
        <w:rPr>
          <w:lang w:val="cs-CZ"/>
        </w:rPr>
        <w:t>je definována jako výskyt jevu, kde se dva (nebo více) hráči dohodnou na výsledku partie pro dosažení konkrétní výhody pro jednoho z hráčů (nebo hráčova družstva)</w:t>
      </w:r>
      <w:r w:rsidR="000821F1" w:rsidRPr="000F5A16">
        <w:rPr>
          <w:lang w:val="cs-CZ"/>
        </w:rPr>
        <w:t>.  T</w:t>
      </w:r>
      <w:r w:rsidR="00EA436B">
        <w:rPr>
          <w:lang w:val="cs-CZ"/>
        </w:rPr>
        <w:t>ato výhoda může spočívat v usnadnění zisku normy, postupu v postupovém turnaji, peněžní ceny nebo jiných podobných věcí</w:t>
      </w:r>
      <w:r w:rsidR="000821F1" w:rsidRPr="000F5A16">
        <w:rPr>
          <w:lang w:val="cs-CZ"/>
        </w:rPr>
        <w:t>.  A</w:t>
      </w:r>
      <w:r w:rsidR="00EA436B">
        <w:rPr>
          <w:lang w:val="cs-CZ"/>
        </w:rPr>
        <w:t>čkoli může TD mít podezření</w:t>
      </w:r>
      <w:r w:rsidR="00FB3046">
        <w:rPr>
          <w:lang w:val="cs-CZ"/>
        </w:rPr>
        <w:t>,</w:t>
      </w:r>
      <w:r w:rsidR="00EA436B">
        <w:rPr>
          <w:lang w:val="cs-CZ"/>
        </w:rPr>
        <w:t xml:space="preserve"> že nastala tajná do</w:t>
      </w:r>
      <w:r w:rsidR="00FB3046">
        <w:rPr>
          <w:lang w:val="cs-CZ"/>
        </w:rPr>
        <w:t>mluva</w:t>
      </w:r>
      <w:r w:rsidR="00EA436B">
        <w:rPr>
          <w:lang w:val="cs-CZ"/>
        </w:rPr>
        <w:t>, od TD se neočekává konečné rozhodnutí v tomto ohledu</w:t>
      </w:r>
      <w:r w:rsidR="000821F1" w:rsidRPr="000F5A16">
        <w:rPr>
          <w:lang w:val="cs-CZ"/>
        </w:rPr>
        <w:t>.</w:t>
      </w:r>
      <w:r w:rsidR="00FB3046">
        <w:rPr>
          <w:lang w:val="cs-CZ"/>
        </w:rPr>
        <w:t xml:space="preserve"> Existuje procedura (při které je zapojena nezávislá skupina 3 osob, na kterou dohlíží WTD</w:t>
      </w:r>
      <w:r w:rsidR="000821F1" w:rsidRPr="000F5A16">
        <w:rPr>
          <w:lang w:val="cs-CZ"/>
        </w:rPr>
        <w:t>)</w:t>
      </w:r>
      <w:r w:rsidR="00FB3046">
        <w:rPr>
          <w:lang w:val="cs-CZ"/>
        </w:rPr>
        <w:t>, pro zkoumání, zda tajná domluva mezi hráči nastala, nebo ne</w:t>
      </w:r>
      <w:r w:rsidR="000821F1" w:rsidRPr="000F5A16">
        <w:rPr>
          <w:lang w:val="cs-CZ"/>
        </w:rPr>
        <w:t xml:space="preserve">.  </w:t>
      </w:r>
      <w:r w:rsidR="00FB3046">
        <w:rPr>
          <w:lang w:val="cs-CZ"/>
        </w:rPr>
        <w:t>Má-li TD dostatečný důvod mít podezření, že tajná domluva nastala, měl by zaslat důvěrný e-mail WTD, s uvedením jmen hráčů, názvu soutěže, a všech podrobností, které ho vedou k podezření z tajné domluvy</w:t>
      </w:r>
      <w:r w:rsidR="000821F1" w:rsidRPr="000F5A16">
        <w:rPr>
          <w:lang w:val="cs-CZ"/>
        </w:rPr>
        <w:t>.  WTD</w:t>
      </w:r>
      <w:r w:rsidR="00FB3046">
        <w:rPr>
          <w:lang w:val="cs-CZ"/>
        </w:rPr>
        <w:t xml:space="preserve"> učiní vše potřebné k </w:t>
      </w:r>
      <w:r w:rsidR="008820D1">
        <w:rPr>
          <w:lang w:val="cs-CZ"/>
        </w:rPr>
        <w:t>vyšetřování</w:t>
      </w:r>
      <w:r w:rsidR="00FB3046">
        <w:rPr>
          <w:lang w:val="cs-CZ"/>
        </w:rPr>
        <w:t xml:space="preserve"> a potenciálně penalizaci za možnou tajnou domluvu</w:t>
      </w:r>
      <w:r w:rsidR="000821F1" w:rsidRPr="000F5A16">
        <w:rPr>
          <w:lang w:val="cs-CZ"/>
        </w:rPr>
        <w:t>.</w:t>
      </w:r>
    </w:p>
    <w:p w:rsidR="000821F1" w:rsidRPr="000F5A16" w:rsidRDefault="000821F1" w:rsidP="000821F1">
      <w:pPr>
        <w:spacing w:after="0" w:line="240" w:lineRule="auto"/>
        <w:rPr>
          <w:lang w:val="cs-CZ"/>
        </w:rPr>
      </w:pPr>
    </w:p>
    <w:p w:rsidR="000821F1" w:rsidRPr="000F5A16" w:rsidRDefault="000821F1" w:rsidP="00DE3AFD">
      <w:pPr>
        <w:pStyle w:val="Nadpis2"/>
        <w:rPr>
          <w:lang w:val="cs-CZ"/>
        </w:rPr>
      </w:pPr>
      <w:bookmarkStart w:id="656" w:name="_Toc511394221"/>
      <w:bookmarkStart w:id="657" w:name="_Toc511394761"/>
      <w:bookmarkStart w:id="658" w:name="_Toc511394977"/>
      <w:bookmarkStart w:id="659" w:name="_Toc511395271"/>
      <w:bookmarkStart w:id="660" w:name="_Toc511397877"/>
      <w:bookmarkStart w:id="661" w:name="_Toc511398090"/>
      <w:bookmarkStart w:id="662" w:name="_Toc28420340"/>
      <w:r w:rsidRPr="000F5A16">
        <w:rPr>
          <w:lang w:val="cs-CZ"/>
        </w:rPr>
        <w:t xml:space="preserve">3.16. </w:t>
      </w:r>
      <w:r w:rsidR="00FB3046">
        <w:rPr>
          <w:lang w:val="cs-CZ"/>
        </w:rPr>
        <w:t>Úpravy na hodinách</w:t>
      </w:r>
      <w:bookmarkEnd w:id="634"/>
      <w:bookmarkEnd w:id="656"/>
      <w:bookmarkEnd w:id="657"/>
      <w:bookmarkEnd w:id="658"/>
      <w:bookmarkEnd w:id="659"/>
      <w:bookmarkEnd w:id="660"/>
      <w:bookmarkEnd w:id="661"/>
      <w:bookmarkEnd w:id="662"/>
      <w:r w:rsidRPr="000F5A16">
        <w:rPr>
          <w:lang w:val="cs-CZ"/>
        </w:rPr>
        <w:t xml:space="preserve"> </w:t>
      </w:r>
    </w:p>
    <w:p w:rsidR="000821F1" w:rsidRPr="000F5A16" w:rsidRDefault="000821F1" w:rsidP="000821F1">
      <w:pPr>
        <w:spacing w:after="0" w:line="240" w:lineRule="auto"/>
        <w:rPr>
          <w:lang w:val="cs-CZ"/>
        </w:rPr>
      </w:pPr>
    </w:p>
    <w:p w:rsidR="00110773" w:rsidRPr="00351FE7" w:rsidRDefault="00110773" w:rsidP="00110773">
      <w:pPr>
        <w:spacing w:line="240" w:lineRule="auto"/>
        <w:jc w:val="both"/>
        <w:rPr>
          <w:rFonts w:eastAsia="Times New Roman"/>
          <w:lang w:val="cs-CZ" w:eastAsia="cs-CZ"/>
        </w:rPr>
      </w:pPr>
      <w:r w:rsidRPr="00110773">
        <w:rPr>
          <w:rFonts w:eastAsia="Times New Roman"/>
          <w:lang w:val="cs-CZ" w:eastAsia="cs-CZ"/>
        </w:rPr>
        <w:t xml:space="preserve">Úprava hráčových hodin by měla být velmi řídkým jevem, který by se měl uskutečnit pouze za velmi specifických okolností a nikdy z důvodu obcházení rozhodnutí serveru o překročení časového limitu. </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663" w:name="_Toc471505806"/>
      <w:r w:rsidRPr="000F5A16">
        <w:rPr>
          <w:lang w:val="cs-CZ"/>
        </w:rPr>
        <w:tab/>
      </w:r>
      <w:bookmarkStart w:id="664" w:name="_Toc511394222"/>
      <w:bookmarkStart w:id="665" w:name="_Toc511394762"/>
      <w:bookmarkStart w:id="666" w:name="_Toc511394978"/>
      <w:bookmarkStart w:id="667" w:name="_Toc511395272"/>
      <w:bookmarkStart w:id="668" w:name="_Toc511397878"/>
      <w:bookmarkStart w:id="669" w:name="_Toc511398091"/>
      <w:bookmarkStart w:id="670" w:name="_Toc28420341"/>
      <w:r w:rsidRPr="000F5A16">
        <w:rPr>
          <w:lang w:val="cs-CZ"/>
        </w:rPr>
        <w:t xml:space="preserve">3.16.1. </w:t>
      </w:r>
      <w:r w:rsidR="00110773">
        <w:rPr>
          <w:lang w:val="cs-CZ"/>
        </w:rPr>
        <w:t>Kdy resetovat hráčovy hodiny</w:t>
      </w:r>
      <w:bookmarkEnd w:id="663"/>
      <w:bookmarkEnd w:id="664"/>
      <w:bookmarkEnd w:id="665"/>
      <w:bookmarkEnd w:id="666"/>
      <w:bookmarkEnd w:id="667"/>
      <w:bookmarkEnd w:id="668"/>
      <w:bookmarkEnd w:id="669"/>
      <w:bookmarkEnd w:id="670"/>
      <w:r w:rsidRPr="000F5A16">
        <w:rPr>
          <w:lang w:val="cs-CZ"/>
        </w:rPr>
        <w:t xml:space="preserve"> </w:t>
      </w:r>
    </w:p>
    <w:p w:rsidR="000821F1" w:rsidRPr="000F5A16" w:rsidRDefault="000821F1" w:rsidP="000821F1">
      <w:pPr>
        <w:spacing w:after="0" w:line="240" w:lineRule="auto"/>
        <w:rPr>
          <w:lang w:val="cs-CZ"/>
        </w:rPr>
      </w:pPr>
    </w:p>
    <w:p w:rsidR="00110773" w:rsidRPr="00110773" w:rsidRDefault="00110773" w:rsidP="00110773">
      <w:pPr>
        <w:spacing w:line="240" w:lineRule="auto"/>
        <w:jc w:val="both"/>
        <w:rPr>
          <w:rFonts w:ascii="Times New Roman" w:eastAsia="Times New Roman" w:hAnsi="Times New Roman" w:cs="Times New Roman"/>
          <w:lang w:val="cs-CZ" w:eastAsia="cs-CZ"/>
        </w:rPr>
      </w:pPr>
      <w:r w:rsidRPr="00110773">
        <w:rPr>
          <w:rFonts w:eastAsia="Times New Roman"/>
          <w:lang w:val="cs-CZ" w:eastAsia="cs-CZ"/>
        </w:rPr>
        <w:t>SERVER: Existují pouze dva případy, kdy je resetování hráčových hodin TD považováno za přípustné:</w:t>
      </w:r>
    </w:p>
    <w:p w:rsidR="00110773" w:rsidRDefault="00110773" w:rsidP="004555C8">
      <w:pPr>
        <w:numPr>
          <w:ilvl w:val="0"/>
          <w:numId w:val="31"/>
        </w:numPr>
        <w:spacing w:after="0" w:line="240" w:lineRule="auto"/>
        <w:jc w:val="both"/>
        <w:textAlignment w:val="baseline"/>
        <w:rPr>
          <w:rFonts w:eastAsia="Times New Roman"/>
          <w:lang w:eastAsia="cs-CZ"/>
        </w:rPr>
      </w:pPr>
      <w:r w:rsidRPr="00110773">
        <w:rPr>
          <w:rFonts w:eastAsia="Times New Roman"/>
          <w:lang w:val="cs-CZ" w:eastAsia="cs-CZ"/>
        </w:rPr>
        <w:t xml:space="preserve">Běžnější případ: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w:t>
      </w:r>
      <w:r w:rsidRPr="00110773">
        <w:rPr>
          <w:rFonts w:eastAsia="Times New Roman"/>
          <w:lang w:eastAsia="cs-CZ"/>
        </w:rPr>
        <w:t>1-2 dny na velký počet tahů).   </w:t>
      </w:r>
    </w:p>
    <w:p w:rsidR="00110773" w:rsidRPr="00110773" w:rsidRDefault="00110773" w:rsidP="00110773">
      <w:pPr>
        <w:spacing w:after="0" w:line="240" w:lineRule="auto"/>
        <w:jc w:val="both"/>
        <w:textAlignment w:val="baseline"/>
        <w:rPr>
          <w:rFonts w:eastAsia="Times New Roman"/>
          <w:lang w:eastAsia="cs-CZ"/>
        </w:rPr>
      </w:pPr>
    </w:p>
    <w:p w:rsidR="00EE7370" w:rsidRDefault="00110773" w:rsidP="00EE7370">
      <w:pPr>
        <w:numPr>
          <w:ilvl w:val="0"/>
          <w:numId w:val="31"/>
        </w:numPr>
        <w:spacing w:after="0" w:line="240" w:lineRule="auto"/>
        <w:jc w:val="both"/>
        <w:textAlignment w:val="baseline"/>
        <w:rPr>
          <w:rFonts w:eastAsia="Times New Roman"/>
          <w:lang w:eastAsia="cs-CZ"/>
        </w:rPr>
      </w:pPr>
      <w:r w:rsidRPr="00110773">
        <w:rPr>
          <w:rFonts w:eastAsia="Times New Roman"/>
          <w:lang w:eastAsia="cs-CZ"/>
        </w:rPr>
        <w:t>Méně častý případ: server spadne v kritické fázi partie – jinými slovy, kdy hráč překročí čas</w:t>
      </w:r>
      <w:r w:rsidR="00F41A9E">
        <w:rPr>
          <w:rFonts w:eastAsia="Times New Roman"/>
          <w:lang w:eastAsia="cs-CZ"/>
        </w:rPr>
        <w:t>ový limit</w:t>
      </w:r>
      <w:r w:rsidRPr="00110773">
        <w:rPr>
          <w:rFonts w:eastAsia="Times New Roman"/>
          <w:lang w:eastAsia="cs-CZ"/>
        </w:rPr>
        <w:t xml:space="preserve"> v době, kdy mu nebylo z technických důvodů umožněno provést tah.  </w:t>
      </w:r>
    </w:p>
    <w:p w:rsidR="00EE7370" w:rsidRDefault="00EE7370" w:rsidP="00EE7370">
      <w:pPr>
        <w:spacing w:after="0" w:line="240" w:lineRule="auto"/>
        <w:jc w:val="both"/>
        <w:textAlignment w:val="baseline"/>
        <w:rPr>
          <w:rFonts w:eastAsia="Times New Roman"/>
          <w:lang w:eastAsia="cs-CZ"/>
        </w:rPr>
      </w:pPr>
    </w:p>
    <w:p w:rsidR="00EE7370" w:rsidRPr="00EE7370" w:rsidRDefault="00EE7370" w:rsidP="00EE7370">
      <w:pPr>
        <w:spacing w:line="240" w:lineRule="auto"/>
        <w:jc w:val="both"/>
        <w:rPr>
          <w:rFonts w:ascii="Times New Roman" w:eastAsia="Times New Roman" w:hAnsi="Times New Roman" w:cs="Times New Roman"/>
          <w:lang w:val="cs-CZ" w:eastAsia="cs-CZ"/>
        </w:rPr>
      </w:pPr>
      <w:r w:rsidRPr="00EE7370">
        <w:rPr>
          <w:rFonts w:eastAsia="Times New Roman"/>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EE7370" w:rsidRDefault="00EE7370" w:rsidP="00EE7370">
      <w:pPr>
        <w:spacing w:after="0" w:line="240" w:lineRule="auto"/>
        <w:jc w:val="both"/>
        <w:textAlignment w:val="baseline"/>
        <w:rPr>
          <w:lang w:val="cs-CZ"/>
        </w:rPr>
      </w:pPr>
      <w:r w:rsidRPr="00EE7370">
        <w:rPr>
          <w:lang w:val="cs-CZ"/>
        </w:rPr>
        <w:t>“ICCF “zaručuje” že nenastanou vice než tři období nedostupnosti serveru na jednu hodinu nebo vice za období sedmi dnů, a že nebudou žádná období nedostupnosti server na osm hodin nebo déle. ICCF take zaručuje, že nebude vice než jedna hodina ztráty dat v případě katastrofického výpadku serveru. Hráči by měli plánovat své partie v souladu s tím, protože reklamace a odvolání budou brány v úvahu, pouze pokud nedostupnost serveru překročí tuto záruku.”</w:t>
      </w:r>
    </w:p>
    <w:p w:rsidR="00EE7370" w:rsidRPr="000B7A00" w:rsidRDefault="00EE7370" w:rsidP="00EE7370">
      <w:pPr>
        <w:spacing w:after="0" w:line="240" w:lineRule="auto"/>
        <w:jc w:val="both"/>
        <w:textAlignment w:val="baseline"/>
        <w:rPr>
          <w:rFonts w:eastAsia="Times New Roman"/>
          <w:lang w:val="cs-CZ" w:eastAsia="cs-CZ"/>
        </w:rPr>
      </w:pPr>
    </w:p>
    <w:p w:rsidR="00F41A9E" w:rsidRPr="00F41A9E" w:rsidRDefault="00F41A9E" w:rsidP="00F41A9E">
      <w:pPr>
        <w:spacing w:line="240" w:lineRule="auto"/>
        <w:jc w:val="both"/>
        <w:rPr>
          <w:rFonts w:ascii="Times New Roman" w:eastAsia="Times New Roman" w:hAnsi="Times New Roman" w:cs="Times New Roman"/>
          <w:color w:val="0070C0"/>
          <w:lang w:val="cs-CZ"/>
        </w:rPr>
      </w:pPr>
      <w:r w:rsidRPr="00F41A9E">
        <w:rPr>
          <w:color w:val="0070C0"/>
          <w:lang w:val="cs-CZ"/>
        </w:rPr>
        <w:t xml:space="preserve">POŠTA: </w:t>
      </w:r>
      <w:r w:rsidRPr="00F41A9E">
        <w:rPr>
          <w:rFonts w:eastAsia="Times New Roman"/>
          <w:color w:val="0070C0"/>
          <w:lang w:val="cs-CZ"/>
        </w:rPr>
        <w:t>V poštovních soutěžích existuje pouze jeden případ, kdy je resetování hráčových hodin TD považováno za přípustné. Tímto případem je náhrada, nebo výměna původního hráče z důvodu jeho vystoupení z turnaje (včetně jeho úmrtí). Účelem resetování hráčových hodin je vrátit čas náhradníka do doby, kdy lze vystoupení původního hráče považovat za účinné (např. do doby, kdy původní hráč musel zastavit hru kvůli vážné nemoci), tak aby nový hráč nebyl penalizován kvůli administrativním průtahům a průtahům vzniklým pozdním předáním relevantních informací TD, aby tento mohl rozhodnout, zda vystoupení původního hráče z turnaje lze považovat za akceptované nebo ne. Podobná okolnost může nastat, když nový hráč přebírá partii, ve které zbývá už jen velmi málo času na rozmyšlenou (např. 1-2 dny na velký počet tahů).   </w:t>
      </w:r>
    </w:p>
    <w:p w:rsidR="00F41A9E" w:rsidRPr="00F41A9E" w:rsidRDefault="00F41A9E" w:rsidP="00F41A9E">
      <w:pPr>
        <w:spacing w:line="240" w:lineRule="auto"/>
        <w:jc w:val="both"/>
        <w:rPr>
          <w:rFonts w:ascii="Times New Roman" w:eastAsia="Times New Roman" w:hAnsi="Times New Roman" w:cs="Times New Roman"/>
          <w:color w:val="0070C0"/>
          <w:lang w:val="cs-CZ" w:eastAsia="cs-CZ"/>
        </w:rPr>
      </w:pPr>
      <w:r w:rsidRPr="00F41A9E">
        <w:rPr>
          <w:rFonts w:eastAsia="Times New Roman"/>
          <w:color w:val="0070C0"/>
          <w:lang w:val="cs-CZ" w:eastAsia="cs-CZ"/>
        </w:rPr>
        <w:t>Proti resetování hráčových hodin v těchto případech se může jeho soupeř odvolat do 14 dnů po implementaci tohoto rozhodnutí, a to jak proti samotné skutečnosti, že došlo k resetování, tak proti počtu dnů, které byly na hodinách přidány.</w:t>
      </w:r>
    </w:p>
    <w:p w:rsidR="00110773" w:rsidRPr="00F41A9E" w:rsidRDefault="00F41A9E" w:rsidP="00110773">
      <w:pPr>
        <w:spacing w:line="240" w:lineRule="auto"/>
        <w:jc w:val="both"/>
        <w:rPr>
          <w:rFonts w:ascii="Times New Roman" w:eastAsia="Times New Roman" w:hAnsi="Times New Roman" w:cs="Times New Roman"/>
          <w:lang w:val="cs-CZ" w:eastAsia="cs-CZ"/>
        </w:rPr>
      </w:pPr>
      <w:r w:rsidRPr="00F41A9E">
        <w:rPr>
          <w:rFonts w:eastAsia="Times New Roman"/>
          <w:lang w:val="cs-CZ" w:eastAsia="cs-CZ"/>
        </w:rPr>
        <w:t xml:space="preserve">OBOJÍ: </w:t>
      </w:r>
      <w:r w:rsidR="00110773" w:rsidRPr="00F41A9E">
        <w:rPr>
          <w:rFonts w:eastAsia="Times New Roman"/>
          <w:lang w:val="cs-CZ" w:eastAsia="cs-CZ"/>
        </w:rPr>
        <w:t>Pokud došlo k okolnostem kromě výše uvedených, kdy se TD domnívá, že by bylo vhodné resetovat hráčovy hodiny, doporučujeme, aby TD nejprve konzultoval svého mentora, WTD, a/nebo TDC, a vyžádal si jejich souhlas.</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671" w:name="_Toc471505807"/>
      <w:r w:rsidRPr="000F5A16">
        <w:rPr>
          <w:lang w:val="cs-CZ"/>
        </w:rPr>
        <w:tab/>
      </w:r>
      <w:bookmarkStart w:id="672" w:name="_Toc511394223"/>
      <w:bookmarkStart w:id="673" w:name="_Toc511394763"/>
      <w:bookmarkStart w:id="674" w:name="_Toc511394979"/>
      <w:bookmarkStart w:id="675" w:name="_Toc511395273"/>
      <w:bookmarkStart w:id="676" w:name="_Toc511397879"/>
      <w:bookmarkStart w:id="677" w:name="_Toc511398092"/>
      <w:bookmarkStart w:id="678" w:name="_Toc28420342"/>
      <w:r w:rsidRPr="000F5A16">
        <w:rPr>
          <w:lang w:val="cs-CZ"/>
        </w:rPr>
        <w:t xml:space="preserve">3.16.2. </w:t>
      </w:r>
      <w:r w:rsidR="003A081F">
        <w:rPr>
          <w:lang w:val="cs-CZ"/>
        </w:rPr>
        <w:t>Kolik času má být přidáno při resetu hodin</w:t>
      </w:r>
      <w:bookmarkEnd w:id="671"/>
      <w:bookmarkEnd w:id="672"/>
      <w:bookmarkEnd w:id="673"/>
      <w:bookmarkEnd w:id="674"/>
      <w:bookmarkEnd w:id="675"/>
      <w:bookmarkEnd w:id="676"/>
      <w:bookmarkEnd w:id="677"/>
      <w:bookmarkEnd w:id="678"/>
      <w:r w:rsidRPr="000F5A16">
        <w:rPr>
          <w:lang w:val="cs-CZ"/>
        </w:rPr>
        <w:t xml:space="preserve"> </w:t>
      </w:r>
    </w:p>
    <w:p w:rsidR="000821F1" w:rsidRPr="000F5A16" w:rsidRDefault="000821F1" w:rsidP="000821F1">
      <w:pPr>
        <w:spacing w:after="0" w:line="240" w:lineRule="auto"/>
        <w:rPr>
          <w:lang w:val="cs-CZ"/>
        </w:rPr>
      </w:pPr>
    </w:p>
    <w:p w:rsidR="003A081F" w:rsidRPr="00BB6C07" w:rsidRDefault="003A081F"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Vzhledem k velmi omezenému počtu případů, v nichž je resetování hráčových hodin vhodné, existují velmi konkrétní směrnice, kolik času má být na hodinách přidáno. V obou případech popsaných v §3.16.1 (po akceptovaném vystoupení z turnaje a v případě havárie serveru v kritické fázi partie) mohou být hráčovy hodiny resetovány podle nejlepšího vědomí TD maximálně na čas, který ukazovaly v době, kdy situace nastala (tj. buď na čas, ve kterém vznikl důvod pro akceptované vystoupení, nebo na čas, kdy spadl server). Počet přidaných dnů na hodinách by měl být nižší než toto maximum, pokud hráč, který vystoupil z turnaje, ještě pokračoval ve hře i po okamžiku, kdy vznikl důvod pro jeho vystoupení. Např. pokud hráč vystoupí kvůli velmi závažné nemoci, může pokračovat ve hře po této diagnóze ještě přibližně měsíc, než je nucen ukončit hru. V takovém případě by správné nastavení hodin mělo být pouze k času, ve kterém hráč přestal hrát, nikoli k času stanovení diagnózy vážné nemoci.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V situaci, kdy po náhradě nebo výměně zahajuje nový hráč partii s velmi malým zbývajícím časem na rozmyšlenou, např. 1-2 dny na mnoho tahů, má TD povoleno přidat na hodinách až do 5 dnů v každé takové partii.</w:t>
      </w:r>
    </w:p>
    <w:p w:rsidR="00BB6C07" w:rsidRPr="00BB6C07" w:rsidRDefault="00BB6C07" w:rsidP="00BB6C07">
      <w:pPr>
        <w:spacing w:line="240" w:lineRule="auto"/>
        <w:jc w:val="both"/>
        <w:rPr>
          <w:rFonts w:ascii="Times New Roman" w:eastAsia="Times New Roman" w:hAnsi="Times New Roman" w:cs="Times New Roman"/>
          <w:lang w:val="cs-CZ" w:eastAsia="cs-CZ"/>
        </w:rPr>
      </w:pPr>
      <w:r w:rsidRPr="00BB6C07">
        <w:rPr>
          <w:rFonts w:eastAsia="Times New Roman"/>
          <w:lang w:val="cs-CZ" w:eastAsia="cs-CZ"/>
        </w:rPr>
        <w:t xml:space="preserve">Pokud došlo k okolnostem kromě dvou výše uvedených, kdy se TD domnívá, že by bylo vhodné resetovat hráčovy hodiny, doporučujeme, aby TD nejprve konzultoval svého mentora, WTD, a/nebo </w:t>
      </w:r>
      <w:r>
        <w:rPr>
          <w:rFonts w:eastAsia="Times New Roman"/>
          <w:lang w:val="cs-CZ" w:eastAsia="cs-CZ"/>
        </w:rPr>
        <w:t>TDC</w:t>
      </w:r>
      <w:r w:rsidRPr="00BB6C07">
        <w:rPr>
          <w:rFonts w:eastAsia="Times New Roman"/>
          <w:lang w:val="cs-CZ" w:eastAsia="cs-CZ"/>
        </w:rPr>
        <w:t xml:space="preserve"> a vyžádal si jejich souhlas ohledně času, který by měl být přidán na hodinách.</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679" w:name="_Toc471505808"/>
      <w:r w:rsidRPr="000F5A16">
        <w:rPr>
          <w:lang w:val="cs-CZ"/>
        </w:rPr>
        <w:tab/>
      </w:r>
      <w:bookmarkStart w:id="680" w:name="_Toc511394224"/>
      <w:bookmarkStart w:id="681" w:name="_Toc511394764"/>
      <w:bookmarkStart w:id="682" w:name="_Toc511394980"/>
      <w:bookmarkStart w:id="683" w:name="_Toc511395274"/>
      <w:bookmarkStart w:id="684" w:name="_Toc511397880"/>
      <w:bookmarkStart w:id="685" w:name="_Toc511398093"/>
      <w:bookmarkStart w:id="686" w:name="_Toc28420343"/>
      <w:r w:rsidRPr="000F5A16">
        <w:rPr>
          <w:lang w:val="cs-CZ"/>
        </w:rPr>
        <w:t xml:space="preserve">3.16.3. </w:t>
      </w:r>
      <w:r w:rsidR="0036438F">
        <w:rPr>
          <w:lang w:val="cs-CZ"/>
        </w:rPr>
        <w:t>Kdy zastavit hráčovy hodiny</w:t>
      </w:r>
      <w:bookmarkEnd w:id="679"/>
      <w:bookmarkEnd w:id="680"/>
      <w:bookmarkEnd w:id="681"/>
      <w:bookmarkEnd w:id="682"/>
      <w:bookmarkEnd w:id="683"/>
      <w:bookmarkEnd w:id="684"/>
      <w:bookmarkEnd w:id="685"/>
      <w:bookmarkEnd w:id="686"/>
      <w:r w:rsidRPr="000F5A16">
        <w:rPr>
          <w:lang w:val="cs-CZ"/>
        </w:rPr>
        <w:t xml:space="preserve"> </w:t>
      </w:r>
    </w:p>
    <w:p w:rsidR="000821F1" w:rsidRPr="000F5A16" w:rsidRDefault="000821F1" w:rsidP="000821F1">
      <w:pPr>
        <w:spacing w:after="0" w:line="240" w:lineRule="auto"/>
        <w:rPr>
          <w:lang w:val="cs-CZ"/>
        </w:rPr>
      </w:pPr>
    </w:p>
    <w:p w:rsidR="0036438F" w:rsidRDefault="0036438F" w:rsidP="0036438F">
      <w:pPr>
        <w:spacing w:after="0" w:line="240" w:lineRule="auto"/>
        <w:jc w:val="both"/>
        <w:rPr>
          <w:rFonts w:eastAsia="Times New Roman"/>
          <w:lang w:val="cs-CZ" w:eastAsia="cs-CZ"/>
        </w:rPr>
      </w:pPr>
      <w:r w:rsidRPr="0036438F">
        <w:rPr>
          <w:rFonts w:eastAsia="Times New Roman"/>
          <w:lang w:val="cs-CZ" w:eastAsia="cs-CZ"/>
        </w:rPr>
        <w:t>Hráčovy hodiny nemůže zastavit nikdo jiný než TD, a to pouze za následujících okolností:</w:t>
      </w:r>
    </w:p>
    <w:p w:rsidR="0042797D" w:rsidRPr="0036438F" w:rsidRDefault="0042797D"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rozhodnutí o akceptovaném vystoupení hráče po dobu, kdy se hledá jiný hráč, který by ho nahradil;</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 xml:space="preserve">Po žádosti TC o náhradu / výměnu hráče v soutěži družstev; </w:t>
      </w:r>
    </w:p>
    <w:p w:rsidR="0036438F" w:rsidRP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 akceptovaném vystoupení hráče a zahájení procesu odhadů;</w:t>
      </w:r>
    </w:p>
    <w:p w:rsidR="0036438F" w:rsidRDefault="0036438F" w:rsidP="004555C8">
      <w:pPr>
        <w:numPr>
          <w:ilvl w:val="0"/>
          <w:numId w:val="32"/>
        </w:numPr>
        <w:spacing w:after="0" w:line="240" w:lineRule="auto"/>
        <w:jc w:val="both"/>
        <w:textAlignment w:val="baseline"/>
        <w:rPr>
          <w:rFonts w:eastAsia="Times New Roman"/>
          <w:lang w:val="cs-CZ" w:eastAsia="cs-CZ"/>
        </w:rPr>
      </w:pPr>
      <w:r w:rsidRPr="0036438F">
        <w:rPr>
          <w:rFonts w:eastAsia="Times New Roman"/>
          <w:lang w:val="cs-CZ" w:eastAsia="cs-CZ"/>
        </w:rPr>
        <w:t>Pokud bylo podáno odvolání k odvolací komisi.</w:t>
      </w:r>
    </w:p>
    <w:p w:rsidR="007A04BF" w:rsidRPr="002D13CB" w:rsidRDefault="007A04BF" w:rsidP="004555C8">
      <w:pPr>
        <w:numPr>
          <w:ilvl w:val="0"/>
          <w:numId w:val="32"/>
        </w:numPr>
        <w:spacing w:after="0" w:line="240" w:lineRule="auto"/>
        <w:jc w:val="both"/>
        <w:textAlignment w:val="baseline"/>
        <w:rPr>
          <w:rFonts w:eastAsia="Times New Roman"/>
          <w:lang w:val="cs-CZ" w:eastAsia="cs-CZ"/>
        </w:rPr>
      </w:pPr>
      <w:r w:rsidRPr="002D13CB">
        <w:rPr>
          <w:rFonts w:eastAsia="Times New Roman"/>
          <w:lang w:val="cs-CZ" w:eastAsia="cs-CZ"/>
        </w:rPr>
        <w:t xml:space="preserve">Pokud byla zadána dovolená </w:t>
      </w:r>
      <w:r w:rsidR="00215AF2" w:rsidRPr="002D13CB">
        <w:rPr>
          <w:rFonts w:eastAsia="Times New Roman"/>
          <w:lang w:val="cs-CZ" w:eastAsia="cs-CZ"/>
        </w:rPr>
        <w:t>pro</w:t>
      </w:r>
      <w:r w:rsidRPr="002D13CB">
        <w:rPr>
          <w:rFonts w:eastAsia="Times New Roman"/>
          <w:lang w:val="cs-CZ" w:eastAsia="cs-CZ"/>
        </w:rPr>
        <w:t xml:space="preserve"> hráče podle § 3.16.5.</w:t>
      </w:r>
    </w:p>
    <w:p w:rsidR="0036438F" w:rsidRPr="0036438F" w:rsidRDefault="0036438F" w:rsidP="0036438F">
      <w:pPr>
        <w:spacing w:after="0" w:line="240" w:lineRule="auto"/>
        <w:jc w:val="both"/>
        <w:rPr>
          <w:rFonts w:ascii="Times New Roman" w:eastAsia="Times New Roman" w:hAnsi="Times New Roman" w:cs="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 xml:space="preserve">Pokud došlo k okolnostem kromě </w:t>
      </w:r>
      <w:r w:rsidR="007A04BF" w:rsidRPr="002D13CB">
        <w:rPr>
          <w:rFonts w:eastAsia="Times New Roman"/>
          <w:lang w:val="cs-CZ" w:eastAsia="cs-CZ"/>
        </w:rPr>
        <w:t>pěti</w:t>
      </w:r>
      <w:r w:rsidRPr="0036438F">
        <w:rPr>
          <w:rFonts w:eastAsia="Times New Roman"/>
          <w:lang w:val="cs-CZ" w:eastAsia="cs-CZ"/>
        </w:rPr>
        <w:t xml:space="preserve"> výše uvedených, kdy se TD domnívá, že by bylo vhodné zastavit hráčovy hodiny, doporučujeme, aby TD nejprve konzultoval svého mentora, WTD, a/nebo TDC, a vyžádal si jejich souhlas ohledně vhodnosti zastavení hráčových hodin.</w:t>
      </w:r>
    </w:p>
    <w:p w:rsidR="000821F1" w:rsidRPr="000F5A16" w:rsidRDefault="000821F1" w:rsidP="000821F1">
      <w:pPr>
        <w:spacing w:after="0" w:line="240" w:lineRule="auto"/>
        <w:rPr>
          <w:lang w:val="cs-CZ"/>
        </w:rPr>
      </w:pPr>
    </w:p>
    <w:p w:rsidR="000821F1" w:rsidRPr="000F5A16" w:rsidRDefault="000821F1" w:rsidP="00DE3AFD">
      <w:pPr>
        <w:pStyle w:val="Nadpis3"/>
        <w:rPr>
          <w:lang w:val="cs-CZ"/>
        </w:rPr>
      </w:pPr>
      <w:bookmarkStart w:id="687" w:name="_Toc471505809"/>
      <w:r w:rsidRPr="000F5A16">
        <w:rPr>
          <w:lang w:val="cs-CZ"/>
        </w:rPr>
        <w:tab/>
      </w:r>
      <w:bookmarkStart w:id="688" w:name="_Toc511394225"/>
      <w:bookmarkStart w:id="689" w:name="_Toc511394765"/>
      <w:bookmarkStart w:id="690" w:name="_Toc511394981"/>
      <w:bookmarkStart w:id="691" w:name="_Toc511395275"/>
      <w:bookmarkStart w:id="692" w:name="_Toc511397881"/>
      <w:bookmarkStart w:id="693" w:name="_Toc511398094"/>
      <w:bookmarkStart w:id="694" w:name="_Toc28420344"/>
      <w:r w:rsidRPr="000F5A16">
        <w:rPr>
          <w:lang w:val="cs-CZ"/>
        </w:rPr>
        <w:t xml:space="preserve">3.16.4. </w:t>
      </w:r>
      <w:r w:rsidR="0036438F">
        <w:rPr>
          <w:lang w:val="cs-CZ"/>
        </w:rPr>
        <w:t>Zpětné udělení dovolené</w:t>
      </w:r>
      <w:bookmarkEnd w:id="687"/>
      <w:bookmarkEnd w:id="688"/>
      <w:bookmarkEnd w:id="689"/>
      <w:bookmarkEnd w:id="690"/>
      <w:bookmarkEnd w:id="691"/>
      <w:bookmarkEnd w:id="692"/>
      <w:bookmarkEnd w:id="693"/>
      <w:bookmarkEnd w:id="694"/>
      <w:r w:rsidRPr="000F5A16">
        <w:rPr>
          <w:lang w:val="cs-CZ"/>
        </w:rPr>
        <w:t xml:space="preserve"> </w:t>
      </w:r>
    </w:p>
    <w:p w:rsidR="000821F1" w:rsidRPr="000F5A16" w:rsidRDefault="000821F1" w:rsidP="000821F1">
      <w:pPr>
        <w:spacing w:after="0" w:line="240" w:lineRule="auto"/>
        <w:rPr>
          <w:lang w:val="cs-CZ"/>
        </w:rPr>
      </w:pPr>
    </w:p>
    <w:p w:rsidR="0036438F" w:rsidRPr="000F5A16" w:rsidRDefault="0036438F" w:rsidP="00562CC1">
      <w:pPr>
        <w:spacing w:after="0" w:line="240" w:lineRule="auto"/>
        <w:jc w:val="both"/>
        <w:rPr>
          <w:lang w:val="cs-CZ"/>
        </w:rPr>
      </w:pPr>
      <w:r w:rsidRPr="0036438F">
        <w:rPr>
          <w:lang w:val="cs-CZ"/>
        </w:rPr>
        <w:t>Zpětné udělení dovolené je možné pouze v turnajích, v nichž je povolena zvláštní dovolená</w:t>
      </w:r>
      <w:r w:rsidRPr="000F5A16">
        <w:rPr>
          <w:lang w:val="cs-CZ"/>
        </w:rPr>
        <w:t xml:space="preserve">. </w:t>
      </w:r>
    </w:p>
    <w:p w:rsidR="00562CC1" w:rsidRDefault="00562CC1" w:rsidP="00562CC1">
      <w:pPr>
        <w:spacing w:after="0" w:line="240" w:lineRule="auto"/>
        <w:jc w:val="both"/>
        <w:rPr>
          <w:rFonts w:eastAsia="Times New Roman"/>
          <w:lang w:val="cs-CZ" w:eastAsia="cs-CZ"/>
        </w:rPr>
      </w:pPr>
    </w:p>
    <w:p w:rsidR="0036438F" w:rsidRDefault="0036438F" w:rsidP="00562CC1">
      <w:pPr>
        <w:spacing w:after="0" w:line="240" w:lineRule="auto"/>
        <w:jc w:val="both"/>
        <w:rPr>
          <w:rFonts w:eastAsia="Times New Roman"/>
          <w:lang w:val="cs-CZ" w:eastAsia="cs-CZ"/>
        </w:rPr>
      </w:pPr>
      <w:r w:rsidRPr="0036438F">
        <w:rPr>
          <w:rFonts w:eastAsia="Times New Roman"/>
          <w:lang w:val="cs-CZ" w:eastAsia="cs-CZ"/>
        </w:rPr>
        <w:t>Základní filozofie týkající se zpětného udělení dovolené spočívá v tom, že hráči sami zodpovídají za řízení své dovolené, dokud se k tomu cítí způsobilí bez pomoci ostatních. Proto existuje pouze jedna okolnost, kdy je zpětné udělení dovolené považováno za oprávněné: kdy je hráč, ačkoli jedná zodpovědně, považován za neschopného řídit si svou vlastní dovolenou, ale posléze se „zotaví“ natolik, aby podal žádost TD o zpětné udělení dovolené. I tehdy však zpětná dovolená nemůže být udělena, pokud již partie z jakéhokoli důvodu skončila, a to i překročením časového limitu.</w:t>
      </w:r>
    </w:p>
    <w:p w:rsidR="00562CC1" w:rsidRPr="0036438F" w:rsidRDefault="00562CC1" w:rsidP="00562CC1">
      <w:pPr>
        <w:spacing w:after="0" w:line="240" w:lineRule="auto"/>
        <w:jc w:val="both"/>
        <w:rPr>
          <w:rFonts w:eastAsia="Times New Roman"/>
          <w:lang w:val="cs-CZ" w:eastAsia="cs-CZ"/>
        </w:rPr>
      </w:pPr>
    </w:p>
    <w:p w:rsidR="0036438F" w:rsidRPr="0036438F" w:rsidRDefault="0036438F" w:rsidP="0036438F">
      <w:pPr>
        <w:spacing w:after="0" w:line="240" w:lineRule="auto"/>
        <w:jc w:val="both"/>
        <w:rPr>
          <w:rFonts w:ascii="Times New Roman" w:eastAsia="Times New Roman" w:hAnsi="Times New Roman" w:cs="Times New Roman"/>
          <w:lang w:val="cs-CZ" w:eastAsia="cs-CZ"/>
        </w:rPr>
      </w:pPr>
      <w:r w:rsidRPr="0036438F">
        <w:rPr>
          <w:rFonts w:eastAsia="Times New Roman"/>
          <w:lang w:val="cs-CZ" w:eastAsia="cs-CZ"/>
        </w:rPr>
        <w:t>Každý TD, který udělí zpětnou dovolenou, musí to okamžitě ohlásit TDC, společně s:</w:t>
      </w:r>
    </w:p>
    <w:p w:rsidR="0036438F" w:rsidRPr="0036438F" w:rsidRDefault="0036438F" w:rsidP="004555C8">
      <w:pPr>
        <w:numPr>
          <w:ilvl w:val="0"/>
          <w:numId w:val="33"/>
        </w:numPr>
        <w:spacing w:after="0" w:line="240" w:lineRule="auto"/>
        <w:jc w:val="both"/>
        <w:textAlignment w:val="baseline"/>
        <w:rPr>
          <w:rFonts w:eastAsia="Times New Roman"/>
          <w:lang w:eastAsia="cs-CZ"/>
        </w:rPr>
      </w:pPr>
      <w:r w:rsidRPr="0036438F">
        <w:rPr>
          <w:rFonts w:eastAsia="Times New Roman"/>
          <w:lang w:eastAsia="cs-CZ"/>
        </w:rPr>
        <w:t xml:space="preserve">důvody pro udělení dovolené,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 xml:space="preserve">jak dlouhou zpětnou dovolenou povolil, a </w:t>
      </w:r>
    </w:p>
    <w:p w:rsidR="0036438F" w:rsidRPr="0036438F" w:rsidRDefault="0036438F" w:rsidP="004555C8">
      <w:pPr>
        <w:numPr>
          <w:ilvl w:val="0"/>
          <w:numId w:val="33"/>
        </w:numPr>
        <w:spacing w:after="0" w:line="240" w:lineRule="auto"/>
        <w:jc w:val="both"/>
        <w:textAlignment w:val="baseline"/>
        <w:rPr>
          <w:rFonts w:eastAsia="Times New Roman"/>
          <w:lang w:val="fr-FR" w:eastAsia="cs-CZ"/>
        </w:rPr>
      </w:pPr>
      <w:r w:rsidRPr="0036438F">
        <w:rPr>
          <w:rFonts w:eastAsia="Times New Roman"/>
          <w:lang w:val="fr-FR" w:eastAsia="cs-CZ"/>
        </w:rPr>
        <w:t>proč se TD domnívá, že okolnosti opravňovaly tento neobvyklý postup.  </w:t>
      </w:r>
    </w:p>
    <w:p w:rsidR="0036438F" w:rsidRPr="0036438F" w:rsidRDefault="0036438F" w:rsidP="0036438F">
      <w:pPr>
        <w:spacing w:after="0" w:line="240" w:lineRule="auto"/>
        <w:jc w:val="both"/>
        <w:rPr>
          <w:rFonts w:eastAsia="Times New Roman"/>
          <w:lang w:val="fr-FR" w:eastAsia="cs-CZ"/>
        </w:rPr>
      </w:pPr>
    </w:p>
    <w:p w:rsidR="0036438F" w:rsidRDefault="0036438F" w:rsidP="0036438F">
      <w:pPr>
        <w:spacing w:after="0" w:line="240" w:lineRule="auto"/>
        <w:jc w:val="both"/>
        <w:rPr>
          <w:rFonts w:eastAsia="Times New Roman"/>
          <w:lang w:val="fr-FR" w:eastAsia="cs-CZ"/>
        </w:rPr>
      </w:pPr>
      <w:r w:rsidRPr="0036438F">
        <w:rPr>
          <w:rFonts w:eastAsia="Times New Roman"/>
          <w:lang w:val="fr-FR" w:eastAsia="cs-CZ"/>
        </w:rPr>
        <w:t>Zpětná dovolená nemůže být nikdy udělena, když (1) hráč nevyčerpal celou dovolenou, kterou měl k dispozici v průběhu kalendářního roku, takže mu část dovolené propadla, nebo (2) TD má důvod se domnívat, že hráč věděl dostatečně včas, že si bude potřebovat v budoucnu dovolenou vzít, a pouze si ji zapomněl naplánovat.</w:t>
      </w:r>
    </w:p>
    <w:p w:rsidR="007A04BF" w:rsidRDefault="007A04BF" w:rsidP="0036438F">
      <w:pPr>
        <w:spacing w:after="0" w:line="240" w:lineRule="auto"/>
        <w:jc w:val="both"/>
        <w:rPr>
          <w:rFonts w:eastAsia="Times New Roman"/>
          <w:lang w:val="fr-FR" w:eastAsia="cs-CZ"/>
        </w:rPr>
      </w:pPr>
    </w:p>
    <w:p w:rsidR="007A04BF" w:rsidRPr="00215AF2" w:rsidRDefault="00610744" w:rsidP="00610744">
      <w:pPr>
        <w:pStyle w:val="Nadpis3"/>
        <w:rPr>
          <w:rFonts w:ascii="Times New Roman" w:hAnsi="Times New Roman"/>
          <w:lang w:val="cs-CZ" w:eastAsia="cs-CZ"/>
        </w:rPr>
      </w:pPr>
      <w:r>
        <w:rPr>
          <w:lang w:val="cs-CZ"/>
        </w:rPr>
        <w:tab/>
      </w:r>
      <w:bookmarkStart w:id="695" w:name="_Toc28420345"/>
      <w:r w:rsidR="007A04BF" w:rsidRPr="000F5A16">
        <w:rPr>
          <w:lang w:val="cs-CZ"/>
        </w:rPr>
        <w:t>3.16.</w:t>
      </w:r>
      <w:r>
        <w:rPr>
          <w:lang w:val="cs-CZ"/>
        </w:rPr>
        <w:t>5</w:t>
      </w:r>
      <w:r w:rsidR="007A04BF" w:rsidRPr="000F5A16">
        <w:rPr>
          <w:lang w:val="cs-CZ"/>
        </w:rPr>
        <w:t xml:space="preserve">. </w:t>
      </w:r>
      <w:r w:rsidR="007A04BF">
        <w:rPr>
          <w:lang w:val="cs-CZ"/>
        </w:rPr>
        <w:t>Z</w:t>
      </w:r>
      <w:r>
        <w:rPr>
          <w:lang w:val="cs-CZ"/>
        </w:rPr>
        <w:t xml:space="preserve">adání </w:t>
      </w:r>
      <w:r w:rsidR="007A04BF">
        <w:rPr>
          <w:lang w:val="cs-CZ"/>
        </w:rPr>
        <w:t>dovolené</w:t>
      </w:r>
      <w:r w:rsidR="00215AF2">
        <w:rPr>
          <w:lang w:val="cs-CZ"/>
        </w:rPr>
        <w:t xml:space="preserve"> pro</w:t>
      </w:r>
      <w:r>
        <w:rPr>
          <w:lang w:val="cs-CZ"/>
        </w:rPr>
        <w:t xml:space="preserve"> hráče</w:t>
      </w:r>
      <w:bookmarkEnd w:id="695"/>
    </w:p>
    <w:p w:rsidR="000821F1" w:rsidRPr="000F5A16" w:rsidRDefault="000821F1" w:rsidP="000821F1">
      <w:pPr>
        <w:spacing w:after="0" w:line="240" w:lineRule="auto"/>
        <w:rPr>
          <w:lang w:val="cs-CZ"/>
        </w:rPr>
      </w:pPr>
    </w:p>
    <w:p w:rsidR="00610744" w:rsidRPr="002D13CB" w:rsidRDefault="00610744" w:rsidP="00B8392D">
      <w:pPr>
        <w:spacing w:after="0" w:line="240" w:lineRule="auto"/>
        <w:jc w:val="both"/>
        <w:rPr>
          <w:rFonts w:eastAsia="Times New Roman"/>
          <w:lang w:val="cs-CZ" w:eastAsia="cs-CZ"/>
        </w:rPr>
      </w:pPr>
      <w:r w:rsidRPr="002D13CB">
        <w:rPr>
          <w:rFonts w:eastAsia="Times New Roman"/>
          <w:lang w:val="cs-CZ" w:eastAsia="cs-CZ"/>
        </w:rPr>
        <w:t xml:space="preserve">Má-li TD důvod, např. požadavek od hráčova přítele nebo člena hráčovy rodiny, nebo </w:t>
      </w:r>
      <w:r w:rsidR="00215AF2" w:rsidRPr="002D13CB">
        <w:rPr>
          <w:rFonts w:eastAsia="Times New Roman"/>
          <w:lang w:val="cs-CZ" w:eastAsia="cs-CZ"/>
        </w:rPr>
        <w:t>funkcionáře ICCF, TD může pro</w:t>
      </w:r>
      <w:r w:rsidR="00856081" w:rsidRPr="002D13CB">
        <w:rPr>
          <w:rFonts w:eastAsia="Times New Roman"/>
          <w:lang w:val="cs-CZ" w:eastAsia="cs-CZ"/>
        </w:rPr>
        <w:t xml:space="preserve"> hráče zadat dovolenou, která platí pro všechny partie v soutěži, kterou TD řídí.</w:t>
      </w:r>
      <w:r w:rsidRPr="002D13CB">
        <w:rPr>
          <w:rFonts w:eastAsia="Times New Roman"/>
          <w:lang w:val="cs-CZ" w:eastAsia="cs-CZ"/>
        </w:rPr>
        <w:t xml:space="preserve"> T</w:t>
      </w:r>
      <w:r w:rsidR="00856081" w:rsidRPr="002D13CB">
        <w:rPr>
          <w:rFonts w:eastAsia="Times New Roman"/>
          <w:lang w:val="cs-CZ" w:eastAsia="cs-CZ"/>
        </w:rPr>
        <w:t>o nastane nejčastěji v případě, že je hráč náhle neschopen hry</w:t>
      </w:r>
      <w:r w:rsidRPr="002D13CB">
        <w:rPr>
          <w:rFonts w:eastAsia="Times New Roman"/>
          <w:lang w:val="cs-CZ" w:eastAsia="cs-CZ"/>
        </w:rPr>
        <w:t xml:space="preserve"> (</w:t>
      </w:r>
      <w:r w:rsidR="00856081" w:rsidRPr="002D13CB">
        <w:rPr>
          <w:rFonts w:eastAsia="Times New Roman"/>
          <w:lang w:val="cs-CZ" w:eastAsia="cs-CZ"/>
        </w:rPr>
        <w:t>např. při náhlé hospitalizaci</w:t>
      </w:r>
      <w:r w:rsidRPr="002D13CB">
        <w:rPr>
          <w:rFonts w:eastAsia="Times New Roman"/>
          <w:lang w:val="cs-CZ" w:eastAsia="cs-CZ"/>
        </w:rPr>
        <w:t xml:space="preserve">), </w:t>
      </w:r>
      <w:r w:rsidR="00856081" w:rsidRPr="002D13CB">
        <w:rPr>
          <w:rFonts w:eastAsia="Times New Roman"/>
          <w:lang w:val="cs-CZ" w:eastAsia="cs-CZ"/>
        </w:rPr>
        <w:t>když očekávaná doba nezpůsobilosti ke hře nevyžaduje akceptované vystoupení.</w:t>
      </w:r>
    </w:p>
    <w:p w:rsidR="00610744" w:rsidRPr="002D13CB" w:rsidRDefault="00610744" w:rsidP="00610744">
      <w:pPr>
        <w:spacing w:after="0" w:line="240" w:lineRule="auto"/>
        <w:rPr>
          <w:rFonts w:eastAsia="Times New Roman"/>
          <w:lang w:val="cs-CZ" w:eastAsia="cs-CZ"/>
        </w:rPr>
      </w:pPr>
      <w:r w:rsidRPr="002D13CB">
        <w:rPr>
          <w:rFonts w:eastAsia="Times New Roman"/>
          <w:lang w:val="cs-CZ" w:eastAsia="cs-CZ"/>
        </w:rPr>
        <w:t xml:space="preserve"> </w:t>
      </w:r>
    </w:p>
    <w:p w:rsidR="00610744" w:rsidRPr="002D13CB" w:rsidRDefault="00856081" w:rsidP="00B8392D">
      <w:pPr>
        <w:spacing w:after="0" w:line="240" w:lineRule="auto"/>
        <w:jc w:val="both"/>
        <w:rPr>
          <w:rFonts w:eastAsia="Times New Roman"/>
          <w:lang w:val="cs-CZ" w:eastAsia="cs-CZ"/>
        </w:rPr>
      </w:pPr>
      <w:r w:rsidRPr="002D13CB">
        <w:rPr>
          <w:rFonts w:eastAsia="Times New Roman"/>
          <w:lang w:val="cs-CZ" w:eastAsia="cs-CZ"/>
        </w:rPr>
        <w:t xml:space="preserve">Při zadávání této dovolené, může TD </w:t>
      </w:r>
      <w:r w:rsidR="00B8392D" w:rsidRPr="002D13CB">
        <w:rPr>
          <w:rFonts w:eastAsia="Times New Roman"/>
          <w:lang w:val="cs-CZ" w:eastAsia="cs-CZ"/>
        </w:rPr>
        <w:t>zadat dovolenou pouze do výše, která hráči zbývá, a musí zadat celou dovolenou, která hráči zbývá, a to počínaje prvním dnem, kdy je zadání možné</w:t>
      </w:r>
      <w:r w:rsidR="00610744" w:rsidRPr="002D13CB">
        <w:rPr>
          <w:rFonts w:eastAsia="Times New Roman"/>
          <w:lang w:val="cs-CZ" w:eastAsia="cs-CZ"/>
        </w:rPr>
        <w:t xml:space="preserve">. </w:t>
      </w:r>
      <w:r w:rsidR="00B8392D" w:rsidRPr="002D13CB">
        <w:rPr>
          <w:rFonts w:eastAsia="Times New Roman"/>
          <w:lang w:val="cs-CZ" w:eastAsia="cs-CZ"/>
        </w:rPr>
        <w:t>To je chápáno tak, že hráč při návratu ke hře může zrušit dobu dovolené, kterou nebude potřebovat využít, takže hráč může zase opět začít hrát, jakmile je opět hrát schopen</w:t>
      </w:r>
      <w:r w:rsidR="00610744" w:rsidRPr="002D13CB">
        <w:rPr>
          <w:rFonts w:eastAsia="Times New Roman"/>
          <w:lang w:val="cs-CZ" w:eastAsia="cs-CZ"/>
        </w:rPr>
        <w:t>.</w:t>
      </w:r>
    </w:p>
    <w:p w:rsidR="00610744" w:rsidRPr="002D13CB" w:rsidRDefault="00610744" w:rsidP="00610744">
      <w:pPr>
        <w:spacing w:after="0" w:line="240" w:lineRule="auto"/>
        <w:rPr>
          <w:rFonts w:eastAsia="Times New Roman"/>
          <w:lang w:val="cs-CZ" w:eastAsia="cs-CZ"/>
        </w:rPr>
      </w:pPr>
    </w:p>
    <w:p w:rsidR="00610744" w:rsidRPr="002D13CB" w:rsidRDefault="00B8392D" w:rsidP="00215AF2">
      <w:pPr>
        <w:spacing w:after="0" w:line="240" w:lineRule="auto"/>
        <w:jc w:val="both"/>
        <w:rPr>
          <w:rFonts w:eastAsia="Times New Roman"/>
          <w:lang w:val="cs-CZ" w:eastAsia="cs-CZ"/>
        </w:rPr>
      </w:pPr>
      <w:r w:rsidRPr="002D13CB">
        <w:rPr>
          <w:rFonts w:eastAsia="Times New Roman"/>
          <w:lang w:val="cs-CZ" w:eastAsia="cs-CZ"/>
        </w:rPr>
        <w:t xml:space="preserve">Při zadávání dovolené </w:t>
      </w:r>
      <w:r w:rsidR="00215AF2" w:rsidRPr="002D13CB">
        <w:rPr>
          <w:rFonts w:eastAsia="Times New Roman"/>
          <w:lang w:val="cs-CZ" w:eastAsia="cs-CZ"/>
        </w:rPr>
        <w:t>pro</w:t>
      </w:r>
      <w:r w:rsidRPr="002D13CB">
        <w:rPr>
          <w:rFonts w:eastAsia="Times New Roman"/>
          <w:lang w:val="cs-CZ" w:eastAsia="cs-CZ"/>
        </w:rPr>
        <w:t xml:space="preserve"> hráče musí TD informovat </w:t>
      </w:r>
      <w:r w:rsidR="00215AF2" w:rsidRPr="002D13CB">
        <w:rPr>
          <w:rFonts w:eastAsia="Times New Roman"/>
          <w:lang w:val="cs-CZ" w:eastAsia="cs-CZ"/>
        </w:rPr>
        <w:t xml:space="preserve">hráčova </w:t>
      </w:r>
      <w:r w:rsidRPr="002D13CB">
        <w:rPr>
          <w:rFonts w:eastAsia="Times New Roman"/>
          <w:lang w:val="cs-CZ" w:eastAsia="cs-CZ"/>
        </w:rPr>
        <w:t>národního delegáta (ND)</w:t>
      </w:r>
      <w:r w:rsidR="00215AF2" w:rsidRPr="002D13CB">
        <w:rPr>
          <w:rFonts w:eastAsia="Times New Roman"/>
          <w:lang w:val="cs-CZ" w:eastAsia="cs-CZ"/>
        </w:rPr>
        <w:t xml:space="preserve">, </w:t>
      </w:r>
      <w:r w:rsidR="00610744" w:rsidRPr="002D13CB">
        <w:rPr>
          <w:rFonts w:eastAsia="Times New Roman"/>
          <w:lang w:val="cs-CZ" w:eastAsia="cs-CZ"/>
        </w:rPr>
        <w:t>(</w:t>
      </w:r>
      <w:r w:rsidR="00215AF2" w:rsidRPr="002D13CB">
        <w:rPr>
          <w:rFonts w:eastAsia="Times New Roman"/>
          <w:lang w:val="cs-CZ" w:eastAsia="cs-CZ"/>
        </w:rPr>
        <w:t>nebo zonálního ředitele</w:t>
      </w:r>
      <w:r w:rsidR="00610744" w:rsidRPr="002D13CB">
        <w:rPr>
          <w:rFonts w:eastAsia="Times New Roman"/>
          <w:lang w:val="cs-CZ" w:eastAsia="cs-CZ"/>
        </w:rPr>
        <w:t>, ZD,</w:t>
      </w:r>
      <w:r w:rsidR="00215AF2" w:rsidRPr="002D13CB">
        <w:rPr>
          <w:rFonts w:eastAsia="Times New Roman"/>
          <w:lang w:val="cs-CZ" w:eastAsia="cs-CZ"/>
        </w:rPr>
        <w:t xml:space="preserve"> jedná-li se o izolovaného hráče</w:t>
      </w:r>
      <w:r w:rsidR="00610744" w:rsidRPr="002D13CB">
        <w:rPr>
          <w:rFonts w:eastAsia="Times New Roman"/>
          <w:lang w:val="cs-CZ" w:eastAsia="cs-CZ"/>
        </w:rPr>
        <w:t xml:space="preserve">), </w:t>
      </w:r>
      <w:r w:rsidR="00215AF2" w:rsidRPr="002D13CB">
        <w:rPr>
          <w:rFonts w:eastAsia="Times New Roman"/>
          <w:lang w:val="cs-CZ" w:eastAsia="cs-CZ"/>
        </w:rPr>
        <w:t xml:space="preserve">v soutěži DRUŽSTEV také hráčova </w:t>
      </w:r>
      <w:r w:rsidR="00610744" w:rsidRPr="002D13CB">
        <w:rPr>
          <w:rFonts w:eastAsia="Times New Roman"/>
          <w:lang w:val="cs-CZ" w:eastAsia="cs-CZ"/>
        </w:rPr>
        <w:t xml:space="preserve">TC, </w:t>
      </w:r>
      <w:r w:rsidR="00215AF2" w:rsidRPr="002D13CB">
        <w:rPr>
          <w:rFonts w:eastAsia="Times New Roman"/>
          <w:lang w:val="cs-CZ" w:eastAsia="cs-CZ"/>
        </w:rPr>
        <w:t>zároveň se zadáním dovolené</w:t>
      </w:r>
      <w:r w:rsidR="00610744" w:rsidRPr="002D13CB">
        <w:rPr>
          <w:rFonts w:eastAsia="Times New Roman"/>
          <w:lang w:val="cs-CZ" w:eastAsia="cs-CZ"/>
        </w:rPr>
        <w:t xml:space="preserve">, </w:t>
      </w:r>
      <w:r w:rsidR="00215AF2" w:rsidRPr="002D13CB">
        <w:rPr>
          <w:rFonts w:eastAsia="Times New Roman"/>
          <w:lang w:val="cs-CZ" w:eastAsia="cs-CZ"/>
        </w:rPr>
        <w:t>ledaže by tato osoba byla zdrojem požadavku</w:t>
      </w:r>
      <w:r w:rsidR="00610744" w:rsidRPr="002D13CB">
        <w:rPr>
          <w:rFonts w:eastAsia="Times New Roman"/>
          <w:lang w:val="cs-CZ" w:eastAsia="cs-CZ"/>
        </w:rPr>
        <w:t xml:space="preserve">. </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t>Doba dovolené nemůže být nikdy zadána retroaktivně, a to ani v případě, že hráč</w:t>
      </w:r>
      <w:r w:rsidR="00610744" w:rsidRPr="002D13CB">
        <w:rPr>
          <w:rFonts w:eastAsia="Times New Roman"/>
          <w:lang w:val="cs-CZ" w:eastAsia="cs-CZ"/>
        </w:rPr>
        <w:t xml:space="preserve"> </w:t>
      </w:r>
      <w:r w:rsidRPr="002D13CB">
        <w:rPr>
          <w:rFonts w:eastAsia="Times New Roman"/>
          <w:lang w:val="cs-CZ" w:eastAsia="cs-CZ"/>
        </w:rPr>
        <w:t>překročil čas v jedné nebo více partiích, předtím, než TD zjistil potřebu zadat dovolenou pro hráče.</w:t>
      </w:r>
    </w:p>
    <w:p w:rsidR="00610744" w:rsidRPr="002D13CB" w:rsidRDefault="00610744" w:rsidP="00610744">
      <w:pPr>
        <w:spacing w:after="0" w:line="240" w:lineRule="auto"/>
        <w:rPr>
          <w:rFonts w:eastAsia="Times New Roman"/>
          <w:lang w:val="cs-CZ" w:eastAsia="cs-CZ"/>
        </w:rPr>
      </w:pPr>
    </w:p>
    <w:p w:rsidR="00610744" w:rsidRPr="002D13CB" w:rsidRDefault="00215AF2" w:rsidP="00215AF2">
      <w:pPr>
        <w:spacing w:after="0" w:line="240" w:lineRule="auto"/>
        <w:jc w:val="both"/>
        <w:rPr>
          <w:rFonts w:eastAsia="Times New Roman"/>
          <w:lang w:val="cs-CZ" w:eastAsia="cs-CZ"/>
        </w:rPr>
      </w:pPr>
      <w:r w:rsidRPr="002D13CB">
        <w:rPr>
          <w:rFonts w:eastAsia="Times New Roman"/>
          <w:lang w:val="cs-CZ" w:eastAsia="cs-CZ"/>
        </w:rPr>
        <w:t>Možnost TD zadat pro hráče dovolenou nemůže nikdy sloužit k zneplatnění PČL, bez ohledu na to, kdy PČL nastalo ve vztahu k některé z právě popsaných procedur</w:t>
      </w:r>
      <w:r w:rsidR="00610744" w:rsidRPr="002D13CB">
        <w:rPr>
          <w:rFonts w:eastAsia="Times New Roman"/>
          <w:lang w:val="cs-CZ" w:eastAsia="cs-CZ"/>
        </w:rPr>
        <w:t>.</w:t>
      </w:r>
    </w:p>
    <w:p w:rsidR="000821F1" w:rsidRPr="002D13CB" w:rsidRDefault="000821F1" w:rsidP="000821F1">
      <w:pPr>
        <w:spacing w:after="0" w:line="240" w:lineRule="auto"/>
        <w:rPr>
          <w:lang w:val="cs-CZ"/>
        </w:rPr>
      </w:pPr>
    </w:p>
    <w:p w:rsidR="000821F1" w:rsidRPr="000F5A16" w:rsidRDefault="00562CC1" w:rsidP="00DE3AFD">
      <w:pPr>
        <w:pStyle w:val="Nadpis2"/>
        <w:rPr>
          <w:lang w:val="cs-CZ"/>
        </w:rPr>
      </w:pPr>
      <w:bookmarkStart w:id="696" w:name="_Toc471505810"/>
      <w:r>
        <w:rPr>
          <w:lang w:val="cs-CZ"/>
        </w:rPr>
        <w:tab/>
      </w:r>
      <w:bookmarkStart w:id="697" w:name="_Toc511394226"/>
      <w:bookmarkStart w:id="698" w:name="_Toc511394766"/>
      <w:bookmarkStart w:id="699" w:name="_Toc511394982"/>
      <w:bookmarkStart w:id="700" w:name="_Toc511395276"/>
      <w:bookmarkStart w:id="701" w:name="_Toc511397882"/>
      <w:bookmarkStart w:id="702" w:name="_Toc511398095"/>
      <w:bookmarkStart w:id="703" w:name="_Toc28420346"/>
      <w:r w:rsidR="000821F1" w:rsidRPr="000F5A16">
        <w:rPr>
          <w:lang w:val="cs-CZ"/>
        </w:rPr>
        <w:t xml:space="preserve">3.17. </w:t>
      </w:r>
      <w:r>
        <w:rPr>
          <w:lang w:val="cs-CZ"/>
        </w:rPr>
        <w:t>Když hráč vystoupí ze soutěže</w:t>
      </w:r>
      <w:bookmarkEnd w:id="696"/>
      <w:bookmarkEnd w:id="697"/>
      <w:bookmarkEnd w:id="698"/>
      <w:bookmarkEnd w:id="699"/>
      <w:bookmarkEnd w:id="700"/>
      <w:bookmarkEnd w:id="701"/>
      <w:bookmarkEnd w:id="702"/>
      <w:bookmarkEnd w:id="703"/>
      <w:r w:rsidR="000821F1" w:rsidRPr="000F5A16">
        <w:rPr>
          <w:lang w:val="cs-CZ"/>
        </w:rPr>
        <w:t xml:space="preserve"> </w:t>
      </w:r>
    </w:p>
    <w:p w:rsidR="000821F1" w:rsidRPr="000F5A16" w:rsidRDefault="000821F1" w:rsidP="000821F1">
      <w:pPr>
        <w:spacing w:after="0" w:line="240" w:lineRule="auto"/>
        <w:rPr>
          <w:lang w:val="cs-CZ"/>
        </w:rPr>
      </w:pP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TD musí být obeznámen s  definicí „akceptovaného vystoupení“ a „neakceptovaného vystoupení (které zahrnuje i „tiché“ vystoupení)”. Tyto definice jsou uvedeny v §3.17.1 níže.</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p>
    <w:p w:rsidR="00562CC1" w:rsidRPr="00785C83" w:rsidRDefault="00785C83" w:rsidP="00562CC1">
      <w:pPr>
        <w:spacing w:after="0" w:line="240" w:lineRule="auto"/>
        <w:jc w:val="both"/>
        <w:rPr>
          <w:rFonts w:ascii="Times New Roman" w:eastAsia="Times New Roman" w:hAnsi="Times New Roman" w:cs="Times New Roman"/>
          <w:lang w:val="cs-CZ" w:eastAsia="cs-CZ"/>
        </w:rPr>
      </w:pPr>
      <w:r>
        <w:rPr>
          <w:rFonts w:eastAsia="Times New Roman"/>
          <w:lang w:val="cs-CZ" w:eastAsia="cs-CZ"/>
        </w:rPr>
        <w:t>TD zodpovídá za</w:t>
      </w:r>
    </w:p>
    <w:p w:rsidR="00562CC1" w:rsidRPr="00785C83" w:rsidRDefault="00562CC1" w:rsidP="00562CC1">
      <w:pPr>
        <w:spacing w:after="0" w:line="240" w:lineRule="auto"/>
        <w:jc w:val="both"/>
        <w:rPr>
          <w:rFonts w:eastAsia="Times New Roman"/>
          <w:lang w:val="cs-CZ" w:eastAsia="cs-CZ"/>
        </w:rPr>
      </w:pPr>
      <w:r w:rsidRPr="00785C83">
        <w:rPr>
          <w:rFonts w:eastAsia="Times New Roman"/>
          <w:lang w:val="cs-CZ" w:eastAsia="cs-CZ"/>
        </w:rPr>
        <w:t xml:space="preserve">a) </w:t>
      </w:r>
      <w:r w:rsidR="00785C83">
        <w:rPr>
          <w:rFonts w:eastAsia="Times New Roman"/>
          <w:lang w:val="cs-CZ" w:eastAsia="cs-CZ"/>
        </w:rPr>
        <w:t>s</w:t>
      </w:r>
      <w:r w:rsidRPr="00785C83">
        <w:rPr>
          <w:rFonts w:eastAsia="Times New Roman"/>
          <w:lang w:val="cs-CZ" w:eastAsia="cs-CZ"/>
        </w:rPr>
        <w:t xml:space="preserve">tanovení důvodu pro vystoupení a typ vystoupení (s použitím níže uvedených definic), a za informování WTD; </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b) </w:t>
      </w:r>
      <w:r w:rsidR="00785C83">
        <w:rPr>
          <w:rFonts w:eastAsia="Times New Roman"/>
          <w:lang w:val="cs-CZ" w:eastAsia="cs-CZ"/>
        </w:rPr>
        <w:t>z</w:t>
      </w:r>
      <w:r w:rsidRPr="00785C83">
        <w:rPr>
          <w:rFonts w:eastAsia="Times New Roman"/>
          <w:lang w:val="cs-CZ" w:eastAsia="cs-CZ"/>
        </w:rPr>
        <w:t>ahájení procesu vystoupení; a</w:t>
      </w:r>
    </w:p>
    <w:p w:rsidR="00562CC1" w:rsidRPr="00785C83" w:rsidRDefault="00562CC1" w:rsidP="00562CC1">
      <w:pPr>
        <w:spacing w:after="0" w:line="240" w:lineRule="auto"/>
        <w:jc w:val="both"/>
        <w:rPr>
          <w:rFonts w:ascii="Times New Roman" w:eastAsia="Times New Roman" w:hAnsi="Times New Roman" w:cs="Times New Roman"/>
          <w:lang w:val="cs-CZ" w:eastAsia="cs-CZ"/>
        </w:rPr>
      </w:pPr>
      <w:r w:rsidRPr="00785C83">
        <w:rPr>
          <w:rFonts w:eastAsia="Times New Roman"/>
          <w:lang w:val="cs-CZ" w:eastAsia="cs-CZ"/>
        </w:rPr>
        <w:t xml:space="preserve">c) </w:t>
      </w:r>
      <w:r w:rsidR="00785C83">
        <w:rPr>
          <w:rFonts w:eastAsia="Times New Roman"/>
          <w:lang w:val="cs-CZ" w:eastAsia="cs-CZ"/>
        </w:rPr>
        <w:t>k</w:t>
      </w:r>
      <w:r w:rsidRPr="00785C83">
        <w:rPr>
          <w:rFonts w:eastAsia="Times New Roman"/>
          <w:lang w:val="cs-CZ" w:eastAsia="cs-CZ"/>
        </w:rPr>
        <w:t xml:space="preserve">ontaktování všech ostatních TD/TO, u nichž má hráč rozehrané další soutěže. Vystoupení z jedné soutěže nemůže být považováno za „akceptované“, pokud hráč řádně pokračuje ve hře v ostatních soutěžích. Podobně, akceptované vystoupení v jedné soutěži musí být v časovém souladu s vystoupením hráče ze všech jeho ostatních rozehraných soutěží (tj. během 14 dnů).  To vše je proveditelné </w:t>
      </w:r>
      <w:r w:rsidR="00785C83" w:rsidRPr="00785C83">
        <w:rPr>
          <w:rFonts w:eastAsia="Times New Roman"/>
          <w:lang w:val="cs-CZ" w:eastAsia="cs-CZ"/>
        </w:rPr>
        <w:t>použitím a</w:t>
      </w:r>
      <w:r w:rsidR="00785C83">
        <w:rPr>
          <w:rFonts w:eastAsia="Times New Roman"/>
          <w:lang w:val="cs-CZ" w:eastAsia="cs-CZ"/>
        </w:rPr>
        <w:t>utomatického systému vystoupení</w:t>
      </w:r>
      <w:r w:rsidR="00785C83" w:rsidRPr="00785C83">
        <w:rPr>
          <w:rFonts w:eastAsia="Times New Roman"/>
          <w:lang w:val="cs-CZ" w:eastAsia="cs-CZ"/>
        </w:rPr>
        <w:t xml:space="preserve"> na server</w:t>
      </w:r>
      <w:r w:rsidR="00785C83">
        <w:rPr>
          <w:rFonts w:eastAsia="Times New Roman"/>
          <w:lang w:val="cs-CZ" w:eastAsia="cs-CZ"/>
        </w:rPr>
        <w:t>u</w:t>
      </w:r>
      <w:r w:rsidR="00785C83" w:rsidRPr="00785C83">
        <w:rPr>
          <w:rFonts w:eastAsia="Times New Roman"/>
          <w:lang w:val="cs-CZ" w:eastAsia="cs-CZ"/>
        </w:rPr>
        <w:t>, protože všechny potřebné informace budou automaticky rozeslány všem relevantním TD. Pokud není použit automatický system vystoupení, musí komunikace o hráčově vystoupení proběhnout manuálně (e-mailem nebo poštou).</w:t>
      </w:r>
    </w:p>
    <w:p w:rsidR="000821F1" w:rsidRPr="000F5A16" w:rsidRDefault="000821F1" w:rsidP="000821F1">
      <w:pPr>
        <w:spacing w:after="0" w:line="240" w:lineRule="auto"/>
        <w:rPr>
          <w:color w:val="FF0000"/>
          <w:lang w:val="cs-CZ"/>
        </w:rPr>
      </w:pPr>
    </w:p>
    <w:p w:rsidR="000821F1" w:rsidRPr="000F5A16" w:rsidRDefault="000821F1" w:rsidP="00DE3AFD">
      <w:pPr>
        <w:pStyle w:val="Nadpis3"/>
        <w:rPr>
          <w:lang w:val="cs-CZ"/>
        </w:rPr>
      </w:pPr>
      <w:r w:rsidRPr="000F5A16">
        <w:rPr>
          <w:lang w:val="cs-CZ"/>
        </w:rPr>
        <w:tab/>
      </w:r>
      <w:bookmarkStart w:id="704" w:name="_Toc511394227"/>
      <w:bookmarkStart w:id="705" w:name="_Toc511394767"/>
      <w:bookmarkStart w:id="706" w:name="_Toc511394983"/>
      <w:bookmarkStart w:id="707" w:name="_Toc511395277"/>
      <w:bookmarkStart w:id="708" w:name="_Toc511397883"/>
      <w:bookmarkStart w:id="709" w:name="_Toc511398096"/>
      <w:bookmarkStart w:id="710" w:name="_Toc28420347"/>
      <w:r w:rsidRPr="000F5A16">
        <w:rPr>
          <w:lang w:val="cs-CZ"/>
        </w:rPr>
        <w:t xml:space="preserve">3.17.1. </w:t>
      </w:r>
      <w:r w:rsidR="00785C83">
        <w:rPr>
          <w:lang w:val="cs-CZ"/>
        </w:rPr>
        <w:t>Určení typu vystoupení</w:t>
      </w:r>
      <w:bookmarkEnd w:id="704"/>
      <w:bookmarkEnd w:id="705"/>
      <w:bookmarkEnd w:id="706"/>
      <w:bookmarkEnd w:id="707"/>
      <w:bookmarkEnd w:id="708"/>
      <w:bookmarkEnd w:id="709"/>
      <w:bookmarkEnd w:id="710"/>
      <w:r w:rsidRPr="000F5A16">
        <w:rPr>
          <w:lang w:val="cs-CZ"/>
        </w:rPr>
        <w:t xml:space="preserve"> </w:t>
      </w:r>
    </w:p>
    <w:p w:rsidR="000821F1" w:rsidRPr="000F5A16" w:rsidRDefault="000821F1" w:rsidP="000821F1">
      <w:pPr>
        <w:spacing w:after="0" w:line="240" w:lineRule="auto"/>
        <w:rPr>
          <w:lang w:val="cs-CZ"/>
        </w:rPr>
      </w:pPr>
    </w:p>
    <w:p w:rsidR="000821F1" w:rsidRPr="000F5A16" w:rsidRDefault="002C090A" w:rsidP="002C090A">
      <w:pPr>
        <w:spacing w:after="0" w:line="240" w:lineRule="auto"/>
        <w:jc w:val="both"/>
        <w:rPr>
          <w:lang w:val="cs-CZ"/>
        </w:rPr>
      </w:pPr>
      <w:r>
        <w:rPr>
          <w:lang w:val="cs-CZ"/>
        </w:rPr>
        <w:t>Existují tři typy hráčova vystoupení z turnaje</w:t>
      </w:r>
      <w:r w:rsidR="000821F1" w:rsidRPr="000F5A16">
        <w:rPr>
          <w:lang w:val="cs-CZ"/>
        </w:rPr>
        <w:t xml:space="preserve">: </w:t>
      </w:r>
      <w:r>
        <w:rPr>
          <w:lang w:val="cs-CZ"/>
        </w:rPr>
        <w:t>akceptované vystoupení, neakceptované vystoupení</w:t>
      </w:r>
      <w:r w:rsidR="000821F1" w:rsidRPr="000F5A16">
        <w:rPr>
          <w:lang w:val="cs-CZ"/>
        </w:rPr>
        <w:t xml:space="preserve"> (</w:t>
      </w:r>
      <w:r>
        <w:rPr>
          <w:lang w:val="cs-CZ"/>
        </w:rPr>
        <w:t>jiné než tiché</w:t>
      </w:r>
      <w:r w:rsidR="000821F1" w:rsidRPr="000F5A16">
        <w:rPr>
          <w:lang w:val="cs-CZ"/>
        </w:rPr>
        <w:t xml:space="preserve">), </w:t>
      </w:r>
      <w:r>
        <w:rPr>
          <w:lang w:val="cs-CZ"/>
        </w:rPr>
        <w:t>a neakceptované vystoupení (tiché vystoupení</w:t>
      </w:r>
      <w:r w:rsidR="000821F1" w:rsidRPr="000F5A16">
        <w:rPr>
          <w:lang w:val="cs-CZ"/>
        </w:rPr>
        <w:t>).  T</w:t>
      </w:r>
      <w:r>
        <w:rPr>
          <w:lang w:val="cs-CZ"/>
        </w:rPr>
        <w:t>ento článek popisuje kritéria a důsledky každého z nich</w:t>
      </w:r>
      <w:r w:rsidR="000821F1" w:rsidRPr="000F5A16">
        <w:rPr>
          <w:lang w:val="cs-CZ"/>
        </w:rPr>
        <w:t>.</w:t>
      </w:r>
    </w:p>
    <w:p w:rsidR="000821F1" w:rsidRPr="000F5A16" w:rsidRDefault="000821F1" w:rsidP="000821F1">
      <w:pPr>
        <w:spacing w:after="0" w:line="240" w:lineRule="auto"/>
        <w:rPr>
          <w:color w:val="FF0000"/>
          <w:lang w:val="cs-CZ"/>
        </w:rPr>
      </w:pPr>
    </w:p>
    <w:p w:rsidR="000821F1" w:rsidRPr="000F5A16" w:rsidRDefault="000821F1" w:rsidP="00AB7C29">
      <w:pPr>
        <w:spacing w:after="0" w:line="240" w:lineRule="auto"/>
        <w:jc w:val="both"/>
        <w:rPr>
          <w:lang w:val="cs-CZ"/>
        </w:rPr>
      </w:pPr>
      <w:r w:rsidRPr="000F5A16">
        <w:rPr>
          <w:color w:val="0070C0"/>
          <w:lang w:val="cs-CZ"/>
        </w:rPr>
        <w:t>PO</w:t>
      </w:r>
      <w:r w:rsidR="00AB7C29">
        <w:rPr>
          <w:color w:val="0070C0"/>
          <w:lang w:val="cs-CZ"/>
        </w:rPr>
        <w:t>ŠTA</w:t>
      </w:r>
      <w:r w:rsidRPr="000F5A16">
        <w:rPr>
          <w:color w:val="0070C0"/>
          <w:lang w:val="cs-CZ"/>
        </w:rPr>
        <w:t>:</w:t>
      </w:r>
      <w:r w:rsidRPr="000F5A16">
        <w:rPr>
          <w:color w:val="FF0000"/>
          <w:lang w:val="cs-CZ"/>
        </w:rPr>
        <w:t xml:space="preserve"> </w:t>
      </w:r>
      <w:r w:rsidR="00AB7C29">
        <w:rPr>
          <w:color w:val="0070C0"/>
          <w:lang w:val="cs-CZ"/>
        </w:rPr>
        <w:t>Veškerá korespondence s hráčem by měla být zaslána v kopii příslušnému národnímu delegátovi</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B7C29" w:rsidP="00DE3AFD">
      <w:pPr>
        <w:pStyle w:val="Nadpis4"/>
        <w:rPr>
          <w:lang w:val="cs-CZ"/>
        </w:rPr>
      </w:pPr>
      <w:r>
        <w:rPr>
          <w:lang w:val="cs-CZ"/>
        </w:rPr>
        <w:tab/>
      </w:r>
      <w:r>
        <w:rPr>
          <w:lang w:val="cs-CZ"/>
        </w:rPr>
        <w:tab/>
        <w:t>3.17.1.1. Akceptované vystoupení</w:t>
      </w:r>
    </w:p>
    <w:p w:rsidR="000821F1" w:rsidRPr="000F5A16" w:rsidRDefault="000821F1" w:rsidP="000821F1">
      <w:pPr>
        <w:spacing w:after="0" w:line="240" w:lineRule="auto"/>
        <w:rPr>
          <w:rFonts w:eastAsia="Times New Roman"/>
          <w:lang w:val="cs-CZ"/>
        </w:rPr>
      </w:pPr>
    </w:p>
    <w:p w:rsidR="000821F1" w:rsidRPr="000F5A16" w:rsidRDefault="00AB7C29" w:rsidP="00AB7C29">
      <w:pPr>
        <w:spacing w:after="0" w:line="240" w:lineRule="auto"/>
        <w:jc w:val="both"/>
        <w:rPr>
          <w:rFonts w:eastAsia="Times New Roman"/>
          <w:lang w:val="cs-CZ"/>
        </w:rPr>
      </w:pPr>
      <w:r>
        <w:rPr>
          <w:rFonts w:eastAsia="Times New Roman"/>
          <w:lang w:val="cs-CZ"/>
        </w:rPr>
        <w:t>Hráči, kteří potřebují vystoupit z</w:t>
      </w:r>
      <w:r w:rsidR="004D4B5E">
        <w:rPr>
          <w:rFonts w:eastAsia="Times New Roman"/>
          <w:lang w:val="cs-CZ"/>
        </w:rPr>
        <w:t> </w:t>
      </w:r>
      <w:r>
        <w:rPr>
          <w:rFonts w:eastAsia="Times New Roman"/>
          <w:lang w:val="cs-CZ"/>
        </w:rPr>
        <w:t>turnaje</w:t>
      </w:r>
      <w:r w:rsidR="004D4B5E">
        <w:rPr>
          <w:rFonts w:eastAsia="Times New Roman"/>
          <w:lang w:val="cs-CZ"/>
        </w:rPr>
        <w:t>,</w:t>
      </w:r>
      <w:r>
        <w:rPr>
          <w:rFonts w:eastAsia="Times New Roman"/>
          <w:lang w:val="cs-CZ"/>
        </w:rPr>
        <w:t xml:space="preserve"> musí zaslat žádost TD s udáním adekvátních důvodů pro vystoupení</w:t>
      </w:r>
      <w:r w:rsidR="000821F1" w:rsidRPr="000F5A16">
        <w:rPr>
          <w:rFonts w:eastAsia="Times New Roman"/>
          <w:lang w:val="cs-CZ"/>
        </w:rPr>
        <w:t xml:space="preserve">. </w:t>
      </w:r>
      <w:r>
        <w:rPr>
          <w:rFonts w:eastAsia="Times New Roman"/>
          <w:lang w:val="cs-CZ"/>
        </w:rPr>
        <w:t>Všichni soupeři musí být o vystoupení informováni, a stejně tak TD.</w:t>
      </w:r>
      <w:r w:rsidR="000821F1" w:rsidRPr="000F5A16">
        <w:rPr>
          <w:rFonts w:eastAsia="Times New Roman"/>
          <w:lang w:val="cs-CZ"/>
        </w:rPr>
        <w:t xml:space="preserve"> </w:t>
      </w:r>
      <w:r>
        <w:rPr>
          <w:rFonts w:eastAsia="Times New Roman"/>
          <w:lang w:val="cs-CZ"/>
        </w:rPr>
        <w:t>Hráči, který vystoupí po obdržení startovní listiny a před datem zahájení turnaje</w:t>
      </w:r>
      <w:r w:rsidR="000821F1" w:rsidRPr="000F5A16">
        <w:rPr>
          <w:rFonts w:eastAsia="Times New Roman"/>
          <w:lang w:val="cs-CZ"/>
        </w:rPr>
        <w:t xml:space="preserve">: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(a) </w:t>
      </w:r>
      <w:r w:rsidR="00AB7C29">
        <w:rPr>
          <w:rFonts w:eastAsia="Times New Roman"/>
          <w:lang w:val="cs-CZ"/>
        </w:rPr>
        <w:t>propadne zaplacené startovné</w:t>
      </w:r>
      <w:r w:rsidRPr="000F5A16">
        <w:rPr>
          <w:rFonts w:eastAsia="Times New Roman"/>
          <w:lang w:val="cs-CZ"/>
        </w:rPr>
        <w:t xml:space="preserve">, a </w:t>
      </w:r>
    </w:p>
    <w:p w:rsidR="000821F1" w:rsidRPr="000F5A16" w:rsidRDefault="000821F1" w:rsidP="000821F1">
      <w:pPr>
        <w:spacing w:after="0" w:line="240" w:lineRule="auto"/>
        <w:ind w:firstLine="720"/>
        <w:rPr>
          <w:rFonts w:eastAsia="Times New Roman"/>
          <w:lang w:val="cs-CZ"/>
        </w:rPr>
      </w:pPr>
      <w:r w:rsidRPr="000F5A16">
        <w:rPr>
          <w:rFonts w:eastAsia="Times New Roman"/>
          <w:lang w:val="cs-CZ"/>
        </w:rPr>
        <w:t xml:space="preserve">(b) </w:t>
      </w:r>
      <w:r w:rsidR="00AB7C29">
        <w:rPr>
          <w:rFonts w:eastAsia="Times New Roman"/>
          <w:lang w:val="cs-CZ"/>
        </w:rPr>
        <w:t>propadne právo na kvalifikaci, pokud to lze uplatnit</w:t>
      </w:r>
      <w:r w:rsidRPr="000F5A16">
        <w:rPr>
          <w:rFonts w:eastAsia="Times New Roman"/>
          <w:lang w:val="cs-CZ"/>
        </w:rPr>
        <w:t xml:space="preserve">. </w:t>
      </w:r>
    </w:p>
    <w:p w:rsidR="000821F1" w:rsidRPr="000F5A16" w:rsidRDefault="00AB7C29" w:rsidP="00AB7C29">
      <w:pPr>
        <w:spacing w:after="0" w:line="240" w:lineRule="auto"/>
        <w:jc w:val="both"/>
        <w:rPr>
          <w:rFonts w:eastAsia="Times New Roman"/>
          <w:lang w:val="cs-CZ"/>
        </w:rPr>
      </w:pPr>
      <w:r>
        <w:rPr>
          <w:rFonts w:eastAsia="Times New Roman"/>
          <w:lang w:val="cs-CZ"/>
        </w:rPr>
        <w:t>V soutěžích družstev se však takové změny započítávají na povolený počet změn v družstvu</w:t>
      </w:r>
      <w:r w:rsidR="000821F1" w:rsidRPr="000F5A16">
        <w:rPr>
          <w:rFonts w:eastAsia="Times New Roman"/>
          <w:lang w:val="cs-CZ"/>
        </w:rPr>
        <w:t xml:space="preserve">. </w:t>
      </w:r>
    </w:p>
    <w:p w:rsidR="000821F1" w:rsidRPr="000F5A16" w:rsidRDefault="000821F1" w:rsidP="000821F1">
      <w:pPr>
        <w:spacing w:after="0" w:line="240" w:lineRule="auto"/>
        <w:rPr>
          <w:rFonts w:eastAsia="Times New Roman"/>
          <w:lang w:val="cs-CZ"/>
        </w:rPr>
      </w:pPr>
    </w:p>
    <w:p w:rsidR="004D4B5E" w:rsidRPr="00F26FF8" w:rsidRDefault="004D4B5E" w:rsidP="004D4B5E">
      <w:pPr>
        <w:rPr>
          <w:rFonts w:eastAsia="Times New Roman"/>
          <w:lang w:val="cs-CZ" w:eastAsia="cs-CZ"/>
        </w:rPr>
      </w:pPr>
      <w:r w:rsidRPr="00F26FF8">
        <w:rPr>
          <w:rFonts w:eastAsia="Times New Roman"/>
          <w:lang w:val="cs-CZ" w:eastAsia="cs-CZ"/>
        </w:rPr>
        <w:t>TD akceptuje následující důvody pro vystoupení jako adekvátní: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a) úmrtí*</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b) vážné a vysilující onemocnění, které hráči znemožní pokračovat ve hře po dobu nejméně 3 měsíců</w:t>
      </w:r>
      <w:r>
        <w:rPr>
          <w:rFonts w:eastAsia="Times New Roman"/>
          <w:lang w:val="cs-CZ" w:eastAsia="cs-CZ"/>
        </w:rPr>
        <w:t>.</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c) okolnosti mimo dosah kontroly hráče, které mu znemožní pokračovat ve hře po dobu nejméně 3 měsíců (války, občanské nepokoje, živelné pohromy a další obdobné okolnosti)</w:t>
      </w:r>
    </w:p>
    <w:p w:rsidR="004D4B5E" w:rsidRPr="004D4B5E" w:rsidRDefault="004D4B5E" w:rsidP="004D4B5E">
      <w:pPr>
        <w:spacing w:after="0" w:line="240" w:lineRule="auto"/>
        <w:jc w:val="both"/>
        <w:rPr>
          <w:rFonts w:eastAsia="Times New Roman"/>
          <w:lang w:val="cs-CZ" w:eastAsia="cs-CZ"/>
        </w:rPr>
      </w:pPr>
      <w:r w:rsidRPr="004D4B5E">
        <w:rPr>
          <w:rFonts w:eastAsia="Times New Roman"/>
          <w:lang w:val="cs-CZ" w:eastAsia="cs-CZ"/>
        </w:rPr>
        <w:t>d) okolnosti osobní povahy, které hráči znemožní pokračovat ve hře po dobu nejméně 3 měsíců. Tyto okolnosti mohou mít různý charakter, musí však být detailně popsány v době podání žádosti o vystoupení.</w:t>
      </w:r>
    </w:p>
    <w:p w:rsidR="000821F1" w:rsidRPr="000F5A16" w:rsidRDefault="000821F1" w:rsidP="000821F1">
      <w:pPr>
        <w:spacing w:after="0" w:line="240" w:lineRule="auto"/>
        <w:rPr>
          <w:color w:val="0070C0"/>
          <w:lang w:val="cs-CZ"/>
        </w:rPr>
      </w:pPr>
    </w:p>
    <w:p w:rsidR="000821F1" w:rsidRPr="000F5A16" w:rsidRDefault="000821F1" w:rsidP="004D4B5E">
      <w:pPr>
        <w:spacing w:after="0" w:line="240" w:lineRule="auto"/>
        <w:jc w:val="both"/>
        <w:rPr>
          <w:lang w:val="cs-CZ"/>
        </w:rPr>
      </w:pPr>
      <w:r w:rsidRPr="000F5A16">
        <w:rPr>
          <w:lang w:val="cs-CZ"/>
        </w:rPr>
        <w:t>*Informa</w:t>
      </w:r>
      <w:r w:rsidR="004D4B5E">
        <w:rPr>
          <w:lang w:val="cs-CZ"/>
        </w:rPr>
        <w:t>ce o úmrtí hráče se může dostat k TD různými cestami, často i bez možnosti nezávislé kontroly původního zdroje informace</w:t>
      </w:r>
      <w:r w:rsidRPr="000F5A16">
        <w:rPr>
          <w:lang w:val="cs-CZ"/>
        </w:rPr>
        <w:t xml:space="preserve">. </w:t>
      </w:r>
      <w:r w:rsidR="00340EAA">
        <w:rPr>
          <w:lang w:val="cs-CZ"/>
        </w:rPr>
        <w:t xml:space="preserve">Od TD se neočekává podrobné a obšírné ověřování informace o hráčově úmrtí, </w:t>
      </w:r>
      <w:r w:rsidR="00F97F37">
        <w:rPr>
          <w:lang w:val="cs-CZ"/>
        </w:rPr>
        <w:t>jdoucí za</w:t>
      </w:r>
      <w:r w:rsidR="00340EAA">
        <w:rPr>
          <w:lang w:val="cs-CZ"/>
        </w:rPr>
        <w:t xml:space="preserve"> důvod věřit, že je informace správná</w:t>
      </w:r>
      <w:r w:rsidRPr="000F5A16">
        <w:rPr>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F97F37" w:rsidP="00F97F37">
      <w:pPr>
        <w:spacing w:after="0" w:line="240" w:lineRule="auto"/>
        <w:jc w:val="both"/>
        <w:rPr>
          <w:rFonts w:eastAsia="Times New Roman"/>
          <w:color w:val="000000"/>
          <w:lang w:val="cs-CZ"/>
        </w:rPr>
      </w:pPr>
      <w:r>
        <w:rPr>
          <w:rFonts w:eastAsia="Times New Roman"/>
          <w:color w:val="000000"/>
          <w:lang w:val="cs-CZ"/>
        </w:rPr>
        <w:t>Schválené žádosti vedou k vystoupení hráče ze všech soutěží schválených ICCF</w:t>
      </w:r>
      <w:r w:rsidR="000821F1" w:rsidRPr="000F5A16">
        <w:rPr>
          <w:rFonts w:eastAsia="Times New Roman"/>
          <w:color w:val="000000"/>
          <w:lang w:val="cs-CZ"/>
        </w:rPr>
        <w:t>**</w:t>
      </w:r>
      <w:r>
        <w:rPr>
          <w:rFonts w:eastAsia="Times New Roman"/>
          <w:color w:val="000000"/>
          <w:lang w:val="cs-CZ"/>
        </w:rPr>
        <w:t>, jichž se právě účastní</w:t>
      </w:r>
      <w:r w:rsidR="000821F1" w:rsidRPr="000F5A16">
        <w:rPr>
          <w:rFonts w:eastAsia="Times New Roman"/>
          <w:color w:val="000000"/>
          <w:lang w:val="cs-CZ"/>
        </w:rPr>
        <w:t xml:space="preserve"> (</w:t>
      </w:r>
      <w:r>
        <w:rPr>
          <w:rFonts w:eastAsia="Times New Roman"/>
          <w:color w:val="000000"/>
          <w:lang w:val="cs-CZ"/>
        </w:rPr>
        <w:t>jak ze soutěže, v níž byla žádost schválena, tak ze všech ostatních soutěží schválených ICCF</w:t>
      </w:r>
      <w:r w:rsidR="000821F1" w:rsidRPr="000F5A16">
        <w:rPr>
          <w:rFonts w:eastAsia="Times New Roman"/>
          <w:color w:val="000000"/>
          <w:lang w:val="cs-CZ"/>
        </w:rPr>
        <w:t>). T</w:t>
      </w:r>
      <w:r>
        <w:rPr>
          <w:rFonts w:eastAsia="Times New Roman"/>
          <w:color w:val="000000"/>
          <w:lang w:val="cs-CZ"/>
        </w:rPr>
        <w:t>D/TO budou informovat WTD, který povede záznamy o všech takových žádostech a bude informovat hráčovu federaci</w:t>
      </w:r>
      <w:r w:rsidR="000821F1" w:rsidRPr="000F5A16">
        <w:rPr>
          <w:rFonts w:eastAsia="Times New Roman"/>
          <w:color w:val="000000"/>
          <w:lang w:val="cs-CZ"/>
        </w:rPr>
        <w:t xml:space="preserve">; </w:t>
      </w:r>
      <w:r>
        <w:rPr>
          <w:rFonts w:eastAsia="Times New Roman"/>
          <w:color w:val="000000"/>
          <w:lang w:val="cs-CZ"/>
        </w:rPr>
        <w:t>informován musí být i Ratingový komisař</w:t>
      </w:r>
      <w:r w:rsidR="000821F1" w:rsidRPr="000F5A16">
        <w:rPr>
          <w:rFonts w:eastAsia="Times New Roman"/>
          <w:color w:val="000000"/>
          <w:lang w:val="cs-CZ"/>
        </w:rPr>
        <w:t xml:space="preserve">. </w:t>
      </w:r>
      <w:r w:rsidR="00761E09">
        <w:rPr>
          <w:rFonts w:eastAsia="Times New Roman"/>
          <w:color w:val="000000"/>
          <w:lang w:val="cs-CZ"/>
        </w:rPr>
        <w:t>Hráči, u kterých je následně zjištěno, že zneužili privilegia poskytovaná tímto pravidlem, budou automaticky suspendováni na 5 let ze všech soutěží ICCF</w:t>
      </w:r>
      <w:r w:rsidR="000821F1" w:rsidRPr="000F5A16">
        <w:rPr>
          <w:rFonts w:eastAsia="Times New Roman"/>
          <w:color w:val="000000"/>
          <w:lang w:val="cs-CZ"/>
        </w:rPr>
        <w:t>.</w:t>
      </w:r>
      <w:r w:rsidR="00E037F9">
        <w:rPr>
          <w:rFonts w:eastAsia="Times New Roman"/>
          <w:color w:val="000000"/>
          <w:lang w:val="cs-CZ"/>
        </w:rPr>
        <w:t xml:space="preserve"> Hráči, kterým je přiznáno</w:t>
      </w:r>
      <w:r w:rsidR="000821F1" w:rsidRPr="000F5A16">
        <w:rPr>
          <w:rFonts w:eastAsia="Times New Roman"/>
          <w:color w:val="000000"/>
          <w:lang w:val="cs-CZ"/>
        </w:rPr>
        <w:t xml:space="preserve"> "</w:t>
      </w:r>
      <w:r w:rsidR="00E037F9">
        <w:rPr>
          <w:rFonts w:eastAsia="Times New Roman"/>
          <w:color w:val="000000"/>
          <w:lang w:val="cs-CZ"/>
        </w:rPr>
        <w:t>akceptované vystoupení</w:t>
      </w:r>
      <w:r w:rsidR="000821F1" w:rsidRPr="000F5A16">
        <w:rPr>
          <w:rFonts w:eastAsia="Times New Roman"/>
          <w:color w:val="000000"/>
          <w:lang w:val="cs-CZ"/>
        </w:rPr>
        <w:t xml:space="preserve">" </w:t>
      </w:r>
      <w:r w:rsidR="00E037F9">
        <w:rPr>
          <w:rFonts w:eastAsia="Times New Roman"/>
          <w:color w:val="000000"/>
          <w:lang w:val="cs-CZ"/>
        </w:rPr>
        <w:t>se poté nejméně na 6 měsíců nesmějí přihlásit do žádné soutěže ICCF</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color w:val="000000"/>
          <w:lang w:val="cs-CZ"/>
        </w:rPr>
      </w:pPr>
    </w:p>
    <w:p w:rsidR="000821F1" w:rsidRPr="000F5A16" w:rsidRDefault="000821F1" w:rsidP="00E10C8C">
      <w:pPr>
        <w:spacing w:after="0" w:line="240" w:lineRule="auto"/>
        <w:jc w:val="both"/>
        <w:rPr>
          <w:rFonts w:eastAsia="Times New Roman"/>
          <w:lang w:val="cs-CZ"/>
        </w:rPr>
      </w:pPr>
      <w:r w:rsidRPr="000F5A16">
        <w:rPr>
          <w:rFonts w:eastAsia="Times New Roman"/>
          <w:color w:val="0070C0"/>
          <w:lang w:val="cs-CZ"/>
        </w:rPr>
        <w:t>PO</w:t>
      </w:r>
      <w:r w:rsidR="00B27753">
        <w:rPr>
          <w:rFonts w:eastAsia="Times New Roman"/>
          <w:color w:val="0070C0"/>
          <w:lang w:val="cs-CZ"/>
        </w:rPr>
        <w:t>ŠTA</w:t>
      </w:r>
      <w:r w:rsidRPr="000F5A16">
        <w:rPr>
          <w:rFonts w:eastAsia="Times New Roman"/>
          <w:color w:val="0070C0"/>
          <w:lang w:val="cs-CZ"/>
        </w:rPr>
        <w:t xml:space="preserve">: </w:t>
      </w:r>
      <w:r w:rsidR="00B27753">
        <w:rPr>
          <w:rFonts w:eastAsia="Times New Roman"/>
          <w:color w:val="0070C0"/>
          <w:lang w:val="cs-CZ"/>
        </w:rPr>
        <w:t>Při podávání žádostí podle bodu „d“ výše (Okolnosti osobní povahy…</w:t>
      </w:r>
      <w:r w:rsidR="00E10C8C">
        <w:rPr>
          <w:rFonts w:eastAsia="Times New Roman"/>
          <w:color w:val="0070C0"/>
          <w:lang w:val="cs-CZ"/>
        </w:rPr>
        <w:t>) musí hráči poskytnout všechny podrobnosti k jeho partiím do tohoto okamžiku</w:t>
      </w:r>
      <w:r w:rsidRPr="000F5A16">
        <w:rPr>
          <w:rFonts w:eastAsia="Times New Roman"/>
          <w:color w:val="0070C0"/>
          <w:lang w:val="cs-CZ"/>
        </w:rPr>
        <w:t xml:space="preserve">, </w:t>
      </w:r>
      <w:r w:rsidR="00E10C8C">
        <w:rPr>
          <w:rFonts w:eastAsia="Times New Roman"/>
          <w:color w:val="0070C0"/>
          <w:lang w:val="cs-CZ"/>
        </w:rPr>
        <w:t>takové podrobnosti by měly být poskytnuty</w:t>
      </w:r>
      <w:r w:rsidR="00426519">
        <w:rPr>
          <w:rFonts w:eastAsia="Times New Roman"/>
          <w:color w:val="0070C0"/>
          <w:lang w:val="cs-CZ"/>
        </w:rPr>
        <w:t>, tam, kde je to možné,</w:t>
      </w:r>
      <w:r w:rsidR="00E10C8C">
        <w:rPr>
          <w:rFonts w:eastAsia="Times New Roman"/>
          <w:color w:val="0070C0"/>
          <w:lang w:val="cs-CZ"/>
        </w:rPr>
        <w:t xml:space="preserve"> také k žádostem podle bodů b</w:t>
      </w:r>
      <w:r w:rsidRPr="000F5A16">
        <w:rPr>
          <w:rFonts w:eastAsia="Times New Roman"/>
          <w:color w:val="0070C0"/>
          <w:lang w:val="cs-CZ"/>
        </w:rPr>
        <w:t>) - c).</w:t>
      </w:r>
      <w:r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426519">
      <w:pPr>
        <w:spacing w:after="0" w:line="240" w:lineRule="auto"/>
        <w:jc w:val="both"/>
        <w:rPr>
          <w:rFonts w:eastAsia="Times New Roman"/>
          <w:color w:val="FF0000"/>
          <w:lang w:val="cs-CZ"/>
        </w:rPr>
      </w:pPr>
      <w:r w:rsidRPr="000F5A16">
        <w:rPr>
          <w:rFonts w:eastAsia="Times New Roman"/>
          <w:color w:val="000000"/>
          <w:lang w:val="cs-CZ"/>
        </w:rPr>
        <w:t>** “</w:t>
      </w:r>
      <w:r w:rsidR="00426519">
        <w:rPr>
          <w:rFonts w:eastAsia="Times New Roman"/>
          <w:color w:val="000000"/>
          <w:lang w:val="cs-CZ"/>
        </w:rPr>
        <w:t>soutěž schválená ICCF</w:t>
      </w:r>
      <w:r w:rsidRPr="000F5A16">
        <w:rPr>
          <w:rFonts w:eastAsia="Times New Roman"/>
          <w:color w:val="000000"/>
          <w:lang w:val="cs-CZ"/>
        </w:rPr>
        <w:t xml:space="preserve">” </w:t>
      </w:r>
      <w:r w:rsidR="00426519">
        <w:rPr>
          <w:rFonts w:eastAsia="Times New Roman"/>
          <w:color w:val="000000"/>
          <w:lang w:val="cs-CZ"/>
        </w:rPr>
        <w:t xml:space="preserve">je soutěž, která </w:t>
      </w:r>
      <w:r w:rsidRPr="000F5A16">
        <w:rPr>
          <w:rFonts w:eastAsia="Times New Roman"/>
          <w:color w:val="000000"/>
          <w:lang w:val="cs-CZ"/>
        </w:rPr>
        <w:t xml:space="preserve">(a) </w:t>
      </w:r>
      <w:r w:rsidR="00426519">
        <w:rPr>
          <w:rFonts w:eastAsia="Times New Roman"/>
          <w:color w:val="000000"/>
          <w:lang w:val="cs-CZ"/>
        </w:rPr>
        <w:t>je nabízena na úvodní stránce webu ICCF</w:t>
      </w:r>
      <w:r w:rsidRPr="000F5A16">
        <w:rPr>
          <w:rFonts w:eastAsia="Times New Roman"/>
          <w:color w:val="000000"/>
          <w:lang w:val="cs-CZ"/>
        </w:rPr>
        <w:t xml:space="preserve"> (</w:t>
      </w:r>
      <w:r w:rsidR="00426519">
        <w:rPr>
          <w:rFonts w:eastAsia="Times New Roman"/>
          <w:color w:val="000000"/>
          <w:lang w:val="cs-CZ"/>
        </w:rPr>
        <w:t>např. turnaje A</w:t>
      </w:r>
      <w:r w:rsidRPr="000F5A16">
        <w:rPr>
          <w:rFonts w:eastAsia="Times New Roman"/>
          <w:color w:val="000000"/>
          <w:lang w:val="cs-CZ"/>
        </w:rPr>
        <w:t>spirer</w:t>
      </w:r>
      <w:r w:rsidR="00426519">
        <w:rPr>
          <w:rFonts w:eastAsia="Times New Roman"/>
          <w:color w:val="000000"/>
          <w:lang w:val="cs-CZ"/>
        </w:rPr>
        <w:t>, tematické turnaje</w:t>
      </w:r>
      <w:r w:rsidRPr="000F5A16">
        <w:rPr>
          <w:rFonts w:eastAsia="Times New Roman"/>
          <w:color w:val="000000"/>
          <w:lang w:val="cs-CZ"/>
        </w:rPr>
        <w:t xml:space="preserve">) </w:t>
      </w:r>
      <w:r w:rsidR="00426519">
        <w:rPr>
          <w:rFonts w:eastAsia="Times New Roman"/>
          <w:color w:val="000000"/>
          <w:lang w:val="cs-CZ"/>
        </w:rPr>
        <w:t>s výjimkou volných zápasů na 2 partie nezapočítávaných do ratingu ICCF</w:t>
      </w:r>
      <w:r w:rsidRPr="000F5A16">
        <w:rPr>
          <w:rFonts w:eastAsia="Times New Roman"/>
          <w:color w:val="000000"/>
          <w:lang w:val="cs-CZ"/>
        </w:rPr>
        <w:t xml:space="preserve"> a/</w:t>
      </w:r>
      <w:r w:rsidR="00426519">
        <w:rPr>
          <w:rFonts w:eastAsia="Times New Roman"/>
          <w:color w:val="000000"/>
          <w:lang w:val="cs-CZ"/>
        </w:rPr>
        <w:t>nebo</w:t>
      </w:r>
      <w:r w:rsidRPr="000F5A16">
        <w:rPr>
          <w:rFonts w:eastAsia="Times New Roman"/>
          <w:color w:val="000000"/>
          <w:lang w:val="cs-CZ"/>
        </w:rPr>
        <w:t xml:space="preserve"> (b) </w:t>
      </w:r>
      <w:r w:rsidR="00426519">
        <w:rPr>
          <w:rFonts w:eastAsia="Times New Roman"/>
          <w:color w:val="000000"/>
          <w:lang w:val="cs-CZ"/>
        </w:rPr>
        <w:t>je popsána v nějakém dokumentu schváleném Výkonným výborem ICCF</w:t>
      </w:r>
      <w:r w:rsidRPr="000F5A16">
        <w:rPr>
          <w:rFonts w:eastAsia="Times New Roman"/>
          <w:color w:val="000000"/>
          <w:lang w:val="cs-CZ"/>
        </w:rPr>
        <w:t xml:space="preserve"> (</w:t>
      </w:r>
      <w:r w:rsidR="008F3D65">
        <w:rPr>
          <w:rFonts w:eastAsia="Times New Roman"/>
          <w:color w:val="000000"/>
          <w:lang w:val="cs-CZ"/>
        </w:rPr>
        <w:t xml:space="preserve">včetně turnajů družstev, např. </w:t>
      </w:r>
      <w:r w:rsidRPr="000F5A16">
        <w:rPr>
          <w:rFonts w:eastAsia="Times New Roman"/>
          <w:lang w:val="cs-CZ"/>
        </w:rPr>
        <w:t>Champions</w:t>
      </w:r>
      <w:r w:rsidRPr="000F5A16">
        <w:rPr>
          <w:rFonts w:eastAsia="Times New Roman"/>
          <w:color w:val="000000"/>
          <w:lang w:val="cs-CZ"/>
        </w:rPr>
        <w:t xml:space="preserve"> League a Olympi</w:t>
      </w:r>
      <w:r w:rsidR="008F3D65">
        <w:rPr>
          <w:rFonts w:eastAsia="Times New Roman"/>
          <w:color w:val="000000"/>
          <w:lang w:val="cs-CZ"/>
        </w:rPr>
        <w:t>ád</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(c) </w:t>
      </w:r>
      <w:r w:rsidR="008F3D65">
        <w:rPr>
          <w:rFonts w:eastAsia="Times New Roman"/>
          <w:color w:val="000000"/>
          <w:lang w:val="cs-CZ"/>
        </w:rPr>
        <w:t xml:space="preserve">je schválena </w:t>
      </w:r>
      <w:r w:rsidRPr="000F5A16">
        <w:rPr>
          <w:rFonts w:eastAsia="Times New Roman"/>
          <w:color w:val="000000"/>
          <w:lang w:val="cs-CZ"/>
        </w:rPr>
        <w:t xml:space="preserve">WTD </w:t>
      </w:r>
      <w:r w:rsidR="008F3D65">
        <w:rPr>
          <w:rFonts w:eastAsia="Times New Roman"/>
          <w:color w:val="000000"/>
          <w:lang w:val="cs-CZ"/>
        </w:rPr>
        <w:t>k umístění do harmonogramu soutěží ICCF</w:t>
      </w:r>
      <w:r w:rsidRPr="000F5A16">
        <w:rPr>
          <w:rFonts w:eastAsia="Times New Roman"/>
          <w:color w:val="000000"/>
          <w:lang w:val="cs-CZ"/>
        </w:rPr>
        <w:t>, a/</w:t>
      </w:r>
      <w:r w:rsidR="008F3D65">
        <w:rPr>
          <w:rFonts w:eastAsia="Times New Roman"/>
          <w:color w:val="000000"/>
          <w:lang w:val="cs-CZ"/>
        </w:rPr>
        <w:t>nebo</w:t>
      </w:r>
      <w:r w:rsidRPr="000F5A16">
        <w:rPr>
          <w:rFonts w:eastAsia="Times New Roman"/>
          <w:color w:val="000000"/>
          <w:lang w:val="cs-CZ"/>
        </w:rPr>
        <w:t xml:space="preserve"> (d) </w:t>
      </w:r>
      <w:r w:rsidR="008F3D65">
        <w:rPr>
          <w:rFonts w:eastAsia="Times New Roman"/>
          <w:color w:val="000000"/>
          <w:lang w:val="cs-CZ"/>
        </w:rPr>
        <w:t>je přátelským zápasem</w:t>
      </w:r>
      <w:r w:rsidRPr="000F5A16">
        <w:rPr>
          <w:rFonts w:eastAsia="Times New Roman"/>
          <w:color w:val="000000"/>
          <w:lang w:val="cs-CZ"/>
        </w:rPr>
        <w:t xml:space="preserve">, </w:t>
      </w:r>
      <w:r w:rsidRPr="000F5A16">
        <w:rPr>
          <w:rFonts w:eastAsia="Times New Roman"/>
          <w:lang w:val="cs-CZ"/>
        </w:rPr>
        <w:t>defin</w:t>
      </w:r>
      <w:r w:rsidR="008F3D65">
        <w:rPr>
          <w:rFonts w:eastAsia="Times New Roman"/>
          <w:lang w:val="cs-CZ"/>
        </w:rPr>
        <w:t>ovaným stejně jako v</w:t>
      </w:r>
      <w:r w:rsidRPr="000F5A16">
        <w:rPr>
          <w:rFonts w:eastAsia="Times New Roman"/>
          <w:lang w:val="cs-CZ"/>
        </w:rPr>
        <w:t xml:space="preserve"> §3.6. T</w:t>
      </w:r>
      <w:r w:rsidR="008F3D65">
        <w:rPr>
          <w:rFonts w:eastAsia="Times New Roman"/>
          <w:lang w:val="cs-CZ"/>
        </w:rPr>
        <w:t>ato definice</w:t>
      </w:r>
      <w:r w:rsidRPr="000F5A16">
        <w:rPr>
          <w:rFonts w:eastAsia="Times New Roman"/>
          <w:lang w:val="cs-CZ"/>
        </w:rPr>
        <w:t xml:space="preserve"> “</w:t>
      </w:r>
      <w:r w:rsidR="008F3D65">
        <w:rPr>
          <w:rFonts w:eastAsia="Times New Roman"/>
          <w:lang w:val="cs-CZ"/>
        </w:rPr>
        <w:t xml:space="preserve">soutěže schválené </w:t>
      </w:r>
      <w:r w:rsidRPr="000F5A16">
        <w:rPr>
          <w:rFonts w:eastAsia="Times New Roman"/>
          <w:lang w:val="cs-CZ"/>
        </w:rPr>
        <w:t xml:space="preserve">ICCF” </w:t>
      </w:r>
      <w:r w:rsidR="008F3D65">
        <w:rPr>
          <w:rFonts w:eastAsia="Times New Roman"/>
          <w:lang w:val="cs-CZ"/>
        </w:rPr>
        <w:t>se použije všude, kde se tato fráze objeví v nějakém dokumentu ICCF</w:t>
      </w:r>
      <w:r w:rsidRPr="000F5A16">
        <w:rPr>
          <w:rFonts w:eastAsia="Times New Roman"/>
          <w:lang w:val="cs-CZ"/>
        </w:rPr>
        <w:t>.</w:t>
      </w:r>
      <w:r w:rsidRPr="000F5A16">
        <w:rPr>
          <w:rFonts w:eastAsia="Times New Roman"/>
          <w:color w:val="FF0000"/>
          <w:lang w:val="cs-CZ"/>
        </w:rPr>
        <w:t xml:space="preserve"> </w:t>
      </w:r>
    </w:p>
    <w:p w:rsidR="000821F1" w:rsidRPr="000F5A16" w:rsidRDefault="000821F1" w:rsidP="000821F1">
      <w:pPr>
        <w:spacing w:after="0" w:line="240" w:lineRule="auto"/>
        <w:rPr>
          <w:color w:val="0070C0"/>
          <w:lang w:val="cs-CZ"/>
        </w:rPr>
      </w:pPr>
    </w:p>
    <w:p w:rsidR="000821F1" w:rsidRPr="000F5A16" w:rsidRDefault="003D14D8" w:rsidP="000821F1">
      <w:pPr>
        <w:spacing w:after="0" w:line="240" w:lineRule="auto"/>
        <w:rPr>
          <w:lang w:val="cs-CZ"/>
        </w:rPr>
      </w:pPr>
      <w:r>
        <w:rPr>
          <w:lang w:val="cs-CZ"/>
        </w:rPr>
        <w:t>V případě akceptovaného vystoupení</w:t>
      </w:r>
      <w:r w:rsidR="000821F1" w:rsidRPr="000F5A16">
        <w:rPr>
          <w:lang w:val="cs-CZ"/>
        </w:rPr>
        <w:t xml:space="preserve">: </w:t>
      </w:r>
    </w:p>
    <w:p w:rsidR="003D14D8" w:rsidRDefault="003D14D8" w:rsidP="003D14D8">
      <w:pPr>
        <w:spacing w:after="0" w:line="240" w:lineRule="auto"/>
        <w:jc w:val="both"/>
        <w:textAlignment w:val="baseline"/>
        <w:rPr>
          <w:rFonts w:eastAsia="Times New Roman"/>
          <w:sz w:val="23"/>
          <w:szCs w:val="23"/>
          <w:lang w:val="cs-CZ" w:eastAsia="cs-CZ"/>
        </w:rPr>
      </w:pPr>
    </w:p>
    <w:p w:rsidR="00351FE7" w:rsidRDefault="003D14D8" w:rsidP="00351FE7">
      <w:pPr>
        <w:spacing w:after="0" w:line="240" w:lineRule="auto"/>
        <w:jc w:val="both"/>
        <w:textAlignment w:val="baseline"/>
        <w:rPr>
          <w:lang w:val="cs-CZ"/>
        </w:rPr>
      </w:pPr>
      <w:r w:rsidRPr="00F40C58">
        <w:rPr>
          <w:rFonts w:eastAsia="Times New Roman"/>
          <w:lang w:val="cs-CZ" w:eastAsia="cs-CZ"/>
        </w:rPr>
        <w:t xml:space="preserve">a. </w:t>
      </w:r>
      <w:r w:rsidR="008F3D65" w:rsidRPr="00F40C58">
        <w:rPr>
          <w:rFonts w:eastAsia="Times New Roman"/>
          <w:lang w:val="cs-CZ" w:eastAsia="cs-CZ"/>
        </w:rPr>
        <w:t xml:space="preserve">V soutěžích JEDNOTLIVCŮ: Je-li vystoupení hráče uznáno jako akceptované, jeho zbývající partie budou </w:t>
      </w:r>
      <w:r w:rsidR="0042797D">
        <w:rPr>
          <w:rFonts w:eastAsia="Times New Roman"/>
          <w:lang w:val="cs-CZ" w:eastAsia="cs-CZ"/>
        </w:rPr>
        <w:t>anulovány</w:t>
      </w:r>
      <w:r w:rsidR="008F3D65" w:rsidRPr="00F40C58">
        <w:rPr>
          <w:rFonts w:eastAsia="Times New Roman"/>
          <w:lang w:val="cs-CZ" w:eastAsia="cs-CZ"/>
        </w:rPr>
        <w:t xml:space="preserve">, pokud jsou splněny obě následující podmínky: hráč dosud </w:t>
      </w:r>
      <w:r w:rsidRPr="00F40C58">
        <w:rPr>
          <w:rFonts w:eastAsia="Times New Roman"/>
          <w:lang w:val="cs-CZ" w:eastAsia="cs-CZ"/>
        </w:rPr>
        <w:t xml:space="preserve">v relevantním turnaji </w:t>
      </w:r>
      <w:r w:rsidR="008F3D65" w:rsidRPr="00F40C58">
        <w:rPr>
          <w:rFonts w:eastAsia="Times New Roman"/>
          <w:lang w:val="cs-CZ" w:eastAsia="cs-CZ"/>
        </w:rPr>
        <w:t>neukončil žádnou partii (s výjimkou PČL</w:t>
      </w:r>
      <w:r w:rsidRPr="00F40C58">
        <w:rPr>
          <w:rFonts w:eastAsia="Times New Roman"/>
          <w:lang w:val="cs-CZ" w:eastAsia="cs-CZ"/>
        </w:rPr>
        <w:t xml:space="preserve"> nebo </w:t>
      </w:r>
      <w:r w:rsidR="0042797D">
        <w:rPr>
          <w:rFonts w:eastAsia="Times New Roman"/>
          <w:lang w:val="cs-CZ" w:eastAsia="cs-CZ"/>
        </w:rPr>
        <w:t>anulace</w:t>
      </w:r>
      <w:r w:rsidRPr="00F40C58">
        <w:rPr>
          <w:rFonts w:eastAsia="Times New Roman"/>
          <w:lang w:val="cs-CZ" w:eastAsia="cs-CZ"/>
        </w:rPr>
        <w:t>)</w:t>
      </w:r>
      <w:r w:rsidR="008F3D65" w:rsidRPr="00F40C58">
        <w:rPr>
          <w:rFonts w:eastAsia="Times New Roman"/>
          <w:lang w:val="cs-CZ" w:eastAsia="cs-CZ"/>
        </w:rPr>
        <w:t>, partie hráče v tomto turnaji nemají v průměru 25 nebo více tahů,</w:t>
      </w:r>
      <w:r w:rsidRPr="00F40C58">
        <w:rPr>
          <w:rFonts w:eastAsia="Times New Roman"/>
          <w:lang w:val="cs-CZ" w:eastAsia="cs-CZ"/>
        </w:rPr>
        <w:t xml:space="preserve"> pokud však některá z těchto podmínek není splněna, všechny jeho zbývající partie v tomto turnaji budou odhadovány.</w:t>
      </w:r>
      <w:r w:rsidR="000821F1" w:rsidRPr="00F40C58">
        <w:rPr>
          <w:lang w:val="cs-CZ"/>
        </w:rPr>
        <w:t xml:space="preserve"> </w:t>
      </w:r>
    </w:p>
    <w:p w:rsidR="00351FE7" w:rsidRPr="00351FE7" w:rsidRDefault="000821F1" w:rsidP="00351FE7">
      <w:pPr>
        <w:spacing w:after="0" w:line="240" w:lineRule="auto"/>
        <w:jc w:val="both"/>
        <w:textAlignment w:val="baseline"/>
        <w:rPr>
          <w:lang w:val="cs-CZ"/>
        </w:rPr>
      </w:pPr>
      <w:r w:rsidRPr="000F5A16">
        <w:rPr>
          <w:lang w:val="cs-CZ"/>
        </w:rPr>
        <w:t xml:space="preserve">b. </w:t>
      </w:r>
      <w:r w:rsidR="00351FE7">
        <w:rPr>
          <w:lang w:val="cs-CZ"/>
        </w:rPr>
        <w:t>V soutěžích DRUŽSTEV</w:t>
      </w:r>
      <w:r w:rsidRPr="000F5A16">
        <w:rPr>
          <w:lang w:val="cs-CZ"/>
        </w:rPr>
        <w:t xml:space="preserve">: </w:t>
      </w:r>
      <w:r w:rsidR="00351FE7" w:rsidRPr="00351FE7">
        <w:rPr>
          <w:rFonts w:eastAsia="Times New Roman"/>
          <w:sz w:val="23"/>
          <w:szCs w:val="23"/>
          <w:lang w:val="cs-CZ" w:eastAsia="cs-CZ"/>
        </w:rPr>
        <w:t>TD by měl oslovit TC (do 4 dnů) a požádat ho, aby za vystoupivšího hráče našel do 2 měsíců od této komunikace náhradníka. Nový hráč zahájí hru k datu, které stanoví TD, se spotřebou času a čerpáním dovolené, které měl vystoupivší hráč k okamžiku vystoupení. (Viz</w:t>
      </w:r>
      <w:r w:rsidR="00351FE7">
        <w:rPr>
          <w:rFonts w:eastAsia="Times New Roman"/>
          <w:sz w:val="23"/>
          <w:szCs w:val="23"/>
          <w:lang w:val="cs-CZ" w:eastAsia="cs-CZ"/>
        </w:rPr>
        <w:t xml:space="preserve"> §§3.16.1 a 3.16.2</w:t>
      </w:r>
      <w:r w:rsidR="00351FE7" w:rsidRPr="00351FE7">
        <w:rPr>
          <w:rFonts w:eastAsia="Times New Roman"/>
          <w:sz w:val="23"/>
          <w:szCs w:val="23"/>
          <w:lang w:val="cs-CZ" w:eastAsia="cs-CZ"/>
        </w:rPr>
        <w:t xml:space="preserve"> “</w:t>
      </w:r>
      <w:r w:rsidR="00351FE7" w:rsidRPr="00351FE7">
        <w:rPr>
          <w:rFonts w:eastAsia="Times New Roman"/>
          <w:bCs/>
          <w:sz w:val="23"/>
          <w:szCs w:val="23"/>
          <w:lang w:val="cs-CZ" w:eastAsia="cs-CZ"/>
        </w:rPr>
        <w:t>Kdy resetovat hráčovy hodiny</w:t>
      </w:r>
      <w:r w:rsidR="00351FE7" w:rsidRPr="00351FE7">
        <w:rPr>
          <w:rFonts w:eastAsia="Times New Roman"/>
          <w:sz w:val="23"/>
          <w:szCs w:val="23"/>
          <w:lang w:val="cs-CZ" w:eastAsia="cs-CZ"/>
        </w:rPr>
        <w:t>” a “</w:t>
      </w:r>
      <w:r w:rsidR="00351FE7" w:rsidRPr="00351FE7">
        <w:rPr>
          <w:rFonts w:eastAsia="Times New Roman"/>
          <w:bCs/>
          <w:sz w:val="23"/>
          <w:szCs w:val="23"/>
          <w:lang w:val="cs-CZ" w:eastAsia="cs-CZ"/>
        </w:rPr>
        <w:t>Kolik času má být přidáno při resetu hodin</w:t>
      </w:r>
      <w:r w:rsidR="00351FE7" w:rsidRPr="00351FE7">
        <w:rPr>
          <w:rFonts w:eastAsia="Times New Roman"/>
          <w:sz w:val="23"/>
          <w:szCs w:val="23"/>
          <w:lang w:val="cs-CZ" w:eastAsia="cs-CZ"/>
        </w:rPr>
        <w:t>”.) Není-li během 2 měsíců z jakýchkoli důvodů k dispozici žádný náhradník, označí TD partie na hráčově šachovnici jako prohrané kontumací.</w:t>
      </w:r>
    </w:p>
    <w:p w:rsidR="000821F1" w:rsidRPr="000F5A16" w:rsidRDefault="000821F1" w:rsidP="000821F1">
      <w:pPr>
        <w:spacing w:after="0" w:line="240" w:lineRule="auto"/>
        <w:rPr>
          <w:lang w:val="cs-CZ"/>
        </w:rPr>
      </w:pPr>
    </w:p>
    <w:p w:rsidR="000821F1" w:rsidRPr="000F5A16" w:rsidRDefault="000821F1" w:rsidP="00DE3AFD">
      <w:pPr>
        <w:pStyle w:val="Nadpis4"/>
        <w:rPr>
          <w:lang w:val="cs-CZ"/>
        </w:rPr>
      </w:pPr>
      <w:r w:rsidRPr="000F5A16">
        <w:rPr>
          <w:lang w:val="cs-CZ"/>
        </w:rPr>
        <w:tab/>
      </w:r>
      <w:r w:rsidRPr="000F5A16">
        <w:rPr>
          <w:lang w:val="cs-CZ"/>
        </w:rPr>
        <w:tab/>
      </w:r>
      <w:r w:rsidR="00351FE7">
        <w:rPr>
          <w:lang w:val="cs-CZ"/>
        </w:rPr>
        <w:t xml:space="preserve">3.17.1.2. Neakceptované vystoupení (kromě tichého </w:t>
      </w:r>
      <w:r w:rsidR="00351FE7">
        <w:rPr>
          <w:lang w:val="cs-CZ"/>
        </w:rPr>
        <w:tab/>
      </w:r>
      <w:r w:rsidR="00351FE7">
        <w:rPr>
          <w:lang w:val="cs-CZ"/>
        </w:rPr>
        <w:tab/>
      </w:r>
      <w:r w:rsidR="00351FE7">
        <w:rPr>
          <w:lang w:val="cs-CZ"/>
        </w:rPr>
        <w:tab/>
      </w:r>
      <w:r w:rsidR="00351FE7">
        <w:rPr>
          <w:lang w:val="cs-CZ"/>
        </w:rPr>
        <w:tab/>
        <w:t>vystoupení)</w:t>
      </w:r>
    </w:p>
    <w:p w:rsidR="000821F1" w:rsidRPr="000F5A16" w:rsidRDefault="000821F1" w:rsidP="000821F1">
      <w:pPr>
        <w:spacing w:after="0" w:line="240" w:lineRule="auto"/>
        <w:rPr>
          <w:rFonts w:eastAsia="Times New Roman"/>
          <w:color w:val="000000"/>
          <w:lang w:val="cs-CZ"/>
        </w:rPr>
      </w:pPr>
    </w:p>
    <w:p w:rsidR="000821F1" w:rsidRPr="000F5A16" w:rsidRDefault="00351FE7" w:rsidP="00351FE7">
      <w:pPr>
        <w:spacing w:after="0" w:line="240" w:lineRule="auto"/>
        <w:jc w:val="both"/>
        <w:rPr>
          <w:rFonts w:eastAsia="Times New Roman"/>
          <w:lang w:val="cs-CZ"/>
        </w:rPr>
      </w:pPr>
      <w:r>
        <w:rPr>
          <w:rFonts w:eastAsia="Times New Roman"/>
          <w:color w:val="000000"/>
          <w:lang w:val="cs-CZ"/>
        </w:rPr>
        <w:t>Je-li důvod vystoupení shledán jako neadekvátní a není akceptován TD, nebo opakuje-li se vystoupení podle §3.17.1.1., bude případ předán příslušnému TO</w:t>
      </w:r>
      <w:r w:rsidR="000821F1" w:rsidRPr="000F5A16">
        <w:rPr>
          <w:rFonts w:eastAsia="Times New Roman"/>
          <w:lang w:val="cs-CZ"/>
        </w:rPr>
        <w:t xml:space="preserve"> (</w:t>
      </w:r>
      <w:r>
        <w:rPr>
          <w:rFonts w:eastAsia="Times New Roman"/>
          <w:lang w:val="cs-CZ"/>
        </w:rPr>
        <w:t>Komisař vrcholových turnajů nebo Komisař nevrcholových turnajů</w:t>
      </w:r>
      <w:r w:rsidR="000821F1" w:rsidRPr="000F5A16">
        <w:rPr>
          <w:rFonts w:eastAsia="Times New Roman"/>
          <w:lang w:val="cs-CZ"/>
        </w:rPr>
        <w:t xml:space="preserve">) </w:t>
      </w:r>
      <w:r>
        <w:rPr>
          <w:rFonts w:eastAsia="Times New Roman"/>
          <w:lang w:val="cs-CZ"/>
        </w:rPr>
        <w:t>ke kontrole a konzultaci s příslušnou národní federací</w:t>
      </w:r>
      <w:r w:rsidR="000821F1" w:rsidRPr="000F5A16">
        <w:rPr>
          <w:rFonts w:eastAsia="Times New Roman"/>
          <w:lang w:val="cs-CZ"/>
        </w:rPr>
        <w:t xml:space="preserve">. </w:t>
      </w:r>
      <w:r w:rsidR="00055B04">
        <w:rPr>
          <w:rFonts w:eastAsia="Times New Roman"/>
          <w:lang w:val="cs-CZ"/>
        </w:rPr>
        <w:t xml:space="preserve">Je-li žádost o vystoupení potvrzena jeko neadekvátní a nepřijata, hráči bude nabídnuta možnost v partiích pokračovat. Hráč, který přesto vystoupí, jeho vystoupení bude považováno za „neakceptované vystoupení“ </w:t>
      </w:r>
      <w:r w:rsidR="00ED001F">
        <w:rPr>
          <w:rFonts w:eastAsia="Times New Roman"/>
          <w:lang w:val="cs-CZ"/>
        </w:rPr>
        <w:t>ve všech soutěžích akceptovaných ICCF, kterých se účastní</w:t>
      </w:r>
      <w:r w:rsidR="000821F1" w:rsidRPr="000F5A16">
        <w:rPr>
          <w:rFonts w:eastAsia="Times New Roman"/>
          <w:lang w:val="cs-CZ"/>
        </w:rPr>
        <w:t xml:space="preserve"> (</w:t>
      </w:r>
      <w:r w:rsidR="00ED001F">
        <w:rPr>
          <w:rFonts w:eastAsia="Times New Roman"/>
          <w:lang w:val="cs-CZ"/>
        </w:rPr>
        <w:t>jak v soutěži, v níž byla původně žádost podána, tak v ostatních soutěžích schválených ICCF</w:t>
      </w:r>
      <w:r w:rsidR="000821F1" w:rsidRPr="000F5A16">
        <w:rPr>
          <w:rFonts w:eastAsia="Times New Roman"/>
          <w:lang w:val="cs-CZ"/>
        </w:rPr>
        <w:t>).</w:t>
      </w:r>
    </w:p>
    <w:p w:rsidR="000821F1" w:rsidRPr="000F5A16" w:rsidRDefault="000821F1" w:rsidP="000821F1">
      <w:pPr>
        <w:spacing w:after="0" w:line="240" w:lineRule="auto"/>
        <w:rPr>
          <w:lang w:val="cs-CZ"/>
        </w:rPr>
      </w:pPr>
    </w:p>
    <w:p w:rsidR="004F139D" w:rsidRPr="004F139D" w:rsidRDefault="00ED001F" w:rsidP="004F139D">
      <w:pPr>
        <w:spacing w:line="240" w:lineRule="auto"/>
        <w:jc w:val="both"/>
        <w:rPr>
          <w:rFonts w:eastAsia="Times New Roman"/>
          <w:lang w:val="cs-CZ" w:eastAsia="cs-CZ"/>
        </w:rPr>
      </w:pPr>
      <w:r w:rsidRPr="004F139D">
        <w:rPr>
          <w:lang w:val="cs-CZ"/>
        </w:rPr>
        <w:t>Je-li vystoupení považováno za neakceptované, všechny otevřené partie vystoupivšího hráče budou hodnoceny jako prohry,</w:t>
      </w:r>
      <w:r w:rsidR="000821F1" w:rsidRPr="004F139D">
        <w:rPr>
          <w:lang w:val="cs-CZ"/>
        </w:rPr>
        <w:t xml:space="preserve"> (</w:t>
      </w:r>
      <w:r w:rsidRPr="004F139D">
        <w:rPr>
          <w:lang w:val="cs-CZ"/>
        </w:rPr>
        <w:t>ledaže by hráč v žádné partii v turnaji nezahrál ani jeden tah, v tom případě by</w:t>
      </w:r>
      <w:r w:rsidR="0042797D">
        <w:rPr>
          <w:lang w:val="cs-CZ"/>
        </w:rPr>
        <w:t xml:space="preserve"> </w:t>
      </w:r>
      <w:r w:rsidRPr="004F139D">
        <w:rPr>
          <w:lang w:val="cs-CZ"/>
        </w:rPr>
        <w:t xml:space="preserve">všechny partie byly </w:t>
      </w:r>
      <w:r w:rsidR="0042797D">
        <w:rPr>
          <w:lang w:val="cs-CZ"/>
        </w:rPr>
        <w:t>anulovány</w:t>
      </w:r>
      <w:r w:rsidR="000821F1" w:rsidRPr="004F139D">
        <w:rPr>
          <w:lang w:val="cs-CZ"/>
        </w:rPr>
        <w:t>).</w:t>
      </w:r>
      <w:r w:rsidR="000821F1" w:rsidRPr="004F139D">
        <w:rPr>
          <w:rFonts w:eastAsia="Times New Roman"/>
          <w:lang w:val="cs-CZ"/>
        </w:rPr>
        <w:t xml:space="preserve"> </w:t>
      </w:r>
      <w:r w:rsidRPr="004F139D">
        <w:rPr>
          <w:rFonts w:eastAsia="Times New Roman"/>
          <w:lang w:val="cs-CZ"/>
        </w:rPr>
        <w:t>Hráč nebude smět hrát v žádné soutěži ICCF nejméně po dobu 12 měsíců</w:t>
      </w:r>
      <w:r w:rsidR="000821F1" w:rsidRPr="004F139D">
        <w:rPr>
          <w:rFonts w:eastAsia="Times New Roman"/>
          <w:color w:val="000000"/>
          <w:lang w:val="cs-CZ"/>
        </w:rPr>
        <w:t xml:space="preserve">. </w:t>
      </w:r>
      <w:r w:rsidR="004F139D" w:rsidRPr="004F139D">
        <w:rPr>
          <w:rFonts w:eastAsia="Times New Roman"/>
          <w:lang w:val="cs-CZ" w:eastAsia="cs-CZ"/>
        </w:rPr>
        <w:t xml:space="preserve">Při své následující přihlášce do turnaje zaplatí kromě toho záruku (kauci), kterou si ponechá národní federace, jejímž prostřednictvím se přihlašuje. Tato záruka (kauce) činí nejméně dvojnásobek startovného a bude hráči vrácena na konci turnaje, pokud se v jeho průběhu řádně choval; v ostatních případech propadne a ICCF z ní obdrží částku, která se rovná podílu ICCF na startovném. Národní federace bude informovat </w:t>
      </w:r>
      <w:r w:rsidR="004F139D">
        <w:rPr>
          <w:rFonts w:eastAsia="Times New Roman"/>
          <w:lang w:val="cs-CZ" w:eastAsia="cs-CZ"/>
        </w:rPr>
        <w:t>TO</w:t>
      </w:r>
      <w:r w:rsidR="004F139D" w:rsidRPr="004F139D">
        <w:rPr>
          <w:rFonts w:eastAsia="Times New Roman"/>
          <w:lang w:val="cs-CZ" w:eastAsia="cs-CZ"/>
        </w:rPr>
        <w:t xml:space="preserve">, že hráč hraje na základě této záruky. </w:t>
      </w:r>
    </w:p>
    <w:p w:rsidR="000821F1" w:rsidRPr="000F5A16" w:rsidRDefault="000821F1" w:rsidP="00DE3AFD">
      <w:pPr>
        <w:pStyle w:val="Nadpis4"/>
        <w:rPr>
          <w:lang w:val="cs-CZ"/>
        </w:rPr>
      </w:pPr>
    </w:p>
    <w:p w:rsidR="000821F1" w:rsidRPr="00C75296" w:rsidRDefault="000821F1" w:rsidP="00DE3AFD">
      <w:pPr>
        <w:pStyle w:val="Nadpis4"/>
        <w:rPr>
          <w:lang w:val="cs-CZ"/>
        </w:rPr>
      </w:pPr>
      <w:r w:rsidRPr="000F5A16">
        <w:rPr>
          <w:lang w:val="cs-CZ"/>
        </w:rPr>
        <w:tab/>
      </w:r>
      <w:r w:rsidRPr="000F5A16">
        <w:rPr>
          <w:lang w:val="cs-CZ"/>
        </w:rPr>
        <w:tab/>
      </w:r>
      <w:r w:rsidRPr="00C75296">
        <w:rPr>
          <w:lang w:val="cs-CZ"/>
        </w:rPr>
        <w:t xml:space="preserve">3.17.1.3. </w:t>
      </w:r>
      <w:r w:rsidR="004F139D" w:rsidRPr="00C75296">
        <w:rPr>
          <w:lang w:val="cs-CZ"/>
        </w:rPr>
        <w:t xml:space="preserve">Vystoupení, které není akceptováno: tiché </w:t>
      </w:r>
      <w:r w:rsidR="004F139D" w:rsidRPr="00C75296">
        <w:rPr>
          <w:lang w:val="cs-CZ"/>
        </w:rPr>
        <w:tab/>
      </w:r>
      <w:r w:rsidR="004F139D" w:rsidRPr="00C75296">
        <w:rPr>
          <w:lang w:val="cs-CZ"/>
        </w:rPr>
        <w:tab/>
      </w:r>
      <w:r w:rsidR="004F139D" w:rsidRPr="00C75296">
        <w:rPr>
          <w:lang w:val="cs-CZ"/>
        </w:rPr>
        <w:tab/>
      </w:r>
      <w:r w:rsidR="004F139D" w:rsidRPr="00C75296">
        <w:rPr>
          <w:lang w:val="cs-CZ"/>
        </w:rPr>
        <w:tab/>
        <w:t>vystoupení</w:t>
      </w:r>
    </w:p>
    <w:p w:rsidR="000821F1" w:rsidRPr="000F5A16" w:rsidRDefault="000821F1" w:rsidP="000821F1">
      <w:pPr>
        <w:spacing w:after="0" w:line="240" w:lineRule="auto"/>
        <w:rPr>
          <w:lang w:val="cs-CZ"/>
        </w:rPr>
      </w:pPr>
    </w:p>
    <w:p w:rsidR="000821F1" w:rsidRPr="000F5A16" w:rsidRDefault="004F139D" w:rsidP="00303B94">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000821F1"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a. </w:t>
      </w:r>
      <w:r w:rsidR="004F139D">
        <w:rPr>
          <w:lang w:val="cs-CZ"/>
        </w:rPr>
        <w:t xml:space="preserve">Hráč ukončil hru v partii, nevzal si dovolenou a neinformoval </w:t>
      </w:r>
      <w:r w:rsidR="00303B94">
        <w:rPr>
          <w:lang w:val="cs-CZ"/>
        </w:rPr>
        <w:t>žádnou</w:t>
      </w:r>
      <w:r w:rsidR="004F139D">
        <w:rPr>
          <w:lang w:val="cs-CZ"/>
        </w:rPr>
        <w:t xml:space="preserve"> z následujících osob</w:t>
      </w:r>
      <w:r w:rsidRPr="000F5A16">
        <w:rPr>
          <w:lang w:val="cs-CZ"/>
        </w:rPr>
        <w:t xml:space="preserve">: TD, </w:t>
      </w:r>
      <w:r w:rsidR="004F139D">
        <w:rPr>
          <w:lang w:val="cs-CZ"/>
        </w:rPr>
        <w:t>hráčův TC</w:t>
      </w:r>
      <w:r w:rsidRPr="000F5A16">
        <w:rPr>
          <w:lang w:val="cs-CZ"/>
        </w:rPr>
        <w:t xml:space="preserve"> (</w:t>
      </w:r>
      <w:r w:rsidR="004F139D">
        <w:rPr>
          <w:lang w:val="cs-CZ"/>
        </w:rPr>
        <w:t>v soutěži družstev</w:t>
      </w:r>
      <w:r w:rsidRPr="000F5A16">
        <w:rPr>
          <w:lang w:val="cs-CZ"/>
        </w:rPr>
        <w:t>),</w:t>
      </w:r>
      <w:r w:rsidR="004F139D">
        <w:rPr>
          <w:lang w:val="cs-CZ"/>
        </w:rPr>
        <w:t xml:space="preserve"> hráčův soupeř</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b. </w:t>
      </w:r>
      <w:r w:rsidR="00303B94">
        <w:rPr>
          <w:lang w:val="cs-CZ"/>
        </w:rPr>
        <w:t xml:space="preserve">TD zašle hráči </w:t>
      </w:r>
      <w:r w:rsidR="00A47AFF">
        <w:rPr>
          <w:lang w:val="cs-CZ"/>
        </w:rPr>
        <w:t>dotaz</w:t>
      </w:r>
      <w:r w:rsidR="00303B94">
        <w:rPr>
          <w:lang w:val="cs-CZ"/>
        </w:rPr>
        <w:t xml:space="preserve"> </w:t>
      </w:r>
      <w:r w:rsidRPr="000F5A16">
        <w:rPr>
          <w:lang w:val="cs-CZ"/>
        </w:rPr>
        <w:t>(</w:t>
      </w:r>
      <w:r w:rsidR="00303B94">
        <w:rPr>
          <w:lang w:val="cs-CZ"/>
        </w:rPr>
        <w:t>případně prostřednictvím TC</w:t>
      </w:r>
      <w:r w:rsidRPr="000F5A16">
        <w:rPr>
          <w:lang w:val="cs-CZ"/>
        </w:rPr>
        <w:t>)</w:t>
      </w:r>
      <w:r w:rsidR="00303B94">
        <w:rPr>
          <w:lang w:val="cs-CZ"/>
        </w:rPr>
        <w:t>, ale hráč neodpoví do 7 dnů</w:t>
      </w:r>
      <w:r w:rsidRPr="000F5A16">
        <w:rPr>
          <w:lang w:val="cs-CZ"/>
        </w:rPr>
        <w:t xml:space="preserve"> (</w:t>
      </w:r>
      <w:r w:rsidR="00303B94">
        <w:rPr>
          <w:lang w:val="cs-CZ"/>
        </w:rPr>
        <w:t>bez započítání doby na dovolené</w:t>
      </w:r>
      <w:r w:rsidRPr="000F5A16">
        <w:rPr>
          <w:lang w:val="cs-CZ"/>
        </w:rPr>
        <w:t xml:space="preserve">) </w:t>
      </w:r>
      <w:r w:rsidR="00303B94">
        <w:rPr>
          <w:lang w:val="cs-CZ"/>
        </w:rPr>
        <w:t xml:space="preserve">od předpokládaného obdržení </w:t>
      </w:r>
      <w:r w:rsidR="00A47AFF">
        <w:rPr>
          <w:lang w:val="cs-CZ"/>
        </w:rPr>
        <w:t>dotazu</w:t>
      </w:r>
      <w:r w:rsidR="00303B94">
        <w:rPr>
          <w:lang w:val="cs-CZ"/>
        </w:rPr>
        <w:t>, a</w:t>
      </w:r>
      <w:r w:rsidRPr="000F5A16">
        <w:rPr>
          <w:lang w:val="cs-CZ"/>
        </w:rPr>
        <w:t xml:space="preserve"> </w:t>
      </w:r>
    </w:p>
    <w:p w:rsidR="000821F1" w:rsidRPr="000F5A16" w:rsidRDefault="000821F1" w:rsidP="00303B94">
      <w:pPr>
        <w:spacing w:after="0" w:line="240" w:lineRule="auto"/>
        <w:jc w:val="both"/>
        <w:rPr>
          <w:lang w:val="cs-CZ"/>
        </w:rPr>
      </w:pPr>
      <w:r w:rsidRPr="000F5A16">
        <w:rPr>
          <w:lang w:val="cs-CZ"/>
        </w:rPr>
        <w:t xml:space="preserve">c. </w:t>
      </w:r>
      <w:r w:rsidR="00303B94">
        <w:rPr>
          <w:lang w:val="cs-CZ"/>
        </w:rPr>
        <w:t>Není znám žádný důvod pro předpoklad úmrtí hráče nebo jiný důvod, proč by hráč neměl být schopen odpovědět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A47AFF">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000821F1" w:rsidRPr="000F5A16">
        <w:rPr>
          <w:lang w:val="cs-CZ"/>
        </w:rPr>
        <w:t xml:space="preserve"> </w:t>
      </w:r>
      <w:r>
        <w:rPr>
          <w:lang w:val="cs-CZ"/>
        </w:rPr>
        <w:t>Pokud však hráč odpoví na dotaz TD třeba i sdělením, že má v úmyslu nechat doběhnout čas na svých hodinách, pak se nejedná o tiché vystoupení</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A47AFF" w:rsidP="00333FDB">
      <w:pPr>
        <w:spacing w:after="0" w:line="240" w:lineRule="auto"/>
        <w:jc w:val="both"/>
        <w:rPr>
          <w:lang w:val="cs-CZ"/>
        </w:rPr>
      </w:pPr>
      <w:r>
        <w:rPr>
          <w:lang w:val="cs-CZ"/>
        </w:rPr>
        <w:t>Má-li</w:t>
      </w:r>
      <w:r w:rsidR="000821F1" w:rsidRPr="000F5A16">
        <w:rPr>
          <w:lang w:val="cs-CZ"/>
        </w:rPr>
        <w:t xml:space="preserve"> TD</w:t>
      </w:r>
      <w:r>
        <w:rPr>
          <w:lang w:val="cs-CZ"/>
        </w:rPr>
        <w:t xml:space="preserve"> důvod mít podezření, že hráč tiše vystoupil, měl by poslat hráči dotaz</w:t>
      </w:r>
      <w:r w:rsidR="000821F1" w:rsidRPr="000F5A16">
        <w:rPr>
          <w:lang w:val="cs-CZ"/>
        </w:rPr>
        <w:t xml:space="preserve"> (</w:t>
      </w:r>
      <w:r>
        <w:rPr>
          <w:lang w:val="cs-CZ"/>
        </w:rPr>
        <w:t>v individuální soutěži přímo</w:t>
      </w:r>
      <w:r w:rsidR="000821F1" w:rsidRPr="000F5A16">
        <w:rPr>
          <w:lang w:val="cs-CZ"/>
        </w:rPr>
        <w:t xml:space="preserve">; </w:t>
      </w:r>
      <w:r>
        <w:rPr>
          <w:lang w:val="cs-CZ"/>
        </w:rPr>
        <w:t>nebo v soutěži družstev prostřednictvím příslušného TC</w:t>
      </w:r>
      <w:r w:rsidR="000821F1" w:rsidRPr="000F5A16">
        <w:rPr>
          <w:lang w:val="cs-CZ"/>
        </w:rPr>
        <w:t xml:space="preserve">) </w:t>
      </w:r>
      <w:r w:rsidR="00333FDB">
        <w:rPr>
          <w:lang w:val="cs-CZ"/>
        </w:rPr>
        <w:t>s výslovným požadavkem odpovědět do 7 dnů od obdržení dotazu</w:t>
      </w:r>
      <w:r w:rsidR="000821F1" w:rsidRPr="000F5A16">
        <w:rPr>
          <w:lang w:val="cs-CZ"/>
        </w:rPr>
        <w:t xml:space="preserve"> (</w:t>
      </w:r>
      <w:r w:rsidR="00333FDB">
        <w:rPr>
          <w:lang w:val="cs-CZ"/>
        </w:rPr>
        <w:t>bez zahr</w:t>
      </w:r>
      <w:r w:rsidR="000821F1" w:rsidRPr="000F5A16">
        <w:rPr>
          <w:lang w:val="cs-CZ"/>
        </w:rPr>
        <w:t>n</w:t>
      </w:r>
      <w:r w:rsidR="00333FDB">
        <w:rPr>
          <w:lang w:val="cs-CZ"/>
        </w:rPr>
        <w:t>utí doby na dovolené</w:t>
      </w:r>
      <w:r w:rsidR="000821F1" w:rsidRPr="000F5A16">
        <w:rPr>
          <w:lang w:val="cs-CZ"/>
        </w:rPr>
        <w:t>)</w:t>
      </w:r>
      <w:r w:rsidR="00333FDB">
        <w:rPr>
          <w:lang w:val="cs-CZ"/>
        </w:rPr>
        <w:t xml:space="preserve"> a s upozorněním, že jinak bude považován za tiše vystoupivšího a penalizován</w:t>
      </w:r>
      <w:r w:rsidR="000821F1" w:rsidRPr="000F5A16">
        <w:rPr>
          <w:lang w:val="cs-CZ"/>
        </w:rPr>
        <w:t xml:space="preserve">. </w:t>
      </w:r>
    </w:p>
    <w:p w:rsidR="000821F1" w:rsidRPr="000F5A16" w:rsidRDefault="000821F1" w:rsidP="000821F1">
      <w:pPr>
        <w:spacing w:after="0" w:line="240" w:lineRule="auto"/>
        <w:rPr>
          <w:lang w:val="cs-CZ"/>
        </w:rPr>
      </w:pPr>
    </w:p>
    <w:p w:rsidR="000821F1" w:rsidRPr="000F5A16" w:rsidRDefault="00347501" w:rsidP="00821378">
      <w:pPr>
        <w:spacing w:after="0" w:line="240" w:lineRule="auto"/>
        <w:jc w:val="both"/>
        <w:rPr>
          <w:lang w:val="cs-CZ"/>
        </w:rPr>
      </w:pPr>
      <w:r>
        <w:rPr>
          <w:lang w:val="cs-CZ"/>
        </w:rPr>
        <w:t>Je-li rozhodnuto, že hráč tiše vystoupil, měl by TD tento závěr co nejdříve zaznamenat s použitím automatického systému vystoupení na serveru</w:t>
      </w:r>
      <w:r w:rsidR="000821F1" w:rsidRPr="000F5A16">
        <w:rPr>
          <w:lang w:val="cs-CZ"/>
        </w:rPr>
        <w:t xml:space="preserve">. </w:t>
      </w:r>
      <w:r w:rsidR="00821378">
        <w:rPr>
          <w:lang w:val="cs-CZ"/>
        </w:rPr>
        <w:t>Všechny otevřené partie vystoupivšího hráče (ve všech soutěžích schválených ICCF</w:t>
      </w:r>
      <w:r w:rsidR="000821F1" w:rsidRPr="000F5A16">
        <w:rPr>
          <w:lang w:val="cs-CZ"/>
        </w:rPr>
        <w:t xml:space="preserve">) </w:t>
      </w:r>
      <w:r w:rsidR="00821378">
        <w:rPr>
          <w:lang w:val="cs-CZ"/>
        </w:rPr>
        <w:t>budou hodnoceny jako prohry</w:t>
      </w:r>
      <w:r w:rsidR="000821F1" w:rsidRPr="000F5A16">
        <w:rPr>
          <w:lang w:val="cs-CZ"/>
        </w:rPr>
        <w:t xml:space="preserve"> (</w:t>
      </w:r>
      <w:r w:rsidR="00821378">
        <w:rPr>
          <w:lang w:val="cs-CZ"/>
        </w:rPr>
        <w:t>ledaže by hráč v žádné partii v turnaji nezahrál žádný tah, v tom případě by byly jeho partie v tomto turnaji zrušeny</w:t>
      </w:r>
      <w:r w:rsidR="000821F1" w:rsidRPr="000F5A16">
        <w:rPr>
          <w:lang w:val="cs-CZ"/>
        </w:rPr>
        <w:t>).</w:t>
      </w:r>
      <w:r w:rsidR="00891E9B">
        <w:rPr>
          <w:lang w:val="cs-CZ"/>
        </w:rPr>
        <w:t xml:space="preserve"> Hráč nezíská žádnou normu nebo kvalifikaci. Tichá vystoupení jsou považována za závažné porušení pravidel, které vede k zákazu hry ve všech mezinárodních turnajích v KŠ a aktivit po dobu nejméně 2 let od data rozhodnutí</w:t>
      </w:r>
      <w:r w:rsidR="000821F1" w:rsidRPr="000F5A16">
        <w:rPr>
          <w:lang w:val="cs-CZ"/>
        </w:rPr>
        <w:t>.</w:t>
      </w:r>
    </w:p>
    <w:p w:rsidR="000821F1" w:rsidRPr="000F5A16" w:rsidRDefault="000821F1" w:rsidP="000821F1">
      <w:pPr>
        <w:spacing w:after="0" w:line="240" w:lineRule="auto"/>
        <w:rPr>
          <w:rFonts w:eastAsia="Times New Roman"/>
          <w:color w:val="000000"/>
          <w:lang w:val="cs-CZ"/>
        </w:rPr>
      </w:pPr>
    </w:p>
    <w:p w:rsidR="000821F1" w:rsidRPr="000F5A16" w:rsidRDefault="00182390" w:rsidP="00182390">
      <w:pPr>
        <w:spacing w:after="0" w:line="240" w:lineRule="auto"/>
        <w:jc w:val="both"/>
        <w:rPr>
          <w:rFonts w:eastAsia="Times New Roman"/>
          <w:lang w:val="cs-CZ"/>
        </w:rPr>
      </w:pPr>
      <w:r>
        <w:rPr>
          <w:rFonts w:eastAsia="Times New Roman"/>
          <w:color w:val="000000"/>
          <w:lang w:val="cs-CZ"/>
        </w:rPr>
        <w:t>Je-li hráč znovu připuštěn do turnajů</w:t>
      </w:r>
      <w:r w:rsidR="000821F1" w:rsidRPr="000F5A16">
        <w:rPr>
          <w:rFonts w:eastAsia="Times New Roman"/>
          <w:color w:val="000000"/>
          <w:lang w:val="cs-CZ"/>
        </w:rPr>
        <w:t xml:space="preserve">, </w:t>
      </w:r>
      <w:r>
        <w:rPr>
          <w:rFonts w:eastAsia="Times New Roman"/>
          <w:color w:val="000000"/>
          <w:lang w:val="cs-CZ"/>
        </w:rPr>
        <w:t>zaplatí kauci podle</w:t>
      </w:r>
      <w:r w:rsidR="000821F1" w:rsidRPr="000F5A16">
        <w:rPr>
          <w:rFonts w:eastAsia="Times New Roman"/>
          <w:lang w:val="cs-CZ"/>
        </w:rPr>
        <w:t xml:space="preserve"> §3.17.1.2. </w:t>
      </w:r>
      <w:r>
        <w:rPr>
          <w:rFonts w:eastAsia="Times New Roman"/>
          <w:lang w:val="cs-CZ"/>
        </w:rPr>
        <w:t>Druhé tiché vystoupení bude mít za následek min. 5letou suspendaci</w:t>
      </w:r>
      <w:r w:rsidR="000821F1" w:rsidRPr="000F5A16">
        <w:rPr>
          <w:rFonts w:eastAsia="Times New Roman"/>
          <w:color w:val="000000"/>
          <w:lang w:val="cs-CZ"/>
        </w:rPr>
        <w:t>.</w:t>
      </w:r>
      <w:r w:rsidR="000821F1" w:rsidRPr="000F5A16">
        <w:rPr>
          <w:rFonts w:eastAsia="Times New Roman"/>
          <w:lang w:val="cs-CZ"/>
        </w:rPr>
        <w:t xml:space="preserve"> </w:t>
      </w:r>
      <w:r>
        <w:rPr>
          <w:rFonts w:eastAsia="Times New Roman"/>
          <w:lang w:val="cs-CZ"/>
        </w:rPr>
        <w:t>Hráč, který zaplatí kauci a ukončí turnaj v souladu s pravidly, nebude platit další kauce tak dlouho, dokud budou jeho turnaje ukončeny normálně</w:t>
      </w:r>
      <w:r w:rsidR="000821F1" w:rsidRPr="000F5A16">
        <w:rPr>
          <w:rFonts w:eastAsia="Times New Roman"/>
          <w:color w:val="000000"/>
          <w:lang w:val="cs-CZ"/>
        </w:rPr>
        <w:t xml:space="preserve">. </w:t>
      </w:r>
    </w:p>
    <w:p w:rsidR="000821F1" w:rsidRPr="000F5A16" w:rsidRDefault="000821F1" w:rsidP="000821F1">
      <w:pPr>
        <w:spacing w:after="0" w:line="240" w:lineRule="auto"/>
        <w:rPr>
          <w:rFonts w:eastAsia="Times New Roman"/>
          <w:lang w:val="cs-CZ"/>
        </w:rPr>
      </w:pPr>
    </w:p>
    <w:p w:rsidR="000821F1" w:rsidRPr="000F5A16" w:rsidRDefault="000821F1" w:rsidP="00DE3AFD">
      <w:pPr>
        <w:pStyle w:val="Nadpis3"/>
        <w:rPr>
          <w:lang w:val="cs-CZ"/>
        </w:rPr>
      </w:pPr>
      <w:r w:rsidRPr="000F5A16">
        <w:rPr>
          <w:lang w:val="cs-CZ"/>
        </w:rPr>
        <w:tab/>
      </w:r>
      <w:bookmarkStart w:id="711" w:name="_Toc511394228"/>
      <w:bookmarkStart w:id="712" w:name="_Toc511394768"/>
      <w:bookmarkStart w:id="713" w:name="_Toc511394984"/>
      <w:bookmarkStart w:id="714" w:name="_Toc511395278"/>
      <w:bookmarkStart w:id="715" w:name="_Toc511397884"/>
      <w:bookmarkStart w:id="716" w:name="_Toc511398097"/>
      <w:bookmarkStart w:id="717" w:name="_Toc28420348"/>
      <w:r w:rsidRPr="000F5A16">
        <w:rPr>
          <w:lang w:val="cs-CZ"/>
        </w:rPr>
        <w:t xml:space="preserve">3.17.2. </w:t>
      </w:r>
      <w:r w:rsidR="00182390">
        <w:rPr>
          <w:lang w:val="cs-CZ"/>
        </w:rPr>
        <w:t>Záznam o vystoupení</w:t>
      </w:r>
      <w:bookmarkEnd w:id="711"/>
      <w:bookmarkEnd w:id="712"/>
      <w:bookmarkEnd w:id="713"/>
      <w:bookmarkEnd w:id="714"/>
      <w:bookmarkEnd w:id="715"/>
      <w:bookmarkEnd w:id="716"/>
      <w:bookmarkEnd w:id="717"/>
    </w:p>
    <w:p w:rsidR="000821F1" w:rsidRPr="000F5A16" w:rsidRDefault="000821F1" w:rsidP="000821F1">
      <w:pPr>
        <w:spacing w:after="0" w:line="240" w:lineRule="auto"/>
        <w:rPr>
          <w:color w:val="000000"/>
          <w:lang w:val="cs-CZ"/>
        </w:rPr>
      </w:pPr>
    </w:p>
    <w:p w:rsidR="000821F1" w:rsidRPr="000F5A16" w:rsidRDefault="000821F1" w:rsidP="00CB5A44">
      <w:pPr>
        <w:spacing w:after="0" w:line="240" w:lineRule="auto"/>
        <w:jc w:val="both"/>
        <w:rPr>
          <w:lang w:val="cs-CZ"/>
        </w:rPr>
      </w:pPr>
      <w:r w:rsidRPr="000F5A16">
        <w:rPr>
          <w:color w:val="000000"/>
          <w:lang w:val="cs-CZ"/>
        </w:rPr>
        <w:t xml:space="preserve">SERVER: </w:t>
      </w:r>
      <w:r w:rsidR="00182390">
        <w:rPr>
          <w:color w:val="000000"/>
          <w:lang w:val="cs-CZ"/>
        </w:rPr>
        <w:t>V soutěži JEDNOTLIVC</w:t>
      </w:r>
      <w:r w:rsidR="00182390" w:rsidRPr="00182390">
        <w:rPr>
          <w:caps/>
          <w:color w:val="000000"/>
          <w:lang w:val="cs-CZ"/>
        </w:rPr>
        <w:t>ů</w:t>
      </w:r>
      <w:r w:rsidRPr="000F5A16">
        <w:rPr>
          <w:color w:val="000000"/>
          <w:lang w:val="cs-CZ"/>
        </w:rPr>
        <w:t xml:space="preserve">: </w:t>
      </w:r>
      <w:r w:rsidR="00182390">
        <w:rPr>
          <w:color w:val="000000"/>
          <w:lang w:val="cs-CZ"/>
        </w:rPr>
        <w:t xml:space="preserve">Jakmile TD stanoví, že hráč má v soutěži tiché vystoupení z některého ze 4 důvodů uvedených v </w:t>
      </w:r>
      <w:r w:rsidRPr="000F5A16">
        <w:rPr>
          <w:lang w:val="cs-CZ"/>
        </w:rPr>
        <w:t xml:space="preserve">§3.17.1.1., </w:t>
      </w:r>
      <w:r w:rsidR="00182390">
        <w:rPr>
          <w:lang w:val="cs-CZ"/>
        </w:rPr>
        <w:t>nebo neakceptované vystoupení</w:t>
      </w:r>
      <w:r w:rsidRPr="000F5A16">
        <w:rPr>
          <w:lang w:val="cs-CZ"/>
        </w:rPr>
        <w:t xml:space="preserve"> (</w:t>
      </w:r>
      <w:r w:rsidR="00182390">
        <w:rPr>
          <w:lang w:val="cs-CZ"/>
        </w:rPr>
        <w:t>jiné než tiché</w:t>
      </w:r>
      <w:r w:rsidRPr="000F5A16">
        <w:rPr>
          <w:lang w:val="cs-CZ"/>
        </w:rPr>
        <w:t>),</w:t>
      </w:r>
      <w:r w:rsidR="00182390">
        <w:rPr>
          <w:lang w:val="cs-CZ"/>
        </w:rPr>
        <w:t xml:space="preserve"> TD by měl jít na tabulku soutěže</w:t>
      </w:r>
      <w:r w:rsidRPr="000F5A16">
        <w:rPr>
          <w:lang w:val="cs-CZ"/>
        </w:rPr>
        <w:t xml:space="preserve">, </w:t>
      </w:r>
      <w:r w:rsidR="00182390">
        <w:rPr>
          <w:lang w:val="cs-CZ"/>
        </w:rPr>
        <w:t xml:space="preserve">najít hráčovo jméno a vystoupit hráče s použitím </w:t>
      </w:r>
      <w:r w:rsidR="00717CB8">
        <w:rPr>
          <w:lang w:val="cs-CZ"/>
        </w:rPr>
        <w:t>tlačítka "Withdraw"</w:t>
      </w:r>
      <w:r w:rsidRPr="000F5A16">
        <w:rPr>
          <w:lang w:val="cs-CZ"/>
        </w:rPr>
        <w:t xml:space="preserve">. </w:t>
      </w:r>
      <w:r w:rsidR="00CB5A44">
        <w:rPr>
          <w:lang w:val="cs-CZ"/>
        </w:rPr>
        <w:t>Konkrétní důvod tohoto vystoupení by měl být zaškrtnut po dotazu se</w:t>
      </w:r>
      <w:r w:rsidRPr="000F5A16">
        <w:rPr>
          <w:lang w:val="cs-CZ"/>
        </w:rPr>
        <w:t>rver</w:t>
      </w:r>
      <w:r w:rsidR="00CB5A44">
        <w:rPr>
          <w:lang w:val="cs-CZ"/>
        </w:rPr>
        <w:t>u</w:t>
      </w:r>
      <w:r w:rsidRPr="000F5A16">
        <w:rPr>
          <w:lang w:val="cs-CZ"/>
        </w:rPr>
        <w:t xml:space="preserve">. </w:t>
      </w:r>
      <w:r w:rsidR="00CB5A44">
        <w:rPr>
          <w:lang w:val="cs-CZ"/>
        </w:rPr>
        <w:t xml:space="preserve">Server pak bude automaticky pokračovat v registraci tohoto vystoupení, a v závislosti na okolnostech </w:t>
      </w:r>
      <w:r w:rsidR="0042797D">
        <w:rPr>
          <w:lang w:val="cs-CZ"/>
        </w:rPr>
        <w:t>anuluje</w:t>
      </w:r>
      <w:r w:rsidR="00CB5A44">
        <w:rPr>
          <w:lang w:val="cs-CZ"/>
        </w:rPr>
        <w:t xml:space="preserve"> hráčovy partie, předá všechny zbývající hráčovy partie v turnaji na odhad, nebo zaznamená pro všechny hráčovy zbývající partie kontumační prohry.</w:t>
      </w:r>
      <w:r w:rsidRPr="000F5A16">
        <w:rPr>
          <w:lang w:val="cs-CZ"/>
        </w:rPr>
        <w:t xml:space="preserve">  </w:t>
      </w:r>
      <w:r w:rsidR="00CB5A44">
        <w:rPr>
          <w:lang w:val="cs-CZ"/>
        </w:rPr>
        <w:t>Soupeři vystoupivšího hráče budou automaticky informováni jak o vystoupení hráče, tak, pokud to bude zapotřebí o potřebě podat požadavek na výsledek odhadu a podpůrnou analýzu. Bude-li to zapotřebí, server také automaticky zařídí přístup k partiím pro odhadce</w:t>
      </w:r>
      <w:r w:rsidRPr="000F5A16">
        <w:rPr>
          <w:lang w:val="cs-CZ"/>
        </w:rPr>
        <w:t>.  </w:t>
      </w:r>
      <w:r w:rsidR="00B853DC">
        <w:rPr>
          <w:lang w:val="cs-CZ"/>
        </w:rPr>
        <w:t>Výsledek odhadu bude zaznamenán přímo odhadcem</w:t>
      </w:r>
      <w:r w:rsidRPr="000F5A16">
        <w:rPr>
          <w:lang w:val="cs-CZ"/>
        </w:rPr>
        <w:t>.</w:t>
      </w:r>
    </w:p>
    <w:p w:rsidR="000821F1" w:rsidRPr="000F5A16" w:rsidRDefault="000821F1" w:rsidP="000821F1">
      <w:pPr>
        <w:spacing w:after="0" w:line="240" w:lineRule="auto"/>
        <w:rPr>
          <w:lang w:val="cs-CZ"/>
        </w:rPr>
      </w:pPr>
      <w:r w:rsidRPr="000F5A16">
        <w:rPr>
          <w:lang w:val="cs-CZ"/>
        </w:rPr>
        <w:t xml:space="preserve"> </w:t>
      </w:r>
      <w:r w:rsidRPr="000F5A16">
        <w:rPr>
          <w:color w:val="FF0000"/>
          <w:lang w:val="cs-CZ"/>
        </w:rPr>
        <w:t xml:space="preserve">  </w:t>
      </w:r>
    </w:p>
    <w:p w:rsidR="000821F1" w:rsidRDefault="00526AB5" w:rsidP="00526AB5">
      <w:pPr>
        <w:spacing w:after="0" w:line="240" w:lineRule="auto"/>
        <w:jc w:val="both"/>
        <w:rPr>
          <w:lang w:val="cs-CZ"/>
        </w:rPr>
      </w:pPr>
      <w:r>
        <w:rPr>
          <w:lang w:val="cs-CZ"/>
        </w:rPr>
        <w:t>V soutěži DRUŽSTEV</w:t>
      </w:r>
      <w:r w:rsidR="000821F1" w:rsidRPr="000F5A16">
        <w:rPr>
          <w:lang w:val="cs-CZ"/>
        </w:rPr>
        <w:t xml:space="preserve">: </w:t>
      </w:r>
      <w:r>
        <w:rPr>
          <w:lang w:val="cs-CZ"/>
        </w:rPr>
        <w:t>správná procedura je odlišná od procedury v soutěži jednotlivců</w:t>
      </w:r>
      <w:r w:rsidR="000821F1" w:rsidRPr="000F5A16">
        <w:rPr>
          <w:lang w:val="cs-CZ"/>
        </w:rPr>
        <w:t xml:space="preserve">. </w:t>
      </w:r>
      <w:r>
        <w:rPr>
          <w:lang w:val="cs-CZ"/>
        </w:rPr>
        <w:t>V soutěžích družstev bude TD ještě potřebovat zaznamenat vystoupení použitím tlačítka dostupného v tabulce soutěže</w:t>
      </w:r>
      <w:r w:rsidR="00ED7849">
        <w:rPr>
          <w:lang w:val="cs-CZ"/>
        </w:rPr>
        <w:t>. Bylo-li vystoupení neakceptovaného typu, budou zaznamenány kontumační prohry. Pokud však vystoupení bylo akceptované (z jednoho ze 4 náležitých důvodů), musí TD oslovit TC, aby našel během dvou měsíců náhradu. Nový hráč zahajuje hru v den stanovený TD</w:t>
      </w:r>
      <w:r w:rsidR="000821F1" w:rsidRPr="000F5A16">
        <w:rPr>
          <w:lang w:val="cs-CZ"/>
        </w:rPr>
        <w:t>. (</w:t>
      </w:r>
      <w:r w:rsidR="00ED7849">
        <w:rPr>
          <w:lang w:val="cs-CZ"/>
        </w:rPr>
        <w:t>Viz</w:t>
      </w:r>
      <w:r w:rsidR="000821F1" w:rsidRPr="000F5A16">
        <w:rPr>
          <w:lang w:val="cs-CZ"/>
        </w:rPr>
        <w:t xml:space="preserve"> §§3.17.4. &amp; 3.17.5. </w:t>
      </w:r>
      <w:r w:rsidR="00ED7849">
        <w:rPr>
          <w:lang w:val="cs-CZ"/>
        </w:rPr>
        <w:t>týkající se náhrady a výměny hráčů</w:t>
      </w:r>
      <w:r w:rsidR="000821F1" w:rsidRPr="000F5A16">
        <w:rPr>
          <w:lang w:val="cs-CZ"/>
        </w:rPr>
        <w:t xml:space="preserve">, a §§3.16.1 &amp; 3.16.2 </w:t>
      </w:r>
      <w:r w:rsidR="00ED7849">
        <w:rPr>
          <w:lang w:val="cs-CZ"/>
        </w:rPr>
        <w:t>týkající se témat</w:t>
      </w:r>
      <w:r w:rsidR="000821F1" w:rsidRPr="000F5A16">
        <w:rPr>
          <w:lang w:val="cs-CZ"/>
        </w:rPr>
        <w:t xml:space="preserve"> “</w:t>
      </w:r>
      <w:r w:rsidR="007E4E89">
        <w:rPr>
          <w:lang w:val="cs-CZ"/>
        </w:rPr>
        <w:t>Kdy resetovat hráčovy hodiny</w:t>
      </w:r>
      <w:r w:rsidR="000821F1" w:rsidRPr="000F5A16">
        <w:rPr>
          <w:lang w:val="cs-CZ"/>
        </w:rPr>
        <w:t>” a “</w:t>
      </w:r>
      <w:r w:rsidR="007E4E89">
        <w:rPr>
          <w:lang w:val="cs-CZ"/>
        </w:rPr>
        <w:t>Kolik času má být přidáno při resetu hodin</w:t>
      </w:r>
      <w:r w:rsidR="000821F1" w:rsidRPr="000F5A16">
        <w:rPr>
          <w:lang w:val="cs-CZ"/>
        </w:rPr>
        <w:t xml:space="preserve">”.) </w:t>
      </w:r>
      <w:r w:rsidR="007E4E89">
        <w:rPr>
          <w:lang w:val="cs-CZ"/>
        </w:rPr>
        <w:t>Pokud TC nestanoví hráče pro náhradu/výměnu v této stanovené době, TD vyhodnotí všechny partie vystoupivšího hráče jako kontumačně prohrané</w:t>
      </w:r>
      <w:r w:rsidR="000821F1" w:rsidRPr="000F5A16">
        <w:rPr>
          <w:lang w:val="cs-CZ"/>
        </w:rPr>
        <w:t xml:space="preserve">. </w:t>
      </w:r>
    </w:p>
    <w:p w:rsidR="00205829" w:rsidRDefault="00205829" w:rsidP="00526AB5">
      <w:pPr>
        <w:spacing w:after="0" w:line="240" w:lineRule="auto"/>
        <w:jc w:val="both"/>
        <w:rPr>
          <w:lang w:val="cs-CZ"/>
        </w:rPr>
      </w:pPr>
    </w:p>
    <w:p w:rsidR="00205829" w:rsidRPr="002D13CB" w:rsidRDefault="00205829" w:rsidP="00526AB5">
      <w:pPr>
        <w:spacing w:after="0" w:line="240" w:lineRule="auto"/>
        <w:jc w:val="both"/>
        <w:rPr>
          <w:lang w:val="cs-CZ"/>
        </w:rPr>
      </w:pPr>
      <w:r w:rsidRPr="002D13CB">
        <w:rPr>
          <w:lang w:val="cs-CZ"/>
        </w:rPr>
        <w:t>V soutěži DRUŽSTEV</w:t>
      </w:r>
      <w:r w:rsidR="00251425" w:rsidRPr="002D13CB">
        <w:rPr>
          <w:lang w:val="cs-CZ"/>
        </w:rPr>
        <w:t xml:space="preserve"> končí PČL partii bez možnosti záchrany. Zaznamenání akceptovaného vystoupení hráče s PČL v soutěži družstev nikdy nezmění toto PČL na akceptované vystoupení, a to ani v případě, že by důvod pro vystoupení začal před PČL.</w:t>
      </w:r>
    </w:p>
    <w:p w:rsidR="000821F1" w:rsidRPr="000F5A16" w:rsidRDefault="000821F1" w:rsidP="000821F1">
      <w:pPr>
        <w:spacing w:after="0" w:line="240" w:lineRule="auto"/>
        <w:rPr>
          <w:color w:val="FF0000"/>
          <w:lang w:val="cs-CZ"/>
        </w:rPr>
      </w:pPr>
    </w:p>
    <w:p w:rsidR="000821F1" w:rsidRPr="000F5A16" w:rsidRDefault="00D765F5" w:rsidP="007E4E89">
      <w:pPr>
        <w:spacing w:after="0" w:line="240" w:lineRule="auto"/>
        <w:jc w:val="both"/>
        <w:rPr>
          <w:lang w:val="cs-CZ"/>
        </w:rPr>
      </w:pPr>
      <w:r>
        <w:rPr>
          <w:lang w:val="cs-CZ"/>
        </w:rPr>
        <w:t>Jakmile je zaznamenáno vystoupení, server otevře obrazovku nadepsanou „</w:t>
      </w:r>
      <w:r w:rsidR="008820D1">
        <w:rPr>
          <w:lang w:val="cs-CZ"/>
        </w:rPr>
        <w:t>vyšetřování</w:t>
      </w:r>
      <w:r>
        <w:rPr>
          <w:lang w:val="cs-CZ"/>
        </w:rPr>
        <w:t>“ „investigation“</w:t>
      </w:r>
      <w:r w:rsidR="000821F1" w:rsidRPr="000F5A16">
        <w:rPr>
          <w:lang w:val="cs-CZ"/>
        </w:rPr>
        <w:t xml:space="preserve">. </w:t>
      </w:r>
      <w:r>
        <w:rPr>
          <w:lang w:val="cs-CZ"/>
        </w:rPr>
        <w:t xml:space="preserve">TD musí dohlížet nad </w:t>
      </w:r>
      <w:r w:rsidR="008820D1">
        <w:rPr>
          <w:lang w:val="cs-CZ"/>
        </w:rPr>
        <w:t>vyšetřováním</w:t>
      </w:r>
      <w:r w:rsidR="000821F1" w:rsidRPr="000F5A16">
        <w:rPr>
          <w:lang w:val="cs-CZ"/>
        </w:rPr>
        <w:t xml:space="preserve">. </w:t>
      </w:r>
      <w:r>
        <w:rPr>
          <w:lang w:val="cs-CZ"/>
        </w:rPr>
        <w:t>Viz</w:t>
      </w:r>
      <w:r w:rsidR="000821F1" w:rsidRPr="000F5A16">
        <w:rPr>
          <w:lang w:val="cs-CZ"/>
        </w:rPr>
        <w:t xml:space="preserve"> §3.17.3. </w:t>
      </w:r>
      <w:r>
        <w:rPr>
          <w:lang w:val="cs-CZ"/>
        </w:rPr>
        <w:t>pro podrobnosti</w:t>
      </w:r>
      <w:r w:rsidR="000821F1" w:rsidRPr="000F5A16">
        <w:rPr>
          <w:lang w:val="cs-CZ"/>
        </w:rPr>
        <w:t>.</w:t>
      </w:r>
    </w:p>
    <w:p w:rsidR="000821F1" w:rsidRPr="000F5A16" w:rsidRDefault="000821F1" w:rsidP="000821F1">
      <w:pPr>
        <w:spacing w:after="0" w:line="240" w:lineRule="auto"/>
        <w:rPr>
          <w:color w:val="FF0000"/>
          <w:lang w:val="cs-CZ"/>
        </w:rPr>
      </w:pPr>
      <w:r w:rsidRPr="000F5A16">
        <w:rPr>
          <w:color w:val="FF0000"/>
          <w:lang w:val="cs-CZ"/>
        </w:rPr>
        <w:t xml:space="preserve">  </w:t>
      </w:r>
    </w:p>
    <w:p w:rsidR="00D765F5" w:rsidRPr="00D765F5" w:rsidRDefault="000821F1" w:rsidP="00D765F5">
      <w:pPr>
        <w:spacing w:after="0" w:line="240" w:lineRule="auto"/>
        <w:jc w:val="both"/>
        <w:rPr>
          <w:color w:val="0070C0"/>
          <w:lang w:val="cs-CZ"/>
        </w:rPr>
      </w:pPr>
      <w:r w:rsidRPr="000F5A16">
        <w:rPr>
          <w:color w:val="0070C0"/>
          <w:lang w:val="cs-CZ"/>
        </w:rPr>
        <w:t>PO</w:t>
      </w:r>
      <w:r w:rsidR="00D765F5">
        <w:rPr>
          <w:color w:val="0070C0"/>
          <w:lang w:val="cs-CZ"/>
        </w:rPr>
        <w:t>ŠTA</w:t>
      </w:r>
      <w:r w:rsidRPr="000F5A16">
        <w:rPr>
          <w:color w:val="0070C0"/>
          <w:lang w:val="cs-CZ"/>
        </w:rPr>
        <w:t xml:space="preserve">: </w:t>
      </w:r>
      <w:r w:rsidR="00D765F5">
        <w:rPr>
          <w:color w:val="0070C0"/>
          <w:lang w:val="cs-CZ"/>
        </w:rPr>
        <w:t>V soutěži JEDNOTLIVC</w:t>
      </w:r>
      <w:r w:rsidR="00D765F5" w:rsidRPr="00D765F5">
        <w:rPr>
          <w:caps/>
          <w:color w:val="0070C0"/>
          <w:lang w:val="cs-CZ"/>
        </w:rPr>
        <w:t>ů</w:t>
      </w:r>
      <w:r w:rsidRPr="000F5A16">
        <w:rPr>
          <w:color w:val="0070C0"/>
          <w:lang w:val="cs-CZ"/>
        </w:rPr>
        <w:t xml:space="preserve">: </w:t>
      </w:r>
      <w:r w:rsidR="00D765F5" w:rsidRPr="00D765F5">
        <w:rPr>
          <w:color w:val="0070C0"/>
          <w:lang w:val="cs-CZ"/>
        </w:rPr>
        <w:t xml:space="preserve">Jakmile TD stanoví, že hráč vystoupil ze soutěže, TD by měl jít na tabulku soutěže, najít hráčovo jméno a vystoupit hráče s použitím tlačítka "Withdraw". Konkrétní důvod tohoto vystoupení by měl být zaškrtnut po dotazu serveru. Server pak bude automaticky pokračovat v registraci tohoto vystoupení. </w:t>
      </w:r>
    </w:p>
    <w:p w:rsidR="000821F1" w:rsidRPr="000F5A16" w:rsidRDefault="000821F1" w:rsidP="000821F1">
      <w:pPr>
        <w:spacing w:after="0" w:line="240" w:lineRule="auto"/>
        <w:rPr>
          <w:color w:val="0070C0"/>
          <w:lang w:val="cs-CZ"/>
        </w:rPr>
      </w:pPr>
    </w:p>
    <w:p w:rsidR="00D765F5" w:rsidRPr="00D765F5" w:rsidRDefault="00D765F5" w:rsidP="00D765F5">
      <w:pPr>
        <w:spacing w:after="0" w:line="240" w:lineRule="auto"/>
        <w:jc w:val="both"/>
        <w:rPr>
          <w:color w:val="0070C0"/>
          <w:lang w:val="cs-CZ"/>
        </w:rPr>
      </w:pPr>
      <w:r w:rsidRPr="00D765F5">
        <w:rPr>
          <w:color w:val="0070C0"/>
          <w:lang w:val="cs-CZ"/>
        </w:rPr>
        <w:t>Jakmile je zaznamenáno vystoupení jakéhokoli typu, server otevře obrazovku nadepsanou „</w:t>
      </w:r>
      <w:r w:rsidR="008820D1">
        <w:rPr>
          <w:color w:val="0070C0"/>
          <w:lang w:val="cs-CZ"/>
        </w:rPr>
        <w:t>vyšetřování</w:t>
      </w:r>
      <w:r w:rsidRPr="00D765F5">
        <w:rPr>
          <w:color w:val="0070C0"/>
          <w:lang w:val="cs-CZ"/>
        </w:rPr>
        <w:t xml:space="preserve">“ „investigation“. TD musí dohlížet nad </w:t>
      </w:r>
      <w:r w:rsidR="008820D1">
        <w:rPr>
          <w:color w:val="0070C0"/>
          <w:lang w:val="cs-CZ"/>
        </w:rPr>
        <w:t>vyšetřováním</w:t>
      </w:r>
      <w:r w:rsidRPr="00D765F5">
        <w:rPr>
          <w:color w:val="0070C0"/>
          <w:lang w:val="cs-CZ"/>
        </w:rPr>
        <w:t>. Viz §3.17.3. pro podrobnosti.</w:t>
      </w:r>
    </w:p>
    <w:p w:rsidR="000821F1" w:rsidRPr="000F5A16" w:rsidRDefault="000821F1" w:rsidP="000821F1">
      <w:pPr>
        <w:spacing w:after="0" w:line="240" w:lineRule="auto"/>
        <w:rPr>
          <w:color w:val="0070C0"/>
          <w:lang w:val="cs-CZ"/>
        </w:rPr>
      </w:pPr>
      <w:r w:rsidRPr="000F5A16">
        <w:rPr>
          <w:color w:val="0070C0"/>
          <w:lang w:val="cs-CZ"/>
        </w:rPr>
        <w:t xml:space="preserve">  </w:t>
      </w:r>
    </w:p>
    <w:p w:rsidR="000821F1" w:rsidRPr="000F5A16" w:rsidRDefault="00D765F5" w:rsidP="00D765F5">
      <w:pPr>
        <w:spacing w:after="0" w:line="240" w:lineRule="auto"/>
        <w:jc w:val="both"/>
        <w:rPr>
          <w:color w:val="0070C0"/>
          <w:lang w:val="cs-CZ"/>
        </w:rPr>
      </w:pPr>
      <w:r>
        <w:rPr>
          <w:color w:val="0070C0"/>
          <w:lang w:val="cs-CZ"/>
        </w:rPr>
        <w:t>Navíc</w:t>
      </w:r>
      <w:r w:rsidR="000821F1" w:rsidRPr="000F5A16">
        <w:rPr>
          <w:color w:val="0070C0"/>
          <w:lang w:val="cs-CZ"/>
        </w:rPr>
        <w:t xml:space="preserve">, </w:t>
      </w:r>
      <w:r>
        <w:rPr>
          <w:color w:val="0070C0"/>
          <w:lang w:val="cs-CZ"/>
        </w:rPr>
        <w:t>protože partie hrané poštou vystoupivšího hráče nejsou zaznamenány na serveru, musí při řešení vystoupení následovat následující postup</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 xml:space="preserve">a. TD </w:t>
      </w:r>
      <w:r w:rsidR="00CE188C">
        <w:rPr>
          <w:color w:val="0070C0"/>
          <w:lang w:val="cs-CZ"/>
        </w:rPr>
        <w:t>by měl zastavit hodiny v partiích tohoto hráče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0821F1" w:rsidP="00CE188C">
      <w:pPr>
        <w:spacing w:after="0" w:line="240" w:lineRule="auto"/>
        <w:jc w:val="both"/>
        <w:rPr>
          <w:color w:val="0070C0"/>
          <w:lang w:val="cs-CZ"/>
        </w:rPr>
      </w:pPr>
      <w:r w:rsidRPr="000F5A16">
        <w:rPr>
          <w:color w:val="0070C0"/>
          <w:lang w:val="cs-CZ"/>
        </w:rPr>
        <w:t xml:space="preserve">b. </w:t>
      </w:r>
      <w:r w:rsidR="00CE188C">
        <w:rPr>
          <w:color w:val="0070C0"/>
          <w:lang w:val="cs-CZ"/>
        </w:rPr>
        <w:t xml:space="preserve">Oznámení </w:t>
      </w:r>
      <w:r w:rsidR="005D15A3">
        <w:rPr>
          <w:color w:val="0070C0"/>
          <w:lang w:val="cs-CZ"/>
        </w:rPr>
        <w:t xml:space="preserve">o vystoupení hráče </w:t>
      </w:r>
      <w:r w:rsidRPr="000F5A16">
        <w:rPr>
          <w:color w:val="0070C0"/>
          <w:lang w:val="cs-CZ"/>
        </w:rPr>
        <w:t>(ide</w:t>
      </w:r>
      <w:r w:rsidR="00CE188C">
        <w:rPr>
          <w:color w:val="0070C0"/>
          <w:lang w:val="cs-CZ"/>
        </w:rPr>
        <w:t xml:space="preserve">álně s vhodnou kondolencí v případě hráčova úmrtí) a </w:t>
      </w:r>
      <w:r w:rsidR="005D15A3">
        <w:rPr>
          <w:color w:val="0070C0"/>
          <w:lang w:val="cs-CZ"/>
        </w:rPr>
        <w:t xml:space="preserve">o </w:t>
      </w:r>
      <w:r w:rsidR="00CE188C">
        <w:rPr>
          <w:color w:val="0070C0"/>
          <w:lang w:val="cs-CZ"/>
        </w:rPr>
        <w:t xml:space="preserve">zastavení hodin by mělo být </w:t>
      </w:r>
      <w:r w:rsidR="005D15A3">
        <w:rPr>
          <w:color w:val="0070C0"/>
          <w:lang w:val="cs-CZ"/>
        </w:rPr>
        <w:t>zasláno</w:t>
      </w:r>
      <w:r w:rsidR="00CE188C">
        <w:rPr>
          <w:color w:val="0070C0"/>
          <w:lang w:val="cs-CZ"/>
        </w:rPr>
        <w:t xml:space="preserve"> všem soupeřům příslušného hráče</w:t>
      </w:r>
      <w:r w:rsidR="005D15A3">
        <w:rPr>
          <w:color w:val="0070C0"/>
          <w:lang w:val="cs-CZ"/>
        </w:rPr>
        <w:t>,</w:t>
      </w:r>
      <w:r w:rsidR="00CE188C">
        <w:rPr>
          <w:color w:val="0070C0"/>
          <w:lang w:val="cs-CZ"/>
        </w:rPr>
        <w:t xml:space="preserve"> a </w:t>
      </w:r>
      <w:r w:rsidR="005D15A3">
        <w:rPr>
          <w:color w:val="0070C0"/>
          <w:lang w:val="cs-CZ"/>
        </w:rPr>
        <w:t xml:space="preserve">stejně </w:t>
      </w:r>
      <w:r w:rsidR="00CE188C">
        <w:rPr>
          <w:color w:val="0070C0"/>
          <w:lang w:val="cs-CZ"/>
        </w:rPr>
        <w:t>tak náhradnímu TD a příslušnému národnímu delegátovi</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lang w:val="cs-CZ"/>
        </w:rPr>
      </w:pPr>
      <w:r w:rsidRPr="000F5A16">
        <w:rPr>
          <w:color w:val="0070C0"/>
          <w:lang w:val="cs-CZ"/>
        </w:rPr>
        <w:t xml:space="preserve">c. </w:t>
      </w:r>
      <w:r w:rsidR="005D15A3">
        <w:rPr>
          <w:color w:val="0070C0"/>
          <w:lang w:val="cs-CZ"/>
        </w:rPr>
        <w:t>Zjistit, zda některé z hráčových partií už skončily</w:t>
      </w:r>
      <w:r w:rsidRPr="000F5A16">
        <w:rPr>
          <w:color w:val="0070C0"/>
          <w:lang w:val="cs-CZ"/>
        </w:rPr>
        <w:t xml:space="preserve">. </w:t>
      </w:r>
      <w:r w:rsidR="005D15A3">
        <w:rPr>
          <w:color w:val="0070C0"/>
          <w:lang w:val="cs-CZ"/>
        </w:rPr>
        <w:t>Pokud ještě žádná hráčova partie ještě neskončila</w:t>
      </w:r>
      <w:r w:rsidRPr="000F5A16">
        <w:rPr>
          <w:color w:val="0070C0"/>
          <w:lang w:val="cs-CZ"/>
        </w:rPr>
        <w:t xml:space="preserve">, </w:t>
      </w:r>
      <w:r w:rsidR="0042797D">
        <w:rPr>
          <w:color w:val="0070C0"/>
          <w:lang w:val="cs-CZ"/>
        </w:rPr>
        <w:t>anulovat</w:t>
      </w:r>
      <w:r w:rsidR="005D15A3">
        <w:rPr>
          <w:color w:val="0070C0"/>
          <w:lang w:val="cs-CZ"/>
        </w:rPr>
        <w:t xml:space="preserve"> všechny hráčovy partie</w:t>
      </w:r>
      <w:r w:rsidRPr="000F5A16">
        <w:rPr>
          <w:color w:val="0070C0"/>
          <w:lang w:val="cs-CZ"/>
        </w:rPr>
        <w:t xml:space="preserve">. </w:t>
      </w:r>
      <w:r w:rsidR="005D15A3">
        <w:rPr>
          <w:color w:val="0070C0"/>
          <w:lang w:val="cs-CZ"/>
        </w:rPr>
        <w:t xml:space="preserve">Použít automatický systém vystoupení na serveru k informaci Ratingového komisaře, proč byly tyto partie </w:t>
      </w:r>
      <w:r w:rsidR="0042797D">
        <w:rPr>
          <w:color w:val="0070C0"/>
          <w:lang w:val="cs-CZ"/>
        </w:rPr>
        <w:t>anulovány</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5D15A3">
      <w:pPr>
        <w:spacing w:after="0" w:line="240" w:lineRule="auto"/>
        <w:jc w:val="both"/>
        <w:rPr>
          <w:color w:val="0070C0"/>
          <w:lang w:val="cs-CZ"/>
        </w:rPr>
      </w:pPr>
      <w:r w:rsidRPr="000F5A16">
        <w:rPr>
          <w:color w:val="0070C0"/>
          <w:lang w:val="cs-CZ"/>
        </w:rPr>
        <w:t xml:space="preserve">d. </w:t>
      </w:r>
      <w:r w:rsidR="005D15A3">
        <w:rPr>
          <w:color w:val="0070C0"/>
          <w:lang w:val="cs-CZ"/>
        </w:rPr>
        <w:t>Pokud některé partie vystoupivšího hráče již skončily</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 </w:t>
      </w:r>
      <w:r w:rsidR="005D15A3">
        <w:rPr>
          <w:color w:val="0070C0"/>
          <w:lang w:val="cs-CZ"/>
        </w:rPr>
        <w:t xml:space="preserve">U každé partie vystoupivšího hráče, zeptat se všech soupeřů vystoupivšího </w:t>
      </w:r>
      <w:r w:rsidR="005D15A3">
        <w:rPr>
          <w:color w:val="0070C0"/>
          <w:lang w:val="cs-CZ"/>
        </w:rPr>
        <w:tab/>
        <w:t>hráče, zda si soupeř přeje požadovat výhru.</w:t>
      </w:r>
      <w:r w:rsidRPr="000F5A16">
        <w:rPr>
          <w:color w:val="0070C0"/>
          <w:lang w:val="cs-CZ"/>
        </w:rPr>
        <w:t xml:space="preserve"> </w:t>
      </w:r>
    </w:p>
    <w:p w:rsidR="000821F1" w:rsidRPr="000F5A16" w:rsidRDefault="000821F1" w:rsidP="005D15A3">
      <w:pPr>
        <w:spacing w:after="0" w:line="240" w:lineRule="auto"/>
        <w:jc w:val="both"/>
        <w:rPr>
          <w:color w:val="0070C0"/>
          <w:lang w:val="cs-CZ"/>
        </w:rPr>
      </w:pPr>
      <w:r w:rsidRPr="000F5A16">
        <w:rPr>
          <w:color w:val="0070C0"/>
          <w:lang w:val="cs-CZ"/>
        </w:rPr>
        <w:tab/>
        <w:t xml:space="preserve">(ii) </w:t>
      </w:r>
      <w:r w:rsidR="00FE18E2">
        <w:rPr>
          <w:color w:val="0070C0"/>
          <w:lang w:val="cs-CZ"/>
        </w:rPr>
        <w:t xml:space="preserve">Pokud partie má 25 nebo méně tahů, informovat soupeře, že vystoupivší hráč </w:t>
      </w:r>
      <w:r w:rsidR="00FE18E2">
        <w:rPr>
          <w:color w:val="0070C0"/>
          <w:lang w:val="cs-CZ"/>
        </w:rPr>
        <w:tab/>
        <w:t>bude automaticky požadovat remízu</w:t>
      </w:r>
      <w:r w:rsidRPr="000F5A16">
        <w:rPr>
          <w:color w:val="0070C0"/>
          <w:lang w:val="cs-CZ"/>
        </w:rPr>
        <w:t>.</w:t>
      </w:r>
    </w:p>
    <w:p w:rsidR="00FE18E2" w:rsidRPr="000F5A16" w:rsidRDefault="000821F1" w:rsidP="00FE18E2">
      <w:pPr>
        <w:spacing w:after="0" w:line="240" w:lineRule="auto"/>
        <w:jc w:val="both"/>
        <w:rPr>
          <w:color w:val="0070C0"/>
          <w:lang w:val="cs-CZ"/>
        </w:rPr>
      </w:pPr>
      <w:r w:rsidRPr="000F5A16">
        <w:rPr>
          <w:color w:val="0070C0"/>
          <w:lang w:val="cs-CZ"/>
        </w:rPr>
        <w:tab/>
        <w:t xml:space="preserve">(iii) </w:t>
      </w:r>
      <w:r w:rsidR="00FE18E2">
        <w:rPr>
          <w:color w:val="0070C0"/>
          <w:lang w:val="cs-CZ"/>
        </w:rPr>
        <w:t xml:space="preserve">Pokud partie má více než 25 tahů bílého, informovat soupeře, že vystoupivší </w:t>
      </w:r>
      <w:r w:rsidR="00FE18E2">
        <w:rPr>
          <w:color w:val="0070C0"/>
          <w:lang w:val="cs-CZ"/>
        </w:rPr>
        <w:tab/>
        <w:t>hráč bude automaticky požadovat výhru</w:t>
      </w:r>
      <w:r w:rsidR="00FE18E2" w:rsidRPr="000F5A16">
        <w:rPr>
          <w:color w:val="0070C0"/>
          <w:lang w:val="cs-CZ"/>
        </w:rPr>
        <w:t>.</w:t>
      </w:r>
    </w:p>
    <w:p w:rsidR="000821F1" w:rsidRPr="000F5A16" w:rsidRDefault="000821F1" w:rsidP="005D15A3">
      <w:pPr>
        <w:spacing w:after="0" w:line="240" w:lineRule="auto"/>
        <w:jc w:val="both"/>
        <w:rPr>
          <w:lang w:val="cs-CZ"/>
        </w:rPr>
      </w:pPr>
      <w:r w:rsidRPr="000F5A16">
        <w:rPr>
          <w:color w:val="0070C0"/>
          <w:lang w:val="cs-CZ"/>
        </w:rPr>
        <w:tab/>
        <w:t xml:space="preserve">(iv) </w:t>
      </w:r>
      <w:r w:rsidR="00FE18E2">
        <w:rPr>
          <w:color w:val="0070C0"/>
          <w:lang w:val="cs-CZ"/>
        </w:rPr>
        <w:t xml:space="preserve">Ujistit se, že váš dotaz na hráče obsahuje informaci, že každý požadavek na </w:t>
      </w:r>
      <w:r w:rsidR="00953C28">
        <w:rPr>
          <w:color w:val="0070C0"/>
          <w:lang w:val="cs-CZ"/>
        </w:rPr>
        <w:tab/>
      </w:r>
      <w:r w:rsidR="00FE18E2">
        <w:rPr>
          <w:color w:val="0070C0"/>
          <w:lang w:val="cs-CZ"/>
        </w:rPr>
        <w:t>výhru musí být doložen podpůrnou analýz</w:t>
      </w:r>
      <w:r w:rsidR="00953C28">
        <w:rPr>
          <w:color w:val="0070C0"/>
          <w:lang w:val="cs-CZ"/>
        </w:rPr>
        <w:t>o</w:t>
      </w:r>
      <w:r w:rsidR="00FE18E2">
        <w:rPr>
          <w:color w:val="0070C0"/>
          <w:lang w:val="cs-CZ"/>
        </w:rPr>
        <w:t>u</w:t>
      </w:r>
      <w:r w:rsidR="00953C28">
        <w:rPr>
          <w:color w:val="0070C0"/>
          <w:lang w:val="cs-CZ"/>
        </w:rPr>
        <w:t>, kterou TD musí obdržet do 14 dnů</w:t>
      </w:r>
      <w:r w:rsidRPr="000F5A16">
        <w:rPr>
          <w:color w:val="0070C0"/>
          <w:lang w:val="cs-CZ"/>
        </w:rPr>
        <w:t xml:space="preserve"> </w:t>
      </w:r>
      <w:r w:rsidR="00953C28">
        <w:rPr>
          <w:color w:val="0070C0"/>
          <w:lang w:val="cs-CZ"/>
        </w:rPr>
        <w:tab/>
      </w:r>
      <w:r w:rsidRPr="000F5A16">
        <w:rPr>
          <w:color w:val="0070C0"/>
          <w:lang w:val="cs-CZ"/>
        </w:rPr>
        <w:t xml:space="preserve">(plus </w:t>
      </w:r>
      <w:r w:rsidR="00953C28">
        <w:rPr>
          <w:color w:val="0070C0"/>
          <w:lang w:val="cs-CZ"/>
        </w:rPr>
        <w:t>čas na poštovní přepravu</w:t>
      </w:r>
      <w:r w:rsidRPr="000F5A16">
        <w:rPr>
          <w:color w:val="0070C0"/>
          <w:lang w:val="cs-CZ"/>
        </w:rPr>
        <w:t xml:space="preserve">) </w:t>
      </w:r>
      <w:r w:rsidR="00953C28">
        <w:rPr>
          <w:color w:val="0070C0"/>
          <w:lang w:val="cs-CZ"/>
        </w:rPr>
        <w:t>od informace TD o úmyslu požadovat výhru</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953C28">
      <w:pPr>
        <w:spacing w:after="0" w:line="240" w:lineRule="auto"/>
        <w:jc w:val="both"/>
        <w:rPr>
          <w:color w:val="0070C0"/>
          <w:lang w:val="cs-CZ"/>
        </w:rPr>
      </w:pPr>
      <w:r w:rsidRPr="000F5A16">
        <w:rPr>
          <w:color w:val="0070C0"/>
          <w:lang w:val="cs-CZ"/>
        </w:rPr>
        <w:t xml:space="preserve">e. </w:t>
      </w:r>
      <w:r w:rsidR="00953C28">
        <w:rPr>
          <w:color w:val="0070C0"/>
          <w:lang w:val="cs-CZ"/>
        </w:rPr>
        <w:t xml:space="preserve">Počkat max. 7 dnů </w:t>
      </w:r>
      <w:r w:rsidRPr="000F5A16">
        <w:rPr>
          <w:color w:val="0070C0"/>
          <w:lang w:val="cs-CZ"/>
        </w:rPr>
        <w:t>(</w:t>
      </w:r>
      <w:r w:rsidR="00953C28">
        <w:rPr>
          <w:color w:val="0070C0"/>
          <w:lang w:val="cs-CZ"/>
        </w:rPr>
        <w:t>s nezahrnutím času na poštovní přepravu a dnů, po které je hráč na dovolené</w:t>
      </w:r>
      <w:r w:rsidRPr="000F5A16">
        <w:rPr>
          <w:color w:val="0070C0"/>
          <w:lang w:val="cs-CZ"/>
        </w:rPr>
        <w:t xml:space="preserve">) </w:t>
      </w:r>
      <w:r w:rsidR="00953C28">
        <w:rPr>
          <w:color w:val="0070C0"/>
          <w:lang w:val="cs-CZ"/>
        </w:rPr>
        <w:t>na odpověď o hráčově přání požadovat výhru</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953C28">
      <w:pPr>
        <w:spacing w:after="0" w:line="240" w:lineRule="auto"/>
        <w:jc w:val="both"/>
        <w:rPr>
          <w:color w:val="0070C0"/>
          <w:lang w:val="cs-CZ"/>
        </w:rPr>
      </w:pPr>
      <w:r w:rsidRPr="000F5A16">
        <w:rPr>
          <w:color w:val="0070C0"/>
          <w:lang w:val="cs-CZ"/>
        </w:rPr>
        <w:t>f.</w:t>
      </w:r>
      <w:r w:rsidR="00953C28">
        <w:rPr>
          <w:color w:val="0070C0"/>
          <w:lang w:val="cs-CZ"/>
        </w:rPr>
        <w:t xml:space="preserve"> Pokud hráč odpoví ne, a partie má 25 nebo méně tahů</w:t>
      </w:r>
      <w:r w:rsidRPr="000F5A16">
        <w:rPr>
          <w:color w:val="0070C0"/>
          <w:lang w:val="cs-CZ"/>
        </w:rPr>
        <w:t xml:space="preserve">, </w:t>
      </w:r>
      <w:r w:rsidR="00953C28">
        <w:rPr>
          <w:color w:val="0070C0"/>
          <w:lang w:val="cs-CZ"/>
        </w:rPr>
        <w:t>pak stanovit výsledek každé takové partie jako remízu</w:t>
      </w:r>
      <w:r w:rsidRPr="000F5A16">
        <w:rPr>
          <w:color w:val="0070C0"/>
          <w:lang w:val="cs-CZ"/>
        </w:rPr>
        <w:t xml:space="preserve">. </w:t>
      </w:r>
      <w:r w:rsidR="00953C28">
        <w:rPr>
          <w:color w:val="0070C0"/>
          <w:lang w:val="cs-CZ"/>
        </w:rPr>
        <w:t>Pokud partie má nejméně 25 tahů bílého, poslat partii na odhad</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0821F1">
      <w:pPr>
        <w:spacing w:after="0" w:line="240" w:lineRule="auto"/>
        <w:rPr>
          <w:color w:val="0070C0"/>
          <w:lang w:val="cs-CZ"/>
        </w:rPr>
      </w:pPr>
      <w:r w:rsidRPr="000F5A16">
        <w:rPr>
          <w:color w:val="0070C0"/>
          <w:lang w:val="cs-CZ"/>
        </w:rPr>
        <w:t xml:space="preserve">g. </w:t>
      </w:r>
      <w:r w:rsidR="00953C28">
        <w:rPr>
          <w:color w:val="0070C0"/>
          <w:lang w:val="cs-CZ"/>
        </w:rPr>
        <w:t>Pokud si hráč přeje požadovat remízu</w:t>
      </w:r>
      <w:r w:rsidRPr="000F5A16">
        <w:rPr>
          <w:color w:val="0070C0"/>
          <w:lang w:val="cs-CZ"/>
        </w:rPr>
        <w:t xml:space="preserve"> (</w:t>
      </w:r>
      <w:r w:rsidR="00953C28">
        <w:rPr>
          <w:color w:val="0070C0"/>
          <w:lang w:val="cs-CZ"/>
        </w:rPr>
        <w:t>proti automatickému požadavku vystoupivšího hráče na výhru</w:t>
      </w:r>
      <w:r w:rsidRPr="000F5A16">
        <w:rPr>
          <w:color w:val="0070C0"/>
          <w:lang w:val="cs-CZ"/>
        </w:rPr>
        <w:t xml:space="preserve">) </w:t>
      </w:r>
      <w:r w:rsidR="00953C28">
        <w:rPr>
          <w:color w:val="0070C0"/>
          <w:lang w:val="cs-CZ"/>
        </w:rPr>
        <w:t>nebo výhru</w:t>
      </w:r>
      <w:r w:rsidRPr="000F5A16">
        <w:rPr>
          <w:color w:val="0070C0"/>
          <w:lang w:val="cs-CZ"/>
        </w:rPr>
        <w:t xml:space="preserve">, </w:t>
      </w:r>
      <w:r w:rsidR="00953C28">
        <w:rPr>
          <w:color w:val="0070C0"/>
          <w:lang w:val="cs-CZ"/>
        </w:rPr>
        <w:t>poslat hráči kopii odhadních pravidel.</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EC5474">
      <w:pPr>
        <w:spacing w:after="0" w:line="240" w:lineRule="auto"/>
        <w:jc w:val="both"/>
        <w:rPr>
          <w:color w:val="0070C0"/>
          <w:lang w:val="cs-CZ"/>
        </w:rPr>
      </w:pPr>
      <w:r w:rsidRPr="000F5A16">
        <w:rPr>
          <w:color w:val="0070C0"/>
          <w:lang w:val="cs-CZ"/>
        </w:rPr>
        <w:t xml:space="preserve">h. </w:t>
      </w:r>
      <w:r w:rsidR="008C2105">
        <w:rPr>
          <w:color w:val="0070C0"/>
          <w:lang w:val="cs-CZ"/>
        </w:rPr>
        <w:t>Pak počkat výše uvedených 14 dnů, až hráč pošle přímo TD analýzu.</w:t>
      </w:r>
      <w:r w:rsidRPr="000F5A16">
        <w:rPr>
          <w:color w:val="0070C0"/>
          <w:lang w:val="cs-CZ"/>
        </w:rPr>
        <w:t xml:space="preserve"> (</w:t>
      </w:r>
      <w:r w:rsidR="008C2105">
        <w:rPr>
          <w:color w:val="0070C0"/>
          <w:lang w:val="cs-CZ"/>
        </w:rPr>
        <w:t>Pokud hráč pošle během těchto 14 dnů žádost o prodloužení o dalších 14 dnů, schválit prodloužení</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8C2105">
      <w:pPr>
        <w:spacing w:after="0" w:line="240" w:lineRule="auto"/>
        <w:jc w:val="both"/>
        <w:rPr>
          <w:lang w:val="cs-CZ"/>
        </w:rPr>
      </w:pPr>
      <w:r w:rsidRPr="000F5A16">
        <w:rPr>
          <w:color w:val="0070C0"/>
          <w:lang w:val="cs-CZ"/>
        </w:rPr>
        <w:t xml:space="preserve">i. </w:t>
      </w:r>
      <w:r w:rsidR="008C2105">
        <w:rPr>
          <w:color w:val="0070C0"/>
          <w:lang w:val="cs-CZ"/>
        </w:rPr>
        <w:t>Pokud analýza údajně podporující požadavek na výhru je obdržena během těchto 14 dnů, najít odhadce s hráčskou silou odpovídající síle soutěže a řídit se procedurami pro odhady</w:t>
      </w:r>
      <w:r w:rsidRPr="000F5A16">
        <w:rPr>
          <w:color w:val="0070C0"/>
          <w:lang w:val="cs-CZ"/>
        </w:rPr>
        <w:t>. (</w:t>
      </w:r>
      <w:r w:rsidR="008C2105">
        <w:rPr>
          <w:color w:val="0070C0"/>
          <w:lang w:val="cs-CZ"/>
        </w:rPr>
        <w:t>Viz</w:t>
      </w:r>
      <w:r w:rsidRPr="000F5A16">
        <w:rPr>
          <w:color w:val="0070C0"/>
          <w:lang w:val="cs-CZ"/>
        </w:rPr>
        <w:t xml:space="preserve"> §6. </w:t>
      </w:r>
      <w:r w:rsidR="008C2105">
        <w:rPr>
          <w:color w:val="0070C0"/>
          <w:lang w:val="cs-CZ"/>
        </w:rPr>
        <w:t>týkající se procedur pro odhady</w:t>
      </w:r>
      <w:r w:rsidRPr="000F5A16">
        <w:rPr>
          <w:color w:val="0070C0"/>
          <w:lang w:val="cs-CZ"/>
        </w:rPr>
        <w:t xml:space="preserve">.) </w:t>
      </w:r>
      <w:r w:rsidR="008C2105">
        <w:rPr>
          <w:color w:val="0070C0"/>
          <w:lang w:val="cs-CZ"/>
        </w:rPr>
        <w:t>Pokud neobdržíte v požadované lhůtě žádnou analýzu, nebo obdržená analýza požaduje pouze remízu</w:t>
      </w:r>
      <w:r w:rsidRPr="000F5A16">
        <w:rPr>
          <w:color w:val="0070C0"/>
          <w:lang w:val="cs-CZ"/>
        </w:rPr>
        <w:t>, a</w:t>
      </w:r>
      <w:r w:rsidR="008C2105">
        <w:rPr>
          <w:color w:val="0070C0"/>
          <w:lang w:val="cs-CZ"/>
        </w:rPr>
        <w:t xml:space="preserve"> partie nedosáhla 26. tahu bílého</w:t>
      </w:r>
      <w:r w:rsidRPr="000F5A16">
        <w:rPr>
          <w:color w:val="0070C0"/>
          <w:lang w:val="cs-CZ"/>
        </w:rPr>
        <w:t>, j</w:t>
      </w:r>
      <w:r w:rsidR="008C2105">
        <w:rPr>
          <w:color w:val="0070C0"/>
          <w:lang w:val="cs-CZ"/>
        </w:rPr>
        <w:t>en pošl</w:t>
      </w:r>
      <w:r w:rsidR="00835E92">
        <w:rPr>
          <w:color w:val="0070C0"/>
          <w:lang w:val="cs-CZ"/>
        </w:rPr>
        <w:t>ete</w:t>
      </w:r>
      <w:r w:rsidR="008C2105">
        <w:rPr>
          <w:color w:val="0070C0"/>
          <w:lang w:val="cs-CZ"/>
        </w:rPr>
        <w:t xml:space="preserve"> remízový výsledek</w:t>
      </w:r>
      <w:r w:rsidRPr="000F5A16">
        <w:rPr>
          <w:color w:val="0070C0"/>
          <w:lang w:val="cs-CZ"/>
        </w:rPr>
        <w:t>.</w:t>
      </w:r>
      <w:r w:rsidRPr="000F5A16">
        <w:rPr>
          <w:lang w:val="cs-CZ"/>
        </w:rPr>
        <w:t xml:space="preserve"> </w:t>
      </w:r>
    </w:p>
    <w:p w:rsidR="000821F1" w:rsidRPr="000F5A16" w:rsidRDefault="000821F1" w:rsidP="000821F1">
      <w:pPr>
        <w:spacing w:after="0" w:line="240" w:lineRule="auto"/>
        <w:rPr>
          <w:lang w:val="cs-CZ"/>
        </w:rPr>
      </w:pPr>
    </w:p>
    <w:p w:rsidR="000821F1" w:rsidRPr="000F5A16" w:rsidRDefault="000821F1" w:rsidP="000821F1">
      <w:pPr>
        <w:spacing w:after="0" w:line="240" w:lineRule="auto"/>
        <w:rPr>
          <w:color w:val="0070C0"/>
          <w:lang w:val="cs-CZ"/>
        </w:rPr>
      </w:pPr>
      <w:r w:rsidRPr="000F5A16">
        <w:rPr>
          <w:color w:val="0070C0"/>
          <w:lang w:val="cs-CZ"/>
        </w:rPr>
        <w:t>j. Po</w:t>
      </w:r>
      <w:r w:rsidR="002C19CD">
        <w:rPr>
          <w:color w:val="0070C0"/>
          <w:lang w:val="cs-CZ"/>
        </w:rPr>
        <w:t>slat výsledek odhadu všech partií, až budou známy výsledky</w:t>
      </w:r>
      <w:r w:rsidRPr="000F5A16">
        <w:rPr>
          <w:color w:val="0070C0"/>
          <w:lang w:val="cs-CZ"/>
        </w:rPr>
        <w:t xml:space="preserve">. </w:t>
      </w:r>
    </w:p>
    <w:p w:rsidR="000821F1" w:rsidRPr="000F5A16" w:rsidRDefault="000821F1" w:rsidP="000821F1">
      <w:pPr>
        <w:spacing w:after="0" w:line="240" w:lineRule="auto"/>
        <w:rPr>
          <w:color w:val="0070C0"/>
          <w:lang w:val="cs-CZ"/>
        </w:rPr>
      </w:pPr>
    </w:p>
    <w:p w:rsidR="000821F1" w:rsidRPr="000F5A16" w:rsidRDefault="000821F1" w:rsidP="002C19CD">
      <w:pPr>
        <w:spacing w:after="0" w:line="240" w:lineRule="auto"/>
        <w:jc w:val="both"/>
        <w:rPr>
          <w:color w:val="0070C0"/>
          <w:lang w:val="cs-CZ"/>
        </w:rPr>
      </w:pPr>
      <w:r w:rsidRPr="000F5A16">
        <w:rPr>
          <w:color w:val="0070C0"/>
          <w:lang w:val="cs-CZ"/>
        </w:rPr>
        <w:t xml:space="preserve">k. </w:t>
      </w:r>
      <w:r w:rsidR="002C19CD">
        <w:rPr>
          <w:color w:val="0070C0"/>
          <w:lang w:val="cs-CZ"/>
        </w:rPr>
        <w:t>TD je povinen informovat hráče o jejich právu odvolat se proti výsledkům odhadu</w:t>
      </w:r>
      <w:r w:rsidRPr="000F5A16">
        <w:rPr>
          <w:color w:val="0070C0"/>
          <w:lang w:val="cs-CZ"/>
        </w:rPr>
        <w:t xml:space="preserve">. </w:t>
      </w:r>
      <w:r w:rsidR="002C19CD">
        <w:rPr>
          <w:color w:val="0070C0"/>
          <w:lang w:val="cs-CZ"/>
        </w:rPr>
        <w:t>Odvolá-li se hráč proti rozhodnutí odhadce do 14 dnů od obdržení informace o tomto rozhodnutí</w:t>
      </w:r>
      <w:r w:rsidRPr="000F5A16">
        <w:rPr>
          <w:color w:val="0070C0"/>
          <w:lang w:val="cs-CZ"/>
        </w:rPr>
        <w:t xml:space="preserve">, </w:t>
      </w:r>
      <w:r w:rsidR="002C19CD">
        <w:rPr>
          <w:color w:val="0070C0"/>
          <w:lang w:val="cs-CZ"/>
        </w:rPr>
        <w:t>musí pak TD poslat informaci jinému odhadci, přednostně s vyšší hráčskou silou, přestože ví, že TO nebo národní delegát může místo toho požadovat, aby nějaký komisař ICCF vybral odvolacího odhadce</w:t>
      </w:r>
      <w:r w:rsidRPr="000F5A16">
        <w:rPr>
          <w:color w:val="0070C0"/>
          <w:lang w:val="cs-CZ"/>
        </w:rPr>
        <w:t xml:space="preserve">. </w:t>
      </w:r>
    </w:p>
    <w:p w:rsidR="000821F1" w:rsidRPr="000F5A16" w:rsidRDefault="000821F1" w:rsidP="000821F1">
      <w:pPr>
        <w:spacing w:after="0" w:line="240" w:lineRule="auto"/>
        <w:rPr>
          <w:lang w:val="cs-CZ"/>
        </w:rPr>
      </w:pPr>
    </w:p>
    <w:p w:rsidR="000821F1" w:rsidRPr="000F5A16" w:rsidRDefault="002C19CD" w:rsidP="009B2499">
      <w:pPr>
        <w:spacing w:after="0" w:line="240" w:lineRule="auto"/>
        <w:jc w:val="both"/>
        <w:rPr>
          <w:color w:val="0070C0"/>
          <w:lang w:val="cs-CZ"/>
        </w:rPr>
      </w:pPr>
      <w:r>
        <w:rPr>
          <w:color w:val="0070C0"/>
          <w:lang w:val="cs-CZ"/>
        </w:rPr>
        <w:t>V soutěži DRUŽSTEV</w:t>
      </w:r>
      <w:r w:rsidR="000821F1" w:rsidRPr="000F5A16">
        <w:rPr>
          <w:color w:val="0070C0"/>
          <w:lang w:val="cs-CZ"/>
        </w:rPr>
        <w:t xml:space="preserve">: </w:t>
      </w:r>
      <w:r>
        <w:rPr>
          <w:color w:val="0070C0"/>
          <w:lang w:val="cs-CZ"/>
        </w:rPr>
        <w:t>V případě akceptovaného vystoupení je správný postup odlišný od postupu v soutěžích jednotlivců. V soutěžích družstev, jakmile je zaznamenáno akceptované vystoupení</w:t>
      </w:r>
      <w:r w:rsidR="009B2499">
        <w:rPr>
          <w:color w:val="0070C0"/>
          <w:lang w:val="cs-CZ"/>
        </w:rPr>
        <w:t>, musí TD oslovit TC s požadavkem najít do 2 měsíců náhradu za tohoto hráče</w:t>
      </w:r>
      <w:r w:rsidR="000821F1" w:rsidRPr="000F5A16">
        <w:rPr>
          <w:color w:val="0070C0"/>
          <w:lang w:val="cs-CZ"/>
        </w:rPr>
        <w:t>. (</w:t>
      </w:r>
      <w:r w:rsidR="009B2499" w:rsidRPr="00D765F5">
        <w:rPr>
          <w:color w:val="0070C0"/>
          <w:lang w:val="cs-CZ"/>
        </w:rPr>
        <w:t>Jakmile je zaznamenáno vystoupení jakéhokoli typu, server otevře obrazovku nadepsanou „</w:t>
      </w:r>
      <w:r w:rsidR="008820D1">
        <w:rPr>
          <w:color w:val="0070C0"/>
          <w:lang w:val="cs-CZ"/>
        </w:rPr>
        <w:t>vyšetřování</w:t>
      </w:r>
      <w:r w:rsidR="009B2499" w:rsidRPr="00D765F5">
        <w:rPr>
          <w:color w:val="0070C0"/>
          <w:lang w:val="cs-CZ"/>
        </w:rPr>
        <w:t xml:space="preserve">“ „investigation“. TD musí dohlížet nad </w:t>
      </w:r>
      <w:r w:rsidR="008820D1">
        <w:rPr>
          <w:color w:val="0070C0"/>
          <w:lang w:val="cs-CZ"/>
        </w:rPr>
        <w:t>vyšetřování</w:t>
      </w:r>
      <w:r w:rsidR="009B2499" w:rsidRPr="00D765F5">
        <w:rPr>
          <w:color w:val="0070C0"/>
          <w:lang w:val="cs-CZ"/>
        </w:rPr>
        <w:t>m. Viz §3.17.3. pro podrobnosti.</w:t>
      </w:r>
      <w:r w:rsidR="009B2499">
        <w:rPr>
          <w:color w:val="0070C0"/>
          <w:lang w:val="cs-CZ"/>
        </w:rPr>
        <w:t xml:space="preserve">) </w:t>
      </w:r>
      <w:r w:rsidR="009B2499" w:rsidRPr="009B2499">
        <w:rPr>
          <w:color w:val="0070C0"/>
          <w:lang w:val="cs-CZ"/>
        </w:rPr>
        <w:t>Nový hráč zahajuje hru v den stanovený TD. (Viz §§3.17.4. &amp; 3.17.5. týkající se náhrady a výměny hráčů, a §§3.16.1 &amp; 3.16.2 týkající se témat “Kdy resetovat hráčovy hodiny” a “Kolik času má být přidáno při resetu hodin”.)</w:t>
      </w:r>
      <w:r w:rsidR="000821F1" w:rsidRPr="000F5A16">
        <w:rPr>
          <w:color w:val="0070C0"/>
          <w:lang w:val="cs-CZ"/>
        </w:rPr>
        <w:t xml:space="preserve"> </w:t>
      </w:r>
      <w:r w:rsidR="009B2499">
        <w:rPr>
          <w:color w:val="0070C0"/>
          <w:lang w:val="cs-CZ"/>
        </w:rPr>
        <w:t>Kdykoli hráč musí být nahrazen nebo vyměněn</w:t>
      </w:r>
      <w:r w:rsidR="000821F1" w:rsidRPr="000F5A16">
        <w:rPr>
          <w:color w:val="0070C0"/>
          <w:lang w:val="cs-CZ"/>
        </w:rPr>
        <w:t xml:space="preserve"> (</w:t>
      </w:r>
      <w:r w:rsidR="009B2499">
        <w:rPr>
          <w:color w:val="0070C0"/>
          <w:lang w:val="cs-CZ"/>
        </w:rPr>
        <w:t>v druhém případě se souhlasem Kvalifikačního komisaře</w:t>
      </w:r>
      <w:r w:rsidR="000821F1" w:rsidRPr="000F5A16">
        <w:rPr>
          <w:color w:val="0070C0"/>
          <w:lang w:val="cs-CZ"/>
        </w:rPr>
        <w:t xml:space="preserve">), TD </w:t>
      </w:r>
      <w:r w:rsidR="009B2499">
        <w:rPr>
          <w:color w:val="0070C0"/>
          <w:lang w:val="cs-CZ"/>
        </w:rPr>
        <w:t>upozorní dotčené hráče a družstva a bude informovat o náhradě nebo výměně Kvalifikačního komisaře a Ratingového komisaře</w:t>
      </w:r>
      <w:r w:rsidR="002B3350">
        <w:rPr>
          <w:color w:val="0070C0"/>
          <w:lang w:val="cs-CZ"/>
        </w:rPr>
        <w:t>. Pokud TC nenominuje hráče pro náhradu nebo výměnu během této lhůty</w:t>
      </w:r>
      <w:r w:rsidR="000821F1" w:rsidRPr="000F5A16">
        <w:rPr>
          <w:color w:val="0070C0"/>
          <w:lang w:val="cs-CZ"/>
        </w:rPr>
        <w:t xml:space="preserve">, </w:t>
      </w:r>
      <w:r w:rsidR="002B3350">
        <w:rPr>
          <w:color w:val="0070C0"/>
          <w:lang w:val="cs-CZ"/>
        </w:rPr>
        <w:t>TD musí rozhodnout, že všechny partie</w:t>
      </w:r>
      <w:r w:rsidR="00487881">
        <w:rPr>
          <w:color w:val="0070C0"/>
          <w:lang w:val="cs-CZ"/>
        </w:rPr>
        <w:t xml:space="preserve"> vystoupivšího </w:t>
      </w:r>
      <w:r w:rsidR="002B3350">
        <w:rPr>
          <w:color w:val="0070C0"/>
          <w:lang w:val="cs-CZ"/>
        </w:rPr>
        <w:t>hráče budou vyhodnoceny jako kontumačně prohrané</w:t>
      </w:r>
      <w:r w:rsidR="000821F1" w:rsidRPr="000F5A16">
        <w:rPr>
          <w:color w:val="0070C0"/>
          <w:lang w:val="cs-CZ"/>
        </w:rPr>
        <w:t>.</w:t>
      </w:r>
    </w:p>
    <w:p w:rsidR="000821F1" w:rsidRPr="000F5A16" w:rsidRDefault="000821F1" w:rsidP="000821F1">
      <w:pPr>
        <w:spacing w:after="0" w:line="240" w:lineRule="auto"/>
        <w:rPr>
          <w:lang w:val="cs-CZ"/>
        </w:rPr>
      </w:pPr>
    </w:p>
    <w:p w:rsidR="000821F1" w:rsidRPr="000F5A16" w:rsidRDefault="00A135BF" w:rsidP="00474B77">
      <w:pPr>
        <w:spacing w:after="0" w:line="240" w:lineRule="auto"/>
        <w:jc w:val="both"/>
        <w:rPr>
          <w:lang w:val="cs-CZ"/>
        </w:rPr>
      </w:pPr>
      <w:r>
        <w:rPr>
          <w:lang w:val="cs-CZ"/>
        </w:rPr>
        <w:t>OBOJÍ</w:t>
      </w:r>
      <w:r w:rsidR="000821F1" w:rsidRPr="000F5A16">
        <w:rPr>
          <w:lang w:val="cs-CZ"/>
        </w:rPr>
        <w:t xml:space="preserve">: </w:t>
      </w:r>
      <w:r>
        <w:rPr>
          <w:lang w:val="cs-CZ"/>
        </w:rPr>
        <w:t>TD musí používat automatický systém vystoupení k záznamu všech vystoupení, jakmile je o vystoupení rozhodnuto, nebo jakmile je zřejmé neakceptované vystoupení</w:t>
      </w:r>
      <w:r w:rsidR="000821F1" w:rsidRPr="000F5A16">
        <w:rPr>
          <w:lang w:val="cs-CZ"/>
        </w:rPr>
        <w:t xml:space="preserve">. </w:t>
      </w:r>
      <w:r w:rsidR="00474B77">
        <w:rPr>
          <w:lang w:val="cs-CZ"/>
        </w:rPr>
        <w:t>Potřebná informace je automaticky zaslána hráči, WTD, TO, Ratingovému komisaři, všem ostatním relevantním TD a národnímu delegátovi dotčeného hráče. Používání automatického systému vystoupení TD je požadováno ve VŠECH případech vystoupení, ať se jedná o akceptované nebo „tiché“ vystoupení</w:t>
      </w:r>
      <w:r w:rsidR="000821F1" w:rsidRPr="000F5A16">
        <w:rPr>
          <w:lang w:val="cs-CZ"/>
        </w:rPr>
        <w:t xml:space="preserve">. </w:t>
      </w:r>
    </w:p>
    <w:p w:rsidR="000821F1" w:rsidRPr="000F5A16" w:rsidRDefault="000821F1" w:rsidP="000821F1">
      <w:pPr>
        <w:spacing w:after="0" w:line="240" w:lineRule="auto"/>
        <w:rPr>
          <w:lang w:val="cs-CZ"/>
        </w:rPr>
      </w:pPr>
    </w:p>
    <w:p w:rsidR="002F4529" w:rsidRDefault="002F4529" w:rsidP="002F4529">
      <w:pPr>
        <w:spacing w:after="0" w:line="240" w:lineRule="auto"/>
        <w:jc w:val="both"/>
        <w:rPr>
          <w:lang w:val="cs-CZ"/>
        </w:rPr>
      </w:pPr>
      <w:r>
        <w:rPr>
          <w:lang w:val="cs-CZ"/>
        </w:rPr>
        <w:t xml:space="preserve">OBOJÍ: </w:t>
      </w:r>
      <w:r w:rsidR="00124916">
        <w:rPr>
          <w:lang w:val="cs-CZ"/>
        </w:rPr>
        <w:t>Hráč, který prohraje překročením časového limitu</w:t>
      </w:r>
      <w:r w:rsidR="00124916" w:rsidRPr="000F5A16">
        <w:rPr>
          <w:lang w:val="cs-CZ"/>
        </w:rPr>
        <w:t xml:space="preserve"> 50</w:t>
      </w:r>
      <w:r w:rsidR="00124916">
        <w:rPr>
          <w:lang w:val="cs-CZ"/>
        </w:rPr>
        <w:t xml:space="preserve"> nebo více </w:t>
      </w:r>
      <w:r w:rsidR="00124916" w:rsidRPr="000F5A16">
        <w:rPr>
          <w:lang w:val="cs-CZ"/>
        </w:rPr>
        <w:t xml:space="preserve">% </w:t>
      </w:r>
      <w:r w:rsidR="00124916">
        <w:rPr>
          <w:lang w:val="cs-CZ"/>
        </w:rPr>
        <w:t>svých partií v jednom turnaji bez uspokojivého vysvětlení, musí také být ohlášen tímto způsobem</w:t>
      </w:r>
      <w:r w:rsidR="00124916" w:rsidRPr="000F5A16">
        <w:rPr>
          <w:lang w:val="cs-CZ"/>
        </w:rPr>
        <w:t xml:space="preserve">. </w:t>
      </w:r>
      <w:r w:rsidR="00124916">
        <w:rPr>
          <w:rFonts w:eastAsia="Times New Roman"/>
          <w:lang w:val="cs-CZ" w:eastAsia="cs-CZ"/>
        </w:rPr>
        <w:t>(Minimální plánovaný počet partií pro aplikaci tohoto pravidla je šest (6), tzn. pravidlo nebude aplikováno v žádné soutěži s 5 nebo méně partiích na hráče</w:t>
      </w:r>
      <w:r w:rsidR="00124916" w:rsidRPr="00124916">
        <w:rPr>
          <w:rFonts w:eastAsia="Times New Roman"/>
          <w:lang w:val="cs-CZ" w:eastAsia="cs-CZ"/>
        </w:rPr>
        <w:t>).</w:t>
      </w:r>
      <w:r w:rsidR="00124916" w:rsidRPr="00124916">
        <w:rPr>
          <w:lang w:val="cs-CZ"/>
        </w:rPr>
        <w:t xml:space="preserve"> </w:t>
      </w:r>
      <w:r w:rsidR="00124916">
        <w:rPr>
          <w:lang w:val="cs-CZ"/>
        </w:rPr>
        <w:t>Procedurálně, jakmile nastane PČL, které</w:t>
      </w:r>
      <w:r w:rsidR="00124916" w:rsidRPr="000F5A16">
        <w:rPr>
          <w:lang w:val="cs-CZ"/>
        </w:rPr>
        <w:t> </w:t>
      </w:r>
      <w:r w:rsidR="00124916">
        <w:rPr>
          <w:lang w:val="cs-CZ"/>
        </w:rPr>
        <w:t>představuje</w:t>
      </w:r>
      <w:r w:rsidR="00124916" w:rsidRPr="000F5A16">
        <w:rPr>
          <w:lang w:val="cs-CZ"/>
        </w:rPr>
        <w:t xml:space="preserve"> 50% (</w:t>
      </w:r>
      <w:r w:rsidR="00124916">
        <w:rPr>
          <w:lang w:val="cs-CZ"/>
        </w:rPr>
        <w:t>nebo více</w:t>
      </w:r>
      <w:r w:rsidR="00124916" w:rsidRPr="000F5A16">
        <w:rPr>
          <w:lang w:val="cs-CZ"/>
        </w:rPr>
        <w:t xml:space="preserve">) </w:t>
      </w:r>
      <w:r w:rsidR="00124916">
        <w:rPr>
          <w:lang w:val="cs-CZ"/>
        </w:rPr>
        <w:t>takto prohraných partií v jednom turnaji (s 6 nebo více partiemi na hráče)</w:t>
      </w:r>
      <w:r w:rsidR="00124916" w:rsidRPr="000F5A16">
        <w:rPr>
          <w:lang w:val="cs-CZ"/>
        </w:rPr>
        <w:t xml:space="preserve">, </w:t>
      </w:r>
      <w:r w:rsidR="00124916">
        <w:rPr>
          <w:lang w:val="cs-CZ"/>
        </w:rPr>
        <w:t xml:space="preserve">je TD povinen napsat hráči a zjistit proč. Pokud hráč neodpoví, </w:t>
      </w:r>
      <w:r w:rsidR="00DF0C9A">
        <w:rPr>
          <w:lang w:val="cs-CZ"/>
        </w:rPr>
        <w:t>musí</w:t>
      </w:r>
      <w:r w:rsidR="00124916">
        <w:rPr>
          <w:lang w:val="cs-CZ"/>
        </w:rPr>
        <w:t xml:space="preserve"> být považován za tiše vystoupivšího</w:t>
      </w:r>
      <w:r w:rsidR="00124916" w:rsidRPr="000F5A16">
        <w:rPr>
          <w:lang w:val="cs-CZ"/>
        </w:rPr>
        <w:t xml:space="preserve">. </w:t>
      </w:r>
      <w:r w:rsidR="00124916">
        <w:rPr>
          <w:lang w:val="cs-CZ"/>
        </w:rPr>
        <w:t>Pokud hráč odpoví, ale nenabídne žádný dobrý důvod</w:t>
      </w:r>
      <w:r w:rsidR="00124916" w:rsidRPr="000F5A16">
        <w:rPr>
          <w:lang w:val="cs-CZ"/>
        </w:rPr>
        <w:t xml:space="preserve"> (</w:t>
      </w:r>
      <w:r w:rsidR="00124916">
        <w:rPr>
          <w:lang w:val="cs-CZ"/>
        </w:rPr>
        <w:t>nebo velmi slabý důvod</w:t>
      </w:r>
      <w:r w:rsidR="00124916" w:rsidRPr="000F5A16">
        <w:rPr>
          <w:lang w:val="cs-CZ"/>
        </w:rPr>
        <w:t xml:space="preserve">), </w:t>
      </w:r>
      <w:r w:rsidR="00124916">
        <w:rPr>
          <w:lang w:val="cs-CZ"/>
        </w:rPr>
        <w:t>měl by být považován za neakceptovaně jinak než tiše vystoupivšího</w:t>
      </w:r>
      <w:r w:rsidR="00124916" w:rsidRPr="000F5A16">
        <w:rPr>
          <w:lang w:val="cs-CZ"/>
        </w:rPr>
        <w:t xml:space="preserve">. </w:t>
      </w:r>
      <w:r w:rsidR="00DF0C9A" w:rsidRPr="00DF0C9A">
        <w:rPr>
          <w:lang w:val="cs-CZ"/>
        </w:rPr>
        <w:t>[</w:t>
      </w:r>
      <w:r w:rsidR="00124916">
        <w:rPr>
          <w:lang w:val="cs-CZ"/>
        </w:rPr>
        <w:t>Pokud hráč nabídne důvod, který připadá TD jako podstatný</w:t>
      </w:r>
      <w:r w:rsidR="00124916" w:rsidRPr="000F5A16">
        <w:rPr>
          <w:lang w:val="cs-CZ"/>
        </w:rPr>
        <w:t xml:space="preserve">, </w:t>
      </w:r>
      <w:r w:rsidR="00124916">
        <w:rPr>
          <w:lang w:val="cs-CZ"/>
        </w:rPr>
        <w:t>má</w:t>
      </w:r>
      <w:r w:rsidR="00124916" w:rsidRPr="000F5A16">
        <w:rPr>
          <w:lang w:val="cs-CZ"/>
        </w:rPr>
        <w:t xml:space="preserve"> TD </w:t>
      </w:r>
      <w:r w:rsidR="00124916">
        <w:rPr>
          <w:lang w:val="cs-CZ"/>
        </w:rPr>
        <w:t>možnost dovolit pokračovat ve hře tak, jak to je</w:t>
      </w:r>
      <w:r w:rsidR="00124916" w:rsidRPr="000F5A16">
        <w:rPr>
          <w:lang w:val="cs-CZ"/>
        </w:rPr>
        <w:t>.</w:t>
      </w:r>
      <w:r w:rsidR="00DF0C9A">
        <w:rPr>
          <w:lang w:val="cs-CZ"/>
        </w:rPr>
        <w:t xml:space="preserve">) </w:t>
      </w:r>
      <w:r>
        <w:rPr>
          <w:lang w:val="cs-CZ"/>
        </w:rPr>
        <w:t xml:space="preserve">TD nemůže udělovat akceptované vystoupení, ledaže by TD rozhodl, že existuje dostatečný důvod, obzvláště takový, který je uveden v </w:t>
      </w:r>
      <w:r w:rsidR="00DF0C9A" w:rsidRPr="002F4529">
        <w:rPr>
          <w:lang w:val="cs-CZ"/>
        </w:rPr>
        <w:t>§3.17.1.1.]</w:t>
      </w:r>
      <w:r w:rsidR="00DF0C9A" w:rsidRPr="002F4529">
        <w:rPr>
          <w:sz w:val="30"/>
          <w:szCs w:val="30"/>
          <w:lang w:val="cs-CZ"/>
        </w:rPr>
        <w:t xml:space="preserve"> </w:t>
      </w:r>
      <w:r>
        <w:rPr>
          <w:lang w:val="cs-CZ"/>
        </w:rPr>
        <w:t>S úvahou potenciálního enormního dopadu tohoto rozhodnutí TD na tento a ostatní turnaje, doporučuje se, aby TD konzultovali s mentory nebo funkcionářem ICCF</w:t>
      </w:r>
      <w:r w:rsidRPr="000F5A16">
        <w:rPr>
          <w:lang w:val="cs-CZ"/>
        </w:rPr>
        <w:t xml:space="preserve"> (WTD, </w:t>
      </w:r>
      <w:r>
        <w:rPr>
          <w:lang w:val="cs-CZ"/>
        </w:rPr>
        <w:t xml:space="preserve">předseda </w:t>
      </w:r>
      <w:r w:rsidRPr="000F5A16">
        <w:rPr>
          <w:lang w:val="cs-CZ"/>
        </w:rPr>
        <w:t>TDC)</w:t>
      </w:r>
      <w:r>
        <w:rPr>
          <w:lang w:val="cs-CZ"/>
        </w:rPr>
        <w:t>, pro stanovení, zda důvod je podstatný nebo není</w:t>
      </w:r>
      <w:r w:rsidRPr="000F5A16">
        <w:rPr>
          <w:lang w:val="cs-CZ"/>
        </w:rPr>
        <w:t>.</w:t>
      </w:r>
    </w:p>
    <w:p w:rsidR="004C2C8B" w:rsidRPr="000F5A16" w:rsidRDefault="004C2C8B" w:rsidP="004C2C8B">
      <w:pPr>
        <w:spacing w:after="0" w:line="240" w:lineRule="auto"/>
        <w:rPr>
          <w:b/>
          <w:color w:val="0070C0"/>
          <w:lang w:val="cs-CZ"/>
        </w:rPr>
      </w:pPr>
    </w:p>
    <w:p w:rsidR="004C2C8B" w:rsidRPr="000F5A16" w:rsidRDefault="004C2C8B" w:rsidP="00DE3AFD">
      <w:pPr>
        <w:pStyle w:val="Nadpis3"/>
        <w:rPr>
          <w:lang w:val="cs-CZ"/>
        </w:rPr>
      </w:pPr>
      <w:r w:rsidRPr="000F5A16">
        <w:rPr>
          <w:lang w:val="cs-CZ"/>
        </w:rPr>
        <w:tab/>
      </w:r>
      <w:bookmarkStart w:id="718" w:name="_Toc511394229"/>
      <w:bookmarkStart w:id="719" w:name="_Toc511394769"/>
      <w:bookmarkStart w:id="720" w:name="_Toc511394985"/>
      <w:bookmarkStart w:id="721" w:name="_Toc511395279"/>
      <w:bookmarkStart w:id="722" w:name="_Toc511397885"/>
      <w:bookmarkStart w:id="723" w:name="_Toc511398098"/>
      <w:bookmarkStart w:id="724" w:name="_Toc28420349"/>
      <w:r w:rsidRPr="000F5A16">
        <w:rPr>
          <w:lang w:val="cs-CZ"/>
        </w:rPr>
        <w:t xml:space="preserve">3.17.3. </w:t>
      </w:r>
      <w:r w:rsidR="006911F8">
        <w:rPr>
          <w:lang w:val="cs-CZ"/>
        </w:rPr>
        <w:t xml:space="preserve">Dozor nad </w:t>
      </w:r>
      <w:r w:rsidR="008820D1">
        <w:rPr>
          <w:lang w:val="cs-CZ"/>
        </w:rPr>
        <w:t xml:space="preserve">vyšetřováním </w:t>
      </w:r>
      <w:r w:rsidR="006911F8">
        <w:rPr>
          <w:lang w:val="cs-CZ"/>
        </w:rPr>
        <w:t>po záznamu o vystoupení</w:t>
      </w:r>
      <w:bookmarkEnd w:id="718"/>
      <w:bookmarkEnd w:id="719"/>
      <w:bookmarkEnd w:id="720"/>
      <w:bookmarkEnd w:id="721"/>
      <w:bookmarkEnd w:id="722"/>
      <w:bookmarkEnd w:id="723"/>
      <w:bookmarkEnd w:id="724"/>
    </w:p>
    <w:p w:rsidR="004C2C8B" w:rsidRPr="000F5A16" w:rsidRDefault="004C2C8B" w:rsidP="004C2C8B">
      <w:pPr>
        <w:spacing w:after="0" w:line="240" w:lineRule="auto"/>
        <w:rPr>
          <w:color w:val="FF0000"/>
          <w:lang w:val="cs-CZ"/>
        </w:rPr>
      </w:pPr>
    </w:p>
    <w:p w:rsidR="004C2C8B" w:rsidRPr="000F5A16" w:rsidRDefault="008820D1" w:rsidP="0078125F">
      <w:pPr>
        <w:spacing w:after="0" w:line="240" w:lineRule="auto"/>
        <w:jc w:val="both"/>
        <w:rPr>
          <w:lang w:val="cs-CZ"/>
        </w:rPr>
      </w:pPr>
      <w:r>
        <w:rPr>
          <w:lang w:val="cs-CZ"/>
        </w:rPr>
        <w:t>Jakmile TD zaznamená nějaký typ vystoupení hráče, automatický systém vystoupení zahájí „vyšetřování“</w:t>
      </w:r>
      <w:r w:rsidR="004C2C8B" w:rsidRPr="000F5A16">
        <w:rPr>
          <w:lang w:val="cs-CZ"/>
        </w:rPr>
        <w:t xml:space="preserve">.  </w:t>
      </w:r>
      <w:r w:rsidR="00D851D2">
        <w:rPr>
          <w:lang w:val="cs-CZ"/>
        </w:rPr>
        <w:t>Obrazovka s vyšetřováním, která se otevře, ukáže jméno hráče, který vystoupil, důvod vystoupení určený TD</w:t>
      </w:r>
      <w:r w:rsidR="0078125F">
        <w:rPr>
          <w:lang w:val="cs-CZ"/>
        </w:rPr>
        <w:t xml:space="preserve"> a limit 7 dnů od okamžiku záznamu vystoupení</w:t>
      </w:r>
      <w:r w:rsidR="004C2C8B" w:rsidRPr="000F5A16">
        <w:rPr>
          <w:lang w:val="cs-CZ"/>
        </w:rPr>
        <w:t xml:space="preserve">. </w:t>
      </w:r>
      <w:r w:rsidR="0078125F">
        <w:rPr>
          <w:lang w:val="cs-CZ"/>
        </w:rPr>
        <w:t>Bude zde i seznam ostatních funkcionářů, kteří jsou potenciálními účastníky vyšetřování, včetně TD všech běžících soutěží, kterých se vystoupivší hráč účastní</w:t>
      </w:r>
      <w:r w:rsidR="004C2C8B" w:rsidRPr="000F5A16">
        <w:rPr>
          <w:lang w:val="cs-CZ"/>
        </w:rPr>
        <w:t xml:space="preserve">, </w:t>
      </w:r>
      <w:r w:rsidR="0078125F">
        <w:rPr>
          <w:lang w:val="cs-CZ"/>
        </w:rPr>
        <w:t>hráčův národní delegát</w:t>
      </w:r>
      <w:r w:rsidR="004C2C8B" w:rsidRPr="000F5A16">
        <w:rPr>
          <w:lang w:val="cs-CZ"/>
        </w:rPr>
        <w:t xml:space="preserve"> (ND)</w:t>
      </w:r>
      <w:r w:rsidR="0078125F">
        <w:rPr>
          <w:lang w:val="cs-CZ"/>
        </w:rPr>
        <w:t>,</w:t>
      </w:r>
      <w:r w:rsidR="004C2C8B" w:rsidRPr="000F5A16">
        <w:rPr>
          <w:lang w:val="cs-CZ"/>
        </w:rPr>
        <w:t xml:space="preserve"> (</w:t>
      </w:r>
      <w:r w:rsidR="0078125F">
        <w:rPr>
          <w:lang w:val="cs-CZ"/>
        </w:rPr>
        <w:t>nebo zonální ředitel, pokud je hráč ze země, která není členskou zemí</w:t>
      </w:r>
      <w:r w:rsidR="004C2C8B" w:rsidRPr="000F5A16">
        <w:rPr>
          <w:lang w:val="cs-CZ"/>
        </w:rPr>
        <w:t>), a WTD</w:t>
      </w:r>
      <w:r w:rsidR="002650C0" w:rsidRPr="000F5A16">
        <w:rPr>
          <w:lang w:val="cs-CZ"/>
        </w:rPr>
        <w:t>.</w:t>
      </w:r>
    </w:p>
    <w:p w:rsidR="004C2C8B" w:rsidRPr="000F5A16" w:rsidRDefault="004C2C8B" w:rsidP="004C2C8B">
      <w:pPr>
        <w:spacing w:after="0" w:line="240" w:lineRule="auto"/>
        <w:rPr>
          <w:color w:val="FF0000"/>
          <w:lang w:val="cs-CZ"/>
        </w:rPr>
      </w:pPr>
    </w:p>
    <w:p w:rsidR="004C2C8B" w:rsidRPr="000F5A16" w:rsidRDefault="0078125F" w:rsidP="008335C9">
      <w:pPr>
        <w:spacing w:after="0" w:line="240" w:lineRule="auto"/>
        <w:jc w:val="both"/>
        <w:rPr>
          <w:lang w:val="cs-CZ"/>
        </w:rPr>
      </w:pPr>
      <w:r>
        <w:rPr>
          <w:u w:val="single"/>
          <w:lang w:val="cs-CZ"/>
        </w:rPr>
        <w:t>Účely vyšetřování</w:t>
      </w:r>
    </w:p>
    <w:p w:rsidR="004C2C8B" w:rsidRPr="000F5A16" w:rsidRDefault="0078125F" w:rsidP="008335C9">
      <w:pPr>
        <w:spacing w:after="0" w:line="240" w:lineRule="auto"/>
        <w:jc w:val="both"/>
        <w:rPr>
          <w:lang w:val="cs-CZ"/>
        </w:rPr>
      </w:pPr>
      <w:r>
        <w:rPr>
          <w:lang w:val="cs-CZ"/>
        </w:rPr>
        <w:t>Je několik účelů vyšetřování</w:t>
      </w:r>
      <w:r w:rsidR="004C2C8B" w:rsidRPr="000F5A16">
        <w:rPr>
          <w:lang w:val="cs-CZ"/>
        </w:rPr>
        <w:t>:</w:t>
      </w:r>
    </w:p>
    <w:p w:rsidR="004C2C8B" w:rsidRPr="000F5A16" w:rsidRDefault="004C2C8B" w:rsidP="008335C9">
      <w:pPr>
        <w:spacing w:after="0" w:line="240" w:lineRule="auto"/>
        <w:jc w:val="both"/>
        <w:rPr>
          <w:lang w:val="cs-CZ"/>
        </w:rPr>
      </w:pPr>
      <w:r w:rsidRPr="000F5A16">
        <w:rPr>
          <w:lang w:val="cs-CZ"/>
        </w:rPr>
        <w:t xml:space="preserve">(1) </w:t>
      </w:r>
      <w:r w:rsidR="0078125F">
        <w:rPr>
          <w:lang w:val="cs-CZ"/>
        </w:rPr>
        <w:t>dát hráči možnost odvolat se proti zaznamenanému vystoupení</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(2) </w:t>
      </w:r>
      <w:r w:rsidR="0078125F">
        <w:rPr>
          <w:lang w:val="cs-CZ"/>
        </w:rPr>
        <w:t>informovat TD ostatních soutěží, proč jeden z jejich hráčů vystoupil</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(3) </w:t>
      </w:r>
      <w:r w:rsidR="0078125F">
        <w:rPr>
          <w:lang w:val="cs-CZ"/>
        </w:rPr>
        <w:t>dát ostatním TD a ND možnost nabídnout informace o chování hráče v ostatních soutěžích, kromě té, v níž bylo vystoupení hráče zaznamenáno</w:t>
      </w:r>
      <w:r w:rsidRPr="000F5A16">
        <w:rPr>
          <w:lang w:val="cs-CZ"/>
        </w:rPr>
        <w:t>,</w:t>
      </w:r>
    </w:p>
    <w:p w:rsidR="004C2C8B" w:rsidRPr="000F5A16" w:rsidRDefault="004C2C8B" w:rsidP="008335C9">
      <w:pPr>
        <w:spacing w:after="0" w:line="240" w:lineRule="auto"/>
        <w:jc w:val="both"/>
        <w:rPr>
          <w:lang w:val="cs-CZ"/>
        </w:rPr>
      </w:pPr>
      <w:r w:rsidRPr="000F5A16">
        <w:rPr>
          <w:lang w:val="cs-CZ"/>
        </w:rPr>
        <w:t xml:space="preserve">(4) </w:t>
      </w:r>
      <w:r w:rsidR="008335C9">
        <w:rPr>
          <w:lang w:val="cs-CZ"/>
        </w:rPr>
        <w:t>dát</w:t>
      </w:r>
      <w:r w:rsidRPr="000F5A16">
        <w:rPr>
          <w:lang w:val="cs-CZ"/>
        </w:rPr>
        <w:t xml:space="preserve"> WTD </w:t>
      </w:r>
      <w:r w:rsidR="008335C9">
        <w:rPr>
          <w:lang w:val="cs-CZ"/>
        </w:rPr>
        <w:t>všechny potřebné informace pro potvrzení správnosti zaznamenaného vystoupení, dříve než je toto vystoupení zaznamenáno i v ostatních soutěžích schválených ICCF</w:t>
      </w:r>
      <w:r w:rsidRPr="000F5A16">
        <w:rPr>
          <w:lang w:val="cs-CZ"/>
        </w:rPr>
        <w:t>, a</w:t>
      </w:r>
    </w:p>
    <w:p w:rsidR="004C2C8B" w:rsidRPr="000F5A16" w:rsidRDefault="004C2C8B" w:rsidP="008335C9">
      <w:pPr>
        <w:spacing w:after="0" w:line="240" w:lineRule="auto"/>
        <w:jc w:val="both"/>
        <w:rPr>
          <w:lang w:val="cs-CZ"/>
        </w:rPr>
      </w:pPr>
      <w:r w:rsidRPr="000F5A16">
        <w:rPr>
          <w:lang w:val="cs-CZ"/>
        </w:rPr>
        <w:t xml:space="preserve">(5) </w:t>
      </w:r>
      <w:r w:rsidR="008335C9">
        <w:rPr>
          <w:lang w:val="cs-CZ"/>
        </w:rPr>
        <w:t>dát TD, který vystoupení zaznamenal, zpětnou vazbu o zaznamenaném vystoupení v případě chyby</w:t>
      </w:r>
      <w:r w:rsidRPr="000F5A16">
        <w:rPr>
          <w:lang w:val="cs-CZ"/>
        </w:rPr>
        <w:t>.</w:t>
      </w:r>
    </w:p>
    <w:p w:rsidR="004C2C8B" w:rsidRPr="000F5A16" w:rsidRDefault="004C2C8B" w:rsidP="004C2C8B">
      <w:pPr>
        <w:spacing w:after="0" w:line="240" w:lineRule="auto"/>
        <w:rPr>
          <w:u w:val="single"/>
          <w:lang w:val="cs-CZ"/>
        </w:rPr>
      </w:pPr>
    </w:p>
    <w:p w:rsidR="004C2C8B" w:rsidRPr="000F5A16" w:rsidRDefault="008335C9" w:rsidP="004C2C8B">
      <w:pPr>
        <w:spacing w:after="0" w:line="240" w:lineRule="auto"/>
        <w:rPr>
          <w:u w:val="single"/>
          <w:lang w:val="cs-CZ"/>
        </w:rPr>
      </w:pPr>
      <w:r>
        <w:rPr>
          <w:u w:val="single"/>
          <w:lang w:val="cs-CZ"/>
        </w:rPr>
        <w:t>Jak to funguje</w:t>
      </w:r>
    </w:p>
    <w:p w:rsidR="004C2C8B" w:rsidRPr="000F5A16" w:rsidRDefault="008335C9" w:rsidP="004C2C8B">
      <w:pPr>
        <w:spacing w:after="0" w:line="240" w:lineRule="auto"/>
        <w:rPr>
          <w:lang w:val="cs-CZ"/>
        </w:rPr>
      </w:pPr>
      <w:r>
        <w:rPr>
          <w:lang w:val="cs-CZ"/>
        </w:rPr>
        <w:t>Proces funguje následovně</w:t>
      </w:r>
      <w:r w:rsidR="00627DB7" w:rsidRPr="000F5A16">
        <w:rPr>
          <w:lang w:val="cs-CZ"/>
        </w:rPr>
        <w:t xml:space="preserve">. </w:t>
      </w:r>
      <w:r w:rsidR="005D2D27">
        <w:rPr>
          <w:lang w:val="cs-CZ"/>
        </w:rPr>
        <w:t>Podívejte se na Obrázek 1 níže, který graficky popisuje totéž</w:t>
      </w:r>
      <w:r w:rsidR="00627DB7" w:rsidRPr="000F5A16">
        <w:rPr>
          <w:lang w:val="cs-CZ"/>
        </w:rPr>
        <w:t>.</w:t>
      </w:r>
    </w:p>
    <w:p w:rsidR="004C2C8B" w:rsidRPr="000F5A16" w:rsidRDefault="00627DB7" w:rsidP="004C2C8B">
      <w:pPr>
        <w:spacing w:after="0" w:line="240" w:lineRule="auto"/>
        <w:rPr>
          <w:lang w:val="cs-CZ"/>
        </w:rPr>
      </w:pPr>
      <w:r w:rsidRPr="000F5A16">
        <w:rPr>
          <w:lang w:val="cs-CZ"/>
        </w:rPr>
        <w:t xml:space="preserve">(a) </w:t>
      </w:r>
      <w:r w:rsidR="007C5B8E">
        <w:rPr>
          <w:lang w:val="cs-CZ"/>
        </w:rPr>
        <w:t>Každý uvedený účastník je informován o vyšetřování v čase záznamu vystoupení</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(b) </w:t>
      </w:r>
      <w:r w:rsidR="007C5B8E">
        <w:rPr>
          <w:lang w:val="cs-CZ"/>
        </w:rPr>
        <w:t>Všechny hráčovy otevřené partie v ostatních soutěžích schválených ICCF (ne však do doby než je vystoupivší hráč na tahu</w:t>
      </w:r>
      <w:r w:rsidR="004C2C8B" w:rsidRPr="000F5A16">
        <w:rPr>
          <w:lang w:val="cs-CZ"/>
        </w:rPr>
        <w:t>) a</w:t>
      </w:r>
      <w:r w:rsidR="007C5B8E">
        <w:rPr>
          <w:lang w:val="cs-CZ"/>
        </w:rPr>
        <w:t xml:space="preserve"> jsou označeny „vyšetřování v běhu“</w:t>
      </w:r>
      <w:r w:rsidR="004C2C8B" w:rsidRPr="000F5A16">
        <w:rPr>
          <w:lang w:val="cs-CZ"/>
        </w:rPr>
        <w:t xml:space="preserve"> "pending investigation",</w:t>
      </w:r>
    </w:p>
    <w:p w:rsidR="004C2C8B" w:rsidRPr="000F5A16" w:rsidRDefault="00627DB7" w:rsidP="004C2C8B">
      <w:pPr>
        <w:spacing w:after="0" w:line="240" w:lineRule="auto"/>
        <w:rPr>
          <w:lang w:val="cs-CZ"/>
        </w:rPr>
      </w:pPr>
      <w:r w:rsidRPr="000F5A16">
        <w:rPr>
          <w:lang w:val="cs-CZ"/>
        </w:rPr>
        <w:t xml:space="preserve">(c) </w:t>
      </w:r>
      <w:r w:rsidR="007C5B8E">
        <w:rPr>
          <w:lang w:val="cs-CZ"/>
        </w:rPr>
        <w:t>Má-li některý ze seznamu účastníků vyšetřování relevantní informaci ke sdílení o vystoupení (typu, nebo dokonce zda je vystoupení vhodné</w:t>
      </w:r>
      <w:r w:rsidR="004C2C8B" w:rsidRPr="000F5A16">
        <w:rPr>
          <w:lang w:val="cs-CZ"/>
        </w:rPr>
        <w:t xml:space="preserve">), </w:t>
      </w:r>
      <w:r w:rsidR="007C5B8E">
        <w:rPr>
          <w:lang w:val="cs-CZ"/>
        </w:rPr>
        <w:t xml:space="preserve">může </w:t>
      </w:r>
      <w:r w:rsidR="00E52530">
        <w:rPr>
          <w:lang w:val="cs-CZ"/>
        </w:rPr>
        <w:t>to udělat způsobem, který mohou všichni účastníci vidět</w:t>
      </w:r>
      <w:r w:rsidR="004C2C8B" w:rsidRPr="000F5A16">
        <w:rPr>
          <w:lang w:val="cs-CZ"/>
        </w:rPr>
        <w:t>,</w:t>
      </w:r>
    </w:p>
    <w:p w:rsidR="004C2C8B" w:rsidRPr="000F5A16" w:rsidRDefault="00627DB7" w:rsidP="004C2C8B">
      <w:pPr>
        <w:spacing w:after="0" w:line="240" w:lineRule="auto"/>
        <w:rPr>
          <w:lang w:val="cs-CZ"/>
        </w:rPr>
      </w:pPr>
      <w:r w:rsidRPr="000F5A16">
        <w:rPr>
          <w:lang w:val="cs-CZ"/>
        </w:rPr>
        <w:t xml:space="preserve">(d) </w:t>
      </w:r>
      <w:r w:rsidR="00E52530">
        <w:rPr>
          <w:lang w:val="cs-CZ"/>
        </w:rPr>
        <w:t>Vyšetřování bude aktivní maximálně 7 dnů</w:t>
      </w:r>
      <w:r w:rsidR="004C2C8B" w:rsidRPr="000F5A16">
        <w:rPr>
          <w:lang w:val="cs-CZ"/>
        </w:rPr>
        <w:t>,</w:t>
      </w:r>
    </w:p>
    <w:p w:rsidR="004C2C8B" w:rsidRPr="000F5A16" w:rsidRDefault="00627DB7" w:rsidP="0042797D">
      <w:pPr>
        <w:spacing w:after="0" w:line="240" w:lineRule="auto"/>
        <w:jc w:val="both"/>
        <w:rPr>
          <w:lang w:val="cs-CZ"/>
        </w:rPr>
      </w:pPr>
      <w:r w:rsidRPr="000F5A16">
        <w:rPr>
          <w:lang w:val="cs-CZ"/>
        </w:rPr>
        <w:t xml:space="preserve">(e) </w:t>
      </w:r>
      <w:r w:rsidR="00E52530">
        <w:rPr>
          <w:lang w:val="cs-CZ"/>
        </w:rPr>
        <w:t xml:space="preserve">TD, který vystoupení zaznamenal </w:t>
      </w:r>
      <w:r w:rsidR="004C2C8B" w:rsidRPr="000F5A16">
        <w:rPr>
          <w:lang w:val="cs-CZ"/>
        </w:rPr>
        <w:t xml:space="preserve">(a WTD) </w:t>
      </w:r>
      <w:r w:rsidR="00E52530">
        <w:rPr>
          <w:lang w:val="cs-CZ"/>
        </w:rPr>
        <w:t>obdrží možné volby týkající se zaznamenaného vystoupení v průběhu těchto 7 dnů</w:t>
      </w:r>
      <w:r w:rsidR="004C2C8B" w:rsidRPr="000F5A16">
        <w:rPr>
          <w:lang w:val="cs-CZ"/>
        </w:rPr>
        <w:t xml:space="preserve">.  </w:t>
      </w:r>
      <w:r w:rsidR="004C2C8B" w:rsidRPr="000F5A16">
        <w:rPr>
          <w:u w:val="single"/>
          <w:lang w:val="cs-CZ"/>
        </w:rPr>
        <w:t>TD</w:t>
      </w:r>
      <w:r w:rsidR="00E52530">
        <w:rPr>
          <w:u w:val="single"/>
          <w:lang w:val="cs-CZ"/>
        </w:rPr>
        <w:t xml:space="preserve"> má k dispozici následující volby</w:t>
      </w:r>
      <w:r w:rsidR="004C2C8B" w:rsidRPr="000F5A16">
        <w:rPr>
          <w:lang w:val="cs-CZ"/>
        </w:rPr>
        <w:t>:</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(1) </w:t>
      </w:r>
      <w:r w:rsidR="00E52530">
        <w:rPr>
          <w:shd w:val="clear" w:color="auto" w:fill="FFFFFF"/>
          <w:lang w:val="cs-CZ"/>
        </w:rPr>
        <w:t xml:space="preserve">zaregistrovat tomuto hráči akceptované vystoupení ve všech jeho zbývajících </w:t>
      </w:r>
      <w:r w:rsidR="00E52530">
        <w:rPr>
          <w:shd w:val="clear" w:color="auto" w:fill="FFFFFF"/>
          <w:lang w:val="cs-CZ"/>
        </w:rPr>
        <w:tab/>
        <w:t>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(2) </w:t>
      </w:r>
      <w:r w:rsidR="00E52530">
        <w:rPr>
          <w:shd w:val="clear" w:color="auto" w:fill="FFFFFF"/>
          <w:lang w:val="cs-CZ"/>
        </w:rPr>
        <w:t>zaregistrovat tomuto hráči tiché vystoupení ve všech jeho zbývajících partiích</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(3) </w:t>
      </w:r>
      <w:r w:rsidR="00E52530">
        <w:rPr>
          <w:shd w:val="clear" w:color="auto" w:fill="FFFFFF"/>
          <w:lang w:val="cs-CZ"/>
        </w:rPr>
        <w:t xml:space="preserve">zaregistrovat tomuto hráči jiné než tiché neakceptované vystoupení ve všech </w:t>
      </w:r>
      <w:r w:rsidR="00F1636B">
        <w:rPr>
          <w:shd w:val="clear" w:color="auto" w:fill="FFFFFF"/>
          <w:lang w:val="cs-CZ"/>
        </w:rPr>
        <w:tab/>
      </w:r>
      <w:r w:rsidR="00E52530">
        <w:rPr>
          <w:shd w:val="clear" w:color="auto" w:fill="FFFFFF"/>
          <w:lang w:val="cs-CZ"/>
        </w:rPr>
        <w:t>jeho zbývajících partiích</w:t>
      </w:r>
      <w:r w:rsidR="00F1636B">
        <w:rPr>
          <w:shd w:val="clear" w:color="auto" w:fill="FFFFFF"/>
          <w:lang w:val="cs-CZ"/>
        </w:rPr>
        <w:t>, a</w:t>
      </w:r>
      <w:r w:rsidR="004C2C8B" w:rsidRPr="000F5A16">
        <w:rPr>
          <w:shd w:val="clear" w:color="auto" w:fill="FFFFFF"/>
          <w:lang w:val="cs-CZ"/>
        </w:rPr>
        <w:t xml:space="preserve"> </w:t>
      </w:r>
    </w:p>
    <w:p w:rsidR="004C2C8B" w:rsidRPr="000F5A16" w:rsidRDefault="002650C0" w:rsidP="004C2C8B">
      <w:pPr>
        <w:spacing w:after="0" w:line="240" w:lineRule="auto"/>
        <w:rPr>
          <w:shd w:val="clear" w:color="auto" w:fill="FFFFFF"/>
          <w:lang w:val="cs-CZ"/>
        </w:rPr>
      </w:pPr>
      <w:r w:rsidRPr="000F5A16">
        <w:rPr>
          <w:shd w:val="clear" w:color="auto" w:fill="FFFFFF"/>
          <w:lang w:val="cs-CZ"/>
        </w:rPr>
        <w:tab/>
      </w:r>
      <w:r w:rsidR="004C2C8B" w:rsidRPr="000F5A16">
        <w:rPr>
          <w:shd w:val="clear" w:color="auto" w:fill="FFFFFF"/>
          <w:lang w:val="cs-CZ"/>
        </w:rPr>
        <w:t xml:space="preserve">(4) </w:t>
      </w:r>
      <w:r w:rsidR="00F1636B">
        <w:rPr>
          <w:shd w:val="clear" w:color="auto" w:fill="FFFFFF"/>
          <w:lang w:val="cs-CZ"/>
        </w:rPr>
        <w:t>nezaregistrovat tomuto hráči žádné vystoupení</w:t>
      </w:r>
      <w:r w:rsidR="004C2C8B" w:rsidRPr="000F5A16">
        <w:rPr>
          <w:shd w:val="clear" w:color="auto" w:fill="FFFFFF"/>
          <w:lang w:val="cs-CZ"/>
        </w:rPr>
        <w:t xml:space="preserve">.  </w:t>
      </w:r>
    </w:p>
    <w:p w:rsidR="004C2C8B" w:rsidRPr="000F5A16" w:rsidRDefault="004C2C8B" w:rsidP="004C2C8B">
      <w:pPr>
        <w:spacing w:after="0" w:line="240" w:lineRule="auto"/>
        <w:rPr>
          <w:shd w:val="clear" w:color="auto" w:fill="FFFFFF"/>
          <w:lang w:val="cs-CZ"/>
        </w:rPr>
      </w:pPr>
    </w:p>
    <w:p w:rsidR="004C2C8B" w:rsidRPr="000F5A16" w:rsidRDefault="00F1636B" w:rsidP="008E5E9D">
      <w:pPr>
        <w:spacing w:after="0" w:line="240" w:lineRule="auto"/>
        <w:jc w:val="both"/>
        <w:rPr>
          <w:lang w:val="cs-CZ"/>
        </w:rPr>
      </w:pPr>
      <w:r>
        <w:rPr>
          <w:shd w:val="clear" w:color="auto" w:fill="FFFFFF"/>
          <w:lang w:val="cs-CZ"/>
        </w:rPr>
        <w:t>Všechna tato tlačítka provedou to, co říkají</w:t>
      </w:r>
      <w:r w:rsidR="004C2C8B" w:rsidRPr="000F5A16">
        <w:rPr>
          <w:shd w:val="clear" w:color="auto" w:fill="FFFFFF"/>
          <w:lang w:val="cs-CZ"/>
        </w:rPr>
        <w:t xml:space="preserve"> (</w:t>
      </w:r>
      <w:r>
        <w:rPr>
          <w:shd w:val="clear" w:color="auto" w:fill="FFFFFF"/>
          <w:lang w:val="cs-CZ"/>
        </w:rPr>
        <w:t>zaregistrují konkrétní vystoupení nebo žádné vystoupení</w:t>
      </w:r>
      <w:r w:rsidR="004C2C8B" w:rsidRPr="000F5A16">
        <w:rPr>
          <w:shd w:val="clear" w:color="auto" w:fill="FFFFFF"/>
          <w:lang w:val="cs-CZ"/>
        </w:rPr>
        <w:t xml:space="preserve">), </w:t>
      </w:r>
      <w:r>
        <w:rPr>
          <w:shd w:val="clear" w:color="auto" w:fill="FFFFFF"/>
          <w:lang w:val="cs-CZ"/>
        </w:rPr>
        <w:t>a také ukončí vyšetřování</w:t>
      </w:r>
      <w:r w:rsidR="004C2C8B" w:rsidRPr="000F5A16">
        <w:rPr>
          <w:shd w:val="clear" w:color="auto" w:fill="FFFFFF"/>
          <w:lang w:val="cs-CZ"/>
        </w:rPr>
        <w:t>, a</w:t>
      </w:r>
      <w:r>
        <w:rPr>
          <w:shd w:val="clear" w:color="auto" w:fill="FFFFFF"/>
          <w:lang w:val="cs-CZ"/>
        </w:rPr>
        <w:t xml:space="preserve"> ukončí status</w:t>
      </w:r>
      <w:r w:rsidR="004C2C8B" w:rsidRPr="000F5A16">
        <w:rPr>
          <w:shd w:val="clear" w:color="auto" w:fill="FFFFFF"/>
          <w:lang w:val="cs-CZ"/>
        </w:rPr>
        <w:t xml:space="preserve"> "pending investigation" </w:t>
      </w:r>
      <w:r>
        <w:rPr>
          <w:shd w:val="clear" w:color="auto" w:fill="FFFFFF"/>
          <w:lang w:val="cs-CZ"/>
        </w:rPr>
        <w:t>ve všech hráčových partiích vztahujících se k tomuto vyšetřování</w:t>
      </w:r>
      <w:r w:rsidR="004C2C8B" w:rsidRPr="000F5A16">
        <w:rPr>
          <w:shd w:val="clear" w:color="auto" w:fill="FFFFFF"/>
          <w:lang w:val="cs-CZ"/>
        </w:rPr>
        <w:t>.</w:t>
      </w:r>
      <w:r>
        <w:rPr>
          <w:shd w:val="clear" w:color="auto" w:fill="FFFFFF"/>
          <w:lang w:val="cs-CZ"/>
        </w:rPr>
        <w:t xml:space="preserve"> Je-li zvoleno tlačítko 4</w:t>
      </w:r>
      <w:r w:rsidR="004C2C8B" w:rsidRPr="000F5A16">
        <w:rPr>
          <w:shd w:val="clear" w:color="auto" w:fill="FFFFFF"/>
          <w:lang w:val="cs-CZ"/>
        </w:rPr>
        <w:t xml:space="preserve">, </w:t>
      </w:r>
      <w:r>
        <w:rPr>
          <w:shd w:val="clear" w:color="auto" w:fill="FFFFFF"/>
          <w:lang w:val="cs-CZ"/>
        </w:rPr>
        <w:t xml:space="preserve">budou hráčovy hodiny v otevřených partiích restartovány </w:t>
      </w:r>
      <w:r w:rsidR="008E5E9D">
        <w:rPr>
          <w:shd w:val="clear" w:color="auto" w:fill="FFFFFF"/>
          <w:lang w:val="cs-CZ"/>
        </w:rPr>
        <w:t>přesně tam, kde byly předtím, a všechny zbývající partie budou pokračovat tam, kde byly opuštěny</w:t>
      </w:r>
      <w:r w:rsidR="004C2C8B" w:rsidRPr="000F5A16">
        <w:rPr>
          <w:shd w:val="clear" w:color="auto" w:fill="FFFFFF"/>
          <w:lang w:val="cs-CZ"/>
        </w:rPr>
        <w:t>.  (</w:t>
      </w:r>
      <w:r w:rsidR="007C2BA1">
        <w:rPr>
          <w:shd w:val="clear" w:color="auto" w:fill="FFFFFF"/>
          <w:lang w:val="cs-CZ"/>
        </w:rPr>
        <w:t>Pokud TD, který zaznamenal vystoupení zjistí, že TD udělal chybu v záznamu původního vystoupení</w:t>
      </w:r>
      <w:r w:rsidR="004C2C8B" w:rsidRPr="000F5A16">
        <w:rPr>
          <w:shd w:val="clear" w:color="auto" w:fill="FFFFFF"/>
          <w:lang w:val="cs-CZ"/>
        </w:rPr>
        <w:t>, t</w:t>
      </w:r>
      <w:r w:rsidR="007C2BA1">
        <w:rPr>
          <w:shd w:val="clear" w:color="auto" w:fill="FFFFFF"/>
          <w:lang w:val="cs-CZ"/>
        </w:rPr>
        <w:t>ento</w:t>
      </w:r>
      <w:r w:rsidR="004C2C8B" w:rsidRPr="000F5A16">
        <w:rPr>
          <w:shd w:val="clear" w:color="auto" w:fill="FFFFFF"/>
          <w:lang w:val="cs-CZ"/>
        </w:rPr>
        <w:t xml:space="preserve"> TD </w:t>
      </w:r>
      <w:r w:rsidR="007C2BA1">
        <w:rPr>
          <w:shd w:val="clear" w:color="auto" w:fill="FFFFFF"/>
          <w:lang w:val="cs-CZ"/>
        </w:rPr>
        <w:t>bude muset pracovat manuálně s WTD, aby opravil chyby v původní soutěži</w:t>
      </w:r>
      <w:r w:rsidR="004C2C8B" w:rsidRPr="000F5A16">
        <w:rPr>
          <w:shd w:val="clear" w:color="auto" w:fill="FFFFFF"/>
          <w:lang w:val="cs-CZ"/>
        </w:rPr>
        <w:t xml:space="preserve">. </w:t>
      </w:r>
      <w:r w:rsidR="007C2BA1">
        <w:rPr>
          <w:shd w:val="clear" w:color="auto" w:fill="FFFFFF"/>
          <w:lang w:val="cs-CZ"/>
        </w:rPr>
        <w:t>(Neexistuje žádný automatický proces na opravu chyb v původně zaznamenaném vystoupení.)</w:t>
      </w:r>
      <w:r w:rsidR="004C2C8B" w:rsidRPr="000F5A16">
        <w:rPr>
          <w:lang w:val="cs-CZ"/>
        </w:rPr>
        <w:t xml:space="preserve"> </w:t>
      </w:r>
      <w:r w:rsidR="007C2BA1">
        <w:rPr>
          <w:lang w:val="cs-CZ"/>
        </w:rPr>
        <w:t>TD zodpovídá za dohled nad vyšetřováním</w:t>
      </w:r>
      <w:r w:rsidR="004C2C8B" w:rsidRPr="000F5A16">
        <w:rPr>
          <w:lang w:val="cs-CZ"/>
        </w:rPr>
        <w:t xml:space="preserve">, </w:t>
      </w:r>
      <w:r w:rsidR="007C2BA1">
        <w:rPr>
          <w:lang w:val="cs-CZ"/>
        </w:rPr>
        <w:t>buď do konce vyšetřování před jeho 7denním limitem, nebo za odpovědi na dotazy nebo vstupy obdržené od ostatních osob v průběhu vyšetřování</w:t>
      </w:r>
      <w:r w:rsidR="004C2C8B" w:rsidRPr="000F5A16">
        <w:rPr>
          <w:lang w:val="cs-CZ"/>
        </w:rPr>
        <w:t xml:space="preserve">. </w:t>
      </w:r>
    </w:p>
    <w:p w:rsidR="002650C0" w:rsidRPr="000F5A16" w:rsidRDefault="002650C0" w:rsidP="004C2C8B">
      <w:pPr>
        <w:spacing w:after="0" w:line="240" w:lineRule="auto"/>
        <w:rPr>
          <w:lang w:val="cs-CZ"/>
        </w:rPr>
      </w:pPr>
    </w:p>
    <w:p w:rsidR="007B5BD8" w:rsidRPr="000F5A16" w:rsidRDefault="00E00DDE" w:rsidP="007C2BA1">
      <w:pPr>
        <w:spacing w:after="0" w:line="240" w:lineRule="auto"/>
        <w:jc w:val="both"/>
        <w:rPr>
          <w:lang w:val="cs-CZ"/>
        </w:rPr>
      </w:pPr>
      <w:r>
        <w:rPr>
          <w:u w:val="single"/>
          <w:lang w:val="cs-CZ"/>
        </w:rPr>
        <w:t>TD který zaznamenal vystoupení</w:t>
      </w:r>
      <w:r w:rsidR="009B42B8">
        <w:rPr>
          <w:u w:val="single"/>
          <w:lang w:val="cs-CZ"/>
        </w:rPr>
        <w:t>,</w:t>
      </w:r>
      <w:r>
        <w:rPr>
          <w:u w:val="single"/>
          <w:lang w:val="cs-CZ"/>
        </w:rPr>
        <w:t xml:space="preserve"> obvykle potřebuje počkat</w:t>
      </w:r>
      <w:r>
        <w:rPr>
          <w:lang w:val="cs-CZ"/>
        </w:rPr>
        <w:t>, než se doví informace, kter</w:t>
      </w:r>
      <w:r w:rsidR="003D7F38">
        <w:rPr>
          <w:lang w:val="cs-CZ"/>
        </w:rPr>
        <w:t>é</w:t>
      </w:r>
      <w:r>
        <w:rPr>
          <w:lang w:val="cs-CZ"/>
        </w:rPr>
        <w:t xml:space="preserve"> mohou být sdíleny ostatními TD a ND.  Pokud ani TD ani WTD aktivně nevyberou nějakou možnost dříve</w:t>
      </w:r>
      <w:r w:rsidR="004C2C8B" w:rsidRPr="000F5A16">
        <w:rPr>
          <w:lang w:val="cs-CZ"/>
        </w:rPr>
        <w:t xml:space="preserve">, </w:t>
      </w:r>
      <w:r>
        <w:rPr>
          <w:lang w:val="cs-CZ"/>
        </w:rPr>
        <w:t xml:space="preserve">tak vyšetřování automaticky skončí po 7 dnech od okamžiku, kdy bylo původně </w:t>
      </w:r>
      <w:r w:rsidR="009B42B8">
        <w:rPr>
          <w:lang w:val="cs-CZ"/>
        </w:rPr>
        <w:t>vystoupení zaznamenáno, a zaznamenaný typ vystoupení bude aplikován na hráčovy neukončené partie ve všech soutěžích schválených ICCF.</w:t>
      </w:r>
      <w:r w:rsidR="004C2C8B" w:rsidRPr="000F5A16">
        <w:rPr>
          <w:lang w:val="cs-CZ"/>
        </w:rPr>
        <w:t xml:space="preserve"> </w:t>
      </w:r>
      <w:r w:rsidR="009B42B8">
        <w:rPr>
          <w:lang w:val="cs-CZ"/>
        </w:rPr>
        <w:t>I když TD, který vystoupení zaznamenal, může ukončit vyšetřování dříve než za 7 dnů</w:t>
      </w:r>
      <w:r w:rsidR="004C2C8B" w:rsidRPr="000F5A16">
        <w:rPr>
          <w:lang w:val="cs-CZ"/>
        </w:rPr>
        <w:t>, t</w:t>
      </w:r>
      <w:r w:rsidR="009B42B8">
        <w:rPr>
          <w:lang w:val="cs-CZ"/>
        </w:rPr>
        <w:t>o</w:t>
      </w:r>
      <w:r w:rsidR="003D7F38">
        <w:rPr>
          <w:lang w:val="cs-CZ"/>
        </w:rPr>
        <w:t>to</w:t>
      </w:r>
      <w:r w:rsidR="009B42B8">
        <w:rPr>
          <w:lang w:val="cs-CZ"/>
        </w:rPr>
        <w:t xml:space="preserve"> by </w:t>
      </w:r>
      <w:r w:rsidR="003D7F38">
        <w:rPr>
          <w:lang w:val="cs-CZ"/>
        </w:rPr>
        <w:t xml:space="preserve">však </w:t>
      </w:r>
      <w:r w:rsidR="009B42B8">
        <w:rPr>
          <w:lang w:val="cs-CZ"/>
        </w:rPr>
        <w:t>mělo nastat pouze tehdy, když si je tento TD jist přesností a úplností informací dostupných pro učinění tohoto rozhodnutí</w:t>
      </w:r>
      <w:r w:rsidR="004C2C8B" w:rsidRPr="000F5A16">
        <w:rPr>
          <w:lang w:val="cs-CZ"/>
        </w:rPr>
        <w:t xml:space="preserve">.  </w:t>
      </w:r>
    </w:p>
    <w:p w:rsidR="007B5BD8" w:rsidRPr="000F5A16" w:rsidRDefault="007B5BD8" w:rsidP="004C2C8B">
      <w:pPr>
        <w:spacing w:after="0" w:line="240" w:lineRule="auto"/>
        <w:rPr>
          <w:lang w:val="cs-CZ"/>
        </w:rPr>
      </w:pPr>
    </w:p>
    <w:p w:rsidR="007B5BD8" w:rsidRPr="000F5A16" w:rsidRDefault="009B42B8" w:rsidP="003D7F38">
      <w:pPr>
        <w:spacing w:after="0" w:line="240" w:lineRule="auto"/>
        <w:jc w:val="both"/>
        <w:rPr>
          <w:color w:val="FF0000"/>
          <w:lang w:val="cs-CZ"/>
        </w:rPr>
      </w:pPr>
      <w:r>
        <w:rPr>
          <w:lang w:val="cs-CZ"/>
        </w:rPr>
        <w:t>Níže uvedený Obrázek</w:t>
      </w:r>
      <w:r w:rsidR="007B5BD8" w:rsidRPr="000F5A16">
        <w:rPr>
          <w:lang w:val="cs-CZ"/>
        </w:rPr>
        <w:t xml:space="preserve"> 1 </w:t>
      </w:r>
      <w:r>
        <w:rPr>
          <w:lang w:val="cs-CZ"/>
        </w:rPr>
        <w:t>popisuje stejný celkový proces v grafické podobě pro usnadnění uživatelova porozumění</w:t>
      </w:r>
      <w:r w:rsidR="007B5BD8" w:rsidRPr="000F5A16">
        <w:rPr>
          <w:lang w:val="cs-CZ"/>
        </w:rPr>
        <w:t xml:space="preserve">.  </w:t>
      </w:r>
      <w:r w:rsidR="003D7F38">
        <w:rPr>
          <w:lang w:val="cs-CZ"/>
        </w:rPr>
        <w:t>Textový popis uvedený výše má však vždy přednost, pokud je pociťován rozpor mezi textem a diagramem</w:t>
      </w:r>
      <w:r w:rsidR="007B5BD8" w:rsidRPr="000F5A16">
        <w:rPr>
          <w:lang w:val="cs-CZ"/>
        </w:rPr>
        <w:t xml:space="preserve">.  </w:t>
      </w:r>
      <w:r w:rsidR="003D7F38">
        <w:rPr>
          <w:lang w:val="cs-CZ"/>
        </w:rPr>
        <w:t>Mnohokrát děkujeme</w:t>
      </w:r>
      <w:r w:rsidR="007B5BD8" w:rsidRPr="000F5A16">
        <w:rPr>
          <w:lang w:val="cs-CZ"/>
        </w:rPr>
        <w:t xml:space="preserve"> Hermann</w:t>
      </w:r>
      <w:r w:rsidR="00F2407C">
        <w:rPr>
          <w:lang w:val="cs-CZ"/>
        </w:rPr>
        <w:t>u</w:t>
      </w:r>
      <w:r w:rsidR="007B5BD8" w:rsidRPr="000F5A16">
        <w:rPr>
          <w:lang w:val="cs-CZ"/>
        </w:rPr>
        <w:t xml:space="preserve"> </w:t>
      </w:r>
      <w:r w:rsidR="007B5BD8" w:rsidRPr="000F5A16">
        <w:rPr>
          <w:rStyle w:val="Siln"/>
          <w:b w:val="0"/>
          <w:shd w:val="clear" w:color="auto" w:fill="FFFFFF"/>
          <w:lang w:val="cs-CZ"/>
        </w:rPr>
        <w:t>Rösch</w:t>
      </w:r>
      <w:r w:rsidR="00F2407C">
        <w:rPr>
          <w:rStyle w:val="Siln"/>
          <w:b w:val="0"/>
          <w:shd w:val="clear" w:color="auto" w:fill="FFFFFF"/>
          <w:lang w:val="cs-CZ"/>
        </w:rPr>
        <w:t>ovi za jeho pomoc při vytváření tohoto diagramu</w:t>
      </w:r>
      <w:r w:rsidR="005E369E" w:rsidRPr="000F5A16">
        <w:rPr>
          <w:rStyle w:val="Siln"/>
          <w:b w:val="0"/>
          <w:shd w:val="clear" w:color="auto" w:fill="FFFFFF"/>
          <w:lang w:val="cs-CZ"/>
        </w:rPr>
        <w:t xml:space="preserve">. </w:t>
      </w:r>
      <w:r w:rsidR="005E369E" w:rsidRPr="000F5A16">
        <w:rPr>
          <w:rStyle w:val="Siln"/>
          <w:b w:val="0"/>
          <w:color w:val="FF0000"/>
          <w:shd w:val="clear" w:color="auto" w:fill="FFFFFF"/>
          <w:lang w:val="cs-CZ"/>
        </w:rPr>
        <w:t xml:space="preserve"> </w:t>
      </w:r>
    </w:p>
    <w:p w:rsidR="007B5BD8" w:rsidRPr="000F5A16" w:rsidRDefault="007B5BD8" w:rsidP="004C2C8B">
      <w:pPr>
        <w:spacing w:after="0" w:line="240" w:lineRule="auto"/>
        <w:rPr>
          <w:color w:val="FF0000"/>
          <w:lang w:val="cs-CZ"/>
        </w:rPr>
      </w:pPr>
    </w:p>
    <w:p w:rsidR="00627DB7" w:rsidRPr="000F5A16" w:rsidRDefault="00627DB7" w:rsidP="004C2C8B">
      <w:pPr>
        <w:spacing w:after="0" w:line="240" w:lineRule="auto"/>
        <w:rPr>
          <w:color w:val="FF0000"/>
          <w:lang w:val="cs-CZ"/>
        </w:rPr>
      </w:pPr>
    </w:p>
    <w:p w:rsidR="00D851D2" w:rsidRDefault="00F021AA" w:rsidP="008820D1">
      <w:pPr>
        <w:jc w:val="center"/>
        <w:rPr>
          <w:u w:val="single"/>
          <w:lang w:val="cs-CZ"/>
        </w:rPr>
      </w:pPr>
      <w:r>
        <w:rPr>
          <w:u w:val="single"/>
          <w:lang w:val="cs-CZ"/>
        </w:rPr>
      </w:r>
      <w:r>
        <w:rPr>
          <w:u w:val="single"/>
          <w:lang w:val="cs-CZ"/>
        </w:rPr>
        <w:pict>
          <v:group id="_x0000_s1187" editas="canvas" style="width:499.15pt;height:616.8pt;mso-position-horizontal-relative:char;mso-position-vertical-relative:line" coordsize="9983,123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width:9983;height:12336" o:preferrelative="f">
              <v:fill o:detectmouseclick="t"/>
              <v:path o:extrusionok="t" o:connecttype="none"/>
              <o:lock v:ext="edit" text="t"/>
            </v:shape>
            <v:shape id="_x0000_s1188" style="position:absolute;left:227;top:39;width:1188;height:482" coordsize="1268,514" path="m257,514r754,hdc1153,514,1268,399,1268,257,1268,115,1153,,1011,hal257,hdc115,,,115,,257,,399,115,514,257,514haxe" strokeweight="0">
              <v:path arrowok="t"/>
            </v:shape>
            <v:shape id="_x0000_s1189" style="position:absolute;left:227;top:38;width:1188;height:483" coordsize="1268,514" path="m257,514r754,hdc1153,514,1268,399,1268,257,1268,115,1153,,1011,hal257,hdc115,,,115,,257,,399,115,514,257,514haxe" filled="f" strokeweight=".25pt">
              <v:stroke endcap="round"/>
              <v:path arrowok="t"/>
            </v:shape>
            <v:rect id="_x0000_s1190" style="position:absolute;left:632;top:167;width:392;height:481;mso-wrap-style:none" filled="f" stroked="f">
              <v:textbox style="mso-next-textbox:#_x0000_s1190;mso-rotate-with-shape:t;mso-fit-shape-to-text:t" inset="0,0,0,0">
                <w:txbxContent>
                  <w:p w:rsidR="00F021AA" w:rsidRDefault="00F021AA">
                    <w:r>
                      <w:rPr>
                        <w:rFonts w:ascii="Calibri" w:hAnsi="Calibri" w:cs="Calibri"/>
                        <w:color w:val="000000"/>
                        <w:sz w:val="20"/>
                        <w:szCs w:val="20"/>
                      </w:rPr>
                      <w:t>Start</w:t>
                    </w:r>
                  </w:p>
                </w:txbxContent>
              </v:textbox>
            </v:rect>
            <v:shape id="_x0000_s1191" style="position:absolute;left:18;top:1978;width:1606;height:1304" coordsize="1606,1304" path="m,651l803,r803,651l803,1304,,651xe" stroked="f">
              <v:path arrowok="t"/>
            </v:shape>
            <v:shape id="_x0000_s1192" style="position:absolute;left:18;top:1978;width:1606;height:1304" coordsize="1606,1304" path="m,651l803,r803,651l803,1304,,651xe" filled="f" strokeweight=".25pt">
              <v:stroke endcap="round"/>
              <v:path arrowok="t"/>
            </v:shape>
            <v:rect id="_x0000_s1193" style="position:absolute;left:405;top:2310;width:129;height:517;mso-wrap-style:none" filled="f" stroked="f">
              <v:textbox style="mso-next-textbox:#_x0000_s1193;mso-rotate-with-shape:t;mso-fit-shape-to-text:t" inset="0,0,0,0">
                <w:txbxContent>
                  <w:p w:rsidR="00F021AA" w:rsidRDefault="00F021AA"/>
                </w:txbxContent>
              </v:textbox>
            </v:rect>
            <v:rect id="_x0000_s1194" style="position:absolute;left:498;top:2310;width:129;height:517;mso-wrap-style:none" filled="f" stroked="f">
              <v:textbox style="mso-next-textbox:#_x0000_s1194;mso-rotate-with-shape:t;mso-fit-shape-to-text:t" inset="0,0,0,0">
                <w:txbxContent>
                  <w:p w:rsidR="00F021AA" w:rsidRDefault="00F021AA"/>
                </w:txbxContent>
              </v:textbox>
            </v:rect>
            <v:rect id="_x0000_s1195" style="position:absolute;left:312;top:2526;width:129;height:517;mso-wrap-style:none" filled="f" stroked="f">
              <v:textbox style="mso-next-textbox:#_x0000_s1195;mso-rotate-with-shape:t;mso-fit-shape-to-text:t" inset="0,0,0,0">
                <w:txbxContent>
                  <w:p w:rsidR="00F021AA" w:rsidRDefault="00F021AA"/>
                </w:txbxContent>
              </v:textbox>
            </v:rect>
            <v:rect id="_x0000_s1196" style="position:absolute;left:543;top:2742;width:129;height:517;mso-wrap-style:none" filled="f" stroked="f">
              <v:textbox style="mso-next-textbox:#_x0000_s1196;mso-rotate-with-shape:t;mso-fit-shape-to-text:t" inset="0,0,0,0">
                <w:txbxContent>
                  <w:p w:rsidR="00F021AA" w:rsidRDefault="00F021AA"/>
                </w:txbxContent>
              </v:textbox>
            </v:rect>
            <v:rect id="_x0000_s1197" style="position:absolute;left:18;top:913;width:1606;height:672" stroked="f">
              <v:textbox style="mso-next-textbox:#_x0000_s1197">
                <w:txbxContent>
                  <w:p w:rsidR="00F021AA" w:rsidRPr="00C94737" w:rsidRDefault="00F021AA" w:rsidP="00C94737">
                    <w:pPr>
                      <w:jc w:val="center"/>
                      <w:rPr>
                        <w:lang w:val="cs-CZ"/>
                      </w:rPr>
                    </w:pPr>
                    <w:r w:rsidRPr="00C94737">
                      <w:rPr>
                        <w:sz w:val="18"/>
                        <w:szCs w:val="18"/>
                        <w:lang w:val="cs-CZ"/>
                      </w:rPr>
                      <w:t>Hráč vystoupí ze</w:t>
                    </w:r>
                    <w:r>
                      <w:rPr>
                        <w:lang w:val="cs-CZ"/>
                      </w:rPr>
                      <w:t xml:space="preserve"> </w:t>
                    </w:r>
                    <w:r w:rsidRPr="00C94737">
                      <w:rPr>
                        <w:sz w:val="18"/>
                        <w:szCs w:val="18"/>
                        <w:lang w:val="cs-CZ"/>
                      </w:rPr>
                      <w:t>soutěže</w:t>
                    </w:r>
                  </w:p>
                </w:txbxContent>
              </v:textbox>
            </v:rect>
            <v:rect id="_x0000_s1198" style="position:absolute;left:18;top:913;width:1606;height:672" filled="f" strokeweight=".25pt">
              <v:stroke joinstyle="round" endcap="round"/>
            </v:rect>
            <v:rect id="_x0000_s1199" style="position:absolute;left:184;top:896;width:129;height:517;mso-wrap-style:none" filled="f" stroked="f">
              <v:textbox style="mso-next-textbox:#_x0000_s1199;mso-rotate-with-shape:t;mso-fit-shape-to-text:t" inset="0,0,0,0">
                <w:txbxContent>
                  <w:p w:rsidR="00F021AA" w:rsidRDefault="00F021AA"/>
                </w:txbxContent>
              </v:textbox>
            </v:rect>
            <v:rect id="_x0000_s1200" style="position:absolute;left:170;top:1136;width:129;height:517;mso-wrap-style:none" filled="f" stroked="f">
              <v:textbox style="mso-next-textbox:#_x0000_s1200;mso-rotate-with-shape:t;mso-fit-shape-to-text:t" inset="0,0,0,0">
                <w:txbxContent>
                  <w:p w:rsidR="00F021AA" w:rsidRDefault="00F021AA"/>
                </w:txbxContent>
              </v:textbox>
            </v:rect>
            <v:rect id="_x0000_s1201" style="position:absolute;left:370;top:1377;width:129;height:517;mso-wrap-style:none" filled="f" stroked="f">
              <v:textbox style="mso-next-textbox:#_x0000_s1201;mso-rotate-with-shape:t;mso-fit-shape-to-text:t" inset="0,0,0,0">
                <w:txbxContent>
                  <w:p w:rsidR="00F021AA" w:rsidRDefault="00F021AA"/>
                </w:txbxContent>
              </v:textbox>
            </v:rect>
            <v:line id="_x0000_s1202" style="position:absolute" from="821,4860" to="821,5127">
              <v:stroke endcap="round"/>
            </v:line>
            <v:shape id="_x0000_s1203" style="position:absolute;left:755;top:5111;width:131;height:197" coordsize="131,197" path="m131,l66,197,,,131,xe" fillcolor="black" stroked="f">
              <v:path arrowok="t"/>
            </v:shape>
            <v:shape id="_x0000_s1204" style="position:absolute;left:148;top:3769;width:1419;height:1091" coordsize="1514,1163" path="m598,r598,hdc1461,240,1514,696,1316,1017v-34,55,-74,104,-120,146hal598,1163hdc317,1146,76,911,,581,76,251,317,16,598,haxe" strokeweight="0">
              <v:path arrowok="t"/>
            </v:shape>
            <v:shape id="_x0000_s1205" style="position:absolute;left:148;top:3769;width:1419;height:1091" coordsize="1514,1163" path="m598,r598,hdc1461,240,1514,696,1316,1017v-34,55,-74,104,-120,146hal598,1163hdc317,1146,76,911,,581,76,251,317,16,598,haxe" filled="f" strokeweight=".25pt">
              <v:stroke endcap="round"/>
              <v:path arrowok="t"/>
            </v:shape>
            <v:rect id="_x0000_s1206" style="position:absolute;left:378;top:3886;width:129;height:517;mso-wrap-style:none" filled="f" stroked="f">
              <v:textbox style="mso-next-textbox:#_x0000_s1206;mso-rotate-with-shape:t;mso-fit-shape-to-text:t" inset="0,0,0,0">
                <w:txbxContent>
                  <w:p w:rsidR="00F021AA" w:rsidRDefault="00F021AA"/>
                </w:txbxContent>
              </v:textbox>
            </v:rect>
            <v:rect id="_x0000_s1207" style="position:absolute;left:462;top:4102;width:129;height:517;mso-wrap-style:none" filled="f" stroked="f">
              <v:textbox style="mso-next-textbox:#_x0000_s1207;mso-rotate-with-shape:t;mso-fit-shape-to-text:t" inset="0,0,0,0">
                <w:txbxContent>
                  <w:p w:rsidR="00F021AA" w:rsidRDefault="00F021AA"/>
                </w:txbxContent>
              </v:textbox>
            </v:rect>
            <v:rect id="_x0000_s1208" style="position:absolute;left:148;top:3886;width:1267;height:949" filled="f" stroked="f">
              <v:textbox style="mso-next-textbox:#_x0000_s1208;mso-rotate-with-shape:t" inset="0,0,0,0">
                <w:txbxContent>
                  <w:p w:rsidR="00F021AA" w:rsidRPr="000D5D68" w:rsidRDefault="00F021AA" w:rsidP="000D5D68">
                    <w:pPr>
                      <w:jc w:val="center"/>
                      <w:rPr>
                        <w:sz w:val="18"/>
                        <w:szCs w:val="18"/>
                        <w:lang w:val="cs-CZ"/>
                      </w:rPr>
                    </w:pPr>
                    <w:r w:rsidRPr="000D5D68">
                      <w:rPr>
                        <w:sz w:val="18"/>
                        <w:szCs w:val="18"/>
                        <w:lang w:val="cs-CZ"/>
                      </w:rPr>
                      <w:t xml:space="preserve">Server </w:t>
                    </w:r>
                    <w:r>
                      <w:rPr>
                        <w:sz w:val="18"/>
                        <w:szCs w:val="18"/>
                        <w:lang w:val="cs-CZ"/>
                      </w:rPr>
                      <w:t xml:space="preserve">zastaví </w:t>
                    </w:r>
                    <w:r w:rsidRPr="000D5D68">
                      <w:rPr>
                        <w:sz w:val="18"/>
                        <w:szCs w:val="18"/>
                        <w:lang w:val="cs-CZ"/>
                      </w:rPr>
                      <w:t>všechny</w:t>
                    </w:r>
                    <w:r>
                      <w:rPr>
                        <w:sz w:val="18"/>
                        <w:szCs w:val="18"/>
                        <w:lang w:val="cs-CZ"/>
                      </w:rPr>
                      <w:t xml:space="preserve"> </w:t>
                    </w:r>
                    <w:r w:rsidRPr="000D5D68">
                      <w:rPr>
                        <w:sz w:val="18"/>
                        <w:szCs w:val="18"/>
                        <w:lang w:val="cs-CZ"/>
                      </w:rPr>
                      <w:t>partie</w:t>
                    </w:r>
                    <w:r>
                      <w:rPr>
                        <w:sz w:val="18"/>
                        <w:szCs w:val="18"/>
                        <w:lang w:val="cs-CZ"/>
                      </w:rPr>
                      <w:t>, zahájí vyšetřov</w:t>
                    </w:r>
                    <w:r w:rsidRPr="000D5D68">
                      <w:rPr>
                        <w:sz w:val="18"/>
                        <w:szCs w:val="18"/>
                        <w:lang w:val="cs-CZ"/>
                      </w:rPr>
                      <w:t>ání</w:t>
                    </w:r>
                  </w:p>
                </w:txbxContent>
              </v:textbox>
            </v:rect>
            <v:rect id="_x0000_s1209" style="position:absolute;left:358;top:4533;width:129;height:517;mso-wrap-style:none" filled="f" stroked="f">
              <v:textbox style="mso-next-textbox:#_x0000_s1209;mso-rotate-with-shape:t;mso-fit-shape-to-text:t" inset="0,0,0,0">
                <w:txbxContent>
                  <w:p w:rsidR="00F021AA" w:rsidRDefault="00F021AA"/>
                </w:txbxContent>
              </v:textbox>
            </v:rect>
            <v:rect id="_x0000_s1210" style="position:absolute;left:18;top:5308;width:1606;height:964" stroked="f"/>
            <v:rect id="_x0000_s1211" style="position:absolute;left:18;top:5308;width:1606;height:964" filled="f" strokeweight=".25pt">
              <v:stroke joinstyle="round" endcap="round"/>
            </v:rect>
            <v:rect id="_x0000_s1212" style="position:absolute;left:18;top:5386;width:1549;height:709" filled="f" stroked="f">
              <v:textbox style="mso-next-textbox:#_x0000_s1212;mso-rotate-with-shape:t" inset="0,0,0,0">
                <w:txbxContent>
                  <w:p w:rsidR="00F021AA" w:rsidRPr="000D5D68" w:rsidRDefault="00F021AA" w:rsidP="000D5D68">
                    <w:pPr>
                      <w:jc w:val="center"/>
                      <w:rPr>
                        <w:sz w:val="18"/>
                        <w:szCs w:val="18"/>
                        <w:lang w:val="cs-CZ"/>
                      </w:rPr>
                    </w:pPr>
                    <w:r>
                      <w:rPr>
                        <w:sz w:val="18"/>
                        <w:szCs w:val="18"/>
                        <w:lang w:val="cs-CZ"/>
                      </w:rPr>
                      <w:t>Server informuje všechny zaintere-sované</w:t>
                    </w:r>
                  </w:p>
                </w:txbxContent>
              </v:textbox>
            </v:rect>
            <v:rect id="_x0000_s1213" style="position:absolute;left:157;top:5405;width:129;height:842;mso-wrap-style:none" filled="f" stroked="f">
              <v:textbox style="mso-next-textbox:#_x0000_s1213;mso-rotate-with-shape:t" inset="0,0,0,0">
                <w:txbxContent>
                  <w:p w:rsidR="00F021AA" w:rsidRDefault="00F021AA"/>
                </w:txbxContent>
              </v:textbox>
            </v:rect>
            <v:shape id="_x0000_s1214" style="position:absolute;left:1624;top:2629;width:1719;height:8641" coordsize="1719,8641" path="m,l270,r,8641l1719,8641e" filled="f">
              <v:stroke endcap="round"/>
              <v:path arrowok="t"/>
            </v:shape>
            <v:shape id="_x0000_s1215" style="position:absolute;left:3327;top:11205;width:196;height:130" coordsize="196,130" path="m,l196,65,,130,,xe" fillcolor="black" stroked="f">
              <v:path arrowok="t"/>
            </v:shape>
            <v:rect id="_x0000_s1216" style="position:absolute;left:1777;top:7511;width:234;height:240" stroked="f"/>
            <v:rect id="_x0000_s1217" style="position:absolute;left:1783;top:7518;width:235;height:481;mso-wrap-style:none" filled="f" stroked="f">
              <v:textbox style="mso-next-textbox:#_x0000_s1217;mso-rotate-with-shape:t;mso-fit-shape-to-text:t" inset="0,0,0,0">
                <w:txbxContent>
                  <w:p w:rsidR="00F021AA" w:rsidRDefault="00F021AA">
                    <w:r>
                      <w:rPr>
                        <w:rFonts w:ascii="Calibri" w:hAnsi="Calibri" w:cs="Calibri"/>
                        <w:color w:val="000000"/>
                        <w:sz w:val="20"/>
                        <w:szCs w:val="20"/>
                      </w:rPr>
                      <w:t>No</w:t>
                    </w:r>
                  </w:p>
                </w:txbxContent>
              </v:textbox>
            </v:rect>
            <v:line id="_x0000_s1218" style="position:absolute" from="821,3282" to="821,3588">
              <v:stroke endcap="round"/>
            </v:line>
            <v:shape id="_x0000_s1219" style="position:absolute;left:755;top:3572;width:131;height:197" coordsize="131,197" path="m131,l66,197,,,131,xe" fillcolor="black" stroked="f">
              <v:path arrowok="t"/>
            </v:shape>
            <v:rect id="_x0000_s1220" style="position:absolute;left:683;top:3405;width:276;height:240" stroked="f"/>
            <v:rect id="_x0000_s1221" style="position:absolute;left:690;top:3412;width:428;height:517;mso-wrap-style:none" filled="f" stroked="f">
              <v:textbox style="mso-next-textbox:#_x0000_s1221;mso-rotate-with-shape:t;mso-fit-shape-to-text:t" inset="0,0,0,0">
                <w:txbxContent>
                  <w:p w:rsidR="00F021AA" w:rsidRPr="00C94737" w:rsidRDefault="00F021AA">
                    <w:pPr>
                      <w:rPr>
                        <w:lang w:val="cs-CZ"/>
                      </w:rPr>
                    </w:pPr>
                    <w:r>
                      <w:rPr>
                        <w:lang w:val="cs-CZ"/>
                      </w:rPr>
                      <w:t>Ano</w:t>
                    </w:r>
                  </w:p>
                </w:txbxContent>
              </v:textbox>
            </v:rect>
            <v:oval id="_x0000_s1222" style="position:absolute;left:622;top:6762;width:397;height:398" strokeweight="0"/>
            <v:oval id="_x0000_s1223" style="position:absolute;left:622;top:6762;width:397;height:398" filled="f" strokeweight=".25pt">
              <v:stroke endcap="round"/>
            </v:oval>
            <v:rect id="_x0000_s1224" style="position:absolute;left:770;top:6848;width:116;height:481;mso-wrap-style:none" filled="f" stroked="f">
              <v:textbox style="mso-next-textbox:#_x0000_s1224;mso-rotate-with-shape:t;mso-fit-shape-to-text:t" inset="0,0,0,0">
                <w:txbxContent>
                  <w:p w:rsidR="00F021AA" w:rsidRDefault="00F021AA">
                    <w:r>
                      <w:rPr>
                        <w:rFonts w:ascii="Calibri" w:hAnsi="Calibri" w:cs="Calibri"/>
                        <w:color w:val="000000"/>
                        <w:sz w:val="20"/>
                        <w:szCs w:val="20"/>
                      </w:rPr>
                      <w:t>A</w:t>
                    </w:r>
                  </w:p>
                </w:txbxContent>
              </v:textbox>
            </v:rect>
            <v:line id="_x0000_s1225" style="position:absolute" from="821,6272" to="821,6582">
              <v:stroke endcap="round"/>
            </v:line>
            <v:shape id="_x0000_s1226" style="position:absolute;left:755;top:6566;width:131;height:196" coordsize="131,196" path="m131,l66,196,,,131,xe" fillcolor="black" stroked="f">
              <v:path arrowok="t"/>
            </v:shape>
            <v:oval id="_x0000_s1227" style="position:absolute;left:4136;top:81;width:397;height:398" strokeweight="0"/>
            <v:oval id="_x0000_s1228" style="position:absolute;left:4136;top:81;width:397;height:398" filled="f" strokeweight=".25pt">
              <v:stroke endcap="round"/>
            </v:oval>
            <v:rect id="_x0000_s1229" style="position:absolute;left:4284;top:167;width:116;height:481;mso-wrap-style:none" filled="f" stroked="f">
              <v:textbox style="mso-next-textbox:#_x0000_s1229;mso-rotate-with-shape:t;mso-fit-shape-to-text:t" inset="0,0,0,0">
                <w:txbxContent>
                  <w:p w:rsidR="00F021AA" w:rsidRDefault="00F021AA">
                    <w:r>
                      <w:rPr>
                        <w:rFonts w:ascii="Calibri" w:hAnsi="Calibri" w:cs="Calibri"/>
                        <w:color w:val="000000"/>
                        <w:sz w:val="20"/>
                        <w:szCs w:val="20"/>
                      </w:rPr>
                      <w:t>A</w:t>
                    </w:r>
                  </w:p>
                </w:txbxContent>
              </v:textbox>
            </v:rect>
            <v:shape id="_x0000_s1230" style="position:absolute;left:2423;top:4216;width:1345;height:1286" coordsize="1345,1286" path="m,1286r1345,l1345,,,361r,925xe" stroked="f">
              <v:path arrowok="t"/>
            </v:shape>
            <v:shape id="_x0000_s1231" style="position:absolute;left:2423;top:4216;width:1345;height:1286" coordsize="1345,1286" path="m,1286r1345,l1345,,,361r,925xe" filled="f" strokeweight=".25pt">
              <v:stroke endcap="round"/>
              <v:path arrowok="t"/>
            </v:shape>
            <v:rect id="_x0000_s1232" style="position:absolute;left:2493;top:4566;width:1336;height:481;mso-wrap-style:none" filled="f" stroked="f">
              <v:textbox style="mso-next-textbox:#_x0000_s1232;mso-rotate-with-shape:t;mso-fit-shape-to-text:t" inset="0,0,0,0">
                <w:txbxContent>
                  <w:p w:rsidR="00F021AA" w:rsidRDefault="00F021AA">
                    <w:r>
                      <w:rPr>
                        <w:rFonts w:ascii="Calibri" w:hAnsi="Calibri" w:cs="Calibri"/>
                        <w:color w:val="000000"/>
                        <w:sz w:val="20"/>
                        <w:szCs w:val="20"/>
                      </w:rPr>
                      <w:t>Všichni účastníci</w:t>
                    </w:r>
                  </w:p>
                </w:txbxContent>
              </v:textbox>
            </v:rect>
            <v:rect id="_x0000_s1233" style="position:absolute;left:2289;top:4805;width:1598;height:481" filled="f" stroked="f">
              <v:textbox style="mso-next-textbox:#_x0000_s1233;mso-rotate-with-shape:t;mso-fit-shape-to-text:t" inset="0,0,0,0">
                <w:txbxContent>
                  <w:p w:rsidR="00F021AA" w:rsidRDefault="00F021AA" w:rsidP="006B6F6C">
                    <w:pPr>
                      <w:jc w:val="center"/>
                    </w:pPr>
                    <w:r>
                      <w:rPr>
                        <w:rFonts w:ascii="Calibri" w:hAnsi="Calibri" w:cs="Calibri"/>
                        <w:color w:val="000000"/>
                        <w:sz w:val="20"/>
                        <w:szCs w:val="20"/>
                      </w:rPr>
                      <w:t>mohou vložit</w:t>
                    </w:r>
                  </w:p>
                </w:txbxContent>
              </v:textbox>
            </v:rect>
            <v:rect id="_x0000_s1234" style="position:absolute;left:2289;top:5047;width:1494;height:721" filled="f" stroked="f">
              <v:textbox style="mso-next-textbox:#_x0000_s1234;mso-rotate-with-shape:t" inset="0,0,0,0">
                <w:txbxContent>
                  <w:p w:rsidR="00F021AA" w:rsidRDefault="00F021AA" w:rsidP="006B6F6C">
                    <w:pPr>
                      <w:jc w:val="center"/>
                    </w:pPr>
                    <w:r>
                      <w:rPr>
                        <w:rFonts w:ascii="Calibri" w:hAnsi="Calibri" w:cs="Calibri"/>
                        <w:color w:val="000000"/>
                        <w:sz w:val="20"/>
                        <w:szCs w:val="20"/>
                      </w:rPr>
                      <w:t xml:space="preserve">informaci o </w:t>
                    </w:r>
                  </w:p>
                </w:txbxContent>
              </v:textbox>
            </v:rect>
            <v:rect id="_x0000_s1235" style="position:absolute;left:2619;top:5287;width:1086;height:481;mso-wrap-style:none" filled="f" stroked="f">
              <v:textbox style="mso-next-textbox:#_x0000_s1235;mso-rotate-with-shape:t;mso-fit-shape-to-text:t" inset="0,0,0,0">
                <w:txbxContent>
                  <w:p w:rsidR="00F021AA" w:rsidRDefault="00F021AA" w:rsidP="006B6F6C">
                    <w:pPr>
                      <w:jc w:val="center"/>
                    </w:pPr>
                    <w:r>
                      <w:rPr>
                        <w:rFonts w:ascii="Calibri" w:hAnsi="Calibri" w:cs="Calibri"/>
                        <w:color w:val="000000"/>
                        <w:sz w:val="20"/>
                        <w:szCs w:val="20"/>
                      </w:rPr>
                      <w:t>statutu hráče</w:t>
                    </w:r>
                  </w:p>
                </w:txbxContent>
              </v:textbox>
            </v:rect>
            <v:shape id="_x0000_s1236" style="position:absolute;left:3095;top:3688;width:744;height:708" coordsize="744,708" path="m,708l,,744,e" filled="f">
              <v:stroke endcap="round"/>
              <v:path arrowok="t"/>
            </v:shape>
            <v:shape id="_x0000_s1237" style="position:absolute;left:3822;top:3622;width:196;height:132" coordsize="196,132" path="m,l196,66,,132,,xe" fillcolor="black" stroked="f">
              <v:path arrowok="t"/>
            </v:shape>
            <v:shape id="_x0000_s1238" style="position:absolute;left:5444;top:4314;width:1418;height:1091" coordsize="1514,1163" path="m598,r598,hdc1461,241,1514,696,1316,1017v-34,55,-74,104,-120,146hal598,1163hdc317,1146,76,911,,581,76,251,317,17,598,haxe" strokeweight="0">
              <v:path arrowok="t"/>
            </v:shape>
            <v:shape id="_x0000_s1239" style="position:absolute;left:5444;top:4314;width:1418;height:1091" coordsize="1514,1163" path="m598,r598,hdc1461,241,1514,696,1316,1017v-34,55,-74,104,-120,146hal598,1163hdc317,1146,76,911,,581,76,251,317,17,598,haxe" filled="f" strokeweight=".25pt">
              <v:stroke endcap="round"/>
              <v:path arrowok="t"/>
            </v:shape>
            <v:rect id="_x0000_s1240" style="position:absolute;left:5673;top:4431;width:1059;height:453;mso-wrap-style:none" filled="f" stroked="f">
              <v:textbox style="mso-next-textbox:#_x0000_s1240;mso-rotate-with-shape:t;mso-fit-shape-to-text:t" inset="0,0,0,0">
                <w:txbxContent>
                  <w:p w:rsidR="00F021AA" w:rsidRDefault="00F021AA" w:rsidP="006B6F6C">
                    <w:pPr>
                      <w:jc w:val="center"/>
                    </w:pPr>
                    <w:r>
                      <w:rPr>
                        <w:rFonts w:ascii="Calibri" w:hAnsi="Calibri" w:cs="Calibri"/>
                        <w:color w:val="000000"/>
                        <w:sz w:val="18"/>
                        <w:szCs w:val="18"/>
                      </w:rPr>
                      <w:t>TD monitoruje</w:t>
                    </w:r>
                  </w:p>
                </w:txbxContent>
              </v:textbox>
            </v:rect>
            <v:rect id="_x0000_s1241" style="position:absolute;left:5689;top:4647;width:745;height:453;mso-wrap-style:none" filled="f" stroked="f">
              <v:textbox style="mso-next-textbox:#_x0000_s1241;mso-rotate-with-shape:t;mso-fit-shape-to-text:t" inset="0,0,0,0">
                <w:txbxContent>
                  <w:p w:rsidR="00F021AA" w:rsidRDefault="00F021AA">
                    <w:r>
                      <w:rPr>
                        <w:rFonts w:ascii="Calibri" w:hAnsi="Calibri" w:cs="Calibri"/>
                        <w:color w:val="000000"/>
                        <w:sz w:val="18"/>
                        <w:szCs w:val="18"/>
                      </w:rPr>
                      <w:t xml:space="preserve">informace </w:t>
                    </w:r>
                  </w:p>
                </w:txbxContent>
              </v:textbox>
            </v:rect>
            <v:rect id="_x0000_s1242" style="position:absolute;left:5764;top:4862;width:600;height:453;mso-wrap-style:none" filled="f" stroked="f">
              <v:textbox style="mso-next-textbox:#_x0000_s1242;mso-rotate-with-shape:t;mso-fit-shape-to-text:t" inset="0,0,0,0">
                <w:txbxContent>
                  <w:p w:rsidR="00F021AA" w:rsidRDefault="00F021AA">
                    <w:r>
                      <w:rPr>
                        <w:rFonts w:ascii="Calibri" w:hAnsi="Calibri" w:cs="Calibri"/>
                        <w:color w:val="000000"/>
                        <w:sz w:val="18"/>
                        <w:szCs w:val="18"/>
                      </w:rPr>
                      <w:t xml:space="preserve">ohledně </w:t>
                    </w:r>
                  </w:p>
                </w:txbxContent>
              </v:textbox>
            </v:rect>
            <v:rect id="_x0000_s1243" style="position:absolute;left:5712;top:5080;width:803;height:453;mso-wrap-style:none" filled="f" stroked="f">
              <v:textbox style="mso-next-textbox:#_x0000_s1243;mso-rotate-with-shape:t;mso-fit-shape-to-text:t" inset="0,0,0,0">
                <w:txbxContent>
                  <w:p w:rsidR="00F021AA" w:rsidRDefault="00F021AA">
                    <w:r>
                      <w:rPr>
                        <w:rFonts w:ascii="Calibri" w:hAnsi="Calibri" w:cs="Calibri"/>
                        <w:color w:val="000000"/>
                        <w:sz w:val="18"/>
                        <w:szCs w:val="18"/>
                      </w:rPr>
                      <w:t>vystoupení</w:t>
                    </w:r>
                  </w:p>
                </w:txbxContent>
              </v:textbox>
            </v:rect>
            <v:shape id="_x0000_s1244" style="position:absolute;left:3947;top:4799;width:1497;height:60" coordsize="1597,64" path="m1597,64l485,64hdc485,29,456,,421,,386,,357,29,357,64hal,64e" filled="f">
              <v:stroke endcap="round"/>
              <v:path arrowok="t"/>
            </v:shape>
            <v:shape id="_x0000_s1245" style="position:absolute;left:3768;top:4793;width:195;height:132" coordsize="195,132" path="m195,132l,66,195,r,132xe" fillcolor="black" stroked="f">
              <v:path arrowok="t"/>
            </v:shape>
            <v:shape id="_x0000_s1246" style="position:absolute;left:3617;top:2884;width:1606;height:1608" coordsize="1606,1608" path="m,l1606,,803,1608,,xe" stroked="f">
              <v:path arrowok="t"/>
            </v:shape>
            <v:shape id="_x0000_s1247" style="position:absolute;left:3617;top:2884;width:1606;height:1608" coordsize="1606,1608" path="m,l1606,,803,1608,,xe" filled="f" strokeweight=".25pt">
              <v:stroke endcap="round"/>
              <v:path arrowok="t"/>
            </v:shape>
            <v:rect id="_x0000_s1248" style="position:absolute;left:3990;top:2858;width:874;height:453;mso-wrap-style:none" filled="f" stroked="f">
              <v:textbox style="mso-next-textbox:#_x0000_s1248;mso-rotate-with-shape:t;mso-fit-shape-to-text:t" inset="0,0,0,0">
                <w:txbxContent>
                  <w:p w:rsidR="00F021AA" w:rsidRDefault="00F021AA">
                    <w:r>
                      <w:rPr>
                        <w:rFonts w:ascii="Calibri" w:hAnsi="Calibri" w:cs="Calibri"/>
                        <w:color w:val="000000"/>
                        <w:sz w:val="18"/>
                        <w:szCs w:val="18"/>
                      </w:rPr>
                      <w:t xml:space="preserve">Information </w:t>
                    </w:r>
                  </w:p>
                </w:txbxContent>
              </v:textbox>
            </v:rect>
            <v:rect id="_x0000_s1249" style="position:absolute;left:4051;top:3074;width:752;height:453;mso-wrap-style:none" filled="f" stroked="f">
              <v:textbox style="mso-next-textbox:#_x0000_s1249;mso-rotate-with-shape:t;mso-fit-shape-to-text:t" inset="0,0,0,0">
                <w:txbxContent>
                  <w:p w:rsidR="00F021AA" w:rsidRDefault="00F021AA">
                    <w:r>
                      <w:rPr>
                        <w:rFonts w:ascii="Calibri" w:hAnsi="Calibri" w:cs="Calibri"/>
                        <w:color w:val="000000"/>
                        <w:sz w:val="18"/>
                        <w:szCs w:val="18"/>
                      </w:rPr>
                      <w:t xml:space="preserve">sharing by </w:t>
                    </w:r>
                  </w:p>
                </w:txbxContent>
              </v:textbox>
            </v:rect>
            <v:rect id="_x0000_s1250" style="position:absolute;left:3970;top:3290;width:914;height:453;mso-wrap-style:none" filled="f" stroked="f">
              <v:textbox style="mso-next-textbox:#_x0000_s1250;mso-rotate-with-shape:t;mso-fit-shape-to-text:t" inset="0,0,0,0">
                <w:txbxContent>
                  <w:p w:rsidR="00F021AA" w:rsidRDefault="00F021AA">
                    <w:r>
                      <w:rPr>
                        <w:rFonts w:ascii="Calibri" w:hAnsi="Calibri" w:cs="Calibri"/>
                        <w:color w:val="000000"/>
                        <w:sz w:val="18"/>
                        <w:szCs w:val="18"/>
                      </w:rPr>
                      <w:t xml:space="preserve">participants, </w:t>
                    </w:r>
                  </w:p>
                </w:txbxContent>
              </v:textbox>
            </v:rect>
            <v:rect id="_x0000_s1251" style="position:absolute;left:4057;top:3506;width:740;height:453;mso-wrap-style:none" filled="f" stroked="f">
              <v:textbox style="mso-next-textbox:#_x0000_s1251;mso-rotate-with-shape:t;mso-fit-shape-to-text:t" inset="0,0,0,0">
                <w:txbxContent>
                  <w:p w:rsidR="00F021AA" w:rsidRDefault="00F021AA">
                    <w:r>
                      <w:rPr>
                        <w:rFonts w:ascii="Calibri" w:hAnsi="Calibri" w:cs="Calibri"/>
                        <w:color w:val="000000"/>
                        <w:sz w:val="18"/>
                        <w:szCs w:val="18"/>
                      </w:rPr>
                      <w:t>player, TD</w:t>
                    </w:r>
                  </w:p>
                </w:txbxContent>
              </v:textbox>
            </v:rect>
            <v:shape id="_x0000_s1252" style="position:absolute;left:4821;top:3688;width:1296;height:446" coordsize="1296,446" path="m,l1296,r,446e" filled="f">
              <v:stroke endcap="round"/>
              <v:path arrowok="t"/>
            </v:shape>
            <v:shape id="_x0000_s1253" style="position:absolute;left:6051;top:4117;width:131;height:197" coordsize="131,197" path="m131,l66,197,,,131,xe" fillcolor="black" stroked="f">
              <v:path arrowok="t"/>
            </v:shape>
            <v:shape id="_x0000_s1254" style="position:absolute;left:3463;top:5565;width:1758;height:1427" coordsize="1758,1427" path="m,714l879,r879,714l879,1427,,714xe" stroked="f">
              <v:path arrowok="t"/>
            </v:shape>
            <v:shape id="_x0000_s1255" style="position:absolute;left:3463;top:5565;width:1758;height:1427" coordsize="1758,1427" path="m,714l879,r879,714l879,1427,,714xe" filled="f" strokeweight=".25pt">
              <v:stroke endcap="round"/>
              <v:path arrowok="t"/>
            </v:shape>
            <v:rect id="_x0000_s1256" style="position:absolute;left:3617;top:5959;width:1371;height:453" filled="f" stroked="f">
              <v:textbox style="mso-next-textbox:#_x0000_s1256;mso-rotate-with-shape:t;mso-fit-shape-to-text:t" inset="0,0,0,0">
                <w:txbxContent>
                  <w:p w:rsidR="00F021AA" w:rsidRPr="00B56194" w:rsidRDefault="00F021AA" w:rsidP="003D3D8D">
                    <w:pPr>
                      <w:jc w:val="center"/>
                      <w:rPr>
                        <w:rFonts w:ascii="Calibri" w:hAnsi="Calibri" w:cs="Calibri"/>
                        <w:sz w:val="18"/>
                        <w:szCs w:val="18"/>
                        <w:lang w:val="cs-CZ"/>
                      </w:rPr>
                    </w:pPr>
                    <w:r w:rsidRPr="00B56194">
                      <w:rPr>
                        <w:rFonts w:ascii="Calibri" w:hAnsi="Calibri" w:cs="Calibri"/>
                        <w:sz w:val="18"/>
                        <w:szCs w:val="18"/>
                        <w:lang w:val="cs-CZ"/>
                      </w:rPr>
                      <w:t>Důvod k závěru že</w:t>
                    </w:r>
                  </w:p>
                </w:txbxContent>
              </v:textbox>
            </v:rect>
            <v:rect id="_x0000_s1257" style="position:absolute;left:3463;top:6163;width:1872;height:453;rotation:198314fd" filled="f" stroked="f">
              <v:textbox style="mso-next-textbox:#_x0000_s1257;mso-rotate-with-shape:t" inset="0,0,0,0">
                <w:txbxContent>
                  <w:p w:rsidR="00F021AA" w:rsidRDefault="00F021AA" w:rsidP="003D3D8D">
                    <w:pPr>
                      <w:jc w:val="center"/>
                    </w:pPr>
                    <w:r>
                      <w:rPr>
                        <w:rFonts w:ascii="Calibri" w:hAnsi="Calibri" w:cs="Calibri"/>
                        <w:color w:val="000000"/>
                        <w:sz w:val="18"/>
                        <w:szCs w:val="18"/>
                      </w:rPr>
                      <w:t xml:space="preserve"> nejde o vystoupení</w:t>
                    </w:r>
                  </w:p>
                </w:txbxContent>
              </v:textbox>
            </v:rect>
            <v:rect id="_x0000_s1258" style="position:absolute;left:3895;top:6391;width:1093;height:453" filled="f" stroked="f">
              <v:textbox style="mso-next-textbox:#_x0000_s1258;mso-rotate-with-shape:t;mso-fit-shape-to-text:t" inset="0,0,0,0">
                <w:txbxContent>
                  <w:p w:rsidR="00F021AA" w:rsidRDefault="00F021AA" w:rsidP="003D3D8D">
                    <w:pPr>
                      <w:jc w:val="center"/>
                    </w:pPr>
                    <w:r>
                      <w:rPr>
                        <w:rFonts w:ascii="Calibri" w:hAnsi="Calibri" w:cs="Calibri"/>
                        <w:color w:val="000000"/>
                        <w:sz w:val="18"/>
                        <w:szCs w:val="18"/>
                      </w:rPr>
                      <w:t>?</w:t>
                    </w:r>
                  </w:p>
                </w:txbxContent>
              </v:textbox>
            </v:rect>
            <v:shape id="_x0000_s1259" style="position:absolute;left:3433;top:1003;width:1803;height:1464" coordsize="1803,1464" path="m1803,732l901,,,732r901,732l1803,732xe" stroked="f">
              <v:path arrowok="t"/>
            </v:shape>
            <v:shape id="_x0000_s1260" style="position:absolute;left:3433;top:1003;width:1803;height:1464" coordsize="1803,1464" path="m1803,732l901,,,732r901,732l1803,732xe" filled="f" strokeweight=".25pt">
              <v:stroke endcap="round"/>
              <v:path arrowok="t"/>
            </v:shape>
            <v:rect id="_x0000_s1261" style="position:absolute;left:3636;top:1502;width:129;height:517;mso-wrap-style:none" filled="f" stroked="f">
              <v:textbox style="mso-next-textbox:#_x0000_s1261;mso-rotate-with-shape:t;mso-fit-shape-to-text:t" inset="0,0,0,0">
                <w:txbxContent>
                  <w:p w:rsidR="00F021AA" w:rsidRDefault="00F021AA"/>
                </w:txbxContent>
              </v:textbox>
            </v:rect>
            <v:rect id="_x0000_s1262" style="position:absolute;left:3667;top:1415;width:1320;height:844" filled="f" stroked="f">
              <v:textbox style="mso-next-textbox:#_x0000_s1262;mso-rotate-with-shape:t" inset="0,0,0,0">
                <w:txbxContent>
                  <w:p w:rsidR="00F021AA" w:rsidRPr="000D5D68" w:rsidRDefault="00F021AA" w:rsidP="000D5D68">
                    <w:pPr>
                      <w:jc w:val="center"/>
                      <w:rPr>
                        <w:sz w:val="18"/>
                        <w:szCs w:val="18"/>
                        <w:lang w:val="cs-CZ"/>
                      </w:rPr>
                    </w:pPr>
                    <w:r w:rsidRPr="000D5D68">
                      <w:rPr>
                        <w:sz w:val="18"/>
                        <w:szCs w:val="18"/>
                        <w:lang w:val="cs-CZ"/>
                      </w:rPr>
                      <w:t xml:space="preserve">7 dní od zahájení </w:t>
                    </w:r>
                    <w:r>
                      <w:rPr>
                        <w:sz w:val="18"/>
                        <w:szCs w:val="18"/>
                        <w:lang w:val="cs-CZ"/>
                      </w:rPr>
                      <w:t>vyšetřov</w:t>
                    </w:r>
                    <w:r w:rsidRPr="000D5D68">
                      <w:rPr>
                        <w:sz w:val="18"/>
                        <w:szCs w:val="18"/>
                        <w:lang w:val="cs-CZ"/>
                      </w:rPr>
                      <w:t>ání?</w:t>
                    </w:r>
                  </w:p>
                </w:txbxContent>
              </v:textbox>
            </v:rect>
            <v:shape id="_x0000_s1263" style="position:absolute;left:4334;top:2467;width:86;height:237" coordsize="86,237" path="m,l,135r86,l86,237e" filled="f">
              <v:stroke endcap="round"/>
              <v:path arrowok="t"/>
            </v:shape>
            <v:shape id="_x0000_s1264" style="position:absolute;left:4354;top:2688;width:131;height:196" coordsize="131,196" path="m131,l66,196,,,131,xe" fillcolor="black" stroked="f">
              <v:path arrowok="t"/>
            </v:shape>
            <v:rect id="_x0000_s1265" style="position:absolute;left:4303;top:2512;width:234;height:240" stroked="f"/>
            <v:rect id="_x0000_s1266" style="position:absolute;left:3822;top:2520;width:1147;height:1439" filled="f" stroked="f">
              <v:textbox style="mso-next-textbox:#_x0000_s1266;mso-rotate-with-shape:t" inset="0,0,0,0">
                <w:txbxContent>
                  <w:p w:rsidR="00F021AA" w:rsidRDefault="00F021AA" w:rsidP="006B6F6C">
                    <w:pPr>
                      <w:jc w:val="center"/>
                      <w:rPr>
                        <w:rFonts w:ascii="Calibri" w:hAnsi="Calibri" w:cs="Calibri"/>
                        <w:color w:val="000000"/>
                      </w:rPr>
                    </w:pPr>
                    <w:r>
                      <w:rPr>
                        <w:rFonts w:ascii="Calibri" w:hAnsi="Calibri" w:cs="Calibri"/>
                        <w:color w:val="000000"/>
                      </w:rPr>
                      <w:t>Ne</w:t>
                    </w:r>
                  </w:p>
                </w:txbxContent>
              </v:textbox>
            </v:rect>
            <v:shape id="_x0000_s1267" style="position:absolute;left:4342;top:4492;width:78;height:894" coordsize="78,894" path="m78,r,270l,270,,894e" filled="f">
              <v:stroke endcap="round"/>
              <v:path arrowok="t"/>
            </v:shape>
            <v:shape id="_x0000_s1268" style="position:absolute;left:4276;top:5369;width:132;height:196" coordsize="132,196" path="m132,l66,196,,,132,xe" fillcolor="black" stroked="f">
              <v:path arrowok="t"/>
            </v:shape>
            <v:rect id="_x0000_s1269" style="position:absolute;left:4349;top:4877;width:46;height:517;mso-wrap-style:none" filled="f" stroked="f">
              <v:textbox style="mso-next-textbox:#_x0000_s1269;mso-rotate-with-shape:t;mso-fit-shape-to-text:t" inset="0,0,0,0">
                <w:txbxContent>
                  <w:p w:rsidR="00F021AA" w:rsidRDefault="00F021AA">
                    <w:r>
                      <w:rPr>
                        <w:rFonts w:ascii="Calibri" w:hAnsi="Calibri" w:cs="Calibri"/>
                        <w:color w:val="000000"/>
                        <w:sz w:val="20"/>
                        <w:szCs w:val="20"/>
                      </w:rPr>
                      <w:t xml:space="preserve"> </w:t>
                    </w:r>
                  </w:p>
                </w:txbxContent>
              </v:textbox>
            </v:rect>
            <v:rect id="_x0000_s1270" style="position:absolute;left:5815;top:6402;width:1606;height:988" stroked="f"/>
            <v:rect id="_x0000_s1271" style="position:absolute;left:5815;top:6402;width:1606;height:988" filled="f" strokeweight=".25pt">
              <v:stroke joinstyle="round" endcap="round"/>
            </v:rect>
            <v:rect id="_x0000_s1272" style="position:absolute;left:5875;top:6468;width:1358;height:453;mso-wrap-style:none" filled="f" stroked="f">
              <v:textbox style="mso-next-textbox:#_x0000_s1272;mso-rotate-with-shape:t;mso-fit-shape-to-text:t" inset="0,0,0,0">
                <w:txbxContent>
                  <w:p w:rsidR="00F021AA" w:rsidRDefault="00F021AA" w:rsidP="00B476A8">
                    <w:pPr>
                      <w:jc w:val="center"/>
                    </w:pPr>
                    <w:r>
                      <w:rPr>
                        <w:rFonts w:ascii="Calibri" w:hAnsi="Calibri" w:cs="Calibri"/>
                        <w:color w:val="000000"/>
                        <w:sz w:val="18"/>
                        <w:szCs w:val="18"/>
                      </w:rPr>
                      <w:t>TD zadá změnu, že</w:t>
                    </w:r>
                  </w:p>
                </w:txbxContent>
              </v:textbox>
            </v:rect>
            <v:rect id="_x0000_s1273" style="position:absolute;left:5979;top:6684;width:1439;height:453;mso-wrap-style:none" filled="f" stroked="f">
              <v:textbox style="mso-next-textbox:#_x0000_s1273;mso-rotate-with-shape:t;mso-fit-shape-to-text:t" inset="0,0,0,0">
                <w:txbxContent>
                  <w:p w:rsidR="00F021AA" w:rsidRDefault="00F021AA">
                    <w:r>
                      <w:rPr>
                        <w:rFonts w:ascii="Calibri" w:hAnsi="Calibri" w:cs="Calibri"/>
                        <w:color w:val="000000"/>
                        <w:sz w:val="18"/>
                        <w:szCs w:val="18"/>
                      </w:rPr>
                      <w:t xml:space="preserve">nejde o vystoupení; </w:t>
                    </w:r>
                  </w:p>
                </w:txbxContent>
              </v:textbox>
            </v:rect>
            <v:rect id="_x0000_s1274" style="position:absolute;left:5845;top:6900;width:1634;height:705" filled="f" stroked="f">
              <v:textbox style="mso-next-textbox:#_x0000_s1274;mso-rotate-with-shape:t" inset="0,0,0,0">
                <w:txbxContent>
                  <w:p w:rsidR="00F021AA" w:rsidRDefault="00F021AA" w:rsidP="00B476A8">
                    <w:pPr>
                      <w:jc w:val="center"/>
                    </w:pPr>
                    <w:r>
                      <w:rPr>
                        <w:rFonts w:ascii="Calibri" w:hAnsi="Calibri" w:cs="Calibri"/>
                        <w:color w:val="000000"/>
                        <w:sz w:val="18"/>
                        <w:szCs w:val="18"/>
                      </w:rPr>
                      <w:t>Server restartuje  hráčovy partie</w:t>
                    </w:r>
                  </w:p>
                </w:txbxContent>
              </v:textbox>
            </v:rect>
            <v:rect id="_x0000_s1275" style="position:absolute;left:5540;top:7116;width:1881;height:517" filled="f" stroked="f">
              <v:textbox style="mso-next-textbox:#_x0000_s1275;mso-rotate-with-shape:t;mso-fit-shape-to-text:t" inset="0,0,0,0">
                <w:txbxContent>
                  <w:p w:rsidR="00F021AA" w:rsidRDefault="00F021AA"/>
                </w:txbxContent>
              </v:textbox>
            </v:rect>
            <v:rect id="_x0000_s1276" style="position:absolute;left:6538;top:7116;width:84;height:453;mso-wrap-style:none" filled="f" stroked="f">
              <v:textbox style="mso-next-textbox:#_x0000_s1276;mso-rotate-with-shape:t;mso-fit-shape-to-text:t" inset="0,0,0,0">
                <w:txbxContent>
                  <w:p w:rsidR="00F021AA" w:rsidRDefault="00F021AA">
                    <w:r>
                      <w:rPr>
                        <w:rFonts w:ascii="Calibri" w:hAnsi="Calibri" w:cs="Calibri"/>
                        <w:color w:val="000000"/>
                        <w:sz w:val="18"/>
                        <w:szCs w:val="18"/>
                      </w:rPr>
                      <w:t>?</w:t>
                    </w:r>
                  </w:p>
                </w:txbxContent>
              </v:textbox>
            </v:rect>
            <v:rect id="_x0000_s1277" style="position:absolute;left:5808;top:7116;width:1610;height:517" filled="f" stroked="f">
              <v:textbox style="mso-next-textbox:#_x0000_s1277;mso-rotate-with-shape:t;mso-fit-shape-to-text:t" inset="0,0,0,0">
                <w:txbxContent>
                  <w:p w:rsidR="00F021AA" w:rsidRPr="00B476A8" w:rsidRDefault="00F021AA" w:rsidP="00B476A8">
                    <w:pPr>
                      <w:jc w:val="center"/>
                      <w:rPr>
                        <w:lang w:val="cs-CZ"/>
                      </w:rPr>
                    </w:pPr>
                  </w:p>
                </w:txbxContent>
              </v:textbox>
            </v:rect>
            <v:rect id="_x0000_s1278" style="position:absolute;left:6106;top:1399;width:1605;height:672" stroked="f"/>
            <v:rect id="_x0000_s1279" style="position:absolute;left:6106;top:1399;width:1605;height:672" filled="f" strokeweight=".25pt">
              <v:stroke joinstyle="round" endcap="round"/>
            </v:rect>
            <v:rect id="_x0000_s1280" style="position:absolute;left:6198;top:1415;width:1934;height:453;mso-wrap-style:none" filled="f" stroked="f">
              <v:textbox style="mso-next-textbox:#_x0000_s1280;mso-rotate-with-shape:t;mso-fit-shape-to-text:t" inset="0,0,0,0">
                <w:txbxContent>
                  <w:p w:rsidR="00F021AA" w:rsidRDefault="00F021AA">
                    <w:r>
                      <w:rPr>
                        <w:rFonts w:ascii="Calibri" w:hAnsi="Calibri" w:cs="Calibri"/>
                        <w:color w:val="000000"/>
                        <w:sz w:val="18"/>
                        <w:szCs w:val="18"/>
                      </w:rPr>
                      <w:t>Typ p</w:t>
                    </w:r>
                    <w:r>
                      <w:rPr>
                        <w:rFonts w:ascii="Calibri" w:hAnsi="Calibri" w:cs="Calibri"/>
                        <w:color w:val="000000"/>
                        <w:sz w:val="18"/>
                        <w:szCs w:val="18"/>
                        <w:lang w:val="cs-CZ"/>
                      </w:rPr>
                      <w:t>ůvodního vystoupení</w:t>
                    </w:r>
                    <w:r>
                      <w:rPr>
                        <w:rFonts w:ascii="Calibri" w:hAnsi="Calibri" w:cs="Calibri"/>
                        <w:color w:val="000000"/>
                        <w:sz w:val="18"/>
                        <w:szCs w:val="18"/>
                      </w:rPr>
                      <w:t xml:space="preserve"> </w:t>
                    </w:r>
                  </w:p>
                </w:txbxContent>
              </v:textbox>
            </v:rect>
            <v:rect id="_x0000_s1281" style="position:absolute;left:6164;top:1631;width:1841;height:453" filled="f" stroked="f">
              <v:textbox style="mso-next-textbox:#_x0000_s1281;mso-rotate-with-shape:t" inset="0,0,0,0">
                <w:txbxContent>
                  <w:p w:rsidR="00F021AA" w:rsidRDefault="00F021AA">
                    <w:r>
                      <w:rPr>
                        <w:rFonts w:ascii="Calibri" w:hAnsi="Calibri" w:cs="Calibri"/>
                        <w:color w:val="000000"/>
                        <w:sz w:val="18"/>
                        <w:szCs w:val="18"/>
                      </w:rPr>
                      <w:t xml:space="preserve">aplikován na všechny partie hráče v ICCF </w:t>
                    </w:r>
                  </w:p>
                </w:txbxContent>
              </v:textbox>
            </v:rect>
            <v:rect id="_x0000_s1282" style="position:absolute;left:6193;top:1846;width:456;height:517" filled="f" stroked="f">
              <v:textbox style="mso-next-textbox:#_x0000_s1282;mso-rotate-with-shape:t;mso-fit-shape-to-text:t" inset="0,0,0,0">
                <w:txbxContent>
                  <w:p w:rsidR="00F021AA" w:rsidRPr="003D3D8D" w:rsidRDefault="00F021AA">
                    <w:pPr>
                      <w:rPr>
                        <w:lang w:val="cs-CZ"/>
                      </w:rPr>
                    </w:pPr>
                  </w:p>
                </w:txbxContent>
              </v:textbox>
            </v:rect>
            <v:rect id="_x0000_s1283" style="position:absolute;left:6648;top:1846;width:84;height:453;mso-wrap-style:none" filled="f" stroked="f">
              <v:textbox style="mso-next-textbox:#_x0000_s1283;mso-rotate-with-shape:t;mso-fit-shape-to-text:t" inset="0,0,0,0">
                <w:txbxContent>
                  <w:p w:rsidR="00F021AA" w:rsidRDefault="00F021AA">
                    <w:r>
                      <w:rPr>
                        <w:rFonts w:ascii="Calibri" w:hAnsi="Calibri" w:cs="Calibri"/>
                        <w:color w:val="000000"/>
                        <w:sz w:val="18"/>
                        <w:szCs w:val="18"/>
                      </w:rPr>
                      <w:t>?</w:t>
                    </w:r>
                  </w:p>
                </w:txbxContent>
              </v:textbox>
            </v:rect>
            <v:rect id="_x0000_s1284" style="position:absolute;left:6193;top:1846;width:1653;height:453" filled="f" stroked="f">
              <v:textbox style="mso-next-textbox:#_x0000_s1284;mso-rotate-with-shape:t" inset="0,0,0,0">
                <w:txbxContent>
                  <w:p w:rsidR="00F021AA" w:rsidRPr="00721263" w:rsidRDefault="00F021AA">
                    <w:pPr>
                      <w:rPr>
                        <w:lang w:val="cs-CZ"/>
                      </w:rPr>
                    </w:pPr>
                  </w:p>
                </w:txbxContent>
              </v:textbox>
            </v:rect>
            <v:line id="_x0000_s1285" style="position:absolute" from="5236,1735" to="5926,1735">
              <v:stroke endcap="round"/>
            </v:line>
            <v:shape id="_x0000_s1286" style="position:absolute;left:5910;top:1669;width:196;height:132" coordsize="196,132" path="m,l196,66,,132,,xe" fillcolor="black" stroked="f">
              <v:path arrowok="t"/>
            </v:shape>
            <v:rect id="_x0000_s1287" style="position:absolute;left:5534;top:1615;width:274;height:240" stroked="f"/>
            <v:rect id="_x0000_s1288" style="position:absolute;left:5540;top:1622;width:428;height:517;mso-wrap-style:none" filled="f" stroked="f">
              <v:textbox style="mso-next-textbox:#_x0000_s1288;mso-rotate-with-shape:t;mso-fit-shape-to-text:t" inset="0,0,0,0">
                <w:txbxContent>
                  <w:p w:rsidR="00F021AA" w:rsidRPr="003D3D8D" w:rsidRDefault="00F021AA">
                    <w:pPr>
                      <w:rPr>
                        <w:lang w:val="cs-CZ"/>
                      </w:rPr>
                    </w:pPr>
                    <w:r>
                      <w:rPr>
                        <w:lang w:val="cs-CZ"/>
                      </w:rPr>
                      <w:t>Ano</w:t>
                    </w:r>
                  </w:p>
                </w:txbxContent>
              </v:textbox>
            </v:rect>
            <v:shape id="_x0000_s1289" style="position:absolute;left:5221;top:6279;width:415;height:617" coordsize="415,617" path="m,l270,r,617l415,617e" filled="f">
              <v:stroke endcap="round"/>
              <v:path arrowok="t"/>
            </v:shape>
            <v:shape id="_x0000_s1290" style="position:absolute;left:5619;top:6831;width:196;height:130" coordsize="196,130" path="m,l196,65,,130,,xe" fillcolor="black" stroked="f">
              <v:path arrowok="t"/>
            </v:shape>
            <v:rect id="_x0000_s1291" style="position:absolute;left:5347;top:6495;width:288;height:240" stroked="f"/>
            <v:rect id="_x0000_s1292" style="position:absolute;left:5355;top:6502;width:453;height:537;mso-wrap-style:none" filled="f" stroked="f">
              <v:textbox style="mso-next-textbox:#_x0000_s1292;mso-rotate-with-shape:t;mso-fit-shape-to-text:t" inset="0,0,0,0">
                <w:txbxContent>
                  <w:p w:rsidR="00F021AA" w:rsidRPr="00B476A8" w:rsidRDefault="00F021AA">
                    <w:pPr>
                      <w:rPr>
                        <w:lang w:val="cs-CZ"/>
                      </w:rPr>
                    </w:pPr>
                    <w:r w:rsidRPr="00B56194">
                      <w:rPr>
                        <w:rFonts w:ascii="Calibri" w:hAnsi="Calibri" w:cs="Calibri"/>
                        <w:lang w:val="cs-CZ"/>
                      </w:rPr>
                      <w:t>ANO</w:t>
                    </w:r>
                  </w:p>
                </w:txbxContent>
              </v:textbox>
            </v:rect>
            <v:line id="_x0000_s1293" style="position:absolute" from="4342,6992" to="4342,7314">
              <v:stroke endcap="round"/>
            </v:line>
            <v:shape id="_x0000_s1294" style="position:absolute;left:4276;top:7297;width:132;height:196" coordsize="132,196" path="m132,l66,196,,,132,xe" fillcolor="black" stroked="f">
              <v:path arrowok="t"/>
            </v:shape>
            <v:rect id="_x0000_s1295" style="position:absolute;left:4225;top:7122;width:234;height:241" stroked="f"/>
            <v:rect id="_x0000_s1296" style="position:absolute;left:4232;top:7130;width:229;height:998;mso-wrap-style:none" filled="f" stroked="f">
              <v:textbox style="mso-next-textbox:#_x0000_s1296;mso-rotate-with-shape:t;mso-fit-shape-to-text:t" inset="0,0,0,0">
                <w:txbxContent>
                  <w:p w:rsidR="00F021AA" w:rsidRDefault="00F021AA">
                    <w:pPr>
                      <w:rPr>
                        <w:rFonts w:ascii="Calibri" w:hAnsi="Calibri" w:cs="Calibri"/>
                        <w:color w:val="000000"/>
                        <w:sz w:val="20"/>
                        <w:szCs w:val="20"/>
                      </w:rPr>
                    </w:pPr>
                    <w:r>
                      <w:rPr>
                        <w:rFonts w:ascii="Calibri" w:hAnsi="Calibri" w:cs="Calibri"/>
                        <w:color w:val="000000"/>
                        <w:sz w:val="20"/>
                        <w:szCs w:val="20"/>
                      </w:rPr>
                      <w:t>Ne</w:t>
                    </w:r>
                  </w:p>
                  <w:p w:rsidR="00F021AA" w:rsidRDefault="00F021AA"/>
                </w:txbxContent>
              </v:textbox>
            </v:rect>
            <v:shape id="_x0000_s1297" style="position:absolute;left:3529;top:7493;width:1626;height:1320" coordsize="1626,1320" path="m,661l813,r813,661l813,1320,,661xe" stroked="f">
              <v:path arrowok="t"/>
            </v:shape>
            <v:shape id="_x0000_s1298" style="position:absolute;left:3529;top:7493;width:1626;height:1320" coordsize="1626,1320" path="m,661l813,r813,661l813,1320,,661xe" filled="f" strokeweight=".25pt">
              <v:stroke endcap="round"/>
              <v:path arrowok="t"/>
            </v:shape>
            <v:rect id="_x0000_s1299" style="position:absolute;left:3535;top:7832;width:1686;height:453" filled="f" stroked="f">
              <v:textbox style="mso-next-textbox:#_x0000_s1299;mso-rotate-with-shape:t;mso-fit-shape-to-text:t" inset="0,0,0,0">
                <w:txbxContent>
                  <w:p w:rsidR="00F021AA" w:rsidRDefault="00F021AA" w:rsidP="00B476A8">
                    <w:pPr>
                      <w:jc w:val="center"/>
                    </w:pPr>
                    <w:r>
                      <w:rPr>
                        <w:rFonts w:ascii="Calibri" w:hAnsi="Calibri" w:cs="Calibri"/>
                        <w:color w:val="000000"/>
                        <w:sz w:val="18"/>
                        <w:szCs w:val="18"/>
                      </w:rPr>
                      <w:t>Důvod  změnit</w:t>
                    </w:r>
                  </w:p>
                </w:txbxContent>
              </v:textbox>
            </v:rect>
            <v:rect id="_x0000_s1300" style="position:absolute;left:3523;top:8050;width:1525;height:453" filled="f" stroked="f">
              <v:textbox style="mso-next-textbox:#_x0000_s1300;mso-rotate-with-shape:t;mso-fit-shape-to-text:t" inset="0,0,0,0">
                <w:txbxContent>
                  <w:p w:rsidR="00F021AA" w:rsidRDefault="00F021AA" w:rsidP="00B476A8">
                    <w:pPr>
                      <w:jc w:val="center"/>
                    </w:pPr>
                    <w:r>
                      <w:rPr>
                        <w:rFonts w:ascii="Calibri" w:hAnsi="Calibri" w:cs="Calibri"/>
                        <w:color w:val="000000"/>
                        <w:sz w:val="18"/>
                        <w:szCs w:val="18"/>
                      </w:rPr>
                      <w:t>typ</w:t>
                    </w:r>
                  </w:p>
                </w:txbxContent>
              </v:textbox>
            </v:rect>
            <v:rect id="_x0000_s1301" style="position:absolute;left:3712;top:8266;width:1257;height:453" filled="f" stroked="f">
              <v:textbox style="mso-next-textbox:#_x0000_s1301;mso-rotate-with-shape:t;mso-fit-shape-to-text:t" inset="0,0,0,0">
                <w:txbxContent>
                  <w:p w:rsidR="00F021AA" w:rsidRDefault="00F021AA" w:rsidP="00B476A8">
                    <w:pPr>
                      <w:jc w:val="center"/>
                    </w:pPr>
                    <w:r>
                      <w:rPr>
                        <w:rFonts w:ascii="Calibri" w:hAnsi="Calibri" w:cs="Calibri"/>
                        <w:color w:val="000000"/>
                        <w:sz w:val="18"/>
                        <w:szCs w:val="18"/>
                      </w:rPr>
                      <w:t>vystoupení?</w:t>
                    </w:r>
                  </w:p>
                </w:txbxContent>
              </v:textbox>
            </v:rect>
            <v:oval id="_x0000_s1302" style="position:absolute;left:2447;top:7955;width:398;height:398" strokeweight="0"/>
            <v:oval id="_x0000_s1303" style="position:absolute;left:2447;top:7955;width:398;height:398" filled="f" strokeweight=".25pt">
              <v:stroke endcap="round"/>
            </v:oval>
            <v:rect id="_x0000_s1304" style="position:absolute;left:2595;top:8041;width:116;height:481;mso-wrap-style:none" filled="f" stroked="f">
              <v:textbox style="mso-next-textbox:#_x0000_s1304;mso-rotate-with-shape:t;mso-fit-shape-to-text:t" inset="0,0,0,0">
                <w:txbxContent>
                  <w:p w:rsidR="00F021AA" w:rsidRDefault="00F021AA">
                    <w:r>
                      <w:rPr>
                        <w:rFonts w:ascii="Calibri" w:hAnsi="Calibri" w:cs="Calibri"/>
                        <w:color w:val="000000"/>
                        <w:sz w:val="20"/>
                        <w:szCs w:val="20"/>
                      </w:rPr>
                      <w:t>A</w:t>
                    </w:r>
                  </w:p>
                </w:txbxContent>
              </v:textbox>
            </v:rect>
            <v:line id="_x0000_s1305" style="position:absolute;flip:x" from="3025,8154" to="3529,8154">
              <v:stroke endcap="round"/>
            </v:line>
            <v:shape id="_x0000_s1306" style="position:absolute;left:2845;top:8088;width:195;height:131" coordsize="195,131" path="m195,131l,66,195,r,131xe" fillcolor="black" stroked="f">
              <v:path arrowok="t"/>
            </v:shape>
            <v:rect id="_x0000_s1307" style="position:absolute;left:3070;top:8034;width:234;height:240" stroked="f"/>
            <v:rect id="_x0000_s1308" style="position:absolute;left:3077;top:8041;width:229;height:481;mso-wrap-style:none" filled="f" stroked="f">
              <v:textbox style="mso-next-textbox:#_x0000_s1308;mso-rotate-with-shape:t;mso-fit-shape-to-text:t" inset="0,0,0,0">
                <w:txbxContent>
                  <w:p w:rsidR="00F021AA" w:rsidRDefault="00F021AA">
                    <w:r>
                      <w:rPr>
                        <w:rFonts w:ascii="Calibri" w:hAnsi="Calibri" w:cs="Calibri"/>
                        <w:color w:val="000000"/>
                        <w:sz w:val="20"/>
                        <w:szCs w:val="20"/>
                      </w:rPr>
                      <w:t>Ne</w:t>
                    </w:r>
                  </w:p>
                </w:txbxContent>
              </v:textbox>
            </v:rect>
            <v:rect id="_x0000_s1309" style="position:absolute;left:3535;top:9141;width:1605;height:987" stroked="f"/>
            <v:rect id="_x0000_s1310" style="position:absolute;left:3535;top:9141;width:1605;height:987" filled="f" strokeweight=".25pt">
              <v:stroke joinstyle="round" endcap="round"/>
            </v:rect>
            <v:rect id="_x0000_s1311" style="position:absolute;left:3906;top:9280;width:642;height:481;mso-wrap-style:none" filled="f" stroked="f">
              <v:textbox style="mso-next-textbox:#_x0000_s1311;mso-rotate-with-shape:t;mso-fit-shape-to-text:t" inset="0,0,0,0">
                <w:txbxContent>
                  <w:p w:rsidR="00F021AA" w:rsidRDefault="00F021AA" w:rsidP="00BB19B4">
                    <w:pPr>
                      <w:jc w:val="center"/>
                    </w:pPr>
                    <w:r>
                      <w:rPr>
                        <w:rFonts w:ascii="Calibri" w:hAnsi="Calibri" w:cs="Calibri"/>
                        <w:color w:val="000000"/>
                        <w:sz w:val="20"/>
                        <w:szCs w:val="20"/>
                      </w:rPr>
                      <w:t>TD zadá</w:t>
                    </w:r>
                  </w:p>
                </w:txbxContent>
              </v:textbox>
            </v:rect>
            <v:rect id="_x0000_s1312" style="position:absolute;left:3643;top:9522;width:1115;height:481;mso-wrap-style:none" filled="f" stroked="f">
              <v:textbox style="mso-next-textbox:#_x0000_s1312;mso-rotate-with-shape:t" inset="0,0,0,0">
                <w:txbxContent>
                  <w:p w:rsidR="00F021AA" w:rsidRDefault="00F021AA">
                    <w:r>
                      <w:rPr>
                        <w:rFonts w:ascii="Calibri" w:hAnsi="Calibri" w:cs="Calibri"/>
                        <w:color w:val="000000"/>
                        <w:sz w:val="20"/>
                        <w:szCs w:val="20"/>
                      </w:rPr>
                      <w:t xml:space="preserve">opravený  typ </w:t>
                    </w:r>
                  </w:p>
                </w:txbxContent>
              </v:textbox>
            </v:rect>
            <v:rect id="_x0000_s1313" style="position:absolute;left:3887;top:9762;width:893;height:481;mso-wrap-style:none" filled="f" stroked="f">
              <v:textbox style="mso-next-textbox:#_x0000_s1313;mso-rotate-with-shape:t;mso-fit-shape-to-text:t" inset="0,0,0,0">
                <w:txbxContent>
                  <w:p w:rsidR="00F021AA" w:rsidRPr="00B56194" w:rsidRDefault="00F021AA">
                    <w:pPr>
                      <w:rPr>
                        <w:rFonts w:ascii="Calibri" w:hAnsi="Calibri" w:cs="Calibri"/>
                        <w:sz w:val="20"/>
                        <w:szCs w:val="20"/>
                        <w:lang w:val="cs-CZ"/>
                      </w:rPr>
                    </w:pPr>
                    <w:r w:rsidRPr="00B56194">
                      <w:rPr>
                        <w:rFonts w:ascii="Calibri" w:hAnsi="Calibri" w:cs="Calibri"/>
                        <w:sz w:val="20"/>
                        <w:szCs w:val="20"/>
                        <w:lang w:val="cs-CZ"/>
                      </w:rPr>
                      <w:t>vystoupení</w:t>
                    </w:r>
                  </w:p>
                </w:txbxContent>
              </v:textbox>
            </v:rect>
            <v:shape id="_x0000_s1314" style="position:absolute;left:4338;top:8813;width:4;height:148" coordsize="4,148" path="m4,r,136l,136r,12e" filled="f">
              <v:stroke endcap="round"/>
              <v:path arrowok="t"/>
            </v:shape>
            <v:shape id="_x0000_s1315" style="position:absolute;left:4273;top:8944;width:130;height:197" coordsize="130,197" path="m130,l65,197,,,130,xe" fillcolor="black" stroked="f">
              <v:path arrowok="t"/>
            </v:shape>
            <v:line id="_x0000_s1316" style="position:absolute" from="4334,479" to="4334,823">
              <v:stroke endcap="round"/>
            </v:line>
            <v:shape id="_x0000_s1317" style="position:absolute;left:4269;top:807;width:131;height:196" coordsize="131,196" path="m131,l65,196,,,131,xe" fillcolor="black" stroked="f">
              <v:path arrowok="t"/>
            </v:shape>
            <v:line id="_x0000_s1318" style="position:absolute" from="821,521" to="821,733">
              <v:stroke endcap="round"/>
            </v:line>
            <v:shape id="_x0000_s1319" style="position:absolute;left:755;top:717;width:131;height:196" coordsize="131,196" path="m131,l66,196,,,131,xe" fillcolor="black" stroked="f">
              <v:path arrowok="t"/>
            </v:shape>
            <v:line id="_x0000_s1320" style="position:absolute" from="821,1585" to="821,1798">
              <v:stroke endcap="round"/>
            </v:line>
            <v:shape id="_x0000_s1321" style="position:absolute;left:755;top:1781;width:131;height:197" coordsize="131,197" path="m131,l66,197,,,131,xe" fillcolor="black" stroked="f">
              <v:path arrowok="t"/>
            </v:shape>
            <v:shape id="_x0000_s1322" style="position:absolute;left:3523;top:10610;width:1627;height:1320" coordsize="1627,1320" path="m,660l813,r814,660l813,1320,,660xe" stroked="f">
              <v:path arrowok="t"/>
            </v:shape>
            <v:shape id="_x0000_s1323" style="position:absolute;left:3523;top:10610;width:1627;height:1320" coordsize="1627,1320" path="m,660l813,r814,660l813,1320,,660xe" filled="f" strokeweight=".25pt">
              <v:stroke endcap="round"/>
              <v:path arrowok="t"/>
            </v:shape>
            <v:rect id="_x0000_s1324" style="position:absolute;left:3889;top:10917;width:821;height:481;mso-wrap-style:none" filled="f" stroked="f">
              <v:textbox style="mso-next-textbox:#_x0000_s1324;mso-rotate-with-shape:t;mso-fit-shape-to-text:t" inset="0,0,0,0">
                <w:txbxContent>
                  <w:p w:rsidR="00F021AA" w:rsidRPr="00B56194" w:rsidRDefault="00F021AA">
                    <w:pPr>
                      <w:rPr>
                        <w:rFonts w:ascii="Calibri" w:hAnsi="Calibri" w:cs="Calibri"/>
                        <w:sz w:val="20"/>
                        <w:szCs w:val="20"/>
                        <w:lang w:val="cs-CZ"/>
                      </w:rPr>
                    </w:pPr>
                    <w:r w:rsidRPr="00B56194">
                      <w:rPr>
                        <w:rFonts w:ascii="Calibri" w:hAnsi="Calibri" w:cs="Calibri"/>
                        <w:sz w:val="20"/>
                        <w:szCs w:val="20"/>
                        <w:lang w:val="cs-CZ"/>
                      </w:rPr>
                      <w:t>Má nastat</w:t>
                    </w:r>
                  </w:p>
                </w:txbxContent>
              </v:textbox>
            </v:rect>
            <v:rect id="_x0000_s1325" style="position:absolute;left:3719;top:11157;width:1145;height:762" filled="f" stroked="f">
              <v:textbox style="mso-next-textbox:#_x0000_s1325;mso-rotate-with-shape:t;mso-fit-shape-to-text:t" inset="0,0,0,0">
                <w:txbxContent>
                  <w:p w:rsidR="00F021AA" w:rsidRDefault="00F021AA" w:rsidP="00BB19B4">
                    <w:pPr>
                      <w:jc w:val="center"/>
                    </w:pPr>
                    <w:r>
                      <w:rPr>
                        <w:rFonts w:ascii="Calibri" w:hAnsi="Calibri" w:cs="Calibri"/>
                        <w:color w:val="000000"/>
                        <w:sz w:val="20"/>
                        <w:szCs w:val="20"/>
                      </w:rPr>
                      <w:t>náhrada nebo výměna ?</w:t>
                    </w:r>
                  </w:p>
                </w:txbxContent>
              </v:textbox>
            </v:rect>
            <v:rect id="_x0000_s1326" style="position:absolute;left:3765;top:11397;width:783;height:481" filled="f" stroked="f">
              <v:textbox style="mso-next-textbox:#_x0000_s1326;mso-rotate-with-shape:t;mso-fit-shape-to-text:t" inset="0,0,0,0">
                <w:txbxContent>
                  <w:p w:rsidR="00F021AA" w:rsidRDefault="00F021AA" w:rsidP="00BB19B4">
                    <w:pPr>
                      <w:jc w:val="center"/>
                    </w:pPr>
                    <w:r>
                      <w:rPr>
                        <w:rFonts w:ascii="Calibri" w:hAnsi="Calibri" w:cs="Calibri"/>
                        <w:color w:val="000000"/>
                        <w:sz w:val="20"/>
                        <w:szCs w:val="20"/>
                      </w:rPr>
                      <w:t>?</w:t>
                    </w:r>
                  </w:p>
                </w:txbxContent>
              </v:textbox>
            </v:rect>
            <v:shape id="_x0000_s1327" style="position:absolute;left:8185;top:11029;width:1188;height:482" coordsize="1268,513" path="m257,513r754,hdc1153,513,1268,398,1268,257,1268,115,1153,,1011,hal257,hdc115,,,115,,257,,398,115,513,257,513haxe" strokeweight="0">
              <v:path arrowok="t"/>
            </v:shape>
            <v:shape id="_x0000_s1328" style="position:absolute;left:8184;top:11029;width:1189;height:481" coordsize="1268,513" path="m257,513r754,hdc1153,513,1268,398,1268,257,1268,115,1153,,1011,hal257,hdc115,,,115,,257,,398,115,513,257,513haxe" filled="f" strokeweight=".25pt">
              <v:stroke endcap="round"/>
              <v:path arrowok="t"/>
            </v:shape>
            <v:rect id="_x0000_s1329" style="position:absolute;left:8311;top:11157;width:1002;height:517" filled="f" stroked="f">
              <v:textbox style="mso-next-textbox:#_x0000_s1329;mso-rotate-with-shape:t;mso-fit-shape-to-text:t" inset="0,0,0,0">
                <w:txbxContent>
                  <w:p w:rsidR="00F021AA" w:rsidRPr="00BB19B4" w:rsidRDefault="00F021AA" w:rsidP="00BB19B4">
                    <w:pPr>
                      <w:jc w:val="center"/>
                      <w:rPr>
                        <w:lang w:val="cs-CZ"/>
                      </w:rPr>
                    </w:pPr>
                    <w:r>
                      <w:rPr>
                        <w:lang w:val="cs-CZ"/>
                      </w:rPr>
                      <w:t>Konec</w:t>
                    </w:r>
                  </w:p>
                </w:txbxContent>
              </v:textbox>
            </v:rect>
            <v:shape id="_x0000_s1330" style="position:absolute;left:5150;top:11092;width:695;height:178" coordsize="695,178" path="m,178r269,l269,,695,e" filled="f">
              <v:stroke endcap="round"/>
              <v:path arrowok="t"/>
            </v:shape>
            <v:shape id="_x0000_s1331" style="position:absolute;left:5828;top:11026;width:196;height:132" coordsize="196,132" path="m,l196,66,,132,,xe" fillcolor="black" stroked="f">
              <v:path arrowok="t"/>
            </v:shape>
            <v:rect id="_x0000_s1332" style="position:absolute;left:5369;top:10984;width:258;height:216" stroked="f"/>
            <v:rect id="_x0000_s1333" style="position:absolute;left:5376;top:10988;width:340;height:453;mso-wrap-style:none" filled="f" stroked="f">
              <v:textbox style="mso-next-textbox:#_x0000_s1333;mso-rotate-with-shape:t;mso-fit-shape-to-text:t" inset="0,0,0,0">
                <w:txbxContent>
                  <w:p w:rsidR="00F021AA" w:rsidRPr="00BB19B4" w:rsidRDefault="00F021AA">
                    <w:pPr>
                      <w:rPr>
                        <w:lang w:val="cs-CZ"/>
                      </w:rPr>
                    </w:pPr>
                    <w:r>
                      <w:rPr>
                        <w:rFonts w:ascii="Calibri" w:hAnsi="Calibri" w:cs="Calibri"/>
                        <w:color w:val="000000"/>
                        <w:sz w:val="18"/>
                        <w:szCs w:val="18"/>
                        <w:lang w:val="cs-CZ"/>
                      </w:rPr>
                      <w:t>ANO</w:t>
                    </w:r>
                  </w:p>
                </w:txbxContent>
              </v:textbox>
            </v:rect>
            <v:rect id="_x0000_s1334" style="position:absolute;left:6024;top:10432;width:1188;height:1320" stroked="f"/>
            <v:rect id="_x0000_s1335" style="position:absolute;left:6024;top:10432;width:1188;height:1320" filled="f" strokeweight=".25pt">
              <v:stroke joinstyle="round" endcap="round"/>
            </v:rect>
            <v:line id="_x0000_s1336" style="position:absolute;flip:y" from="6204,10432" to="6204,11752" strokeweight=".25pt">
              <v:stroke endcap="round"/>
            </v:line>
            <v:line id="_x0000_s1337" style="position:absolute;flip:y" from="7032,10432" to="7032,11752" strokeweight=".25pt">
              <v:stroke endcap="round"/>
            </v:line>
            <v:rect id="_x0000_s1338" style="position:absolute;left:6051;top:10499;width:1161;height:481" filled="f" stroked="f">
              <v:textbox style="mso-next-textbox:#_x0000_s1338;mso-rotate-with-shape:t;mso-fit-shape-to-text:t" inset="0,0,0,0">
                <w:txbxContent>
                  <w:p w:rsidR="00F021AA" w:rsidRDefault="00F021AA" w:rsidP="00BB19B4">
                    <w:pPr>
                      <w:jc w:val="center"/>
                    </w:pPr>
                    <w:r>
                      <w:rPr>
                        <w:rFonts w:ascii="Calibri" w:hAnsi="Calibri" w:cs="Calibri"/>
                        <w:color w:val="000000"/>
                        <w:sz w:val="20"/>
                        <w:szCs w:val="20"/>
                      </w:rPr>
                      <w:t>Server</w:t>
                    </w:r>
                  </w:p>
                </w:txbxContent>
              </v:textbox>
            </v:rect>
            <v:rect id="_x0000_s1339" style="position:absolute;left:6397;top:10739;width:631;height:481;mso-wrap-style:none" filled="f" stroked="f">
              <v:textbox style="mso-next-textbox:#_x0000_s1339;mso-rotate-with-shape:t;mso-fit-shape-to-text:t" inset="0,0,0,0">
                <w:txbxContent>
                  <w:p w:rsidR="00F021AA" w:rsidRDefault="00F021AA">
                    <w:r>
                      <w:rPr>
                        <w:rFonts w:ascii="Calibri" w:hAnsi="Calibri" w:cs="Calibri"/>
                        <w:color w:val="000000"/>
                        <w:sz w:val="20"/>
                        <w:szCs w:val="20"/>
                      </w:rPr>
                      <w:t>startuje</w:t>
                    </w:r>
                  </w:p>
                </w:txbxContent>
              </v:textbox>
            </v:rect>
            <v:rect id="_x0000_s1340" style="position:absolute;left:6275;top:10979;width:574;height:481;mso-wrap-style:none" filled="f" stroked="f">
              <v:textbox style="mso-next-textbox:#_x0000_s1340;mso-rotate-with-shape:t;mso-fit-shape-to-text:t" inset="0,0,0,0">
                <w:txbxContent>
                  <w:p w:rsidR="00F021AA" w:rsidRPr="00B56194" w:rsidRDefault="00F021AA">
                    <w:pPr>
                      <w:rPr>
                        <w:rFonts w:ascii="Calibri" w:hAnsi="Calibri" w:cs="Calibri"/>
                        <w:sz w:val="20"/>
                        <w:szCs w:val="20"/>
                        <w:lang w:val="cs-CZ"/>
                      </w:rPr>
                    </w:pPr>
                    <w:r w:rsidRPr="00B56194">
                      <w:rPr>
                        <w:rFonts w:ascii="Calibri" w:hAnsi="Calibri" w:cs="Calibri"/>
                        <w:sz w:val="20"/>
                        <w:szCs w:val="20"/>
                        <w:lang w:val="cs-CZ"/>
                      </w:rPr>
                      <w:t>systém</w:t>
                    </w:r>
                  </w:p>
                </w:txbxContent>
              </v:textbox>
            </v:rect>
            <v:rect id="_x0000_s1341" style="position:absolute;left:6914;top:10979;width:62;height:481;mso-wrap-style:none" filled="f" stroked="f">
              <v:textbox style="mso-next-textbox:#_x0000_s1341;mso-rotate-with-shape:t;mso-fit-shape-to-text:t" inset="0,0,0,0">
                <w:txbxContent>
                  <w:p w:rsidR="00F021AA" w:rsidRDefault="00F021AA">
                    <w:r>
                      <w:rPr>
                        <w:rFonts w:ascii="Calibri" w:hAnsi="Calibri" w:cs="Calibri"/>
                        <w:color w:val="000000"/>
                        <w:sz w:val="20"/>
                        <w:szCs w:val="20"/>
                      </w:rPr>
                      <w:t>-</w:t>
                    </w:r>
                  </w:p>
                </w:txbxContent>
              </v:textbox>
            </v:rect>
            <v:rect id="_x0000_s1342" style="position:absolute;left:6117;top:11218;width:929;height:481" filled="f" stroked="f">
              <v:textbox style="mso-next-textbox:#_x0000_s1342;mso-rotate-with-shape:t;mso-fit-shape-to-text:t" inset="0,0,0,0">
                <w:txbxContent>
                  <w:p w:rsidR="00F021AA" w:rsidRDefault="00F021AA" w:rsidP="00BB19B4">
                    <w:pPr>
                      <w:jc w:val="center"/>
                    </w:pPr>
                    <w:r>
                      <w:rPr>
                        <w:rFonts w:ascii="Calibri" w:hAnsi="Calibri" w:cs="Calibri"/>
                        <w:color w:val="000000"/>
                        <w:sz w:val="20"/>
                        <w:szCs w:val="20"/>
                      </w:rPr>
                      <w:t>výměny</w:t>
                    </w:r>
                  </w:p>
                </w:txbxContent>
              </v:textbox>
            </v:rect>
            <v:rect id="_x0000_s1343" style="position:absolute;left:6339;top:11460;width:129;height:517;mso-wrap-style:none" filled="f" stroked="f">
              <v:textbox style="mso-next-textbox:#_x0000_s1343;mso-rotate-with-shape:t;mso-fit-shape-to-text:t" inset="0,0,0,0">
                <w:txbxContent>
                  <w:p w:rsidR="00F021AA" w:rsidRDefault="00F021AA"/>
                </w:txbxContent>
              </v:textbox>
            </v:rect>
            <v:shape id="_x0000_s1344" style="position:absolute;left:5150;top:11270;width:2855;height:662" coordsize="2855,662" path="m,l694,r,662l2765,662,2765,r90,e" filled="f">
              <v:stroke endcap="round"/>
              <v:path arrowok="t"/>
            </v:shape>
            <v:shape id="_x0000_s1345" style="position:absolute;left:7989;top:11205;width:195;height:130" coordsize="195,130" path="m,l195,65,,130,,xe" fillcolor="black" stroked="f">
              <v:path arrowok="t"/>
            </v:shape>
            <v:rect id="_x0000_s1346" style="position:absolute;left:6549;top:11812;width:236;height:240" stroked="f"/>
            <v:rect id="_x0000_s1347" style="position:absolute;left:6557;top:11819;width:307;height:517;mso-wrap-style:none" filled="f" stroked="f">
              <v:textbox style="mso-next-textbox:#_x0000_s1347;mso-rotate-with-shape:t;mso-fit-shape-to-text:t" inset="0,0,0,0">
                <w:txbxContent>
                  <w:p w:rsidR="00F021AA" w:rsidRPr="00BB19B4" w:rsidRDefault="00F021AA">
                    <w:pPr>
                      <w:rPr>
                        <w:lang w:val="cs-CZ"/>
                      </w:rPr>
                    </w:pPr>
                    <w:r>
                      <w:rPr>
                        <w:lang w:val="cs-CZ"/>
                      </w:rPr>
                      <w:t>Ne</w:t>
                    </w:r>
                  </w:p>
                </w:txbxContent>
              </v:textbox>
            </v:rect>
            <v:shape id="_x0000_s1348" style="position:absolute;left:4336;top:10128;width:2;height:302" coordsize="2,302" path="m2,r,270l,270r,32e" filled="f">
              <v:stroke endcap="round"/>
              <v:path arrowok="t"/>
            </v:shape>
            <v:shape id="_x0000_s1349" style="position:absolute;left:4271;top:10413;width:131;height:197" coordsize="131,197" path="m131,l65,197,,,131,xe" fillcolor="black" stroked="f">
              <v:path arrowok="t"/>
            </v:shape>
            <v:shape id="_x0000_s1350" style="position:absolute;left:4338;top:1735;width:3508;height:8634" coordsize="3508,8634" path="m3373,r135,l3508,8499,,8499r,135e" filled="f">
              <v:stroke endcap="round"/>
              <v:path arrowok="t"/>
            </v:shape>
            <v:shape id="_x0000_s1351" style="position:absolute;left:4273;top:10173;width:130;height:196" coordsize="130,196" path="m130,l65,196,,,130,xe" fillcolor="black" stroked="f">
              <v:path arrowok="t"/>
            </v:shape>
            <v:shape id="_x0000_s1352" style="position:absolute;left:7212;top:11092;width:793;height:178" coordsize="793,178" path="m,l270,r,178l793,178e" filled="f">
              <v:stroke endcap="round"/>
              <v:path arrowok="t"/>
            </v:shape>
            <v:shape id="_x0000_s1353" style="position:absolute;left:7989;top:11205;width:195;height:130" coordsize="195,130" path="m,l195,65,,130,,xe" fillcolor="black" stroked="f">
              <v:path arrowok="t"/>
            </v:shape>
            <v:shape id="_x0000_s1354" style="position:absolute;left:7421;top:6836;width:1358;height:4013" coordsize="1449,4276" path="m,64r390,hdc390,28,419,,454,v36,,64,28,64,64hal1449,64r,4212e" filled="f">
              <v:stroke endcap="round"/>
              <v:path arrowok="t"/>
            </v:shape>
            <v:shape id="_x0000_s1355" style="position:absolute;left:8713;top:10832;width:131;height:197" coordsize="131,197" path="m131,l66,197,,,131,xe" fillcolor="black" stroked="f">
              <v:path arrowok="t"/>
            </v:shape>
            <v:rect id="_x0000_s1356" style="position:absolute;left:6013;top:85;width:1698;height:537" filled="f" stroked="f">
              <v:textbox style="mso-next-textbox:#_x0000_s1356;mso-rotate-with-shape:t" inset="0,0,0,0">
                <w:txbxContent>
                  <w:p w:rsidR="00F021AA" w:rsidRDefault="00F021AA">
                    <w:r>
                      <w:rPr>
                        <w:rFonts w:ascii="Calibri" w:hAnsi="Calibri" w:cs="Calibri"/>
                        <w:b/>
                        <w:bCs/>
                        <w:color w:val="000000"/>
                      </w:rPr>
                      <w:t xml:space="preserve">OBRÁZEK 1: </w:t>
                    </w:r>
                  </w:p>
                </w:txbxContent>
              </v:textbox>
            </v:rect>
            <v:rect id="_x0000_s1357" style="position:absolute;left:5935;top:375;width:1272;height:537;mso-wrap-style:none" filled="f" stroked="f">
              <v:textbox style="mso-next-textbox:#_x0000_s1357;mso-rotate-with-shape:t" inset="0,0,0,0">
                <w:txbxContent>
                  <w:p w:rsidR="00F021AA" w:rsidRDefault="00F021AA">
                    <w:r>
                      <w:rPr>
                        <w:rFonts w:ascii="Calibri" w:hAnsi="Calibri" w:cs="Calibri"/>
                        <w:b/>
                        <w:bCs/>
                        <w:color w:val="000000"/>
                      </w:rPr>
                      <w:t>Automatický</w:t>
                    </w:r>
                  </w:p>
                </w:txbxContent>
              </v:textbox>
            </v:rect>
            <v:rect id="_x0000_s1358" style="position:absolute;left:5525;top:663;width:2092;height:537" filled="f" stroked="f">
              <v:textbox style="mso-next-textbox:#_x0000_s1358;mso-rotate-with-shape:t;mso-fit-shape-to-text:t" inset="0,0,0,0">
                <w:txbxContent>
                  <w:p w:rsidR="00F021AA" w:rsidRDefault="00F021AA" w:rsidP="00721263">
                    <w:pPr>
                      <w:jc w:val="center"/>
                    </w:pPr>
                    <w:r>
                      <w:rPr>
                        <w:rFonts w:ascii="Calibri" w:hAnsi="Calibri" w:cs="Calibri"/>
                        <w:b/>
                        <w:bCs/>
                        <w:color w:val="000000"/>
                      </w:rPr>
                      <w:t>Systém vystoupení</w:t>
                    </w:r>
                  </w:p>
                </w:txbxContent>
              </v:textbox>
            </v:rect>
            <v:shapetype id="_x0000_t202" coordsize="21600,21600" o:spt="202" path="m,l,21600r21600,l21600,xe">
              <v:stroke joinstyle="miter"/>
              <v:path gradientshapeok="t" o:connecttype="rect"/>
            </v:shapetype>
            <v:shape id="_x0000_s1359" type="#_x0000_t202" style="position:absolute;left:18;top:1983;width:1606;height:1276">
              <v:textbox style="mso-next-textbox:#_x0000_s1359">
                <w:txbxContent>
                  <w:p w:rsidR="00F021AA" w:rsidRPr="00C94737" w:rsidRDefault="00F021AA" w:rsidP="00C94737">
                    <w:pPr>
                      <w:jc w:val="center"/>
                      <w:rPr>
                        <w:sz w:val="18"/>
                        <w:szCs w:val="18"/>
                        <w:lang w:val="cs-CZ"/>
                      </w:rPr>
                    </w:pPr>
                    <w:r w:rsidRPr="00C94737">
                      <w:rPr>
                        <w:sz w:val="18"/>
                        <w:szCs w:val="18"/>
                        <w:lang w:val="cs-CZ"/>
                      </w:rPr>
                      <w:t>Má hráč jiné soutěže v běhu?</w:t>
                    </w:r>
                  </w:p>
                </w:txbxContent>
              </v:textbox>
            </v:shape>
            <w10:wrap type="none"/>
            <w10:anchorlock/>
          </v:group>
        </w:pict>
      </w:r>
    </w:p>
    <w:p w:rsidR="00A67CBC" w:rsidRPr="00A106B6" w:rsidRDefault="00C94737" w:rsidP="008820D1">
      <w:pPr>
        <w:jc w:val="center"/>
        <w:rPr>
          <w:u w:val="single"/>
          <w:lang w:val="cs-CZ"/>
        </w:rPr>
      </w:pPr>
      <w:r w:rsidRPr="00A106B6">
        <w:rPr>
          <w:sz w:val="18"/>
          <w:szCs w:val="18"/>
          <w:lang w:val="cs-CZ"/>
        </w:rPr>
        <w:t xml:space="preserve"> </w:t>
      </w:r>
      <w:r w:rsidR="00A106B6" w:rsidRPr="00A106B6">
        <w:rPr>
          <w:u w:val="single"/>
          <w:lang w:val="cs-CZ"/>
        </w:rPr>
        <w:t>Příklady ilustrující účel vyšetřování</w:t>
      </w:r>
    </w:p>
    <w:p w:rsidR="004C2C8B" w:rsidRPr="000F5A16" w:rsidRDefault="00A106B6" w:rsidP="007606E8">
      <w:pPr>
        <w:spacing w:after="0" w:line="240" w:lineRule="auto"/>
        <w:jc w:val="both"/>
        <w:rPr>
          <w:lang w:val="cs-CZ"/>
        </w:rPr>
      </w:pPr>
      <w:r>
        <w:rPr>
          <w:lang w:val="cs-CZ"/>
        </w:rPr>
        <w:t>I když původní vystoupení je aplikováno okamžitě v soutěži, v níž bylo zaznamenáno</w:t>
      </w:r>
      <w:r w:rsidR="004C2C8B" w:rsidRPr="000F5A16">
        <w:rPr>
          <w:lang w:val="cs-CZ"/>
        </w:rPr>
        <w:t xml:space="preserve"> recorded, </w:t>
      </w:r>
      <w:r>
        <w:rPr>
          <w:u w:val="single"/>
          <w:lang w:val="cs-CZ"/>
        </w:rPr>
        <w:t>vyšetřování slouží jako pojistka proti tomu, aby chyb</w:t>
      </w:r>
      <w:r w:rsidR="007606E8">
        <w:rPr>
          <w:u w:val="single"/>
          <w:lang w:val="cs-CZ"/>
        </w:rPr>
        <w:t>a byla přenesena do ostatních soutěží</w:t>
      </w:r>
      <w:r>
        <w:rPr>
          <w:u w:val="single"/>
          <w:lang w:val="cs-CZ"/>
        </w:rPr>
        <w:t>,</w:t>
      </w:r>
      <w:r w:rsidR="007606E8">
        <w:rPr>
          <w:u w:val="single"/>
          <w:lang w:val="cs-CZ"/>
        </w:rPr>
        <w:t xml:space="preserve"> v nichž se hráč účastní</w:t>
      </w:r>
      <w:r w:rsidR="004C2C8B" w:rsidRPr="000F5A16">
        <w:rPr>
          <w:lang w:val="cs-CZ"/>
        </w:rPr>
        <w:t xml:space="preserve">. </w:t>
      </w:r>
      <w:r w:rsidR="007606E8">
        <w:rPr>
          <w:lang w:val="cs-CZ"/>
        </w:rPr>
        <w:t>Například</w:t>
      </w:r>
      <w:r w:rsidR="004C2C8B"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(a) </w:t>
      </w:r>
      <w:r w:rsidR="007606E8">
        <w:rPr>
          <w:lang w:val="cs-CZ"/>
        </w:rPr>
        <w:t>Zatímco TD může zaznamenat akceptované vystoupení v soutěži, kterou řídí</w:t>
      </w:r>
      <w:r w:rsidRPr="000F5A16">
        <w:rPr>
          <w:lang w:val="cs-CZ"/>
        </w:rPr>
        <w:t xml:space="preserve">, </w:t>
      </w:r>
      <w:r w:rsidR="007606E8">
        <w:rPr>
          <w:lang w:val="cs-CZ"/>
        </w:rPr>
        <w:t>může se stát, že hráčovi může být v jiné soutěži zaznamenáno tiché vystoupení</w:t>
      </w:r>
      <w:r w:rsidRPr="000F5A16">
        <w:rPr>
          <w:lang w:val="cs-CZ"/>
        </w:rPr>
        <w:t xml:space="preserve">.  </w:t>
      </w:r>
      <w:r w:rsidR="007606E8">
        <w:rPr>
          <w:lang w:val="cs-CZ"/>
        </w:rPr>
        <w:t>Do všech hráčových soutěží může však být přenesen jenom jeden nebo druhý typ vystoupení</w:t>
      </w:r>
      <w:r w:rsidRPr="000F5A16">
        <w:rPr>
          <w:lang w:val="cs-CZ"/>
        </w:rPr>
        <w:t xml:space="preserve">.  </w:t>
      </w:r>
      <w:r w:rsidR="007606E8">
        <w:rPr>
          <w:lang w:val="cs-CZ"/>
        </w:rPr>
        <w:t>Vyšetřování usnadňuje komunikaci mezi TD pro stanovení, který typ vystoupení je přesnější, a musí být zaznamenán ve všech soutěžích schválených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7606E8">
      <w:pPr>
        <w:spacing w:after="0" w:line="240" w:lineRule="auto"/>
        <w:jc w:val="both"/>
        <w:rPr>
          <w:lang w:val="cs-CZ"/>
        </w:rPr>
      </w:pPr>
      <w:r w:rsidRPr="000F5A16">
        <w:rPr>
          <w:lang w:val="cs-CZ"/>
        </w:rPr>
        <w:t xml:space="preserve">(b) </w:t>
      </w:r>
      <w:r w:rsidR="007606E8">
        <w:rPr>
          <w:lang w:val="cs-CZ"/>
        </w:rPr>
        <w:t xml:space="preserve">Podobně, i když v jedné soutěži může být zaznamenáno tiché vystoupení, v průběhu vyšetřování </w:t>
      </w:r>
      <w:r w:rsidR="00B5699F">
        <w:rPr>
          <w:lang w:val="cs-CZ"/>
        </w:rPr>
        <w:t>může být</w:t>
      </w:r>
      <w:r w:rsidR="007606E8">
        <w:rPr>
          <w:lang w:val="cs-CZ"/>
        </w:rPr>
        <w:t xml:space="preserve"> hráč schopen upozornit, že byl v nemocnici a nebyl schopen požádat o akceptované vystoupení</w:t>
      </w:r>
      <w:r w:rsidRPr="000F5A16">
        <w:rPr>
          <w:lang w:val="cs-CZ"/>
        </w:rPr>
        <w:t xml:space="preserve">. </w:t>
      </w:r>
      <w:r w:rsidR="00B5699F">
        <w:rPr>
          <w:lang w:val="cs-CZ"/>
        </w:rPr>
        <w:t>Vyšetřování opět nabízí možnost přehodnotit situaci, dříve než bude chybný typ vystoupení přenesen do všech hráčových soutěží v ICCF.</w:t>
      </w:r>
      <w:r w:rsidRPr="000F5A16">
        <w:rPr>
          <w:lang w:val="cs-CZ"/>
        </w:rPr>
        <w:t xml:space="preserve"> </w:t>
      </w:r>
    </w:p>
    <w:p w:rsidR="007C1C3C" w:rsidRPr="000F5A16" w:rsidRDefault="007C1C3C" w:rsidP="004C2C8B">
      <w:pPr>
        <w:spacing w:after="0" w:line="240" w:lineRule="auto"/>
        <w:rPr>
          <w:lang w:val="cs-CZ"/>
        </w:rPr>
      </w:pPr>
    </w:p>
    <w:p w:rsidR="004C2C8B" w:rsidRPr="000F5A16" w:rsidRDefault="004C2C8B" w:rsidP="00B5699F">
      <w:pPr>
        <w:spacing w:after="0" w:line="240" w:lineRule="auto"/>
        <w:jc w:val="both"/>
        <w:rPr>
          <w:lang w:val="cs-CZ"/>
        </w:rPr>
      </w:pPr>
      <w:r w:rsidRPr="000F5A16">
        <w:rPr>
          <w:lang w:val="cs-CZ"/>
        </w:rPr>
        <w:t xml:space="preserve">(c) </w:t>
      </w:r>
      <w:r w:rsidR="00B5699F">
        <w:rPr>
          <w:lang w:val="cs-CZ"/>
        </w:rPr>
        <w:t>Ačkoli jeden TD se může domnívat, že mu hráč sdělil platně znějící důvod pro uznání akceptovaného vystoupení</w:t>
      </w:r>
      <w:r w:rsidRPr="000F5A16">
        <w:rPr>
          <w:lang w:val="cs-CZ"/>
        </w:rPr>
        <w:t>, ND</w:t>
      </w:r>
      <w:r w:rsidR="00B5699F">
        <w:rPr>
          <w:lang w:val="cs-CZ"/>
        </w:rPr>
        <w:t xml:space="preserve"> může vědět, že tentýž hráč dříve uplatnil mnohokrát stejný požadavek, a ten byl shledán neplatným. Vyšetřování dává TD možnost opravit nepřesné udělení akceptovaného vystoupení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DE3AFD">
      <w:pPr>
        <w:pStyle w:val="Nadpis3"/>
        <w:rPr>
          <w:lang w:val="cs-CZ"/>
        </w:rPr>
      </w:pPr>
      <w:bookmarkStart w:id="725" w:name="_Toc471505815"/>
      <w:r w:rsidRPr="000F5A16">
        <w:rPr>
          <w:lang w:val="cs-CZ"/>
        </w:rPr>
        <w:tab/>
      </w:r>
      <w:bookmarkStart w:id="726" w:name="_Toc511394230"/>
      <w:bookmarkStart w:id="727" w:name="_Toc511394770"/>
      <w:bookmarkStart w:id="728" w:name="_Toc511394986"/>
      <w:bookmarkStart w:id="729" w:name="_Toc511395280"/>
      <w:bookmarkStart w:id="730" w:name="_Toc511397886"/>
      <w:bookmarkStart w:id="731" w:name="_Toc511398099"/>
      <w:bookmarkStart w:id="732" w:name="_Toc28420350"/>
      <w:r w:rsidRPr="000F5A16">
        <w:rPr>
          <w:lang w:val="cs-CZ"/>
        </w:rPr>
        <w:t xml:space="preserve">3.17.4. </w:t>
      </w:r>
      <w:r w:rsidR="00871F78">
        <w:rPr>
          <w:lang w:val="cs-CZ"/>
        </w:rPr>
        <w:t>Náhrada hráčů</w:t>
      </w:r>
      <w:bookmarkEnd w:id="725"/>
      <w:bookmarkEnd w:id="726"/>
      <w:bookmarkEnd w:id="727"/>
      <w:bookmarkEnd w:id="728"/>
      <w:bookmarkEnd w:id="729"/>
      <w:bookmarkEnd w:id="730"/>
      <w:bookmarkEnd w:id="731"/>
      <w:bookmarkEnd w:id="732"/>
      <w:r w:rsidRPr="000F5A16">
        <w:rPr>
          <w:lang w:val="cs-CZ"/>
        </w:rPr>
        <w:t xml:space="preserve"> </w:t>
      </w:r>
    </w:p>
    <w:p w:rsidR="004C2C8B" w:rsidRPr="000F5A16" w:rsidRDefault="004C2C8B" w:rsidP="004C2C8B">
      <w:pPr>
        <w:spacing w:after="0" w:line="240" w:lineRule="auto"/>
        <w:rPr>
          <w:lang w:val="cs-CZ"/>
        </w:rPr>
      </w:pPr>
    </w:p>
    <w:p w:rsidR="004C2C8B" w:rsidRPr="000F5A16" w:rsidRDefault="00871F78" w:rsidP="00871F78">
      <w:pPr>
        <w:spacing w:after="0" w:line="240" w:lineRule="auto"/>
        <w:jc w:val="both"/>
        <w:rPr>
          <w:lang w:val="cs-CZ"/>
        </w:rPr>
      </w:pPr>
      <w:r>
        <w:rPr>
          <w:lang w:val="cs-CZ"/>
        </w:rPr>
        <w:t>Náhrada hráče může nastat pouze v soutěži družstev, a to buď jako následek rozhodnutí o akceptovaném vystoupení, nebo kdykoli na žádost TC</w:t>
      </w:r>
      <w:r w:rsidR="004C2C8B" w:rsidRPr="000F5A16">
        <w:rPr>
          <w:lang w:val="cs-CZ"/>
        </w:rPr>
        <w:t xml:space="preserve"> (</w:t>
      </w:r>
      <w:r>
        <w:rPr>
          <w:lang w:val="cs-CZ"/>
        </w:rPr>
        <w:t>max. jedna náhrada na stejné šachovnici a 50 % náhrad za družstvo, s vyloučením úmrtí hráčů</w:t>
      </w:r>
      <w:r w:rsidR="004C2C8B" w:rsidRPr="000F5A16">
        <w:rPr>
          <w:lang w:val="cs-CZ"/>
        </w:rPr>
        <w:t>)</w:t>
      </w:r>
      <w:r>
        <w:rPr>
          <w:lang w:val="cs-CZ"/>
        </w:rPr>
        <w:t>,</w:t>
      </w:r>
      <w:r w:rsidR="004C2C8B" w:rsidRPr="000F5A16">
        <w:rPr>
          <w:lang w:val="cs-CZ"/>
        </w:rPr>
        <w:t xml:space="preserve"> </w:t>
      </w:r>
      <w:r>
        <w:rPr>
          <w:lang w:val="cs-CZ"/>
        </w:rPr>
        <w:t>s výjimkou po neakceptovaném vystoupení</w:t>
      </w:r>
      <w:r w:rsidR="00FF41F5">
        <w:rPr>
          <w:lang w:val="cs-CZ"/>
        </w:rPr>
        <w:t>.</w:t>
      </w:r>
      <w:r w:rsidR="004C2C8B" w:rsidRPr="000F5A16">
        <w:rPr>
          <w:lang w:val="cs-CZ"/>
        </w:rPr>
        <w:t xml:space="preserve"> </w:t>
      </w:r>
      <w:r w:rsidR="000E6F68" w:rsidRPr="000F5A16">
        <w:rPr>
          <w:lang w:val="cs-CZ"/>
        </w:rPr>
        <w:t>[</w:t>
      </w:r>
      <w:r w:rsidR="00FF41F5">
        <w:rPr>
          <w:lang w:val="cs-CZ"/>
        </w:rPr>
        <w:t xml:space="preserve">Pokud na stejné šachovnici vystoupí druhý hráč, a bylo mu uznáno akceptované vystoupení, pak partie tohoto hráče musí být </w:t>
      </w:r>
      <w:r w:rsidR="0042797D">
        <w:rPr>
          <w:lang w:val="cs-CZ"/>
        </w:rPr>
        <w:t>anulovány</w:t>
      </w:r>
      <w:r w:rsidR="00060DDB" w:rsidRPr="000F5A16">
        <w:rPr>
          <w:lang w:val="cs-CZ"/>
        </w:rPr>
        <w:t xml:space="preserve"> </w:t>
      </w:r>
      <w:r w:rsidR="000E6F68" w:rsidRPr="000F5A16">
        <w:rPr>
          <w:lang w:val="cs-CZ"/>
        </w:rPr>
        <w:t>(</w:t>
      </w:r>
      <w:r w:rsidR="00FF41F5">
        <w:rPr>
          <w:lang w:val="cs-CZ"/>
        </w:rPr>
        <w:t>pokud na této šachovnici nebyly provedeny žádné tahy</w:t>
      </w:r>
      <w:r w:rsidR="000E6F68" w:rsidRPr="000F5A16">
        <w:rPr>
          <w:lang w:val="cs-CZ"/>
        </w:rPr>
        <w:t>)</w:t>
      </w:r>
      <w:r w:rsidR="00060DDB" w:rsidRPr="000F5A16">
        <w:rPr>
          <w:lang w:val="cs-CZ"/>
        </w:rPr>
        <w:t xml:space="preserve"> </w:t>
      </w:r>
      <w:r w:rsidR="00FF41F5">
        <w:rPr>
          <w:lang w:val="cs-CZ"/>
        </w:rPr>
        <w:t>nebo odhadovány</w:t>
      </w:r>
      <w:r w:rsidR="00060DDB" w:rsidRPr="000F5A16">
        <w:rPr>
          <w:lang w:val="cs-CZ"/>
        </w:rPr>
        <w:t xml:space="preserve">. </w:t>
      </w:r>
      <w:r w:rsidR="00FF41F5">
        <w:rPr>
          <w:lang w:val="cs-CZ"/>
        </w:rPr>
        <w:t>Pokud vystoupení druhého hráče bylo neakceptované, partie tohoto hráče musí být hodnoceny jako kontumační prohry</w:t>
      </w:r>
      <w:r w:rsidR="000E6F68" w:rsidRPr="000F5A16">
        <w:rPr>
          <w:lang w:val="cs-CZ"/>
        </w:rPr>
        <w:t>.</w:t>
      </w:r>
      <w:r w:rsidR="00FF41F5">
        <w:rPr>
          <w:lang w:val="cs-CZ"/>
        </w:rPr>
        <w:t xml:space="preserve"> V žádném případě není povolena druhá náhrada na téže šachovnici</w:t>
      </w:r>
      <w:r w:rsidR="00060DDB" w:rsidRPr="000F5A16">
        <w:rPr>
          <w:lang w:val="cs-CZ"/>
        </w:rPr>
        <w:t>.</w:t>
      </w:r>
      <w:r w:rsidR="00A67CBC" w:rsidRPr="000F5A16">
        <w:rPr>
          <w:lang w:val="cs-CZ"/>
        </w:rPr>
        <w:t>[</w:t>
      </w:r>
      <w:r w:rsidR="00FF41F5">
        <w:rPr>
          <w:lang w:val="cs-CZ"/>
        </w:rPr>
        <w:t>Objasnění Výkonného výboru</w:t>
      </w:r>
      <w:r w:rsidR="00A67CBC" w:rsidRPr="000F5A16">
        <w:rPr>
          <w:lang w:val="cs-CZ"/>
        </w:rPr>
        <w:t>]</w:t>
      </w:r>
      <w:r w:rsidR="000E6F68" w:rsidRPr="000F5A16">
        <w:rPr>
          <w:lang w:val="cs-CZ"/>
        </w:rPr>
        <w:t>]</w:t>
      </w:r>
      <w:r w:rsidR="00060DDB" w:rsidRPr="000F5A16">
        <w:rPr>
          <w:lang w:val="cs-CZ"/>
        </w:rPr>
        <w:t xml:space="preserve"> </w:t>
      </w:r>
      <w:r w:rsidR="00FF41F5">
        <w:rPr>
          <w:lang w:val="cs-CZ"/>
        </w:rPr>
        <w:t>Pokud má hráč v soutěži družstev uznáno akceptované vystoupení</w:t>
      </w:r>
      <w:r w:rsidR="004C2C8B" w:rsidRPr="000F5A16">
        <w:rPr>
          <w:lang w:val="cs-CZ"/>
        </w:rPr>
        <w:t xml:space="preserve"> (</w:t>
      </w:r>
      <w:r w:rsidR="00FF41F5">
        <w:rPr>
          <w:lang w:val="cs-CZ"/>
        </w:rPr>
        <w:t>např. úmrtí</w:t>
      </w:r>
      <w:r w:rsidR="004C2C8B" w:rsidRPr="000F5A16">
        <w:rPr>
          <w:lang w:val="cs-CZ"/>
        </w:rPr>
        <w:t xml:space="preserve">), </w:t>
      </w:r>
      <w:r w:rsidR="00FF41F5">
        <w:rPr>
          <w:lang w:val="cs-CZ"/>
        </w:rPr>
        <w:t xml:space="preserve">TD musí poučit TC, že má najít </w:t>
      </w:r>
      <w:r w:rsidR="003C6933">
        <w:rPr>
          <w:lang w:val="cs-CZ"/>
        </w:rPr>
        <w:t>náhradníka (nebo výměnu</w:t>
      </w:r>
      <w:r w:rsidR="004C2C8B" w:rsidRPr="000F5A16">
        <w:rPr>
          <w:lang w:val="cs-CZ"/>
        </w:rPr>
        <w:t xml:space="preserve">) </w:t>
      </w:r>
      <w:r w:rsidR="003C6933">
        <w:rPr>
          <w:lang w:val="cs-CZ"/>
        </w:rPr>
        <w:t>do 2 měsíců</w:t>
      </w:r>
      <w:r w:rsidR="004C2C8B" w:rsidRPr="000F5A16">
        <w:rPr>
          <w:lang w:val="cs-CZ"/>
        </w:rPr>
        <w:t xml:space="preserve">. </w:t>
      </w:r>
      <w:r w:rsidR="003C6933">
        <w:rPr>
          <w:lang w:val="cs-CZ"/>
        </w:rPr>
        <w:t>Náhradník (nebo výměna) musí pokračovat v partiích svého předchůdce</w:t>
      </w:r>
      <w:r w:rsidR="004C2C8B" w:rsidRPr="000F5A16">
        <w:rPr>
          <w:lang w:val="cs-CZ"/>
        </w:rPr>
        <w:t xml:space="preserve"> (a</w:t>
      </w:r>
      <w:r w:rsidR="003C6933">
        <w:rPr>
          <w:lang w:val="cs-CZ"/>
        </w:rPr>
        <w:t>čkoli partie ukončené náhradníkem jsou zahrnuty do ratingu podle článku 18 ratingových pravidel v Příloze 1</w:t>
      </w:r>
      <w:r w:rsidR="004C2C8B" w:rsidRPr="000F5A16">
        <w:rPr>
          <w:lang w:val="cs-CZ"/>
        </w:rPr>
        <w:t xml:space="preserve">). </w:t>
      </w:r>
    </w:p>
    <w:p w:rsidR="004C2C8B" w:rsidRPr="000F5A16" w:rsidRDefault="004C2C8B" w:rsidP="004C2C8B">
      <w:pPr>
        <w:spacing w:after="0" w:line="240" w:lineRule="auto"/>
        <w:rPr>
          <w:strike/>
          <w:color w:val="FF0000"/>
          <w:lang w:val="cs-CZ"/>
        </w:rPr>
      </w:pPr>
    </w:p>
    <w:p w:rsidR="004C2C8B" w:rsidRPr="000F5A16" w:rsidRDefault="003C6933" w:rsidP="003C6933">
      <w:pPr>
        <w:spacing w:after="0" w:line="240" w:lineRule="auto"/>
        <w:jc w:val="both"/>
        <w:rPr>
          <w:lang w:val="cs-CZ"/>
        </w:rPr>
      </w:pPr>
      <w:r>
        <w:rPr>
          <w:lang w:val="cs-CZ"/>
        </w:rPr>
        <w:t>Náhradník přebírá všechny partie vystoupivšího hráče ve stavu, ve kterém byly v době, kdy nastal důvod pro akceptované vystoupení</w:t>
      </w:r>
      <w:r w:rsidR="004C2C8B" w:rsidRPr="000F5A16">
        <w:rPr>
          <w:lang w:val="cs-CZ"/>
        </w:rPr>
        <w:t xml:space="preserve"> (</w:t>
      </w:r>
      <w:r>
        <w:rPr>
          <w:lang w:val="cs-CZ"/>
        </w:rPr>
        <w:t>např. hráčovo úmrtí</w:t>
      </w:r>
      <w:r w:rsidR="004C2C8B" w:rsidRPr="000F5A16">
        <w:rPr>
          <w:lang w:val="cs-CZ"/>
        </w:rPr>
        <w:t xml:space="preserve">) </w:t>
      </w:r>
      <w:r>
        <w:rPr>
          <w:lang w:val="cs-CZ"/>
        </w:rPr>
        <w:t>s možnou úpravou (provedenou</w:t>
      </w:r>
      <w:r w:rsidR="00E83B41">
        <w:rPr>
          <w:lang w:val="cs-CZ"/>
        </w:rPr>
        <w:t xml:space="preserve"> </w:t>
      </w:r>
      <w:r>
        <w:rPr>
          <w:lang w:val="cs-CZ"/>
        </w:rPr>
        <w:t>TD</w:t>
      </w:r>
      <w:r w:rsidR="004C2C8B" w:rsidRPr="000F5A16">
        <w:rPr>
          <w:lang w:val="cs-CZ"/>
        </w:rPr>
        <w:t xml:space="preserve">) </w:t>
      </w:r>
      <w:r>
        <w:rPr>
          <w:lang w:val="cs-CZ"/>
        </w:rPr>
        <w:t>hráčových hodin, tak aby zohlednila čas, který trvalo zjištění vhodnosti vystoupení předchůdce</w:t>
      </w:r>
      <w:r w:rsidR="00A67CBC" w:rsidRPr="000F5A16">
        <w:rPr>
          <w:lang w:val="cs-CZ"/>
        </w:rPr>
        <w:t>. (</w:t>
      </w:r>
      <w:r>
        <w:rPr>
          <w:lang w:val="cs-CZ"/>
        </w:rPr>
        <w:t>Viz</w:t>
      </w:r>
      <w:r w:rsidR="004C2C8B" w:rsidRPr="000F5A16">
        <w:rPr>
          <w:lang w:val="cs-CZ"/>
        </w:rPr>
        <w:t xml:space="preserve"> </w:t>
      </w:r>
      <w:r w:rsidR="00E71CCB" w:rsidRPr="000F5A16">
        <w:rPr>
          <w:lang w:val="cs-CZ"/>
        </w:rPr>
        <w:t>§</w:t>
      </w:r>
      <w:r w:rsidR="00A67CBC" w:rsidRPr="000F5A16">
        <w:rPr>
          <w:lang w:val="cs-CZ"/>
        </w:rPr>
        <w:t>3.16.</w:t>
      </w:r>
      <w:r>
        <w:rPr>
          <w:lang w:val="cs-CZ"/>
        </w:rPr>
        <w:t xml:space="preserve"> ohledně resetu hodin</w:t>
      </w:r>
      <w:r w:rsidR="004C2C8B" w:rsidRPr="000F5A16">
        <w:rPr>
          <w:lang w:val="cs-CZ"/>
        </w:rPr>
        <w:t>.)</w:t>
      </w:r>
      <w:r w:rsidR="00A67CBC" w:rsidRPr="000F5A16">
        <w:rPr>
          <w:lang w:val="cs-CZ"/>
        </w:rPr>
        <w:t xml:space="preserve"> </w:t>
      </w:r>
      <w:r>
        <w:rPr>
          <w:lang w:val="cs-CZ"/>
        </w:rPr>
        <w:t>V případě náhrady je dovolená obvykle zděděna po předchůdci</w:t>
      </w:r>
      <w:r w:rsidR="004C2C8B" w:rsidRPr="000F5A16">
        <w:rPr>
          <w:lang w:val="cs-CZ"/>
        </w:rPr>
        <w:t xml:space="preserve">. </w:t>
      </w:r>
      <w:r w:rsidR="006D2979">
        <w:rPr>
          <w:lang w:val="cs-CZ"/>
        </w:rPr>
        <w:t>Pokud to však povede k mimořádné nespravedlnosti vůči nahrazujícímu hráči, TD může udělit zvláštní dovolenou z důvodů, které nejsou normálně akceptovány.</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6D2979" w:rsidP="004C2C8B">
      <w:pPr>
        <w:spacing w:after="0" w:line="240" w:lineRule="auto"/>
        <w:rPr>
          <w:lang w:val="cs-CZ"/>
        </w:rPr>
      </w:pPr>
      <w:r>
        <w:rPr>
          <w:lang w:val="cs-CZ"/>
        </w:rPr>
        <w:t>V době, kdy je TC takto poučen, měl by TD také TC informovat TC, zda se nahrazující hráč může stát „Náhradníkem“</w:t>
      </w:r>
      <w:r w:rsidR="004C2C8B" w:rsidRPr="000F5A16">
        <w:rPr>
          <w:lang w:val="cs-CZ"/>
        </w:rPr>
        <w:t xml:space="preserve">.  </w:t>
      </w:r>
      <w:r>
        <w:rPr>
          <w:lang w:val="cs-CZ"/>
        </w:rPr>
        <w:t>Viz</w:t>
      </w:r>
      <w:r w:rsidR="00A67CBC" w:rsidRPr="000F5A16">
        <w:rPr>
          <w:lang w:val="cs-CZ"/>
        </w:rPr>
        <w:t xml:space="preserve"> §3.17.5. </w:t>
      </w:r>
      <w:r>
        <w:rPr>
          <w:lang w:val="cs-CZ"/>
        </w:rPr>
        <w:t>pro více podrobností o „Náhradnících“</w:t>
      </w:r>
      <w:r w:rsidR="004C2C8B" w:rsidRPr="000F5A16">
        <w:rPr>
          <w:lang w:val="cs-CZ"/>
        </w:rPr>
        <w:t>.</w:t>
      </w:r>
    </w:p>
    <w:p w:rsidR="004C2C8B" w:rsidRPr="000F5A16" w:rsidRDefault="004C2C8B" w:rsidP="004C2C8B">
      <w:pPr>
        <w:spacing w:after="0" w:line="240" w:lineRule="auto"/>
        <w:rPr>
          <w:lang w:val="cs-CZ"/>
        </w:rPr>
      </w:pPr>
    </w:p>
    <w:p w:rsidR="004C2C8B" w:rsidRPr="000F5A16" w:rsidRDefault="004C2C8B" w:rsidP="006D2979">
      <w:pPr>
        <w:spacing w:after="0" w:line="240" w:lineRule="auto"/>
        <w:jc w:val="both"/>
        <w:rPr>
          <w:color w:val="0070C0"/>
          <w:lang w:val="cs-CZ"/>
        </w:rPr>
      </w:pPr>
      <w:r w:rsidRPr="000F5A16">
        <w:rPr>
          <w:color w:val="0070C0"/>
          <w:lang w:val="cs-CZ"/>
        </w:rPr>
        <w:t>PO</w:t>
      </w:r>
      <w:r w:rsidR="006D2979">
        <w:rPr>
          <w:color w:val="0070C0"/>
          <w:lang w:val="cs-CZ"/>
        </w:rPr>
        <w:t>ŠTA</w:t>
      </w:r>
      <w:r w:rsidRPr="000F5A16">
        <w:rPr>
          <w:color w:val="0070C0"/>
          <w:lang w:val="cs-CZ"/>
        </w:rPr>
        <w:t xml:space="preserve">: </w:t>
      </w:r>
      <w:r w:rsidR="006D2979">
        <w:rPr>
          <w:color w:val="0070C0"/>
          <w:lang w:val="cs-CZ"/>
        </w:rPr>
        <w:t>Od nahrazujícího hráče může být požadováno, aby zahájil hru s prvním PČL</w:t>
      </w:r>
      <w:r w:rsidRPr="000F5A16">
        <w:rPr>
          <w:color w:val="0070C0"/>
          <w:lang w:val="cs-CZ"/>
        </w:rPr>
        <w:t xml:space="preserve">. </w:t>
      </w:r>
      <w:r w:rsidR="006D2979">
        <w:rPr>
          <w:color w:val="0070C0"/>
          <w:lang w:val="cs-CZ"/>
        </w:rPr>
        <w:t>Nové počítání času začíná dnem, stanoveným TD</w:t>
      </w:r>
      <w:r w:rsidRPr="000F5A16">
        <w:rPr>
          <w:color w:val="0070C0"/>
          <w:lang w:val="cs-CZ"/>
        </w:rPr>
        <w:t>.</w:t>
      </w:r>
    </w:p>
    <w:p w:rsidR="004C2C8B" w:rsidRPr="000F5A16" w:rsidRDefault="004C2C8B" w:rsidP="004C2C8B">
      <w:pPr>
        <w:spacing w:after="0" w:line="240" w:lineRule="auto"/>
        <w:rPr>
          <w:color w:val="FF0000"/>
          <w:lang w:val="cs-CZ"/>
        </w:rPr>
      </w:pPr>
    </w:p>
    <w:p w:rsidR="004C2C8B" w:rsidRPr="000F5A16" w:rsidRDefault="006D2979" w:rsidP="0042797D">
      <w:pPr>
        <w:spacing w:after="0" w:line="240" w:lineRule="auto"/>
        <w:jc w:val="both"/>
        <w:rPr>
          <w:lang w:val="cs-CZ"/>
        </w:rPr>
      </w:pPr>
      <w:r>
        <w:rPr>
          <w:lang w:val="cs-CZ"/>
        </w:rPr>
        <w:t>OBOJÍ</w:t>
      </w:r>
      <w:r w:rsidR="004C2C8B" w:rsidRPr="000F5A16">
        <w:rPr>
          <w:lang w:val="cs-CZ"/>
        </w:rPr>
        <w:t xml:space="preserve">: </w:t>
      </w:r>
      <w:r>
        <w:rPr>
          <w:lang w:val="cs-CZ"/>
        </w:rPr>
        <w:t>Pokud TC nenabídne žádného náhradníka, TD musí považovat všechny zbylé partie vystoupivšího hráče za kontumačně prohrané, ledaže by vystoupivší hráč v žádné partii nezahrál ani jeden tah</w:t>
      </w:r>
      <w:r w:rsidR="004C2C8B" w:rsidRPr="000F5A16">
        <w:rPr>
          <w:lang w:val="cs-CZ"/>
        </w:rPr>
        <w:t xml:space="preserve">. </w:t>
      </w:r>
      <w:r w:rsidR="00C776FE">
        <w:rPr>
          <w:lang w:val="cs-CZ"/>
        </w:rPr>
        <w:t xml:space="preserve">V tomto případě by měly být všechny partie tohoto hráče </w:t>
      </w:r>
      <w:r w:rsidR="0042797D">
        <w:rPr>
          <w:lang w:val="cs-CZ"/>
        </w:rPr>
        <w:t>anulovány</w:t>
      </w:r>
      <w:r w:rsidR="00C776FE">
        <w:rPr>
          <w:lang w:val="cs-CZ"/>
        </w:rPr>
        <w:t>.</w:t>
      </w:r>
      <w:r w:rsidR="004C2C8B" w:rsidRPr="000F5A16">
        <w:rPr>
          <w:lang w:val="cs-CZ"/>
        </w:rPr>
        <w:t xml:space="preserve"> </w:t>
      </w:r>
    </w:p>
    <w:p w:rsidR="004C2C8B" w:rsidRPr="000F5A16" w:rsidRDefault="004C2C8B" w:rsidP="004C2C8B">
      <w:pPr>
        <w:pStyle w:val="Nadpis3"/>
        <w:spacing w:before="0" w:line="240" w:lineRule="auto"/>
        <w:rPr>
          <w:rFonts w:ascii="Arial" w:hAnsi="Arial" w:cs="Arial"/>
          <w:lang w:val="cs-CZ"/>
        </w:rPr>
      </w:pPr>
      <w:bookmarkStart w:id="733" w:name="_Toc471505816"/>
    </w:p>
    <w:p w:rsidR="004C2C8B" w:rsidRPr="000F5A16" w:rsidRDefault="004C2C8B" w:rsidP="00DE3AFD">
      <w:pPr>
        <w:pStyle w:val="Nadpis4"/>
        <w:rPr>
          <w:lang w:val="cs-CZ"/>
        </w:rPr>
      </w:pPr>
      <w:r w:rsidRPr="000F5A16">
        <w:rPr>
          <w:lang w:val="cs-CZ"/>
        </w:rPr>
        <w:tab/>
      </w:r>
      <w:r w:rsidRPr="000F5A16">
        <w:rPr>
          <w:lang w:val="cs-CZ"/>
        </w:rPr>
        <w:tab/>
        <w:t>3.17.4.1. P</w:t>
      </w:r>
      <w:r w:rsidR="00C776FE">
        <w:rPr>
          <w:lang w:val="cs-CZ"/>
        </w:rPr>
        <w:t xml:space="preserve">ostup na serveru při náhradě hráčů v poštovním </w:t>
      </w:r>
      <w:r w:rsidR="00C776FE">
        <w:rPr>
          <w:lang w:val="cs-CZ"/>
        </w:rPr>
        <w:tab/>
      </w:r>
      <w:r w:rsidR="00C776FE">
        <w:rPr>
          <w:lang w:val="cs-CZ"/>
        </w:rPr>
        <w:tab/>
      </w:r>
      <w:r w:rsidR="00C776FE">
        <w:rPr>
          <w:lang w:val="cs-CZ"/>
        </w:rPr>
        <w:tab/>
        <w:t>turnaji</w:t>
      </w:r>
      <w:bookmarkEnd w:id="733"/>
      <w:r w:rsidRPr="000F5A16">
        <w:rPr>
          <w:lang w:val="cs-CZ"/>
        </w:rPr>
        <w:t xml:space="preserve"> </w:t>
      </w:r>
    </w:p>
    <w:p w:rsidR="004C2C8B" w:rsidRPr="000F5A16" w:rsidRDefault="004C2C8B" w:rsidP="004C2C8B">
      <w:pPr>
        <w:spacing w:after="0" w:line="240" w:lineRule="auto"/>
        <w:rPr>
          <w:lang w:val="cs-CZ"/>
        </w:rPr>
      </w:pPr>
    </w:p>
    <w:p w:rsidR="004C2C8B" w:rsidRPr="000F5A16" w:rsidRDefault="00C776FE" w:rsidP="00C776FE">
      <w:pPr>
        <w:spacing w:after="0" w:line="240" w:lineRule="auto"/>
        <w:jc w:val="both"/>
        <w:rPr>
          <w:color w:val="0070C0"/>
          <w:lang w:val="cs-CZ"/>
        </w:rPr>
      </w:pPr>
      <w:r>
        <w:rPr>
          <w:color w:val="0070C0"/>
          <w:lang w:val="cs-CZ"/>
        </w:rPr>
        <w:t>Z historických důvodů je postup při náhradě hráče v poštovní soutěži</w:t>
      </w:r>
      <w:r w:rsidR="004C2C8B" w:rsidRPr="000F5A16">
        <w:rPr>
          <w:color w:val="0070C0"/>
          <w:lang w:val="cs-CZ"/>
        </w:rPr>
        <w:t>,</w:t>
      </w:r>
      <w:r>
        <w:rPr>
          <w:color w:val="0070C0"/>
          <w:lang w:val="cs-CZ"/>
        </w:rPr>
        <w:t xml:space="preserve"> je-li tabulka udržována na serveru, mírně odlišný od soutěže hrané na serveru. Doporučuje se následující postup</w:t>
      </w:r>
      <w:r w:rsidR="004C2C8B"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 </w:t>
      </w:r>
    </w:p>
    <w:p w:rsidR="004C2C8B" w:rsidRPr="000F5A16" w:rsidRDefault="004C2C8B" w:rsidP="004C2C8B">
      <w:pPr>
        <w:spacing w:after="0" w:line="240" w:lineRule="auto"/>
        <w:rPr>
          <w:color w:val="0070C0"/>
          <w:lang w:val="cs-CZ"/>
        </w:rPr>
      </w:pPr>
      <w:r w:rsidRPr="000F5A16">
        <w:rPr>
          <w:color w:val="0070C0"/>
          <w:lang w:val="cs-CZ"/>
        </w:rPr>
        <w:t xml:space="preserve">1. </w:t>
      </w:r>
      <w:r w:rsidR="00C776FE">
        <w:rPr>
          <w:color w:val="0070C0"/>
          <w:lang w:val="cs-CZ"/>
        </w:rPr>
        <w:t>Nahradit hráče v tabulce přesně stejným způsobem jako v serverovém turnaji</w:t>
      </w:r>
      <w:r w:rsidRPr="000F5A16">
        <w:rPr>
          <w:color w:val="0070C0"/>
          <w:lang w:val="cs-CZ"/>
        </w:rPr>
        <w:t xml:space="preserve">. </w:t>
      </w:r>
    </w:p>
    <w:p w:rsidR="004C2C8B" w:rsidRPr="000F5A16" w:rsidRDefault="004C2C8B" w:rsidP="00C776FE">
      <w:pPr>
        <w:spacing w:after="0" w:line="240" w:lineRule="auto"/>
        <w:jc w:val="both"/>
        <w:rPr>
          <w:color w:val="0070C0"/>
          <w:lang w:val="cs-CZ"/>
        </w:rPr>
      </w:pPr>
      <w:r w:rsidRPr="000F5A16">
        <w:rPr>
          <w:color w:val="0070C0"/>
          <w:lang w:val="cs-CZ"/>
        </w:rPr>
        <w:t xml:space="preserve">2. </w:t>
      </w:r>
      <w:r w:rsidR="00C776FE">
        <w:rPr>
          <w:color w:val="0070C0"/>
          <w:lang w:val="cs-CZ"/>
        </w:rPr>
        <w:t>Jít na</w:t>
      </w:r>
      <w:r w:rsidRPr="000F5A16">
        <w:rPr>
          <w:color w:val="0070C0"/>
          <w:lang w:val="cs-CZ"/>
        </w:rPr>
        <w:t xml:space="preserve"> “TD – Edit Results”. </w:t>
      </w:r>
      <w:r w:rsidR="00C776FE">
        <w:rPr>
          <w:color w:val="0070C0"/>
          <w:lang w:val="cs-CZ"/>
        </w:rPr>
        <w:t>Nahrazující hráč je uveden</w:t>
      </w:r>
      <w:r w:rsidRPr="000F5A16">
        <w:rPr>
          <w:color w:val="0070C0"/>
          <w:lang w:val="cs-CZ"/>
        </w:rPr>
        <w:t xml:space="preserve">, </w:t>
      </w:r>
      <w:r w:rsidR="00C776FE">
        <w:rPr>
          <w:color w:val="0070C0"/>
          <w:lang w:val="cs-CZ"/>
        </w:rPr>
        <w:t>ale i původní hráč je ještě uveden</w:t>
      </w:r>
      <w:r w:rsidRPr="000F5A16">
        <w:rPr>
          <w:color w:val="0070C0"/>
          <w:lang w:val="cs-CZ"/>
        </w:rPr>
        <w:t xml:space="preserve">. </w:t>
      </w:r>
      <w:r w:rsidR="00C776FE">
        <w:rPr>
          <w:color w:val="0070C0"/>
          <w:lang w:val="cs-CZ"/>
        </w:rPr>
        <w:t>Tak, hraje-li na příslušné šachovnici 11 hráčů, nyní uvidíte 12 jmen</w:t>
      </w:r>
      <w:r w:rsidRPr="000F5A16">
        <w:rPr>
          <w:color w:val="0070C0"/>
          <w:lang w:val="cs-CZ"/>
        </w:rPr>
        <w:t>.</w:t>
      </w:r>
    </w:p>
    <w:p w:rsidR="004C2C8B" w:rsidRPr="000F5A16" w:rsidRDefault="004C2C8B" w:rsidP="004C2C8B">
      <w:pPr>
        <w:spacing w:after="0" w:line="240" w:lineRule="auto"/>
        <w:rPr>
          <w:color w:val="0070C0"/>
          <w:lang w:val="cs-CZ"/>
        </w:rPr>
      </w:pPr>
      <w:r w:rsidRPr="000F5A16">
        <w:rPr>
          <w:color w:val="0070C0"/>
          <w:lang w:val="cs-CZ"/>
        </w:rPr>
        <w:t xml:space="preserve">3. </w:t>
      </w:r>
      <w:r w:rsidR="009E7A76">
        <w:rPr>
          <w:color w:val="0070C0"/>
          <w:lang w:val="cs-CZ"/>
        </w:rPr>
        <w:t>Zadat</w:t>
      </w:r>
      <w:r w:rsidR="00C776FE">
        <w:rPr>
          <w:color w:val="0070C0"/>
          <w:lang w:val="cs-CZ"/>
        </w:rPr>
        <w:t xml:space="preserve"> výsledky všech partií, které původní hráč ještě neukončil</w:t>
      </w:r>
      <w:r w:rsidR="009E7A76">
        <w:rPr>
          <w:color w:val="0070C0"/>
          <w:lang w:val="cs-CZ"/>
        </w:rPr>
        <w:t xml:space="preserve"> jako</w:t>
      </w:r>
      <w:r w:rsidRPr="000F5A16">
        <w:rPr>
          <w:color w:val="0070C0"/>
          <w:lang w:val="cs-CZ"/>
        </w:rPr>
        <w:t xml:space="preserve"> “Cancelled”. </w:t>
      </w:r>
    </w:p>
    <w:p w:rsidR="004C2C8B" w:rsidRPr="000F5A16" w:rsidRDefault="004C2C8B" w:rsidP="009E7A76">
      <w:pPr>
        <w:spacing w:after="0" w:line="240" w:lineRule="auto"/>
        <w:jc w:val="both"/>
        <w:rPr>
          <w:color w:val="0070C0"/>
          <w:lang w:val="cs-CZ"/>
        </w:rPr>
      </w:pPr>
      <w:r w:rsidRPr="000F5A16">
        <w:rPr>
          <w:color w:val="0070C0"/>
          <w:lang w:val="cs-CZ"/>
        </w:rPr>
        <w:t xml:space="preserve">4. </w:t>
      </w:r>
      <w:r w:rsidR="009E7A76">
        <w:rPr>
          <w:color w:val="0070C0"/>
          <w:lang w:val="cs-CZ"/>
        </w:rPr>
        <w:t>Zadat výsledky všech partií, které nahrazující hráč nebude hrát jako</w:t>
      </w:r>
      <w:r w:rsidRPr="000F5A16">
        <w:rPr>
          <w:color w:val="0070C0"/>
          <w:lang w:val="cs-CZ"/>
        </w:rPr>
        <w:t xml:space="preserve"> “Cancelled” (</w:t>
      </w:r>
      <w:r w:rsidR="009E7A76">
        <w:rPr>
          <w:color w:val="0070C0"/>
          <w:lang w:val="cs-CZ"/>
        </w:rPr>
        <w:t>protože je ukončil původní hráč před uskutečněním náhrady</w:t>
      </w:r>
      <w:r w:rsidRPr="000F5A16">
        <w:rPr>
          <w:color w:val="0070C0"/>
          <w:lang w:val="cs-CZ"/>
        </w:rPr>
        <w:t xml:space="preserve">). </w:t>
      </w:r>
    </w:p>
    <w:p w:rsidR="004C2C8B" w:rsidRPr="000F5A16" w:rsidRDefault="004C2C8B" w:rsidP="004C2C8B">
      <w:pPr>
        <w:spacing w:after="0" w:line="240" w:lineRule="auto"/>
        <w:rPr>
          <w:color w:val="0070C0"/>
          <w:lang w:val="cs-CZ"/>
        </w:rPr>
      </w:pPr>
    </w:p>
    <w:p w:rsidR="004C2C8B" w:rsidRPr="000F5A16" w:rsidRDefault="009E7A76" w:rsidP="004C2C8B">
      <w:pPr>
        <w:spacing w:after="0" w:line="240" w:lineRule="auto"/>
        <w:rPr>
          <w:color w:val="0070C0"/>
          <w:lang w:val="cs-CZ"/>
        </w:rPr>
      </w:pPr>
      <w:r>
        <w:rPr>
          <w:color w:val="0070C0"/>
          <w:lang w:val="cs-CZ"/>
        </w:rPr>
        <w:t>Pro ilustraci následuje příklad</w:t>
      </w:r>
      <w:r w:rsidR="004C2C8B" w:rsidRPr="000F5A16">
        <w:rPr>
          <w:color w:val="0070C0"/>
          <w:lang w:val="cs-CZ"/>
        </w:rPr>
        <w:t xml:space="preserve">. </w:t>
      </w:r>
      <w:r>
        <w:rPr>
          <w:color w:val="0070C0"/>
          <w:lang w:val="cs-CZ"/>
        </w:rPr>
        <w:t>Předpokládejme turnaj družstev, v němž hrají 4 družstva se 4 šachovnicemi v družstvu.</w:t>
      </w:r>
      <w:r w:rsidR="004C2C8B" w:rsidRPr="000F5A16">
        <w:rPr>
          <w:color w:val="0070C0"/>
          <w:lang w:val="cs-CZ"/>
        </w:rPr>
        <w:t xml:space="preserve"> </w:t>
      </w:r>
      <w:r>
        <w:rPr>
          <w:color w:val="0070C0"/>
          <w:lang w:val="cs-CZ"/>
        </w:rPr>
        <w:t>Například</w:t>
      </w:r>
      <w:r w:rsidR="004C2C8B" w:rsidRPr="000F5A16">
        <w:rPr>
          <w:color w:val="0070C0"/>
          <w:lang w:val="cs-CZ"/>
        </w:rPr>
        <w:t>:</w:t>
      </w:r>
    </w:p>
    <w:p w:rsidR="004C2C8B" w:rsidRPr="000F5A16" w:rsidRDefault="004C2C8B" w:rsidP="004C2C8B">
      <w:pPr>
        <w:spacing w:after="0" w:line="240" w:lineRule="auto"/>
        <w:rPr>
          <w:color w:val="0070C0"/>
          <w:lang w:val="cs-CZ"/>
        </w:rPr>
      </w:pPr>
    </w:p>
    <w:p w:rsidR="00DC16EB" w:rsidRPr="000F5A16" w:rsidRDefault="004C2C8B" w:rsidP="004C2C8B">
      <w:pPr>
        <w:rPr>
          <w:color w:val="0070C0"/>
          <w:lang w:val="cs-CZ"/>
        </w:rPr>
      </w:pPr>
      <w:r w:rsidRPr="000F5A16">
        <w:rPr>
          <w:color w:val="0070C0"/>
          <w:lang w:val="cs-CZ"/>
        </w:rPr>
        <w:t xml:space="preserve">PST2 </w:t>
      </w:r>
      <w:r w:rsidR="009E7A76">
        <w:rPr>
          <w:color w:val="0070C0"/>
          <w:lang w:val="cs-CZ"/>
        </w:rPr>
        <w:t>šach.</w:t>
      </w:r>
      <w:r w:rsidRPr="000F5A16">
        <w:rPr>
          <w:color w:val="0070C0"/>
          <w:lang w:val="cs-CZ"/>
        </w:rPr>
        <w:t xml:space="preserve"> 2, Po</w:t>
      </w:r>
      <w:r w:rsidR="009E7A76">
        <w:rPr>
          <w:color w:val="0070C0"/>
          <w:lang w:val="cs-CZ"/>
        </w:rPr>
        <w:t>štovní náhrady</w:t>
      </w:r>
      <w:r w:rsidRPr="000F5A16">
        <w:rPr>
          <w:color w:val="0070C0"/>
          <w:lang w:val="cs-CZ"/>
        </w:rPr>
        <w:t xml:space="preserve"> Test 2 </w:t>
      </w:r>
      <w:r w:rsidR="009E7A7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DC16EB" w:rsidRPr="00B56194" w:rsidTr="006464D1">
        <w:tc>
          <w:tcPr>
            <w:tcW w:w="6990" w:type="dxa"/>
            <w:gridSpan w:val="7"/>
            <w:tcBorders>
              <w:top w:val="nil"/>
              <w:left w:val="nil"/>
              <w:bottom w:val="single" w:sz="6" w:space="0" w:color="1D3C50"/>
              <w:right w:val="nil"/>
            </w:tcBorders>
            <w:tcMar>
              <w:top w:w="20" w:type="dxa"/>
              <w:left w:w="20" w:type="dxa"/>
              <w:bottom w:w="20" w:type="dxa"/>
              <w:right w:w="20" w:type="dxa"/>
            </w:tcMar>
          </w:tcPr>
          <w:p w:rsidR="00DC16EB" w:rsidRPr="00B56194" w:rsidRDefault="00DC16EB" w:rsidP="006464D1">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Score</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9">
              <w:r w:rsidR="00DC16E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10">
              <w:r w:rsidR="00DC16E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F021AA" w:rsidP="006464D1">
            <w:pPr>
              <w:rPr>
                <w:lang w:val="cs-CZ"/>
              </w:rPr>
            </w:pPr>
            <w:hyperlink r:id="rId11">
              <w:r w:rsidR="00DC16E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1</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12">
              <w:r w:rsidR="00DC16E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13">
              <w:r w:rsidR="00DC16E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DC16EB">
            <w:pPr>
              <w:rPr>
                <w:lang w:val="cs-CZ"/>
              </w:rPr>
            </w:pPr>
            <w:hyperlink r:id="rId14">
              <w:r w:rsidR="00DC16EB" w:rsidRPr="000F5A16">
                <w:rPr>
                  <w:rFonts w:eastAsia="Verdana"/>
                  <w:color w:val="3B6A9F"/>
                  <w:lang w:val="cs-CZ"/>
                </w:rPr>
                <w:t>Brotherton,</w:t>
              </w:r>
            </w:hyperlink>
            <w:r w:rsidR="00DC16EB" w:rsidRPr="00B56194">
              <w:rPr>
                <w:lang w:val="cs-CZ"/>
              </w:rPr>
              <w:t xml:space="preserve"> </w:t>
            </w:r>
            <w:r w:rsidR="00DC16EB" w:rsidRPr="00B56194">
              <w:rPr>
                <w:color w:val="0070C0"/>
                <w:lang w:val="cs-CZ"/>
              </w:rPr>
              <w:t>Trevor S.</w:t>
            </w:r>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color w:val="0070C0"/>
                <w:lang w:val="cs-CZ"/>
              </w:rPr>
            </w:pPr>
            <w:r w:rsidRPr="00B56194">
              <w:rPr>
                <w:color w:val="0070C0"/>
                <w:lang w:val="cs-CZ"/>
              </w:rPr>
              <w:t>1727</w:t>
            </w:r>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F021AA" w:rsidP="00B91BD2">
            <w:pPr>
              <w:rPr>
                <w:lang w:val="cs-CZ"/>
              </w:rPr>
            </w:pPr>
            <w:hyperlink r:id="rId15">
              <w:r w:rsidR="00DC16EB" w:rsidRPr="000F5A16">
                <w:rPr>
                  <w:rFonts w:eastAsia="Verdana"/>
                  <w:color w:val="FF0000"/>
                  <w:lang w:val="cs-CZ"/>
                </w:rPr>
                <w:t>0</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r w:rsidR="00DC16EB" w:rsidRPr="00B56194" w:rsidTr="006464D1">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16">
              <w:r w:rsidR="00DC16E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F021AA" w:rsidP="006464D1">
            <w:pPr>
              <w:rPr>
                <w:lang w:val="cs-CZ"/>
              </w:rPr>
            </w:pPr>
            <w:hyperlink r:id="rId17">
              <w:r w:rsidR="00DC16E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DC16EB" w:rsidRPr="00B56194" w:rsidRDefault="00DC16EB" w:rsidP="006464D1">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DC16EB" w:rsidRPr="00B56194" w:rsidRDefault="00DC16EB" w:rsidP="006464D1">
            <w:pPr>
              <w:rPr>
                <w:lang w:val="cs-CZ"/>
              </w:rPr>
            </w:pPr>
            <w:r w:rsidRPr="00B56194">
              <w:rPr>
                <w:lang w:val="cs-CZ"/>
              </w:rPr>
              <w:t>0</w:t>
            </w:r>
          </w:p>
        </w:tc>
      </w:tr>
    </w:tbl>
    <w:p w:rsidR="004C2C8B" w:rsidRPr="000F5A16" w:rsidRDefault="004C2C8B" w:rsidP="004C2C8B">
      <w:pPr>
        <w:rPr>
          <w:color w:val="0070C0"/>
          <w:lang w:val="cs-CZ"/>
        </w:rPr>
      </w:pPr>
      <w:r w:rsidRPr="000F5A16">
        <w:rPr>
          <w:color w:val="0070C0"/>
          <w:lang w:val="cs-CZ"/>
        </w:rPr>
        <w:t>Not finished: 5, Adjudication pending: 0, Finished:</w:t>
      </w:r>
      <w:hyperlink r:id="rId18">
        <w:r w:rsidRPr="000F5A16">
          <w:rPr>
            <w:color w:val="0070C0"/>
            <w:lang w:val="cs-CZ"/>
          </w:rPr>
          <w:t xml:space="preserve"> 1</w:t>
        </w:r>
      </w:hyperlink>
    </w:p>
    <w:p w:rsidR="004C2C8B" w:rsidRPr="000F5A16" w:rsidRDefault="009E7A76" w:rsidP="004C2C8B">
      <w:pPr>
        <w:rPr>
          <w:color w:val="0070C0"/>
          <w:lang w:val="cs-CZ"/>
        </w:rPr>
      </w:pPr>
      <w:r>
        <w:rPr>
          <w:color w:val="0070C0"/>
          <w:lang w:val="cs-CZ"/>
        </w:rPr>
        <w:t>Vidíte, že na této šachovnici je 6 partií</w:t>
      </w:r>
      <w:r w:rsidR="004C2C8B" w:rsidRPr="000F5A16">
        <w:rPr>
          <w:color w:val="0070C0"/>
          <w:lang w:val="cs-CZ"/>
        </w:rPr>
        <w:t xml:space="preserve">; 5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w:t>
      </w:r>
    </w:p>
    <w:p w:rsidR="004C2C8B" w:rsidRPr="000F5A16" w:rsidRDefault="00DE0806" w:rsidP="004C2C8B">
      <w:pPr>
        <w:rPr>
          <w:color w:val="0070C0"/>
          <w:lang w:val="cs-CZ"/>
        </w:rPr>
      </w:pPr>
      <w:r>
        <w:rPr>
          <w:color w:val="0070C0"/>
          <w:lang w:val="cs-CZ"/>
        </w:rPr>
        <w:t>Předpokládejme, že si nyní přejeme nahradit hráče</w:t>
      </w:r>
      <w:r w:rsidR="004C2C8B" w:rsidRPr="000F5A16">
        <w:rPr>
          <w:color w:val="0070C0"/>
          <w:lang w:val="cs-CZ"/>
        </w:rPr>
        <w:t xml:space="preserve"> TS Brotherton</w:t>
      </w:r>
      <w:r>
        <w:rPr>
          <w:color w:val="0070C0"/>
          <w:lang w:val="cs-CZ"/>
        </w:rPr>
        <w:t>a z</w:t>
      </w:r>
      <w:r w:rsidR="004C2C8B" w:rsidRPr="000F5A16">
        <w:rPr>
          <w:color w:val="0070C0"/>
          <w:lang w:val="cs-CZ"/>
        </w:rPr>
        <w:t xml:space="preserve"> Team</w:t>
      </w:r>
      <w:r>
        <w:rPr>
          <w:color w:val="0070C0"/>
          <w:lang w:val="cs-CZ"/>
        </w:rPr>
        <w:t>u</w:t>
      </w:r>
      <w:r w:rsidR="004C2C8B" w:rsidRPr="000F5A16">
        <w:rPr>
          <w:color w:val="0070C0"/>
          <w:lang w:val="cs-CZ"/>
        </w:rPr>
        <w:t xml:space="preserve"> B, </w:t>
      </w:r>
      <w:r>
        <w:rPr>
          <w:color w:val="0070C0"/>
          <w:lang w:val="cs-CZ"/>
        </w:rPr>
        <w:t>novým hráčem</w:t>
      </w:r>
      <w:r w:rsidR="004C2C8B" w:rsidRPr="000F5A16">
        <w:rPr>
          <w:color w:val="0070C0"/>
          <w:lang w:val="cs-CZ"/>
        </w:rPr>
        <w:t xml:space="preserve"> R Wakefield</w:t>
      </w:r>
      <w:r>
        <w:rPr>
          <w:color w:val="0070C0"/>
          <w:lang w:val="cs-CZ"/>
        </w:rPr>
        <w:t>em</w:t>
      </w:r>
      <w:r w:rsidR="004C2C8B" w:rsidRPr="000F5A16">
        <w:rPr>
          <w:color w:val="0070C0"/>
          <w:lang w:val="cs-CZ"/>
        </w:rPr>
        <w:t xml:space="preserve">. </w:t>
      </w:r>
      <w:r>
        <w:rPr>
          <w:color w:val="0070C0"/>
          <w:lang w:val="cs-CZ"/>
        </w:rPr>
        <w:t>Sleduj výše uvedený krok</w:t>
      </w:r>
      <w:r w:rsidR="004C2C8B" w:rsidRPr="000F5A16">
        <w:rPr>
          <w:color w:val="0070C0"/>
          <w:lang w:val="cs-CZ"/>
        </w:rPr>
        <w:t xml:space="preserve"> #1</w:t>
      </w:r>
      <w:r>
        <w:rPr>
          <w:color w:val="0070C0"/>
          <w:lang w:val="cs-CZ"/>
        </w:rPr>
        <w:t>a tabulka nyní ukáže toto</w:t>
      </w:r>
      <w:r w:rsidR="004C2C8B" w:rsidRPr="000F5A16">
        <w:rPr>
          <w:color w:val="0070C0"/>
          <w:lang w:val="cs-CZ"/>
        </w:rPr>
        <w:t>s:</w:t>
      </w:r>
    </w:p>
    <w:p w:rsidR="004C2C8B" w:rsidRPr="000F5A16" w:rsidRDefault="004C2C8B" w:rsidP="004C2C8B">
      <w:pPr>
        <w:rPr>
          <w:lang w:val="cs-CZ"/>
        </w:rPr>
      </w:pPr>
      <w:r w:rsidRPr="000F5A16">
        <w:rPr>
          <w:color w:val="0070C0"/>
          <w:lang w:val="cs-CZ"/>
        </w:rPr>
        <w:t xml:space="preserve">PST2 </w:t>
      </w:r>
      <w:r w:rsidR="00DE0806">
        <w:rPr>
          <w:color w:val="0070C0"/>
          <w:lang w:val="cs-CZ"/>
        </w:rPr>
        <w:t>šach. 2</w:t>
      </w:r>
      <w:r w:rsidRPr="000F5A16">
        <w:rPr>
          <w:color w:val="0070C0"/>
          <w:lang w:val="cs-CZ"/>
        </w:rPr>
        <w:t>, Po</w:t>
      </w:r>
      <w:r w:rsidR="00DE0806">
        <w:rPr>
          <w:color w:val="0070C0"/>
          <w:lang w:val="cs-CZ"/>
        </w:rPr>
        <w:t>štovní náhrady</w:t>
      </w:r>
      <w:r w:rsidRPr="000F5A16">
        <w:rPr>
          <w:color w:val="0070C0"/>
          <w:lang w:val="cs-CZ"/>
        </w:rPr>
        <w:t xml:space="preserve"> Test 2 </w:t>
      </w:r>
      <w:r w:rsidR="00DE0806">
        <w:rPr>
          <w:color w:val="0070C0"/>
          <w:lang w:val="cs-CZ"/>
        </w:rPr>
        <w:t xml:space="preserve">šach. </w:t>
      </w:r>
      <w:r w:rsidRPr="000F5A16">
        <w:rPr>
          <w:color w:val="0070C0"/>
          <w:lang w:val="cs-CZ"/>
        </w:rPr>
        <w:t>2</w:t>
      </w: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DC16EB">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19">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0">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F021AA" w:rsidP="00006F3F">
            <w:pPr>
              <w:rPr>
                <w:lang w:val="cs-CZ"/>
              </w:rPr>
            </w:pPr>
            <w:hyperlink r:id="rId21">
              <w:r w:rsidR="004C2C8B" w:rsidRPr="000F5A16">
                <w:rPr>
                  <w:rFonts w:eastAsia="Verdana"/>
                  <w:color w:val="FF0000"/>
                  <w:lang w:val="cs-CZ"/>
                </w:rPr>
                <w:t>1</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2">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3">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4">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5">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F021AA" w:rsidP="00006F3F">
            <w:pPr>
              <w:rPr>
                <w:lang w:val="cs-CZ"/>
              </w:rPr>
            </w:pPr>
            <w:hyperlink r:id="rId26">
              <w:r w:rsidR="004C2C8B" w:rsidRPr="000F5A16">
                <w:rPr>
                  <w:rFonts w:eastAsia="Verdana"/>
                  <w:color w:val="FF0000"/>
                  <w:lang w:val="cs-CZ"/>
                </w:rPr>
                <w:t>0</w:t>
              </w:r>
            </w:hyperlink>
            <w:hyperlink r:id="rId27">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DC16EB">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2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E26A90">
        <w:rPr>
          <w:color w:val="0070C0"/>
          <w:highlight w:val="white"/>
          <w:lang w:val="cs-CZ"/>
        </w:rPr>
        <w:t>partie ukončená původním hráčem</w:t>
      </w:r>
    </w:p>
    <w:p w:rsidR="004C2C8B" w:rsidRPr="000F5A16" w:rsidRDefault="00E26A90"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F021AA" w:rsidP="004C2C8B">
      <w:pPr>
        <w:rPr>
          <w:color w:val="0070C0"/>
          <w:lang w:val="cs-CZ"/>
        </w:rPr>
      </w:pPr>
      <w:hyperlink r:id="rId30">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E26A90">
        <w:rPr>
          <w:color w:val="0070C0"/>
          <w:highlight w:val="white"/>
          <w:lang w:val="cs-CZ"/>
        </w:rPr>
        <w:t>byl nahrazen hráčem</w:t>
      </w:r>
      <w:hyperlink r:id="rId31">
        <w:r w:rsidR="004C2C8B" w:rsidRPr="000F5A16">
          <w:rPr>
            <w:color w:val="0070C0"/>
            <w:lang w:val="cs-CZ"/>
          </w:rPr>
          <w:t xml:space="preserve"> Wakefield</w:t>
        </w:r>
        <w:r w:rsidR="00E26A90">
          <w:rPr>
            <w:color w:val="0070C0"/>
            <w:lang w:val="cs-CZ"/>
          </w:rPr>
          <w:t>em</w:t>
        </w:r>
        <w:r w:rsidR="004C2C8B" w:rsidRPr="000F5A16">
          <w:rPr>
            <w:color w:val="0070C0"/>
            <w:lang w:val="cs-CZ"/>
          </w:rPr>
          <w:t>, Robert</w:t>
        </w:r>
        <w:r w:rsidR="00E26A90">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E26A90" w:rsidP="004C2C8B">
      <w:pPr>
        <w:rPr>
          <w:color w:val="0070C0"/>
          <w:lang w:val="cs-CZ"/>
        </w:rPr>
      </w:pPr>
      <w:r>
        <w:rPr>
          <w:color w:val="0070C0"/>
          <w:highlight w:val="white"/>
          <w:lang w:val="cs-CZ"/>
        </w:rPr>
        <w:t>Poslední výsledky jsou zdůrazněny červeně</w:t>
      </w:r>
      <w:r w:rsidR="004C2C8B" w:rsidRPr="000F5A16">
        <w:rPr>
          <w:color w:val="0070C0"/>
          <w:highlight w:val="white"/>
          <w:lang w:val="cs-CZ"/>
        </w:rPr>
        <w:t>.</w:t>
      </w:r>
    </w:p>
    <w:p w:rsidR="004C2C8B" w:rsidRPr="000F5A16" w:rsidRDefault="00E26A90" w:rsidP="004C2C8B">
      <w:pPr>
        <w:rPr>
          <w:color w:val="0070C0"/>
          <w:lang w:val="cs-CZ"/>
        </w:rPr>
      </w:pPr>
      <w:r>
        <w:rPr>
          <w:color w:val="0070C0"/>
          <w:lang w:val="cs-CZ"/>
        </w:rPr>
        <w:t>Neukončené</w:t>
      </w:r>
      <w:r w:rsidR="004C2C8B" w:rsidRPr="000F5A16">
        <w:rPr>
          <w:color w:val="0070C0"/>
          <w:lang w:val="cs-CZ"/>
        </w:rPr>
        <w:t xml:space="preserve">: 8, </w:t>
      </w:r>
      <w:r>
        <w:rPr>
          <w:color w:val="0070C0"/>
          <w:lang w:val="cs-CZ"/>
        </w:rPr>
        <w:t>Probíhá odhad</w:t>
      </w:r>
      <w:r w:rsidR="004C2C8B" w:rsidRPr="000F5A16">
        <w:rPr>
          <w:color w:val="0070C0"/>
          <w:lang w:val="cs-CZ"/>
        </w:rPr>
        <w:t xml:space="preserve">: 0, </w:t>
      </w:r>
      <w:r>
        <w:rPr>
          <w:color w:val="0070C0"/>
          <w:lang w:val="cs-CZ"/>
        </w:rPr>
        <w:t>Ukončené</w:t>
      </w:r>
      <w:r w:rsidR="004C2C8B" w:rsidRPr="000F5A16">
        <w:rPr>
          <w:color w:val="0070C0"/>
          <w:lang w:val="cs-CZ"/>
        </w:rPr>
        <w:t>:</w:t>
      </w:r>
      <w:hyperlink r:id="rId32">
        <w:r w:rsidR="004C2C8B" w:rsidRPr="000F5A16">
          <w:rPr>
            <w:color w:val="0070C0"/>
            <w:lang w:val="cs-CZ"/>
          </w:rPr>
          <w:t xml:space="preserve"> 1</w:t>
        </w:r>
      </w:hyperlink>
    </w:p>
    <w:p w:rsidR="004C2C8B" w:rsidRPr="000F5A16" w:rsidRDefault="00E26A90" w:rsidP="004C2C8B">
      <w:pPr>
        <w:rPr>
          <w:color w:val="0070C0"/>
          <w:lang w:val="cs-CZ"/>
        </w:rPr>
      </w:pPr>
      <w:r>
        <w:rPr>
          <w:color w:val="0070C0"/>
          <w:lang w:val="cs-CZ"/>
        </w:rPr>
        <w:t>Náhrada proběhla správně, ale počet partií nyní ukazuje 9 partií</w:t>
      </w:r>
      <w:r w:rsidR="004C2C8B" w:rsidRPr="000F5A16">
        <w:rPr>
          <w:color w:val="0070C0"/>
          <w:lang w:val="cs-CZ"/>
        </w:rPr>
        <w:t xml:space="preserve"> (8 </w:t>
      </w:r>
      <w:r>
        <w:rPr>
          <w:color w:val="0070C0"/>
          <w:lang w:val="cs-CZ"/>
        </w:rPr>
        <w:t>neukončených</w:t>
      </w:r>
      <w:r w:rsidR="004C2C8B" w:rsidRPr="000F5A16">
        <w:rPr>
          <w:color w:val="0070C0"/>
          <w:lang w:val="cs-CZ"/>
        </w:rPr>
        <w:t xml:space="preserve">, 1 </w:t>
      </w:r>
      <w:r>
        <w:rPr>
          <w:color w:val="0070C0"/>
          <w:lang w:val="cs-CZ"/>
        </w:rPr>
        <w:t>ukončená</w:t>
      </w:r>
      <w:r w:rsidR="004C2C8B" w:rsidRPr="000F5A16">
        <w:rPr>
          <w:color w:val="0070C0"/>
          <w:lang w:val="cs-CZ"/>
        </w:rPr>
        <w:t xml:space="preserve">), </w:t>
      </w:r>
      <w:r>
        <w:rPr>
          <w:color w:val="0070C0"/>
          <w:lang w:val="cs-CZ"/>
        </w:rPr>
        <w:t>nárůst o 3 partie oproti původnímu počtu</w:t>
      </w:r>
      <w:r w:rsidR="004C2C8B"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yní sleduj kroky</w:t>
      </w:r>
      <w:r w:rsidRPr="000F5A16">
        <w:rPr>
          <w:color w:val="0070C0"/>
          <w:lang w:val="cs-CZ"/>
        </w:rPr>
        <w:t xml:space="preserve"> #2 a #3 </w:t>
      </w:r>
      <w:r w:rsidR="00E26A90">
        <w:rPr>
          <w:color w:val="0070C0"/>
          <w:lang w:val="cs-CZ"/>
        </w:rPr>
        <w:t>a označ výsledek partií</w:t>
      </w:r>
      <w:r w:rsidRPr="000F5A16">
        <w:rPr>
          <w:color w:val="0070C0"/>
          <w:lang w:val="cs-CZ"/>
        </w:rPr>
        <w:t xml:space="preserve"> Brotherton - Woodford a Brotherton – Dhanish </w:t>
      </w:r>
      <w:r w:rsidR="00E26A90">
        <w:rPr>
          <w:color w:val="0070C0"/>
          <w:lang w:val="cs-CZ"/>
        </w:rPr>
        <w:t>jako „Cancelled“ (neukončené partie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N</w:t>
      </w:r>
      <w:r w:rsidR="00E26A90">
        <w:rPr>
          <w:color w:val="0070C0"/>
          <w:lang w:val="cs-CZ"/>
        </w:rPr>
        <w:t xml:space="preserve">yní sleduj kroky </w:t>
      </w:r>
      <w:r w:rsidRPr="000F5A16">
        <w:rPr>
          <w:color w:val="0070C0"/>
          <w:lang w:val="cs-CZ"/>
        </w:rPr>
        <w:t xml:space="preserve">#2 a #4 </w:t>
      </w:r>
      <w:r w:rsidR="00E26A90">
        <w:rPr>
          <w:color w:val="0070C0"/>
          <w:lang w:val="cs-CZ"/>
        </w:rPr>
        <w:t>a označ výsledek partie</w:t>
      </w:r>
      <w:r w:rsidRPr="000F5A16">
        <w:rPr>
          <w:color w:val="0070C0"/>
          <w:lang w:val="cs-CZ"/>
        </w:rPr>
        <w:t xml:space="preserve"> Wakefield – Asquith</w:t>
      </w:r>
      <w:r w:rsidR="00E26A90">
        <w:rPr>
          <w:color w:val="0070C0"/>
          <w:lang w:val="cs-CZ"/>
        </w:rPr>
        <w:t xml:space="preserve"> jako „Cancelled“</w:t>
      </w:r>
      <w:r w:rsidR="00AD6C8D">
        <w:rPr>
          <w:color w:val="0070C0"/>
          <w:lang w:val="cs-CZ"/>
        </w:rPr>
        <w:t xml:space="preserve"> (která se nikdy nehrála, protože partie s Asquithem byla ukončena původním hráčem</w:t>
      </w:r>
      <w:r w:rsidRPr="000F5A16">
        <w:rPr>
          <w:color w:val="0070C0"/>
          <w:lang w:val="cs-CZ"/>
        </w:rPr>
        <w:t>).</w:t>
      </w:r>
    </w:p>
    <w:p w:rsidR="004C2C8B" w:rsidRPr="000F5A16" w:rsidRDefault="004C2C8B" w:rsidP="004C2C8B">
      <w:pPr>
        <w:rPr>
          <w:color w:val="0070C0"/>
          <w:lang w:val="cs-CZ"/>
        </w:rPr>
      </w:pPr>
      <w:r w:rsidRPr="000F5A16">
        <w:rPr>
          <w:color w:val="0070C0"/>
          <w:lang w:val="cs-CZ"/>
        </w:rPr>
        <w:t>T</w:t>
      </w:r>
      <w:r w:rsidR="00AD6C8D">
        <w:rPr>
          <w:color w:val="0070C0"/>
          <w:lang w:val="cs-CZ"/>
        </w:rPr>
        <w:t>abulka bude nyní vypadat takto</w:t>
      </w:r>
      <w:r w:rsidRPr="000F5A16">
        <w:rPr>
          <w:color w:val="0070C0"/>
          <w:lang w:val="cs-CZ"/>
        </w:rPr>
        <w:t>:</w:t>
      </w:r>
    </w:p>
    <w:p w:rsidR="00DC16EB" w:rsidRPr="000F5A16" w:rsidRDefault="004C2C8B" w:rsidP="004C2C8B">
      <w:pPr>
        <w:rPr>
          <w:color w:val="0070C0"/>
          <w:lang w:val="cs-CZ"/>
        </w:rPr>
      </w:pPr>
      <w:r w:rsidRPr="000F5A16">
        <w:rPr>
          <w:color w:val="0070C0"/>
          <w:lang w:val="cs-CZ"/>
        </w:rPr>
        <w:t xml:space="preserve">PST2 </w:t>
      </w:r>
      <w:r w:rsidR="00AD6C8D">
        <w:rPr>
          <w:color w:val="0070C0"/>
          <w:lang w:val="cs-CZ"/>
        </w:rPr>
        <w:t>šach.</w:t>
      </w:r>
      <w:r w:rsidRPr="000F5A16">
        <w:rPr>
          <w:color w:val="0070C0"/>
          <w:lang w:val="cs-CZ"/>
        </w:rPr>
        <w:t xml:space="preserve"> 2, Po</w:t>
      </w:r>
      <w:r w:rsidR="00AD6C8D">
        <w:rPr>
          <w:color w:val="0070C0"/>
          <w:lang w:val="cs-CZ"/>
        </w:rPr>
        <w:t>štovní náhrady</w:t>
      </w:r>
      <w:r w:rsidRPr="000F5A16">
        <w:rPr>
          <w:color w:val="0070C0"/>
          <w:lang w:val="cs-CZ"/>
        </w:rPr>
        <w:t xml:space="preserve"> Test 2 </w:t>
      </w:r>
      <w:r w:rsidR="00AD6C8D">
        <w:rPr>
          <w:color w:val="0070C0"/>
          <w:lang w:val="cs-CZ"/>
        </w:rPr>
        <w:t>šach.</w:t>
      </w:r>
      <w:r w:rsidRPr="000F5A16">
        <w:rPr>
          <w:color w:val="0070C0"/>
          <w:lang w:val="cs-CZ"/>
        </w:rPr>
        <w:t xml:space="preserve"> 2</w:t>
      </w:r>
    </w:p>
    <w:p w:rsidR="00B91BD2" w:rsidRPr="000F5A16" w:rsidRDefault="00B91BD2" w:rsidP="004C2C8B">
      <w:pPr>
        <w:rPr>
          <w:color w:val="0070C0"/>
          <w:lang w:val="cs-CZ"/>
        </w:rPr>
      </w:pPr>
    </w:p>
    <w:p w:rsidR="00B91BD2" w:rsidRDefault="00B91BD2" w:rsidP="004C2C8B">
      <w:pPr>
        <w:rPr>
          <w:color w:val="0070C0"/>
          <w:lang w:val="cs-CZ"/>
        </w:rPr>
      </w:pPr>
    </w:p>
    <w:p w:rsidR="00AD6C8D" w:rsidRDefault="00AD6C8D" w:rsidP="004C2C8B">
      <w:pPr>
        <w:rPr>
          <w:color w:val="0070C0"/>
          <w:lang w:val="cs-CZ"/>
        </w:rPr>
      </w:pPr>
    </w:p>
    <w:p w:rsidR="00AD6C8D" w:rsidRPr="000F5A16" w:rsidRDefault="00AD6C8D" w:rsidP="004C2C8B">
      <w:pPr>
        <w:rPr>
          <w:color w:val="0070C0"/>
          <w:lang w:val="cs-CZ"/>
        </w:rPr>
      </w:pPr>
    </w:p>
    <w:tbl>
      <w:tblPr>
        <w:tblW w:w="9020" w:type="dxa"/>
        <w:tblLayout w:type="fixed"/>
        <w:tblLook w:val="0600" w:firstRow="0" w:lastRow="0" w:firstColumn="0" w:lastColumn="0" w:noHBand="1" w:noVBand="1"/>
      </w:tblPr>
      <w:tblGrid>
        <w:gridCol w:w="330"/>
        <w:gridCol w:w="770"/>
        <w:gridCol w:w="990"/>
        <w:gridCol w:w="630"/>
        <w:gridCol w:w="2515"/>
        <w:gridCol w:w="735"/>
        <w:gridCol w:w="1020"/>
        <w:gridCol w:w="345"/>
        <w:gridCol w:w="330"/>
        <w:gridCol w:w="330"/>
        <w:gridCol w:w="330"/>
        <w:gridCol w:w="695"/>
      </w:tblGrid>
      <w:tr w:rsidR="004C2C8B" w:rsidRPr="00B56194" w:rsidTr="00B91BD2">
        <w:tc>
          <w:tcPr>
            <w:tcW w:w="6990" w:type="dxa"/>
            <w:gridSpan w:val="7"/>
            <w:tcBorders>
              <w:top w:val="nil"/>
              <w:left w:val="nil"/>
              <w:bottom w:val="single" w:sz="6" w:space="0" w:color="1D3C50"/>
              <w:right w:val="nil"/>
            </w:tcBorders>
            <w:tcMar>
              <w:top w:w="20" w:type="dxa"/>
              <w:left w:w="20" w:type="dxa"/>
              <w:bottom w:w="20" w:type="dxa"/>
              <w:right w:w="20" w:type="dxa"/>
            </w:tcMar>
          </w:tcPr>
          <w:p w:rsidR="004C2C8B" w:rsidRPr="00B56194" w:rsidRDefault="004C2C8B" w:rsidP="00006F3F">
            <w:pPr>
              <w:rPr>
                <w:lang w:val="cs-CZ"/>
              </w:rPr>
            </w:pPr>
            <w:r w:rsidRPr="00B56194">
              <w:rPr>
                <w:lang w:val="cs-CZ"/>
              </w:rPr>
              <w:t>Rated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2</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3</w:t>
            </w:r>
          </w:p>
        </w:tc>
        <w:tc>
          <w:tcPr>
            <w:tcW w:w="330"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4</w:t>
            </w:r>
          </w:p>
        </w:tc>
        <w:tc>
          <w:tcPr>
            <w:tcW w:w="695" w:type="dxa"/>
            <w:tcBorders>
              <w:top w:val="nil"/>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Score</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1</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211062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SIM</w:t>
            </w: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3">
              <w:r w:rsidR="004C2C8B" w:rsidRPr="000F5A16">
                <w:rPr>
                  <w:rFonts w:eastAsia="Verdana"/>
                  <w:color w:val="3B6A9F"/>
                  <w:lang w:val="cs-CZ"/>
                </w:rPr>
                <w:t>Asquith, Dr. Jerry E. C.</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4">
              <w:r w:rsidR="004C2C8B" w:rsidRPr="000F5A16">
                <w:rPr>
                  <w:rFonts w:eastAsia="Verdana"/>
                  <w:color w:val="3B6A9F"/>
                  <w:lang w:val="cs-CZ"/>
                </w:rPr>
                <w:t>2439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A</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F021AA" w:rsidP="00006F3F">
            <w:pPr>
              <w:rPr>
                <w:lang w:val="cs-CZ"/>
              </w:rPr>
            </w:pPr>
            <w:hyperlink r:id="rId35">
              <w:r w:rsidR="004C2C8B" w:rsidRPr="000F5A16">
                <w:rPr>
                  <w:rFonts w:eastAsia="Verdana"/>
                  <w:color w:val="FF0000"/>
                  <w:lang w:val="cs-CZ"/>
                </w:rPr>
                <w:t>1</w:t>
              </w:r>
            </w:hyperlink>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1</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210172</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6">
              <w:r w:rsidR="004C2C8B" w:rsidRPr="000F5A16">
                <w:rPr>
                  <w:rFonts w:eastAsia="Verdana"/>
                  <w:color w:val="3B6A9F"/>
                  <w:lang w:val="cs-CZ"/>
                </w:rPr>
                <w:t>Woodford, Colin</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7">
              <w:r w:rsidR="004C2C8B" w:rsidRPr="000F5A16">
                <w:rPr>
                  <w:rFonts w:eastAsia="Verdana"/>
                  <w:color w:val="3B6A9F"/>
                  <w:lang w:val="cs-CZ"/>
                </w:rPr>
                <w:t>2199</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C</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3</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IND</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280176</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8">
              <w:r w:rsidR="004C2C8B" w:rsidRPr="000F5A16">
                <w:rPr>
                  <w:rFonts w:eastAsia="Verdana"/>
                  <w:color w:val="3B6A9F"/>
                  <w:lang w:val="cs-CZ"/>
                </w:rPr>
                <w:t>Dhanish, P. B.</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39">
              <w:r w:rsidR="004C2C8B" w:rsidRPr="000F5A16">
                <w:rPr>
                  <w:rFonts w:eastAsia="Verdana"/>
                  <w:color w:val="3B6A9F"/>
                  <w:lang w:val="cs-CZ"/>
                </w:rPr>
                <w:t>2530</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D</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r w:rsidR="004C2C8B" w:rsidRPr="00B56194" w:rsidTr="00B91BD2">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4</w:t>
            </w:r>
          </w:p>
        </w:tc>
        <w:tc>
          <w:tcPr>
            <w:tcW w:w="77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ENG</w:t>
            </w:r>
          </w:p>
        </w:tc>
        <w:tc>
          <w:tcPr>
            <w:tcW w:w="99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211498</w:t>
            </w:r>
          </w:p>
        </w:tc>
        <w:tc>
          <w:tcPr>
            <w:tcW w:w="6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p>
        </w:tc>
        <w:tc>
          <w:tcPr>
            <w:tcW w:w="251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40">
              <w:r w:rsidR="004C2C8B" w:rsidRPr="000F5A16">
                <w:rPr>
                  <w:rFonts w:eastAsia="Verdana"/>
                  <w:color w:val="3B6A9F"/>
                  <w:lang w:val="cs-CZ"/>
                </w:rPr>
                <w:t>Wakefield, Robert J.</w:t>
              </w:r>
            </w:hyperlink>
          </w:p>
        </w:tc>
        <w:tc>
          <w:tcPr>
            <w:tcW w:w="73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F021AA" w:rsidP="00006F3F">
            <w:pPr>
              <w:rPr>
                <w:lang w:val="cs-CZ"/>
              </w:rPr>
            </w:pPr>
            <w:hyperlink r:id="rId41">
              <w:r w:rsidR="004C2C8B" w:rsidRPr="000F5A16">
                <w:rPr>
                  <w:rFonts w:eastAsia="Verdana"/>
                  <w:color w:val="3B6A9F"/>
                  <w:lang w:val="cs-CZ"/>
                </w:rPr>
                <w:t>2274</w:t>
              </w:r>
            </w:hyperlink>
          </w:p>
        </w:tc>
        <w:tc>
          <w:tcPr>
            <w:tcW w:w="102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120" w:type="dxa"/>
            </w:tcMar>
          </w:tcPr>
          <w:p w:rsidR="004C2C8B" w:rsidRPr="00B56194" w:rsidRDefault="004C2C8B" w:rsidP="00006F3F">
            <w:pPr>
              <w:rPr>
                <w:lang w:val="cs-CZ"/>
              </w:rPr>
            </w:pPr>
            <w:r w:rsidRPr="00B56194">
              <w:rPr>
                <w:lang w:val="cs-CZ"/>
              </w:rPr>
              <w:t>Team B</w:t>
            </w:r>
          </w:p>
        </w:tc>
        <w:tc>
          <w:tcPr>
            <w:tcW w:w="34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F021AA" w:rsidP="00006F3F">
            <w:pPr>
              <w:rPr>
                <w:lang w:val="cs-CZ"/>
              </w:rPr>
            </w:pPr>
            <w:hyperlink r:id="rId42">
              <w:r w:rsidR="004C2C8B" w:rsidRPr="000F5A16">
                <w:rPr>
                  <w:rFonts w:eastAsia="Verdana"/>
                  <w:color w:val="FF0000"/>
                  <w:lang w:val="cs-CZ"/>
                </w:rPr>
                <w:t>0</w:t>
              </w:r>
            </w:hyperlink>
            <w:hyperlink r:id="rId43">
              <w:r w:rsidR="004C2C8B" w:rsidRPr="000F5A16">
                <w:rPr>
                  <w:rFonts w:eastAsia="Verdana"/>
                  <w:color w:val="FF0000"/>
                  <w:vertAlign w:val="superscript"/>
                  <w:lang w:val="cs-CZ"/>
                </w:rPr>
                <w:t>O</w:t>
              </w:r>
            </w:hyperlink>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w:t>
            </w:r>
          </w:p>
        </w:tc>
        <w:tc>
          <w:tcPr>
            <w:tcW w:w="330"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p>
        </w:tc>
        <w:tc>
          <w:tcPr>
            <w:tcW w:w="695" w:type="dxa"/>
            <w:tcBorders>
              <w:top w:val="single" w:sz="6" w:space="0" w:color="1D3C50"/>
              <w:left w:val="single" w:sz="6" w:space="0" w:color="1D3C50"/>
              <w:bottom w:val="single" w:sz="6" w:space="0" w:color="1D3C50"/>
              <w:right w:val="single" w:sz="6" w:space="0" w:color="1D3C50"/>
            </w:tcBorders>
            <w:tcMar>
              <w:top w:w="20" w:type="dxa"/>
              <w:left w:w="20" w:type="dxa"/>
              <w:bottom w:w="20" w:type="dxa"/>
              <w:right w:w="20" w:type="dxa"/>
            </w:tcMar>
          </w:tcPr>
          <w:p w:rsidR="004C2C8B" w:rsidRPr="00B56194" w:rsidRDefault="004C2C8B" w:rsidP="00006F3F">
            <w:pPr>
              <w:rPr>
                <w:lang w:val="cs-CZ"/>
              </w:rPr>
            </w:pPr>
            <w:r w:rsidRPr="00B56194">
              <w:rPr>
                <w:lang w:val="cs-CZ"/>
              </w:rPr>
              <w:t>0</w:t>
            </w:r>
          </w:p>
        </w:tc>
      </w:tr>
    </w:tbl>
    <w:p w:rsidR="004C2C8B" w:rsidRPr="000F5A16" w:rsidRDefault="004C2C8B" w:rsidP="004C2C8B">
      <w:pPr>
        <w:rPr>
          <w:color w:val="0070C0"/>
          <w:lang w:val="cs-CZ"/>
        </w:rPr>
      </w:pPr>
      <w:r w:rsidRPr="000F5A16">
        <w:rPr>
          <w:color w:val="0070C0"/>
          <w:highlight w:val="white"/>
          <w:lang w:val="cs-CZ"/>
        </w:rPr>
        <w:t>X</w:t>
      </w:r>
      <w:r w:rsidRPr="000F5A16">
        <w:rPr>
          <w:color w:val="0070C0"/>
          <w:vertAlign w:val="superscript"/>
          <w:lang w:val="cs-CZ"/>
        </w:rPr>
        <w:t>O</w:t>
      </w:r>
      <w:r w:rsidRPr="000F5A16">
        <w:rPr>
          <w:color w:val="0070C0"/>
          <w:lang w:val="cs-CZ"/>
        </w:rPr>
        <w:t xml:space="preserve"> </w:t>
      </w:r>
      <w:r w:rsidRPr="000F5A16">
        <w:rPr>
          <w:color w:val="0070C0"/>
          <w:highlight w:val="white"/>
          <w:lang w:val="cs-CZ"/>
        </w:rPr>
        <w:t xml:space="preserve">= </w:t>
      </w:r>
      <w:r w:rsidR="00AD6C8D">
        <w:rPr>
          <w:color w:val="0070C0"/>
          <w:highlight w:val="white"/>
          <w:lang w:val="cs-CZ"/>
        </w:rPr>
        <w:t>partie ukončená původním hráčem</w:t>
      </w:r>
    </w:p>
    <w:p w:rsidR="004C2C8B" w:rsidRPr="000F5A16" w:rsidRDefault="00AD6C8D" w:rsidP="004C2C8B">
      <w:pPr>
        <w:rPr>
          <w:color w:val="0070C0"/>
          <w:lang w:val="cs-CZ"/>
        </w:rPr>
      </w:pPr>
      <w:r>
        <w:rPr>
          <w:color w:val="0070C0"/>
          <w:highlight w:val="white"/>
          <w:lang w:val="cs-CZ"/>
        </w:rPr>
        <w:t>Náhrady</w:t>
      </w:r>
      <w:r w:rsidR="004C2C8B" w:rsidRPr="000F5A16">
        <w:rPr>
          <w:color w:val="0070C0"/>
          <w:highlight w:val="white"/>
          <w:lang w:val="cs-CZ"/>
        </w:rPr>
        <w:t>:</w:t>
      </w:r>
    </w:p>
    <w:p w:rsidR="004C2C8B" w:rsidRPr="000F5A16" w:rsidRDefault="00F021AA" w:rsidP="004C2C8B">
      <w:pPr>
        <w:rPr>
          <w:color w:val="0070C0"/>
          <w:lang w:val="cs-CZ"/>
        </w:rPr>
      </w:pPr>
      <w:hyperlink r:id="rId44">
        <w:r w:rsidR="004C2C8B" w:rsidRPr="000F5A16">
          <w:rPr>
            <w:color w:val="0070C0"/>
            <w:lang w:val="cs-CZ"/>
          </w:rPr>
          <w:t>Brotherton, Trevor S.</w:t>
        </w:r>
      </w:hyperlink>
      <w:r w:rsidR="004C2C8B" w:rsidRPr="000F5A16">
        <w:rPr>
          <w:color w:val="0070C0"/>
          <w:lang w:val="cs-CZ"/>
        </w:rPr>
        <w:t xml:space="preserve"> </w:t>
      </w:r>
      <w:r w:rsidR="004C2C8B" w:rsidRPr="000F5A16">
        <w:rPr>
          <w:color w:val="0070C0"/>
          <w:highlight w:val="white"/>
          <w:lang w:val="cs-CZ"/>
        </w:rPr>
        <w:t xml:space="preserve">(Team B) </w:t>
      </w:r>
      <w:r w:rsidR="00AD6C8D">
        <w:rPr>
          <w:color w:val="0070C0"/>
          <w:highlight w:val="white"/>
          <w:lang w:val="cs-CZ"/>
        </w:rPr>
        <w:t>byl nahrazen</w:t>
      </w:r>
      <w:hyperlink r:id="rId45">
        <w:r w:rsidR="004C2C8B" w:rsidRPr="000F5A16">
          <w:rPr>
            <w:color w:val="0070C0"/>
            <w:lang w:val="cs-CZ"/>
          </w:rPr>
          <w:t xml:space="preserve"> Wakefield</w:t>
        </w:r>
        <w:r w:rsidR="00AD6C8D">
          <w:rPr>
            <w:color w:val="0070C0"/>
            <w:lang w:val="cs-CZ"/>
          </w:rPr>
          <w:t>em</w:t>
        </w:r>
        <w:r w:rsidR="004C2C8B" w:rsidRPr="000F5A16">
          <w:rPr>
            <w:color w:val="0070C0"/>
            <w:lang w:val="cs-CZ"/>
          </w:rPr>
          <w:t>, Robert</w:t>
        </w:r>
        <w:r w:rsidR="00AD6C8D">
          <w:rPr>
            <w:color w:val="0070C0"/>
            <w:lang w:val="cs-CZ"/>
          </w:rPr>
          <w:t>em</w:t>
        </w:r>
        <w:r w:rsidR="004C2C8B" w:rsidRPr="000F5A16">
          <w:rPr>
            <w:color w:val="0070C0"/>
            <w:lang w:val="cs-CZ"/>
          </w:rPr>
          <w:t xml:space="preserve"> J.</w:t>
        </w:r>
      </w:hyperlink>
      <w:r w:rsidR="004C2C8B" w:rsidRPr="000F5A16">
        <w:rPr>
          <w:color w:val="0070C0"/>
          <w:highlight w:val="white"/>
          <w:lang w:val="cs-CZ"/>
        </w:rPr>
        <w:t>.</w:t>
      </w:r>
    </w:p>
    <w:p w:rsidR="004C2C8B" w:rsidRPr="000F5A16" w:rsidRDefault="004C2C8B" w:rsidP="004C2C8B">
      <w:pPr>
        <w:rPr>
          <w:color w:val="0070C0"/>
          <w:lang w:val="cs-CZ"/>
        </w:rPr>
      </w:pPr>
      <w:r w:rsidRPr="000F5A16">
        <w:rPr>
          <w:color w:val="0070C0"/>
          <w:lang w:val="cs-CZ"/>
        </w:rPr>
        <w:t>N</w:t>
      </w:r>
      <w:r w:rsidR="00AD6C8D">
        <w:rPr>
          <w:color w:val="0070C0"/>
          <w:lang w:val="cs-CZ"/>
        </w:rPr>
        <w:t>eukončené</w:t>
      </w:r>
      <w:r w:rsidRPr="000F5A16">
        <w:rPr>
          <w:color w:val="0070C0"/>
          <w:lang w:val="cs-CZ"/>
        </w:rPr>
        <w:t xml:space="preserve">: 5, </w:t>
      </w:r>
      <w:r w:rsidR="00AD6C8D">
        <w:rPr>
          <w:color w:val="0070C0"/>
          <w:lang w:val="cs-CZ"/>
        </w:rPr>
        <w:t>Probíhající odhad</w:t>
      </w:r>
      <w:r w:rsidRPr="000F5A16">
        <w:rPr>
          <w:color w:val="0070C0"/>
          <w:lang w:val="cs-CZ"/>
        </w:rPr>
        <w:t xml:space="preserve">: 0, </w:t>
      </w:r>
      <w:r w:rsidR="00AD6C8D">
        <w:rPr>
          <w:color w:val="0070C0"/>
          <w:lang w:val="cs-CZ"/>
        </w:rPr>
        <w:t>Ukončené</w:t>
      </w:r>
      <w:r w:rsidRPr="000F5A16">
        <w:rPr>
          <w:color w:val="0070C0"/>
          <w:lang w:val="cs-CZ"/>
        </w:rPr>
        <w:t>:</w:t>
      </w:r>
      <w:hyperlink r:id="rId46">
        <w:r w:rsidRPr="000F5A16">
          <w:rPr>
            <w:color w:val="0070C0"/>
            <w:lang w:val="cs-CZ"/>
          </w:rPr>
          <w:t xml:space="preserve"> 4</w:t>
        </w:r>
      </w:hyperlink>
    </w:p>
    <w:p w:rsidR="004C2C8B" w:rsidRPr="000F5A16" w:rsidRDefault="00AD6C8D" w:rsidP="00C51963">
      <w:pPr>
        <w:jc w:val="both"/>
        <w:rPr>
          <w:color w:val="0070C0"/>
          <w:lang w:val="cs-CZ"/>
        </w:rPr>
      </w:pPr>
      <w:r>
        <w:rPr>
          <w:color w:val="0070C0"/>
          <w:lang w:val="cs-CZ"/>
        </w:rPr>
        <w:t>Jedinou změnou je počet partií</w:t>
      </w:r>
      <w:r w:rsidR="004C2C8B" w:rsidRPr="000F5A16">
        <w:rPr>
          <w:color w:val="0070C0"/>
          <w:lang w:val="cs-CZ"/>
        </w:rPr>
        <w:t xml:space="preserve"> “N</w:t>
      </w:r>
      <w:r>
        <w:rPr>
          <w:color w:val="0070C0"/>
          <w:lang w:val="cs-CZ"/>
        </w:rPr>
        <w:t>eukončené</w:t>
      </w:r>
      <w:r w:rsidR="004C2C8B" w:rsidRPr="000F5A16">
        <w:rPr>
          <w:color w:val="0070C0"/>
          <w:lang w:val="cs-CZ"/>
        </w:rPr>
        <w:t>”</w:t>
      </w:r>
      <w:r w:rsidR="00C51963">
        <w:rPr>
          <w:color w:val="0070C0"/>
          <w:lang w:val="cs-CZ"/>
        </w:rPr>
        <w:t xml:space="preserve"> </w:t>
      </w:r>
      <w:r>
        <w:rPr>
          <w:color w:val="0070C0"/>
          <w:lang w:val="cs-CZ"/>
        </w:rPr>
        <w:t>se nyní ukazuje správně jako 5. Počet ukončených partií nyní ukazuje</w:t>
      </w:r>
      <w:r w:rsidR="004C2C8B" w:rsidRPr="000F5A16">
        <w:rPr>
          <w:color w:val="0070C0"/>
          <w:lang w:val="cs-CZ"/>
        </w:rPr>
        <w:t xml:space="preserve"> 4.</w:t>
      </w:r>
    </w:p>
    <w:p w:rsidR="004C2C8B" w:rsidRPr="000F5A16" w:rsidRDefault="00AD6C8D" w:rsidP="00C51963">
      <w:pPr>
        <w:jc w:val="both"/>
        <w:rPr>
          <w:color w:val="0070C0"/>
          <w:lang w:val="cs-CZ"/>
        </w:rPr>
      </w:pPr>
      <w:r>
        <w:rPr>
          <w:color w:val="0070C0"/>
          <w:lang w:val="cs-CZ"/>
        </w:rPr>
        <w:t>Pouze dodržením tohoto postupu bude počet neukončených partií na této šachovnici zobrazen správně</w:t>
      </w:r>
      <w:r w:rsidR="004C2C8B" w:rsidRPr="000F5A16">
        <w:rPr>
          <w:color w:val="0070C0"/>
          <w:lang w:val="cs-CZ"/>
        </w:rPr>
        <w:t>.</w:t>
      </w:r>
    </w:p>
    <w:p w:rsidR="004C2C8B" w:rsidRDefault="004C2C8B" w:rsidP="00C51963">
      <w:pPr>
        <w:jc w:val="both"/>
        <w:rPr>
          <w:color w:val="0070C0"/>
          <w:lang w:val="cs-CZ"/>
        </w:rPr>
      </w:pPr>
      <w:r w:rsidRPr="000F5A16">
        <w:rPr>
          <w:color w:val="0070C0"/>
          <w:lang w:val="cs-CZ"/>
        </w:rPr>
        <w:t>[</w:t>
      </w:r>
      <w:r w:rsidR="00AD6C8D">
        <w:rPr>
          <w:color w:val="0070C0"/>
          <w:lang w:val="cs-CZ"/>
        </w:rPr>
        <w:t>Velké díky za napsání výše uvedeného podrobného popisu</w:t>
      </w:r>
      <w:r w:rsidR="002A7CAE">
        <w:rPr>
          <w:color w:val="0070C0"/>
          <w:lang w:val="cs-CZ"/>
        </w:rPr>
        <w:t>,</w:t>
      </w:r>
      <w:r w:rsidR="00AD6C8D">
        <w:rPr>
          <w:color w:val="0070C0"/>
          <w:lang w:val="cs-CZ"/>
        </w:rPr>
        <w:t xml:space="preserve"> jak zacházet s náhradami v poštovních turnajích na serveru ICCF</w:t>
      </w:r>
      <w:r w:rsidR="002A7CAE">
        <w:rPr>
          <w:color w:val="0070C0"/>
          <w:lang w:val="cs-CZ"/>
        </w:rPr>
        <w:t xml:space="preserve"> patří</w:t>
      </w:r>
      <w:r w:rsidR="002A7CAE" w:rsidRPr="002A7CAE">
        <w:rPr>
          <w:color w:val="0070C0"/>
          <w:lang w:val="cs-CZ"/>
        </w:rPr>
        <w:t xml:space="preserve"> </w:t>
      </w:r>
      <w:r w:rsidR="002A7CAE" w:rsidRPr="000F5A16">
        <w:rPr>
          <w:color w:val="0070C0"/>
          <w:lang w:val="cs-CZ"/>
        </w:rPr>
        <w:t>IA Neil</w:t>
      </w:r>
      <w:r w:rsidR="002A7CAE">
        <w:rPr>
          <w:color w:val="0070C0"/>
          <w:lang w:val="cs-CZ"/>
        </w:rPr>
        <w:t>u</w:t>
      </w:r>
      <w:r w:rsidR="002A7CAE" w:rsidRPr="000F5A16">
        <w:rPr>
          <w:color w:val="0070C0"/>
          <w:lang w:val="cs-CZ"/>
        </w:rPr>
        <w:t xml:space="preserve"> Limbert</w:t>
      </w:r>
      <w:r w:rsidR="002A7CAE">
        <w:rPr>
          <w:color w:val="0070C0"/>
          <w:lang w:val="cs-CZ"/>
        </w:rPr>
        <w:t xml:space="preserve">ovi! </w:t>
      </w:r>
      <w:r w:rsidRPr="000F5A16">
        <w:rPr>
          <w:color w:val="0070C0"/>
          <w:lang w:val="cs-CZ"/>
        </w:rPr>
        <w:t>]</w:t>
      </w:r>
    </w:p>
    <w:p w:rsidR="00AD6C8D" w:rsidRPr="000F5A16" w:rsidRDefault="00AD6C8D" w:rsidP="004C2C8B">
      <w:pPr>
        <w:rPr>
          <w:color w:val="0070C0"/>
          <w:lang w:val="cs-CZ"/>
        </w:rPr>
      </w:pPr>
    </w:p>
    <w:p w:rsidR="004C2C8B" w:rsidRPr="000F5A16" w:rsidRDefault="004C2C8B" w:rsidP="00DE3AFD">
      <w:pPr>
        <w:pStyle w:val="Nadpis3"/>
        <w:rPr>
          <w:lang w:val="cs-CZ"/>
        </w:rPr>
      </w:pPr>
      <w:r w:rsidRPr="000F5A16">
        <w:rPr>
          <w:lang w:val="cs-CZ"/>
        </w:rPr>
        <w:tab/>
      </w:r>
      <w:bookmarkStart w:id="734" w:name="_Toc471505817"/>
      <w:bookmarkStart w:id="735" w:name="_Toc511394231"/>
      <w:bookmarkStart w:id="736" w:name="_Toc511394771"/>
      <w:bookmarkStart w:id="737" w:name="_Toc511394987"/>
      <w:bookmarkStart w:id="738" w:name="_Toc511395281"/>
      <w:bookmarkStart w:id="739" w:name="_Toc511397887"/>
      <w:bookmarkStart w:id="740" w:name="_Toc511398100"/>
      <w:bookmarkStart w:id="741" w:name="_Toc28420351"/>
      <w:r w:rsidRPr="000F5A16">
        <w:rPr>
          <w:lang w:val="cs-CZ"/>
        </w:rPr>
        <w:t xml:space="preserve">3.17.5. </w:t>
      </w:r>
      <w:r w:rsidR="00AD6C8D">
        <w:rPr>
          <w:lang w:val="cs-CZ"/>
        </w:rPr>
        <w:t>Výměna hráčů</w:t>
      </w:r>
      <w:bookmarkEnd w:id="734"/>
      <w:bookmarkEnd w:id="735"/>
      <w:bookmarkEnd w:id="736"/>
      <w:bookmarkEnd w:id="737"/>
      <w:bookmarkEnd w:id="738"/>
      <w:bookmarkEnd w:id="739"/>
      <w:bookmarkEnd w:id="740"/>
      <w:bookmarkEnd w:id="741"/>
      <w:r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4C2C8B">
      <w:pPr>
        <w:spacing w:after="0" w:line="240" w:lineRule="auto"/>
        <w:rPr>
          <w:lang w:val="cs-CZ"/>
        </w:rPr>
      </w:pPr>
      <w:r>
        <w:rPr>
          <w:lang w:val="cs-CZ"/>
        </w:rPr>
        <w:t>Existují dva druhy „výměny“ hráče</w:t>
      </w:r>
      <w:r w:rsidR="004C2C8B" w:rsidRPr="000F5A16">
        <w:rPr>
          <w:lang w:val="cs-CZ"/>
        </w:rPr>
        <w:t xml:space="preserve">. </w:t>
      </w:r>
      <w:r>
        <w:rPr>
          <w:lang w:val="cs-CZ"/>
        </w:rPr>
        <w:t>První z nich pouze v turnajích jednotlivců</w:t>
      </w:r>
      <w:r w:rsidR="004C2C8B" w:rsidRPr="000F5A16">
        <w:rPr>
          <w:lang w:val="cs-CZ"/>
        </w:rPr>
        <w:t xml:space="preserve">. </w:t>
      </w:r>
      <w:r>
        <w:rPr>
          <w:lang w:val="cs-CZ"/>
        </w:rPr>
        <w:t>Druhý typ se objevuje pouze v turnaji družstev</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2A7CAE" w:rsidP="00C51963">
      <w:pPr>
        <w:spacing w:after="0" w:line="240" w:lineRule="auto"/>
        <w:jc w:val="both"/>
        <w:rPr>
          <w:lang w:val="cs-CZ"/>
        </w:rPr>
      </w:pPr>
      <w:r>
        <w:rPr>
          <w:lang w:val="cs-CZ"/>
        </w:rPr>
        <w:t>V soutěži</w:t>
      </w:r>
      <w:r w:rsidR="004C2C8B" w:rsidRPr="000F5A16">
        <w:rPr>
          <w:lang w:val="cs-CZ"/>
        </w:rPr>
        <w:t xml:space="preserve"> </w:t>
      </w:r>
      <w:r w:rsidRPr="002A7CAE">
        <w:rPr>
          <w:caps/>
          <w:lang w:val="cs-CZ"/>
        </w:rPr>
        <w:t>JEDNOTLIVC</w:t>
      </w:r>
      <w:r>
        <w:rPr>
          <w:caps/>
          <w:lang w:val="cs-CZ"/>
        </w:rPr>
        <w:t>ů</w:t>
      </w:r>
      <w:r>
        <w:rPr>
          <w:lang w:val="cs-CZ"/>
        </w:rPr>
        <w:t xml:space="preserve">, výměna může nastat pouze v případě vystoupení hráče (akceptovaného nebo ne), místo jiných možností jako </w:t>
      </w:r>
      <w:r w:rsidR="00C51963">
        <w:rPr>
          <w:lang w:val="cs-CZ"/>
        </w:rPr>
        <w:t xml:space="preserve">kontumace hráče, nebo odhadu nebo </w:t>
      </w:r>
      <w:r w:rsidR="0042797D">
        <w:rPr>
          <w:lang w:val="cs-CZ"/>
        </w:rPr>
        <w:t>anulace</w:t>
      </w:r>
      <w:r w:rsidR="00C51963">
        <w:rPr>
          <w:lang w:val="cs-CZ"/>
        </w:rPr>
        <w:t xml:space="preserve"> partií</w:t>
      </w:r>
      <w:r w:rsidR="004C2C8B" w:rsidRPr="000F5A16">
        <w:rPr>
          <w:lang w:val="cs-CZ"/>
        </w:rPr>
        <w:t xml:space="preserve">. </w:t>
      </w:r>
      <w:r w:rsidR="009E3033">
        <w:rPr>
          <w:lang w:val="cs-CZ"/>
        </w:rPr>
        <w:t>Taková výměna může nastat po zahájení soutěže, ale před oficiálním datem startu</w:t>
      </w:r>
      <w:r w:rsidR="004C2C8B" w:rsidRPr="000F5A16">
        <w:rPr>
          <w:lang w:val="cs-CZ"/>
        </w:rPr>
        <w:t xml:space="preserve">, </w:t>
      </w:r>
      <w:r w:rsidR="009E3033">
        <w:rPr>
          <w:lang w:val="cs-CZ"/>
        </w:rPr>
        <w:t>nebo v průběhu rané fáze soutěže</w:t>
      </w:r>
      <w:r w:rsidR="004C2C8B" w:rsidRPr="000F5A16">
        <w:rPr>
          <w:lang w:val="cs-CZ"/>
        </w:rPr>
        <w:t xml:space="preserve"> (</w:t>
      </w:r>
      <w:r w:rsidR="009E3033">
        <w:rPr>
          <w:lang w:val="cs-CZ"/>
        </w:rPr>
        <w:t>obvykle ne déle než 4 měsíce po startu</w:t>
      </w:r>
      <w:r w:rsidR="004C2C8B" w:rsidRPr="000F5A16">
        <w:rPr>
          <w:lang w:val="cs-CZ"/>
        </w:rPr>
        <w:t xml:space="preserve">). </w:t>
      </w:r>
      <w:r w:rsidR="009E3033">
        <w:rPr>
          <w:lang w:val="cs-CZ"/>
        </w:rPr>
        <w:t>Při tomto typu výměny v soutěži jednotlivců zahajuje nový hráč své parti od začátku s plným časem na rozmyšlenou a plnou dobou dovolené</w:t>
      </w:r>
      <w:r w:rsidR="004C2C8B" w:rsidRPr="000F5A16">
        <w:rPr>
          <w:lang w:val="cs-CZ"/>
        </w:rPr>
        <w:t xml:space="preserve">. </w:t>
      </w:r>
      <w:r w:rsidR="009E3033">
        <w:rPr>
          <w:lang w:val="cs-CZ"/>
        </w:rPr>
        <w:t>Tento typ výměny je nejběžnější v soutěžích zahrnutých do ratingu a v nichž lze získat normy a tituly</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9E3033" w:rsidP="009E3033">
      <w:pPr>
        <w:spacing w:after="0" w:line="240" w:lineRule="auto"/>
        <w:jc w:val="both"/>
        <w:rPr>
          <w:lang w:val="cs-CZ"/>
        </w:rPr>
      </w:pPr>
      <w:r>
        <w:rPr>
          <w:lang w:val="cs-CZ"/>
        </w:rPr>
        <w:t>V soutěži DRUŽSTEV</w:t>
      </w:r>
      <w:r w:rsidR="004C2C8B" w:rsidRPr="000F5A16">
        <w:rPr>
          <w:lang w:val="cs-CZ"/>
        </w:rPr>
        <w:t xml:space="preserve"> </w:t>
      </w:r>
      <w:r>
        <w:rPr>
          <w:lang w:val="cs-CZ"/>
        </w:rPr>
        <w:t xml:space="preserve">je výměna hráče řešena zcela odlišně. Základní situace je stejná jako při náhradě hráče </w:t>
      </w:r>
      <w:r w:rsidR="00A67CBC" w:rsidRPr="000F5A16">
        <w:rPr>
          <w:lang w:val="cs-CZ"/>
        </w:rPr>
        <w:t>(</w:t>
      </w:r>
      <w:r>
        <w:rPr>
          <w:lang w:val="cs-CZ"/>
        </w:rPr>
        <w:t>viz</w:t>
      </w:r>
      <w:r w:rsidR="00A67CBC" w:rsidRPr="000F5A16">
        <w:rPr>
          <w:lang w:val="cs-CZ"/>
        </w:rPr>
        <w:t xml:space="preserve"> §3.17.4.</w:t>
      </w:r>
      <w:r w:rsidR="004C2C8B" w:rsidRPr="000F5A16">
        <w:rPr>
          <w:lang w:val="cs-CZ"/>
        </w:rPr>
        <w:t xml:space="preserve">). </w:t>
      </w:r>
      <w:r w:rsidR="00E83B41">
        <w:rPr>
          <w:lang w:val="cs-CZ"/>
        </w:rPr>
        <w:t xml:space="preserve">Výměna hráče je však odlišná od náhrady hráče v tom, že partie hrané </w:t>
      </w:r>
      <w:r w:rsidR="00B50DA0">
        <w:rPr>
          <w:lang w:val="cs-CZ"/>
        </w:rPr>
        <w:t>„Náhradníkem“</w:t>
      </w:r>
      <w:r w:rsidR="00E83B41">
        <w:rPr>
          <w:lang w:val="cs-CZ"/>
        </w:rPr>
        <w:t xml:space="preserve"> jdou ve prospěch jeho ratingu a na vrub jeho ratingu, a hráč může získat normy pro tituly</w:t>
      </w:r>
      <w:r w:rsidR="004C2C8B" w:rsidRPr="000F5A16">
        <w:rPr>
          <w:lang w:val="cs-CZ"/>
        </w:rPr>
        <w:t xml:space="preserve">. </w:t>
      </w:r>
      <w:r w:rsidR="00E83B41">
        <w:rPr>
          <w:lang w:val="cs-CZ"/>
        </w:rPr>
        <w:t>Nahrazený hráč hraje bez rizika ztráty Elo bodů</w:t>
      </w:r>
      <w:r w:rsidR="004C2C8B" w:rsidRPr="000F5A16">
        <w:rPr>
          <w:lang w:val="cs-CZ"/>
        </w:rPr>
        <w:t xml:space="preserve"> (</w:t>
      </w:r>
      <w:r w:rsidR="00E83B41">
        <w:rPr>
          <w:lang w:val="cs-CZ"/>
        </w:rPr>
        <w:t>ačkoli může získat Elo body remízami a výhrami</w:t>
      </w:r>
      <w:r w:rsidR="004C2C8B" w:rsidRPr="000F5A16">
        <w:rPr>
          <w:lang w:val="cs-CZ"/>
        </w:rPr>
        <w:t>), a</w:t>
      </w:r>
      <w:r w:rsidR="00E83B41">
        <w:rPr>
          <w:lang w:val="cs-CZ"/>
        </w:rPr>
        <w:t xml:space="preserve"> hraje bez možnosti získat normy</w:t>
      </w:r>
      <w:r w:rsidR="004C2C8B" w:rsidRPr="000F5A16">
        <w:rPr>
          <w:lang w:val="cs-CZ"/>
        </w:rPr>
        <w:t xml:space="preserve">. </w:t>
      </w:r>
      <w:r w:rsidR="00E83B41">
        <w:rPr>
          <w:lang w:val="cs-CZ"/>
        </w:rPr>
        <w:t xml:space="preserve">Jak </w:t>
      </w:r>
      <w:r w:rsidR="00B50DA0">
        <w:rPr>
          <w:lang w:val="cs-CZ"/>
        </w:rPr>
        <w:t>„Náhradníci“</w:t>
      </w:r>
      <w:r w:rsidR="00E83B41">
        <w:rPr>
          <w:lang w:val="cs-CZ"/>
        </w:rPr>
        <w:t xml:space="preserve"> tak nahrazení hráči jsou povinni pokračovat v partiích svého předchůdce tam, kde skončily v době předchůdcova vystoupení</w:t>
      </w:r>
      <w:r w:rsidR="004C2C8B" w:rsidRPr="000F5A16">
        <w:rPr>
          <w:lang w:val="cs-CZ"/>
        </w:rPr>
        <w:t xml:space="preserve">, </w:t>
      </w:r>
      <w:r w:rsidR="00E83B41">
        <w:rPr>
          <w:lang w:val="cs-CZ"/>
        </w:rPr>
        <w:t>s možnou úpravou hráčových hodin</w:t>
      </w:r>
      <w:r w:rsidR="004C2C8B" w:rsidRPr="000F5A16">
        <w:rPr>
          <w:lang w:val="cs-CZ"/>
        </w:rPr>
        <w:t xml:space="preserve"> (</w:t>
      </w:r>
      <w:r w:rsidR="00E83B41">
        <w:rPr>
          <w:lang w:val="cs-CZ"/>
        </w:rPr>
        <w:t>provedenou TD</w:t>
      </w:r>
      <w:r w:rsidR="00B50DA0">
        <w:rPr>
          <w:lang w:val="cs-CZ"/>
        </w:rPr>
        <w:t>)</w:t>
      </w:r>
      <w:r w:rsidR="00E83B41">
        <w:rPr>
          <w:lang w:val="cs-CZ"/>
        </w:rPr>
        <w:t xml:space="preserve">, tak aby zohlednila čas, </w:t>
      </w:r>
      <w:r w:rsidR="0016019D">
        <w:rPr>
          <w:lang w:val="cs-CZ"/>
        </w:rPr>
        <w:t xml:space="preserve">po </w:t>
      </w:r>
      <w:r w:rsidR="00E83B41">
        <w:rPr>
          <w:lang w:val="cs-CZ"/>
        </w:rPr>
        <w:t>který trvalo zjištění vhodnosti vystoupení předchůdce</w:t>
      </w:r>
      <w:r w:rsidR="00E83B41" w:rsidRPr="000F5A16">
        <w:rPr>
          <w:lang w:val="cs-CZ"/>
        </w:rPr>
        <w:t xml:space="preserve">. </w:t>
      </w:r>
      <w:r w:rsidR="00B50DA0">
        <w:rPr>
          <w:lang w:val="cs-CZ"/>
        </w:rPr>
        <w:t>(Viz</w:t>
      </w:r>
      <w:r w:rsidR="00A67CBC" w:rsidRPr="000F5A16">
        <w:rPr>
          <w:lang w:val="cs-CZ"/>
        </w:rPr>
        <w:t xml:space="preserve"> §3.16.</w:t>
      </w:r>
      <w:r w:rsidR="004C2C8B" w:rsidRPr="000F5A16">
        <w:rPr>
          <w:lang w:val="cs-CZ"/>
        </w:rPr>
        <w:t xml:space="preserve"> </w:t>
      </w:r>
      <w:r w:rsidR="00B50DA0">
        <w:rPr>
          <w:lang w:val="cs-CZ"/>
        </w:rPr>
        <w:t>o resetu hráčových hodin</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B50DA0">
      <w:pPr>
        <w:spacing w:after="0" w:line="240" w:lineRule="auto"/>
        <w:jc w:val="both"/>
        <w:rPr>
          <w:lang w:val="cs-CZ"/>
        </w:rPr>
      </w:pPr>
      <w:r w:rsidRPr="000F5A16">
        <w:rPr>
          <w:lang w:val="cs-CZ"/>
        </w:rPr>
        <w:t>T</w:t>
      </w:r>
      <w:r w:rsidR="00B50DA0">
        <w:rPr>
          <w:lang w:val="cs-CZ"/>
        </w:rPr>
        <w:t>ento druhý typ výměny hráče může nastat pouze v soutěži družstev, a pouze jako důsledek rozhodnutí o akceptovaném vystoupení</w:t>
      </w:r>
      <w:r w:rsidR="0016019D">
        <w:rPr>
          <w:lang w:val="cs-CZ"/>
        </w:rPr>
        <w:t>, nebo žádosti TC</w:t>
      </w:r>
      <w:r w:rsidRPr="000F5A16">
        <w:rPr>
          <w:lang w:val="cs-CZ"/>
        </w:rPr>
        <w:t xml:space="preserve"> (</w:t>
      </w:r>
      <w:r w:rsidR="0016019D">
        <w:rPr>
          <w:lang w:val="cs-CZ"/>
        </w:rPr>
        <w:t>s výjimkou neakceptovaného vystoupení</w:t>
      </w:r>
      <w:r w:rsidRPr="000F5A16">
        <w:rPr>
          <w:lang w:val="cs-CZ"/>
        </w:rPr>
        <w:t xml:space="preserve">). </w:t>
      </w:r>
      <w:r w:rsidR="00DD26B5">
        <w:rPr>
          <w:lang w:val="cs-CZ"/>
        </w:rPr>
        <w:t>Pokud má hráč v soutěži družstev uznané akceptované vystoupení</w:t>
      </w:r>
      <w:r w:rsidRPr="000F5A16">
        <w:rPr>
          <w:lang w:val="cs-CZ"/>
        </w:rPr>
        <w:t xml:space="preserve"> (</w:t>
      </w:r>
      <w:r w:rsidR="00DD26B5">
        <w:rPr>
          <w:lang w:val="cs-CZ"/>
        </w:rPr>
        <w:t>např. po úmrtí</w:t>
      </w:r>
      <w:r w:rsidRPr="000F5A16">
        <w:rPr>
          <w:lang w:val="cs-CZ"/>
        </w:rPr>
        <w:t xml:space="preserve">), </w:t>
      </w:r>
      <w:r w:rsidR="00C9793D">
        <w:rPr>
          <w:lang w:val="cs-CZ"/>
        </w:rPr>
        <w:t>TD musí TC poučit, že má najít náhradníka do 2 měsíců</w:t>
      </w:r>
      <w:r w:rsidRPr="000F5A16">
        <w:rPr>
          <w:lang w:val="cs-CZ"/>
        </w:rPr>
        <w:t xml:space="preserve">. </w:t>
      </w:r>
      <w:r w:rsidR="00C9793D">
        <w:rPr>
          <w:lang w:val="cs-CZ"/>
        </w:rPr>
        <w:t>V době, kdy TD poučuje TC, měl by ho také informovat, zda se náhradník může nebo nemůže stát „Náhradníkem“</w:t>
      </w:r>
      <w:r w:rsidRPr="000F5A16">
        <w:rPr>
          <w:lang w:val="cs-CZ"/>
        </w:rPr>
        <w:t xml:space="preserve">. </w:t>
      </w:r>
    </w:p>
    <w:p w:rsidR="004C2C8B" w:rsidRPr="000F5A16" w:rsidRDefault="004C2C8B" w:rsidP="004C2C8B">
      <w:pPr>
        <w:spacing w:after="0" w:line="240" w:lineRule="auto"/>
        <w:rPr>
          <w:lang w:val="cs-CZ"/>
        </w:rPr>
      </w:pPr>
    </w:p>
    <w:p w:rsidR="00A67CBC" w:rsidRPr="000F5A16" w:rsidRDefault="00C9793D" w:rsidP="009225BD">
      <w:pPr>
        <w:spacing w:after="0" w:line="240" w:lineRule="auto"/>
        <w:jc w:val="both"/>
        <w:rPr>
          <w:lang w:val="cs-CZ"/>
        </w:rPr>
      </w:pPr>
      <w:r>
        <w:rPr>
          <w:lang w:val="cs-CZ"/>
        </w:rPr>
        <w:t>Náhradník se může stát „Náhradníkem“, pokud jsou splněny následující podmínky:</w:t>
      </w:r>
      <w:r w:rsidR="004C2C8B" w:rsidRPr="000F5A16">
        <w:rPr>
          <w:lang w:val="cs-CZ"/>
        </w:rPr>
        <w:t xml:space="preserve"> </w:t>
      </w:r>
      <w:r>
        <w:rPr>
          <w:lang w:val="cs-CZ"/>
        </w:rPr>
        <w:t>vystoupivší hráč</w:t>
      </w:r>
      <w:r w:rsidR="004C2C8B" w:rsidRPr="000F5A16">
        <w:rPr>
          <w:lang w:val="cs-CZ"/>
        </w:rPr>
        <w:t xml:space="preserve"> </w:t>
      </w:r>
    </w:p>
    <w:p w:rsidR="00A67CBC" w:rsidRPr="000F5A16" w:rsidRDefault="004C2C8B" w:rsidP="009225BD">
      <w:pPr>
        <w:spacing w:after="0" w:line="240" w:lineRule="auto"/>
        <w:jc w:val="both"/>
        <w:rPr>
          <w:lang w:val="cs-CZ"/>
        </w:rPr>
      </w:pPr>
      <w:r w:rsidRPr="000F5A16">
        <w:rPr>
          <w:lang w:val="cs-CZ"/>
        </w:rPr>
        <w:t xml:space="preserve">(a) </w:t>
      </w:r>
      <w:r w:rsidR="00C9793D">
        <w:rPr>
          <w:lang w:val="cs-CZ"/>
        </w:rPr>
        <w:t>neukončil v soutěži ještě žádnou partii (a nemá žádné reklamace v řízení</w:t>
      </w:r>
      <w:r w:rsidRPr="000F5A16">
        <w:rPr>
          <w:lang w:val="cs-CZ"/>
        </w:rPr>
        <w:t>) a</w:t>
      </w:r>
    </w:p>
    <w:p w:rsidR="00A67CBC" w:rsidRPr="000F5A16" w:rsidRDefault="00A67CBC" w:rsidP="009225BD">
      <w:pPr>
        <w:spacing w:after="0" w:line="240" w:lineRule="auto"/>
        <w:jc w:val="both"/>
        <w:rPr>
          <w:lang w:val="cs-CZ"/>
        </w:rPr>
      </w:pPr>
      <w:r w:rsidRPr="000F5A16">
        <w:rPr>
          <w:lang w:val="cs-CZ"/>
        </w:rPr>
        <w:t xml:space="preserve">(b) </w:t>
      </w:r>
      <w:r w:rsidR="00C9793D">
        <w:rPr>
          <w:lang w:val="cs-CZ"/>
        </w:rPr>
        <w:t>průměrný počet tahů vypočtený ze všech hráčových partií je</w:t>
      </w:r>
      <w:r w:rsidRPr="000F5A16">
        <w:rPr>
          <w:lang w:val="cs-CZ"/>
        </w:rPr>
        <w:t xml:space="preserve"> &lt;</w:t>
      </w:r>
      <w:r w:rsidR="004C2C8B" w:rsidRPr="000F5A16">
        <w:rPr>
          <w:lang w:val="cs-CZ"/>
        </w:rPr>
        <w:t xml:space="preserve">10. </w:t>
      </w:r>
    </w:p>
    <w:p w:rsidR="009225BD" w:rsidRDefault="009225BD" w:rsidP="009225BD">
      <w:pPr>
        <w:spacing w:after="0" w:line="240" w:lineRule="auto"/>
        <w:jc w:val="both"/>
        <w:rPr>
          <w:lang w:val="cs-CZ"/>
        </w:rPr>
      </w:pPr>
    </w:p>
    <w:p w:rsidR="00D33C55" w:rsidRPr="00D33C55" w:rsidRDefault="005B0FB6" w:rsidP="009225BD">
      <w:pPr>
        <w:spacing w:after="0" w:line="240" w:lineRule="auto"/>
        <w:jc w:val="both"/>
        <w:rPr>
          <w:rFonts w:eastAsia="Times New Roman"/>
          <w:sz w:val="25"/>
          <w:szCs w:val="25"/>
          <w:lang w:val="cs-CZ" w:eastAsia="cs-CZ"/>
        </w:rPr>
      </w:pPr>
      <w:r>
        <w:rPr>
          <w:lang w:val="cs-CZ"/>
        </w:rPr>
        <w:t>V takové situaci, kdy je náhradník nalezen do 2 měsíců, může náhradník požádat prostřednictvím TC o statut „Náhradníka“, ačkoli taková změna statutu není povinná</w:t>
      </w:r>
      <w:r w:rsidR="004C2C8B" w:rsidRPr="000F5A16">
        <w:rPr>
          <w:lang w:val="cs-CZ"/>
        </w:rPr>
        <w:t>. (</w:t>
      </w:r>
      <w:r>
        <w:rPr>
          <w:lang w:val="cs-CZ"/>
        </w:rPr>
        <w:t>Náhradník může zůstat tak jak je, podle svévlastní volby</w:t>
      </w:r>
      <w:r w:rsidR="004C2C8B" w:rsidRPr="000F5A16">
        <w:rPr>
          <w:lang w:val="cs-CZ"/>
        </w:rPr>
        <w:t xml:space="preserve">, </w:t>
      </w:r>
      <w:r>
        <w:rPr>
          <w:lang w:val="cs-CZ"/>
        </w:rPr>
        <w:t>i když by situace dovolovala, aby se stal „Náhradníkem“</w:t>
      </w:r>
      <w:r w:rsidR="004C2C8B" w:rsidRPr="000F5A16">
        <w:rPr>
          <w:lang w:val="cs-CZ"/>
        </w:rPr>
        <w:t xml:space="preserve">.) </w:t>
      </w:r>
      <w:r w:rsidR="00D33C55">
        <w:rPr>
          <w:lang w:val="cs-CZ"/>
        </w:rPr>
        <w:t>Po obdržení takové žádosti, TD žádost schválí</w:t>
      </w:r>
      <w:r w:rsidR="009225BD">
        <w:rPr>
          <w:lang w:val="cs-CZ"/>
        </w:rPr>
        <w:t xml:space="preserve"> (však až po obdržení souhlasu </w:t>
      </w:r>
      <w:r w:rsidR="00D33C55" w:rsidRPr="00D33C55">
        <w:rPr>
          <w:rFonts w:eastAsia="Times New Roman"/>
          <w:sz w:val="25"/>
          <w:szCs w:val="25"/>
          <w:lang w:val="cs-CZ" w:eastAsia="cs-CZ"/>
        </w:rPr>
        <w:t>Kvalifikačního komisaře</w:t>
      </w:r>
      <w:r w:rsidR="009225BD">
        <w:rPr>
          <w:rFonts w:eastAsia="Times New Roman"/>
          <w:sz w:val="25"/>
          <w:szCs w:val="25"/>
          <w:lang w:val="cs-CZ" w:eastAsia="cs-CZ"/>
        </w:rPr>
        <w:t>), bude informovat Komisaře vrcholových turnajů, Ratingového komisaře a náhradního TD. Tento souhlas</w:t>
      </w:r>
      <w:r w:rsidR="00D33C55" w:rsidRPr="00D33C55">
        <w:rPr>
          <w:rFonts w:eastAsia="Times New Roman"/>
          <w:sz w:val="25"/>
          <w:szCs w:val="25"/>
          <w:lang w:val="cs-CZ" w:eastAsia="cs-CZ"/>
        </w:rPr>
        <w:t xml:space="preserve"> opravňuje </w:t>
      </w:r>
      <w:r w:rsidR="009225BD">
        <w:rPr>
          <w:rFonts w:eastAsia="Times New Roman"/>
          <w:sz w:val="25"/>
          <w:szCs w:val="25"/>
          <w:lang w:val="cs-CZ" w:eastAsia="cs-CZ"/>
        </w:rPr>
        <w:t>náhradníka</w:t>
      </w:r>
      <w:r w:rsidR="00D33C55" w:rsidRPr="00D33C55">
        <w:rPr>
          <w:rFonts w:eastAsia="Times New Roman"/>
          <w:sz w:val="25"/>
          <w:szCs w:val="25"/>
          <w:lang w:val="cs-CZ" w:eastAsia="cs-CZ"/>
        </w:rPr>
        <w:t xml:space="preserve"> k</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tomu, aby všechny jeho partie byly započteny pro rating ICCF</w:t>
      </w:r>
      <w:r w:rsidR="009225BD">
        <w:rPr>
          <w:rFonts w:eastAsia="Times New Roman"/>
          <w:sz w:val="25"/>
          <w:szCs w:val="25"/>
          <w:lang w:val="cs-CZ" w:eastAsia="cs-CZ"/>
        </w:rPr>
        <w:t>,</w:t>
      </w:r>
      <w:r w:rsidR="00D33C55" w:rsidRPr="00D33C55">
        <w:rPr>
          <w:rFonts w:eastAsia="Times New Roman"/>
          <w:sz w:val="25"/>
          <w:szCs w:val="25"/>
          <w:lang w:val="cs-CZ" w:eastAsia="cs-CZ"/>
        </w:rPr>
        <w:t xml:space="preserve"> a</w:t>
      </w:r>
      <w:r w:rsidR="009225BD">
        <w:rPr>
          <w:rFonts w:eastAsia="Times New Roman"/>
          <w:sz w:val="25"/>
          <w:szCs w:val="25"/>
          <w:lang w:val="cs-CZ" w:eastAsia="cs-CZ"/>
        </w:rPr>
        <w:t xml:space="preserve"> aby</w:t>
      </w:r>
      <w:r w:rsidR="00D33C55" w:rsidRPr="00D33C55">
        <w:rPr>
          <w:rFonts w:eastAsia="Times New Roman"/>
          <w:sz w:val="25"/>
          <w:szCs w:val="25"/>
          <w:lang w:val="cs-CZ" w:eastAsia="cs-CZ"/>
        </w:rPr>
        <w:t xml:space="preserve"> měl také nárok na dosažení normy pro</w:t>
      </w:r>
      <w:r w:rsidR="00D33C55">
        <w:rPr>
          <w:rFonts w:eastAsia="Times New Roman"/>
          <w:sz w:val="25"/>
          <w:szCs w:val="25"/>
          <w:lang w:val="cs-CZ" w:eastAsia="cs-CZ"/>
        </w:rPr>
        <w:t xml:space="preserve"> </w:t>
      </w:r>
      <w:r w:rsidR="00D33C55" w:rsidRPr="00D33C55">
        <w:rPr>
          <w:rFonts w:eastAsia="Times New Roman"/>
          <w:sz w:val="25"/>
          <w:szCs w:val="25"/>
          <w:lang w:val="cs-CZ" w:eastAsia="cs-CZ"/>
        </w:rPr>
        <w:t>získání</w:t>
      </w:r>
      <w:r w:rsidR="00D33C55">
        <w:rPr>
          <w:rFonts w:eastAsia="Times New Roman"/>
          <w:sz w:val="25"/>
          <w:szCs w:val="25"/>
          <w:lang w:val="cs-CZ" w:eastAsia="cs-CZ"/>
        </w:rPr>
        <w:t xml:space="preserve"> </w:t>
      </w:r>
      <w:r w:rsidR="00D33C55" w:rsidRPr="00D33C55">
        <w:rPr>
          <w:rFonts w:eastAsia="Times New Roman"/>
          <w:sz w:val="25"/>
          <w:szCs w:val="25"/>
          <w:lang w:val="cs-CZ" w:eastAsia="cs-CZ"/>
        </w:rPr>
        <w:t>titulů.</w:t>
      </w:r>
    </w:p>
    <w:p w:rsidR="004C2C8B" w:rsidRPr="000F5A16" w:rsidRDefault="004C2C8B" w:rsidP="009225BD">
      <w:pPr>
        <w:spacing w:after="0" w:line="240" w:lineRule="auto"/>
        <w:jc w:val="both"/>
        <w:rPr>
          <w:lang w:val="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 xml:space="preserve">V případech, že je udělen status „Náhradníka“, jsou upraveny normy pro získání titulů. Pokud přepočtená norma je vyšší, než byla při zahájení turnaje, pak norma zůstáváí nezměněna. Ve vztahu ke kvalifikaci pro získání normy velmistra (GM) však zůstává počet GM / SIM uvedený při zahájení turnaje nezměněn bez ohledu na jakoukoli změnu norem. </w:t>
      </w:r>
    </w:p>
    <w:p w:rsidR="00D33C55" w:rsidRPr="00D33C55" w:rsidRDefault="00D33C55" w:rsidP="009225BD">
      <w:pPr>
        <w:spacing w:after="0" w:line="240" w:lineRule="auto"/>
        <w:jc w:val="both"/>
        <w:rPr>
          <w:rFonts w:eastAsia="Times New Roman"/>
          <w:lang w:val="cs-CZ" w:eastAsia="cs-CZ"/>
        </w:rPr>
      </w:pPr>
    </w:p>
    <w:p w:rsidR="00D33C55" w:rsidRPr="00D33C55" w:rsidRDefault="00D33C55" w:rsidP="009225BD">
      <w:pPr>
        <w:spacing w:after="0" w:line="240" w:lineRule="auto"/>
        <w:jc w:val="both"/>
        <w:rPr>
          <w:rFonts w:eastAsia="Times New Roman"/>
          <w:lang w:val="cs-CZ" w:eastAsia="cs-CZ"/>
        </w:rPr>
      </w:pPr>
      <w:r w:rsidRPr="00D33C55">
        <w:rPr>
          <w:rFonts w:eastAsia="Times New Roman"/>
          <w:lang w:val="cs-CZ" w:eastAsia="cs-CZ"/>
        </w:rPr>
        <w:t>V případě, že dojde k výměně hráče a jeho náhradník zvolí možnost nežádat o status „Náhradníka“, nebo pokud už není možné, aby náhradník tento status získal, pak normy pro získání titulů zůstávají nezměněny, přičemž náhradník nemůže získat žádnou normu pro získání titulů. V takovém případě však náhradníkovi budou započteny do ratingu pouze ty partie, ve kterých je výsledek příznivý pro jeho rating. Výsledky, které jsou pro náhradníka nepříznivé, budou započteny původnímu hráči, který byl vyměněn.</w:t>
      </w:r>
    </w:p>
    <w:p w:rsidR="00D33C55" w:rsidRPr="000F5A16" w:rsidRDefault="00D33C55" w:rsidP="009225BD">
      <w:pPr>
        <w:spacing w:after="0" w:line="240" w:lineRule="auto"/>
        <w:jc w:val="both"/>
        <w:rPr>
          <w:rFonts w:eastAsia="Times New Roman"/>
          <w:color w:val="000000"/>
          <w:lang w:val="cs-CZ"/>
        </w:rPr>
      </w:pPr>
    </w:p>
    <w:p w:rsidR="0043380E" w:rsidRPr="000F5A16" w:rsidRDefault="0043380E" w:rsidP="004C2C8B">
      <w:pPr>
        <w:spacing w:after="0" w:line="240" w:lineRule="auto"/>
        <w:rPr>
          <w:rFonts w:eastAsia="Times New Roman"/>
          <w:color w:val="000000"/>
          <w:lang w:val="cs-CZ"/>
        </w:rPr>
      </w:pPr>
    </w:p>
    <w:p w:rsidR="009225BD" w:rsidRPr="000F5A16" w:rsidRDefault="004C2C8B" w:rsidP="00DE3AFD">
      <w:pPr>
        <w:pStyle w:val="Nadpis2"/>
        <w:rPr>
          <w:lang w:val="cs-CZ"/>
        </w:rPr>
      </w:pPr>
      <w:bookmarkStart w:id="742" w:name="_Toc511394232"/>
      <w:bookmarkStart w:id="743" w:name="_Toc511394772"/>
      <w:bookmarkStart w:id="744" w:name="_Toc511394988"/>
      <w:bookmarkStart w:id="745" w:name="_Toc511395282"/>
      <w:bookmarkStart w:id="746" w:name="_Toc511397888"/>
      <w:bookmarkStart w:id="747" w:name="_Toc511398101"/>
      <w:bookmarkStart w:id="748" w:name="_Toc28420352"/>
      <w:r w:rsidRPr="000F5A16">
        <w:rPr>
          <w:lang w:val="cs-CZ"/>
        </w:rPr>
        <w:t xml:space="preserve">3.18. </w:t>
      </w:r>
      <w:r w:rsidR="009225BD">
        <w:rPr>
          <w:lang w:val="cs-CZ"/>
        </w:rPr>
        <w:t>Řešení hráčova překročení časového limitu (PČL)</w:t>
      </w:r>
      <w:r w:rsidRPr="000F5A16">
        <w:rPr>
          <w:lang w:val="cs-CZ"/>
        </w:rPr>
        <w:t>/</w:t>
      </w:r>
      <w:r w:rsidR="009225BD">
        <w:rPr>
          <w:lang w:val="cs-CZ"/>
        </w:rPr>
        <w:t>zastavení hry</w:t>
      </w:r>
      <w:bookmarkEnd w:id="742"/>
      <w:bookmarkEnd w:id="743"/>
      <w:bookmarkEnd w:id="744"/>
      <w:bookmarkEnd w:id="745"/>
      <w:bookmarkEnd w:id="746"/>
      <w:bookmarkEnd w:id="747"/>
      <w:bookmarkEnd w:id="748"/>
    </w:p>
    <w:p w:rsidR="004C2C8B" w:rsidRPr="000F5A16" w:rsidRDefault="004C2C8B" w:rsidP="004C2C8B">
      <w:pPr>
        <w:spacing w:after="0" w:line="240" w:lineRule="auto"/>
        <w:rPr>
          <w:b/>
          <w:color w:val="0070C0"/>
          <w:lang w:val="cs-CZ"/>
        </w:rPr>
      </w:pPr>
    </w:p>
    <w:p w:rsidR="004C2C8B" w:rsidRPr="00522761" w:rsidRDefault="004C2C8B" w:rsidP="001A1BE6">
      <w:pPr>
        <w:spacing w:after="0" w:line="240" w:lineRule="auto"/>
        <w:jc w:val="both"/>
        <w:rPr>
          <w:rFonts w:eastAsia="Times New Roman"/>
          <w:lang w:val="cs-CZ"/>
        </w:rPr>
      </w:pPr>
      <w:r w:rsidRPr="000F5A16">
        <w:rPr>
          <w:rFonts w:eastAsia="Times New Roman"/>
          <w:color w:val="000000"/>
          <w:lang w:val="cs-CZ"/>
        </w:rPr>
        <w:t>S</w:t>
      </w:r>
      <w:r w:rsidR="001A1BE6">
        <w:rPr>
          <w:rFonts w:eastAsia="Times New Roman"/>
          <w:color w:val="000000"/>
          <w:lang w:val="cs-CZ"/>
        </w:rPr>
        <w:t>ERVER</w:t>
      </w:r>
      <w:r w:rsidRPr="000F5A16">
        <w:rPr>
          <w:rFonts w:eastAsia="Times New Roman"/>
          <w:color w:val="000000"/>
          <w:lang w:val="cs-CZ"/>
        </w:rPr>
        <w:t xml:space="preserve">: </w:t>
      </w:r>
      <w:r w:rsidRPr="000F5A16">
        <w:rPr>
          <w:rFonts w:eastAsia="Times New Roman"/>
          <w:lang w:val="cs-CZ"/>
        </w:rPr>
        <w:t xml:space="preserve">(a) </w:t>
      </w:r>
      <w:r w:rsidR="009225BD">
        <w:rPr>
          <w:rFonts w:eastAsia="Times New Roman"/>
          <w:lang w:val="cs-CZ"/>
        </w:rPr>
        <w:t>Překročení časového limitu</w:t>
      </w:r>
      <w:r w:rsidR="00F5262F">
        <w:rPr>
          <w:rFonts w:eastAsia="Times New Roman"/>
          <w:lang w:val="cs-CZ"/>
        </w:rPr>
        <w:t xml:space="preserve"> (PČL)</w:t>
      </w:r>
      <w:r w:rsidR="009225BD">
        <w:rPr>
          <w:rFonts w:eastAsia="Times New Roman"/>
          <w:lang w:val="cs-CZ"/>
        </w:rPr>
        <w:t xml:space="preserve"> je platné</w:t>
      </w:r>
      <w:r w:rsidR="001A1BE6">
        <w:rPr>
          <w:rFonts w:eastAsia="Times New Roman"/>
          <w:lang w:val="cs-CZ"/>
        </w:rPr>
        <w:t>,</w:t>
      </w:r>
      <w:r w:rsidR="009225BD">
        <w:rPr>
          <w:rFonts w:eastAsia="Times New Roman"/>
          <w:lang w:val="cs-CZ"/>
        </w:rPr>
        <w:t xml:space="preserve"> pouze</w:t>
      </w:r>
      <w:r w:rsidR="001A1BE6">
        <w:rPr>
          <w:rFonts w:eastAsia="Times New Roman"/>
          <w:lang w:val="cs-CZ"/>
        </w:rPr>
        <w:t xml:space="preserve"> pokud je potvrzeno (automaticky) serverem ICCF.</w:t>
      </w:r>
      <w:r w:rsidRPr="000F5A16">
        <w:rPr>
          <w:rFonts w:eastAsia="Times New Roman"/>
          <w:color w:val="000000"/>
          <w:lang w:val="cs-CZ"/>
        </w:rPr>
        <w:t xml:space="preserve"> </w:t>
      </w:r>
      <w:r w:rsidR="00F5262F" w:rsidRPr="00522761">
        <w:rPr>
          <w:rFonts w:eastAsia="Times New Roman"/>
          <w:lang w:val="cs-CZ"/>
        </w:rPr>
        <w:t>Jakmile je PČL potvrzeno serverem, nemůže být nikdy zneplatněno a změněno na běžící partii.</w:t>
      </w:r>
    </w:p>
    <w:p w:rsidR="00F5262F" w:rsidRPr="00522761" w:rsidRDefault="00F5262F" w:rsidP="001A1BE6">
      <w:pPr>
        <w:spacing w:after="0" w:line="240" w:lineRule="auto"/>
        <w:jc w:val="both"/>
        <w:rPr>
          <w:rFonts w:eastAsia="Times New Roman"/>
          <w:lang w:val="cs-CZ"/>
        </w:rPr>
      </w:pPr>
    </w:p>
    <w:p w:rsidR="00F5262F" w:rsidRPr="00522761" w:rsidRDefault="00F5262F" w:rsidP="00F5262F">
      <w:pPr>
        <w:spacing w:after="0" w:line="240" w:lineRule="auto"/>
        <w:jc w:val="both"/>
        <w:rPr>
          <w:lang w:val="cs-CZ"/>
        </w:rPr>
      </w:pPr>
      <w:r w:rsidRPr="00522761">
        <w:rPr>
          <w:lang w:val="cs-CZ"/>
        </w:rPr>
        <w:t>V soutěži DRUŽSTEV končí PČL partii bez možnosti záchrany. Zaznamenání akceptovaného vystoupení hráče s PČL v soutěži družstev nikdy nezmění toto PČL na akceptované vystoupení, a to ani v případě, že by důvod pro vystoupení začal před PČL.</w:t>
      </w:r>
    </w:p>
    <w:p w:rsidR="004C2C8B" w:rsidRPr="00522761" w:rsidRDefault="004C2C8B" w:rsidP="004C2C8B">
      <w:pPr>
        <w:spacing w:after="0" w:line="240" w:lineRule="auto"/>
        <w:rPr>
          <w:rFonts w:eastAsia="Times New Roman"/>
          <w:lang w:val="cs-CZ"/>
        </w:rPr>
      </w:pPr>
    </w:p>
    <w:p w:rsidR="004C2C8B" w:rsidRPr="000F5A16" w:rsidRDefault="004C2C8B" w:rsidP="001A1BE6">
      <w:pPr>
        <w:spacing w:after="0" w:line="240" w:lineRule="auto"/>
        <w:jc w:val="both"/>
        <w:rPr>
          <w:rFonts w:eastAsia="Times New Roman"/>
          <w:lang w:val="cs-CZ"/>
        </w:rPr>
      </w:pPr>
      <w:r w:rsidRPr="000F5A16">
        <w:rPr>
          <w:rFonts w:eastAsia="Times New Roman"/>
          <w:color w:val="0070C0"/>
          <w:lang w:val="cs-CZ"/>
        </w:rPr>
        <w:t>P</w:t>
      </w:r>
      <w:r w:rsidR="001A1BE6">
        <w:rPr>
          <w:rFonts w:eastAsia="Times New Roman"/>
          <w:color w:val="0070C0"/>
          <w:lang w:val="cs-CZ"/>
        </w:rPr>
        <w:t>OŠTA</w:t>
      </w:r>
      <w:r w:rsidRPr="000F5A16">
        <w:rPr>
          <w:rFonts w:eastAsia="Times New Roman"/>
          <w:color w:val="0070C0"/>
          <w:lang w:val="cs-CZ"/>
        </w:rPr>
        <w:t xml:space="preserve">: (a) </w:t>
      </w:r>
      <w:r w:rsidR="001A1BE6">
        <w:rPr>
          <w:rFonts w:eastAsia="Times New Roman"/>
          <w:color w:val="0070C0"/>
          <w:lang w:val="cs-CZ"/>
        </w:rPr>
        <w:t>Překročení časového limitu je platné, pouze pokud je potvrzeno TD</w:t>
      </w:r>
      <w:r w:rsidRPr="000F5A16">
        <w:rPr>
          <w:rFonts w:eastAsia="Times New Roman"/>
          <w:color w:val="0070C0"/>
          <w:lang w:val="cs-CZ"/>
        </w:rPr>
        <w:t xml:space="preserve"> (</w:t>
      </w:r>
      <w:r w:rsidR="001A1BE6">
        <w:rPr>
          <w:rFonts w:eastAsia="Times New Roman"/>
          <w:color w:val="0070C0"/>
          <w:lang w:val="cs-CZ"/>
        </w:rPr>
        <w:t>pokud hráč souhlasí, že poprvé překročil časový limit</w:t>
      </w:r>
      <w:r w:rsidRPr="000F5A16">
        <w:rPr>
          <w:rFonts w:eastAsia="Times New Roman"/>
          <w:color w:val="0070C0"/>
          <w:lang w:val="cs-CZ"/>
        </w:rPr>
        <w:t xml:space="preserve">, </w:t>
      </w:r>
      <w:r w:rsidR="001A1BE6">
        <w:rPr>
          <w:rFonts w:eastAsia="Times New Roman"/>
          <w:color w:val="0070C0"/>
          <w:lang w:val="cs-CZ"/>
        </w:rPr>
        <w:t>toto překročení je účinné pouze po potvrzení TD</w:t>
      </w:r>
      <w:r w:rsidRPr="000F5A16">
        <w:rPr>
          <w:rFonts w:eastAsia="Times New Roman"/>
          <w:color w:val="0070C0"/>
          <w:lang w:val="cs-CZ"/>
        </w:rPr>
        <w:t>)</w:t>
      </w:r>
      <w:r w:rsidR="001A1BE6">
        <w:rPr>
          <w:rFonts w:eastAsia="Times New Roman"/>
          <w:color w:val="0070C0"/>
          <w:lang w:val="cs-CZ"/>
        </w:rPr>
        <w:t>.</w:t>
      </w:r>
      <w:r w:rsidRPr="000F5A16">
        <w:rPr>
          <w:rFonts w:eastAsia="Times New Roman"/>
          <w:color w:val="000000"/>
          <w:lang w:val="cs-CZ"/>
        </w:rPr>
        <w:t xml:space="preserve"> </w:t>
      </w:r>
    </w:p>
    <w:p w:rsidR="004C2C8B" w:rsidRPr="000F5A16" w:rsidRDefault="004C2C8B" w:rsidP="004C2C8B">
      <w:pPr>
        <w:spacing w:after="0" w:line="240" w:lineRule="auto"/>
        <w:rPr>
          <w:rFonts w:eastAsia="Times New Roman"/>
          <w:lang w:val="cs-CZ"/>
        </w:rPr>
      </w:pPr>
    </w:p>
    <w:p w:rsidR="004C2C8B" w:rsidRPr="000F5A16" w:rsidRDefault="001A1BE6" w:rsidP="00C1097D">
      <w:pPr>
        <w:spacing w:after="0" w:line="240" w:lineRule="auto"/>
        <w:jc w:val="both"/>
        <w:rPr>
          <w:rFonts w:eastAsia="Times New Roman"/>
          <w:lang w:val="cs-CZ"/>
        </w:rPr>
      </w:pPr>
      <w:r>
        <w:rPr>
          <w:rFonts w:eastAsia="Times New Roman"/>
          <w:lang w:val="cs-CZ"/>
        </w:rPr>
        <w:t>OBOJÍ</w:t>
      </w:r>
      <w:r w:rsidR="004C2C8B" w:rsidRPr="000F5A16">
        <w:rPr>
          <w:rFonts w:eastAsia="Times New Roman"/>
          <w:lang w:val="cs-CZ"/>
        </w:rPr>
        <w:t xml:space="preserve">: (b) </w:t>
      </w:r>
      <w:r w:rsidR="00C1097D">
        <w:rPr>
          <w:rFonts w:eastAsia="Times New Roman"/>
          <w:lang w:val="cs-CZ"/>
        </w:rPr>
        <w:t>V turnajích družstev, pokud hráč přestane hrát, nebo pokud TD uznal v poštovních soutěžích 1. PČL, a domnívá se, že je ohroženo řádné pokračování hry (např. nemoc, zvláštní dovolená delší než předepsaná délka atd.</w:t>
      </w:r>
      <w:r w:rsidR="004C2C8B" w:rsidRPr="000F5A16">
        <w:rPr>
          <w:rFonts w:eastAsia="Times New Roman"/>
          <w:lang w:val="cs-CZ"/>
        </w:rPr>
        <w:t>)</w:t>
      </w:r>
      <w:r w:rsidR="00C1097D">
        <w:rPr>
          <w:rFonts w:eastAsia="Times New Roman"/>
          <w:lang w:val="cs-CZ"/>
        </w:rPr>
        <w:t>, TD osloví TC s požadavkem, aby tohoto hráče nahradil v předepsané lhůtě</w:t>
      </w:r>
      <w:r w:rsidR="004C2C8B" w:rsidRPr="000F5A16">
        <w:rPr>
          <w:rFonts w:eastAsia="Times New Roman"/>
          <w:lang w:val="cs-CZ"/>
        </w:rPr>
        <w:t xml:space="preserve"> (</w:t>
      </w:r>
      <w:r w:rsidR="00C1097D">
        <w:rPr>
          <w:rFonts w:eastAsia="Times New Roman"/>
          <w:lang w:val="cs-CZ"/>
        </w:rPr>
        <w:t>max. dva měsíce</w:t>
      </w:r>
      <w:r w:rsidR="004C2C8B" w:rsidRPr="000F5A16">
        <w:rPr>
          <w:rFonts w:eastAsia="Times New Roman"/>
          <w:lang w:val="cs-CZ"/>
        </w:rPr>
        <w:t>)</w:t>
      </w:r>
    </w:p>
    <w:p w:rsidR="004C2C8B" w:rsidRPr="000F5A16" w:rsidRDefault="004C2C8B" w:rsidP="004C2C8B">
      <w:pPr>
        <w:spacing w:after="0" w:line="240" w:lineRule="auto"/>
        <w:rPr>
          <w:rFonts w:eastAsia="Times New Roman"/>
          <w:color w:val="000000"/>
          <w:lang w:val="cs-CZ"/>
        </w:rPr>
      </w:pPr>
    </w:p>
    <w:p w:rsidR="004C2C8B" w:rsidRPr="000F5A16" w:rsidRDefault="004C2C8B" w:rsidP="00062022">
      <w:pPr>
        <w:spacing w:after="0" w:line="240" w:lineRule="auto"/>
        <w:jc w:val="both"/>
        <w:rPr>
          <w:lang w:val="cs-CZ"/>
        </w:rPr>
      </w:pPr>
      <w:r w:rsidRPr="000F5A16">
        <w:rPr>
          <w:lang w:val="cs-CZ"/>
        </w:rPr>
        <w:t xml:space="preserve">SERVER: </w:t>
      </w:r>
      <w:r w:rsidR="00062022">
        <w:rPr>
          <w:lang w:val="cs-CZ"/>
        </w:rPr>
        <w:t>Jakmile hráč prohraje partii kontumací na základě pravidla 40 dnů, zahájí automatický systém vystoupení „vyšetřování“. TD zodpovídá za dohled nad tímto vyšetřováním, buď ukončí vyšetřování před jeho 14denním limitem, nebo odpovídá na dotazy nebo údaje obdržené od ostatních osob v průběhu vyšetřování</w:t>
      </w:r>
      <w:r w:rsidRPr="000F5A16">
        <w:rPr>
          <w:lang w:val="cs-CZ"/>
        </w:rPr>
        <w:t>.</w:t>
      </w:r>
      <w:r w:rsidR="00D1210B" w:rsidRPr="000F5A16">
        <w:rPr>
          <w:lang w:val="cs-CZ"/>
        </w:rPr>
        <w:t xml:space="preserve"> </w:t>
      </w:r>
      <w:r w:rsidR="00062022">
        <w:rPr>
          <w:lang w:val="cs-CZ"/>
        </w:rPr>
        <w:t>Viz</w:t>
      </w:r>
      <w:r w:rsidR="00D1210B" w:rsidRPr="000F5A16">
        <w:rPr>
          <w:lang w:val="cs-CZ"/>
        </w:rPr>
        <w:t xml:space="preserve"> §3.18.1.</w:t>
      </w:r>
    </w:p>
    <w:p w:rsidR="004C2C8B" w:rsidRPr="000F5A16" w:rsidRDefault="004C2C8B" w:rsidP="004C2C8B">
      <w:pPr>
        <w:spacing w:after="0" w:line="240" w:lineRule="auto"/>
        <w:rPr>
          <w:rFonts w:eastAsia="Times New Roman"/>
          <w:color w:val="000000"/>
          <w:lang w:val="cs-CZ"/>
        </w:rPr>
      </w:pPr>
    </w:p>
    <w:p w:rsidR="004C2C8B" w:rsidRPr="000F5A16" w:rsidRDefault="004C2C8B" w:rsidP="002D5CD7">
      <w:pPr>
        <w:spacing w:after="0" w:line="240" w:lineRule="auto"/>
        <w:jc w:val="both"/>
        <w:rPr>
          <w:color w:val="0070C0"/>
          <w:lang w:val="cs-CZ"/>
        </w:rPr>
      </w:pPr>
      <w:r w:rsidRPr="000F5A16">
        <w:rPr>
          <w:color w:val="0070C0"/>
          <w:lang w:val="cs-CZ"/>
        </w:rPr>
        <w:t>PO</w:t>
      </w:r>
      <w:r w:rsidR="002D5CD7">
        <w:rPr>
          <w:color w:val="0070C0"/>
          <w:lang w:val="cs-CZ"/>
        </w:rPr>
        <w:t>ŠTA</w:t>
      </w:r>
      <w:r w:rsidRPr="000F5A16">
        <w:rPr>
          <w:color w:val="0070C0"/>
          <w:lang w:val="cs-CZ"/>
        </w:rPr>
        <w:t xml:space="preserve">: </w:t>
      </w:r>
      <w:r w:rsidR="002D5CD7">
        <w:rPr>
          <w:color w:val="0070C0"/>
          <w:lang w:val="cs-CZ"/>
        </w:rPr>
        <w:t xml:space="preserve">Jakmile hráč prohraje partii kontumací </w:t>
      </w:r>
      <w:r w:rsidRPr="000F5A16">
        <w:rPr>
          <w:color w:val="0070C0"/>
          <w:lang w:val="cs-CZ"/>
        </w:rPr>
        <w:t>(</w:t>
      </w:r>
      <w:r w:rsidR="002D5CD7">
        <w:rPr>
          <w:color w:val="0070C0"/>
          <w:lang w:val="cs-CZ"/>
        </w:rPr>
        <w:t>na základě pravidla 4 měsíců</w:t>
      </w:r>
      <w:r w:rsidRPr="000F5A16">
        <w:rPr>
          <w:color w:val="0070C0"/>
          <w:lang w:val="cs-CZ"/>
        </w:rPr>
        <w:t>,</w:t>
      </w:r>
      <w:r w:rsidR="002D5CD7">
        <w:rPr>
          <w:color w:val="0070C0"/>
          <w:lang w:val="cs-CZ"/>
        </w:rPr>
        <w:t xml:space="preserve"> ne jen tak překročením časového limitu</w:t>
      </w:r>
      <w:r w:rsidRPr="000F5A16">
        <w:rPr>
          <w:color w:val="0070C0"/>
          <w:lang w:val="cs-CZ"/>
        </w:rPr>
        <w:t xml:space="preserve"> - “</w:t>
      </w:r>
      <w:r w:rsidR="002D5CD7">
        <w:rPr>
          <w:color w:val="0070C0"/>
          <w:lang w:val="cs-CZ"/>
        </w:rPr>
        <w:t>PČ</w:t>
      </w:r>
      <w:r w:rsidRPr="000F5A16">
        <w:rPr>
          <w:color w:val="0070C0"/>
          <w:lang w:val="cs-CZ"/>
        </w:rPr>
        <w:t xml:space="preserve">L”), </w:t>
      </w:r>
      <w:r w:rsidR="002D5CD7">
        <w:rPr>
          <w:color w:val="0070C0"/>
          <w:lang w:val="cs-CZ"/>
        </w:rPr>
        <w:t>TD to musí považovat za potenciální vystoupení, a jednat následovně</w:t>
      </w:r>
      <w:r w:rsidRPr="000F5A16">
        <w:rPr>
          <w:color w:val="0070C0"/>
          <w:lang w:val="cs-CZ"/>
        </w:rPr>
        <w:t xml:space="preserve">: </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Napsat hráči</w:t>
      </w:r>
      <w:r w:rsidRPr="000F5A16">
        <w:rPr>
          <w:color w:val="0070C0"/>
          <w:lang w:val="cs-CZ"/>
        </w:rPr>
        <w:t>, ide</w:t>
      </w:r>
      <w:r w:rsidR="002D5CD7">
        <w:rPr>
          <w:color w:val="0070C0"/>
          <w:lang w:val="cs-CZ"/>
        </w:rPr>
        <w:t>álně e-mailem</w:t>
      </w:r>
      <w:r w:rsidRPr="000F5A16">
        <w:rPr>
          <w:color w:val="0070C0"/>
          <w:lang w:val="cs-CZ"/>
        </w:rPr>
        <w:t xml:space="preserve">, </w:t>
      </w:r>
      <w:r w:rsidR="002D5CD7">
        <w:rPr>
          <w:color w:val="0070C0"/>
          <w:lang w:val="cs-CZ"/>
        </w:rPr>
        <w:t>a zeptat se ho na jeho důvody kontumace</w:t>
      </w:r>
      <w:r w:rsidRPr="000F5A16">
        <w:rPr>
          <w:color w:val="0070C0"/>
          <w:lang w:val="cs-CZ"/>
        </w:rPr>
        <w:t xml:space="preserve">. </w:t>
      </w:r>
      <w:r w:rsidR="002D5CD7">
        <w:rPr>
          <w:color w:val="0070C0"/>
          <w:lang w:val="cs-CZ"/>
        </w:rPr>
        <w:t>Národní delegát by měl dostat kopii.</w:t>
      </w:r>
    </w:p>
    <w:p w:rsidR="004C2C8B" w:rsidRPr="000F5A16" w:rsidRDefault="004C2C8B" w:rsidP="002D5CD7">
      <w:pPr>
        <w:spacing w:after="0" w:line="240" w:lineRule="auto"/>
        <w:jc w:val="both"/>
        <w:rPr>
          <w:color w:val="0070C0"/>
          <w:lang w:val="cs-CZ"/>
        </w:rPr>
      </w:pPr>
      <w:r w:rsidRPr="000F5A16">
        <w:rPr>
          <w:color w:val="0070C0"/>
          <w:lang w:val="cs-CZ"/>
        </w:rPr>
        <w:t xml:space="preserve">• </w:t>
      </w:r>
      <w:r w:rsidR="002D5CD7">
        <w:rPr>
          <w:color w:val="0070C0"/>
          <w:lang w:val="cs-CZ"/>
        </w:rPr>
        <w:t>Nedojde-li odpověď do 14 dnů</w:t>
      </w:r>
      <w:r w:rsidRPr="000F5A16">
        <w:rPr>
          <w:color w:val="0070C0"/>
          <w:lang w:val="cs-CZ"/>
        </w:rPr>
        <w:t xml:space="preserve"> (plus </w:t>
      </w:r>
      <w:r w:rsidR="002D5CD7">
        <w:rPr>
          <w:color w:val="0070C0"/>
          <w:lang w:val="cs-CZ"/>
        </w:rPr>
        <w:t>doba na poštovní přepravu) a není známo, že by hráč zahrál nějaké tahy</w:t>
      </w:r>
      <w:r w:rsidRPr="000F5A16">
        <w:rPr>
          <w:color w:val="0070C0"/>
          <w:lang w:val="cs-CZ"/>
        </w:rPr>
        <w:t>, a</w:t>
      </w:r>
      <w:r w:rsidR="002D5CD7">
        <w:rPr>
          <w:color w:val="0070C0"/>
          <w:lang w:val="cs-CZ"/>
        </w:rPr>
        <w:t xml:space="preserve"> nečerpá dovolenou</w:t>
      </w:r>
      <w:r w:rsidRPr="000F5A16">
        <w:rPr>
          <w:color w:val="0070C0"/>
          <w:lang w:val="cs-CZ"/>
        </w:rPr>
        <w:t xml:space="preserve">, </w:t>
      </w:r>
      <w:r w:rsidR="002D5CD7">
        <w:rPr>
          <w:color w:val="0070C0"/>
          <w:lang w:val="cs-CZ"/>
        </w:rPr>
        <w:t xml:space="preserve">poslat hráči nový </w:t>
      </w:r>
      <w:r w:rsidRPr="000F5A16">
        <w:rPr>
          <w:color w:val="0070C0"/>
          <w:lang w:val="cs-CZ"/>
        </w:rPr>
        <w:t xml:space="preserve">e-mail </w:t>
      </w:r>
      <w:r w:rsidR="002D5CD7">
        <w:rPr>
          <w:color w:val="0070C0"/>
          <w:lang w:val="cs-CZ"/>
        </w:rPr>
        <w:t>s posledním varováním, že riskuje kontumace ve všech svých neukončených partiích, pokud neodpoví.</w:t>
      </w:r>
      <w:r w:rsidRPr="000F5A16">
        <w:rPr>
          <w:color w:val="0070C0"/>
          <w:lang w:val="cs-CZ"/>
        </w:rPr>
        <w:t xml:space="preserve"> </w:t>
      </w:r>
    </w:p>
    <w:p w:rsidR="004C2C8B" w:rsidRDefault="004C2C8B" w:rsidP="004A514E">
      <w:pPr>
        <w:spacing w:after="0" w:line="240" w:lineRule="auto"/>
        <w:jc w:val="both"/>
        <w:rPr>
          <w:color w:val="0070C0"/>
          <w:lang w:val="cs-CZ"/>
        </w:rPr>
      </w:pPr>
      <w:r w:rsidRPr="000F5A16">
        <w:rPr>
          <w:color w:val="0070C0"/>
          <w:lang w:val="cs-CZ"/>
        </w:rPr>
        <w:t xml:space="preserve">• </w:t>
      </w:r>
      <w:r w:rsidR="004A514E">
        <w:rPr>
          <w:color w:val="0070C0"/>
          <w:lang w:val="cs-CZ"/>
        </w:rPr>
        <w:t>Není-li žádná odpověď v průběhu dalších 14 dnů (plus doba na poštovní přepravu) a není známo, že by hráč zahrál nějaké tahy</w:t>
      </w:r>
      <w:r w:rsidR="004A514E" w:rsidRPr="000F5A16">
        <w:rPr>
          <w:color w:val="0070C0"/>
          <w:lang w:val="cs-CZ"/>
        </w:rPr>
        <w:t>, a</w:t>
      </w:r>
      <w:r w:rsidR="004A514E">
        <w:rPr>
          <w:color w:val="0070C0"/>
          <w:lang w:val="cs-CZ"/>
        </w:rPr>
        <w:t xml:space="preserve"> nečerpá dovolenou, pak by mělo být hráči uděleno „tiché“ vystoupení a jeho zbývající partie označeny jako prohrané.</w:t>
      </w:r>
    </w:p>
    <w:p w:rsidR="004A514E" w:rsidRPr="000F5A16" w:rsidRDefault="004A514E" w:rsidP="004C2C8B">
      <w:pPr>
        <w:spacing w:after="0" w:line="240" w:lineRule="auto"/>
        <w:rPr>
          <w:lang w:val="cs-CZ"/>
        </w:rPr>
      </w:pPr>
    </w:p>
    <w:p w:rsidR="004C2C8B" w:rsidRDefault="004C2C8B" w:rsidP="00DE3AFD">
      <w:pPr>
        <w:pStyle w:val="Nadpis3"/>
        <w:rPr>
          <w:lang w:val="cs-CZ"/>
        </w:rPr>
      </w:pPr>
      <w:r w:rsidRPr="000F5A16">
        <w:rPr>
          <w:lang w:val="cs-CZ"/>
        </w:rPr>
        <w:tab/>
      </w:r>
      <w:bookmarkStart w:id="749" w:name="_Toc511394233"/>
      <w:bookmarkStart w:id="750" w:name="_Toc511394773"/>
      <w:bookmarkStart w:id="751" w:name="_Toc511394989"/>
      <w:bookmarkStart w:id="752" w:name="_Toc511395283"/>
      <w:bookmarkStart w:id="753" w:name="_Toc511397889"/>
      <w:bookmarkStart w:id="754" w:name="_Toc511398102"/>
      <w:bookmarkStart w:id="755" w:name="_Toc28420353"/>
      <w:r w:rsidRPr="000F5A16">
        <w:rPr>
          <w:lang w:val="cs-CZ"/>
        </w:rPr>
        <w:t xml:space="preserve">3.18.1. </w:t>
      </w:r>
      <w:r w:rsidR="004A514E">
        <w:rPr>
          <w:lang w:val="cs-CZ"/>
        </w:rPr>
        <w:t>Dozor nad vyšetřováním po překročení časového limitu</w:t>
      </w:r>
      <w:bookmarkEnd w:id="749"/>
      <w:bookmarkEnd w:id="750"/>
      <w:bookmarkEnd w:id="751"/>
      <w:bookmarkEnd w:id="752"/>
      <w:bookmarkEnd w:id="753"/>
      <w:bookmarkEnd w:id="754"/>
      <w:bookmarkEnd w:id="755"/>
      <w:r w:rsidR="004A514E">
        <w:rPr>
          <w:lang w:val="cs-CZ"/>
        </w:rPr>
        <w:t xml:space="preserve"> </w:t>
      </w:r>
      <w:r w:rsidR="004A514E">
        <w:rPr>
          <w:lang w:val="cs-CZ"/>
        </w:rPr>
        <w:tab/>
      </w:r>
    </w:p>
    <w:p w:rsidR="004A514E" w:rsidRPr="000F5A16" w:rsidRDefault="004A514E" w:rsidP="004C2C8B">
      <w:pPr>
        <w:spacing w:after="0" w:line="240" w:lineRule="auto"/>
        <w:rPr>
          <w:color w:val="0070C0"/>
          <w:lang w:val="cs-CZ"/>
        </w:rPr>
      </w:pPr>
    </w:p>
    <w:p w:rsidR="004C2C8B" w:rsidRPr="000F5A16" w:rsidRDefault="004C2C8B" w:rsidP="004A514E">
      <w:pPr>
        <w:spacing w:after="0" w:line="240" w:lineRule="auto"/>
        <w:jc w:val="both"/>
        <w:rPr>
          <w:lang w:val="cs-CZ"/>
        </w:rPr>
      </w:pPr>
      <w:r w:rsidRPr="000F5A16">
        <w:rPr>
          <w:lang w:val="cs-CZ"/>
        </w:rPr>
        <w:t xml:space="preserve">SERVER:  </w:t>
      </w:r>
      <w:r w:rsidR="004A514E">
        <w:rPr>
          <w:lang w:val="cs-CZ"/>
        </w:rPr>
        <w:t>Pokaždé, když hráč překročí časový limit</w:t>
      </w:r>
      <w:r w:rsidRPr="000F5A16">
        <w:rPr>
          <w:lang w:val="cs-CZ"/>
        </w:rPr>
        <w:t xml:space="preserve"> ("</w:t>
      </w:r>
      <w:r w:rsidR="004A514E">
        <w:rPr>
          <w:lang w:val="cs-CZ"/>
        </w:rPr>
        <w:t>PČL</w:t>
      </w:r>
      <w:r w:rsidRPr="000F5A16">
        <w:rPr>
          <w:lang w:val="cs-CZ"/>
        </w:rPr>
        <w:t xml:space="preserve">") </w:t>
      </w:r>
      <w:r w:rsidR="004A514E">
        <w:rPr>
          <w:lang w:val="cs-CZ"/>
        </w:rPr>
        <w:t>v nějaké partii</w:t>
      </w:r>
      <w:r w:rsidRPr="000F5A16">
        <w:rPr>
          <w:lang w:val="cs-CZ"/>
        </w:rPr>
        <w:t xml:space="preserve"> (a</w:t>
      </w:r>
      <w:r w:rsidR="004A514E">
        <w:rPr>
          <w:lang w:val="cs-CZ"/>
        </w:rPr>
        <w:t xml:space="preserve"> má ještě nejméně jednu nedokončenou partii v nějaké soutěži ICCF</w:t>
      </w:r>
      <w:r w:rsidRPr="000F5A16">
        <w:rPr>
          <w:lang w:val="cs-CZ"/>
        </w:rPr>
        <w:t xml:space="preserve">), </w:t>
      </w:r>
      <w:r w:rsidR="004A514E">
        <w:rPr>
          <w:lang w:val="cs-CZ"/>
        </w:rPr>
        <w:t>je zahájeno vyšetřování</w:t>
      </w:r>
      <w:r w:rsidRPr="000F5A16">
        <w:rPr>
          <w:lang w:val="cs-CZ"/>
        </w:rPr>
        <w:t xml:space="preserve">.  </w:t>
      </w:r>
      <w:r w:rsidR="004A514E">
        <w:rPr>
          <w:lang w:val="cs-CZ"/>
        </w:rPr>
        <w:t>Účelem vyšetřování je poskytnout proceduru k stanovení, zda hráč úplně přestal hrát, nebo si ještě přeje pokračovat ve hře ve svých zbývajících partiích.</w:t>
      </w:r>
    </w:p>
    <w:p w:rsidR="004C2C8B" w:rsidRPr="000F5A16" w:rsidRDefault="004C2C8B" w:rsidP="004C2C8B">
      <w:pPr>
        <w:spacing w:after="0" w:line="240" w:lineRule="auto"/>
        <w:rPr>
          <w:lang w:val="cs-CZ"/>
        </w:rPr>
      </w:pPr>
    </w:p>
    <w:p w:rsidR="004C2C8B" w:rsidRPr="000F5A16" w:rsidRDefault="00647560" w:rsidP="00804A8E">
      <w:pPr>
        <w:spacing w:after="0" w:line="240" w:lineRule="auto"/>
        <w:jc w:val="both"/>
        <w:rPr>
          <w:lang w:val="cs-CZ"/>
        </w:rPr>
      </w:pPr>
      <w:r>
        <w:rPr>
          <w:lang w:val="cs-CZ"/>
        </w:rPr>
        <w:t xml:space="preserve">Toto vyšetřování funguje podobně jako vyšetřování po registrovaném vystoupení, na kterém se podílejí hráč, všichni relevantní TD </w:t>
      </w:r>
      <w:r w:rsidR="00804A8E">
        <w:rPr>
          <w:lang w:val="cs-CZ"/>
        </w:rPr>
        <w:t>z ostatních hráčových partií, národní delegát, a WTD, společně s TD soutěže, v níž nastalo PČL.</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 xml:space="preserve">Limit pro zadávání údajů pro vyšetřování založená na PČL je do 14 dnů po PČL, bez započtení dnů po která hráč už čerpal dovolenou ke dni PČL. </w:t>
      </w:r>
      <w:r w:rsidR="004C2C8B" w:rsidRPr="000F5A16">
        <w:rPr>
          <w:lang w:val="cs-CZ"/>
        </w:rPr>
        <w:t>(</w:t>
      </w:r>
      <w:r>
        <w:rPr>
          <w:lang w:val="cs-CZ"/>
        </w:rPr>
        <w:t>To je rozdíl od vyšetřování po vystoupení, kde je limit 7 dnů</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A2515E" w:rsidP="00A2515E">
      <w:pPr>
        <w:spacing w:after="0" w:line="240" w:lineRule="auto"/>
        <w:jc w:val="both"/>
        <w:rPr>
          <w:lang w:val="cs-CZ"/>
        </w:rPr>
      </w:pPr>
      <w:r>
        <w:rPr>
          <w:lang w:val="cs-CZ"/>
        </w:rPr>
        <w:t>Hráč dostane dotaz ze serveru, který se ptá, zda si hráč přeje pokračovat ve hře v některé partii, která už běží.</w:t>
      </w:r>
      <w:r w:rsidR="004C2C8B" w:rsidRPr="000F5A16">
        <w:rPr>
          <w:lang w:val="cs-CZ"/>
        </w:rPr>
        <w:t xml:space="preserve">  </w:t>
      </w:r>
      <w:r>
        <w:rPr>
          <w:lang w:val="cs-CZ"/>
        </w:rPr>
        <w:t>Pokud hráč odpoví ano, nebo provede nějakou akci ve svých otevřených partiích</w:t>
      </w:r>
      <w:r w:rsidR="004C2C8B" w:rsidRPr="000F5A16">
        <w:rPr>
          <w:lang w:val="cs-CZ"/>
        </w:rPr>
        <w:t xml:space="preserve"> (</w:t>
      </w:r>
      <w:r>
        <w:rPr>
          <w:lang w:val="cs-CZ"/>
        </w:rPr>
        <w:t>včetně přijetí nabídky remízy, podání reklamace, zadání nové doby dovolené, nebo podobné známky aktivního zapojení</w:t>
      </w:r>
      <w:r w:rsidR="004C2C8B" w:rsidRPr="000F5A16">
        <w:rPr>
          <w:lang w:val="cs-CZ"/>
        </w:rPr>
        <w:t xml:space="preserve">), </w:t>
      </w:r>
      <w:r>
        <w:rPr>
          <w:lang w:val="cs-CZ"/>
        </w:rPr>
        <w:t>vyšetřování tím automaticky skončí</w:t>
      </w:r>
      <w:r w:rsidR="004C2C8B" w:rsidRPr="000F5A16">
        <w:rPr>
          <w:lang w:val="cs-CZ"/>
        </w:rPr>
        <w:t xml:space="preserve"> (</w:t>
      </w:r>
      <w:r>
        <w:rPr>
          <w:lang w:val="cs-CZ"/>
        </w:rPr>
        <w:t>s tím, že partie s PČL bude zaznamenána jako prohra</w:t>
      </w:r>
      <w:r w:rsidR="004C2C8B" w:rsidRPr="000F5A16">
        <w:rPr>
          <w:lang w:val="cs-CZ"/>
        </w:rPr>
        <w:t>).</w:t>
      </w:r>
    </w:p>
    <w:p w:rsidR="004C2C8B" w:rsidRPr="000F5A16" w:rsidRDefault="004C2C8B" w:rsidP="004C2C8B">
      <w:pPr>
        <w:spacing w:after="0" w:line="240" w:lineRule="auto"/>
        <w:rPr>
          <w:lang w:val="cs-CZ"/>
        </w:rPr>
      </w:pPr>
    </w:p>
    <w:p w:rsidR="004C2C8B" w:rsidRPr="000F5A16" w:rsidRDefault="00A2515E" w:rsidP="00260243">
      <w:pPr>
        <w:spacing w:after="0" w:line="240" w:lineRule="auto"/>
        <w:jc w:val="both"/>
        <w:rPr>
          <w:u w:val="single"/>
          <w:lang w:val="cs-CZ"/>
        </w:rPr>
      </w:pPr>
      <w:r>
        <w:rPr>
          <w:lang w:val="cs-CZ"/>
        </w:rPr>
        <w:t>V průběhu 14 dnů vyšetřování má TD partie</w:t>
      </w:r>
      <w:r w:rsidR="004C2C8B" w:rsidRPr="000F5A16">
        <w:rPr>
          <w:lang w:val="cs-CZ"/>
        </w:rPr>
        <w:t xml:space="preserve"> (</w:t>
      </w:r>
      <w:r>
        <w:rPr>
          <w:lang w:val="cs-CZ"/>
        </w:rPr>
        <w:t>v níž se vyskytlo PČL</w:t>
      </w:r>
      <w:r w:rsidR="004C2C8B" w:rsidRPr="000F5A16">
        <w:rPr>
          <w:lang w:val="cs-CZ"/>
        </w:rPr>
        <w:t xml:space="preserve">) </w:t>
      </w:r>
      <w:r>
        <w:rPr>
          <w:lang w:val="cs-CZ"/>
        </w:rPr>
        <w:t>volbu ukončit vyšetřování tím, že zvolí jednu ze 3 možností</w:t>
      </w:r>
      <w:r w:rsidR="004C2C8B" w:rsidRPr="000F5A16">
        <w:rPr>
          <w:lang w:val="cs-CZ"/>
        </w:rPr>
        <w:t xml:space="preserve">:  (a) </w:t>
      </w:r>
      <w:r>
        <w:rPr>
          <w:lang w:val="cs-CZ"/>
        </w:rPr>
        <w:t>udělit akceptované vystoupení</w:t>
      </w:r>
      <w:r w:rsidR="004C2C8B" w:rsidRPr="000F5A16">
        <w:rPr>
          <w:lang w:val="cs-CZ"/>
        </w:rPr>
        <w:t>, (b)</w:t>
      </w:r>
      <w:r w:rsidR="00260243">
        <w:rPr>
          <w:lang w:val="cs-CZ"/>
        </w:rPr>
        <w:t xml:space="preserve"> zaznamenat neakceptované vystoupení</w:t>
      </w:r>
      <w:r w:rsidR="004C2C8B" w:rsidRPr="000F5A16">
        <w:rPr>
          <w:lang w:val="cs-CZ"/>
        </w:rPr>
        <w:t xml:space="preserve"> (</w:t>
      </w:r>
      <w:r w:rsidR="00260243">
        <w:rPr>
          <w:lang w:val="cs-CZ"/>
        </w:rPr>
        <w:t>jiné než tiché</w:t>
      </w:r>
      <w:r w:rsidR="004C2C8B" w:rsidRPr="000F5A16">
        <w:rPr>
          <w:lang w:val="cs-CZ"/>
        </w:rPr>
        <w:t xml:space="preserve">), </w:t>
      </w:r>
      <w:r w:rsidR="00260243">
        <w:rPr>
          <w:lang w:val="cs-CZ"/>
        </w:rPr>
        <w:t>nebo</w:t>
      </w:r>
      <w:r w:rsidR="004C2C8B" w:rsidRPr="000F5A16">
        <w:rPr>
          <w:lang w:val="cs-CZ"/>
        </w:rPr>
        <w:t xml:space="preserve"> (c) </w:t>
      </w:r>
      <w:r w:rsidR="00260243">
        <w:rPr>
          <w:lang w:val="cs-CZ"/>
        </w:rPr>
        <w:t>nezaznamenat žádné vystoupení</w:t>
      </w:r>
      <w:r w:rsidR="004C2C8B" w:rsidRPr="000F5A16">
        <w:rPr>
          <w:lang w:val="cs-CZ"/>
        </w:rPr>
        <w:t xml:space="preserve">.  </w:t>
      </w:r>
      <w:r w:rsidR="004C2C8B" w:rsidRPr="000F5A16">
        <w:rPr>
          <w:u w:val="single"/>
          <w:lang w:val="cs-CZ"/>
        </w:rPr>
        <w:t>TD</w:t>
      </w:r>
      <w:r w:rsidR="00260243">
        <w:rPr>
          <w:u w:val="single"/>
          <w:lang w:val="cs-CZ"/>
        </w:rPr>
        <w:t xml:space="preserve"> by však neměli zadat žádnou z těchto možností, pokud by k tomu nebyl dán důvod k intervenci jedním z účastníků vyšetřování</w:t>
      </w:r>
      <w:r w:rsidR="004C2C8B" w:rsidRPr="000F5A16">
        <w:rPr>
          <w:u w:val="single"/>
          <w:lang w:val="cs-CZ"/>
        </w:rPr>
        <w:t xml:space="preserve">. </w:t>
      </w:r>
      <w:r w:rsidR="00260243">
        <w:rPr>
          <w:u w:val="single"/>
          <w:lang w:val="cs-CZ"/>
        </w:rPr>
        <w:t>Místo toho by měl TD nechat proběhnout lhůtu 14 dnů, ledaže by se sám od sebe objevil důvod intervenovat</w:t>
      </w:r>
      <w:r w:rsidR="004C2C8B" w:rsidRPr="000F5A16">
        <w:rPr>
          <w:u w:val="single"/>
          <w:lang w:val="cs-CZ"/>
        </w:rPr>
        <w:t>.</w:t>
      </w:r>
    </w:p>
    <w:p w:rsidR="004C2C8B" w:rsidRPr="000F5A16" w:rsidRDefault="004C2C8B" w:rsidP="004C2C8B">
      <w:pPr>
        <w:spacing w:after="0" w:line="240" w:lineRule="auto"/>
        <w:rPr>
          <w:lang w:val="cs-CZ"/>
        </w:rPr>
      </w:pPr>
    </w:p>
    <w:p w:rsidR="004C2C8B" w:rsidRPr="000F5A16" w:rsidRDefault="00260243" w:rsidP="007D3333">
      <w:pPr>
        <w:spacing w:after="0" w:line="240" w:lineRule="auto"/>
        <w:jc w:val="both"/>
        <w:rPr>
          <w:lang w:val="cs-CZ"/>
        </w:rPr>
      </w:pPr>
      <w:r>
        <w:rPr>
          <w:lang w:val="cs-CZ"/>
        </w:rPr>
        <w:t xml:space="preserve">Pokud hráč neodpoví na dotaz serveru a neukáže během těchto 14 dnů žádnou známku aktivního zapojení do nějaké z otevřených partií (bez zahrnutí dovolené plánované </w:t>
      </w:r>
      <w:r w:rsidR="007D3333">
        <w:rPr>
          <w:lang w:val="cs-CZ"/>
        </w:rPr>
        <w:t xml:space="preserve">ještě </w:t>
      </w:r>
      <w:r>
        <w:rPr>
          <w:lang w:val="cs-CZ"/>
        </w:rPr>
        <w:t>před</w:t>
      </w:r>
      <w:r w:rsidR="007D3333">
        <w:rPr>
          <w:lang w:val="cs-CZ"/>
        </w:rPr>
        <w:t xml:space="preserve"> tím, než nastalo</w:t>
      </w:r>
      <w:r>
        <w:rPr>
          <w:lang w:val="cs-CZ"/>
        </w:rPr>
        <w:t xml:space="preserve"> PČL</w:t>
      </w:r>
      <w:r w:rsidR="004C2C8B" w:rsidRPr="000F5A16">
        <w:rPr>
          <w:lang w:val="cs-CZ"/>
        </w:rPr>
        <w:t>), a</w:t>
      </w:r>
      <w:r>
        <w:rPr>
          <w:lang w:val="cs-CZ"/>
        </w:rPr>
        <w:t xml:space="preserve"> TD nemá žádný důvod intervenovat</w:t>
      </w:r>
      <w:r w:rsidR="007D3333">
        <w:rPr>
          <w:lang w:val="cs-CZ"/>
        </w:rPr>
        <w:t xml:space="preserve"> a 14denní lhůta končí</w:t>
      </w:r>
      <w:r w:rsidR="004C2C8B" w:rsidRPr="000F5A16">
        <w:rPr>
          <w:lang w:val="cs-CZ"/>
        </w:rPr>
        <w:t xml:space="preserve">, </w:t>
      </w:r>
      <w:r w:rsidR="007D3333">
        <w:rPr>
          <w:lang w:val="cs-CZ"/>
        </w:rPr>
        <w:t>hráči bude zaznamenáno tiché vystoupení</w:t>
      </w:r>
      <w:r w:rsidR="004C2C8B" w:rsidRPr="000F5A16">
        <w:rPr>
          <w:lang w:val="cs-CZ"/>
        </w:rPr>
        <w:t>.  T</w:t>
      </w:r>
      <w:r w:rsidR="007D3333">
        <w:rPr>
          <w:lang w:val="cs-CZ"/>
        </w:rPr>
        <w:t>oto tiché vystoupení bude okamžitě zaznamenáno ve všech hráčových soutěžích</w:t>
      </w:r>
      <w:r w:rsidR="004C2C8B" w:rsidRPr="000F5A16">
        <w:rPr>
          <w:lang w:val="cs-CZ"/>
        </w:rPr>
        <w:t xml:space="preserve">.  </w:t>
      </w:r>
    </w:p>
    <w:p w:rsidR="00F86B67" w:rsidRPr="000F5A16" w:rsidRDefault="00F86B67" w:rsidP="004C2C8B">
      <w:pPr>
        <w:spacing w:after="0" w:line="240" w:lineRule="auto"/>
        <w:rPr>
          <w:lang w:val="cs-CZ"/>
        </w:rPr>
      </w:pPr>
    </w:p>
    <w:p w:rsidR="007D3333" w:rsidRPr="000F5A16" w:rsidRDefault="007D3333" w:rsidP="007D3333">
      <w:pPr>
        <w:spacing w:after="0" w:line="240" w:lineRule="auto"/>
        <w:jc w:val="both"/>
        <w:rPr>
          <w:color w:val="FF0000"/>
          <w:lang w:val="cs-CZ"/>
        </w:rPr>
      </w:pPr>
      <w:r>
        <w:rPr>
          <w:lang w:val="cs-CZ"/>
        </w:rPr>
        <w:t>Níže uvedený Obrázek</w:t>
      </w:r>
      <w:r w:rsidRPr="000F5A16">
        <w:rPr>
          <w:lang w:val="cs-CZ"/>
        </w:rPr>
        <w:t xml:space="preserve"> </w:t>
      </w:r>
      <w:r>
        <w:rPr>
          <w:lang w:val="cs-CZ"/>
        </w:rPr>
        <w:t>2</w:t>
      </w:r>
      <w:r w:rsidRPr="000F5A16">
        <w:rPr>
          <w:lang w:val="cs-CZ"/>
        </w:rPr>
        <w:t xml:space="preserve"> </w:t>
      </w:r>
      <w:r>
        <w:rPr>
          <w:lang w:val="cs-CZ"/>
        </w:rPr>
        <w:t>popisuje stejný celkový proces v grafické podobě pro usnadnění uživatelova porozumění</w:t>
      </w:r>
      <w:r w:rsidRPr="000F5A16">
        <w:rPr>
          <w:lang w:val="cs-CZ"/>
        </w:rPr>
        <w:t xml:space="preserve">.  </w:t>
      </w:r>
      <w:r>
        <w:rPr>
          <w:lang w:val="cs-CZ"/>
        </w:rPr>
        <w:t>Textový popis uvedený výše má však vždy přednost, pokud je pociťován rozpor mezi textem a diagramem</w:t>
      </w:r>
      <w:r w:rsidRPr="000F5A16">
        <w:rPr>
          <w:lang w:val="cs-CZ"/>
        </w:rPr>
        <w:t xml:space="preserve">.  </w:t>
      </w:r>
      <w:r>
        <w:rPr>
          <w:lang w:val="cs-CZ"/>
        </w:rPr>
        <w:t>Mnohokrát děkujeme</w:t>
      </w:r>
      <w:r w:rsidRPr="000F5A16">
        <w:rPr>
          <w:lang w:val="cs-CZ"/>
        </w:rPr>
        <w:t xml:space="preserve"> Hermann</w:t>
      </w:r>
      <w:r>
        <w:rPr>
          <w:lang w:val="cs-CZ"/>
        </w:rPr>
        <w:t>u</w:t>
      </w:r>
      <w:r w:rsidRPr="000F5A16">
        <w:rPr>
          <w:lang w:val="cs-CZ"/>
        </w:rPr>
        <w:t xml:space="preserve"> </w:t>
      </w:r>
      <w:r w:rsidRPr="000F5A16">
        <w:rPr>
          <w:rStyle w:val="Siln"/>
          <w:b w:val="0"/>
          <w:shd w:val="clear" w:color="auto" w:fill="FFFFFF"/>
          <w:lang w:val="cs-CZ"/>
        </w:rPr>
        <w:t>Rösch</w:t>
      </w:r>
      <w:r>
        <w:rPr>
          <w:rStyle w:val="Siln"/>
          <w:b w:val="0"/>
          <w:shd w:val="clear" w:color="auto" w:fill="FFFFFF"/>
          <w:lang w:val="cs-CZ"/>
        </w:rPr>
        <w:t>ovi za jeho pomoc při vytváření tohoto diagramu</w:t>
      </w:r>
      <w:r w:rsidRPr="000F5A16">
        <w:rPr>
          <w:rStyle w:val="Siln"/>
          <w:b w:val="0"/>
          <w:shd w:val="clear" w:color="auto" w:fill="FFFFFF"/>
          <w:lang w:val="cs-CZ"/>
        </w:rPr>
        <w:t xml:space="preserve">. </w:t>
      </w:r>
      <w:r w:rsidRPr="000F5A16">
        <w:rPr>
          <w:rStyle w:val="Siln"/>
          <w:b w:val="0"/>
          <w:color w:val="FF0000"/>
          <w:shd w:val="clear" w:color="auto" w:fill="FFFFFF"/>
          <w:lang w:val="cs-CZ"/>
        </w:rPr>
        <w:t xml:space="preserve"> </w:t>
      </w:r>
    </w:p>
    <w:p w:rsidR="00F86B67" w:rsidRPr="000F5A16" w:rsidRDefault="00F86B67" w:rsidP="004C2C8B">
      <w:pPr>
        <w:spacing w:after="0" w:line="240" w:lineRule="auto"/>
        <w:rPr>
          <w:color w:val="FF0000"/>
          <w:lang w:val="cs-CZ"/>
        </w:rPr>
      </w:pPr>
    </w:p>
    <w:p w:rsidR="00490027" w:rsidRPr="000F5A16" w:rsidRDefault="00F021AA" w:rsidP="004C2C8B">
      <w:pPr>
        <w:spacing w:after="0" w:line="240" w:lineRule="auto"/>
        <w:rPr>
          <w:color w:val="FF0000"/>
          <w:lang w:val="cs-CZ"/>
        </w:rPr>
      </w:pPr>
      <w:r>
        <w:rPr>
          <w:color w:val="FF0000"/>
          <w:lang w:val="cs-CZ"/>
        </w:rPr>
      </w:r>
      <w:r>
        <w:rPr>
          <w:color w:val="FF0000"/>
          <w:lang w:val="cs-CZ"/>
        </w:rPr>
        <w:pict>
          <v:group id="_x0000_s1364" editas="canvas" style="width:481pt;height:588.2pt;mso-position-horizontal-relative:char;mso-position-vertical-relative:line" coordsize="9620,11764">
            <o:lock v:ext="edit" aspectratio="t"/>
            <v:shape id="_x0000_s1363" type="#_x0000_t75" style="position:absolute;width:9620;height:11764" o:preferrelative="f">
              <v:fill o:detectmouseclick="t"/>
              <v:path o:extrusionok="t" o:connecttype="none"/>
              <o:lock v:ext="edit" text="t"/>
            </v:shape>
            <v:shape id="_x0000_s1365" style="position:absolute;left:267;top:23;width:1387;height:494" coordsize="1479,527" path="m263,527r952,hdc1361,527,1479,409,1479,264,1479,118,1361,,1215,hal263,hdc118,,,118,,264,,409,118,527,263,527haxe" strokeweight="0">
              <v:path arrowok="t"/>
            </v:shape>
            <v:shape id="_x0000_s1366" style="position:absolute;left:267;top:23;width:1387;height:494" coordsize="1479,527" path="m263,527r952,hdc1361,527,1479,409,1479,264,1479,118,1361,,1215,hal263,hdc118,,,118,,264,,409,118,527,263,527haxe" filled="f">
              <v:stroke endcap="round"/>
              <v:path arrowok="t"/>
            </v:shape>
            <v:rect id="_x0000_s1367" style="position:absolute;left:772;top:157;width:392;height:481;mso-wrap-style:none" filled="f" stroked="f">
              <v:textbox style="mso-next-textbox:#_x0000_s1367;mso-rotate-with-shape:t;mso-fit-shape-to-text:t" inset="0,0,0,0">
                <w:txbxContent>
                  <w:p w:rsidR="00F021AA" w:rsidRDefault="00F021AA">
                    <w:r>
                      <w:rPr>
                        <w:rFonts w:ascii="Calibri" w:hAnsi="Calibri" w:cs="Calibri"/>
                        <w:color w:val="000000"/>
                        <w:sz w:val="20"/>
                        <w:szCs w:val="20"/>
                      </w:rPr>
                      <w:t>Start</w:t>
                    </w:r>
                  </w:p>
                </w:txbxContent>
              </v:textbox>
            </v:rect>
            <v:shape id="_x0000_s1368" style="position:absolute;left:23;top:2012;width:1875;height:1336" coordsize="1875,1336" path="m,668l937,r938,668l937,1336,,668xe" stroked="f">
              <v:path arrowok="t"/>
            </v:shape>
            <v:shape id="_x0000_s1369" style="position:absolute;left:23;top:2012;width:1875;height:1336" coordsize="1875,1336" path="m,668l937,r938,668l937,1336,,668xe" filled="f">
              <v:stroke endcap="round"/>
              <v:path arrowok="t"/>
            </v:shape>
            <v:rect id="_x0000_s1370" style="position:absolute;left:536;top:2358;width:668;height:481;mso-wrap-style:none" filled="f" stroked="f">
              <v:textbox style="mso-next-textbox:#_x0000_s1370;mso-rotate-with-shape:t;mso-fit-shape-to-text:t" inset="0,0,0,0">
                <w:txbxContent>
                  <w:p w:rsidR="00F021AA" w:rsidRPr="00B56194" w:rsidRDefault="00F021AA" w:rsidP="007D3333">
                    <w:pPr>
                      <w:jc w:val="center"/>
                      <w:rPr>
                        <w:rFonts w:ascii="Calibri" w:hAnsi="Calibri" w:cs="Calibri"/>
                        <w:sz w:val="20"/>
                        <w:szCs w:val="20"/>
                        <w:lang w:val="cs-CZ"/>
                      </w:rPr>
                    </w:pPr>
                    <w:r w:rsidRPr="00B56194">
                      <w:rPr>
                        <w:rFonts w:ascii="Calibri" w:hAnsi="Calibri" w:cs="Calibri"/>
                        <w:sz w:val="20"/>
                        <w:szCs w:val="20"/>
                        <w:lang w:val="cs-CZ"/>
                      </w:rPr>
                      <w:t>Má hráč</w:t>
                    </w:r>
                  </w:p>
                </w:txbxContent>
              </v:textbox>
            </v:rect>
            <v:rect id="_x0000_s1371" style="position:absolute;left:235;top:2576;width:41;height:517;mso-wrap-style:none" filled="f" stroked="f">
              <v:textbox style="mso-next-textbox:#_x0000_s1371;mso-rotate-with-shape:t;mso-fit-shape-to-text:t" inset="0,0,0,0">
                <w:txbxContent>
                  <w:p w:rsidR="00F021AA" w:rsidRDefault="00F021AA">
                    <w:r>
                      <w:rPr>
                        <w:rFonts w:ascii="Calibri" w:hAnsi="Calibri" w:cs="Calibri"/>
                        <w:color w:val="000000"/>
                        <w:sz w:val="18"/>
                        <w:szCs w:val="18"/>
                      </w:rPr>
                      <w:t xml:space="preserve"> </w:t>
                    </w:r>
                  </w:p>
                </w:txbxContent>
              </v:textbox>
            </v:rect>
            <v:rect id="_x0000_s1372" style="position:absolute;left:275;top:2576;width:1080;height:481;mso-wrap-style:none" filled="f" stroked="f">
              <v:textbox style="mso-next-textbox:#_x0000_s1372;mso-rotate-with-shape:t;mso-fit-shape-to-text:t" inset="0,0,0,0">
                <w:txbxContent>
                  <w:p w:rsidR="00F021AA" w:rsidRPr="007D3333" w:rsidRDefault="00F021AA">
                    <w:pPr>
                      <w:rPr>
                        <w:sz w:val="20"/>
                        <w:szCs w:val="20"/>
                      </w:rPr>
                    </w:pPr>
                    <w:r w:rsidRPr="007D3333">
                      <w:rPr>
                        <w:rFonts w:ascii="Calibri" w:hAnsi="Calibri" w:cs="Calibri"/>
                        <w:color w:val="000000"/>
                        <w:sz w:val="20"/>
                        <w:szCs w:val="20"/>
                      </w:rPr>
                      <w:t xml:space="preserve">jiné otevřené </w:t>
                    </w:r>
                  </w:p>
                </w:txbxContent>
              </v:textbox>
            </v:rect>
            <v:rect id="_x0000_s1373" style="position:absolute;left:693;top:2792;width:484;height:481;mso-wrap-style:none" filled="f" stroked="f">
              <v:textbox style="mso-next-textbox:#_x0000_s1373;mso-rotate-with-shape:t;mso-fit-shape-to-text:t" inset="0,0,0,0">
                <w:txbxContent>
                  <w:p w:rsidR="00F021AA" w:rsidRPr="00B56194" w:rsidRDefault="00F021AA">
                    <w:pPr>
                      <w:rPr>
                        <w:rFonts w:ascii="Calibri" w:hAnsi="Calibri" w:cs="Calibri"/>
                        <w:sz w:val="20"/>
                        <w:szCs w:val="20"/>
                        <w:lang w:val="cs-CZ"/>
                      </w:rPr>
                    </w:pPr>
                    <w:r w:rsidRPr="00B56194">
                      <w:rPr>
                        <w:rFonts w:ascii="Calibri" w:hAnsi="Calibri" w:cs="Calibri"/>
                        <w:sz w:val="20"/>
                        <w:szCs w:val="20"/>
                        <w:lang w:val="cs-CZ"/>
                      </w:rPr>
                      <w:t>partie</w:t>
                    </w:r>
                  </w:p>
                </w:txbxContent>
              </v:textbox>
            </v:rect>
            <v:rect id="_x0000_s1374" style="position:absolute;left:1168;top:2807;width:75;height:425;mso-wrap-style:none" filled="f" stroked="f">
              <v:textbox style="mso-next-textbox:#_x0000_s1374;mso-rotate-with-shape:t;mso-fit-shape-to-text:t" inset="0,0,0,0">
                <w:txbxContent>
                  <w:p w:rsidR="00F021AA" w:rsidRDefault="00F021AA">
                    <w:r>
                      <w:rPr>
                        <w:rFonts w:ascii="Calibri" w:hAnsi="Calibri" w:cs="Calibri"/>
                        <w:color w:val="000000"/>
                        <w:sz w:val="16"/>
                        <w:szCs w:val="16"/>
                      </w:rPr>
                      <w:t>?</w:t>
                    </w:r>
                  </w:p>
                </w:txbxContent>
              </v:textbox>
            </v:rect>
            <v:rect id="_x0000_s1375" style="position:absolute;left:23;top:920;width:1875;height:688" stroked="f"/>
            <v:rect id="_x0000_s1376" style="position:absolute;left:23;top:920;width:1875;height:688" filled="f">
              <v:stroke joinstyle="round" endcap="round"/>
            </v:rect>
            <v:rect id="_x0000_s1377" style="position:absolute;left:157;top:1031;width:1681;height:481;mso-wrap-style:none" filled="f" stroked="f">
              <v:textbox style="mso-next-textbox:#_x0000_s1377;mso-rotate-with-shape:t;mso-fit-shape-to-text:t" inset="0,0,0,0">
                <w:txbxContent>
                  <w:p w:rsidR="00F021AA" w:rsidRDefault="00F021AA">
                    <w:r>
                      <w:rPr>
                        <w:rFonts w:ascii="Calibri" w:hAnsi="Calibri" w:cs="Calibri"/>
                        <w:color w:val="000000"/>
                        <w:sz w:val="20"/>
                        <w:szCs w:val="20"/>
                      </w:rPr>
                      <w:t xml:space="preserve">Hráč překročí časový </w:t>
                    </w:r>
                  </w:p>
                </w:txbxContent>
              </v:textbox>
            </v:rect>
            <v:rect id="_x0000_s1378" style="position:absolute;left:217;top:1272;width:1436;height:481;mso-wrap-style:none" filled="f" stroked="f">
              <v:textbox style="mso-next-textbox:#_x0000_s1378;mso-rotate-with-shape:t;mso-fit-shape-to-text:t" inset="0,0,0,0">
                <w:txbxContent>
                  <w:p w:rsidR="00F021AA" w:rsidRDefault="00F021AA">
                    <w:r>
                      <w:rPr>
                        <w:rFonts w:ascii="Calibri" w:hAnsi="Calibri" w:cs="Calibri"/>
                        <w:color w:val="000000"/>
                        <w:sz w:val="20"/>
                        <w:szCs w:val="20"/>
                      </w:rPr>
                      <w:t>limit (PČL) v partii</w:t>
                    </w:r>
                  </w:p>
                </w:txbxContent>
              </v:textbox>
            </v:rect>
            <v:line id="_x0000_s1379" style="position:absolute" from="960,517" to="960,823" strokeweight=".25pt">
              <v:stroke endcap="round"/>
            </v:line>
            <v:shape id="_x0000_s1380" style="position:absolute;left:905;top:810;width:110;height:110" coordsize="110,110" path="m110,l55,110,,,110,xe" fillcolor="black" stroked="f">
              <v:path arrowok="t"/>
            </v:shape>
            <v:line id="_x0000_s1381" style="position:absolute" from="960,1608" to="960,1915" strokeweight=".25pt">
              <v:stroke endcap="round"/>
            </v:line>
            <v:shape id="_x0000_s1382" style="position:absolute;left:905;top:1901;width:110;height:111" coordsize="110,111" path="m110,l55,111,,,110,xe" fillcolor="black" stroked="f">
              <v:path arrowok="t"/>
            </v:shape>
            <v:line id="_x0000_s1383" style="position:absolute" from="960,4966" to="960,5329" strokeweight=".25pt">
              <v:stroke endcap="round"/>
            </v:line>
            <v:shape id="_x0000_s1384" style="position:absolute;left:905;top:5314;width:110;height:111" coordsize="110,111" path="m110,l55,111,,,110,xe" fillcolor="black" stroked="f">
              <v:path arrowok="t"/>
            </v:shape>
            <v:shape id="_x0000_s1385" style="position:absolute;left:175;top:3847;width:1656;height:1119" coordsize="1766,1193" path="m698,r697,hdc1704,247,1766,714,1535,1043v-40,57,-87,107,-140,150hal698,1193hdc369,1175,88,935,,596,88,258,369,17,698,haxe" strokeweight="0">
              <v:path arrowok="t"/>
            </v:shape>
            <v:shape id="_x0000_s1386" style="position:absolute;left:175;top:3847;width:1656;height:1119" coordsize="1766,1193" path="m698,r697,hdc1704,247,1766,714,1535,1043v-40,57,-87,107,-140,150hal698,1193hdc369,1175,88,935,,596,88,258,369,17,698,haxe" filled="f">
              <v:stroke endcap="round"/>
              <v:path arrowok="t"/>
            </v:shape>
            <v:rect id="_x0000_s1387" style="position:absolute;left:456;top:4172;width:1036;height:481;mso-wrap-style:none" filled="f" stroked="f">
              <v:textbox style="mso-next-textbox:#_x0000_s1387;mso-rotate-with-shape:t;mso-fit-shape-to-text:t" inset="0,0,0,0">
                <w:txbxContent>
                  <w:p w:rsidR="00F021AA" w:rsidRDefault="00F021AA" w:rsidP="007D3333">
                    <w:pPr>
                      <w:jc w:val="center"/>
                    </w:pPr>
                    <w:r>
                      <w:rPr>
                        <w:rFonts w:ascii="Calibri" w:hAnsi="Calibri" w:cs="Calibri"/>
                        <w:color w:val="000000"/>
                        <w:sz w:val="20"/>
                        <w:szCs w:val="20"/>
                      </w:rPr>
                      <w:t>Server zahájí</w:t>
                    </w:r>
                  </w:p>
                </w:txbxContent>
              </v:textbox>
            </v:rect>
            <v:rect id="_x0000_s1388" style="position:absolute;left:445;top:4414;width:938;height:481;mso-wrap-style:none" filled="f" stroked="f">
              <v:textbox style="mso-next-textbox:#_x0000_s1388;mso-rotate-with-shape:t;mso-fit-shape-to-text:t" inset="0,0,0,0">
                <w:txbxContent>
                  <w:p w:rsidR="00F021AA" w:rsidRDefault="00F021AA">
                    <w:r>
                      <w:rPr>
                        <w:rFonts w:ascii="Calibri" w:hAnsi="Calibri" w:cs="Calibri"/>
                        <w:color w:val="000000"/>
                        <w:sz w:val="20"/>
                        <w:szCs w:val="20"/>
                      </w:rPr>
                      <w:t>vyšetřování</w:t>
                    </w:r>
                  </w:p>
                </w:txbxContent>
              </v:textbox>
            </v:rect>
            <v:rect id="_x0000_s1389" style="position:absolute;left:23;top:5425;width:1875;height:989" stroked="f"/>
            <v:rect id="_x0000_s1390" style="position:absolute;left:23;top:5425;width:1875;height:989" filled="f">
              <v:stroke joinstyle="round" endcap="round"/>
            </v:rect>
            <v:rect id="_x0000_s1391" style="position:absolute;left:451;top:5565;width:1001;height:481;mso-wrap-style:none" filled="f" stroked="f">
              <v:textbox style="mso-next-textbox:#_x0000_s1391;mso-rotate-with-shape:t;mso-fit-shape-to-text:t" inset="0,0,0,0">
                <w:txbxContent>
                  <w:p w:rsidR="00F021AA" w:rsidRDefault="00F021AA">
                    <w:r>
                      <w:rPr>
                        <w:rFonts w:ascii="Calibri" w:hAnsi="Calibri" w:cs="Calibri"/>
                        <w:color w:val="000000"/>
                        <w:sz w:val="20"/>
                        <w:szCs w:val="20"/>
                      </w:rPr>
                      <w:t xml:space="preserve">Server pošle </w:t>
                    </w:r>
                  </w:p>
                </w:txbxContent>
              </v:textbox>
            </v:rect>
            <v:rect id="_x0000_s1392" style="position:absolute;left:352;top:5807;width:1269;height:481;mso-wrap-style:none" filled="f" stroked="f">
              <v:textbox style="mso-next-textbox:#_x0000_s1392;mso-rotate-with-shape:t;mso-fit-shape-to-text:t" inset="0,0,0,0">
                <w:txbxContent>
                  <w:p w:rsidR="00F021AA" w:rsidRDefault="00F021AA">
                    <w:r>
                      <w:rPr>
                        <w:rFonts w:ascii="Calibri" w:hAnsi="Calibri" w:cs="Calibri"/>
                        <w:color w:val="000000"/>
                        <w:sz w:val="20"/>
                        <w:szCs w:val="20"/>
                      </w:rPr>
                      <w:t xml:space="preserve">oznámení všem </w:t>
                    </w:r>
                  </w:p>
                </w:txbxContent>
              </v:textbox>
            </v:rect>
            <v:rect id="_x0000_s1393" style="position:absolute;left:221;top:6047;width:1387;height:481;mso-wrap-style:none" filled="f" stroked="f">
              <v:textbox style="mso-next-textbox:#_x0000_s1393;mso-rotate-with-shape:t;mso-fit-shape-to-text:t" inset="0,0,0,0">
                <w:txbxContent>
                  <w:p w:rsidR="00F021AA" w:rsidRDefault="00F021AA">
                    <w:r>
                      <w:rPr>
                        <w:rFonts w:ascii="Calibri" w:hAnsi="Calibri" w:cs="Calibri"/>
                        <w:color w:val="000000"/>
                        <w:sz w:val="20"/>
                        <w:szCs w:val="20"/>
                      </w:rPr>
                      <w:t>zainteresovaným</w:t>
                    </w:r>
                  </w:p>
                </w:txbxContent>
              </v:textbox>
            </v:rect>
            <v:rect id="_x0000_s1394" style="position:absolute;left:4245;top:10895;width:1875;height:689" stroked="f"/>
            <v:rect id="_x0000_s1395" style="position:absolute;left:4245;top:10895;width:1875;height:689" filled="f">
              <v:stroke joinstyle="round" endcap="round"/>
            </v:rect>
            <v:rect id="_x0000_s1396" style="position:absolute;left:4624;top:11007;width:46;height:517;mso-wrap-style:none" filled="f" stroked="f">
              <v:textbox style="mso-next-textbox:#_x0000_s1396;mso-rotate-with-shape:t;mso-fit-shape-to-text:t" inset="0,0,0,0">
                <w:txbxContent>
                  <w:p w:rsidR="00F021AA" w:rsidRDefault="00F021AA">
                    <w:r>
                      <w:rPr>
                        <w:rFonts w:ascii="Calibri" w:hAnsi="Calibri" w:cs="Calibri"/>
                        <w:color w:val="000000"/>
                        <w:sz w:val="20"/>
                        <w:szCs w:val="20"/>
                      </w:rPr>
                      <w:t xml:space="preserve"> </w:t>
                    </w:r>
                  </w:p>
                </w:txbxContent>
              </v:textbox>
            </v:rect>
            <v:rect id="_x0000_s1397" style="position:absolute;left:4669;top:11007;width:1306;height:481;mso-wrap-style:none" filled="f" stroked="f">
              <v:textbox style="mso-next-textbox:#_x0000_s1397;mso-rotate-with-shape:t;mso-fit-shape-to-text:t" inset="0,0,0,0">
                <w:txbxContent>
                  <w:p w:rsidR="00F021AA" w:rsidRDefault="00F021AA" w:rsidP="00107FDE">
                    <w:pPr>
                      <w:jc w:val="center"/>
                    </w:pPr>
                    <w:r>
                      <w:rPr>
                        <w:rFonts w:ascii="Calibri" w:hAnsi="Calibri" w:cs="Calibri"/>
                        <w:color w:val="000000"/>
                        <w:sz w:val="20"/>
                        <w:szCs w:val="20"/>
                      </w:rPr>
                      <w:t>PČL  hodnoceno</w:t>
                    </w:r>
                  </w:p>
                </w:txbxContent>
              </v:textbox>
            </v:rect>
            <v:rect id="_x0000_s1398" style="position:absolute;left:4994;top:11247;width:46;height:517;mso-wrap-style:none" filled="f" stroked="f">
              <v:textbox style="mso-next-textbox:#_x0000_s1398;mso-rotate-with-shape:t;mso-fit-shape-to-text:t" inset="0,0,0,0">
                <w:txbxContent>
                  <w:p w:rsidR="00F021AA" w:rsidRDefault="00F021AA">
                    <w:r>
                      <w:rPr>
                        <w:rFonts w:ascii="Calibri" w:hAnsi="Calibri" w:cs="Calibri"/>
                        <w:color w:val="000000"/>
                        <w:sz w:val="20"/>
                        <w:szCs w:val="20"/>
                      </w:rPr>
                      <w:t xml:space="preserve"> </w:t>
                    </w:r>
                  </w:p>
                </w:txbxContent>
              </v:textbox>
            </v:rect>
            <v:rect id="_x0000_s1399" style="position:absolute;left:5039;top:11247;width:937;height:481;mso-wrap-style:none" filled="f" stroked="f">
              <v:textbox style="mso-next-textbox:#_x0000_s1399;mso-rotate-with-shape:t;mso-fit-shape-to-text:t" inset="0,0,0,0">
                <w:txbxContent>
                  <w:p w:rsidR="00F021AA" w:rsidRDefault="00F021AA">
                    <w:r>
                      <w:rPr>
                        <w:rFonts w:ascii="Calibri" w:hAnsi="Calibri" w:cs="Calibri"/>
                        <w:color w:val="000000"/>
                        <w:sz w:val="20"/>
                        <w:szCs w:val="20"/>
                      </w:rPr>
                      <w:t>jako prohra</w:t>
                    </w:r>
                  </w:p>
                </w:txbxContent>
              </v:textbox>
            </v:rect>
            <v:shape id="_x0000_s1400" style="position:absolute;left:7002;top:10993;width:1387;height:494" coordsize="1479,527" path="m263,527r952,hdc1361,527,1479,409,1479,263,1479,118,1361,,1215,hal263,hdc118,,,118,,263,,409,118,527,263,527haxe" strokeweight="0">
              <v:path arrowok="t"/>
            </v:shape>
            <v:shape id="_x0000_s1401" style="position:absolute;left:7002;top:10993;width:1387;height:494" coordsize="1479,527" path="m263,527r952,hdc1361,527,1479,409,1479,263,1479,118,1361,,1215,hal263,hdc118,,,118,,263,,409,118,527,263,527haxe" filled="f">
              <v:stroke endcap="round"/>
              <v:path arrowok="t"/>
            </v:shape>
            <v:rect id="_x0000_s1402" style="position:absolute;left:7549;top:11127;width:499;height:481;mso-wrap-style:none" filled="f" stroked="f">
              <v:textbox style="mso-next-textbox:#_x0000_s1402;mso-rotate-with-shape:t;mso-fit-shape-to-text:t" inset="0,0,0,0">
                <w:txbxContent>
                  <w:p w:rsidR="00F021AA" w:rsidRDefault="00F021AA">
                    <w:r>
                      <w:rPr>
                        <w:rFonts w:ascii="Calibri" w:hAnsi="Calibri" w:cs="Calibri"/>
                        <w:color w:val="000000"/>
                        <w:sz w:val="20"/>
                        <w:szCs w:val="20"/>
                      </w:rPr>
                      <w:t>Konec</w:t>
                    </w:r>
                  </w:p>
                </w:txbxContent>
              </v:textbox>
            </v:rect>
            <v:shape id="_x0000_s1403" style="position:absolute;left:1898;top:2680;width:2251;height:8560" coordsize="2251,8560" path="m,l360,r,8560l2251,8560e" filled="f" strokeweight=".25pt">
              <v:stroke endcap="round"/>
              <v:path arrowok="t"/>
            </v:shape>
            <v:shape id="_x0000_s1404" style="position:absolute;left:4134;top:11184;width:111;height:111" coordsize="111,111" path="m,l111,56,,111,,xe" fillcolor="black" stroked="f">
              <v:path arrowok="t"/>
            </v:shape>
            <v:rect id="_x0000_s1405" style="position:absolute;left:2140;top:7654;width:235;height:240" stroked="f"/>
            <v:rect id="_x0000_s1406" style="position:absolute;left:2147;top:7661;width:307;height:517;mso-wrap-style:none" filled="f" stroked="f">
              <v:textbox style="mso-next-textbox:#_x0000_s1406;mso-rotate-with-shape:t;mso-fit-shape-to-text:t" inset="0,0,0,0">
                <w:txbxContent>
                  <w:p w:rsidR="00F021AA" w:rsidRPr="005E0DDB" w:rsidRDefault="00F021AA">
                    <w:pPr>
                      <w:rPr>
                        <w:lang w:val="cs-CZ"/>
                      </w:rPr>
                    </w:pPr>
                    <w:r>
                      <w:rPr>
                        <w:lang w:val="cs-CZ"/>
                      </w:rPr>
                      <w:t>Ne</w:t>
                    </w:r>
                  </w:p>
                </w:txbxContent>
              </v:textbox>
            </v:rect>
            <v:line id="_x0000_s1407" style="position:absolute" from="960,3348" to="960,3750" strokeweight=".25pt">
              <v:stroke endcap="round"/>
            </v:line>
            <v:shape id="_x0000_s1408" style="position:absolute;left:905;top:3736;width:110;height:111" coordsize="110,111" path="m110,l55,111,,,110,xe" fillcolor="black" stroked="f">
              <v:path arrowok="t"/>
            </v:shape>
            <v:rect id="_x0000_s1409" style="position:absolute;left:822;top:3477;width:276;height:240" stroked="f"/>
            <v:rect id="_x0000_s1410" style="position:absolute;left:830;top:3483;width:428;height:517;mso-wrap-style:none" filled="f" stroked="f">
              <v:textbox style="mso-next-textbox:#_x0000_s1410;mso-rotate-with-shape:t;mso-fit-shape-to-text:t" inset="0,0,0,0">
                <w:txbxContent>
                  <w:p w:rsidR="00F021AA" w:rsidRPr="007D3333" w:rsidRDefault="00F021AA">
                    <w:pPr>
                      <w:rPr>
                        <w:lang w:val="cs-CZ"/>
                      </w:rPr>
                    </w:pPr>
                    <w:r>
                      <w:rPr>
                        <w:lang w:val="cs-CZ"/>
                      </w:rPr>
                      <w:t>Ano</w:t>
                    </w:r>
                  </w:p>
                </w:txbxContent>
              </v:textbox>
            </v:rect>
            <v:line id="_x0000_s1411" style="position:absolute" from="6120,11240" to="6906,11240" strokeweight=".25pt">
              <v:stroke endcap="round"/>
            </v:line>
            <v:shape id="_x0000_s1412" style="position:absolute;left:6892;top:11184;width:110;height:111" coordsize="110,111" path="m,l110,56,,111,,xe" fillcolor="black" stroked="f">
              <v:path arrowok="t"/>
            </v:shape>
            <v:oval id="_x0000_s1413" style="position:absolute;left:723;top:6882;width:475;height:476" strokeweight="0"/>
            <v:oval id="_x0000_s1414" style="position:absolute;left:723;top:6882;width:475;height:476" filled="f">
              <v:stroke endcap="round"/>
            </v:oval>
            <v:rect id="_x0000_s1415" style="position:absolute;left:909;top:7007;width:116;height:481;mso-wrap-style:none" filled="f" stroked="f">
              <v:textbox style="mso-next-textbox:#_x0000_s1415;mso-rotate-with-shape:t;mso-fit-shape-to-text:t" inset="0,0,0,0">
                <w:txbxContent>
                  <w:p w:rsidR="00F021AA" w:rsidRDefault="00F021AA">
                    <w:r>
                      <w:rPr>
                        <w:rFonts w:ascii="Calibri" w:hAnsi="Calibri" w:cs="Calibri"/>
                        <w:color w:val="000000"/>
                        <w:sz w:val="20"/>
                        <w:szCs w:val="20"/>
                      </w:rPr>
                      <w:t>A</w:t>
                    </w:r>
                  </w:p>
                </w:txbxContent>
              </v:textbox>
            </v:rect>
            <v:line id="_x0000_s1416" style="position:absolute" from="960,6414" to="960,6786" strokeweight=".25pt">
              <v:stroke endcap="round"/>
            </v:line>
            <v:shape id="_x0000_s1417" style="position:absolute;left:905;top:6772;width:110;height:110" coordsize="110,110" path="m110,l55,110,,,110,xe" fillcolor="black" stroked="f">
              <v:path arrowok="t"/>
            </v:shape>
            <v:oval id="_x0000_s1418" style="position:absolute;left:4939;top:32;width:475;height:476" strokeweight="0"/>
            <v:oval id="_x0000_s1419" style="position:absolute;left:4939;top:32;width:475;height:476" filled="f">
              <v:stroke endcap="round"/>
            </v:oval>
            <v:rect id="_x0000_s1420" style="position:absolute;left:5126;top:157;width:116;height:481;mso-wrap-style:none" filled="f" stroked="f">
              <v:textbox style="mso-next-textbox:#_x0000_s1420;mso-rotate-with-shape:t;mso-fit-shape-to-text:t" inset="0,0,0,0">
                <w:txbxContent>
                  <w:p w:rsidR="00F021AA" w:rsidRDefault="00F021AA">
                    <w:r>
                      <w:rPr>
                        <w:rFonts w:ascii="Calibri" w:hAnsi="Calibri" w:cs="Calibri"/>
                        <w:color w:val="000000"/>
                        <w:sz w:val="20"/>
                        <w:szCs w:val="20"/>
                      </w:rPr>
                      <w:t>A</w:t>
                    </w:r>
                  </w:p>
                </w:txbxContent>
              </v:textbox>
            </v:rect>
            <v:shape id="_x0000_s1421" style="position:absolute;left:2826;top:5903;width:1569;height:1318" coordsize="1569,1318" path="m,1318r1569,l1569,,,360r,958xe" stroked="f">
              <v:path arrowok="t"/>
            </v:shape>
            <v:shape id="_x0000_s1422" style="position:absolute;left:2826;top:5903;width:1569;height:1318" coordsize="1569,1318" path="m,1318r1569,l1569,,,360r,958xe" filled="f">
              <v:stroke endcap="round"/>
              <v:path arrowok="t"/>
            </v:shape>
            <v:rect id="_x0000_s1423" style="position:absolute;left:2826;top:6314;width:1861;height:453" filled="f" stroked="f">
              <v:textbox style="mso-next-textbox:#_x0000_s1423;mso-rotate-with-shape:t;mso-fit-shape-to-text:t" inset="0,0,0,0">
                <w:txbxContent>
                  <w:p w:rsidR="00F021AA" w:rsidRDefault="00F021AA">
                    <w:r>
                      <w:rPr>
                        <w:rFonts w:ascii="Calibri" w:hAnsi="Calibri" w:cs="Calibri"/>
                        <w:color w:val="000000"/>
                        <w:sz w:val="18"/>
                        <w:szCs w:val="18"/>
                      </w:rPr>
                      <w:t xml:space="preserve">Všichni účastníci mohou </w:t>
                    </w:r>
                  </w:p>
                </w:txbxContent>
              </v:textbox>
            </v:rect>
            <v:rect id="_x0000_s1424" style="position:absolute;left:2826;top:6530;width:1684;height:453" filled="f" stroked="f">
              <v:textbox style="mso-next-textbox:#_x0000_s1424;mso-rotate-with-shape:t;mso-fit-shape-to-text:t" inset="0,0,0,0">
                <w:txbxContent>
                  <w:p w:rsidR="00F021AA" w:rsidRDefault="00F021AA" w:rsidP="00B62918">
                    <w:pPr>
                      <w:jc w:val="center"/>
                    </w:pPr>
                    <w:r>
                      <w:rPr>
                        <w:rFonts w:ascii="Calibri" w:hAnsi="Calibri" w:cs="Calibri"/>
                        <w:color w:val="000000"/>
                        <w:sz w:val="18"/>
                        <w:szCs w:val="18"/>
                      </w:rPr>
                      <w:t>vkládat informace</w:t>
                    </w:r>
                  </w:p>
                </w:txbxContent>
              </v:textbox>
            </v:rect>
            <v:rect id="_x0000_s1425" style="position:absolute;left:2848;top:6746;width:1578;height:453" filled="f" stroked="f">
              <v:textbox style="mso-next-textbox:#_x0000_s1425;mso-rotate-with-shape:t;mso-fit-shape-to-text:t" inset="0,0,0,0">
                <w:txbxContent>
                  <w:p w:rsidR="00F021AA" w:rsidRDefault="00F021AA">
                    <w:r>
                      <w:rPr>
                        <w:rFonts w:ascii="Calibri" w:hAnsi="Calibri" w:cs="Calibri"/>
                        <w:color w:val="000000"/>
                        <w:sz w:val="18"/>
                        <w:szCs w:val="18"/>
                      </w:rPr>
                      <w:t xml:space="preserve">  o hráčově  statutu</w:t>
                    </w:r>
                  </w:p>
                </w:txbxContent>
              </v:textbox>
            </v:rect>
            <v:rect id="_x0000_s1426" style="position:absolute;left:4024;top:6746;width:84;height:453;mso-wrap-style:none" filled="f" stroked="f">
              <v:textbox style="mso-next-textbox:#_x0000_s1426;mso-rotate-with-shape:t;mso-fit-shape-to-text:t" inset="0,0,0,0">
                <w:txbxContent>
                  <w:p w:rsidR="00F021AA" w:rsidRDefault="00F021AA">
                    <w:r>
                      <w:rPr>
                        <w:rFonts w:ascii="Calibri" w:hAnsi="Calibri" w:cs="Calibri"/>
                        <w:color w:val="000000"/>
                        <w:sz w:val="18"/>
                        <w:szCs w:val="18"/>
                      </w:rPr>
                      <w:t>?</w:t>
                    </w:r>
                  </w:p>
                </w:txbxContent>
              </v:textbox>
            </v:rect>
            <v:rect id="_x0000_s1427" style="position:absolute;left:4068;top:6746;width:71;height:453;mso-wrap-style:none" filled="f" stroked="f">
              <v:textbox style="mso-next-textbox:#_x0000_s1427;mso-rotate-with-shape:t;mso-fit-shape-to-text:t" inset="0,0,0,0">
                <w:txbxContent>
                  <w:p w:rsidR="00F021AA" w:rsidRDefault="00F021AA">
                    <w:r>
                      <w:rPr>
                        <w:rFonts w:ascii="Calibri" w:hAnsi="Calibri" w:cs="Calibri"/>
                        <w:color w:val="000000"/>
                        <w:sz w:val="18"/>
                        <w:szCs w:val="18"/>
                      </w:rPr>
                      <w:t xml:space="preserve">s </w:t>
                    </w:r>
                  </w:p>
                </w:txbxContent>
              </v:textbox>
            </v:rect>
            <v:rect id="_x0000_s1428" style="position:absolute;left:3397;top:6961;width:129;height:517;mso-wrap-style:none" filled="f" stroked="f">
              <v:textbox style="mso-next-textbox:#_x0000_s1428;mso-rotate-with-shape:t;mso-fit-shape-to-text:t" inset="0,0,0,0">
                <w:txbxContent>
                  <w:p w:rsidR="00F021AA" w:rsidRDefault="00F021AA"/>
                </w:txbxContent>
              </v:textbox>
            </v:rect>
            <v:line id="_x0000_s1429" style="position:absolute" from="5177,508" to="5177,615" strokeweight=".25pt">
              <v:stroke endcap="round"/>
            </v:line>
            <v:shape id="_x0000_s1430" style="position:absolute;left:5122;top:601;width:110;height:110" coordsize="110,110" path="m110,l55,110,,,110,xe" fillcolor="black" stroked="f">
              <v:path arrowok="t"/>
            </v:shape>
            <v:shape id="_x0000_s1431" style="position:absolute;left:3610;top:5162;width:1048;height:921" coordsize="1048,921" path="m,921l,,1048,e" filled="f" strokeweight=".25pt">
              <v:stroke endcap="round"/>
              <v:path arrowok="t"/>
            </v:shape>
            <v:shape id="_x0000_s1432" style="position:absolute;left:4644;top:5106;width:110;height:111" coordsize="110,111" path="m,l110,56,,111,,xe" fillcolor="black" stroked="f">
              <v:path arrowok="t"/>
            </v:shape>
            <v:shape id="_x0000_s1433" style="position:absolute;left:6477;top:6002;width:1656;height:1120" coordsize="1766,1193" path="m697,r698,hdc1703,247,1766,714,1534,1044v-39,56,-86,106,-139,149hal697,1193hdc369,1176,87,935,,597,87,258,369,18,697,haxe" strokeweight="0">
              <v:path arrowok="t"/>
            </v:shape>
            <v:shape id="_x0000_s1434" style="position:absolute;left:6477;top:6002;width:1656;height:1120" coordsize="1766,1193" path="m697,r698,hdc1703,247,1766,714,1534,1044v-39,56,-86,106,-139,149hal697,1193hdc369,1176,87,935,,597,87,258,369,18,697,haxe" filled="f">
              <v:stroke endcap="round"/>
              <v:path arrowok="t"/>
            </v:shape>
            <v:rect id="_x0000_s1435" style="position:absolute;left:6768;top:6089;width:1177;height:481;mso-wrap-style:none" filled="f" stroked="f">
              <v:textbox style="mso-next-textbox:#_x0000_s1435;mso-rotate-with-shape:t;mso-fit-shape-to-text:t" inset="0,0,0,0">
                <w:txbxContent>
                  <w:p w:rsidR="00F021AA" w:rsidRDefault="00F021AA">
                    <w:r>
                      <w:rPr>
                        <w:rFonts w:ascii="Calibri" w:hAnsi="Calibri" w:cs="Calibri"/>
                        <w:color w:val="000000"/>
                        <w:sz w:val="20"/>
                        <w:szCs w:val="20"/>
                      </w:rPr>
                      <w:t xml:space="preserve">TD monitoruje </w:t>
                    </w:r>
                  </w:p>
                </w:txbxContent>
              </v:textbox>
            </v:rect>
            <v:rect id="_x0000_s1436" style="position:absolute;left:6711;top:6329;width:1018;height:481;mso-wrap-style:none" filled="f" stroked="f">
              <v:textbox style="mso-next-textbox:#_x0000_s1436;mso-rotate-with-shape:t;mso-fit-shape-to-text:t" inset="0,0,0,0">
                <w:txbxContent>
                  <w:p w:rsidR="00F021AA" w:rsidRDefault="00F021AA" w:rsidP="00B62918">
                    <w:pPr>
                      <w:jc w:val="center"/>
                    </w:pPr>
                    <w:r>
                      <w:rPr>
                        <w:rFonts w:ascii="Calibri" w:hAnsi="Calibri" w:cs="Calibri"/>
                        <w:color w:val="000000"/>
                        <w:sz w:val="20"/>
                        <w:szCs w:val="20"/>
                      </w:rPr>
                      <w:t xml:space="preserve">  důvody pro</w:t>
                    </w:r>
                  </w:p>
                </w:txbxContent>
              </v:textbox>
            </v:rect>
            <v:rect id="_x0000_s1437" style="position:absolute;left:6586;top:6569;width:1352;height:481" filled="f" stroked="f">
              <v:textbox style="mso-next-textbox:#_x0000_s1437;mso-rotate-with-shape:t" inset="0,0,0,0">
                <w:txbxContent>
                  <w:p w:rsidR="00F021AA" w:rsidRDefault="00F021AA" w:rsidP="00B62918">
                    <w:pPr>
                      <w:jc w:val="center"/>
                    </w:pPr>
                    <w:r>
                      <w:rPr>
                        <w:rFonts w:ascii="Calibri" w:hAnsi="Calibri" w:cs="Calibri"/>
                        <w:color w:val="000000"/>
                        <w:sz w:val="20"/>
                        <w:szCs w:val="20"/>
                      </w:rPr>
                      <w:t>akceptované</w:t>
                    </w:r>
                  </w:p>
                </w:txbxContent>
              </v:textbox>
            </v:rect>
            <v:rect id="_x0000_s1438" style="position:absolute;left:6811;top:6808;width:893;height:481;mso-wrap-style:none" filled="f" stroked="f">
              <v:textbox style="mso-next-textbox:#_x0000_s1438;mso-rotate-with-shape:t;mso-fit-shape-to-text:t" inset="0,0,0,0">
                <w:txbxContent>
                  <w:p w:rsidR="00F021AA" w:rsidRDefault="00F021AA">
                    <w:r>
                      <w:rPr>
                        <w:rFonts w:ascii="Calibri" w:hAnsi="Calibri" w:cs="Calibri"/>
                        <w:color w:val="000000"/>
                        <w:sz w:val="20"/>
                        <w:szCs w:val="20"/>
                      </w:rPr>
                      <w:t>vystoupení</w:t>
                    </w:r>
                  </w:p>
                </w:txbxContent>
              </v:textbox>
            </v:rect>
            <v:shape id="_x0000_s1439" style="position:absolute;left:4492;top:6502;width:1985;height:60" coordsize="2118,64" path="m2118,64l790,64hdc790,28,761,,726,,690,,662,28,662,64hal,64e" filled="f" strokeweight=".25pt">
              <v:stroke endcap="round"/>
              <v:path arrowok="t"/>
            </v:shape>
            <v:shape id="_x0000_s1440" style="position:absolute;left:4395;top:6507;width:111;height:110" coordsize="111,110" path="m111,110l,55,111,r,110xe" fillcolor="black" stroked="f">
              <v:path arrowok="t"/>
            </v:shape>
            <v:shape id="_x0000_s1441" style="position:absolute;left:4285;top:4223;width:1875;height:1877" coordsize="1875,1877" path="m,l1875,,938,1877,,xe" stroked="f">
              <v:path arrowok="t"/>
            </v:shape>
            <v:shape id="_x0000_s1442" style="position:absolute;left:4285;top:4223;width:1875;height:1877" coordsize="1875,1877" path="m,l1875,,938,1877,,xe" filled="f">
              <v:stroke endcap="round"/>
              <v:path arrowok="t"/>
            </v:shape>
            <v:rect id="_x0000_s1443" style="position:absolute;left:4661;top:4263;width:455;height:705" filled="f" stroked="f">
              <v:textbox style="mso-next-textbox:#_x0000_s1443;mso-rotate-with-shape:t;mso-fit-shape-to-text:t" inset="0,0,0,0">
                <w:txbxContent>
                  <w:p w:rsidR="00F021AA" w:rsidRPr="00107FDE" w:rsidRDefault="00F021AA">
                    <w:pPr>
                      <w:rPr>
                        <w:lang w:val="cs-CZ"/>
                      </w:rPr>
                    </w:pPr>
                    <w:r>
                      <w:rPr>
                        <w:rFonts w:ascii="Calibri" w:hAnsi="Calibri" w:cs="Calibri"/>
                        <w:color w:val="000000"/>
                        <w:sz w:val="18"/>
                        <w:szCs w:val="18"/>
                      </w:rPr>
                      <w:t>Player</w:t>
                    </w:r>
                  </w:p>
                </w:txbxContent>
              </v:textbox>
            </v:rect>
            <v:rect id="_x0000_s1444" style="position:absolute;left:5115;top:4263;width:84;height:453;mso-wrap-style:none" filled="f" stroked="f">
              <v:textbox style="mso-next-textbox:#_x0000_s1444;mso-rotate-with-shape:t;mso-fit-shape-to-text:t" inset="0,0,0,0">
                <w:txbxContent>
                  <w:p w:rsidR="00F021AA" w:rsidRDefault="00F021AA">
                    <w:r>
                      <w:rPr>
                        <w:rFonts w:ascii="Calibri" w:hAnsi="Calibri" w:cs="Calibri"/>
                        <w:color w:val="000000"/>
                        <w:sz w:val="18"/>
                        <w:szCs w:val="18"/>
                      </w:rPr>
                      <w:t>?</w:t>
                    </w:r>
                  </w:p>
                </w:txbxContent>
              </v:textbox>
            </v:rect>
            <v:rect id="_x0000_s1445" style="position:absolute;left:4615;top:4263;width:799;height:517" filled="f" stroked="f">
              <v:textbox style="mso-next-textbox:#_x0000_s1445;mso-rotate-with-shape:t;mso-fit-shape-to-text:t" inset="0,0,0,0">
                <w:txbxContent>
                  <w:p w:rsidR="00F021AA" w:rsidRDefault="00F021AA">
                    <w:r>
                      <w:rPr>
                        <w:rFonts w:ascii="Calibri" w:hAnsi="Calibri" w:cs="Calibri"/>
                        <w:color w:val="000000"/>
                        <w:sz w:val="18"/>
                        <w:szCs w:val="18"/>
                      </w:rPr>
                      <w:t xml:space="preserve"> </w:t>
                    </w:r>
                  </w:p>
                </w:txbxContent>
              </v:textbox>
            </v:rect>
            <v:rect id="_x0000_s1446" style="position:absolute;left:4624;top:4481;width:1220;height:453;mso-wrap-style:none" filled="f" stroked="f">
              <v:textbox style="mso-next-textbox:#_x0000_s1446;mso-rotate-with-shape:t;mso-fit-shape-to-text:t" inset="0,0,0,0">
                <w:txbxContent>
                  <w:p w:rsidR="00F021AA" w:rsidRDefault="00F021AA">
                    <w:r>
                      <w:rPr>
                        <w:rFonts w:ascii="Calibri" w:hAnsi="Calibri" w:cs="Calibri"/>
                        <w:color w:val="000000"/>
                        <w:sz w:val="18"/>
                        <w:szCs w:val="18"/>
                      </w:rPr>
                      <w:t xml:space="preserve">Hráčova  aktivita </w:t>
                    </w:r>
                  </w:p>
                </w:txbxContent>
              </v:textbox>
            </v:rect>
            <v:rect id="_x0000_s1447" style="position:absolute;left:4796;top:4697;width:1036;height:453;mso-wrap-style:none" filled="f" stroked="f">
              <v:textbox style="mso-next-textbox:#_x0000_s1447;mso-rotate-with-shape:t" inset="0,0,0,0">
                <w:txbxContent>
                  <w:p w:rsidR="00F021AA" w:rsidRDefault="00F021AA">
                    <w:r>
                      <w:rPr>
                        <w:rFonts w:ascii="Calibri" w:hAnsi="Calibri" w:cs="Calibri"/>
                        <w:color w:val="000000"/>
                        <w:sz w:val="18"/>
                        <w:szCs w:val="18"/>
                      </w:rPr>
                      <w:t xml:space="preserve">monitorována </w:t>
                    </w:r>
                  </w:p>
                </w:txbxContent>
              </v:textbox>
            </v:rect>
            <v:rect id="_x0000_s1448" style="position:absolute;left:4780;top:4913;width:1256;height:905;mso-wrap-style:none" filled="f" stroked="f">
              <v:textbox style="mso-next-textbox:#_x0000_s1448;mso-rotate-with-shape:t;mso-fit-shape-to-text:t" inset="0,0,0,0">
                <w:txbxContent>
                  <w:p w:rsidR="00F021AA" w:rsidRDefault="00F021AA">
                    <w:pPr>
                      <w:rPr>
                        <w:rFonts w:ascii="Calibri" w:hAnsi="Calibri" w:cs="Calibri"/>
                        <w:color w:val="000000"/>
                        <w:sz w:val="18"/>
                        <w:szCs w:val="18"/>
                      </w:rPr>
                    </w:pPr>
                    <w:r>
                      <w:rPr>
                        <w:rFonts w:ascii="Calibri" w:hAnsi="Calibri" w:cs="Calibri"/>
                        <w:color w:val="000000"/>
                        <w:sz w:val="18"/>
                        <w:szCs w:val="18"/>
                      </w:rPr>
                      <w:t xml:space="preserve">zatímco účastníci </w:t>
                    </w:r>
                  </w:p>
                  <w:p w:rsidR="00F021AA" w:rsidRDefault="00F021AA">
                    <w:r>
                      <w:rPr>
                        <w:rFonts w:ascii="Calibri" w:hAnsi="Calibri" w:cs="Calibri"/>
                        <w:color w:val="000000"/>
                        <w:sz w:val="18"/>
                        <w:szCs w:val="18"/>
                      </w:rPr>
                      <w:t>hlásí údaje TD</w:t>
                    </w:r>
                  </w:p>
                </w:txbxContent>
              </v:textbox>
            </v:rect>
            <v:shape id="_x0000_s1449" style="position:absolute;left:5692;top:5162;width:1570;height:744" coordsize="1570,744" path="m,l1570,r,744e" filled="f" strokeweight=".25pt">
              <v:stroke endcap="round"/>
              <v:path arrowok="t"/>
            </v:shape>
            <v:shape id="_x0000_s1450" style="position:absolute;left:7207;top:5892;width:110;height:110" coordsize="110,110" path="m110,l55,110,,,110,xe" fillcolor="black" stroked="f">
              <v:path arrowok="t"/>
            </v:shape>
            <v:shape id="_x0000_s1451" style="position:absolute;left:4154;top:2637;width:2046;height:1318" coordsize="2046,1318" path="m,1318r1387,l2046,,658,,,1318xe" stroked="f">
              <v:path arrowok="t"/>
            </v:shape>
            <v:shape id="_x0000_s1452" style="position:absolute;left:4154;top:2637;width:2046;height:1318" coordsize="2046,1318" path="m,1318r1387,l2046,,658,,,1318xe" filled="f">
              <v:stroke endcap="round"/>
              <v:path arrowok="t"/>
            </v:shape>
            <v:rect id="_x0000_s1453" style="position:absolute;left:4924;top:2701;width:521;height:481;mso-wrap-style:none" filled="f" stroked="f">
              <v:textbox style="mso-next-textbox:#_x0000_s1453;mso-rotate-with-shape:t;mso-fit-shape-to-text:t" inset="0,0,0,0">
                <w:txbxContent>
                  <w:p w:rsidR="00F021AA" w:rsidRDefault="00F021AA">
                    <w:r>
                      <w:rPr>
                        <w:rFonts w:ascii="Calibri" w:hAnsi="Calibri" w:cs="Calibri"/>
                        <w:color w:val="000000"/>
                        <w:sz w:val="20"/>
                        <w:szCs w:val="20"/>
                      </w:rPr>
                      <w:t xml:space="preserve">Server </w:t>
                    </w:r>
                  </w:p>
                </w:txbxContent>
              </v:textbox>
            </v:rect>
            <v:rect id="_x0000_s1454" style="position:absolute;left:4713;top:2943;width:1014;height:481" filled="f" stroked="f">
              <v:textbox style="mso-next-textbox:#_x0000_s1454;mso-rotate-with-shape:t;mso-fit-shape-to-text:t" inset="0,0,0,0">
                <w:txbxContent>
                  <w:p w:rsidR="00F021AA" w:rsidRDefault="00F021AA">
                    <w:r>
                      <w:rPr>
                        <w:rFonts w:ascii="Calibri" w:hAnsi="Calibri" w:cs="Calibri"/>
                        <w:color w:val="000000"/>
                        <w:sz w:val="20"/>
                        <w:szCs w:val="20"/>
                      </w:rPr>
                      <w:t xml:space="preserve">monitoruje </w:t>
                    </w:r>
                  </w:p>
                </w:txbxContent>
              </v:textbox>
            </v:rect>
            <v:rect id="_x0000_s1455" style="position:absolute;left:4872;top:3183;width:771;height:481;mso-wrap-style:none" filled="f" stroked="f">
              <v:textbox style="mso-next-textbox:#_x0000_s1455;mso-rotate-with-shape:t;mso-fit-shape-to-text:t" inset="0,0,0,0">
                <w:txbxContent>
                  <w:p w:rsidR="00F021AA" w:rsidRDefault="00F021AA">
                    <w:r>
                      <w:rPr>
                        <w:rFonts w:ascii="Calibri" w:hAnsi="Calibri" w:cs="Calibri"/>
                        <w:color w:val="000000"/>
                        <w:sz w:val="20"/>
                        <w:szCs w:val="20"/>
                      </w:rPr>
                      <w:t xml:space="preserve">NĚJAKOU </w:t>
                    </w:r>
                  </w:p>
                </w:txbxContent>
              </v:textbox>
            </v:rect>
            <v:rect id="_x0000_s1456" style="position:absolute;left:4616;top:3423;width:1049;height:481" filled="f" stroked="f">
              <v:textbox style="mso-next-textbox:#_x0000_s1456;mso-rotate-with-shape:t;mso-fit-shape-to-text:t" inset="0,0,0,0">
                <w:txbxContent>
                  <w:p w:rsidR="00F021AA" w:rsidRDefault="00F021AA" w:rsidP="00107FDE">
                    <w:pPr>
                      <w:jc w:val="center"/>
                    </w:pPr>
                    <w:r>
                      <w:rPr>
                        <w:rFonts w:ascii="Calibri" w:hAnsi="Calibri" w:cs="Calibri"/>
                        <w:color w:val="000000"/>
                        <w:sz w:val="20"/>
                        <w:szCs w:val="20"/>
                      </w:rPr>
                      <w:t>aktivitu</w:t>
                    </w:r>
                  </w:p>
                </w:txbxContent>
              </v:textbox>
            </v:rect>
            <v:rect id="_x0000_s1457" style="position:absolute;left:4931;top:3663;width:455;height:481;mso-wrap-style:none" filled="f" stroked="f">
              <v:textbox style="mso-next-textbox:#_x0000_s1457;mso-rotate-with-shape:t;mso-fit-shape-to-text:t" inset="0,0,0,0">
                <w:txbxContent>
                  <w:p w:rsidR="00F021AA" w:rsidRPr="00107FDE" w:rsidRDefault="00F021AA">
                    <w:pPr>
                      <w:rPr>
                        <w:lang w:val="cs-CZ"/>
                      </w:rPr>
                    </w:pPr>
                    <w:r>
                      <w:rPr>
                        <w:rFonts w:ascii="Calibri" w:hAnsi="Calibri" w:cs="Calibri"/>
                        <w:color w:val="000000"/>
                        <w:sz w:val="20"/>
                        <w:szCs w:val="20"/>
                      </w:rPr>
                      <w:t>hráče</w:t>
                    </w:r>
                  </w:p>
                </w:txbxContent>
              </v:textbox>
            </v:rect>
            <v:shape id="_x0000_s1458" style="position:absolute;left:5177;top:3955;width:46;height:172" coordsize="46,172" path="m,l,90r46,l46,172e" filled="f" strokeweight=".25pt">
              <v:stroke endcap="round"/>
              <v:path arrowok="t"/>
            </v:shape>
            <v:shape id="_x0000_s1459" style="position:absolute;left:5168;top:4113;width:110;height:110" coordsize="110,110" path="m110,l55,110,,,110,xe" fillcolor="black" stroked="f">
              <v:path arrowok="t"/>
            </v:shape>
            <v:shape id="_x0000_s1460" style="position:absolute;left:4235;top:9089;width:1874;height:1336" coordsize="1874,1336" path="m,668l937,r937,668l937,1336,,668xe" stroked="f">
              <v:path arrowok="t"/>
            </v:shape>
            <v:shape id="_x0000_s1461" style="position:absolute;left:4235;top:9089;width:1874;height:1336" coordsize="1874,1336" path="m,668l937,r937,668l937,1336,,668xe" filled="f">
              <v:stroke endcap="round"/>
              <v:path arrowok="t"/>
            </v:shape>
            <v:rect id="_x0000_s1462" style="position:absolute;left:4616;top:9437;width:954;height:453" filled="f" stroked="f">
              <v:textbox style="mso-next-textbox:#_x0000_s1462;mso-rotate-with-shape:t;mso-fit-shape-to-text:t" inset="0,0,0,0">
                <w:txbxContent>
                  <w:p w:rsidR="00F021AA" w:rsidRDefault="00F021AA" w:rsidP="00EC108B">
                    <w:pPr>
                      <w:jc w:val="center"/>
                    </w:pPr>
                    <w:r>
                      <w:rPr>
                        <w:rFonts w:ascii="Calibri" w:hAnsi="Calibri" w:cs="Calibri"/>
                        <w:color w:val="000000"/>
                        <w:sz w:val="18"/>
                        <w:szCs w:val="18"/>
                      </w:rPr>
                      <w:t>Náznak od</w:t>
                    </w:r>
                  </w:p>
                </w:txbxContent>
              </v:textbox>
            </v:rect>
            <v:rect id="_x0000_s1463" style="position:absolute;left:4510;top:9653;width:1270;height:453;mso-wrap-style:none" filled="f" stroked="f">
              <v:textbox style="mso-next-textbox:#_x0000_s1463;mso-rotate-with-shape:t;mso-fit-shape-to-text:t" inset="0,0,0,0">
                <w:txbxContent>
                  <w:p w:rsidR="00F021AA" w:rsidRDefault="00F021AA">
                    <w:r>
                      <w:rPr>
                        <w:rFonts w:ascii="Calibri" w:hAnsi="Calibri" w:cs="Calibri"/>
                        <w:color w:val="000000"/>
                        <w:sz w:val="18"/>
                        <w:szCs w:val="18"/>
                      </w:rPr>
                      <w:t xml:space="preserve">hráče pokračovat </w:t>
                    </w:r>
                  </w:p>
                </w:txbxContent>
              </v:textbox>
            </v:rect>
            <v:rect id="_x0000_s1464" style="position:absolute;left:4754;top:9870;width:773;height:453" filled="f" stroked="f">
              <v:textbox style="mso-next-textbox:#_x0000_s1464;mso-rotate-with-shape:t;mso-fit-shape-to-text:t" inset="0,0,0,0">
                <w:txbxContent>
                  <w:p w:rsidR="00F021AA" w:rsidRDefault="00F021AA">
                    <w:r>
                      <w:rPr>
                        <w:rFonts w:ascii="Calibri" w:hAnsi="Calibri" w:cs="Calibri"/>
                        <w:color w:val="000000"/>
                        <w:sz w:val="18"/>
                        <w:szCs w:val="18"/>
                      </w:rPr>
                      <w:t>ve hře?</w:t>
                    </w:r>
                  </w:p>
                </w:txbxContent>
              </v:textbox>
            </v:rect>
            <v:shape id="_x0000_s1465" style="position:absolute;left:5172;top:6100;width:51;height:1032" coordsize="51,1032" path="m51,r,180l,180r,852e" filled="f" strokeweight=".25pt">
              <v:stroke endcap="round"/>
              <v:path arrowok="t"/>
            </v:shape>
            <v:shape id="_x0000_s1466" style="position:absolute;left:5117;top:7119;width:110;height:110" coordsize="110,110" path="m110,l55,110,,,110,xe" fillcolor="black" stroked="f">
              <v:path arrowok="t"/>
            </v:shape>
            <v:shape id="_x0000_s1467" style="position:absolute;left:5172;top:10425;width:11;height:374" coordsize="11,374" path="m,l,180r11,l11,374e" filled="f" strokeweight=".25pt">
              <v:stroke endcap="round"/>
              <v:path arrowok="t"/>
            </v:shape>
            <v:shape id="_x0000_s1468" style="position:absolute;left:5127;top:10785;width:111;height:110" coordsize="111,110" path="m111,l56,110,,,111,xe" fillcolor="black" stroked="f">
              <v:path arrowok="t"/>
            </v:shape>
            <v:rect id="_x0000_s1469" style="position:absolute;left:5045;top:10535;width:275;height:240" stroked="f"/>
            <v:rect id="_x0000_s1470" style="position:absolute;left:5052;top:10542;width:276;height:481;mso-wrap-style:none" filled="f" stroked="f">
              <v:textbox style="mso-next-textbox:#_x0000_s1470;mso-rotate-with-shape:t;mso-fit-shape-to-text:t" inset="0,0,0,0">
                <w:txbxContent>
                  <w:p w:rsidR="00F021AA" w:rsidRDefault="00F021AA">
                    <w:r>
                      <w:rPr>
                        <w:rFonts w:ascii="Calibri" w:hAnsi="Calibri" w:cs="Calibri"/>
                        <w:color w:val="000000"/>
                        <w:sz w:val="20"/>
                        <w:szCs w:val="20"/>
                      </w:rPr>
                      <w:t>Yes</w:t>
                    </w:r>
                  </w:p>
                </w:txbxContent>
              </v:textbox>
            </v:rect>
            <v:shape id="_x0000_s1471" style="position:absolute;left:4235;top:7229;width:1874;height:1336" coordsize="1874,1336" path="m,668l937,r937,668l937,1336,,668xe" stroked="f">
              <v:path arrowok="t"/>
            </v:shape>
            <v:shape id="_x0000_s1472" style="position:absolute;left:4235;top:7229;width:1874;height:1336" coordsize="1874,1336" path="m,668l937,r937,668l937,1336,,668xe" filled="f">
              <v:stroke endcap="round"/>
              <v:path arrowok="t"/>
            </v:shape>
            <v:rect id="_x0000_s1473" style="position:absolute;left:4713;top:7577;width:982;height:453;mso-wrap-style:none" filled="f" stroked="f">
              <v:textbox style="mso-next-textbox:#_x0000_s1473;mso-rotate-with-shape:t;mso-fit-shape-to-text:t" inset="0,0,0,0">
                <w:txbxContent>
                  <w:p w:rsidR="00F021AA" w:rsidRDefault="00F021AA">
                    <w:r>
                      <w:rPr>
                        <w:rFonts w:ascii="Calibri" w:hAnsi="Calibri" w:cs="Calibri"/>
                        <w:color w:val="000000"/>
                        <w:sz w:val="18"/>
                        <w:szCs w:val="18"/>
                      </w:rPr>
                      <w:t xml:space="preserve">TD rozhodne, </w:t>
                    </w:r>
                  </w:p>
                </w:txbxContent>
              </v:textbox>
            </v:rect>
            <v:rect id="_x0000_s1474" style="position:absolute;left:4395;top:7793;width:1678;height:453" filled="f" stroked="f">
              <v:textbox style="mso-next-textbox:#_x0000_s1474;mso-rotate-with-shape:t;mso-fit-shape-to-text:t" inset="0,0,0,0">
                <w:txbxContent>
                  <w:p w:rsidR="00F021AA" w:rsidRDefault="00F021AA" w:rsidP="00EC108B">
                    <w:pPr>
                      <w:jc w:val="center"/>
                    </w:pPr>
                    <w:r>
                      <w:rPr>
                        <w:rFonts w:ascii="Calibri" w:hAnsi="Calibri" w:cs="Calibri"/>
                        <w:color w:val="000000"/>
                        <w:sz w:val="18"/>
                        <w:szCs w:val="18"/>
                      </w:rPr>
                      <w:t>zda akceptované</w:t>
                    </w:r>
                  </w:p>
                </w:txbxContent>
              </v:textbox>
            </v:rect>
            <v:rect id="_x0000_s1475" style="position:absolute;left:4767;top:8009;width:803;height:453;mso-wrap-style:none" filled="f" stroked="f">
              <v:textbox style="mso-next-textbox:#_x0000_s1475;mso-rotate-with-shape:t;mso-fit-shape-to-text:t" inset="0,0,0,0">
                <w:txbxContent>
                  <w:p w:rsidR="00F021AA" w:rsidRDefault="00F021AA">
                    <w:r>
                      <w:rPr>
                        <w:rFonts w:ascii="Calibri" w:hAnsi="Calibri" w:cs="Calibri"/>
                        <w:color w:val="000000"/>
                        <w:sz w:val="18"/>
                        <w:szCs w:val="18"/>
                      </w:rPr>
                      <w:t>vystoupení</w:t>
                    </w:r>
                  </w:p>
                </w:txbxContent>
              </v:textbox>
            </v:rect>
            <v:shape id="_x0000_s1476" style="position:absolute;left:6109;top:7897;width:1584;height:1233" coordsize="1584,1233" path="m,l1584,r,1233e" filled="f" strokeweight=".25pt">
              <v:stroke endcap="round"/>
              <v:path arrowok="t"/>
            </v:shape>
            <v:shape id="_x0000_s1477" style="position:absolute;left:7638;top:9116;width:111;height:111" coordsize="111,111" path="m111,l55,111,,,111,xe" fillcolor="black" stroked="f">
              <v:path arrowok="t"/>
            </v:shape>
            <v:rect id="_x0000_s1478" style="position:absolute;left:7428;top:7777;width:276;height:240" stroked="f"/>
            <v:rect id="_x0000_s1479" style="position:absolute;left:7435;top:7784;width:428;height:517;mso-wrap-style:none" filled="f" stroked="f">
              <v:textbox style="mso-next-textbox:#_x0000_s1479;mso-rotate-with-shape:t;mso-fit-shape-to-text:t" inset="0,0,0,0">
                <w:txbxContent>
                  <w:p w:rsidR="00F021AA" w:rsidRPr="00EC108B" w:rsidRDefault="00F021AA">
                    <w:pPr>
                      <w:rPr>
                        <w:lang w:val="cs-CZ"/>
                      </w:rPr>
                    </w:pPr>
                    <w:r>
                      <w:rPr>
                        <w:lang w:val="cs-CZ"/>
                      </w:rPr>
                      <w:t>Ano</w:t>
                    </w:r>
                  </w:p>
                </w:txbxContent>
              </v:textbox>
            </v:rect>
            <v:shape id="_x0000_s1480" style="position:absolute;left:4239;top:711;width:1876;height:1336" coordsize="1876,1336" path="m1876,668l938,,,668r938,668l1876,668xe" stroked="f">
              <v:path arrowok="t"/>
            </v:shape>
            <v:shape id="_x0000_s1481" style="position:absolute;left:4239;top:711;width:1876;height:1336" coordsize="1876,1336" path="m1876,668l938,,,668r938,668l1876,668xe" filled="f">
              <v:stroke endcap="round"/>
              <v:path arrowok="t"/>
            </v:shape>
            <v:rect id="_x0000_s1482" style="position:absolute;left:4646;top:1026;width:819;height:481;mso-wrap-style:none" filled="f" stroked="f">
              <v:textbox style="mso-next-textbox:#_x0000_s1482;mso-rotate-with-shape:t;mso-fit-shape-to-text:t" inset="0,0,0,0">
                <w:txbxContent>
                  <w:p w:rsidR="00F021AA" w:rsidRDefault="00F021AA" w:rsidP="00107FDE">
                    <w:pPr>
                      <w:jc w:val="center"/>
                    </w:pPr>
                    <w:r>
                      <w:rPr>
                        <w:rFonts w:ascii="Calibri" w:hAnsi="Calibri" w:cs="Calibri"/>
                        <w:color w:val="000000"/>
                        <w:sz w:val="20"/>
                        <w:szCs w:val="20"/>
                      </w:rPr>
                      <w:t>14 dnů od</w:t>
                    </w:r>
                  </w:p>
                </w:txbxContent>
              </v:textbox>
            </v:rect>
            <v:rect id="_x0000_s1483" style="position:absolute;left:4754;top:1266;width:989;height:481" filled="f" stroked="f">
              <v:textbox style="mso-next-textbox:#_x0000_s1483;mso-rotate-with-shape:t;mso-fit-shape-to-text:t" inset="0,0,0,0">
                <w:txbxContent>
                  <w:p w:rsidR="00F021AA" w:rsidRDefault="00F021AA">
                    <w:r>
                      <w:rPr>
                        <w:rFonts w:ascii="Calibri" w:hAnsi="Calibri" w:cs="Calibri"/>
                        <w:color w:val="000000"/>
                        <w:sz w:val="20"/>
                        <w:szCs w:val="20"/>
                      </w:rPr>
                      <w:t xml:space="preserve">začátku </w:t>
                    </w:r>
                  </w:p>
                </w:txbxContent>
              </v:textbox>
            </v:rect>
            <v:rect id="_x0000_s1484" style="position:absolute;left:4615;top:1506;width:1031;height:481;mso-wrap-style:none" filled="f" stroked="f">
              <v:textbox style="mso-next-textbox:#_x0000_s1484;mso-rotate-with-shape:t;mso-fit-shape-to-text:t" inset="0,0,0,0">
                <w:txbxContent>
                  <w:p w:rsidR="00F021AA" w:rsidRDefault="00F021AA">
                    <w:r>
                      <w:rPr>
                        <w:rFonts w:ascii="Calibri" w:hAnsi="Calibri" w:cs="Calibri"/>
                        <w:color w:val="000000"/>
                        <w:sz w:val="20"/>
                        <w:szCs w:val="20"/>
                      </w:rPr>
                      <w:t>vyšetřování?</w:t>
                    </w:r>
                  </w:p>
                </w:txbxContent>
              </v:textbox>
            </v:rect>
            <v:line id="_x0000_s1485" style="position:absolute" from="5177,2047" to="5177,2540" strokeweight=".25pt">
              <v:stroke endcap="round"/>
            </v:line>
            <v:shape id="_x0000_s1486" style="position:absolute;left:5122;top:2526;width:110;height:111" coordsize="110,111" path="m110,l55,111,,,110,xe" fillcolor="black" stroked="f">
              <v:path arrowok="t"/>
            </v:shape>
            <v:rect id="_x0000_s1487" style="position:absolute;left:5060;top:2222;width:234;height:240" stroked="f"/>
            <v:rect id="_x0000_s1488" style="position:absolute;left:5067;top:2229;width:229;height:481;mso-wrap-style:none" filled="f" stroked="f">
              <v:textbox style="mso-next-textbox:#_x0000_s1488;mso-rotate-with-shape:t;mso-fit-shape-to-text:t" inset="0,0,0,0">
                <w:txbxContent>
                  <w:p w:rsidR="00F021AA" w:rsidRDefault="00F021AA">
                    <w:r>
                      <w:rPr>
                        <w:rFonts w:ascii="Calibri" w:hAnsi="Calibri" w:cs="Calibri"/>
                        <w:color w:val="000000"/>
                        <w:sz w:val="20"/>
                        <w:szCs w:val="20"/>
                      </w:rPr>
                      <w:t>Ne</w:t>
                    </w:r>
                  </w:p>
                </w:txbxContent>
              </v:textbox>
            </v:rect>
            <v:line id="_x0000_s1489" style="position:absolute" from="5172,8565" to="5172,8993" strokeweight=".25pt">
              <v:stroke endcap="round"/>
            </v:line>
            <v:shape id="_x0000_s1490" style="position:absolute;left:5117;top:8978;width:110;height:111" coordsize="110,111" path="m110,l55,111,,,110,xe" fillcolor="black" stroked="f">
              <v:path arrowok="t"/>
            </v:shape>
            <v:rect id="_x0000_s1491" style="position:absolute;left:5054;top:8707;width:235;height:241" stroked="f"/>
            <v:rect id="_x0000_s1492" style="position:absolute;left:5062;top:8714;width:307;height:1035;mso-wrap-style:none" filled="f" stroked="f">
              <v:textbox style="mso-next-textbox:#_x0000_s1492;mso-rotate-with-shape:t;mso-fit-shape-to-text:t" inset="0,0,0,0">
                <w:txbxContent>
                  <w:p w:rsidR="00F021AA" w:rsidRDefault="00F021AA">
                    <w:pPr>
                      <w:rPr>
                        <w:lang w:val="cs-CZ"/>
                      </w:rPr>
                    </w:pPr>
                    <w:r>
                      <w:rPr>
                        <w:lang w:val="cs-CZ"/>
                      </w:rPr>
                      <w:t>Ne</w:t>
                    </w:r>
                  </w:p>
                  <w:p w:rsidR="00F021AA" w:rsidRPr="005E0DDB" w:rsidRDefault="00F021AA">
                    <w:pPr>
                      <w:rPr>
                        <w:lang w:val="cs-CZ"/>
                      </w:rPr>
                    </w:pPr>
                  </w:p>
                </w:txbxContent>
              </v:textbox>
            </v:rect>
            <v:rect id="_x0000_s1493" style="position:absolute;left:6756;top:9227;width:1875;height:689" stroked="f"/>
            <v:rect id="_x0000_s1494" style="position:absolute;left:6756;top:9227;width:1875;height:689" filled="f">
              <v:stroke joinstyle="round" endcap="round"/>
            </v:rect>
            <v:rect id="_x0000_s1495" style="position:absolute;left:6746;top:9338;width:1999;height:481" filled="f" stroked="f">
              <v:textbox style="mso-next-textbox:#_x0000_s1495;mso-rotate-with-shape:t;mso-fit-shape-to-text:t" inset="0,0,0,0">
                <w:txbxContent>
                  <w:p w:rsidR="00F021AA" w:rsidRDefault="00F021AA">
                    <w:r>
                      <w:rPr>
                        <w:rFonts w:ascii="Calibri" w:hAnsi="Calibri" w:cs="Calibri"/>
                        <w:color w:val="000000"/>
                        <w:sz w:val="20"/>
                        <w:szCs w:val="20"/>
                      </w:rPr>
                      <w:t xml:space="preserve">U hráče zaznamenáno </w:t>
                    </w:r>
                  </w:p>
                </w:txbxContent>
              </v:textbox>
            </v:rect>
            <v:rect id="_x0000_s1496" style="position:absolute;left:6756;top:9577;width:2070;height:481" filled="f" stroked="f">
              <v:textbox style="mso-next-textbox:#_x0000_s1496;mso-rotate-with-shape:t;mso-fit-shape-to-text:t" inset="0,0,0,0">
                <w:txbxContent>
                  <w:p w:rsidR="00F021AA" w:rsidRDefault="00F021AA">
                    <w:r>
                      <w:rPr>
                        <w:rFonts w:ascii="Calibri" w:hAnsi="Calibri" w:cs="Calibri"/>
                        <w:color w:val="000000"/>
                        <w:sz w:val="20"/>
                        <w:szCs w:val="20"/>
                      </w:rPr>
                      <w:t>akceptované vystoupení</w:t>
                    </w:r>
                  </w:p>
                </w:txbxContent>
              </v:textbox>
            </v:rect>
            <v:shape id="_x0000_s1497" style="position:absolute;left:7693;top:9916;width:2;height:980" coordsize="2,980" path="m,l,360r2,l2,980e" filled="f" strokeweight=".25pt">
              <v:stroke endcap="round"/>
              <v:path arrowok="t"/>
            </v:shape>
            <v:shape id="_x0000_s1498" style="position:absolute;left:7640;top:10882;width:110;height:111" coordsize="110,111" path="m110,l55,111,,,110,xe" fillcolor="black" stroked="f">
              <v:path arrowok="t"/>
            </v:shape>
            <v:oval id="_x0000_s1499" style="position:absolute;left:2848;top:9519;width:476;height:477" strokeweight="0"/>
            <v:oval id="_x0000_s1500" style="position:absolute;left:2848;top:9519;width:476;height:477" filled="f">
              <v:stroke endcap="round"/>
            </v:oval>
            <v:rect id="_x0000_s1501" style="position:absolute;left:3035;top:9644;width:116;height:481;mso-wrap-style:none" filled="f" stroked="f">
              <v:textbox style="mso-next-textbox:#_x0000_s1501;mso-rotate-with-shape:t;mso-fit-shape-to-text:t" inset="0,0,0,0">
                <w:txbxContent>
                  <w:p w:rsidR="00F021AA" w:rsidRDefault="00F021AA">
                    <w:r>
                      <w:rPr>
                        <w:rFonts w:ascii="Calibri" w:hAnsi="Calibri" w:cs="Calibri"/>
                        <w:color w:val="000000"/>
                        <w:sz w:val="20"/>
                        <w:szCs w:val="20"/>
                      </w:rPr>
                      <w:t>A</w:t>
                    </w:r>
                  </w:p>
                </w:txbxContent>
              </v:textbox>
            </v:rect>
            <v:line id="_x0000_s1502" style="position:absolute;flip:x" from="3420,9757" to="4235,9757" strokeweight=".25pt">
              <v:stroke endcap="round"/>
            </v:line>
            <v:shape id="_x0000_s1503" style="position:absolute;left:3324;top:9702;width:110;height:111" coordsize="110,111" path="m110,111l,55,110,r,111xe" fillcolor="black" stroked="f">
              <v:path arrowok="t"/>
            </v:shape>
            <v:rect id="_x0000_s1504" style="position:absolute;left:3662;top:9637;width:234;height:240" stroked="f"/>
            <v:rect id="_x0000_s1505" style="position:absolute;left:3669;top:9644;width:307;height:1035;mso-wrap-style:none" filled="f" stroked="f">
              <v:textbox style="mso-next-textbox:#_x0000_s1505;mso-rotate-with-shape:t;mso-fit-shape-to-text:t" inset="0,0,0,0">
                <w:txbxContent>
                  <w:p w:rsidR="00F021AA" w:rsidRDefault="00F021AA">
                    <w:pPr>
                      <w:rPr>
                        <w:lang w:val="cs-CZ"/>
                      </w:rPr>
                    </w:pPr>
                    <w:r>
                      <w:rPr>
                        <w:lang w:val="cs-CZ"/>
                      </w:rPr>
                      <w:t>Ne</w:t>
                    </w:r>
                  </w:p>
                  <w:p w:rsidR="00F021AA" w:rsidRPr="005E0DDB" w:rsidRDefault="00F021AA">
                    <w:pPr>
                      <w:rPr>
                        <w:lang w:val="cs-CZ"/>
                      </w:rPr>
                    </w:pPr>
                  </w:p>
                </w:txbxContent>
              </v:textbox>
            </v:rect>
            <v:rect id="_x0000_s1506" style="position:absolute;left:6783;top:1035;width:1875;height:689" stroked="f"/>
            <v:rect id="_x0000_s1507" style="position:absolute;left:6783;top:1035;width:1875;height:689" filled="f">
              <v:stroke joinstyle="round" endcap="round"/>
            </v:rect>
            <v:rect id="_x0000_s1508" style="position:absolute;left:6911;top:1146;width:46;height:517;mso-wrap-style:none" filled="f" stroked="f">
              <v:textbox style="mso-next-textbox:#_x0000_s1508;mso-rotate-with-shape:t;mso-fit-shape-to-text:t" inset="0,0,0,0">
                <w:txbxContent>
                  <w:p w:rsidR="00F021AA" w:rsidRDefault="00F021AA">
                    <w:r>
                      <w:rPr>
                        <w:rFonts w:ascii="Calibri" w:hAnsi="Calibri" w:cs="Calibri"/>
                        <w:color w:val="000000"/>
                        <w:sz w:val="20"/>
                        <w:szCs w:val="20"/>
                      </w:rPr>
                      <w:t xml:space="preserve"> </w:t>
                    </w:r>
                  </w:p>
                </w:txbxContent>
              </v:textbox>
            </v:rect>
            <v:rect id="_x0000_s1509" style="position:absolute;left:6957;top:1146;width:1646;height:481;mso-wrap-style:none" filled="f" stroked="f">
              <v:textbox style="mso-next-textbox:#_x0000_s1509;mso-rotate-with-shape:t;mso-fit-shape-to-text:t" inset="0,0,0,0">
                <w:txbxContent>
                  <w:p w:rsidR="00F021AA" w:rsidRDefault="00F021AA">
                    <w:r>
                      <w:rPr>
                        <w:rFonts w:ascii="Calibri" w:hAnsi="Calibri" w:cs="Calibri"/>
                        <w:color w:val="000000"/>
                        <w:sz w:val="20"/>
                        <w:szCs w:val="20"/>
                      </w:rPr>
                      <w:t xml:space="preserve">PČL hodnoceno jako </w:t>
                    </w:r>
                  </w:p>
                </w:txbxContent>
              </v:textbox>
            </v:rect>
            <v:rect id="_x0000_s1510" style="position:absolute;left:7252;top:1386;width:1340;height:481;mso-wrap-style:none" filled="f" stroked="f">
              <v:textbox style="mso-next-textbox:#_x0000_s1510;mso-rotate-with-shape:t;mso-fit-shape-to-text:t" inset="0,0,0,0">
                <w:txbxContent>
                  <w:p w:rsidR="00F021AA" w:rsidRDefault="00F021AA">
                    <w:r>
                      <w:rPr>
                        <w:rFonts w:ascii="Calibri" w:hAnsi="Calibri" w:cs="Calibri"/>
                        <w:color w:val="000000"/>
                        <w:sz w:val="20"/>
                        <w:szCs w:val="20"/>
                      </w:rPr>
                      <w:t>tiché vystoupení</w:t>
                    </w:r>
                  </w:p>
                </w:txbxContent>
              </v:textbox>
            </v:rect>
            <v:line id="_x0000_s1511" style="position:absolute" from="6115,1379" to="6686,1379" strokeweight=".25pt">
              <v:stroke endcap="round"/>
            </v:line>
            <v:shape id="_x0000_s1512" style="position:absolute;left:6672;top:1324;width:111;height:111" coordsize="111,111" path="m,l111,55,,111,,xe" fillcolor="black" stroked="f">
              <v:path arrowok="t"/>
            </v:shape>
            <v:rect id="_x0000_s1513" style="position:absolute;left:6311;top:1259;width:275;height:240" stroked="f"/>
            <v:rect id="_x0000_s1514" style="position:absolute;left:6318;top:1266;width:428;height:517;mso-wrap-style:none" filled="f" stroked="f">
              <v:textbox style="mso-next-textbox:#_x0000_s1514;mso-rotate-with-shape:t;mso-fit-shape-to-text:t" inset="0,0,0,0">
                <w:txbxContent>
                  <w:p w:rsidR="00F021AA" w:rsidRPr="00B62918" w:rsidRDefault="00F021AA">
                    <w:pPr>
                      <w:rPr>
                        <w:lang w:val="cs-CZ"/>
                      </w:rPr>
                    </w:pPr>
                    <w:r>
                      <w:rPr>
                        <w:lang w:val="cs-CZ"/>
                      </w:rPr>
                      <w:t>Ano</w:t>
                    </w:r>
                  </w:p>
                </w:txbxContent>
              </v:textbox>
            </v:rect>
            <v:shape id="_x0000_s1515" style="position:absolute;left:8485;top:1379;width:538;height:9861" coordsize="538,9861" path="m173,l538,r,9861l,9861e" filled="f" strokeweight=".25pt">
              <v:stroke endcap="round"/>
              <v:path arrowok="t"/>
            </v:shape>
            <v:shape id="_x0000_s1516" style="position:absolute;left:8389;top:11184;width:111;height:111" coordsize="111,111" path="m111,111l,56,111,r,111xe" fillcolor="black" stroked="f">
              <v:path arrowok="t"/>
            </v:shape>
            <v:rect id="_x0000_s1517" style="position:absolute;left:6665;top:90;width:2427;height:537;mso-wrap-style:none" filled="f" stroked="f">
              <v:textbox style="mso-next-textbox:#_x0000_s1517;mso-rotate-with-shape:t;mso-fit-shape-to-text:t" inset="0,0,0,0">
                <w:txbxContent>
                  <w:p w:rsidR="00F021AA" w:rsidRDefault="00F021AA">
                    <w:r>
                      <w:rPr>
                        <w:rFonts w:ascii="Calibri" w:hAnsi="Calibri" w:cs="Calibri"/>
                        <w:b/>
                        <w:bCs/>
                        <w:color w:val="000000"/>
                      </w:rPr>
                      <w:t xml:space="preserve">OBRÁZEK 2: Vyšetřování </w:t>
                    </w:r>
                  </w:p>
                </w:txbxContent>
              </v:textbox>
            </v:rect>
            <v:rect id="_x0000_s1518" style="position:absolute;left:6987;top:380;width:1513;height:537" filled="f" stroked="f">
              <v:textbox style="mso-next-textbox:#_x0000_s1518;mso-rotate-with-shape:t;mso-fit-shape-to-text:t" inset="0,0,0,0">
                <w:txbxContent>
                  <w:p w:rsidR="00F021AA" w:rsidRDefault="00F021AA" w:rsidP="00EC108B">
                    <w:pPr>
                      <w:jc w:val="center"/>
                    </w:pPr>
                    <w:r>
                      <w:rPr>
                        <w:rFonts w:ascii="Calibri" w:hAnsi="Calibri" w:cs="Calibri"/>
                        <w:b/>
                        <w:bCs/>
                        <w:color w:val="000000"/>
                      </w:rPr>
                      <w:t>po PČL</w:t>
                    </w:r>
                  </w:p>
                </w:txbxContent>
              </v:textbox>
            </v:rect>
            <w10:wrap type="none"/>
            <w10:anchorlock/>
          </v:group>
        </w:pict>
      </w:r>
    </w:p>
    <w:p w:rsidR="004C2C8B" w:rsidRPr="000F5A16" w:rsidRDefault="004C2C8B" w:rsidP="004C2C8B">
      <w:pPr>
        <w:spacing w:after="0" w:line="240" w:lineRule="auto"/>
        <w:rPr>
          <w:color w:val="FF0000"/>
          <w:lang w:val="cs-CZ"/>
        </w:rPr>
      </w:pPr>
      <w:r w:rsidRPr="000F5A16">
        <w:rPr>
          <w:color w:val="FF0000"/>
          <w:lang w:val="cs-CZ"/>
        </w:rPr>
        <w:t xml:space="preserve">      </w:t>
      </w:r>
    </w:p>
    <w:p w:rsidR="004C2C8B" w:rsidRPr="000F5A16" w:rsidRDefault="004C2C8B" w:rsidP="00DE3AFD">
      <w:pPr>
        <w:pStyle w:val="Nadpis2"/>
        <w:rPr>
          <w:lang w:val="cs-CZ"/>
        </w:rPr>
      </w:pPr>
      <w:bookmarkStart w:id="756" w:name="_Toc471659039"/>
      <w:bookmarkStart w:id="757" w:name="_Toc511394234"/>
      <w:bookmarkStart w:id="758" w:name="_Toc511394774"/>
      <w:bookmarkStart w:id="759" w:name="_Toc511394990"/>
      <w:bookmarkStart w:id="760" w:name="_Toc511395284"/>
      <w:bookmarkStart w:id="761" w:name="_Toc511397890"/>
      <w:bookmarkStart w:id="762" w:name="_Toc511398103"/>
      <w:bookmarkStart w:id="763" w:name="_Toc28420354"/>
      <w:r w:rsidRPr="000F5A16">
        <w:rPr>
          <w:lang w:val="cs-CZ"/>
        </w:rPr>
        <w:t xml:space="preserve">3.19. </w:t>
      </w:r>
      <w:r w:rsidR="001D1069">
        <w:rPr>
          <w:lang w:val="cs-CZ"/>
        </w:rPr>
        <w:t>Kdy anulovat partie</w:t>
      </w:r>
      <w:bookmarkEnd w:id="756"/>
      <w:bookmarkEnd w:id="757"/>
      <w:bookmarkEnd w:id="758"/>
      <w:bookmarkEnd w:id="759"/>
      <w:bookmarkEnd w:id="760"/>
      <w:bookmarkEnd w:id="761"/>
      <w:bookmarkEnd w:id="762"/>
      <w:bookmarkEnd w:id="763"/>
      <w:r w:rsidRPr="000F5A16">
        <w:rPr>
          <w:lang w:val="cs-CZ"/>
        </w:rPr>
        <w:t xml:space="preserve"> </w:t>
      </w:r>
    </w:p>
    <w:p w:rsidR="004C2C8B" w:rsidRPr="000F5A16" w:rsidRDefault="004C2C8B" w:rsidP="004C2C8B">
      <w:pPr>
        <w:spacing w:after="0" w:line="240" w:lineRule="auto"/>
        <w:rPr>
          <w:lang w:val="cs-CZ"/>
        </w:rPr>
      </w:pPr>
    </w:p>
    <w:p w:rsidR="004C2C8B" w:rsidRPr="000F5A16" w:rsidRDefault="001D1069" w:rsidP="004C2C8B">
      <w:pPr>
        <w:spacing w:after="0" w:line="240" w:lineRule="auto"/>
        <w:rPr>
          <w:lang w:val="cs-CZ"/>
        </w:rPr>
      </w:pPr>
      <w:r>
        <w:rPr>
          <w:lang w:val="cs-CZ"/>
        </w:rPr>
        <w:t>TD může anulovat partie pouze za následujících okolností</w:t>
      </w:r>
      <w:r w:rsidR="004C2C8B"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a. </w:t>
      </w:r>
      <w:r w:rsidR="001D1069">
        <w:rPr>
          <w:lang w:val="cs-CZ"/>
        </w:rPr>
        <w:t xml:space="preserve">V soutěžích </w:t>
      </w:r>
      <w:r w:rsidR="001D1069" w:rsidRPr="001D1069">
        <w:rPr>
          <w:caps/>
          <w:lang w:val="cs-CZ"/>
        </w:rPr>
        <w:t>JEDNOTLIVCů</w:t>
      </w:r>
      <w:r w:rsidRPr="001D1069">
        <w:rPr>
          <w:caps/>
          <w:lang w:val="cs-CZ"/>
        </w:rPr>
        <w:t>:</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375B45" w:rsidP="004C2C8B">
      <w:pPr>
        <w:spacing w:after="0" w:line="240" w:lineRule="auto"/>
        <w:rPr>
          <w:lang w:val="cs-CZ"/>
        </w:rPr>
      </w:pPr>
      <w:r w:rsidRPr="000F5A16">
        <w:rPr>
          <w:lang w:val="cs-CZ"/>
        </w:rPr>
        <w:t>1</w:t>
      </w:r>
      <w:r w:rsidR="004C2C8B" w:rsidRPr="000F5A16">
        <w:rPr>
          <w:lang w:val="cs-CZ"/>
        </w:rPr>
        <w:t xml:space="preserve">. </w:t>
      </w:r>
      <w:r w:rsidR="001D1069">
        <w:rPr>
          <w:lang w:val="cs-CZ"/>
        </w:rPr>
        <w:t>Pokud je hráči uznáno akceptované vystoupení z jakéhokoli důvodu</w:t>
      </w:r>
      <w:r w:rsidR="004C2C8B" w:rsidRPr="000F5A16">
        <w:rPr>
          <w:lang w:val="cs-CZ"/>
        </w:rPr>
        <w:t xml:space="preserve">, a </w:t>
      </w:r>
    </w:p>
    <w:p w:rsidR="004C2C8B" w:rsidRPr="000F5A16" w:rsidRDefault="004C2C8B" w:rsidP="004C2C8B">
      <w:pPr>
        <w:spacing w:after="0" w:line="240" w:lineRule="auto"/>
        <w:rPr>
          <w:lang w:val="cs-CZ"/>
        </w:rPr>
      </w:pPr>
      <w:r w:rsidRPr="000F5A16">
        <w:rPr>
          <w:lang w:val="cs-CZ"/>
        </w:rPr>
        <w:t xml:space="preserve">a. </w:t>
      </w:r>
      <w:r w:rsidR="001D1069">
        <w:rPr>
          <w:lang w:val="cs-CZ"/>
        </w:rPr>
        <w:t>žádná z hráčových partií dosud nebyla ukončena</w:t>
      </w:r>
      <w:r w:rsidR="00375B45" w:rsidRPr="000F5A16">
        <w:rPr>
          <w:lang w:val="cs-CZ"/>
        </w:rPr>
        <w:t>*</w:t>
      </w:r>
      <w:r w:rsidRPr="000F5A16">
        <w:rPr>
          <w:lang w:val="cs-CZ"/>
        </w:rPr>
        <w:t xml:space="preserve">, a </w:t>
      </w:r>
    </w:p>
    <w:p w:rsidR="004C2C8B" w:rsidRPr="000F5A16" w:rsidRDefault="004C2C8B" w:rsidP="001D1069">
      <w:pPr>
        <w:spacing w:after="0" w:line="240" w:lineRule="auto"/>
        <w:jc w:val="both"/>
        <w:rPr>
          <w:lang w:val="cs-CZ"/>
        </w:rPr>
      </w:pPr>
      <w:r w:rsidRPr="000F5A16">
        <w:rPr>
          <w:lang w:val="cs-CZ"/>
        </w:rPr>
        <w:t xml:space="preserve">b. </w:t>
      </w:r>
      <w:r w:rsidR="001D1069">
        <w:rPr>
          <w:lang w:val="cs-CZ"/>
        </w:rPr>
        <w:t>hráčovy partie v daném turnaji nemají v průměru 25 nebo více kompletních tahů</w:t>
      </w:r>
      <w:r w:rsidRPr="000F5A16">
        <w:rPr>
          <w:lang w:val="cs-CZ"/>
        </w:rPr>
        <w:t xml:space="preserve">, </w:t>
      </w:r>
    </w:p>
    <w:p w:rsidR="001F13AE" w:rsidRPr="000F5A16" w:rsidRDefault="001D1069" w:rsidP="004C2C8B">
      <w:pPr>
        <w:spacing w:after="0" w:line="240" w:lineRule="auto"/>
        <w:rPr>
          <w:lang w:val="cs-CZ"/>
        </w:rPr>
      </w:pPr>
      <w:r>
        <w:rPr>
          <w:lang w:val="cs-CZ"/>
        </w:rPr>
        <w:t>pak všechny partie vystoupivšího hráče v tomto turnaji musí být anulovány</w:t>
      </w:r>
      <w:r w:rsidR="004C2C8B" w:rsidRPr="000F5A16">
        <w:rPr>
          <w:lang w:val="cs-CZ"/>
        </w:rPr>
        <w:t xml:space="preserve">. </w:t>
      </w:r>
    </w:p>
    <w:p w:rsidR="00375B45" w:rsidRPr="000F5A16" w:rsidRDefault="00375B45"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 </w:t>
      </w:r>
      <w:r w:rsidR="001D1069">
        <w:rPr>
          <w:lang w:val="cs-CZ"/>
        </w:rPr>
        <w:t>Kde je v tomto oddílu použito slovo</w:t>
      </w:r>
      <w:r w:rsidRPr="000F5A16">
        <w:rPr>
          <w:lang w:val="cs-CZ"/>
        </w:rPr>
        <w:t xml:space="preserve"> “</w:t>
      </w:r>
      <w:r w:rsidR="001D1069">
        <w:rPr>
          <w:lang w:val="cs-CZ"/>
        </w:rPr>
        <w:t>ukončený</w:t>
      </w:r>
      <w:r w:rsidRPr="000F5A16">
        <w:rPr>
          <w:lang w:val="cs-CZ"/>
        </w:rPr>
        <w:t xml:space="preserve">” </w:t>
      </w:r>
      <w:r w:rsidR="001D1069">
        <w:rPr>
          <w:lang w:val="cs-CZ"/>
        </w:rPr>
        <w:t xml:space="preserve">znamená to uzavřena jakýmkoli </w:t>
      </w:r>
      <w:r w:rsidR="007871E5">
        <w:rPr>
          <w:lang w:val="cs-CZ"/>
        </w:rPr>
        <w:t>způsobem</w:t>
      </w:r>
      <w:r w:rsidR="001D1069">
        <w:rPr>
          <w:lang w:val="cs-CZ"/>
        </w:rPr>
        <w:t xml:space="preserve"> s výjimkou</w:t>
      </w:r>
      <w:r w:rsidRPr="000F5A16">
        <w:rPr>
          <w:lang w:val="cs-CZ"/>
        </w:rPr>
        <w:t xml:space="preserve">: (a) </w:t>
      </w:r>
      <w:r w:rsidR="001D1069">
        <w:rPr>
          <w:lang w:val="cs-CZ"/>
        </w:rPr>
        <w:t xml:space="preserve">PČL </w:t>
      </w:r>
      <w:r w:rsidR="007871E5">
        <w:rPr>
          <w:lang w:val="cs-CZ"/>
        </w:rPr>
        <w:t xml:space="preserve">kteréhokoli hráče, </w:t>
      </w:r>
      <w:r w:rsidR="0091288B">
        <w:rPr>
          <w:lang w:val="cs-CZ"/>
        </w:rPr>
        <w:t xml:space="preserve">tam </w:t>
      </w:r>
      <w:r w:rsidR="007871E5">
        <w:rPr>
          <w:lang w:val="cs-CZ"/>
        </w:rPr>
        <w:t>kde partie ještě nebyla zpracována</w:t>
      </w:r>
      <w:r w:rsidRPr="000F5A16">
        <w:rPr>
          <w:lang w:val="cs-CZ"/>
        </w:rPr>
        <w:t xml:space="preserve"> [“</w:t>
      </w:r>
      <w:r w:rsidR="007871E5">
        <w:rPr>
          <w:lang w:val="cs-CZ"/>
        </w:rPr>
        <w:t>označena</w:t>
      </w:r>
      <w:r w:rsidRPr="000F5A16">
        <w:rPr>
          <w:lang w:val="cs-CZ"/>
        </w:rPr>
        <w:t xml:space="preserve">”] </w:t>
      </w:r>
      <w:r w:rsidR="007871E5">
        <w:rPr>
          <w:lang w:val="cs-CZ"/>
        </w:rPr>
        <w:t>serverem pro účely ratingu</w:t>
      </w:r>
      <w:r w:rsidRPr="000F5A16">
        <w:rPr>
          <w:lang w:val="cs-CZ"/>
        </w:rPr>
        <w:t xml:space="preserve">, a (b) </w:t>
      </w:r>
      <w:r w:rsidR="007871E5">
        <w:rPr>
          <w:lang w:val="cs-CZ"/>
        </w:rPr>
        <w:t>anulovaná partie</w:t>
      </w:r>
      <w:r w:rsidRPr="000F5A16">
        <w:rPr>
          <w:lang w:val="cs-CZ"/>
        </w:rPr>
        <w:t>.  </w:t>
      </w:r>
      <w:r w:rsidRPr="000F5A16">
        <w:rPr>
          <w:color w:val="222222"/>
          <w:lang w:val="cs-CZ"/>
        </w:rPr>
        <w:t>T</w:t>
      </w:r>
      <w:r w:rsidR="007871E5">
        <w:rPr>
          <w:color w:val="222222"/>
          <w:lang w:val="cs-CZ"/>
        </w:rPr>
        <w:t>o znamená, že někdo kdo dostane akceptované vystoupení a ukončil pouze partie s PČL</w:t>
      </w:r>
      <w:r w:rsidRPr="000F5A16">
        <w:rPr>
          <w:color w:val="222222"/>
          <w:lang w:val="cs-CZ"/>
        </w:rPr>
        <w:t xml:space="preserve"> (a) </w:t>
      </w:r>
      <w:r w:rsidR="007871E5">
        <w:rPr>
          <w:color w:val="222222"/>
          <w:lang w:val="cs-CZ"/>
        </w:rPr>
        <w:t>bude mít všechny partie anulovány včetně těchto partií s PČL,</w:t>
      </w:r>
      <w:r w:rsidRPr="000F5A16">
        <w:rPr>
          <w:color w:val="222222"/>
          <w:lang w:val="cs-CZ"/>
        </w:rPr>
        <w:t xml:space="preserve"> </w:t>
      </w:r>
      <w:r w:rsidR="007871E5">
        <w:rPr>
          <w:color w:val="222222"/>
          <w:lang w:val="cs-CZ"/>
        </w:rPr>
        <w:t>pokud partie s PČL nebyly ještě označeny serverem</w:t>
      </w:r>
      <w:r w:rsidRPr="000F5A16">
        <w:rPr>
          <w:color w:val="222222"/>
          <w:lang w:val="cs-CZ"/>
        </w:rPr>
        <w:t xml:space="preserve">, </w:t>
      </w:r>
      <w:r w:rsidR="007871E5">
        <w:rPr>
          <w:color w:val="222222"/>
          <w:lang w:val="cs-CZ"/>
        </w:rPr>
        <w:t>ale</w:t>
      </w:r>
      <w:r w:rsidRPr="000F5A16">
        <w:rPr>
          <w:color w:val="222222"/>
          <w:lang w:val="cs-CZ"/>
        </w:rPr>
        <w:t xml:space="preserve"> (b) </w:t>
      </w:r>
      <w:r w:rsidR="007871E5">
        <w:rPr>
          <w:color w:val="222222"/>
          <w:lang w:val="cs-CZ"/>
        </w:rPr>
        <w:t>bude mít všechny otevřené partie odhadovány</w:t>
      </w:r>
      <w:r w:rsidRPr="000F5A16">
        <w:rPr>
          <w:color w:val="222222"/>
          <w:lang w:val="cs-CZ"/>
        </w:rPr>
        <w:t xml:space="preserve">, </w:t>
      </w:r>
      <w:r w:rsidR="007871E5">
        <w:rPr>
          <w:color w:val="222222"/>
          <w:lang w:val="cs-CZ"/>
        </w:rPr>
        <w:t>s tím, že partie s PČL zůstanou tak, jak</w:t>
      </w:r>
      <w:r w:rsidR="0091288B">
        <w:rPr>
          <w:color w:val="222222"/>
          <w:lang w:val="cs-CZ"/>
        </w:rPr>
        <w:t xml:space="preserve"> už</w:t>
      </w:r>
      <w:r w:rsidR="007871E5">
        <w:rPr>
          <w:color w:val="222222"/>
          <w:lang w:val="cs-CZ"/>
        </w:rPr>
        <w:t xml:space="preserve"> byly zaznamenány</w:t>
      </w:r>
      <w:r w:rsidRPr="000F5A16">
        <w:rPr>
          <w:color w:val="222222"/>
          <w:lang w:val="cs-CZ"/>
        </w:rPr>
        <w:t xml:space="preserve"> (</w:t>
      </w:r>
      <w:r w:rsidR="0091288B">
        <w:rPr>
          <w:color w:val="222222"/>
          <w:lang w:val="cs-CZ"/>
        </w:rPr>
        <w:t>jako výhra nebo prohra</w:t>
      </w:r>
      <w:r w:rsidRPr="000F5A16">
        <w:rPr>
          <w:color w:val="222222"/>
          <w:lang w:val="cs-CZ"/>
        </w:rPr>
        <w:t>)</w:t>
      </w:r>
      <w:r w:rsidR="0091288B">
        <w:rPr>
          <w:color w:val="222222"/>
          <w:lang w:val="cs-CZ"/>
        </w:rPr>
        <w:t>, pokud už byly označeny v době, kdy bylo akceptované vystoupení zaznamenáno</w:t>
      </w:r>
      <w:r w:rsidRPr="000F5A16">
        <w:rPr>
          <w:color w:val="222222"/>
          <w:lang w:val="cs-CZ"/>
        </w:rPr>
        <w:t>.]</w:t>
      </w:r>
    </w:p>
    <w:p w:rsidR="001F13AE" w:rsidRPr="000F5A16" w:rsidRDefault="001F13AE" w:rsidP="004C2C8B">
      <w:pPr>
        <w:spacing w:after="0" w:line="240" w:lineRule="auto"/>
        <w:rPr>
          <w:lang w:val="cs-CZ"/>
        </w:rPr>
      </w:pPr>
    </w:p>
    <w:p w:rsidR="004C2C8B" w:rsidRPr="000F5A16" w:rsidRDefault="0091288B" w:rsidP="0091288B">
      <w:pPr>
        <w:spacing w:after="0" w:line="240" w:lineRule="auto"/>
        <w:jc w:val="both"/>
        <w:rPr>
          <w:lang w:val="cs-CZ"/>
        </w:rPr>
      </w:pPr>
      <w:r>
        <w:rPr>
          <w:lang w:val="cs-CZ"/>
        </w:rPr>
        <w:t>Pokud jedna nebo obě tyto podmínky nejsou splněny, pak všechny hráčovy nedokončené partie v tomto turnaji musí být odhadovány</w:t>
      </w:r>
      <w:r w:rsidR="004C2C8B" w:rsidRPr="000F5A16">
        <w:rPr>
          <w:lang w:val="cs-CZ"/>
        </w:rPr>
        <w:t>.</w:t>
      </w:r>
    </w:p>
    <w:p w:rsidR="004C2C8B" w:rsidRPr="000F5A16" w:rsidRDefault="004C2C8B" w:rsidP="004C2C8B">
      <w:pPr>
        <w:spacing w:after="0" w:line="240" w:lineRule="auto"/>
        <w:rPr>
          <w:lang w:val="cs-CZ"/>
        </w:rPr>
      </w:pPr>
    </w:p>
    <w:p w:rsidR="00375B45" w:rsidRPr="000F5A16" w:rsidRDefault="00375B45" w:rsidP="0091288B">
      <w:pPr>
        <w:spacing w:after="0" w:line="240" w:lineRule="auto"/>
        <w:jc w:val="both"/>
        <w:rPr>
          <w:lang w:val="cs-CZ"/>
        </w:rPr>
      </w:pPr>
      <w:r w:rsidRPr="000F5A16">
        <w:rPr>
          <w:lang w:val="cs-CZ"/>
        </w:rPr>
        <w:t xml:space="preserve">2. </w:t>
      </w:r>
      <w:r w:rsidR="0091288B">
        <w:rPr>
          <w:lang w:val="cs-CZ"/>
        </w:rPr>
        <w:t>Pokud bylo u hráče rozhodnuto tiché vystoupení, ale ve skutečnosti nikdy nezahrál ani jeden tah v žádné ze svých partií v této soutěži, všechny jeho partie budou anulovány</w:t>
      </w:r>
      <w:r w:rsidRPr="000F5A16">
        <w:rPr>
          <w:lang w:val="cs-CZ"/>
        </w:rPr>
        <w:t xml:space="preserve">. </w:t>
      </w:r>
    </w:p>
    <w:p w:rsidR="00375B45" w:rsidRPr="000F5A16" w:rsidRDefault="00375B45" w:rsidP="004C2C8B">
      <w:pPr>
        <w:spacing w:after="0" w:line="240" w:lineRule="auto"/>
        <w:rPr>
          <w:lang w:val="cs-CZ"/>
        </w:rPr>
      </w:pPr>
    </w:p>
    <w:p w:rsidR="004C2C8B" w:rsidRPr="000F5A16" w:rsidRDefault="004C2C8B" w:rsidP="004C2C8B">
      <w:pPr>
        <w:spacing w:after="0" w:line="240" w:lineRule="auto"/>
        <w:rPr>
          <w:lang w:val="cs-CZ"/>
        </w:rPr>
      </w:pPr>
      <w:r w:rsidRPr="000F5A16">
        <w:rPr>
          <w:lang w:val="cs-CZ"/>
        </w:rPr>
        <w:t xml:space="preserve">b. </w:t>
      </w:r>
      <w:r w:rsidR="0091288B">
        <w:rPr>
          <w:lang w:val="cs-CZ"/>
        </w:rPr>
        <w:t>V soutěžích DRUŽSTEV</w:t>
      </w:r>
      <w:r w:rsidRPr="000F5A16">
        <w:rPr>
          <w:lang w:val="cs-CZ"/>
        </w:rPr>
        <w:t xml:space="preserve">: </w:t>
      </w:r>
      <w:r w:rsidR="0091288B">
        <w:rPr>
          <w:lang w:val="cs-CZ"/>
        </w:rPr>
        <w:t>existují tři situace, v nichž je anulace partií vhodná</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91288B">
      <w:pPr>
        <w:spacing w:after="0" w:line="240" w:lineRule="auto"/>
        <w:jc w:val="both"/>
        <w:rPr>
          <w:lang w:val="cs-CZ"/>
        </w:rPr>
      </w:pPr>
      <w:r w:rsidRPr="000F5A16">
        <w:rPr>
          <w:lang w:val="cs-CZ"/>
        </w:rPr>
        <w:t xml:space="preserve">1. </w:t>
      </w:r>
      <w:r w:rsidR="0091288B">
        <w:rPr>
          <w:lang w:val="cs-CZ"/>
        </w:rPr>
        <w:t>Pokud hráč vystoupí nějakým akceptovaným způsobem</w:t>
      </w:r>
      <w:r w:rsidRPr="000F5A16">
        <w:rPr>
          <w:lang w:val="cs-CZ"/>
        </w:rPr>
        <w:t xml:space="preserve"> a </w:t>
      </w:r>
      <w:r w:rsidR="0091288B">
        <w:rPr>
          <w:u w:val="single"/>
          <w:lang w:val="cs-CZ"/>
        </w:rPr>
        <w:t>hráčův TC nenajde náhradníka</w:t>
      </w:r>
      <w:r w:rsidRPr="000F5A16">
        <w:rPr>
          <w:lang w:val="cs-CZ"/>
        </w:rPr>
        <w:t>, a</w:t>
      </w:r>
      <w:r w:rsidR="0091288B">
        <w:rPr>
          <w:lang w:val="cs-CZ"/>
        </w:rPr>
        <w:t xml:space="preserve"> vystoupivší hráč nikdy nezahrál ani jeden tah v žádné své partii v soutěži</w:t>
      </w:r>
      <w:r w:rsidRPr="000F5A16">
        <w:rPr>
          <w:lang w:val="cs-CZ"/>
        </w:rPr>
        <w:t xml:space="preserve">, </w:t>
      </w:r>
      <w:r w:rsidR="0091288B">
        <w:rPr>
          <w:lang w:val="cs-CZ"/>
        </w:rPr>
        <w:t>všechny hráčovy partie budou anulovány</w:t>
      </w:r>
      <w:r w:rsidRPr="000F5A16">
        <w:rPr>
          <w:lang w:val="cs-CZ"/>
        </w:rPr>
        <w:t xml:space="preserve">. </w:t>
      </w:r>
      <w:r w:rsidR="00A84228">
        <w:rPr>
          <w:lang w:val="cs-CZ"/>
        </w:rPr>
        <w:t>Pokud vystoupivší hráč zahrál alespoň jeden tah v nějaké z partií</w:t>
      </w:r>
      <w:r w:rsidRPr="000F5A16">
        <w:rPr>
          <w:lang w:val="cs-CZ"/>
        </w:rPr>
        <w:t xml:space="preserve">, </w:t>
      </w:r>
      <w:r w:rsidR="00A84228">
        <w:rPr>
          <w:lang w:val="cs-CZ"/>
        </w:rPr>
        <w:t>družstvu budou místo toho všechny partie vystoupivšího hráče kontumovány</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2. </w:t>
      </w:r>
      <w:r w:rsidR="00A84228">
        <w:rPr>
          <w:lang w:val="cs-CZ"/>
        </w:rPr>
        <w:t>Pokud hráč vystoupí nějakým akceptovaným způsobem v soutěži se 2 družstvy</w:t>
      </w:r>
      <w:r w:rsidRPr="000F5A16">
        <w:rPr>
          <w:lang w:val="cs-CZ"/>
        </w:rPr>
        <w:t xml:space="preserve"> (</w:t>
      </w:r>
      <w:r w:rsidR="00A84228">
        <w:rPr>
          <w:lang w:val="cs-CZ"/>
        </w:rPr>
        <w:t>např. v přátelském zápase</w:t>
      </w:r>
      <w:r w:rsidRPr="000F5A16">
        <w:rPr>
          <w:lang w:val="cs-CZ"/>
        </w:rPr>
        <w:t>), a</w:t>
      </w:r>
      <w:r w:rsidR="00A84228">
        <w:rPr>
          <w:lang w:val="cs-CZ"/>
        </w:rPr>
        <w:t xml:space="preserve"> vystoupivší hráč</w:t>
      </w:r>
      <w:r w:rsidR="0013736A">
        <w:rPr>
          <w:lang w:val="cs-CZ"/>
        </w:rPr>
        <w:t xml:space="preserve"> nezahrál ani jeden tah v žádné plánované partii</w:t>
      </w:r>
      <w:r w:rsidRPr="000F5A16">
        <w:rPr>
          <w:lang w:val="cs-CZ"/>
        </w:rPr>
        <w:t xml:space="preserve">, </w:t>
      </w:r>
      <w:r w:rsidR="0013736A">
        <w:rPr>
          <w:lang w:val="cs-CZ"/>
        </w:rPr>
        <w:t>hráčův TC může požadovat anulaci všech jeho partií místo snahy najít náhradníka</w:t>
      </w:r>
      <w:r w:rsidRPr="000F5A16">
        <w:rPr>
          <w:lang w:val="cs-CZ"/>
        </w:rPr>
        <w:t xml:space="preserve">. </w:t>
      </w:r>
      <w:r w:rsidR="0013736A">
        <w:rPr>
          <w:lang w:val="cs-CZ"/>
        </w:rPr>
        <w:t>Za těchto okolností TD žádosti vyhoví</w:t>
      </w:r>
      <w:r w:rsidRPr="000F5A16">
        <w:rPr>
          <w:lang w:val="cs-CZ"/>
        </w:rPr>
        <w:t xml:space="preserve">. </w:t>
      </w:r>
    </w:p>
    <w:p w:rsidR="004C2C8B" w:rsidRPr="000F5A16" w:rsidRDefault="004C2C8B" w:rsidP="004C2C8B">
      <w:pPr>
        <w:spacing w:after="0" w:line="240" w:lineRule="auto"/>
        <w:rPr>
          <w:lang w:val="cs-CZ"/>
        </w:rPr>
      </w:pPr>
    </w:p>
    <w:p w:rsidR="004C2C8B" w:rsidRPr="000F5A16" w:rsidRDefault="004C2C8B" w:rsidP="00A84228">
      <w:pPr>
        <w:spacing w:after="0" w:line="240" w:lineRule="auto"/>
        <w:jc w:val="both"/>
        <w:rPr>
          <w:lang w:val="cs-CZ"/>
        </w:rPr>
      </w:pPr>
      <w:r w:rsidRPr="000F5A16">
        <w:rPr>
          <w:lang w:val="cs-CZ"/>
        </w:rPr>
        <w:t xml:space="preserve">3. </w:t>
      </w:r>
      <w:r w:rsidR="001936EE">
        <w:rPr>
          <w:lang w:val="cs-CZ"/>
        </w:rPr>
        <w:t xml:space="preserve">Pokud je družstvo ve velmi nešťastné situaci, kdy více než 50 % jeho hráčů žádá o akceptované vystoupení </w:t>
      </w:r>
      <w:r w:rsidRPr="000F5A16">
        <w:rPr>
          <w:lang w:val="cs-CZ"/>
        </w:rPr>
        <w:t>(</w:t>
      </w:r>
      <w:r w:rsidR="001936EE">
        <w:rPr>
          <w:lang w:val="cs-CZ"/>
        </w:rPr>
        <w:t>s výjimkou z důvodu úmrtí hráčů</w:t>
      </w:r>
      <w:r w:rsidRPr="000F5A16">
        <w:rPr>
          <w:lang w:val="cs-CZ"/>
        </w:rPr>
        <w:t xml:space="preserve">s), </w:t>
      </w:r>
      <w:r w:rsidR="001936EE">
        <w:rPr>
          <w:lang w:val="cs-CZ"/>
        </w:rPr>
        <w:t>náhrady je možné provést až do 50 %, ale ne více než 50 % původního počtu hráčů</w:t>
      </w:r>
      <w:r w:rsidRPr="000F5A16">
        <w:rPr>
          <w:lang w:val="cs-CZ"/>
        </w:rPr>
        <w:t xml:space="preserve">. </w:t>
      </w:r>
      <w:r w:rsidR="001936EE">
        <w:rPr>
          <w:lang w:val="cs-CZ"/>
        </w:rPr>
        <w:t>Pokud počet akceptovaných vystoupení překročíé 50 % původního počtu hráčů v družstvu</w:t>
      </w:r>
      <w:r w:rsidRPr="000F5A16">
        <w:rPr>
          <w:lang w:val="cs-CZ"/>
        </w:rPr>
        <w:t xml:space="preserve">, </w:t>
      </w:r>
      <w:r w:rsidR="001936EE">
        <w:rPr>
          <w:lang w:val="cs-CZ"/>
        </w:rPr>
        <w:t>všechna akceptovaná vystoupení v stejném družstvu budou vyžadovat buď odhady všech zbývajících partií hráčů, kteří vystoupili jako poslední</w:t>
      </w:r>
      <w:r w:rsidRPr="000F5A16">
        <w:rPr>
          <w:lang w:val="cs-CZ"/>
        </w:rPr>
        <w:t xml:space="preserve"> (</w:t>
      </w:r>
      <w:r w:rsidR="001936EE">
        <w:rPr>
          <w:lang w:val="cs-CZ"/>
        </w:rPr>
        <w:t>pokud byly v partii zahrány nějaké tahy</w:t>
      </w:r>
      <w:r w:rsidRPr="000F5A16">
        <w:rPr>
          <w:lang w:val="cs-CZ"/>
        </w:rPr>
        <w:t xml:space="preserve">) </w:t>
      </w:r>
      <w:r w:rsidR="001936EE">
        <w:rPr>
          <w:lang w:val="cs-CZ"/>
        </w:rPr>
        <w:t>nebo anulaci partií</w:t>
      </w:r>
      <w:r w:rsidRPr="000F5A16">
        <w:rPr>
          <w:lang w:val="cs-CZ"/>
        </w:rPr>
        <w:t xml:space="preserve"> (</w:t>
      </w:r>
      <w:r w:rsidR="001936EE">
        <w:rPr>
          <w:lang w:val="cs-CZ"/>
        </w:rPr>
        <w:t>v partiích, ve kterých vystoupivší hráč nezahrál žádné tahy</w:t>
      </w:r>
      <w:r w:rsidRPr="000F5A16">
        <w:rPr>
          <w:lang w:val="cs-CZ"/>
        </w:rPr>
        <w:t xml:space="preserve">). </w:t>
      </w:r>
      <w:r w:rsidR="001936EE">
        <w:rPr>
          <w:lang w:val="cs-CZ"/>
        </w:rPr>
        <w:t>Např. pokud v družstvu se 4 hráči jeden nebo 2 hráči zemřou, tito hráči by měli být nahrazeni, pokud je to možné</w:t>
      </w:r>
      <w:r w:rsidRPr="000F5A16">
        <w:rPr>
          <w:lang w:val="cs-CZ"/>
        </w:rPr>
        <w:t xml:space="preserve">. </w:t>
      </w:r>
      <w:r w:rsidR="001936EE">
        <w:rPr>
          <w:lang w:val="cs-CZ"/>
        </w:rPr>
        <w:t>Pokud zemře třetí hráč</w:t>
      </w:r>
      <w:r w:rsidRPr="000F5A16">
        <w:rPr>
          <w:lang w:val="cs-CZ"/>
        </w:rPr>
        <w:t xml:space="preserve"> (</w:t>
      </w:r>
      <w:r w:rsidR="001936EE">
        <w:rPr>
          <w:lang w:val="cs-CZ"/>
        </w:rPr>
        <w:t>dokonce i jeden z náhradníků</w:t>
      </w:r>
      <w:r w:rsidRPr="000F5A16">
        <w:rPr>
          <w:lang w:val="cs-CZ"/>
        </w:rPr>
        <w:t xml:space="preserve">), </w:t>
      </w:r>
      <w:r w:rsidR="001936EE">
        <w:rPr>
          <w:lang w:val="cs-CZ"/>
        </w:rPr>
        <w:t>partie tohoto hráče by však nměly být anulovány</w:t>
      </w:r>
      <w:r w:rsidR="00C571AD">
        <w:rPr>
          <w:lang w:val="cs-CZ"/>
        </w:rPr>
        <w:t>, pokud nezahrál žádné tahy, nebo odhadovány, pokud tento hráč nějaký tah zahrál</w:t>
      </w:r>
      <w:r w:rsidRPr="000F5A16">
        <w:rPr>
          <w:lang w:val="cs-CZ"/>
        </w:rPr>
        <w:t xml:space="preserve">. </w:t>
      </w:r>
    </w:p>
    <w:p w:rsidR="000821F1" w:rsidRPr="000F5A16" w:rsidRDefault="000821F1" w:rsidP="004C2C8B">
      <w:pPr>
        <w:spacing w:after="0" w:line="240" w:lineRule="auto"/>
        <w:rPr>
          <w:lang w:val="cs-CZ"/>
        </w:rPr>
      </w:pPr>
    </w:p>
    <w:p w:rsidR="00531E49" w:rsidRPr="000F5A16" w:rsidRDefault="00531E49" w:rsidP="00DE3AFD">
      <w:pPr>
        <w:pStyle w:val="Nadpis2"/>
        <w:rPr>
          <w:lang w:val="cs-CZ"/>
        </w:rPr>
      </w:pPr>
      <w:bookmarkStart w:id="764" w:name="_Toc511394235"/>
      <w:bookmarkStart w:id="765" w:name="_Toc511394775"/>
      <w:bookmarkStart w:id="766" w:name="_Toc511394991"/>
      <w:bookmarkStart w:id="767" w:name="_Toc511395285"/>
      <w:bookmarkStart w:id="768" w:name="_Toc511397891"/>
      <w:bookmarkStart w:id="769" w:name="_Toc511398104"/>
      <w:bookmarkStart w:id="770" w:name="_Toc28420355"/>
      <w:r w:rsidRPr="000F5A16">
        <w:rPr>
          <w:lang w:val="cs-CZ"/>
        </w:rPr>
        <w:t xml:space="preserve">3.20. </w:t>
      </w:r>
      <w:r w:rsidR="00C571AD">
        <w:rPr>
          <w:lang w:val="cs-CZ"/>
        </w:rPr>
        <w:t>Kdy a jak organizovat odhady</w:t>
      </w:r>
      <w:bookmarkEnd w:id="764"/>
      <w:bookmarkEnd w:id="765"/>
      <w:bookmarkEnd w:id="766"/>
      <w:bookmarkEnd w:id="767"/>
      <w:bookmarkEnd w:id="768"/>
      <w:bookmarkEnd w:id="769"/>
      <w:bookmarkEnd w:id="770"/>
      <w:r w:rsidRPr="000F5A16">
        <w:rPr>
          <w:lang w:val="cs-CZ"/>
        </w:rPr>
        <w:t xml:space="preserve"> </w:t>
      </w:r>
    </w:p>
    <w:p w:rsidR="00531E49" w:rsidRPr="000F5A16" w:rsidRDefault="00531E49" w:rsidP="00531E49">
      <w:pPr>
        <w:spacing w:after="0" w:line="240" w:lineRule="auto"/>
        <w:rPr>
          <w:lang w:val="cs-CZ"/>
        </w:rPr>
      </w:pPr>
    </w:p>
    <w:p w:rsidR="00C571AD" w:rsidRPr="00B24F16" w:rsidRDefault="00C571AD" w:rsidP="00C571AD">
      <w:pPr>
        <w:rPr>
          <w:rFonts w:eastAsia="Times New Roman"/>
          <w:lang w:val="cs-CZ" w:eastAsia="cs-CZ"/>
        </w:rPr>
      </w:pPr>
      <w:r w:rsidRPr="00C571AD">
        <w:rPr>
          <w:rFonts w:eastAsia="Times New Roman"/>
          <w:sz w:val="23"/>
          <w:szCs w:val="23"/>
          <w:lang w:val="cs-CZ" w:eastAsia="cs-CZ"/>
        </w:rPr>
        <w:t xml:space="preserve">FILOZOFIE k odhadům:  Pokud to není nutné, je třeba se odhadům vyhnout. Partie, které nejsou relevantní pro postup hráče nebo družstva, mohou pokračovat tak dlouho, dokud si některý hráč nestěžuje na úmyslné protahování partie nebo nesportovní chování. </w:t>
      </w:r>
      <w:r w:rsidRPr="00B24F16">
        <w:rPr>
          <w:rFonts w:eastAsia="Times New Roman"/>
          <w:sz w:val="23"/>
          <w:szCs w:val="23"/>
          <w:lang w:val="cs-CZ" w:eastAsia="cs-CZ"/>
        </w:rPr>
        <w:t>Nechme hráče, aby si partii užili.</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r w:rsidRPr="000F5A16">
        <w:rPr>
          <w:lang w:val="cs-CZ"/>
        </w:rPr>
        <w:tab/>
      </w:r>
      <w:bookmarkStart w:id="771" w:name="_Toc511394236"/>
      <w:bookmarkStart w:id="772" w:name="_Toc511394776"/>
      <w:bookmarkStart w:id="773" w:name="_Toc511394992"/>
      <w:bookmarkStart w:id="774" w:name="_Toc511395286"/>
      <w:bookmarkStart w:id="775" w:name="_Toc511397892"/>
      <w:bookmarkStart w:id="776" w:name="_Toc511398105"/>
      <w:bookmarkStart w:id="777" w:name="_Toc28420356"/>
      <w:r w:rsidRPr="000F5A16">
        <w:rPr>
          <w:lang w:val="cs-CZ"/>
        </w:rPr>
        <w:t xml:space="preserve">3.20.1. </w:t>
      </w:r>
      <w:r w:rsidR="00C571AD">
        <w:rPr>
          <w:lang w:val="cs-CZ"/>
        </w:rPr>
        <w:t>Kdy vyzvat k odhadům</w:t>
      </w:r>
      <w:bookmarkEnd w:id="771"/>
      <w:bookmarkEnd w:id="772"/>
      <w:bookmarkEnd w:id="773"/>
      <w:bookmarkEnd w:id="774"/>
      <w:bookmarkEnd w:id="775"/>
      <w:bookmarkEnd w:id="776"/>
      <w:bookmarkEnd w:id="777"/>
    </w:p>
    <w:p w:rsidR="00531E49" w:rsidRPr="000F5A16" w:rsidRDefault="00531E49" w:rsidP="00531E49">
      <w:pPr>
        <w:spacing w:after="0" w:line="240" w:lineRule="auto"/>
        <w:rPr>
          <w:lang w:val="cs-CZ"/>
        </w:rPr>
      </w:pPr>
    </w:p>
    <w:p w:rsidR="00C571AD" w:rsidRDefault="00C571AD" w:rsidP="00C571AD">
      <w:pPr>
        <w:rPr>
          <w:rFonts w:eastAsia="Times New Roman"/>
          <w:lang w:val="cs-CZ" w:eastAsia="cs-CZ"/>
        </w:rPr>
      </w:pPr>
      <w:r w:rsidRPr="00C571AD">
        <w:rPr>
          <w:rFonts w:eastAsia="Times New Roman"/>
          <w:sz w:val="23"/>
          <w:szCs w:val="23"/>
          <w:lang w:val="cs-CZ" w:eastAsia="cs-CZ"/>
        </w:rPr>
        <w:t>KDY vyzvat k odhadům:  TD rozhodne o nutnosti odhadů za následujících okolností:</w:t>
      </w:r>
    </w:p>
    <w:p w:rsidR="00C571AD" w:rsidRDefault="00C571AD" w:rsidP="00C571AD">
      <w:pPr>
        <w:spacing w:line="240" w:lineRule="auto"/>
        <w:jc w:val="both"/>
        <w:rPr>
          <w:rFonts w:eastAsia="Times New Roman"/>
          <w:lang w:val="cs-CZ" w:eastAsia="cs-CZ"/>
        </w:rPr>
      </w:pPr>
      <w:r>
        <w:rPr>
          <w:rFonts w:eastAsia="Times New Roman"/>
          <w:lang w:val="cs-CZ" w:eastAsia="cs-CZ"/>
        </w:rPr>
        <w:t xml:space="preserve">a. </w:t>
      </w:r>
      <w:r w:rsidRPr="00C571AD">
        <w:rPr>
          <w:rFonts w:eastAsia="Times New Roman"/>
          <w:sz w:val="23"/>
          <w:szCs w:val="23"/>
          <w:lang w:val="cs-CZ" w:eastAsia="cs-CZ"/>
        </w:rPr>
        <w:t>Pokud má soutěž stanoveno pevné datum ukončení, tento den byl dosažen, a v soutěži je neukončená partie, ve které ani jeden z hráčů nepodal dosud nevyřízenou reklamaci výhry nebo remízy. (TD obdrží ze serveru upozornění na blížící se datum ukončení soutěže 1 měsíc před tímto datem.) TD pak může rozhodnout, že povolí hru v partiích i po tomto datu (místo vyhlášení odhadů), a to tehdy a jen tehdy, pokud nikdo jiný a nic jiného nebude pokračováním v partiích ovlivněno.</w:t>
      </w:r>
    </w:p>
    <w:p w:rsidR="00C571AD" w:rsidRPr="00C571AD" w:rsidRDefault="00531E49" w:rsidP="00C571AD">
      <w:pPr>
        <w:spacing w:after="0" w:line="240" w:lineRule="auto"/>
        <w:jc w:val="both"/>
        <w:rPr>
          <w:rFonts w:eastAsia="Times New Roman"/>
          <w:lang w:val="cs-CZ" w:eastAsia="cs-CZ"/>
        </w:rPr>
      </w:pPr>
      <w:r w:rsidRPr="000F5A16">
        <w:rPr>
          <w:lang w:val="cs-CZ"/>
        </w:rPr>
        <w:t xml:space="preserve">b. </w:t>
      </w:r>
      <w:r w:rsidR="00C571AD" w:rsidRPr="00C571AD">
        <w:rPr>
          <w:rFonts w:eastAsia="Times New Roman"/>
          <w:sz w:val="23"/>
          <w:szCs w:val="23"/>
          <w:lang w:val="cs-CZ" w:eastAsia="cs-CZ"/>
        </w:rPr>
        <w:t xml:space="preserve">Pokud je hráči </w:t>
      </w:r>
      <w:r w:rsidR="00C571AD">
        <w:rPr>
          <w:rFonts w:eastAsia="Times New Roman"/>
          <w:sz w:val="23"/>
          <w:szCs w:val="23"/>
          <w:lang w:val="cs-CZ" w:eastAsia="cs-CZ"/>
        </w:rPr>
        <w:t xml:space="preserve">z nějakého důvodu </w:t>
      </w:r>
      <w:r w:rsidR="00C571AD" w:rsidRPr="00C571AD">
        <w:rPr>
          <w:rFonts w:eastAsia="Times New Roman"/>
          <w:sz w:val="23"/>
          <w:szCs w:val="23"/>
          <w:lang w:val="cs-CZ" w:eastAsia="cs-CZ"/>
        </w:rPr>
        <w:t>uznáno akceptované vystoupení, a</w:t>
      </w:r>
      <w:r w:rsidR="00C571AD">
        <w:rPr>
          <w:rFonts w:eastAsia="Times New Roman"/>
          <w:sz w:val="23"/>
          <w:szCs w:val="23"/>
          <w:lang w:val="cs-CZ" w:eastAsia="cs-CZ"/>
        </w:rPr>
        <w:t xml:space="preserve"> buď</w:t>
      </w:r>
      <w:r w:rsidR="00C571AD" w:rsidRPr="00C571AD">
        <w:rPr>
          <w:rFonts w:eastAsia="Times New Roman"/>
          <w:sz w:val="23"/>
          <w:szCs w:val="23"/>
          <w:lang w:val="cs-CZ" w:eastAsia="cs-CZ"/>
        </w:rPr>
        <w:t xml:space="preserve"> </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(1) </w:t>
      </w:r>
      <w:r w:rsidRPr="00C571AD">
        <w:rPr>
          <w:rFonts w:eastAsia="Times New Roman"/>
          <w:sz w:val="23"/>
          <w:szCs w:val="23"/>
          <w:lang w:val="cs-CZ" w:eastAsia="cs-CZ"/>
        </w:rPr>
        <w:t>jedna nebo více jeho partií již byly ukončeny, a/nebo</w:t>
      </w:r>
    </w:p>
    <w:p w:rsidR="00C571AD" w:rsidRPr="00C571AD" w:rsidRDefault="00C571AD" w:rsidP="00C571AD">
      <w:pPr>
        <w:pStyle w:val="Odstavecseseznamem"/>
        <w:spacing w:after="0" w:line="240" w:lineRule="auto"/>
        <w:ind w:left="0"/>
        <w:jc w:val="both"/>
        <w:rPr>
          <w:rFonts w:eastAsia="Times New Roman"/>
          <w:lang w:val="cs-CZ" w:eastAsia="cs-CZ"/>
        </w:rPr>
      </w:pPr>
      <w:r>
        <w:rPr>
          <w:rFonts w:eastAsia="Times New Roman"/>
          <w:sz w:val="23"/>
          <w:szCs w:val="23"/>
          <w:lang w:val="cs-CZ" w:eastAsia="cs-CZ"/>
        </w:rPr>
        <w:t xml:space="preserve">(2) </w:t>
      </w:r>
      <w:r w:rsidRPr="00C571AD">
        <w:rPr>
          <w:rFonts w:eastAsia="Times New Roman"/>
          <w:sz w:val="23"/>
          <w:szCs w:val="23"/>
          <w:lang w:val="cs-CZ" w:eastAsia="cs-CZ"/>
        </w:rPr>
        <w:t>průměrný počet ukončených tahů v partiích hráče v turnaji je 25 nebo více,</w:t>
      </w:r>
    </w:p>
    <w:p w:rsidR="00C571AD" w:rsidRPr="00C571AD" w:rsidRDefault="00C571AD" w:rsidP="00C571AD">
      <w:pPr>
        <w:spacing w:after="0" w:line="240" w:lineRule="auto"/>
        <w:jc w:val="both"/>
        <w:rPr>
          <w:rFonts w:eastAsia="Times New Roman"/>
          <w:lang w:val="cs-CZ" w:eastAsia="cs-CZ"/>
        </w:rPr>
      </w:pPr>
      <w:r w:rsidRPr="00C571AD">
        <w:rPr>
          <w:rFonts w:eastAsia="Times New Roman"/>
          <w:sz w:val="23"/>
          <w:szCs w:val="23"/>
          <w:lang w:val="cs-CZ" w:eastAsia="cs-CZ"/>
        </w:rPr>
        <w:t>pak všechny hráčovy partie v tomto turnaji budou odhadovány. Pokud ani jedna z podmínek není splněna, pak všechny hráčovy partie nebudou odhadovány, ale anulovány.</w:t>
      </w:r>
    </w:p>
    <w:p w:rsidR="00C571AD" w:rsidRDefault="00C571AD" w:rsidP="00531E49">
      <w:pPr>
        <w:spacing w:after="0" w:line="240" w:lineRule="auto"/>
        <w:rPr>
          <w:lang w:val="cs-CZ"/>
        </w:rPr>
      </w:pPr>
    </w:p>
    <w:p w:rsidR="00C640CE" w:rsidRPr="00C640CE" w:rsidRDefault="00C640CE" w:rsidP="00C640CE">
      <w:pPr>
        <w:spacing w:after="0" w:line="240" w:lineRule="auto"/>
        <w:jc w:val="both"/>
        <w:rPr>
          <w:lang w:val="cs-CZ"/>
        </w:rPr>
      </w:pPr>
      <w:r>
        <w:rPr>
          <w:lang w:val="cs-CZ"/>
        </w:rPr>
        <w:t xml:space="preserve">c. </w:t>
      </w:r>
      <w:r w:rsidRPr="00C640CE">
        <w:rPr>
          <w:rFonts w:eastAsia="Times New Roman"/>
          <w:sz w:val="23"/>
          <w:szCs w:val="23"/>
          <w:lang w:val="cs-CZ" w:eastAsia="cs-CZ"/>
        </w:rPr>
        <w:t>Pokud nemá soutěž stanoveno pevné datum ukončení, ale další kolo soutěže je opožděno kvůli neukončené partii, měla by hra v partii pokračovat, ledaže by výsledek partie byl rozhodující pro postup, zisk normy, nebo umístění družstva (např. v Champions League).  </w:t>
      </w:r>
    </w:p>
    <w:p w:rsidR="00531E49" w:rsidRPr="000F5A16" w:rsidRDefault="00531E49" w:rsidP="00531E49">
      <w:pPr>
        <w:spacing w:after="0" w:line="240" w:lineRule="auto"/>
        <w:rPr>
          <w:lang w:val="cs-CZ"/>
        </w:rPr>
      </w:pPr>
    </w:p>
    <w:p w:rsidR="00C640CE" w:rsidRPr="00C640CE" w:rsidRDefault="00C640CE" w:rsidP="00C640CE">
      <w:pPr>
        <w:spacing w:line="240" w:lineRule="auto"/>
        <w:jc w:val="both"/>
        <w:rPr>
          <w:rFonts w:ascii="Times New Roman" w:eastAsia="Times New Roman" w:hAnsi="Times New Roman" w:cs="Times New Roman"/>
          <w:lang w:val="cs-CZ" w:eastAsia="cs-CZ"/>
        </w:rPr>
      </w:pPr>
      <w:r w:rsidRPr="00C640CE">
        <w:rPr>
          <w:rFonts w:eastAsia="Times New Roman"/>
          <w:sz w:val="23"/>
          <w:szCs w:val="23"/>
          <w:lang w:val="cs-CZ" w:eastAsia="cs-CZ"/>
        </w:rPr>
        <w:t>Pokud platí některá z těchto 3 podmínek, může partie buď pokračovat, nebo být odhadována. O tom rozhodne TO soutěže po konzultaci s TD, zejména s přihlédnutím k potřebám integrity a načasování soutěže. TD by měl co nejdříve hráčům oznámit (nejpozději 15 dnů předem), že do doby, kdy bude TD/TO vyžadovat odhady, zbývá určitý čas, zejména v případech, kdy je TD známo, že hráči zřejmě neukončí partie včas vzhledem k příštímu kolu soutěže. Jako upomínku na nutnost zaslat hráčům toto oznámení blížícího se okamžiku ukončení hry může TD použít volbu „30-days-to-go“, která je k dispozici na serveru.</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778" w:name="_Toc511394237"/>
      <w:bookmarkStart w:id="779" w:name="_Toc511394777"/>
      <w:bookmarkStart w:id="780" w:name="_Toc511394993"/>
      <w:bookmarkStart w:id="781" w:name="_Toc511395287"/>
      <w:bookmarkStart w:id="782" w:name="_Toc511397893"/>
      <w:bookmarkStart w:id="783" w:name="_Toc511398106"/>
      <w:bookmarkStart w:id="784" w:name="_Toc28420357"/>
      <w:r w:rsidRPr="000F5A16">
        <w:rPr>
          <w:lang w:val="cs-CZ"/>
        </w:rPr>
        <w:t>3.20.2.  Automat</w:t>
      </w:r>
      <w:r w:rsidR="00C640CE">
        <w:rPr>
          <w:lang w:val="cs-CZ"/>
        </w:rPr>
        <w:t>ické postupy pro provedení počátečních odhadů</w:t>
      </w:r>
      <w:bookmarkEnd w:id="778"/>
      <w:bookmarkEnd w:id="779"/>
      <w:bookmarkEnd w:id="780"/>
      <w:bookmarkEnd w:id="781"/>
      <w:bookmarkEnd w:id="782"/>
      <w:bookmarkEnd w:id="783"/>
      <w:bookmarkEnd w:id="784"/>
      <w:r w:rsidRPr="000F5A16">
        <w:rPr>
          <w:lang w:val="cs-CZ"/>
        </w:rPr>
        <w:t xml:space="preserve"> </w:t>
      </w:r>
    </w:p>
    <w:p w:rsidR="00531E49" w:rsidRPr="000F5A16" w:rsidRDefault="00531E49" w:rsidP="00531E49">
      <w:pPr>
        <w:spacing w:after="0" w:line="240" w:lineRule="auto"/>
        <w:rPr>
          <w:lang w:val="cs-CZ"/>
        </w:rPr>
      </w:pPr>
    </w:p>
    <w:p w:rsidR="00531E49" w:rsidRPr="000F5A16" w:rsidRDefault="003D17AB" w:rsidP="00C640CE">
      <w:pPr>
        <w:spacing w:after="0" w:line="240" w:lineRule="auto"/>
        <w:jc w:val="both"/>
        <w:rPr>
          <w:lang w:val="cs-CZ"/>
        </w:rPr>
      </w:pPr>
      <w:r>
        <w:rPr>
          <w:lang w:val="cs-CZ"/>
        </w:rPr>
        <w:t>Všechny mezinárodní soutěže v ICCF musí používat automatický odhadní systém dostupný na serveru, ať se jedná o partii hranou na serveru nebo jiným způsobem. TD použije automatický odhadní systém zvolením tlačítka „odhad“</w:t>
      </w:r>
      <w:r w:rsidR="00531E49" w:rsidRPr="000F5A16">
        <w:rPr>
          <w:lang w:val="cs-CZ"/>
        </w:rPr>
        <w:t xml:space="preserve"> "adjudication" </w:t>
      </w:r>
      <w:r>
        <w:rPr>
          <w:lang w:val="cs-CZ"/>
        </w:rPr>
        <w:t>u každé relevantní partie buď po uznaném akceptovaném vystoupení, nebo po dosažení dne ukončení soutěže</w:t>
      </w:r>
      <w:r w:rsidR="00531E49" w:rsidRPr="000F5A16">
        <w:rPr>
          <w:lang w:val="cs-CZ"/>
        </w:rPr>
        <w:t xml:space="preserve">. </w:t>
      </w:r>
      <w:r>
        <w:rPr>
          <w:lang w:val="cs-CZ"/>
        </w:rPr>
        <w:t>TD nemusí pro provedení odhadů všech označených partií dělat nic dalšího.</w:t>
      </w:r>
      <w:r w:rsidR="00531E49" w:rsidRPr="000F5A16">
        <w:rPr>
          <w:lang w:val="cs-CZ"/>
        </w:rPr>
        <w:t xml:space="preserve"> </w:t>
      </w:r>
      <w:r>
        <w:rPr>
          <w:lang w:val="cs-CZ"/>
        </w:rPr>
        <w:t>Hráči jsou informováni serverem o vyhlášení odhadu</w:t>
      </w:r>
      <w:r w:rsidR="00531E49" w:rsidRPr="000F5A16">
        <w:rPr>
          <w:lang w:val="cs-CZ"/>
        </w:rPr>
        <w:t>, o</w:t>
      </w:r>
      <w:r>
        <w:rPr>
          <w:lang w:val="cs-CZ"/>
        </w:rPr>
        <w:t xml:space="preserve"> časových limitech</w:t>
      </w:r>
      <w:r w:rsidR="000112ED">
        <w:rPr>
          <w:lang w:val="cs-CZ"/>
        </w:rPr>
        <w:t xml:space="preserve"> </w:t>
      </w:r>
      <w:r w:rsidR="00531E49" w:rsidRPr="000F5A16">
        <w:rPr>
          <w:lang w:val="cs-CZ"/>
        </w:rPr>
        <w:t>(</w:t>
      </w:r>
      <w:r w:rsidR="000112ED">
        <w:rPr>
          <w:lang w:val="cs-CZ"/>
        </w:rPr>
        <w:t>m</w:t>
      </w:r>
      <w:r>
        <w:rPr>
          <w:lang w:val="cs-CZ"/>
        </w:rPr>
        <w:t xml:space="preserve">ax. </w:t>
      </w:r>
      <w:r w:rsidR="00531E49" w:rsidRPr="000F5A16">
        <w:rPr>
          <w:lang w:val="cs-CZ"/>
        </w:rPr>
        <w:t>14 d</w:t>
      </w:r>
      <w:r>
        <w:rPr>
          <w:lang w:val="cs-CZ"/>
        </w:rPr>
        <w:t>nů pro zaslání svého požadavku a analýz</w:t>
      </w:r>
      <w:r w:rsidR="00531E49" w:rsidRPr="000F5A16">
        <w:rPr>
          <w:lang w:val="cs-CZ"/>
        </w:rPr>
        <w:t xml:space="preserve">, </w:t>
      </w:r>
      <w:r>
        <w:rPr>
          <w:lang w:val="cs-CZ"/>
        </w:rPr>
        <w:t>s možností dostat dalších 14 dnů</w:t>
      </w:r>
      <w:r w:rsidR="00531E49" w:rsidRPr="000F5A16">
        <w:rPr>
          <w:lang w:val="cs-CZ"/>
        </w:rPr>
        <w:t>), a</w:t>
      </w:r>
      <w:r>
        <w:rPr>
          <w:lang w:val="cs-CZ"/>
        </w:rPr>
        <w:t xml:space="preserve"> o konečném rozhodnutí odhadce</w:t>
      </w:r>
      <w:r w:rsidR="00531E49" w:rsidRPr="000F5A16">
        <w:rPr>
          <w:lang w:val="cs-CZ"/>
        </w:rPr>
        <w:t>.</w:t>
      </w:r>
      <w:r>
        <w:rPr>
          <w:lang w:val="cs-CZ"/>
        </w:rPr>
        <w:t xml:space="preserve"> Výběr odhadce, předání všech relevantních informací odhadci a zaznamenání výsledku odhadu do příslušné tabulky</w:t>
      </w:r>
      <w:r w:rsidR="000112ED">
        <w:rPr>
          <w:lang w:val="cs-CZ"/>
        </w:rPr>
        <w:t xml:space="preserve"> řeší a zařizuje automatický systém</w:t>
      </w:r>
      <w:r w:rsidR="00531E49" w:rsidRPr="000F5A16">
        <w:rPr>
          <w:lang w:val="cs-CZ"/>
        </w:rPr>
        <w:t xml:space="preserve">. </w:t>
      </w:r>
      <w:r w:rsidR="000112ED">
        <w:rPr>
          <w:lang w:val="cs-CZ"/>
        </w:rPr>
        <w:t>Systém automaticky zaznamená výsledek partie jako remízu, pokud oba hráči požadovali remízu, a nezasílá tuto partii odhadci k posouzení</w:t>
      </w:r>
      <w:r w:rsidR="00531E49" w:rsidRPr="000F5A16">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785" w:name="_Toc511394238"/>
      <w:bookmarkStart w:id="786" w:name="_Toc511394778"/>
      <w:bookmarkStart w:id="787" w:name="_Toc511394994"/>
      <w:bookmarkStart w:id="788" w:name="_Toc511395288"/>
      <w:bookmarkStart w:id="789" w:name="_Toc511397894"/>
      <w:bookmarkStart w:id="790" w:name="_Toc511398107"/>
      <w:bookmarkStart w:id="791" w:name="_Toc28420358"/>
      <w:r w:rsidRPr="000F5A16">
        <w:rPr>
          <w:lang w:val="cs-CZ"/>
        </w:rPr>
        <w:t>3.20.3 Manu</w:t>
      </w:r>
      <w:r w:rsidR="000112ED">
        <w:rPr>
          <w:lang w:val="cs-CZ"/>
        </w:rPr>
        <w:t>ální postupy pro provedení počátečních odhadů</w:t>
      </w:r>
      <w:bookmarkEnd w:id="785"/>
      <w:bookmarkEnd w:id="786"/>
      <w:bookmarkEnd w:id="787"/>
      <w:bookmarkEnd w:id="788"/>
      <w:bookmarkEnd w:id="789"/>
      <w:bookmarkEnd w:id="790"/>
      <w:bookmarkEnd w:id="791"/>
    </w:p>
    <w:p w:rsidR="00531E49" w:rsidRPr="000F5A16" w:rsidRDefault="00531E49" w:rsidP="00531E49">
      <w:pPr>
        <w:spacing w:after="0" w:line="240" w:lineRule="auto"/>
        <w:rPr>
          <w:strike/>
          <w:color w:val="FF0000"/>
          <w:lang w:val="cs-CZ"/>
        </w:rPr>
      </w:pPr>
    </w:p>
    <w:p w:rsidR="00531E49" w:rsidRPr="000F5A16" w:rsidRDefault="001C4839" w:rsidP="00C640CE">
      <w:pPr>
        <w:spacing w:after="0" w:line="240" w:lineRule="auto"/>
        <w:jc w:val="both"/>
        <w:rPr>
          <w:lang w:val="cs-CZ"/>
        </w:rPr>
      </w:pPr>
      <w:r>
        <w:rPr>
          <w:lang w:val="cs-CZ"/>
        </w:rPr>
        <w:t xml:space="preserve">U každé soutěže označené jako </w:t>
      </w:r>
      <w:r w:rsidR="00531E49" w:rsidRPr="000F5A16">
        <w:rPr>
          <w:lang w:val="cs-CZ"/>
        </w:rPr>
        <w:t>“n</w:t>
      </w:r>
      <w:r>
        <w:rPr>
          <w:lang w:val="cs-CZ"/>
        </w:rPr>
        <w:t>árodní soutěž</w:t>
      </w:r>
      <w:r w:rsidR="00531E49" w:rsidRPr="000F5A16">
        <w:rPr>
          <w:lang w:val="cs-CZ"/>
        </w:rPr>
        <w:t xml:space="preserve">” </w:t>
      </w:r>
      <w:r>
        <w:rPr>
          <w:lang w:val="cs-CZ"/>
        </w:rPr>
        <w:t>může se TO při zadávání soutěže na server rozhodnout nepoužít automatický odhadní systém ICCF</w:t>
      </w:r>
      <w:r w:rsidR="00531E49" w:rsidRPr="000F5A16">
        <w:rPr>
          <w:lang w:val="cs-CZ"/>
        </w:rPr>
        <w:t>.  </w:t>
      </w:r>
      <w:r>
        <w:rPr>
          <w:lang w:val="cs-CZ"/>
        </w:rPr>
        <w:t>Proces odstoupení znamená, že všechny odhadní postupy budou prováděny manuálně, nikoli automaticky</w:t>
      </w:r>
      <w:r w:rsidR="00531E49" w:rsidRPr="000F5A16">
        <w:rPr>
          <w:lang w:val="cs-CZ"/>
        </w:rPr>
        <w:t xml:space="preserve">. </w:t>
      </w:r>
      <w:r>
        <w:rPr>
          <w:lang w:val="cs-CZ"/>
        </w:rPr>
        <w:t>Když TD</w:t>
      </w:r>
      <w:r w:rsidR="00531E49" w:rsidRPr="000F5A16">
        <w:rPr>
          <w:lang w:val="cs-CZ"/>
        </w:rPr>
        <w:t xml:space="preserve"> (</w:t>
      </w:r>
      <w:r>
        <w:rPr>
          <w:lang w:val="cs-CZ"/>
        </w:rPr>
        <w:t>v takové národní soutěži</w:t>
      </w:r>
      <w:r w:rsidR="00531E49" w:rsidRPr="000F5A16">
        <w:rPr>
          <w:lang w:val="cs-CZ"/>
        </w:rPr>
        <w:t xml:space="preserve">) </w:t>
      </w:r>
      <w:r>
        <w:rPr>
          <w:lang w:val="cs-CZ"/>
        </w:rPr>
        <w:t>uděluje automatické vystoupení</w:t>
      </w:r>
      <w:r w:rsidR="00531E49" w:rsidRPr="000F5A16">
        <w:rPr>
          <w:lang w:val="cs-CZ"/>
        </w:rPr>
        <w:t xml:space="preserve">, </w:t>
      </w:r>
      <w:r>
        <w:rPr>
          <w:lang w:val="cs-CZ"/>
        </w:rPr>
        <w:t>musí zastavit hodiny v relevantních partiích</w:t>
      </w:r>
      <w:r w:rsidR="00531E49" w:rsidRPr="000F5A16">
        <w:rPr>
          <w:lang w:val="cs-CZ"/>
        </w:rPr>
        <w:t xml:space="preserve">, </w:t>
      </w:r>
      <w:r>
        <w:rPr>
          <w:lang w:val="cs-CZ"/>
        </w:rPr>
        <w:t>a pak postupovat v provádění odhadního procesu manuálně</w:t>
      </w:r>
      <w:r w:rsidR="00531E49" w:rsidRPr="000F5A16">
        <w:rPr>
          <w:lang w:val="cs-CZ"/>
        </w:rPr>
        <w:t xml:space="preserve"> (</w:t>
      </w:r>
      <w:r>
        <w:rPr>
          <w:lang w:val="cs-CZ"/>
        </w:rPr>
        <w:t>kontaktováním/informováním dotčené hráče, nalezením odhadce, zasláním požadovaných informací odhadci</w:t>
      </w:r>
      <w:r w:rsidR="00531E49" w:rsidRPr="000F5A16">
        <w:rPr>
          <w:lang w:val="cs-CZ"/>
        </w:rPr>
        <w:t>, a</w:t>
      </w:r>
      <w:r>
        <w:rPr>
          <w:lang w:val="cs-CZ"/>
        </w:rPr>
        <w:t xml:space="preserve"> obdržením a zaznamenáním výsledků odhadu</w:t>
      </w:r>
      <w:r w:rsidR="00531E49" w:rsidRPr="000F5A16">
        <w:rPr>
          <w:lang w:val="cs-CZ"/>
        </w:rPr>
        <w:t xml:space="preserve">.) </w:t>
      </w:r>
      <w:r>
        <w:rPr>
          <w:lang w:val="cs-CZ"/>
        </w:rPr>
        <w:t>TD si může vybrat jiného odhadce, než člena skupiny odhadců ICCF</w:t>
      </w:r>
      <w:r w:rsidR="00531E49" w:rsidRPr="000F5A16">
        <w:rPr>
          <w:lang w:val="cs-CZ"/>
        </w:rPr>
        <w:t xml:space="preserve">, </w:t>
      </w:r>
      <w:r w:rsidR="00ED46A1">
        <w:rPr>
          <w:lang w:val="cs-CZ"/>
        </w:rPr>
        <w:t>hráčská síla odhadce však musí odpovídat síle kategorie turnaje nebo být vyšší</w:t>
      </w:r>
      <w:r w:rsidR="00531E49" w:rsidRPr="000F5A16">
        <w:rPr>
          <w:lang w:val="cs-CZ"/>
        </w:rPr>
        <w:t xml:space="preserve">, </w:t>
      </w:r>
      <w:r w:rsidR="00ED46A1">
        <w:rPr>
          <w:lang w:val="cs-CZ"/>
        </w:rPr>
        <w:t>nebo síle hráčů v Open turnaji, nebo Poháru</w:t>
      </w:r>
      <w:r w:rsidR="00531E49" w:rsidRPr="000F5A16">
        <w:rPr>
          <w:lang w:val="cs-CZ"/>
        </w:rPr>
        <w:t xml:space="preserve">. </w:t>
      </w:r>
      <w:r w:rsidR="00ED46A1">
        <w:rPr>
          <w:lang w:val="cs-CZ"/>
        </w:rPr>
        <w:t>Odhadci by nemělo být přiděleno více partií, než může rozhodnout během přibližně 30 dnů</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ED46A1" w:rsidP="00253EE0">
      <w:pPr>
        <w:spacing w:after="0" w:line="240" w:lineRule="auto"/>
        <w:jc w:val="both"/>
        <w:rPr>
          <w:lang w:val="cs-CZ"/>
        </w:rPr>
      </w:pPr>
      <w:r>
        <w:rPr>
          <w:lang w:val="cs-CZ"/>
        </w:rPr>
        <w:t>Jsou-li odhady řízeny manuálně</w:t>
      </w:r>
      <w:r w:rsidR="00531E49" w:rsidRPr="000F5A16">
        <w:rPr>
          <w:lang w:val="cs-CZ"/>
        </w:rPr>
        <w:t xml:space="preserve">, </w:t>
      </w:r>
      <w:r>
        <w:rPr>
          <w:lang w:val="cs-CZ"/>
        </w:rPr>
        <w:t>měly by se implementovat následující obecné postupy</w:t>
      </w:r>
      <w:r w:rsidR="00531E49" w:rsidRPr="000F5A16">
        <w:rPr>
          <w:lang w:val="cs-CZ"/>
        </w:rPr>
        <w:t>:</w:t>
      </w:r>
    </w:p>
    <w:p w:rsidR="00531E49" w:rsidRPr="000F5A16" w:rsidRDefault="00531E49" w:rsidP="00253EE0">
      <w:pPr>
        <w:spacing w:after="0" w:line="240" w:lineRule="auto"/>
        <w:jc w:val="both"/>
        <w:rPr>
          <w:lang w:val="cs-CZ"/>
        </w:rPr>
      </w:pPr>
      <w:r w:rsidRPr="000F5A16">
        <w:rPr>
          <w:lang w:val="cs-CZ"/>
        </w:rPr>
        <w:t xml:space="preserve">a. </w:t>
      </w:r>
      <w:r w:rsidR="00ED46A1">
        <w:rPr>
          <w:lang w:val="cs-CZ"/>
        </w:rPr>
        <w:t>Hráči by měli zaslat své požadavky a podpůrné analýzy (pokud je mají) přímo TD, bez ohledu na to, zda se jedná o turnaj jednotlivců nebo družstev</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b. </w:t>
      </w:r>
      <w:r w:rsidR="00ED46A1">
        <w:rPr>
          <w:lang w:val="cs-CZ"/>
        </w:rPr>
        <w:t>TD pak musí předat odhadci pouze následující informace</w:t>
      </w:r>
      <w:r w:rsidRPr="000F5A16">
        <w:rPr>
          <w:lang w:val="cs-CZ"/>
        </w:rPr>
        <w:t xml:space="preserve">: - </w:t>
      </w:r>
      <w:r w:rsidR="00ED46A1">
        <w:rPr>
          <w:lang w:val="cs-CZ"/>
        </w:rPr>
        <w:t>zápis partie v</w:t>
      </w:r>
      <w:r w:rsidRPr="000F5A16">
        <w:rPr>
          <w:lang w:val="cs-CZ"/>
        </w:rPr>
        <w:t xml:space="preserve"> PGN </w:t>
      </w:r>
      <w:r w:rsidR="00ED46A1">
        <w:rPr>
          <w:lang w:val="cs-CZ"/>
        </w:rPr>
        <w:t>–</w:t>
      </w:r>
      <w:r w:rsidRPr="000F5A16">
        <w:rPr>
          <w:lang w:val="cs-CZ"/>
        </w:rPr>
        <w:t xml:space="preserve"> </w:t>
      </w:r>
      <w:r w:rsidR="00ED46A1">
        <w:rPr>
          <w:lang w:val="cs-CZ"/>
        </w:rPr>
        <w:t>analýzy hráčů</w:t>
      </w:r>
      <w:r w:rsidRPr="000F5A16">
        <w:rPr>
          <w:lang w:val="cs-CZ"/>
        </w:rPr>
        <w:t xml:space="preserve"> </w:t>
      </w:r>
      <w:r w:rsidR="00ED46A1">
        <w:rPr>
          <w:lang w:val="cs-CZ"/>
        </w:rPr>
        <w:t>–</w:t>
      </w:r>
      <w:r w:rsidRPr="000F5A16">
        <w:rPr>
          <w:lang w:val="cs-CZ"/>
        </w:rPr>
        <w:t xml:space="preserve"> </w:t>
      </w:r>
      <w:r w:rsidR="00ED46A1">
        <w:rPr>
          <w:lang w:val="cs-CZ"/>
        </w:rPr>
        <w:t>požadavky hráčů na výhru nebo remízu</w:t>
      </w:r>
      <w:r w:rsidRPr="000F5A16">
        <w:rPr>
          <w:lang w:val="cs-CZ"/>
        </w:rPr>
        <w:t xml:space="preserve"> </w:t>
      </w:r>
      <w:r w:rsidR="00ED46A1">
        <w:rPr>
          <w:lang w:val="cs-CZ"/>
        </w:rPr>
        <w:t>–</w:t>
      </w:r>
      <w:r w:rsidRPr="000F5A16">
        <w:rPr>
          <w:lang w:val="cs-CZ"/>
        </w:rPr>
        <w:t xml:space="preserve"> </w:t>
      </w:r>
      <w:r w:rsidR="00ED46A1">
        <w:rPr>
          <w:lang w:val="cs-CZ"/>
        </w:rPr>
        <w:t>v případě, že hráč má akceptované vystoupení</w:t>
      </w:r>
      <w:r w:rsidRPr="000F5A16">
        <w:rPr>
          <w:lang w:val="cs-CZ"/>
        </w:rPr>
        <w:t xml:space="preserve">, </w:t>
      </w:r>
      <w:r w:rsidR="00ED46A1">
        <w:rPr>
          <w:lang w:val="cs-CZ"/>
        </w:rPr>
        <w:t>tato informace</w:t>
      </w:r>
      <w:r w:rsidR="008C1595">
        <w:rPr>
          <w:lang w:val="cs-CZ"/>
        </w:rPr>
        <w:t xml:space="preserve"> se musí předat také</w:t>
      </w:r>
      <w:r w:rsidR="00253EE0">
        <w:rPr>
          <w:lang w:val="cs-CZ"/>
        </w:rPr>
        <w:t>.</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253EE0">
        <w:rPr>
          <w:lang w:val="cs-CZ"/>
        </w:rPr>
        <w:t>Odhadce musí informovat TD o svém rozhodnutí, jakmnile je rozhodnuto o výsledku</w:t>
      </w:r>
      <w:r w:rsidRPr="000F5A16">
        <w:rPr>
          <w:lang w:val="cs-CZ"/>
        </w:rPr>
        <w:t xml:space="preserve">. </w:t>
      </w:r>
    </w:p>
    <w:p w:rsidR="00531E49" w:rsidRPr="000F5A16" w:rsidRDefault="00531E49" w:rsidP="00253EE0">
      <w:pPr>
        <w:spacing w:after="0" w:line="240" w:lineRule="auto"/>
        <w:jc w:val="both"/>
        <w:rPr>
          <w:lang w:val="cs-CZ"/>
        </w:rPr>
      </w:pPr>
      <w:r w:rsidRPr="000F5A16">
        <w:rPr>
          <w:lang w:val="cs-CZ"/>
        </w:rPr>
        <w:t xml:space="preserve">d. </w:t>
      </w:r>
      <w:r w:rsidR="00253EE0">
        <w:rPr>
          <w:lang w:val="cs-CZ"/>
        </w:rPr>
        <w:t>Na druhé straně TD musí promptně informovat příslušné hráče o rozhodnutí odhadce a oficiálně zaznamenat výsledek</w:t>
      </w:r>
      <w:r w:rsidRPr="000F5A16">
        <w:rPr>
          <w:lang w:val="cs-CZ"/>
        </w:rPr>
        <w:t xml:space="preserve">. </w:t>
      </w:r>
      <w:r w:rsidR="00253EE0">
        <w:rPr>
          <w:lang w:val="cs-CZ"/>
        </w:rPr>
        <w:t>Zároveň by měl TD informovat hráče o jejich právech podat odvolání do 14 dnů a o postupu, jak to učinit</w:t>
      </w:r>
      <w:r w:rsidRPr="000F5A16">
        <w:rPr>
          <w:lang w:val="cs-CZ"/>
        </w:rPr>
        <w:t xml:space="preserve"> (</w:t>
      </w:r>
      <w:r w:rsidR="00253EE0">
        <w:rPr>
          <w:lang w:val="cs-CZ"/>
        </w:rPr>
        <w:t>informováním TD</w:t>
      </w:r>
      <w:r w:rsidRPr="000F5A16">
        <w:rPr>
          <w:lang w:val="cs-CZ"/>
        </w:rPr>
        <w:t xml:space="preserve">, </w:t>
      </w:r>
      <w:r w:rsidR="00253EE0">
        <w:rPr>
          <w:lang w:val="cs-CZ"/>
        </w:rPr>
        <w:t>s nebo bez nové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253EE0" w:rsidP="00531E49">
      <w:pPr>
        <w:spacing w:after="0" w:line="240" w:lineRule="auto"/>
        <w:rPr>
          <w:lang w:val="cs-CZ"/>
        </w:rPr>
      </w:pPr>
      <w:r>
        <w:rPr>
          <w:lang w:val="cs-CZ"/>
        </w:rPr>
        <w:t>Konkrétní postupy pro manuálně řízené odhady v soutěžích jednotlivců a družstev</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253EE0">
        <w:rPr>
          <w:lang w:val="cs-CZ"/>
        </w:rPr>
        <w:t>jak v soutěžích JEDNOTLIVC</w:t>
      </w:r>
      <w:r w:rsidR="00253EE0" w:rsidRPr="00253EE0">
        <w:rPr>
          <w:caps/>
          <w:lang w:val="cs-CZ"/>
        </w:rPr>
        <w:t>ů</w:t>
      </w:r>
      <w:r w:rsidR="006A23D3">
        <w:rPr>
          <w:caps/>
          <w:lang w:val="cs-CZ"/>
        </w:rPr>
        <w:t>,</w:t>
      </w:r>
      <w:r w:rsidR="00253EE0">
        <w:rPr>
          <w:lang w:val="cs-CZ"/>
        </w:rPr>
        <w:t xml:space="preserve"> tak v soutěžích DRUŽSTEV</w:t>
      </w:r>
      <w:r w:rsidRPr="000F5A16">
        <w:rPr>
          <w:lang w:val="cs-CZ"/>
        </w:rPr>
        <w:t xml:space="preserve">: </w:t>
      </w:r>
      <w:r w:rsidR="006A23D3">
        <w:rPr>
          <w:lang w:val="cs-CZ"/>
        </w:rPr>
        <w:t>Pokud nebyl stanoven výsledek k datu uvedenému v propozicích (nebo stanovenému TD) pro ukončení hry, nebo v případě akceptovaného vystoupení</w:t>
      </w:r>
      <w:r w:rsidR="005E7A95">
        <w:rPr>
          <w:lang w:val="cs-CZ"/>
        </w:rPr>
        <w:t>, v soutěži jednotlivců, TD musí komunikovat přímo s hráči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E7A95">
        <w:rPr>
          <w:lang w:val="cs-CZ"/>
        </w:rPr>
        <w:t>sdělit příslušným hráčům potřebu odhadu</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2. </w:t>
      </w:r>
      <w:r w:rsidR="005E7A95">
        <w:rPr>
          <w:lang w:val="cs-CZ"/>
        </w:rPr>
        <w:t>zaslat jim popis postupů odhadu</w:t>
      </w:r>
      <w:r w:rsidRPr="000F5A16">
        <w:rPr>
          <w:lang w:val="cs-CZ"/>
        </w:rPr>
        <w:t xml:space="preserve"> (</w:t>
      </w:r>
      <w:r w:rsidR="005E7A95">
        <w:rPr>
          <w:lang w:val="cs-CZ"/>
        </w:rPr>
        <w:t>zvláště to, že při požadavku na výhru musí zaslat analýzu, podporující tento požadavek</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3. </w:t>
      </w:r>
      <w:r w:rsidR="00B24F16">
        <w:rPr>
          <w:lang w:val="cs-CZ"/>
        </w:rPr>
        <w:t xml:space="preserve">sdělit jim požadavek na každého hráče, aby informoval TD do 14 dnů od obdržení </w:t>
      </w:r>
      <w:r w:rsidR="001E1C92">
        <w:rPr>
          <w:lang w:val="cs-CZ"/>
        </w:rPr>
        <w:t xml:space="preserve">jeho </w:t>
      </w:r>
      <w:r w:rsidR="00B24F16">
        <w:rPr>
          <w:lang w:val="cs-CZ"/>
        </w:rPr>
        <w:t>původní informace</w:t>
      </w:r>
      <w:r w:rsidRPr="000F5A16">
        <w:rPr>
          <w:lang w:val="cs-CZ"/>
        </w:rPr>
        <w:t xml:space="preserve"> (</w:t>
      </w:r>
      <w:r w:rsidR="001E1C92" w:rsidRPr="00B24F16">
        <w:rPr>
          <w:rFonts w:eastAsia="Times New Roman"/>
          <w:sz w:val="23"/>
          <w:szCs w:val="23"/>
          <w:lang w:val="cs-CZ" w:eastAsia="cs-CZ"/>
        </w:rPr>
        <w:t>bez zahrnutí času na již plánované dovolené v témže turnaji</w:t>
      </w:r>
      <w:r w:rsidR="001E1C92" w:rsidRPr="000F5A16">
        <w:rPr>
          <w:lang w:val="cs-CZ"/>
        </w:rPr>
        <w:t xml:space="preserve"> </w:t>
      </w:r>
      <w:r w:rsidRPr="000F5A16">
        <w:rPr>
          <w:lang w:val="cs-CZ"/>
        </w:rPr>
        <w:t>)</w:t>
      </w:r>
      <w:r w:rsidR="001E1C92">
        <w:rPr>
          <w:lang w:val="cs-CZ"/>
        </w:rPr>
        <w:t>,</w:t>
      </w:r>
      <w:r w:rsidRPr="000F5A16">
        <w:rPr>
          <w:lang w:val="cs-CZ"/>
        </w:rPr>
        <w:t xml:space="preserve"> o</w:t>
      </w:r>
      <w:r w:rsidR="001E1C92">
        <w:rPr>
          <w:lang w:val="cs-CZ"/>
        </w:rPr>
        <w:t xml:space="preserve"> svém úmyslu podat požadavek na výhru nebo na remízu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1E1C92" w:rsidP="001E1C92">
      <w:pPr>
        <w:spacing w:after="0" w:line="240" w:lineRule="auto"/>
        <w:jc w:val="both"/>
        <w:rPr>
          <w:strike/>
          <w:lang w:val="cs-CZ"/>
        </w:rPr>
      </w:pPr>
      <w:r>
        <w:rPr>
          <w:lang w:val="cs-CZ"/>
        </w:rPr>
        <w:t>Nezašle-li hráč požadavek v průběhu těchto 14 dnů, bude to mít za následek automatický požadavek na remízu bez povolení analýz a se zánikem práva na odvolání</w:t>
      </w:r>
      <w:r w:rsidR="00531E49" w:rsidRPr="000F5A16">
        <w:rPr>
          <w:lang w:val="cs-CZ"/>
        </w:rPr>
        <w:t xml:space="preserve">. </w:t>
      </w:r>
    </w:p>
    <w:p w:rsidR="00531E49" w:rsidRDefault="00531E49" w:rsidP="00531E49">
      <w:pPr>
        <w:spacing w:after="0" w:line="240" w:lineRule="auto"/>
        <w:rPr>
          <w:lang w:val="cs-CZ"/>
        </w:rPr>
      </w:pPr>
    </w:p>
    <w:p w:rsidR="00B24F16" w:rsidRPr="001B19BE" w:rsidRDefault="00B24F16" w:rsidP="00B24F16">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B24F16">
        <w:rPr>
          <w:rFonts w:eastAsia="Times New Roman"/>
          <w:sz w:val="23"/>
          <w:szCs w:val="23"/>
          <w:lang w:val="cs-CZ" w:eastAsia="cs-CZ"/>
        </w:rPr>
        <w:t>Hráči zašlou analýzy podporující jejich žádost o přiznání výhry nebo remízy přímo TD, a to i v turnajích družstev. Oba hráči musí zaslat svou analýzu přímo TD ve lhůtě 14 dnů (</w:t>
      </w:r>
      <w:r>
        <w:rPr>
          <w:rFonts w:eastAsia="Times New Roman"/>
          <w:sz w:val="23"/>
          <w:szCs w:val="23"/>
          <w:lang w:val="cs-CZ" w:eastAsia="cs-CZ"/>
        </w:rPr>
        <w:t>opět</w:t>
      </w:r>
      <w:r w:rsidRPr="00B24F16">
        <w:rPr>
          <w:rFonts w:eastAsia="Times New Roman"/>
          <w:sz w:val="23"/>
          <w:szCs w:val="23"/>
          <w:lang w:val="cs-CZ" w:eastAsia="cs-CZ"/>
        </w:rPr>
        <w:t xml:space="preserve"> bez zahrnutí času na již plánované dovolené v témže turnaji). (Pokud hráč potřebuje více času, může ve lhůtě oněch 14 dnů požádat o prodloužení o dalších 14 dnů. TD této žádosti vyhoví, pokud ji </w:t>
      </w:r>
      <w:r>
        <w:rPr>
          <w:rFonts w:eastAsia="Times New Roman"/>
          <w:sz w:val="23"/>
          <w:szCs w:val="23"/>
          <w:lang w:val="cs-CZ" w:eastAsia="cs-CZ"/>
        </w:rPr>
        <w:t xml:space="preserve">obdrží </w:t>
      </w:r>
      <w:r w:rsidRPr="00B24F16">
        <w:rPr>
          <w:rFonts w:eastAsia="Times New Roman"/>
          <w:sz w:val="23"/>
          <w:szCs w:val="23"/>
          <w:lang w:val="cs-CZ" w:eastAsia="cs-CZ"/>
        </w:rPr>
        <w:t xml:space="preserve">v průběhu oněch počátečních 14 dnů.) </w:t>
      </w:r>
      <w:r>
        <w:rPr>
          <w:rFonts w:eastAsia="Times New Roman"/>
          <w:sz w:val="23"/>
          <w:szCs w:val="23"/>
          <w:lang w:val="cs-CZ" w:eastAsia="cs-CZ"/>
        </w:rPr>
        <w:t>Podání</w:t>
      </w:r>
      <w:r w:rsidRPr="00B24F16">
        <w:rPr>
          <w:rFonts w:eastAsia="Times New Roman"/>
          <w:sz w:val="23"/>
          <w:szCs w:val="23"/>
          <w:lang w:val="cs-CZ" w:eastAsia="cs-CZ"/>
        </w:rPr>
        <w:t xml:space="preserve"> musí rovněž obsahovat závěrečnou pozici a zápis partie, a stanovisko požadující buď výhru, nebo remízu. Žádosti o přiznání výhry bez podpůrných analýz nebudou akceptovány; takové žádosti budou chápány jako žádosti o přiznání remízy. Analýza nutně neznamená uvedení možných variant. Tam, kde je to vhodné, může analýza zahrnovat i obecné plány dalšího postupu hry. Hráči, kteří nezašlou analýzu, ztrácejí právo na odvolání proti rozhodnutí odhadce. </w:t>
      </w:r>
      <w:r w:rsidR="001B19BE" w:rsidRPr="001B19BE">
        <w:rPr>
          <w:lang w:val="cs-CZ"/>
        </w:rPr>
        <w:t>(Hráč může použít výstup z nějakého šachové databázového software pro generování zápisu partie v PGN</w:t>
      </w:r>
      <w:r w:rsidR="001B19BE">
        <w:rPr>
          <w:lang w:val="cs-CZ"/>
        </w:rPr>
        <w:t>.)</w:t>
      </w:r>
    </w:p>
    <w:p w:rsidR="00B24F16" w:rsidRPr="000F5A16" w:rsidRDefault="00B24F16" w:rsidP="00531E49">
      <w:pPr>
        <w:spacing w:after="0" w:line="240" w:lineRule="auto"/>
        <w:rPr>
          <w:lang w:val="cs-CZ"/>
        </w:rPr>
      </w:pPr>
    </w:p>
    <w:p w:rsidR="001E1C92" w:rsidRDefault="001E1C92" w:rsidP="001E1C92">
      <w:pPr>
        <w:spacing w:after="0" w:line="240" w:lineRule="auto"/>
        <w:jc w:val="both"/>
        <w:rPr>
          <w:rFonts w:eastAsia="Times New Roman"/>
          <w:sz w:val="23"/>
          <w:szCs w:val="23"/>
          <w:lang w:val="cs-CZ" w:eastAsia="cs-CZ"/>
        </w:rPr>
      </w:pPr>
      <w:r w:rsidRPr="001E1C92">
        <w:rPr>
          <w:rFonts w:eastAsia="Times New Roman"/>
          <w:sz w:val="23"/>
          <w:szCs w:val="23"/>
          <w:lang w:val="cs-CZ" w:eastAsia="cs-CZ"/>
        </w:rPr>
        <w:t xml:space="preserve">c. V případě </w:t>
      </w:r>
      <w:r>
        <w:rPr>
          <w:rFonts w:eastAsia="Times New Roman"/>
          <w:sz w:val="23"/>
          <w:szCs w:val="23"/>
          <w:lang w:val="cs-CZ" w:eastAsia="cs-CZ"/>
        </w:rPr>
        <w:t xml:space="preserve">akceptovaného </w:t>
      </w:r>
      <w:r w:rsidRPr="001E1C92">
        <w:rPr>
          <w:rFonts w:eastAsia="Times New Roman"/>
          <w:sz w:val="23"/>
          <w:szCs w:val="23"/>
          <w:lang w:val="cs-CZ" w:eastAsia="cs-CZ"/>
        </w:rPr>
        <w:t>vystoupení z turnaje z</w:t>
      </w:r>
      <w:r>
        <w:rPr>
          <w:rFonts w:eastAsia="Times New Roman"/>
          <w:sz w:val="23"/>
          <w:szCs w:val="23"/>
          <w:lang w:val="cs-CZ" w:eastAsia="cs-CZ"/>
        </w:rPr>
        <w:t xml:space="preserve"> jakéhokoli </w:t>
      </w:r>
      <w:r w:rsidRPr="001E1C92">
        <w:rPr>
          <w:rFonts w:eastAsia="Times New Roman"/>
          <w:sz w:val="23"/>
          <w:szCs w:val="23"/>
          <w:lang w:val="cs-CZ" w:eastAsia="cs-CZ"/>
        </w:rPr>
        <w:t>důvodu</w:t>
      </w:r>
      <w:r>
        <w:rPr>
          <w:rFonts w:eastAsia="Times New Roman"/>
          <w:sz w:val="23"/>
          <w:szCs w:val="23"/>
          <w:lang w:val="cs-CZ" w:eastAsia="cs-CZ"/>
        </w:rPr>
        <w:t xml:space="preserve"> b</w:t>
      </w:r>
      <w:r w:rsidRPr="001E1C92">
        <w:rPr>
          <w:rFonts w:eastAsia="Times New Roman"/>
          <w:sz w:val="23"/>
          <w:szCs w:val="23"/>
          <w:lang w:val="cs-CZ" w:eastAsia="cs-CZ"/>
        </w:rPr>
        <w:t>ude TD zacházet s partií tak, jakoby tento hráč požadoval přiznání remízy a nezaslal analýzu, s následujícími výjimkami (které jsou řešeny v bodě “f” níže):</w:t>
      </w:r>
    </w:p>
    <w:p w:rsidR="001E1C92" w:rsidRPr="001E1C92" w:rsidRDefault="001E1C92" w:rsidP="001E1C92">
      <w:pPr>
        <w:spacing w:after="0" w:line="240" w:lineRule="auto"/>
        <w:jc w:val="both"/>
        <w:rPr>
          <w:rFonts w:ascii="Times New Roman" w:eastAsia="Times New Roman" w:hAnsi="Times New Roman" w:cs="Times New Roman"/>
          <w:lang w:val="cs-CZ" w:eastAsia="cs-CZ"/>
        </w:rPr>
      </w:pPr>
      <w:r>
        <w:rPr>
          <w:rFonts w:eastAsia="Times New Roman"/>
          <w:sz w:val="23"/>
          <w:szCs w:val="23"/>
          <w:lang w:val="cs-CZ" w:eastAsia="cs-CZ"/>
        </w:rPr>
        <w:t>- všechny partie</w:t>
      </w:r>
      <w:r w:rsidR="00AC590D">
        <w:rPr>
          <w:rFonts w:eastAsia="Times New Roman"/>
          <w:sz w:val="23"/>
          <w:szCs w:val="23"/>
          <w:lang w:val="cs-CZ" w:eastAsia="cs-CZ"/>
        </w:rPr>
        <w:t>,</w:t>
      </w:r>
      <w:r>
        <w:rPr>
          <w:rFonts w:eastAsia="Times New Roman"/>
          <w:sz w:val="23"/>
          <w:szCs w:val="23"/>
          <w:lang w:val="cs-CZ" w:eastAsia="cs-CZ"/>
        </w:rPr>
        <w:t xml:space="preserve"> v nichž bílý zahrál minimálně 26 tahů, v nichž vystoupivší hráč bude mít automatický odhad výhry (bez požadavku na podpůrnou analýzu)</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známé teoretické pozice, kde má hráč jasnou výhru podle tablebase</w:t>
      </w:r>
    </w:p>
    <w:p w:rsidR="001E1C92" w:rsidRPr="001E1C92" w:rsidRDefault="001E1C92" w:rsidP="001E1C92">
      <w:pPr>
        <w:spacing w:after="0" w:line="240" w:lineRule="auto"/>
        <w:rPr>
          <w:rFonts w:eastAsia="Times New Roman"/>
          <w:sz w:val="23"/>
          <w:szCs w:val="23"/>
          <w:lang w:val="cs-CZ" w:eastAsia="cs-CZ"/>
        </w:rPr>
      </w:pPr>
      <w:r w:rsidRPr="001E1C92">
        <w:rPr>
          <w:rFonts w:eastAsia="Times New Roman"/>
          <w:sz w:val="23"/>
          <w:szCs w:val="23"/>
          <w:lang w:val="cs-CZ" w:eastAsia="cs-CZ"/>
        </w:rPr>
        <w:t>- všechny turnaje s možností získání titulů</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v</w:t>
      </w:r>
      <w:r>
        <w:rPr>
          <w:rFonts w:eastAsia="Times New Roman"/>
          <w:sz w:val="23"/>
          <w:szCs w:val="23"/>
          <w:lang w:val="cs-CZ" w:eastAsia="cs-CZ"/>
        </w:rPr>
        <w:t xml:space="preserve"> nichž</w:t>
      </w:r>
      <w:r w:rsidRPr="001E1C92">
        <w:rPr>
          <w:rFonts w:eastAsia="Times New Roman"/>
          <w:sz w:val="23"/>
          <w:szCs w:val="23"/>
          <w:lang w:val="cs-CZ" w:eastAsia="cs-CZ"/>
        </w:rPr>
        <w:t xml:space="preserve"> jsou k dispozici normy, ledaže by výsledek partie neměl žádný vliv na dosažené normy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všechny turnaje s peněžními cenami, ledaže by výsledek neměl žádný vliv na vyplacené ceny</w:t>
      </w:r>
    </w:p>
    <w:p w:rsidR="001E1C92" w:rsidRPr="001E1C92" w:rsidRDefault="001E1C92" w:rsidP="001E1C92">
      <w:pPr>
        <w:spacing w:after="0" w:line="240" w:lineRule="auto"/>
        <w:rPr>
          <w:rFonts w:ascii="Times New Roman" w:eastAsia="Times New Roman" w:hAnsi="Times New Roman" w:cs="Times New Roman"/>
          <w:lang w:val="cs-CZ" w:eastAsia="cs-CZ"/>
        </w:rPr>
      </w:pPr>
      <w:r w:rsidRPr="001E1C92">
        <w:rPr>
          <w:rFonts w:eastAsia="Times New Roman"/>
          <w:sz w:val="23"/>
          <w:szCs w:val="23"/>
          <w:lang w:val="cs-CZ" w:eastAsia="cs-CZ"/>
        </w:rPr>
        <w:t>- každý další turnaj, který je tak označen WTD nebo TD před zahájením hry.</w:t>
      </w:r>
    </w:p>
    <w:p w:rsidR="001E1C92" w:rsidRPr="000F5A16" w:rsidRDefault="00E7764A" w:rsidP="001E1C92">
      <w:pPr>
        <w:spacing w:after="0" w:line="240" w:lineRule="auto"/>
        <w:rPr>
          <w:lang w:val="cs-CZ"/>
        </w:rPr>
      </w:pPr>
      <w:r>
        <w:rPr>
          <w:lang w:val="cs-CZ"/>
        </w:rPr>
        <w:t>V každé z výše uvedených situací</w:t>
      </w:r>
      <w:r w:rsidR="001E1C92" w:rsidRPr="000F5A16">
        <w:rPr>
          <w:lang w:val="cs-CZ"/>
        </w:rPr>
        <w:t xml:space="preserve"> </w:t>
      </w:r>
      <w:r>
        <w:rPr>
          <w:lang w:val="cs-CZ"/>
        </w:rPr>
        <w:t>se předpokládá automatický požadavek na odhad výhry</w:t>
      </w:r>
      <w:r w:rsidR="001E1C92" w:rsidRPr="000F5A16">
        <w:rPr>
          <w:lang w:val="cs-CZ"/>
        </w:rPr>
        <w:t xml:space="preserve"> (</w:t>
      </w:r>
      <w:r>
        <w:rPr>
          <w:lang w:val="cs-CZ"/>
        </w:rPr>
        <w:t>bez jinak požadované podpůrné analýzy</w:t>
      </w:r>
      <w:r w:rsidR="001E1C92" w:rsidRPr="000F5A16">
        <w:rPr>
          <w:lang w:val="cs-CZ"/>
        </w:rPr>
        <w:t>)</w:t>
      </w:r>
    </w:p>
    <w:p w:rsidR="00531E49" w:rsidRPr="000F5A16" w:rsidRDefault="00531E49" w:rsidP="00531E49">
      <w:pPr>
        <w:spacing w:after="0" w:line="240" w:lineRule="auto"/>
        <w:rPr>
          <w:lang w:val="cs-CZ"/>
        </w:rPr>
      </w:pPr>
    </w:p>
    <w:p w:rsidR="001E1C92" w:rsidRPr="001E1C92" w:rsidRDefault="00531E49" w:rsidP="001E1C92">
      <w:pPr>
        <w:rPr>
          <w:rFonts w:ascii="Times New Roman" w:eastAsia="Times New Roman" w:hAnsi="Times New Roman" w:cs="Times New Roman"/>
          <w:lang w:val="cs-CZ" w:eastAsia="cs-CZ"/>
        </w:rPr>
      </w:pPr>
      <w:r w:rsidRPr="000F5A16">
        <w:rPr>
          <w:lang w:val="cs-CZ"/>
        </w:rPr>
        <w:t xml:space="preserve">d.  </w:t>
      </w:r>
      <w:r w:rsidR="001E1C92" w:rsidRPr="001E1C92">
        <w:rPr>
          <w:rFonts w:eastAsia="Times New Roman"/>
          <w:sz w:val="23"/>
          <w:szCs w:val="23"/>
          <w:lang w:val="cs-CZ" w:eastAsia="cs-CZ"/>
        </w:rPr>
        <w:t xml:space="preserve">V případě, že oba hráči požadují remízu, prohlásí TD </w:t>
      </w:r>
      <w:r w:rsidR="001E1C92">
        <w:rPr>
          <w:rFonts w:eastAsia="Times New Roman"/>
          <w:sz w:val="23"/>
          <w:szCs w:val="23"/>
          <w:lang w:val="cs-CZ" w:eastAsia="cs-CZ"/>
        </w:rPr>
        <w:t xml:space="preserve">nebo server </w:t>
      </w:r>
      <w:r w:rsidR="001E1C92" w:rsidRPr="001E1C92">
        <w:rPr>
          <w:rFonts w:eastAsia="Times New Roman"/>
          <w:sz w:val="23"/>
          <w:szCs w:val="23"/>
          <w:lang w:val="cs-CZ" w:eastAsia="cs-CZ"/>
        </w:rPr>
        <w:t>partii za remízu.</w:t>
      </w:r>
    </w:p>
    <w:p w:rsidR="00717332" w:rsidRPr="00717332" w:rsidRDefault="00717332" w:rsidP="00717332">
      <w:pPr>
        <w:spacing w:line="240" w:lineRule="auto"/>
        <w:jc w:val="both"/>
        <w:rPr>
          <w:rFonts w:ascii="Times New Roman" w:eastAsia="Times New Roman" w:hAnsi="Times New Roman" w:cs="Times New Roman"/>
          <w:lang w:val="cs-CZ" w:eastAsia="cs-CZ"/>
        </w:rPr>
      </w:pPr>
      <w:r>
        <w:rPr>
          <w:rFonts w:eastAsia="Times New Roman"/>
          <w:sz w:val="23"/>
          <w:szCs w:val="23"/>
          <w:lang w:val="cs-CZ" w:eastAsia="cs-CZ"/>
        </w:rPr>
        <w:t xml:space="preserve">e. </w:t>
      </w:r>
      <w:r w:rsidRPr="00717332">
        <w:rPr>
          <w:rFonts w:eastAsia="Times New Roman"/>
          <w:sz w:val="23"/>
          <w:szCs w:val="23"/>
          <w:lang w:val="cs-CZ" w:eastAsia="cs-CZ"/>
        </w:rPr>
        <w:t xml:space="preserve">Žádnému hráči nelze přiznat výhru, pokud požadoval přiznání remízy, nebo pokud přednesl požadavek na přiznání výhry bez podpůrné analýzy. Jedinou výjimka existuje pro hráče, zahrnuté pod bodem “c”, kterým může být přiznána výhra založená na analýze </w:t>
      </w:r>
      <w:r>
        <w:rPr>
          <w:rFonts w:eastAsia="Times New Roman"/>
          <w:sz w:val="23"/>
          <w:szCs w:val="23"/>
          <w:lang w:val="cs-CZ" w:eastAsia="cs-CZ"/>
        </w:rPr>
        <w:t>samotného odhadce</w:t>
      </w:r>
      <w:r w:rsidRPr="00717332">
        <w:rPr>
          <w:rFonts w:eastAsia="Times New Roman"/>
          <w:sz w:val="23"/>
          <w:szCs w:val="23"/>
          <w:lang w:val="cs-CZ" w:eastAsia="cs-CZ"/>
        </w:rPr>
        <w:t>, a to i v případě, že TD zaslal k odhadu pozici s požadavkem remízy od tohoto hráče.</w:t>
      </w:r>
    </w:p>
    <w:p w:rsidR="00717332" w:rsidRDefault="00531E49" w:rsidP="00717332">
      <w:pPr>
        <w:spacing w:after="0" w:line="240" w:lineRule="auto"/>
        <w:jc w:val="both"/>
        <w:rPr>
          <w:rFonts w:eastAsia="Times New Roman"/>
          <w:sz w:val="23"/>
          <w:szCs w:val="23"/>
          <w:lang w:val="cs-CZ" w:eastAsia="cs-CZ"/>
        </w:rPr>
      </w:pPr>
      <w:r w:rsidRPr="000F5A16">
        <w:rPr>
          <w:lang w:val="cs-CZ"/>
        </w:rPr>
        <w:t xml:space="preserve">f.  </w:t>
      </w:r>
      <w:r w:rsidR="00717332" w:rsidRPr="00717332">
        <w:rPr>
          <w:rFonts w:eastAsia="Times New Roman"/>
          <w:sz w:val="23"/>
          <w:szCs w:val="23"/>
          <w:lang w:val="cs-CZ" w:eastAsia="cs-CZ"/>
        </w:rPr>
        <w:t>TD oznámi rozhodnutí odhadce oběma hráčům (a pokud se jedná o soutěž družstev, i oběma TC), včetně zdůvodnění odhadcova rozhodnutí. Jméno odhadce nesmí být hráčům sděleno bez jeho předchozího souhlasu. Sdělení o výsledku odhadu musí rovněž obsahovat informaci, zda se proti rozhodnutí odhadce lze nebo nelze odvolat. Závěry odhadce musí být zaslány, jakmile jsou známy, bez ohledu na skutečnost, že proti nim lze ještě podat odvolání.  </w:t>
      </w:r>
    </w:p>
    <w:p w:rsidR="00A8191D" w:rsidRDefault="00A8191D" w:rsidP="00717332">
      <w:pPr>
        <w:spacing w:after="0" w:line="240" w:lineRule="auto"/>
        <w:jc w:val="both"/>
        <w:rPr>
          <w:rFonts w:eastAsia="Times New Roman"/>
          <w:sz w:val="23"/>
          <w:szCs w:val="23"/>
          <w:lang w:val="cs-CZ" w:eastAsia="cs-CZ"/>
        </w:rPr>
      </w:pPr>
    </w:p>
    <w:p w:rsidR="007E0557" w:rsidRDefault="00531E49" w:rsidP="00717332">
      <w:pPr>
        <w:spacing w:after="0" w:line="240" w:lineRule="auto"/>
        <w:jc w:val="both"/>
        <w:rPr>
          <w:lang w:val="cs-CZ"/>
        </w:rPr>
      </w:pPr>
      <w:r w:rsidRPr="000F5A16">
        <w:rPr>
          <w:lang w:val="cs-CZ"/>
        </w:rPr>
        <w:t xml:space="preserve">g.  </w:t>
      </w:r>
      <w:r w:rsidR="00333C66">
        <w:rPr>
          <w:lang w:val="cs-CZ"/>
        </w:rPr>
        <w:t>Kdykoli je hráči s jakýmkoli typem akceptovaného vystoupení odhadnuta prohra, musí následovat automatický proces revize, panelem 3 odhadců s vysokým ratingem vybraným konkrétně pro tento účel</w:t>
      </w:r>
      <w:r w:rsidRPr="000F5A16">
        <w:rPr>
          <w:lang w:val="cs-CZ"/>
        </w:rPr>
        <w:t>. (T</w:t>
      </w:r>
      <w:r w:rsidR="00333C66">
        <w:rPr>
          <w:lang w:val="cs-CZ"/>
        </w:rPr>
        <w:t>o proběhne bez potřeby zásahu TD, pokud původní odhad byl řízen automatickým systémem</w:t>
      </w:r>
      <w:r w:rsidRPr="000F5A16">
        <w:rPr>
          <w:lang w:val="cs-CZ"/>
        </w:rPr>
        <w:t>.</w:t>
      </w:r>
      <w:r w:rsidR="00333C66">
        <w:rPr>
          <w:lang w:val="cs-CZ"/>
        </w:rPr>
        <w:t xml:space="preserve"> Pokud byl původní odhad řízen manuálně, musí TD ohlásit tento výsledek WTD, nebo Komisaři pro pravidla v jeho zastoupení</w:t>
      </w:r>
      <w:r w:rsidRPr="000F5A16">
        <w:rPr>
          <w:lang w:val="cs-CZ"/>
        </w:rPr>
        <w:t xml:space="preserve">, </w:t>
      </w:r>
      <w:r w:rsidR="00333C66">
        <w:rPr>
          <w:lang w:val="cs-CZ"/>
        </w:rPr>
        <w:t>aby řídili tuto revizi 3členným panelem.</w:t>
      </w:r>
      <w:r w:rsidRPr="000F5A16">
        <w:rPr>
          <w:lang w:val="cs-CZ"/>
        </w:rPr>
        <w:t>)</w:t>
      </w:r>
      <w:r w:rsidR="00333C66">
        <w:rPr>
          <w:lang w:val="cs-CZ"/>
        </w:rPr>
        <w:t xml:space="preserve"> </w:t>
      </w:r>
    </w:p>
    <w:p w:rsidR="007E0557" w:rsidRDefault="007E0557" w:rsidP="00717332">
      <w:pPr>
        <w:spacing w:after="0" w:line="240" w:lineRule="auto"/>
        <w:jc w:val="both"/>
        <w:rPr>
          <w:lang w:val="cs-CZ"/>
        </w:rPr>
      </w:pPr>
    </w:p>
    <w:p w:rsidR="007E0557" w:rsidRDefault="007E0557" w:rsidP="00717332">
      <w:pPr>
        <w:spacing w:after="0" w:line="240" w:lineRule="auto"/>
        <w:jc w:val="both"/>
        <w:rPr>
          <w:lang w:val="cs-CZ"/>
        </w:rPr>
      </w:pPr>
      <w:r w:rsidRPr="007E0557">
        <w:rPr>
          <w:lang w:val="cs-CZ"/>
        </w:rPr>
        <w:t>Procedurálně</w:t>
      </w:r>
      <w:r w:rsidR="008B603C">
        <w:rPr>
          <w:lang w:val="cs-CZ"/>
        </w:rPr>
        <w:t>,</w:t>
      </w:r>
      <w:r w:rsidRPr="007E0557">
        <w:rPr>
          <w:lang w:val="cs-CZ"/>
        </w:rPr>
        <w:t xml:space="preserve"> nevystoupivší hráč (hráč s odhadnutou výhrou prvním odhadcem) má 14 dní čas na zaslání dodatečné analýzy před revizí 3členným panelem.</w:t>
      </w:r>
      <w:r>
        <w:rPr>
          <w:lang w:val="cs-CZ"/>
        </w:rPr>
        <w:t xml:space="preserve"> Členové panelu mohou posoudit tuto dodatečnou analýzu v průběhu revize.</w:t>
      </w:r>
    </w:p>
    <w:p w:rsidR="007E0557" w:rsidRDefault="007E0557" w:rsidP="00717332">
      <w:pPr>
        <w:spacing w:after="0" w:line="240" w:lineRule="auto"/>
        <w:jc w:val="both"/>
        <w:rPr>
          <w:lang w:val="cs-CZ"/>
        </w:rPr>
      </w:pPr>
    </w:p>
    <w:p w:rsidR="007E0557" w:rsidRDefault="008B603C" w:rsidP="007E0557">
      <w:pPr>
        <w:spacing w:after="0" w:line="240" w:lineRule="auto"/>
        <w:rPr>
          <w:rFonts w:eastAsia="Times New Roman"/>
          <w:lang w:val="cs-CZ" w:eastAsia="cs-CZ"/>
        </w:rPr>
      </w:pPr>
      <w:r>
        <w:rPr>
          <w:rFonts w:eastAsia="Times New Roman"/>
          <w:lang w:val="cs-CZ" w:eastAsia="cs-CZ"/>
        </w:rPr>
        <w:t>Nevystoupivší hráč bude informován o rozhodnutí počátečního odhadce, až bude toto rozhodnutí známo</w:t>
      </w:r>
      <w:r w:rsidR="007E0557" w:rsidRPr="007E0557">
        <w:rPr>
          <w:rFonts w:eastAsia="Times New Roman"/>
          <w:lang w:val="cs-CZ" w:eastAsia="cs-CZ"/>
        </w:rPr>
        <w:t>, a</w:t>
      </w:r>
      <w:r>
        <w:rPr>
          <w:rFonts w:eastAsia="Times New Roman"/>
          <w:lang w:val="cs-CZ" w:eastAsia="cs-CZ"/>
        </w:rPr>
        <w:t xml:space="preserve"> zároveň bude informován o možnosti předložit dodatečnou analýzu pro revizi 3členným panelem</w:t>
      </w:r>
      <w:r w:rsidR="007E0557" w:rsidRPr="007E0557">
        <w:rPr>
          <w:rFonts w:eastAsia="Times New Roman"/>
          <w:lang w:val="cs-CZ" w:eastAsia="cs-CZ"/>
        </w:rPr>
        <w:t>.</w:t>
      </w:r>
      <w:r w:rsidR="00F53BF4">
        <w:rPr>
          <w:rFonts w:eastAsia="Times New Roman"/>
          <w:lang w:val="cs-CZ" w:eastAsia="cs-CZ"/>
        </w:rPr>
        <w:t xml:space="preserve"> Hráč není povinen zasílat dodatečnou analýzu</w:t>
      </w:r>
      <w:r w:rsidR="007E0557" w:rsidRPr="007E0557">
        <w:rPr>
          <w:rFonts w:eastAsia="Times New Roman"/>
          <w:lang w:val="cs-CZ" w:eastAsia="cs-CZ"/>
        </w:rPr>
        <w:t>.</w:t>
      </w:r>
      <w:r w:rsidR="00F53BF4">
        <w:rPr>
          <w:rFonts w:eastAsia="Times New Roman"/>
          <w:lang w:val="cs-CZ" w:eastAsia="cs-CZ"/>
        </w:rPr>
        <w:t xml:space="preserve"> Hráčům budou poskytnuty jak způsob zaslání dodatečné analýzy, tak tlačítko, které stisknou, pokud mají v úmyslu neposílat dodatečnou analýzu, a tím ukončit potenciální 14denní lhůtu dříve</w:t>
      </w:r>
      <w:r w:rsidR="007E0557" w:rsidRPr="007E0557">
        <w:rPr>
          <w:rFonts w:eastAsia="Times New Roman"/>
          <w:lang w:val="cs-CZ" w:eastAsia="cs-CZ"/>
        </w:rPr>
        <w:t>.</w:t>
      </w:r>
      <w:r w:rsidR="00B117A9">
        <w:rPr>
          <w:rFonts w:eastAsia="Times New Roman"/>
          <w:lang w:val="cs-CZ" w:eastAsia="cs-CZ"/>
        </w:rPr>
        <w:t xml:space="preserve"> </w:t>
      </w:r>
      <w:r w:rsidR="00F53BF4">
        <w:rPr>
          <w:rFonts w:eastAsia="Times New Roman"/>
          <w:lang w:val="cs-CZ" w:eastAsia="cs-CZ"/>
        </w:rPr>
        <w:t>Pokud hráč neodpoví do 14 dnů, ztratí možnost zaslat dodatečnou analýzu, a případ bude předán panelistům pouze s původní informací</w:t>
      </w:r>
      <w:r w:rsidR="007E0557" w:rsidRPr="007E0557">
        <w:rPr>
          <w:rFonts w:eastAsia="Times New Roman"/>
          <w:lang w:val="cs-CZ" w:eastAsia="cs-CZ"/>
        </w:rPr>
        <w:t>.</w:t>
      </w:r>
    </w:p>
    <w:p w:rsidR="00EA7203" w:rsidRDefault="00EA7203" w:rsidP="007E0557">
      <w:pPr>
        <w:spacing w:after="0" w:line="240" w:lineRule="auto"/>
        <w:rPr>
          <w:rFonts w:eastAsia="Times New Roman"/>
          <w:lang w:val="cs-CZ" w:eastAsia="cs-CZ"/>
        </w:rPr>
      </w:pPr>
    </w:p>
    <w:p w:rsidR="00EA7203" w:rsidRDefault="00EA7203" w:rsidP="007E0557">
      <w:pPr>
        <w:spacing w:after="0" w:line="240" w:lineRule="auto"/>
        <w:rPr>
          <w:lang w:val="cs-CZ"/>
        </w:rPr>
      </w:pPr>
      <w:r>
        <w:rPr>
          <w:lang w:val="cs-CZ"/>
        </w:rPr>
        <w:t>Výsledek odhadu partie nebude zobrazen v tabulce, dokud bude proces revize 3členným panelem probíhat, včetně 14 dnů, které má hráč na zaslání dodatečné analýzy</w:t>
      </w:r>
      <w:r w:rsidRPr="00EA7203">
        <w:rPr>
          <w:lang w:val="cs-CZ"/>
        </w:rPr>
        <w:t>.</w:t>
      </w:r>
      <w:r>
        <w:rPr>
          <w:lang w:val="cs-CZ"/>
        </w:rPr>
        <w:t xml:space="preserve"> </w:t>
      </w:r>
      <w:r w:rsidRPr="00EA7203">
        <w:rPr>
          <w:lang w:val="cs-CZ"/>
        </w:rPr>
        <w:t>K</w:t>
      </w:r>
      <w:r>
        <w:rPr>
          <w:lang w:val="cs-CZ"/>
        </w:rPr>
        <w:t>o</w:t>
      </w:r>
      <w:r w:rsidRPr="00EA7203">
        <w:rPr>
          <w:lang w:val="cs-CZ"/>
        </w:rPr>
        <w:t>nečné</w:t>
      </w:r>
      <w:r>
        <w:rPr>
          <w:lang w:val="cs-CZ"/>
        </w:rPr>
        <w:t xml:space="preserve"> rozhodnutí odhadu bude zobrazeno v</w:t>
      </w:r>
      <w:r w:rsidR="0088325C">
        <w:rPr>
          <w:lang w:val="cs-CZ"/>
        </w:rPr>
        <w:t> </w:t>
      </w:r>
      <w:r>
        <w:rPr>
          <w:lang w:val="cs-CZ"/>
        </w:rPr>
        <w:t>tabulce</w:t>
      </w:r>
      <w:r w:rsidR="0088325C">
        <w:rPr>
          <w:lang w:val="cs-CZ"/>
        </w:rPr>
        <w:t>,</w:t>
      </w:r>
      <w:r>
        <w:rPr>
          <w:lang w:val="cs-CZ"/>
        </w:rPr>
        <w:t xml:space="preserve"> jakmile bude uzavřena revize 3členným panelem</w:t>
      </w:r>
      <w:r w:rsidRPr="00EA7203">
        <w:rPr>
          <w:lang w:val="cs-CZ"/>
        </w:rPr>
        <w:t>.</w:t>
      </w:r>
    </w:p>
    <w:p w:rsidR="00531E49" w:rsidRDefault="0088325C" w:rsidP="007E0557">
      <w:pPr>
        <w:spacing w:after="0" w:line="240" w:lineRule="auto"/>
        <w:jc w:val="both"/>
        <w:rPr>
          <w:lang w:val="cs-CZ"/>
        </w:rPr>
      </w:pPr>
      <w:r>
        <w:rPr>
          <w:lang w:val="cs-CZ"/>
        </w:rPr>
        <w:t>Členové panelu</w:t>
      </w:r>
      <w:r w:rsidR="00333C66">
        <w:rPr>
          <w:lang w:val="cs-CZ"/>
        </w:rPr>
        <w:t xml:space="preserve"> stanoví, zda rozhodnutí odhadce bylo </w:t>
      </w:r>
      <w:r w:rsidR="00531E49" w:rsidRPr="000F5A16">
        <w:rPr>
          <w:lang w:val="cs-CZ"/>
        </w:rPr>
        <w:t>"</w:t>
      </w:r>
      <w:r w:rsidR="00333C66">
        <w:rPr>
          <w:lang w:val="cs-CZ"/>
        </w:rPr>
        <w:t>rozumné</w:t>
      </w:r>
      <w:r w:rsidR="00531E49" w:rsidRPr="000F5A16">
        <w:rPr>
          <w:lang w:val="cs-CZ"/>
        </w:rPr>
        <w:t xml:space="preserve">". </w:t>
      </w:r>
      <w:r w:rsidR="00333C66">
        <w:rPr>
          <w:lang w:val="cs-CZ"/>
        </w:rPr>
        <w:t>Nebud</w:t>
      </w:r>
      <w:r>
        <w:rPr>
          <w:lang w:val="cs-CZ"/>
        </w:rPr>
        <w:t>ou provádět</w:t>
      </w:r>
      <w:r w:rsidR="00333C66">
        <w:rPr>
          <w:lang w:val="cs-CZ"/>
        </w:rPr>
        <w:t xml:space="preserve"> zcela nový proces odhadu</w:t>
      </w:r>
      <w:r w:rsidR="00531E49" w:rsidRPr="000F5A16">
        <w:rPr>
          <w:lang w:val="cs-CZ"/>
        </w:rPr>
        <w:t>.</w:t>
      </w:r>
      <w:r w:rsidR="00333C66">
        <w:rPr>
          <w:lang w:val="cs-CZ"/>
        </w:rPr>
        <w:t xml:space="preserve"> </w:t>
      </w:r>
      <w:r>
        <w:rPr>
          <w:lang w:val="cs-CZ"/>
        </w:rPr>
        <w:t>Členové panelu</w:t>
      </w:r>
      <w:r w:rsidR="00333C66">
        <w:rPr>
          <w:lang w:val="cs-CZ"/>
        </w:rPr>
        <w:t xml:space="preserve"> </w:t>
      </w:r>
      <w:r w:rsidR="00333C66" w:rsidRPr="00522761">
        <w:rPr>
          <w:lang w:val="cs-CZ"/>
        </w:rPr>
        <w:t>budou při dosahování svého závěru pracovat na sobě nezávisle</w:t>
      </w:r>
      <w:r w:rsidR="007902E9" w:rsidRPr="00522761">
        <w:rPr>
          <w:lang w:val="cs-CZ"/>
        </w:rPr>
        <w:t>.</w:t>
      </w:r>
      <w:r w:rsidR="00531E49" w:rsidRPr="00522761">
        <w:rPr>
          <w:lang w:val="cs-CZ"/>
        </w:rPr>
        <w:t xml:space="preserve"> </w:t>
      </w:r>
      <w:r w:rsidR="007902E9" w:rsidRPr="00522761">
        <w:rPr>
          <w:lang w:val="cs-CZ"/>
        </w:rPr>
        <w:t xml:space="preserve">Pokud </w:t>
      </w:r>
      <w:r w:rsidR="00A8191D" w:rsidRPr="00522761">
        <w:rPr>
          <w:lang w:val="cs-CZ"/>
        </w:rPr>
        <w:t>všichni 3</w:t>
      </w:r>
      <w:r w:rsidR="007902E9" w:rsidRPr="00522761">
        <w:rPr>
          <w:lang w:val="cs-CZ"/>
        </w:rPr>
        <w:t xml:space="preserve"> </w:t>
      </w:r>
      <w:r>
        <w:rPr>
          <w:lang w:val="cs-CZ"/>
        </w:rPr>
        <w:t xml:space="preserve">členové </w:t>
      </w:r>
      <w:r w:rsidR="007902E9" w:rsidRPr="00522761">
        <w:rPr>
          <w:lang w:val="cs-CZ"/>
        </w:rPr>
        <w:t>panel</w:t>
      </w:r>
      <w:r>
        <w:rPr>
          <w:lang w:val="cs-CZ"/>
        </w:rPr>
        <w:t>u</w:t>
      </w:r>
      <w:r w:rsidR="007902E9" w:rsidRPr="00522761">
        <w:rPr>
          <w:lang w:val="cs-CZ"/>
        </w:rPr>
        <w:t xml:space="preserve"> shledají rozhodnutí odhadce jako „nerozumné“, pak rozhodnutí o výsledku partie bude přehodnoceno ve prospěch remízy.</w:t>
      </w:r>
      <w:r w:rsidR="00531E49" w:rsidRPr="00522761">
        <w:rPr>
          <w:lang w:val="cs-CZ"/>
        </w:rPr>
        <w:t xml:space="preserve"> </w:t>
      </w:r>
      <w:r w:rsidR="007902E9" w:rsidRPr="00522761">
        <w:rPr>
          <w:lang w:val="cs-CZ"/>
        </w:rPr>
        <w:t xml:space="preserve">Pokud </w:t>
      </w:r>
      <w:r w:rsidR="00A8191D" w:rsidRPr="00522761">
        <w:rPr>
          <w:lang w:val="cs-CZ"/>
        </w:rPr>
        <w:t>některý z</w:t>
      </w:r>
      <w:r>
        <w:rPr>
          <w:lang w:val="cs-CZ"/>
        </w:rPr>
        <w:t> členů panelu</w:t>
      </w:r>
      <w:r w:rsidR="00A8191D" w:rsidRPr="00522761">
        <w:rPr>
          <w:lang w:val="cs-CZ"/>
        </w:rPr>
        <w:t xml:space="preserve"> shledá rozhodnutí jako „rozumné“,</w:t>
      </w:r>
      <w:r w:rsidR="007902E9" w:rsidRPr="00522761">
        <w:rPr>
          <w:lang w:val="cs-CZ"/>
        </w:rPr>
        <w:t xml:space="preserve"> rozhodnutí </w:t>
      </w:r>
      <w:r>
        <w:rPr>
          <w:lang w:val="cs-CZ"/>
        </w:rPr>
        <w:t>zůstane v platnosti</w:t>
      </w:r>
      <w:r w:rsidR="00531E49" w:rsidRPr="00522761">
        <w:rPr>
          <w:lang w:val="cs-CZ"/>
        </w:rPr>
        <w:t xml:space="preserve">. </w:t>
      </w:r>
      <w:r w:rsidR="00A8191D" w:rsidRPr="00522761">
        <w:rPr>
          <w:lang w:val="cs-CZ"/>
        </w:rPr>
        <w:t xml:space="preserve">Pokud partie hráče s akceptovaným vystoupením bude odhadnuta za prohru tohoto hráče, rozhodnutí odhadce nebude publikováno v tabulce turnaje. Místo toho zůstane výsledek partie v řešení </w:t>
      </w:r>
      <w:r w:rsidR="002E3309" w:rsidRPr="00522761">
        <w:rPr>
          <w:lang w:val="cs-CZ"/>
        </w:rPr>
        <w:t xml:space="preserve">až </w:t>
      </w:r>
      <w:r w:rsidR="00A8191D" w:rsidRPr="00522761">
        <w:rPr>
          <w:lang w:val="cs-CZ"/>
        </w:rPr>
        <w:t>do rozhodnutí panelu</w:t>
      </w:r>
      <w:r w:rsidR="002E3309" w:rsidRPr="00522761">
        <w:rPr>
          <w:lang w:val="cs-CZ"/>
        </w:rPr>
        <w:t xml:space="preserve">. </w:t>
      </w:r>
      <w:r w:rsidR="00A8191D" w:rsidRPr="00522761">
        <w:rPr>
          <w:lang w:val="cs-CZ"/>
        </w:rPr>
        <w:t xml:space="preserve"> </w:t>
      </w:r>
      <w:r w:rsidR="002E3309" w:rsidRPr="00522761">
        <w:rPr>
          <w:lang w:val="cs-CZ"/>
        </w:rPr>
        <w:t>Konečn</w:t>
      </w:r>
      <w:r>
        <w:rPr>
          <w:lang w:val="cs-CZ"/>
        </w:rPr>
        <w:t>ý výsledek</w:t>
      </w:r>
      <w:r w:rsidR="002E3309" w:rsidRPr="00522761">
        <w:rPr>
          <w:lang w:val="cs-CZ"/>
        </w:rPr>
        <w:t xml:space="preserve"> odhadu bude publikován </w:t>
      </w:r>
      <w:r>
        <w:rPr>
          <w:lang w:val="cs-CZ"/>
        </w:rPr>
        <w:t>v tabulce turnaje, až bude znám</w:t>
      </w:r>
      <w:r w:rsidR="002E3309" w:rsidRPr="00522761">
        <w:rPr>
          <w:lang w:val="cs-CZ"/>
        </w:rPr>
        <w:t xml:space="preserve">. </w:t>
      </w:r>
      <w:r w:rsidR="007902E9" w:rsidRPr="00522761">
        <w:rPr>
          <w:lang w:val="cs-CZ"/>
        </w:rPr>
        <w:t>Nad procesem revize bude mít dohled WTD</w:t>
      </w:r>
      <w:r w:rsidR="00531E49" w:rsidRPr="00522761">
        <w:rPr>
          <w:lang w:val="cs-CZ"/>
        </w:rPr>
        <w:t>.</w:t>
      </w:r>
    </w:p>
    <w:p w:rsidR="00531E49" w:rsidRPr="000F5A16" w:rsidRDefault="00531E49" w:rsidP="00531E49">
      <w:pPr>
        <w:spacing w:after="0" w:line="240" w:lineRule="auto"/>
        <w:rPr>
          <w:color w:val="0070C0"/>
          <w:lang w:val="cs-CZ"/>
        </w:rPr>
      </w:pPr>
    </w:p>
    <w:p w:rsidR="00531E49" w:rsidRPr="000F5A16" w:rsidRDefault="00531E49" w:rsidP="00DE3AFD">
      <w:pPr>
        <w:pStyle w:val="Nadpis3"/>
        <w:rPr>
          <w:lang w:val="cs-CZ"/>
        </w:rPr>
      </w:pPr>
      <w:r w:rsidRPr="000F5A16">
        <w:rPr>
          <w:lang w:val="cs-CZ"/>
        </w:rPr>
        <w:tab/>
      </w:r>
      <w:bookmarkStart w:id="792" w:name="_Toc511394239"/>
      <w:bookmarkStart w:id="793" w:name="_Toc511394779"/>
      <w:bookmarkStart w:id="794" w:name="_Toc511394995"/>
      <w:bookmarkStart w:id="795" w:name="_Toc511395289"/>
      <w:bookmarkStart w:id="796" w:name="_Toc511397895"/>
      <w:bookmarkStart w:id="797" w:name="_Toc511398108"/>
      <w:bookmarkStart w:id="798" w:name="_Toc28420359"/>
      <w:r w:rsidRPr="000F5A16">
        <w:rPr>
          <w:lang w:val="cs-CZ"/>
        </w:rPr>
        <w:t>3.20.4</w:t>
      </w:r>
      <w:r w:rsidR="00DE3AFD">
        <w:rPr>
          <w:lang w:val="cs-CZ"/>
        </w:rPr>
        <w:t>.</w:t>
      </w:r>
      <w:r w:rsidRPr="000F5A16">
        <w:rPr>
          <w:lang w:val="cs-CZ"/>
        </w:rPr>
        <w:t xml:space="preserve">  </w:t>
      </w:r>
      <w:r w:rsidR="00653210">
        <w:rPr>
          <w:lang w:val="cs-CZ"/>
        </w:rPr>
        <w:t>Řešení odvolání hráče proti rozhodnutí odhadce</w:t>
      </w:r>
      <w:bookmarkEnd w:id="792"/>
      <w:bookmarkEnd w:id="793"/>
      <w:bookmarkEnd w:id="794"/>
      <w:bookmarkEnd w:id="795"/>
      <w:bookmarkEnd w:id="796"/>
      <w:bookmarkEnd w:id="797"/>
      <w:bookmarkEnd w:id="798"/>
    </w:p>
    <w:p w:rsidR="00531E49" w:rsidRPr="000F5A16" w:rsidRDefault="00531E49" w:rsidP="00531E49">
      <w:pPr>
        <w:spacing w:after="0" w:line="240" w:lineRule="auto"/>
        <w:rPr>
          <w:lang w:val="cs-CZ"/>
        </w:rPr>
      </w:pPr>
    </w:p>
    <w:p w:rsidR="00531E49" w:rsidRPr="000F5A16" w:rsidRDefault="00544685" w:rsidP="00544685">
      <w:pPr>
        <w:spacing w:line="240" w:lineRule="auto"/>
        <w:jc w:val="both"/>
        <w:rPr>
          <w:lang w:val="cs-CZ"/>
        </w:rPr>
      </w:pPr>
      <w:r>
        <w:rPr>
          <w:lang w:val="cs-CZ"/>
        </w:rPr>
        <w:t>První výsledek odhadu podléhá odvolání</w:t>
      </w:r>
      <w:r w:rsidR="00531E49" w:rsidRPr="000F5A16">
        <w:rPr>
          <w:lang w:val="cs-CZ"/>
        </w:rPr>
        <w:t xml:space="preserve">. </w:t>
      </w:r>
      <w:r>
        <w:rPr>
          <w:lang w:val="cs-CZ"/>
        </w:rPr>
        <w:t>Proti rozhodnutí druhého odhadce o stejné pozici už se odvolat nelze</w:t>
      </w:r>
      <w:r w:rsidR="00531E49" w:rsidRPr="000F5A16">
        <w:rPr>
          <w:lang w:val="cs-CZ"/>
        </w:rPr>
        <w:t>.</w:t>
      </w:r>
      <w:r w:rsidR="00531E49" w:rsidRPr="000F5A16">
        <w:rPr>
          <w:color w:val="FF0000"/>
          <w:lang w:val="cs-CZ"/>
        </w:rPr>
        <w:t xml:space="preserve">  </w:t>
      </w:r>
      <w:r w:rsidR="00531E49" w:rsidRPr="000F5A16">
        <w:rPr>
          <w:lang w:val="cs-CZ"/>
        </w:rPr>
        <w:t>T</w:t>
      </w:r>
      <w:r>
        <w:rPr>
          <w:lang w:val="cs-CZ"/>
        </w:rPr>
        <w:t>oto rozhodnutí je konečné, a žádné další odvolání jakéhokoli hráče nebude přijato</w:t>
      </w:r>
      <w:r w:rsidR="00531E49" w:rsidRPr="000F5A16">
        <w:rPr>
          <w:lang w:val="cs-CZ"/>
        </w:rPr>
        <w:t xml:space="preserve">. </w:t>
      </w:r>
      <w:r>
        <w:rPr>
          <w:lang w:val="cs-CZ"/>
        </w:rPr>
        <w:t>Odvolání proti rozhodnutí prvního odhadce musí být zasláno TD (hráčem, nebo příslušným TC</w:t>
      </w:r>
      <w:r w:rsidR="00531E49" w:rsidRPr="000F5A16">
        <w:rPr>
          <w:lang w:val="cs-CZ"/>
        </w:rPr>
        <w:t xml:space="preserve">) </w:t>
      </w:r>
      <w:r>
        <w:rPr>
          <w:lang w:val="cs-CZ"/>
        </w:rPr>
        <w:t>do 14 dnů od obdržení vyrozumění o původním rozhodnutí</w:t>
      </w:r>
      <w:r w:rsidR="00531E49" w:rsidRPr="000F5A16">
        <w:rPr>
          <w:lang w:val="cs-CZ"/>
        </w:rPr>
        <w:t xml:space="preserve">.  </w:t>
      </w:r>
      <w:r w:rsidRPr="00544685">
        <w:rPr>
          <w:rFonts w:eastAsia="Times New Roman"/>
          <w:sz w:val="23"/>
          <w:szCs w:val="23"/>
          <w:lang w:val="cs-CZ" w:eastAsia="cs-CZ"/>
        </w:rPr>
        <w:t>V případě odvolání mají oba hráči možnost doplnit dodatečné analýzy.</w:t>
      </w:r>
      <w:r>
        <w:rPr>
          <w:rFonts w:eastAsia="Times New Roman"/>
          <w:sz w:val="23"/>
          <w:szCs w:val="23"/>
          <w:lang w:val="cs-CZ" w:eastAsia="cs-CZ"/>
        </w:rPr>
        <w:t xml:space="preserve"> Jméno odvolacího odhadce nesmí být zveřejněno bez předchozího souhlasu odvolacího odhadce.</w:t>
      </w:r>
    </w:p>
    <w:p w:rsidR="00531E49" w:rsidRPr="000F5A16" w:rsidRDefault="00544685" w:rsidP="00CF43FC">
      <w:pPr>
        <w:spacing w:after="0" w:line="240" w:lineRule="auto"/>
        <w:jc w:val="both"/>
        <w:rPr>
          <w:lang w:val="cs-CZ"/>
        </w:rPr>
      </w:pPr>
      <w:r>
        <w:rPr>
          <w:lang w:val="cs-CZ"/>
        </w:rPr>
        <w:t>Se všemi odvoláními proti rozhodnutím odhadců se zachází manuálně, protože ještě není v provozu žádný automatický proces.</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CF43FC" w:rsidP="000F41AA">
      <w:pPr>
        <w:spacing w:after="0" w:line="240" w:lineRule="auto"/>
        <w:jc w:val="both"/>
        <w:rPr>
          <w:lang w:val="cs-CZ"/>
        </w:rPr>
      </w:pPr>
      <w:r>
        <w:rPr>
          <w:lang w:val="cs-CZ"/>
        </w:rPr>
        <w:t>Byl-li původní odhad prováděn přes automatický systém, pak odvolání proti odhadu bude také takto organizováno, nikoli od TD</w:t>
      </w:r>
      <w:r w:rsidR="00531E49" w:rsidRPr="000F5A16">
        <w:rPr>
          <w:lang w:val="cs-CZ"/>
        </w:rPr>
        <w:t xml:space="preserve">.  </w:t>
      </w:r>
      <w:r>
        <w:rPr>
          <w:lang w:val="cs-CZ"/>
        </w:rPr>
        <w:t xml:space="preserve">Jakmile hráč vyjádří své přání odvolat se, </w:t>
      </w:r>
      <w:r w:rsidR="00531E49" w:rsidRPr="000F5A16">
        <w:rPr>
          <w:lang w:val="cs-CZ"/>
        </w:rPr>
        <w:t>(</w:t>
      </w:r>
      <w:r>
        <w:rPr>
          <w:lang w:val="cs-CZ"/>
        </w:rPr>
        <w:t>do 14 dnů od původního rozhodnutí</w:t>
      </w:r>
      <w:r w:rsidR="00531E49" w:rsidRPr="000F5A16">
        <w:rPr>
          <w:lang w:val="cs-CZ"/>
        </w:rPr>
        <w:t xml:space="preserve">), </w:t>
      </w:r>
      <w:r>
        <w:rPr>
          <w:lang w:val="cs-CZ"/>
        </w:rPr>
        <w:t>TD pouze musí informovat WTD</w:t>
      </w:r>
      <w:r w:rsidR="00531E49" w:rsidRPr="000F5A16">
        <w:rPr>
          <w:lang w:val="cs-CZ"/>
        </w:rPr>
        <w:t xml:space="preserve"> (</w:t>
      </w:r>
      <w:r>
        <w:rPr>
          <w:lang w:val="cs-CZ"/>
        </w:rPr>
        <w:t>nebo Komisaře pro pravidla</w:t>
      </w:r>
      <w:r w:rsidR="00531E49" w:rsidRPr="000F5A16">
        <w:rPr>
          <w:lang w:val="cs-CZ"/>
        </w:rPr>
        <w:t xml:space="preserve">, </w:t>
      </w:r>
      <w:r>
        <w:rPr>
          <w:lang w:val="cs-CZ"/>
        </w:rPr>
        <w:t>který jedná jako jeho zástupce</w:t>
      </w:r>
      <w:r w:rsidR="00531E49" w:rsidRPr="000F5A16">
        <w:rPr>
          <w:lang w:val="cs-CZ"/>
        </w:rPr>
        <w:t>)</w:t>
      </w:r>
      <w:r>
        <w:rPr>
          <w:lang w:val="cs-CZ"/>
        </w:rPr>
        <w:t xml:space="preserve"> e-mailem o požadavku na odvolání</w:t>
      </w:r>
      <w:r w:rsidR="00531E49" w:rsidRPr="000F5A16">
        <w:rPr>
          <w:lang w:val="cs-CZ"/>
        </w:rPr>
        <w:t>.</w:t>
      </w:r>
      <w:r>
        <w:rPr>
          <w:lang w:val="cs-CZ"/>
        </w:rPr>
        <w:t xml:space="preserve"> Informační e-mail musí obsahovat: soutěž, partii, hráče, který se odvolal, zda odvolávající se hráč poslal pro svůj požadavek o první odhad nějakou analýzu, a zda si hráč </w:t>
      </w:r>
      <w:r w:rsidR="000F41AA">
        <w:rPr>
          <w:lang w:val="cs-CZ"/>
        </w:rPr>
        <w:t>přeje přidat nějakou novou analýzu pro odvolání</w:t>
      </w:r>
      <w:r w:rsidR="00531E49" w:rsidRPr="000F5A16">
        <w:rPr>
          <w:lang w:val="cs-CZ"/>
        </w:rPr>
        <w:t>.  WTD (</w:t>
      </w:r>
      <w:r w:rsidR="000F41AA">
        <w:rPr>
          <w:lang w:val="cs-CZ"/>
        </w:rPr>
        <w:t>nebo jeho zástupce</w:t>
      </w:r>
      <w:r w:rsidR="00531E49" w:rsidRPr="000F5A16">
        <w:rPr>
          <w:lang w:val="cs-CZ"/>
        </w:rPr>
        <w:t xml:space="preserve">) </w:t>
      </w:r>
      <w:r w:rsidR="000F41AA">
        <w:rPr>
          <w:lang w:val="cs-CZ"/>
        </w:rPr>
        <w:t>pak zařídí druhý odhad a jeho řízení od začátku do konce</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C3F5D" w:rsidP="001F544A">
      <w:pPr>
        <w:spacing w:after="0" w:line="240" w:lineRule="auto"/>
        <w:jc w:val="both"/>
        <w:rPr>
          <w:lang w:val="cs-CZ"/>
        </w:rPr>
      </w:pPr>
      <w:r>
        <w:rPr>
          <w:lang w:val="cs-CZ"/>
        </w:rPr>
        <w:t>Pokud původní odhad byl prováděn manuálně</w:t>
      </w:r>
      <w:r w:rsidR="00531E49" w:rsidRPr="000F5A16">
        <w:rPr>
          <w:lang w:val="cs-CZ"/>
        </w:rPr>
        <w:t xml:space="preserve"> (</w:t>
      </w:r>
      <w:r>
        <w:rPr>
          <w:lang w:val="cs-CZ"/>
        </w:rPr>
        <w:t>protože se TO rozhodl pro neúčast v automatickém systému)</w:t>
      </w:r>
      <w:r w:rsidR="00531E49" w:rsidRPr="000F5A16">
        <w:rPr>
          <w:lang w:val="cs-CZ"/>
        </w:rPr>
        <w:t>,</w:t>
      </w:r>
      <w:r>
        <w:rPr>
          <w:lang w:val="cs-CZ"/>
        </w:rPr>
        <w:t xml:space="preserve"> tak TD bude také muset organizovat celý proces odvolání</w:t>
      </w:r>
      <w:r w:rsidR="00531E49" w:rsidRPr="000F5A16">
        <w:rPr>
          <w:lang w:val="cs-CZ"/>
        </w:rPr>
        <w:t xml:space="preserve">.  </w:t>
      </w:r>
      <w:r>
        <w:rPr>
          <w:lang w:val="cs-CZ"/>
        </w:rPr>
        <w:t xml:space="preserve">Tutéž kompletní sadu materiálů, která byla použita při původním odhadu, společně s původní a/nebo novou analýzou musí poslat odlišnému odhadci od původního </w:t>
      </w:r>
      <w:r w:rsidR="00531E49" w:rsidRPr="000F5A16">
        <w:rPr>
          <w:lang w:val="cs-CZ"/>
        </w:rPr>
        <w:t>(a</w:t>
      </w:r>
      <w:r>
        <w:rPr>
          <w:lang w:val="cs-CZ"/>
        </w:rPr>
        <w:t xml:space="preserve"> ne TD</w:t>
      </w:r>
      <w:r w:rsidR="00531E49" w:rsidRPr="000F5A16">
        <w:rPr>
          <w:lang w:val="cs-CZ"/>
        </w:rPr>
        <w:t xml:space="preserve">), </w:t>
      </w:r>
      <w:r w:rsidR="00D8374C">
        <w:rPr>
          <w:lang w:val="cs-CZ"/>
        </w:rPr>
        <w:t>přednostně nějakému s vyšší hráčskou silou než původní</w:t>
      </w:r>
      <w:r w:rsidR="00531E49" w:rsidRPr="000F5A16">
        <w:rPr>
          <w:lang w:val="cs-CZ"/>
        </w:rPr>
        <w:t xml:space="preserve">. </w:t>
      </w:r>
      <w:r w:rsidR="00D8374C">
        <w:rPr>
          <w:lang w:val="cs-CZ"/>
        </w:rPr>
        <w:t>TD pak dostane rozhodnutí od jiného odhadce a sdělí výsledek oběma hráčům</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8374C">
      <w:pPr>
        <w:spacing w:after="0" w:line="240" w:lineRule="auto"/>
        <w:jc w:val="both"/>
        <w:rPr>
          <w:lang w:val="cs-CZ"/>
        </w:rPr>
      </w:pPr>
      <w:r w:rsidRPr="000F5A16">
        <w:rPr>
          <w:lang w:val="cs-CZ"/>
        </w:rPr>
        <w:t xml:space="preserve">TO </w:t>
      </w:r>
      <w:r w:rsidR="00D8374C">
        <w:rPr>
          <w:lang w:val="cs-CZ"/>
        </w:rPr>
        <w:t>nebo národní delegát mohou požádat nějakého komisaře ICCF, aby vybral odvolacího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799" w:name="_Toc471505822"/>
      <w:bookmarkStart w:id="800" w:name="_Toc511394240"/>
      <w:bookmarkStart w:id="801" w:name="_Toc511394780"/>
      <w:bookmarkStart w:id="802" w:name="_Toc511394996"/>
      <w:bookmarkStart w:id="803" w:name="_Toc511395290"/>
      <w:bookmarkStart w:id="804" w:name="_Toc511397896"/>
      <w:bookmarkStart w:id="805" w:name="_Toc511398109"/>
      <w:bookmarkStart w:id="806" w:name="_Toc28420360"/>
      <w:r w:rsidRPr="000F5A16">
        <w:rPr>
          <w:lang w:val="cs-CZ"/>
        </w:rPr>
        <w:t xml:space="preserve">3.21. </w:t>
      </w:r>
      <w:r w:rsidR="00D8374C">
        <w:rPr>
          <w:lang w:val="cs-CZ"/>
        </w:rPr>
        <w:t>Jaké záznamy potřebuje vést TD</w:t>
      </w:r>
      <w:bookmarkEnd w:id="799"/>
      <w:bookmarkEnd w:id="800"/>
      <w:bookmarkEnd w:id="801"/>
      <w:bookmarkEnd w:id="802"/>
      <w:bookmarkEnd w:id="803"/>
      <w:bookmarkEnd w:id="804"/>
      <w:bookmarkEnd w:id="805"/>
      <w:bookmarkEnd w:id="806"/>
      <w:r w:rsidRPr="000F5A16">
        <w:rPr>
          <w:lang w:val="cs-CZ"/>
        </w:rPr>
        <w:t xml:space="preserve"> </w:t>
      </w:r>
    </w:p>
    <w:p w:rsidR="00531E49" w:rsidRPr="000F5A16" w:rsidRDefault="00531E49" w:rsidP="00531E49">
      <w:pPr>
        <w:spacing w:after="0" w:line="240" w:lineRule="auto"/>
        <w:rPr>
          <w:lang w:val="cs-CZ"/>
        </w:rPr>
      </w:pPr>
    </w:p>
    <w:p w:rsidR="00D8374C" w:rsidRPr="00D8374C" w:rsidRDefault="00531E49" w:rsidP="00D8374C">
      <w:pPr>
        <w:spacing w:line="240" w:lineRule="auto"/>
        <w:jc w:val="both"/>
        <w:rPr>
          <w:rFonts w:ascii="Times New Roman" w:eastAsia="Times New Roman" w:hAnsi="Times New Roman" w:cs="Times New Roman"/>
          <w:lang w:val="cs-CZ" w:eastAsia="cs-CZ"/>
        </w:rPr>
      </w:pPr>
      <w:r w:rsidRPr="000F5A16">
        <w:rPr>
          <w:lang w:val="cs-CZ"/>
        </w:rPr>
        <w:t xml:space="preserve">SERVER: </w:t>
      </w:r>
      <w:r w:rsidR="00D8374C" w:rsidRPr="00D8374C">
        <w:rPr>
          <w:rFonts w:eastAsia="Times New Roman"/>
          <w:sz w:val="23"/>
          <w:szCs w:val="23"/>
          <w:lang w:val="cs-CZ" w:eastAsia="cs-CZ"/>
        </w:rPr>
        <w:t>Záznamy tahů a časové záznamy u všech partiích jsou uchovávány na serveru. Tyto informace jsou TD kdykoli dostupné. E-mailová komunikace mezi TD a ostatními osobami (TC a hráči) však není ukládána. Všichni TD proto musí udržovat vlastní složku pro uchování komunikace v průběhu turnaje a ještě 2 týdny po jeho ukončení (pro případ odvolání proti jakémukoli rozhodnutí).</w:t>
      </w:r>
    </w:p>
    <w:p w:rsidR="001E227C" w:rsidRPr="001E227C" w:rsidRDefault="00531E49" w:rsidP="001E227C">
      <w:pPr>
        <w:spacing w:after="0" w:line="240" w:lineRule="auto"/>
        <w:rPr>
          <w:rFonts w:ascii="Times New Roman" w:eastAsia="Times New Roman" w:hAnsi="Times New Roman" w:cs="Times New Roman"/>
          <w:color w:val="0070C0"/>
          <w:lang w:val="cs-CZ"/>
        </w:rPr>
      </w:pPr>
      <w:r w:rsidRPr="000F5A16">
        <w:rPr>
          <w:color w:val="0070C0"/>
          <w:lang w:val="cs-CZ"/>
        </w:rPr>
        <w:t>PO</w:t>
      </w:r>
      <w:r w:rsidR="001E227C">
        <w:rPr>
          <w:color w:val="0070C0"/>
          <w:lang w:val="cs-CZ"/>
        </w:rPr>
        <w:t>Š</w:t>
      </w:r>
      <w:r w:rsidRPr="000F5A16">
        <w:rPr>
          <w:color w:val="0070C0"/>
          <w:lang w:val="cs-CZ"/>
        </w:rPr>
        <w:t xml:space="preserve">TA: </w:t>
      </w:r>
      <w:r w:rsidR="001E227C" w:rsidRPr="001E227C">
        <w:rPr>
          <w:rFonts w:eastAsia="Times New Roman"/>
          <w:color w:val="0070C0"/>
          <w:sz w:val="23"/>
          <w:szCs w:val="23"/>
          <w:lang w:val="cs-CZ"/>
        </w:rPr>
        <w:t>Všichni TD musí vést vlastní složky pro uchování komunikace v průběhu soutěže a ještě 2 týdny po jejím ukončení (pro případ odvolání proti jakémukoli rozhodnutí).</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807" w:name="_Toc471505823"/>
      <w:bookmarkStart w:id="808" w:name="_Toc511394241"/>
      <w:bookmarkStart w:id="809" w:name="_Toc511394781"/>
      <w:bookmarkStart w:id="810" w:name="_Toc511394997"/>
      <w:bookmarkStart w:id="811" w:name="_Toc511395291"/>
      <w:bookmarkStart w:id="812" w:name="_Toc511397897"/>
      <w:bookmarkStart w:id="813" w:name="_Toc511398110"/>
      <w:bookmarkStart w:id="814" w:name="_Toc28420361"/>
      <w:r w:rsidRPr="000F5A16">
        <w:rPr>
          <w:lang w:val="cs-CZ"/>
        </w:rPr>
        <w:t xml:space="preserve">3.22. </w:t>
      </w:r>
      <w:r w:rsidR="001E227C">
        <w:rPr>
          <w:lang w:val="cs-CZ"/>
        </w:rPr>
        <w:t>Vymáhání pravidel o zveřejňování partií</w:t>
      </w:r>
      <w:bookmarkEnd w:id="807"/>
      <w:bookmarkEnd w:id="808"/>
      <w:bookmarkEnd w:id="809"/>
      <w:bookmarkEnd w:id="810"/>
      <w:bookmarkEnd w:id="811"/>
      <w:bookmarkEnd w:id="812"/>
      <w:bookmarkEnd w:id="813"/>
      <w:bookmarkEnd w:id="814"/>
      <w:r w:rsidRPr="000F5A16">
        <w:rPr>
          <w:lang w:val="cs-CZ"/>
        </w:rPr>
        <w:t xml:space="preserve"> </w:t>
      </w:r>
    </w:p>
    <w:p w:rsidR="00531E49" w:rsidRPr="000F5A16" w:rsidRDefault="00531E49" w:rsidP="001E227C">
      <w:pPr>
        <w:spacing w:after="0" w:line="240" w:lineRule="auto"/>
        <w:jc w:val="both"/>
        <w:rPr>
          <w:lang w:val="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Pokud není uvedeno v propozicích turnaje a/nebo ve startovní listině jinak, pak má každý hráč právo zveřejňovat nebo zasílat ke zveřejnění na internetu nebo jinde své neukončené partie nebo pozice z jím hraných partií, a to za následujících podmínek:</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všechny jeho partie v turnaji se již navzájem liší,</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partie (pozice) se zobrazuje se zpožděním minimálně 3 tahů,</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adresa URL příslušné webové stránky je sdělena TD a soupeři,</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 uvedeno datum poslední aktualizace,</w:t>
      </w:r>
    </w:p>
    <w:p w:rsidR="001E227C" w:rsidRPr="001E227C" w:rsidRDefault="001E227C" w:rsidP="0031338A">
      <w:pPr>
        <w:numPr>
          <w:ilvl w:val="1"/>
          <w:numId w:val="43"/>
        </w:numPr>
        <w:spacing w:after="0" w:line="240" w:lineRule="auto"/>
        <w:jc w:val="both"/>
        <w:rPr>
          <w:rFonts w:eastAsia="Times New Roman"/>
          <w:sz w:val="23"/>
          <w:szCs w:val="23"/>
          <w:lang w:val="cs-CZ" w:eastAsia="cs-CZ"/>
        </w:rPr>
      </w:pPr>
      <w:r w:rsidRPr="001E227C">
        <w:rPr>
          <w:rFonts w:eastAsia="Times New Roman"/>
          <w:sz w:val="23"/>
          <w:szCs w:val="23"/>
          <w:lang w:val="cs-CZ" w:eastAsia="cs-CZ"/>
        </w:rPr>
        <w:t>jeho dotčení soupeř/soupeři oficiálně souhlasí se zobrazováním partií on-line a sdělí to TD.</w:t>
      </w:r>
    </w:p>
    <w:p w:rsid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cs-CZ" w:eastAsia="cs-CZ"/>
        </w:rPr>
      </w:pPr>
      <w:r w:rsidRPr="001E227C">
        <w:rPr>
          <w:rFonts w:eastAsia="Times New Roman"/>
          <w:sz w:val="23"/>
          <w:szCs w:val="23"/>
          <w:lang w:val="cs-CZ" w:eastAsia="cs-CZ"/>
        </w:rPr>
        <w:t>Od TD se neočekává, že bude pravidelně kontrolovat soukromé webové stránky hráče. Pokud je však na porušení tohoto pravidla upozorněn třetí osobou, musí je prověřit.</w:t>
      </w:r>
    </w:p>
    <w:p w:rsidR="001E227C" w:rsidRPr="001E227C" w:rsidRDefault="001E227C" w:rsidP="001E227C">
      <w:pPr>
        <w:spacing w:after="0" w:line="240" w:lineRule="auto"/>
        <w:jc w:val="both"/>
        <w:rPr>
          <w:rFonts w:eastAsia="Times New Roman"/>
          <w:sz w:val="23"/>
          <w:szCs w:val="23"/>
          <w:lang w:val="cs-CZ" w:eastAsia="cs-CZ"/>
        </w:rPr>
      </w:pPr>
    </w:p>
    <w:p w:rsidR="001E227C" w:rsidRPr="001E227C" w:rsidRDefault="001E227C" w:rsidP="001E227C">
      <w:pPr>
        <w:spacing w:after="0" w:line="240" w:lineRule="auto"/>
        <w:jc w:val="both"/>
        <w:rPr>
          <w:rFonts w:eastAsia="Times New Roman"/>
          <w:sz w:val="23"/>
          <w:szCs w:val="23"/>
          <w:lang w:val="es-ES" w:eastAsia="cs-CZ"/>
        </w:rPr>
      </w:pPr>
      <w:r w:rsidRPr="001E227C">
        <w:rPr>
          <w:rFonts w:eastAsia="Times New Roman"/>
          <w:sz w:val="23"/>
          <w:szCs w:val="23"/>
          <w:lang w:val="es-ES" w:eastAsia="cs-CZ"/>
        </w:rPr>
        <w:t>Postup při porušení tohoto pravidla:</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poprvé, pak TD neuplatní žádné sankce, ale prostě nařídí změnu stavu publikované partie v souladu s tímto pravidlem.</w:t>
      </w:r>
    </w:p>
    <w:p w:rsidR="001E227C" w:rsidRP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podruhé, bude penalizován připočtením 10 dnů k jeho času na rozmyšlenou ve všech partiích příslušného turnaje.</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sidRPr="001E227C">
        <w:rPr>
          <w:rFonts w:eastAsia="Times New Roman"/>
          <w:sz w:val="23"/>
          <w:szCs w:val="23"/>
          <w:lang w:val="es-ES" w:eastAsia="cs-CZ"/>
        </w:rPr>
        <w:t>Pokud hráč poruší toto pravidlo ve stejném turnaji potřetí, bude vyloučen z turnaje a všechny jeho neukončené partie budou prohlášeny za pro něj prohrané.</w:t>
      </w:r>
    </w:p>
    <w:p w:rsidR="001E227C" w:rsidRDefault="001E227C" w:rsidP="0031338A">
      <w:pPr>
        <w:pStyle w:val="Odstavecseseznamem"/>
        <w:numPr>
          <w:ilvl w:val="0"/>
          <w:numId w:val="42"/>
        </w:numPr>
        <w:spacing w:after="0" w:line="240" w:lineRule="auto"/>
        <w:jc w:val="both"/>
        <w:rPr>
          <w:rFonts w:eastAsia="Times New Roman"/>
          <w:sz w:val="23"/>
          <w:szCs w:val="23"/>
          <w:lang w:val="es-ES" w:eastAsia="cs-CZ"/>
        </w:rPr>
      </w:pPr>
      <w:r>
        <w:rPr>
          <w:rFonts w:eastAsia="Times New Roman"/>
          <w:sz w:val="23"/>
          <w:szCs w:val="23"/>
          <w:lang w:val="es-ES" w:eastAsia="cs-CZ"/>
        </w:rPr>
        <w:t>Pokud hráč poruší toto pravidlo opakovaně v různých turnajích, WTD je oprávněn zakázat tomuto hráči hru v ICCF na 2 roky.</w:t>
      </w:r>
    </w:p>
    <w:p w:rsidR="001E227C" w:rsidRDefault="001E227C" w:rsidP="001E227C">
      <w:pPr>
        <w:pStyle w:val="Nadpis1"/>
        <w:spacing w:before="0" w:line="240" w:lineRule="auto"/>
        <w:jc w:val="both"/>
        <w:rPr>
          <w:rFonts w:ascii="Arial" w:hAnsi="Arial" w:cs="Arial"/>
          <w:b/>
          <w:color w:val="auto"/>
          <w:sz w:val="28"/>
          <w:szCs w:val="28"/>
          <w:lang w:val="cs-CZ"/>
        </w:rPr>
      </w:pPr>
      <w:bookmarkStart w:id="815" w:name="_Toc471505831"/>
    </w:p>
    <w:p w:rsidR="00531E49" w:rsidRPr="000F5A16" w:rsidRDefault="00531E49" w:rsidP="00DE3AFD">
      <w:pPr>
        <w:pStyle w:val="Nadpis2"/>
        <w:rPr>
          <w:lang w:val="cs-CZ"/>
        </w:rPr>
      </w:pPr>
      <w:bookmarkStart w:id="816" w:name="_Toc511394242"/>
      <w:bookmarkStart w:id="817" w:name="_Toc511394782"/>
      <w:bookmarkStart w:id="818" w:name="_Toc511394998"/>
      <w:bookmarkStart w:id="819" w:name="_Toc511395292"/>
      <w:bookmarkStart w:id="820" w:name="_Toc511397898"/>
      <w:bookmarkStart w:id="821" w:name="_Toc511398111"/>
      <w:bookmarkStart w:id="822" w:name="_Toc28420362"/>
      <w:r w:rsidRPr="000F5A16">
        <w:rPr>
          <w:lang w:val="cs-CZ"/>
        </w:rPr>
        <w:t xml:space="preserve">3.23. </w:t>
      </w:r>
      <w:r w:rsidR="003E1B3D">
        <w:rPr>
          <w:lang w:val="cs-CZ"/>
        </w:rPr>
        <w:t>Varování a sankce: kdy a jak je udělovat</w:t>
      </w:r>
      <w:bookmarkEnd w:id="815"/>
      <w:bookmarkEnd w:id="816"/>
      <w:bookmarkEnd w:id="817"/>
      <w:bookmarkEnd w:id="818"/>
      <w:bookmarkEnd w:id="819"/>
      <w:bookmarkEnd w:id="820"/>
      <w:bookmarkEnd w:id="821"/>
      <w:bookmarkEnd w:id="822"/>
    </w:p>
    <w:p w:rsidR="00531E49" w:rsidRPr="000F5A16" w:rsidRDefault="00531E49" w:rsidP="00531E49">
      <w:pPr>
        <w:spacing w:after="0" w:line="240" w:lineRule="auto"/>
        <w:rPr>
          <w:lang w:val="cs-CZ"/>
        </w:rPr>
      </w:pPr>
    </w:p>
    <w:p w:rsidR="00531E49" w:rsidRPr="000F5A16" w:rsidRDefault="0025699C" w:rsidP="0025699C">
      <w:pPr>
        <w:spacing w:after="0" w:line="240" w:lineRule="auto"/>
        <w:jc w:val="both"/>
        <w:rPr>
          <w:color w:val="FF0000"/>
          <w:lang w:val="cs-CZ"/>
        </w:rPr>
      </w:pPr>
      <w:r>
        <w:rPr>
          <w:lang w:val="cs-CZ"/>
        </w:rPr>
        <w:t>TD mohou shledat potřebným pokárat hráče, kteří jsou trvale hrubí nebo odmítají održovat pravidla nebo nařízení TD</w:t>
      </w:r>
      <w:r w:rsidR="00531E49" w:rsidRPr="000F5A16">
        <w:rPr>
          <w:lang w:val="cs-CZ"/>
        </w:rPr>
        <w:t xml:space="preserve">. </w:t>
      </w:r>
      <w:r>
        <w:rPr>
          <w:lang w:val="cs-CZ"/>
        </w:rPr>
        <w:t>TD může penalizovat nebo diskvalifikovat hráče, kteří ignorují pravidla a směrnice pro hráče konkretizované v</w:t>
      </w:r>
      <w:r w:rsidR="00531E49" w:rsidRPr="000F5A16">
        <w:rPr>
          <w:lang w:val="cs-CZ"/>
        </w:rPr>
        <w:t xml:space="preserve"> §2.</w:t>
      </w:r>
      <w:r w:rsidR="00531E49" w:rsidRPr="000F5A16">
        <w:rPr>
          <w:color w:val="FF000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823" w:name="_Toc471505832"/>
      <w:r w:rsidRPr="000F5A16">
        <w:rPr>
          <w:lang w:val="cs-CZ"/>
        </w:rPr>
        <w:tab/>
      </w:r>
      <w:bookmarkStart w:id="824" w:name="_Toc511394243"/>
      <w:bookmarkStart w:id="825" w:name="_Toc511394783"/>
      <w:bookmarkStart w:id="826" w:name="_Toc511394999"/>
      <w:bookmarkStart w:id="827" w:name="_Toc511395293"/>
      <w:bookmarkStart w:id="828" w:name="_Toc511397899"/>
      <w:bookmarkStart w:id="829" w:name="_Toc511398112"/>
      <w:bookmarkStart w:id="830" w:name="_Toc28420363"/>
      <w:r w:rsidR="003E1B3D">
        <w:rPr>
          <w:lang w:val="cs-CZ"/>
        </w:rPr>
        <w:t>3.23.1. Postup od varování k sankcím</w:t>
      </w:r>
      <w:bookmarkEnd w:id="823"/>
      <w:bookmarkEnd w:id="824"/>
      <w:bookmarkEnd w:id="825"/>
      <w:bookmarkEnd w:id="826"/>
      <w:bookmarkEnd w:id="827"/>
      <w:bookmarkEnd w:id="828"/>
      <w:bookmarkEnd w:id="829"/>
      <w:bookmarkEnd w:id="830"/>
    </w:p>
    <w:p w:rsidR="00531E49" w:rsidRPr="000F5A16" w:rsidRDefault="00531E49" w:rsidP="00531E49">
      <w:pPr>
        <w:spacing w:after="0" w:line="240" w:lineRule="auto"/>
        <w:rPr>
          <w:lang w:val="cs-CZ"/>
        </w:rPr>
      </w:pPr>
    </w:p>
    <w:p w:rsidR="0025699C" w:rsidRDefault="00BC5000" w:rsidP="0025699C">
      <w:pPr>
        <w:spacing w:after="0" w:line="240" w:lineRule="auto"/>
        <w:jc w:val="both"/>
        <w:rPr>
          <w:lang w:val="cs-CZ"/>
        </w:rPr>
      </w:pPr>
      <w:r w:rsidRPr="00BC5000">
        <w:rPr>
          <w:rFonts w:eastAsia="Times New Roman"/>
          <w:sz w:val="23"/>
          <w:szCs w:val="23"/>
          <w:lang w:val="cs-CZ" w:eastAsia="cs-CZ"/>
        </w:rPr>
        <w:t xml:space="preserve">FILOZOFIE:  Obecně je účelem varování upozornit někoho na nevhodné chování a přimět ho, aby o své vůli tohoto chování zanechal. Sankce obvykle následují po varování, pokud ona osoba i přes varování pokračuje v mírně řečeno nevhodném chování. Sankce je také možno použít i bez předchozího varování, pokud je chování dostatečně závažné. </w:t>
      </w:r>
      <w:r w:rsidR="0025699C">
        <w:rPr>
          <w:lang w:val="cs-CZ"/>
        </w:rPr>
        <w:t>Kromě varování a sankcí popsaných výše ve zvláštních oddílech, dostupné typy disciplinárních akcí a jejich aplikace jsou následující</w:t>
      </w:r>
      <w:r w:rsidR="0025699C" w:rsidRPr="000F5A16">
        <w:rPr>
          <w:lang w:val="cs-CZ"/>
        </w:rPr>
        <w:t>.</w:t>
      </w:r>
    </w:p>
    <w:p w:rsidR="004F4178" w:rsidRDefault="004F4178" w:rsidP="00531E49">
      <w:pPr>
        <w:spacing w:after="0" w:line="240" w:lineRule="auto"/>
        <w:rPr>
          <w:color w:val="0070C0"/>
          <w:lang w:val="cs-CZ"/>
        </w:rPr>
      </w:pPr>
    </w:p>
    <w:p w:rsidR="00531E49" w:rsidRPr="000F5A16" w:rsidRDefault="00531E49" w:rsidP="00531E49">
      <w:pPr>
        <w:spacing w:after="0" w:line="240" w:lineRule="auto"/>
        <w:rPr>
          <w:color w:val="0070C0"/>
          <w:lang w:val="cs-CZ"/>
        </w:rPr>
      </w:pPr>
      <w:r w:rsidRPr="000F5A16">
        <w:rPr>
          <w:color w:val="0070C0"/>
          <w:lang w:val="cs-CZ"/>
        </w:rPr>
        <w:t>PO</w:t>
      </w:r>
      <w:r w:rsidR="0025699C">
        <w:rPr>
          <w:color w:val="0070C0"/>
          <w:lang w:val="cs-CZ"/>
        </w:rPr>
        <w:t>ŠTA</w:t>
      </w:r>
      <w:r w:rsidRPr="000F5A16">
        <w:rPr>
          <w:color w:val="0070C0"/>
          <w:lang w:val="cs-CZ"/>
        </w:rPr>
        <w:t>:</w:t>
      </w:r>
    </w:p>
    <w:p w:rsidR="00531E49" w:rsidRPr="000F5A16" w:rsidRDefault="00531E49" w:rsidP="004F4178">
      <w:pPr>
        <w:spacing w:after="0" w:line="240" w:lineRule="auto"/>
        <w:jc w:val="both"/>
        <w:rPr>
          <w:color w:val="0070C0"/>
          <w:lang w:val="cs-CZ"/>
        </w:rPr>
      </w:pPr>
      <w:r w:rsidRPr="000F5A16">
        <w:rPr>
          <w:color w:val="0070C0"/>
          <w:lang w:val="cs-CZ"/>
        </w:rPr>
        <w:t xml:space="preserve">a) </w:t>
      </w:r>
      <w:r w:rsidR="004F4178">
        <w:rPr>
          <w:color w:val="0070C0"/>
          <w:lang w:val="cs-CZ"/>
        </w:rPr>
        <w:t>TD musí dát hráči nejdříve písemné varování a udělit sankce po pozdějších případech ignorování pravidel nebo hrubosti</w:t>
      </w:r>
      <w:r w:rsidRPr="000F5A16">
        <w:rPr>
          <w:color w:val="0070C0"/>
          <w:lang w:val="cs-CZ"/>
        </w:rPr>
        <w:t xml:space="preserve">. </w:t>
      </w:r>
    </w:p>
    <w:p w:rsidR="00531E49" w:rsidRPr="000F5A16" w:rsidRDefault="00531E49" w:rsidP="004F4178">
      <w:pPr>
        <w:spacing w:after="0" w:line="240" w:lineRule="auto"/>
        <w:jc w:val="both"/>
        <w:rPr>
          <w:color w:val="0070C0"/>
          <w:lang w:val="cs-CZ"/>
        </w:rPr>
      </w:pPr>
      <w:r w:rsidRPr="000F5A16">
        <w:rPr>
          <w:color w:val="0070C0"/>
          <w:lang w:val="cs-CZ"/>
        </w:rPr>
        <w:t xml:space="preserve">b) </w:t>
      </w:r>
      <w:r w:rsidR="004F4178">
        <w:rPr>
          <w:color w:val="0070C0"/>
          <w:lang w:val="cs-CZ"/>
        </w:rPr>
        <w:t>Sankce přidání 2 dnů k času na rozmyšlenou bude udělena za menší porušení pravidel nebo za první případ hrubosti</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c) </w:t>
      </w:r>
      <w:r w:rsidR="004F4178">
        <w:rPr>
          <w:color w:val="0070C0"/>
          <w:lang w:val="cs-CZ"/>
        </w:rPr>
        <w:t>Pokud hráč pokračuje v opakování stejných menších porušení pravidel (např. opakovaně soustavně nabízí remízu</w:t>
      </w:r>
      <w:r w:rsidRPr="000F5A16">
        <w:rPr>
          <w:color w:val="0070C0"/>
          <w:lang w:val="cs-CZ"/>
        </w:rPr>
        <w:t>, a</w:t>
      </w:r>
      <w:r w:rsidR="004F4178">
        <w:rPr>
          <w:color w:val="0070C0"/>
          <w:lang w:val="cs-CZ"/>
        </w:rPr>
        <w:t xml:space="preserve"> byl TD požádán, aby tohoto opakovaného chování zanechal</w:t>
      </w:r>
      <w:r w:rsidRPr="000F5A16">
        <w:rPr>
          <w:color w:val="0070C0"/>
          <w:lang w:val="cs-CZ"/>
        </w:rPr>
        <w:t xml:space="preserve">); </w:t>
      </w:r>
      <w:r w:rsidR="004F4178">
        <w:rPr>
          <w:color w:val="0070C0"/>
          <w:lang w:val="cs-CZ"/>
        </w:rPr>
        <w:t>pak mu budeTD udělena sankce přidání 2 dnů k času na rozmyšlenou za každý výskyt</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d) </w:t>
      </w:r>
      <w:r w:rsidR="004F4178">
        <w:rPr>
          <w:color w:val="0070C0"/>
          <w:lang w:val="cs-CZ"/>
        </w:rPr>
        <w:t>Sankce přidání 10 dnů k času na rozmyšlenou bude udělena při závažnějším porušení pravidel</w:t>
      </w:r>
      <w:r w:rsidRPr="000F5A16">
        <w:rPr>
          <w:color w:val="0070C0"/>
          <w:lang w:val="cs-CZ"/>
        </w:rPr>
        <w:t xml:space="preserve">. </w:t>
      </w:r>
    </w:p>
    <w:p w:rsidR="00531E49" w:rsidRPr="000F5A16" w:rsidRDefault="00531E49" w:rsidP="001277C5">
      <w:pPr>
        <w:spacing w:after="0" w:line="240" w:lineRule="auto"/>
        <w:jc w:val="both"/>
        <w:rPr>
          <w:color w:val="0070C0"/>
          <w:lang w:val="cs-CZ"/>
        </w:rPr>
      </w:pPr>
      <w:r w:rsidRPr="000F5A16">
        <w:rPr>
          <w:color w:val="0070C0"/>
          <w:lang w:val="cs-CZ"/>
        </w:rPr>
        <w:t xml:space="preserve">e) </w:t>
      </w:r>
      <w:r w:rsidR="004F4178">
        <w:rPr>
          <w:color w:val="0070C0"/>
          <w:lang w:val="cs-CZ"/>
        </w:rPr>
        <w:t>Ve zvláště závažných případech</w:t>
      </w:r>
      <w:r w:rsidRPr="000F5A16">
        <w:rPr>
          <w:color w:val="0070C0"/>
          <w:lang w:val="cs-CZ"/>
        </w:rPr>
        <w:t>, (</w:t>
      </w:r>
      <w:r w:rsidR="004F4178">
        <w:rPr>
          <w:color w:val="0070C0"/>
          <w:lang w:val="cs-CZ"/>
        </w:rPr>
        <w:t>např. opakované urážky jednoho nebo více soupeřů</w:t>
      </w:r>
      <w:r w:rsidR="001277C5">
        <w:rPr>
          <w:color w:val="0070C0"/>
          <w:lang w:val="cs-CZ"/>
        </w:rPr>
        <w:t>, nebo TD</w:t>
      </w:r>
      <w:r w:rsidRPr="000F5A16">
        <w:rPr>
          <w:color w:val="0070C0"/>
          <w:lang w:val="cs-CZ"/>
        </w:rPr>
        <w:t xml:space="preserve">), </w:t>
      </w:r>
      <w:r w:rsidR="001277C5">
        <w:rPr>
          <w:color w:val="0070C0"/>
          <w:lang w:val="cs-CZ"/>
        </w:rPr>
        <w:t>TD může zaznamenat v příslušné partii prohru, nebo vyloučit hráče z turnaje, nebo zaznamenat prohru ve všech nedokončených partiích</w:t>
      </w:r>
      <w:r w:rsidRPr="000F5A16">
        <w:rPr>
          <w:color w:val="0070C0"/>
          <w:lang w:val="cs-CZ"/>
        </w:rPr>
        <w:t xml:space="preserve">. </w:t>
      </w:r>
      <w:r w:rsidR="001277C5">
        <w:rPr>
          <w:color w:val="0070C0"/>
          <w:lang w:val="cs-CZ"/>
        </w:rPr>
        <w:t>DRUŽSTVO:</w:t>
      </w:r>
      <w:r w:rsidRPr="000F5A16">
        <w:rPr>
          <w:color w:val="0070C0"/>
          <w:lang w:val="cs-CZ"/>
        </w:rPr>
        <w:t xml:space="preserve"> </w:t>
      </w:r>
      <w:r w:rsidR="001277C5">
        <w:rPr>
          <w:color w:val="0070C0"/>
          <w:lang w:val="cs-CZ"/>
        </w:rPr>
        <w:t>V turnajích družstev může TD požadovat, aby tento hráč byl vyměněn.</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1277C5">
      <w:pPr>
        <w:spacing w:after="0" w:line="240" w:lineRule="auto"/>
        <w:jc w:val="both"/>
        <w:rPr>
          <w:color w:val="0070C0"/>
          <w:lang w:val="cs-CZ"/>
        </w:rPr>
      </w:pPr>
      <w:r>
        <w:rPr>
          <w:color w:val="0070C0"/>
          <w:lang w:val="cs-CZ"/>
        </w:rPr>
        <w:t>Pokud nějaká partie neběží hladce, a bez ohledu na typ(y) problému(ů),TD je oprávněn požadovat od obou hráčů, aby mu zasílali kopii každého tahu, tak aby mohl blíže sledovat partii</w:t>
      </w:r>
      <w:r w:rsidR="00531E49" w:rsidRPr="000F5A16">
        <w:rPr>
          <w:color w:val="0070C0"/>
          <w:lang w:val="cs-CZ"/>
        </w:rPr>
        <w:t xml:space="preserve">. </w:t>
      </w:r>
      <w:r>
        <w:rPr>
          <w:color w:val="0070C0"/>
          <w:lang w:val="cs-CZ"/>
        </w:rPr>
        <w:t>V tomto případě musí TD informovat hráče, že žádný tah nebude považován za legální, pokud TD nedostal jeho kopii</w:t>
      </w:r>
      <w:r w:rsidR="00531E49"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1277C5" w:rsidP="00531E49">
      <w:pPr>
        <w:spacing w:after="0" w:line="240" w:lineRule="auto"/>
        <w:rPr>
          <w:lang w:val="cs-CZ"/>
        </w:rPr>
      </w:pPr>
      <w:r>
        <w:rPr>
          <w:lang w:val="cs-CZ"/>
        </w:rPr>
        <w:t>OBOJÍ</w:t>
      </w:r>
      <w:r w:rsidR="00531E49" w:rsidRPr="000F5A16">
        <w:rPr>
          <w:lang w:val="cs-CZ"/>
        </w:rPr>
        <w:t xml:space="preserve">: </w:t>
      </w:r>
    </w:p>
    <w:p w:rsidR="009843EA" w:rsidRDefault="009843EA" w:rsidP="009843EA">
      <w:pPr>
        <w:spacing w:after="0" w:line="240" w:lineRule="auto"/>
        <w:jc w:val="both"/>
        <w:textAlignment w:val="baseline"/>
        <w:rPr>
          <w:rFonts w:eastAsia="Times New Roman"/>
          <w:sz w:val="23"/>
          <w:szCs w:val="23"/>
          <w:lang w:val="cs-CZ" w:eastAsia="cs-CZ"/>
        </w:rPr>
      </w:pPr>
    </w:p>
    <w:p w:rsidR="00996177" w:rsidRPr="00761A67" w:rsidRDefault="001277C5" w:rsidP="00996177">
      <w:pPr>
        <w:spacing w:line="240" w:lineRule="auto"/>
        <w:jc w:val="both"/>
        <w:rPr>
          <w:lang w:val="cs-CZ"/>
        </w:rPr>
      </w:pPr>
      <w:r>
        <w:rPr>
          <w:rFonts w:eastAsia="Times New Roman"/>
          <w:sz w:val="23"/>
          <w:szCs w:val="23"/>
          <w:lang w:val="cs-CZ" w:eastAsia="cs-CZ"/>
        </w:rPr>
        <w:t xml:space="preserve">a. </w:t>
      </w:r>
      <w:r w:rsidRPr="001277C5">
        <w:rPr>
          <w:rFonts w:eastAsia="Times New Roman"/>
          <w:sz w:val="23"/>
          <w:szCs w:val="23"/>
          <w:lang w:val="cs-CZ" w:eastAsia="cs-CZ"/>
        </w:rPr>
        <w:t>Oficiální písemné varování – za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xml:space="preserve">, principy nebo pravidly ICCF. Pokračující nebo opakované nevhodné chování má pak za následek implementaci opatření dle bodu „b“. </w:t>
      </w:r>
      <w:r w:rsidR="00996177" w:rsidRPr="00761A67">
        <w:rPr>
          <w:lang w:val="cs-CZ"/>
        </w:rPr>
        <w:t>(Všechny texty v článcích §1.7.2.,§3.23.1,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1277C5" w:rsidRPr="001277C5" w:rsidRDefault="001277C5" w:rsidP="009843EA">
      <w:pPr>
        <w:spacing w:after="0" w:line="240" w:lineRule="auto"/>
        <w:jc w:val="both"/>
        <w:textAlignment w:val="baseline"/>
        <w:rPr>
          <w:rFonts w:ascii="Times New Roman" w:eastAsia="Times New Roman" w:hAnsi="Times New Roman" w:cs="Times New Roman"/>
          <w:lang w:val="cs-CZ" w:eastAsia="cs-CZ"/>
        </w:rPr>
      </w:pPr>
      <w:r>
        <w:rPr>
          <w:rFonts w:eastAsia="Times New Roman"/>
          <w:sz w:val="23"/>
          <w:szCs w:val="23"/>
          <w:lang w:val="cs-CZ" w:eastAsia="cs-CZ"/>
        </w:rPr>
        <w:t xml:space="preserve">b. </w:t>
      </w:r>
      <w:r w:rsidRPr="001277C5">
        <w:rPr>
          <w:rFonts w:eastAsia="Times New Roman"/>
          <w:sz w:val="23"/>
          <w:szCs w:val="23"/>
          <w:lang w:val="cs-CZ" w:eastAsia="cs-CZ"/>
        </w:rPr>
        <w:t>Disciplinární opatření se sankcemi – za vážné nebo opakované chování, které je v rozporu se Statutem</w:t>
      </w:r>
      <w:r>
        <w:rPr>
          <w:rFonts w:eastAsia="Times New Roman"/>
          <w:sz w:val="23"/>
          <w:szCs w:val="23"/>
          <w:lang w:val="cs-CZ" w:eastAsia="cs-CZ"/>
        </w:rPr>
        <w:t xml:space="preserve"> ICCF</w:t>
      </w:r>
      <w:r w:rsidRPr="001277C5">
        <w:rPr>
          <w:rFonts w:eastAsia="Times New Roman"/>
          <w:sz w:val="23"/>
          <w:szCs w:val="23"/>
          <w:lang w:val="cs-CZ" w:eastAsia="cs-CZ"/>
        </w:rPr>
        <w:t>, principy nebo pravidly ICCF. Sankce by měly být uloženy ihned, jejich stupeň by měl být v souladu s vážností přestupku.</w:t>
      </w:r>
    </w:p>
    <w:p w:rsidR="00531E49" w:rsidRPr="000F5A16" w:rsidRDefault="00531E49" w:rsidP="009843EA">
      <w:pPr>
        <w:spacing w:after="0" w:line="240" w:lineRule="auto"/>
        <w:rPr>
          <w:lang w:val="cs-CZ"/>
        </w:rPr>
      </w:pPr>
    </w:p>
    <w:p w:rsidR="009843EA" w:rsidRPr="009843EA" w:rsidRDefault="009843EA" w:rsidP="009843EA">
      <w:pPr>
        <w:spacing w:line="240" w:lineRule="auto"/>
        <w:jc w:val="both"/>
        <w:textAlignment w:val="baseline"/>
        <w:rPr>
          <w:rFonts w:ascii="Times New Roman" w:eastAsia="Times New Roman" w:hAnsi="Times New Roman" w:cs="Times New Roman"/>
          <w:lang w:val="cs-CZ" w:eastAsia="cs-CZ"/>
        </w:rPr>
      </w:pPr>
      <w:r w:rsidRPr="009843EA">
        <w:rPr>
          <w:rFonts w:eastAsia="Times New Roman"/>
          <w:sz w:val="23"/>
          <w:szCs w:val="23"/>
          <w:lang w:val="cs-CZ" w:eastAsia="cs-CZ"/>
        </w:rPr>
        <w:t>Pokud je uloženo disciplinární opatření, musí být písemně zdůvodněno (s kopií pro národní federaci) zodpovědným funkcionářem a každá uložená sankce musí být uvedena jasně a srozumitelně, společně s příslušným postupem odvolání, které má k dispozici příjemce, který nesouhlasí s rozhodnutím.</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831" w:name="_Toc471505833"/>
      <w:r w:rsidRPr="000F5A16">
        <w:rPr>
          <w:lang w:val="cs-CZ"/>
        </w:rPr>
        <w:tab/>
      </w:r>
      <w:bookmarkStart w:id="832" w:name="_Toc511394244"/>
      <w:bookmarkStart w:id="833" w:name="_Toc511394784"/>
      <w:bookmarkStart w:id="834" w:name="_Toc511395000"/>
      <w:bookmarkStart w:id="835" w:name="_Toc511395294"/>
      <w:bookmarkStart w:id="836" w:name="_Toc511397900"/>
      <w:bookmarkStart w:id="837" w:name="_Toc511398113"/>
      <w:bookmarkStart w:id="838" w:name="_Toc28420364"/>
      <w:r w:rsidRPr="000F5A16">
        <w:rPr>
          <w:lang w:val="cs-CZ"/>
        </w:rPr>
        <w:t xml:space="preserve">3.23.2. </w:t>
      </w:r>
      <w:r w:rsidR="001E227C">
        <w:rPr>
          <w:lang w:val="cs-CZ"/>
        </w:rPr>
        <w:t>Varování a sankce</w:t>
      </w:r>
      <w:r w:rsidRPr="000F5A16">
        <w:rPr>
          <w:lang w:val="cs-CZ"/>
        </w:rPr>
        <w:t xml:space="preserve">: </w:t>
      </w:r>
      <w:r w:rsidR="001E227C">
        <w:rPr>
          <w:lang w:val="cs-CZ"/>
        </w:rPr>
        <w:t>kdy a jak je udělovat</w:t>
      </w:r>
      <w:bookmarkEnd w:id="831"/>
      <w:bookmarkEnd w:id="832"/>
      <w:bookmarkEnd w:id="833"/>
      <w:bookmarkEnd w:id="834"/>
      <w:bookmarkEnd w:id="835"/>
      <w:bookmarkEnd w:id="836"/>
      <w:bookmarkEnd w:id="837"/>
      <w:bookmarkEnd w:id="838"/>
      <w:r w:rsidRPr="000F5A16">
        <w:rPr>
          <w:lang w:val="cs-CZ"/>
        </w:rPr>
        <w:t xml:space="preserve"> </w:t>
      </w:r>
    </w:p>
    <w:p w:rsidR="00531E49" w:rsidRPr="000F5A16" w:rsidRDefault="00531E49" w:rsidP="00531E49">
      <w:pPr>
        <w:spacing w:after="0" w:line="240" w:lineRule="auto"/>
        <w:rPr>
          <w:lang w:val="cs-CZ"/>
        </w:rPr>
      </w:pPr>
    </w:p>
    <w:p w:rsidR="009843EA" w:rsidRDefault="009843EA" w:rsidP="009843EA">
      <w:pPr>
        <w:spacing w:after="0" w:line="240" w:lineRule="auto"/>
        <w:rPr>
          <w:rFonts w:eastAsia="Times New Roman"/>
          <w:sz w:val="23"/>
          <w:szCs w:val="23"/>
          <w:lang w:val="cs-CZ" w:eastAsia="cs-CZ"/>
        </w:rPr>
      </w:pPr>
      <w:r w:rsidRPr="009843EA">
        <w:rPr>
          <w:rFonts w:eastAsia="Times New Roman"/>
          <w:sz w:val="23"/>
          <w:szCs w:val="23"/>
          <w:lang w:val="cs-CZ" w:eastAsia="cs-CZ"/>
        </w:rPr>
        <w:t>FILOZOFIE:  TD musí používat sankce s následující filozofií:</w:t>
      </w:r>
    </w:p>
    <w:p w:rsidR="009843EA" w:rsidRDefault="009843EA" w:rsidP="009843EA">
      <w:pPr>
        <w:spacing w:after="0" w:line="240" w:lineRule="auto"/>
        <w:rPr>
          <w:rFonts w:eastAsia="Times New Roman"/>
          <w:sz w:val="23"/>
          <w:szCs w:val="23"/>
          <w:lang w:val="cs-CZ" w:eastAsia="cs-CZ"/>
        </w:rPr>
      </w:pPr>
    </w:p>
    <w:p w:rsidR="009843EA" w:rsidRPr="009843EA" w:rsidRDefault="009843EA" w:rsidP="009843EA">
      <w:pPr>
        <w:spacing w:after="0" w:line="240" w:lineRule="auto"/>
        <w:rPr>
          <w:rFonts w:ascii="Times New Roman" w:eastAsia="Times New Roman" w:hAnsi="Times New Roman" w:cs="Times New Roman"/>
          <w:lang w:val="cs-CZ" w:eastAsia="cs-CZ"/>
        </w:rPr>
      </w:pPr>
      <w:r>
        <w:rPr>
          <w:rFonts w:eastAsia="Times New Roman"/>
          <w:sz w:val="23"/>
          <w:szCs w:val="23"/>
          <w:lang w:val="cs-CZ" w:eastAsia="cs-CZ"/>
        </w:rPr>
        <w:t xml:space="preserve">a. </w:t>
      </w:r>
      <w:r w:rsidRPr="009843EA">
        <w:rPr>
          <w:rFonts w:eastAsia="Times New Roman"/>
          <w:sz w:val="23"/>
          <w:szCs w:val="23"/>
          <w:lang w:val="cs-CZ" w:eastAsia="cs-CZ"/>
        </w:rPr>
        <w:t>Udělení sankcí má dvojí účel:</w:t>
      </w:r>
    </w:p>
    <w:p w:rsid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1. </w:t>
      </w:r>
      <w:r w:rsidRPr="009843EA">
        <w:rPr>
          <w:rFonts w:eastAsia="Times New Roman"/>
          <w:sz w:val="23"/>
          <w:szCs w:val="23"/>
          <w:lang w:val="cs-CZ" w:eastAsia="cs-CZ"/>
        </w:rPr>
        <w:t xml:space="preserve">pomoci upozornit hráče na jeho nevhodné a přitom závažné chování, aby věděl, že toto chování musí skončit, a </w:t>
      </w:r>
    </w:p>
    <w:p w:rsidR="009843EA" w:rsidRPr="009843EA" w:rsidRDefault="009843EA" w:rsidP="009843EA">
      <w:pPr>
        <w:spacing w:after="0" w:line="240" w:lineRule="auto"/>
        <w:textAlignment w:val="baseline"/>
        <w:rPr>
          <w:rFonts w:eastAsia="Times New Roman"/>
          <w:sz w:val="23"/>
          <w:szCs w:val="23"/>
          <w:lang w:val="cs-CZ" w:eastAsia="cs-CZ"/>
        </w:rPr>
      </w:pPr>
      <w:r>
        <w:rPr>
          <w:rFonts w:eastAsia="Times New Roman"/>
          <w:sz w:val="23"/>
          <w:szCs w:val="23"/>
          <w:lang w:val="cs-CZ" w:eastAsia="cs-CZ"/>
        </w:rPr>
        <w:tab/>
        <w:t xml:space="preserve">2. </w:t>
      </w:r>
      <w:r w:rsidRPr="009843EA">
        <w:rPr>
          <w:rFonts w:eastAsia="Times New Roman"/>
          <w:sz w:val="23"/>
          <w:szCs w:val="23"/>
          <w:lang w:val="cs-CZ" w:eastAsia="cs-CZ"/>
        </w:rPr>
        <w:t>zabránit hráči pokračovat v nepřípustném chování.</w:t>
      </w:r>
    </w:p>
    <w:p w:rsidR="009843EA" w:rsidRDefault="009843EA" w:rsidP="009843EA">
      <w:pPr>
        <w:spacing w:after="0" w:line="240" w:lineRule="auto"/>
        <w:rPr>
          <w:rFonts w:eastAsia="Times New Roman"/>
          <w:sz w:val="23"/>
          <w:szCs w:val="23"/>
          <w:lang w:val="cs-CZ" w:eastAsia="cs-CZ"/>
        </w:rPr>
      </w:pPr>
    </w:p>
    <w:p w:rsidR="00514994" w:rsidRDefault="009843EA" w:rsidP="00514994">
      <w:pPr>
        <w:spacing w:after="0" w:line="240" w:lineRule="auto"/>
        <w:rPr>
          <w:rFonts w:eastAsia="Times New Roman"/>
          <w:sz w:val="23"/>
          <w:szCs w:val="23"/>
          <w:lang w:val="cs-CZ" w:eastAsia="cs-CZ"/>
        </w:rPr>
      </w:pPr>
      <w:r w:rsidRPr="009843EA">
        <w:rPr>
          <w:rFonts w:eastAsia="Times New Roman"/>
          <w:sz w:val="23"/>
          <w:szCs w:val="23"/>
          <w:lang w:val="cs-CZ" w:eastAsia="cs-CZ"/>
        </w:rPr>
        <w:t xml:space="preserve">Sankce nemají </w:t>
      </w:r>
      <w:r>
        <w:rPr>
          <w:rFonts w:eastAsia="Times New Roman"/>
          <w:sz w:val="23"/>
          <w:szCs w:val="23"/>
          <w:lang w:val="cs-CZ" w:eastAsia="cs-CZ"/>
        </w:rPr>
        <w:t xml:space="preserve">za </w:t>
      </w:r>
      <w:r w:rsidRPr="009843EA">
        <w:rPr>
          <w:rFonts w:eastAsia="Times New Roman"/>
          <w:sz w:val="23"/>
          <w:szCs w:val="23"/>
          <w:lang w:val="cs-CZ" w:eastAsia="cs-CZ"/>
        </w:rPr>
        <w:t>účel uškodit nebo se mstít. Tento postoj je v souladu s naším motto Amici Sumus.</w:t>
      </w:r>
    </w:p>
    <w:p w:rsidR="00514994" w:rsidRDefault="00514994" w:rsidP="00514994">
      <w:pPr>
        <w:spacing w:after="0" w:line="240" w:lineRule="auto"/>
        <w:rPr>
          <w:rFonts w:eastAsia="Times New Roman"/>
          <w:sz w:val="23"/>
          <w:szCs w:val="23"/>
          <w:lang w:val="cs-CZ" w:eastAsia="cs-CZ"/>
        </w:rPr>
      </w:pPr>
    </w:p>
    <w:p w:rsidR="00514994" w:rsidRDefault="00514994" w:rsidP="00514994">
      <w:pPr>
        <w:spacing w:after="0" w:line="240" w:lineRule="auto"/>
        <w:jc w:val="both"/>
        <w:rPr>
          <w:rFonts w:eastAsia="Times New Roman"/>
          <w:sz w:val="23"/>
          <w:szCs w:val="23"/>
          <w:lang w:val="cs-CZ" w:eastAsia="cs-CZ"/>
        </w:rPr>
      </w:pPr>
      <w:r>
        <w:rPr>
          <w:rFonts w:eastAsia="Times New Roman"/>
          <w:sz w:val="23"/>
          <w:szCs w:val="23"/>
          <w:lang w:val="cs-CZ" w:eastAsia="cs-CZ"/>
        </w:rPr>
        <w:t xml:space="preserve">b. </w:t>
      </w:r>
      <w:r w:rsidRPr="00514994">
        <w:rPr>
          <w:rFonts w:eastAsia="Times New Roman"/>
          <w:sz w:val="23"/>
          <w:szCs w:val="23"/>
          <w:lang w:val="cs-CZ" w:eastAsia="cs-CZ"/>
        </w:rPr>
        <w:t xml:space="preserve">Je-li to možné, je daleko lepší znemožnit hráči pokračovat v nevhodném chování, než mu udělit sankci (např. ztrátu času na rozmyšlenou). Sankce by se měly použít jen tehdy, není-li k dispozici potřebná úroveň znemožnění nežádoucího chování. Např. pokud byl hráč přistižen při zasílání obtěžujících zpráv soupeři, nebo si soupeř důrazně nepřeje takové zprávy dostávat, a hráč s tím odmítne přestat, i když o to byl požádán (po varování), pak by měl TD pouze hráči znemožnit zasílání zpráv nastavením tichého módu. TD tak zajistí, aby hráč nebyl schopen pokračovat v urážlivém chování, což je význam tohoto znemožnění. </w:t>
      </w:r>
    </w:p>
    <w:p w:rsidR="00514994" w:rsidRDefault="00514994" w:rsidP="00514994">
      <w:pPr>
        <w:spacing w:after="0" w:line="240" w:lineRule="auto"/>
        <w:rPr>
          <w:rFonts w:eastAsia="Times New Roman"/>
          <w:sz w:val="23"/>
          <w:szCs w:val="23"/>
          <w:lang w:val="cs-CZ" w:eastAsia="cs-CZ"/>
        </w:rPr>
      </w:pPr>
      <w:r w:rsidRPr="00514994">
        <w:rPr>
          <w:rFonts w:eastAsia="Times New Roman"/>
          <w:sz w:val="23"/>
          <w:szCs w:val="23"/>
          <w:lang w:val="cs-CZ" w:eastAsia="cs-CZ"/>
        </w:rPr>
        <w:t> </w:t>
      </w:r>
    </w:p>
    <w:p w:rsidR="00514994" w:rsidRPr="00514994" w:rsidRDefault="00514994" w:rsidP="00817EEE">
      <w:pPr>
        <w:spacing w:after="0" w:line="240" w:lineRule="auto"/>
        <w:jc w:val="both"/>
        <w:rPr>
          <w:rFonts w:eastAsia="Times New Roman"/>
          <w:sz w:val="23"/>
          <w:szCs w:val="23"/>
          <w:lang w:val="cs-CZ" w:eastAsia="cs-CZ"/>
        </w:rPr>
      </w:pPr>
      <w:r>
        <w:rPr>
          <w:rFonts w:eastAsia="Times New Roman"/>
          <w:sz w:val="23"/>
          <w:szCs w:val="23"/>
          <w:lang w:val="cs-CZ" w:eastAsia="cs-CZ"/>
        </w:rPr>
        <w:t xml:space="preserve">c. </w:t>
      </w:r>
      <w:r w:rsidRPr="00514994">
        <w:rPr>
          <w:rFonts w:eastAsia="Times New Roman"/>
          <w:sz w:val="23"/>
          <w:szCs w:val="23"/>
          <w:lang w:val="cs-CZ" w:eastAsia="cs-CZ"/>
        </w:rPr>
        <w:t>Při zacházení s disciplinárními opatřeními a úvahách o sankcích je zapotřebí dát pozor na to, aby:</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 xml:space="preserve">panovala konzistence mezi </w:t>
      </w:r>
      <w:r w:rsidR="00817EEE">
        <w:rPr>
          <w:rFonts w:eastAsia="Times New Roman"/>
          <w:sz w:val="23"/>
          <w:szCs w:val="23"/>
          <w:lang w:val="cs-CZ" w:eastAsia="cs-CZ"/>
        </w:rPr>
        <w:t xml:space="preserve">jednotlivými </w:t>
      </w:r>
      <w:r w:rsidRPr="00514994">
        <w:rPr>
          <w:rFonts w:eastAsia="Times New Roman"/>
          <w:sz w:val="23"/>
          <w:szCs w:val="23"/>
          <w:lang w:val="cs-CZ" w:eastAsia="cs-CZ"/>
        </w:rPr>
        <w:t>TD, a</w:t>
      </w:r>
    </w:p>
    <w:p w:rsidR="00514994" w:rsidRPr="00514994" w:rsidRDefault="00514994" w:rsidP="0031338A">
      <w:pPr>
        <w:pStyle w:val="Odstavecseseznamem"/>
        <w:numPr>
          <w:ilvl w:val="0"/>
          <w:numId w:val="44"/>
        </w:numPr>
        <w:spacing w:after="0" w:line="240" w:lineRule="auto"/>
        <w:ind w:left="0"/>
        <w:textAlignment w:val="baseline"/>
        <w:rPr>
          <w:rFonts w:eastAsia="Times New Roman"/>
          <w:sz w:val="23"/>
          <w:szCs w:val="23"/>
          <w:lang w:val="cs-CZ" w:eastAsia="cs-CZ"/>
        </w:rPr>
      </w:pPr>
      <w:r w:rsidRPr="00514994">
        <w:rPr>
          <w:rFonts w:eastAsia="Times New Roman"/>
          <w:sz w:val="23"/>
          <w:szCs w:val="23"/>
          <w:lang w:val="cs-CZ" w:eastAsia="cs-CZ"/>
        </w:rPr>
        <w:t>tyto sankce byly souměřitelné se spáchaným „činem“.</w:t>
      </w:r>
    </w:p>
    <w:p w:rsidR="00514994" w:rsidRDefault="00514994" w:rsidP="00817EEE">
      <w:pPr>
        <w:spacing w:after="0"/>
        <w:jc w:val="both"/>
        <w:rPr>
          <w:rFonts w:eastAsia="Times New Roman"/>
          <w:sz w:val="23"/>
          <w:szCs w:val="23"/>
          <w:lang w:val="cs-CZ" w:eastAsia="cs-CZ"/>
        </w:rPr>
      </w:pPr>
    </w:p>
    <w:p w:rsidR="00514994" w:rsidRPr="00A3467B" w:rsidRDefault="00514994" w:rsidP="00817EEE">
      <w:pPr>
        <w:spacing w:after="0"/>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V situacích, kdy dojde k závažným přestupkům, měla by se použít následující škála sankcí. </w:t>
      </w:r>
      <w:r w:rsidRPr="00A3467B">
        <w:rPr>
          <w:rFonts w:eastAsia="Times New Roman"/>
          <w:sz w:val="23"/>
          <w:szCs w:val="23"/>
          <w:lang w:val="cs-CZ" w:eastAsia="cs-CZ"/>
        </w:rPr>
        <w:t>Není zapotřebí, aby udělení sankcí předcházelo varování, v závislosti na závažnosti přestupku.</w:t>
      </w:r>
    </w:p>
    <w:p w:rsidR="00514994" w:rsidRPr="00A3467B" w:rsidRDefault="00514994" w:rsidP="00514994">
      <w:pPr>
        <w:spacing w:line="240" w:lineRule="auto"/>
        <w:jc w:val="both"/>
        <w:rPr>
          <w:rFonts w:ascii="Times New Roman" w:eastAsia="Times New Roman" w:hAnsi="Times New Roman" w:cs="Times New Roman"/>
          <w:lang w:val="cs-CZ" w:eastAsia="cs-CZ"/>
        </w:rPr>
      </w:pPr>
      <w:r w:rsidRPr="00A3467B">
        <w:rPr>
          <w:rFonts w:ascii="Times New Roman" w:eastAsia="Times New Roman" w:hAnsi="Times New Roman" w:cs="Times New Roman"/>
          <w:lang w:val="cs-CZ" w:eastAsia="cs-CZ"/>
        </w:rPr>
        <w:tab/>
      </w:r>
      <w:r w:rsidRPr="00A3467B">
        <w:rPr>
          <w:rFonts w:eastAsia="Times New Roman"/>
          <w:lang w:val="cs-CZ" w:eastAsia="cs-CZ"/>
        </w:rPr>
        <w:t>(a)</w:t>
      </w:r>
      <w:r w:rsidRPr="00A3467B">
        <w:rPr>
          <w:rFonts w:ascii="Times New Roman" w:eastAsia="Times New Roman" w:hAnsi="Times New Roman" w:cs="Times New Roman"/>
          <w:lang w:val="cs-CZ" w:eastAsia="cs-CZ"/>
        </w:rPr>
        <w:t xml:space="preserve"> </w:t>
      </w:r>
      <w:r w:rsidRPr="00A3467B">
        <w:rPr>
          <w:rFonts w:eastAsia="Times New Roman"/>
          <w:sz w:val="23"/>
          <w:szCs w:val="23"/>
          <w:lang w:val="cs-CZ" w:eastAsia="cs-CZ"/>
        </w:rPr>
        <w:t xml:space="preserve">Závažný problém týkající se chování hráče, např. tiché/neakceptované </w:t>
      </w:r>
      <w:r w:rsidRPr="00A3467B">
        <w:rPr>
          <w:rFonts w:eastAsia="Times New Roman"/>
          <w:sz w:val="23"/>
          <w:szCs w:val="23"/>
          <w:lang w:val="cs-CZ" w:eastAsia="cs-CZ"/>
        </w:rPr>
        <w:tab/>
        <w:t xml:space="preserve">vystoupení z turnaje, nepřípustné nebo urážlivé chování vůči </w:t>
      </w:r>
      <w:r w:rsidRPr="00A3467B">
        <w:rPr>
          <w:rFonts w:eastAsia="Times New Roman"/>
          <w:sz w:val="23"/>
          <w:szCs w:val="23"/>
          <w:lang w:val="cs-CZ" w:eastAsia="cs-CZ"/>
        </w:rPr>
        <w:tab/>
        <w:t xml:space="preserve">hráčům/funkcionářům/ICCF, při prvním výskytu – suspendace ze všech </w:t>
      </w:r>
      <w:r w:rsidRPr="00A3467B">
        <w:rPr>
          <w:rFonts w:eastAsia="Times New Roman"/>
          <w:sz w:val="23"/>
          <w:szCs w:val="23"/>
          <w:lang w:val="cs-CZ" w:eastAsia="cs-CZ"/>
        </w:rPr>
        <w:tab/>
        <w:t>mezinárodních turnajů a aktivit ICCF na období 2 let ode dne rozhodnutí.</w:t>
      </w:r>
    </w:p>
    <w:p w:rsidR="00996177" w:rsidRDefault="00514994" w:rsidP="00996177">
      <w:pPr>
        <w:spacing w:line="240" w:lineRule="auto"/>
        <w:jc w:val="both"/>
        <w:rPr>
          <w:lang w:val="cs-CZ"/>
        </w:rPr>
      </w:pPr>
      <w:r w:rsidRPr="00A3467B">
        <w:rPr>
          <w:rFonts w:eastAsia="Times New Roman"/>
          <w:sz w:val="23"/>
          <w:szCs w:val="23"/>
          <w:lang w:val="cs-CZ" w:eastAsia="cs-CZ"/>
        </w:rPr>
        <w:t>(b) Opakovaný závažný problém týkající se chování hráče, např. opakované tiché/neakceptované vystoupení z turnaje, opakované urážlivé chování vůči hráčům/funkcionářům/ICCF – suspendace ze všech mezinárodních turnajů a aktivit ICCF na období 5 let ode dne posledního rozhodnutí.</w:t>
      </w:r>
      <w:r w:rsidR="00996177">
        <w:rPr>
          <w:rFonts w:eastAsia="Times New Roman"/>
          <w:sz w:val="23"/>
          <w:szCs w:val="23"/>
          <w:lang w:val="cs-CZ" w:eastAsia="cs-CZ"/>
        </w:rPr>
        <w:t xml:space="preserve"> </w:t>
      </w:r>
      <w:r w:rsidR="00996177" w:rsidRPr="00761A67">
        <w:rPr>
          <w:lang w:val="cs-CZ"/>
        </w:rPr>
        <w:t>(Všechny texty v článcích §1.7.2.,§3.23.1, a §3.23.2. popisující další chybná chování následující po úvodním disciplinárně postiženém chování musí být interpretovány jako zahrnující některý typ nebo všechny typy nevhodného chování posti</w:t>
      </w:r>
      <w:r w:rsidR="00996177">
        <w:rPr>
          <w:lang w:val="cs-CZ"/>
        </w:rPr>
        <w:t>hovaného disciplinárním opatřením; netýkající se pouze opakování stejného chování, které bylo dříve postiženo.</w:t>
      </w:r>
      <w:r w:rsidR="00996177" w:rsidRPr="00761A67">
        <w:rPr>
          <w:lang w:val="cs-CZ"/>
        </w:rPr>
        <w:t>)</w:t>
      </w:r>
    </w:p>
    <w:p w:rsidR="00514994" w:rsidRPr="00996177" w:rsidRDefault="00514994" w:rsidP="00996177">
      <w:pPr>
        <w:spacing w:line="240" w:lineRule="auto"/>
        <w:jc w:val="both"/>
        <w:rPr>
          <w:lang w:val="cs-CZ"/>
        </w:rPr>
      </w:pPr>
      <w:r w:rsidRPr="00A3467B">
        <w:rPr>
          <w:rFonts w:eastAsia="Times New Roman"/>
          <w:sz w:val="23"/>
          <w:szCs w:val="23"/>
          <w:lang w:val="cs-CZ" w:eastAsia="cs-CZ"/>
        </w:rPr>
        <w:t>(c) Zcela nepřijatelné chování nebo dále se opakující problematické chování, např. krádež, agresivní akce proti ICCF nebo některému z funkcionářů ICCF, napadení, atd. – suspendace ze všech mezinárodních turnajů a aktivit ICCF na doživotí. Odvolání, resp. žádost o prominutí zbytku trestu je možné podat po 10 letech.</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JEDNOTLIVCŮ:  Hráč se může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14994" w:rsidRPr="00514994" w:rsidRDefault="00514994" w:rsidP="00E929F1">
      <w:pPr>
        <w:spacing w:line="240" w:lineRule="auto"/>
        <w:jc w:val="both"/>
        <w:rPr>
          <w:rFonts w:ascii="Times New Roman" w:eastAsia="Times New Roman" w:hAnsi="Times New Roman" w:cs="Times New Roman"/>
          <w:lang w:val="cs-CZ" w:eastAsia="cs-CZ"/>
        </w:rPr>
      </w:pPr>
      <w:r w:rsidRPr="00514994">
        <w:rPr>
          <w:rFonts w:eastAsia="Times New Roman"/>
          <w:sz w:val="23"/>
          <w:szCs w:val="23"/>
          <w:lang w:val="cs-CZ" w:eastAsia="cs-CZ"/>
        </w:rPr>
        <w:t xml:space="preserve">Soutěže DRUŽSTEV: Hráč se může prostřednictvím svého TC odvolat do 14 dnů od obdržení rozhodnutí od TD k předsedovi příslušné </w:t>
      </w:r>
      <w:r>
        <w:rPr>
          <w:rFonts w:eastAsia="Times New Roman"/>
          <w:sz w:val="23"/>
          <w:szCs w:val="23"/>
          <w:lang w:val="cs-CZ" w:eastAsia="cs-CZ"/>
        </w:rPr>
        <w:t xml:space="preserve">Odvolací komise </w:t>
      </w:r>
      <w:r w:rsidRPr="00514994">
        <w:rPr>
          <w:rFonts w:eastAsia="Times New Roman"/>
          <w:sz w:val="23"/>
          <w:szCs w:val="23"/>
          <w:lang w:val="cs-CZ" w:eastAsia="cs-CZ"/>
        </w:rPr>
        <w:t>ICCF (za použití dostupného příslušenství na serveru ICCF), jejíž rozhodnutí bude konečné.</w:t>
      </w:r>
    </w:p>
    <w:p w:rsidR="00531E49" w:rsidRPr="000F5A16" w:rsidRDefault="00531E49" w:rsidP="00531E49">
      <w:pPr>
        <w:pStyle w:val="Nadpis1"/>
        <w:spacing w:before="0" w:line="240" w:lineRule="auto"/>
        <w:rPr>
          <w:rFonts w:ascii="Arial" w:hAnsi="Arial" w:cs="Arial"/>
          <w:sz w:val="24"/>
          <w:szCs w:val="24"/>
          <w:lang w:val="cs-CZ"/>
        </w:rPr>
      </w:pPr>
      <w:bookmarkStart w:id="839" w:name="_Toc471505834"/>
    </w:p>
    <w:p w:rsidR="00531E49" w:rsidRPr="000F5A16" w:rsidRDefault="00817EEE" w:rsidP="00DE3AFD">
      <w:pPr>
        <w:pStyle w:val="Nadpis2"/>
        <w:rPr>
          <w:lang w:val="cs-CZ"/>
        </w:rPr>
      </w:pPr>
      <w:bookmarkStart w:id="840" w:name="_Toc511394245"/>
      <w:bookmarkStart w:id="841" w:name="_Toc511394785"/>
      <w:bookmarkStart w:id="842" w:name="_Toc511395001"/>
      <w:bookmarkStart w:id="843" w:name="_Toc511395295"/>
      <w:bookmarkStart w:id="844" w:name="_Toc511397901"/>
      <w:bookmarkStart w:id="845" w:name="_Toc511398114"/>
      <w:bookmarkStart w:id="846" w:name="_Toc28420365"/>
      <w:r>
        <w:rPr>
          <w:lang w:val="cs-CZ"/>
        </w:rPr>
        <w:t>3.24. Když je podáno odvolání proti rozhodnutí rozhodčího</w:t>
      </w:r>
      <w:bookmarkEnd w:id="839"/>
      <w:bookmarkEnd w:id="840"/>
      <w:bookmarkEnd w:id="841"/>
      <w:bookmarkEnd w:id="842"/>
      <w:bookmarkEnd w:id="843"/>
      <w:bookmarkEnd w:id="844"/>
      <w:bookmarkEnd w:id="845"/>
      <w:bookmarkEnd w:id="846"/>
      <w:r w:rsidR="00531E49" w:rsidRPr="000F5A16">
        <w:rPr>
          <w:lang w:val="cs-CZ"/>
        </w:rPr>
        <w:t xml:space="preserve"> </w:t>
      </w:r>
    </w:p>
    <w:p w:rsidR="00531E49" w:rsidRPr="000F5A16" w:rsidRDefault="00531E49" w:rsidP="00817EEE">
      <w:pPr>
        <w:spacing w:after="0" w:line="240" w:lineRule="auto"/>
        <w:rPr>
          <w:lang w:val="cs-CZ"/>
        </w:rPr>
      </w:pPr>
    </w:p>
    <w:p w:rsidR="00817EEE" w:rsidRDefault="00817EEE" w:rsidP="00817EEE">
      <w:pPr>
        <w:spacing w:line="240" w:lineRule="auto"/>
        <w:jc w:val="both"/>
        <w:rPr>
          <w:rFonts w:eastAsia="Times New Roman"/>
          <w:sz w:val="23"/>
          <w:szCs w:val="23"/>
          <w:lang w:val="cs-CZ" w:eastAsia="cs-CZ"/>
        </w:rPr>
      </w:pPr>
      <w:r w:rsidRPr="00817EEE">
        <w:rPr>
          <w:rFonts w:eastAsia="Times New Roman"/>
          <w:sz w:val="23"/>
          <w:szCs w:val="23"/>
          <w:lang w:val="cs-CZ" w:eastAsia="cs-CZ"/>
        </w:rPr>
        <w:t xml:space="preserve">Hráči mají právo se odvolat proti všem rozhodnutím TD (pokud není výše stanoveno jinak) s tím, že </w:t>
      </w:r>
      <w:r w:rsidR="003B011E" w:rsidRPr="00817EEE">
        <w:rPr>
          <w:rFonts w:eastAsia="Times New Roman"/>
          <w:sz w:val="23"/>
          <w:szCs w:val="23"/>
          <w:lang w:val="cs-CZ" w:eastAsia="cs-CZ"/>
        </w:rPr>
        <w:t>do 14 dnů ode dne, kdy obdrželi informaci o příslušném rozhodnutí TD</w:t>
      </w:r>
      <w:r w:rsidR="003B011E">
        <w:rPr>
          <w:rFonts w:eastAsia="Times New Roman"/>
          <w:sz w:val="23"/>
          <w:szCs w:val="23"/>
          <w:lang w:val="cs-CZ" w:eastAsia="cs-CZ"/>
        </w:rPr>
        <w:t xml:space="preserve"> (nebo automatickému rozhodnutí serveru) </w:t>
      </w:r>
      <w:r w:rsidRPr="00817EEE">
        <w:rPr>
          <w:rFonts w:eastAsia="Times New Roman"/>
          <w:sz w:val="23"/>
          <w:szCs w:val="23"/>
          <w:lang w:val="cs-CZ" w:eastAsia="cs-CZ"/>
        </w:rPr>
        <w:t>prohlásí, že si přejí odvolat</w:t>
      </w:r>
      <w:r>
        <w:rPr>
          <w:rFonts w:eastAsia="Times New Roman"/>
          <w:sz w:val="23"/>
          <w:szCs w:val="23"/>
          <w:lang w:val="cs-CZ" w:eastAsia="cs-CZ"/>
        </w:rPr>
        <w:t xml:space="preserve"> se,WTD, Komisař pro pravidla, a Předseda Komitétu rozhodčích mají také právo podat odvolání u Odvolací komise ICCF, pokud je původní rozhodnutí natolik chybné, aby ovlivnilo </w:t>
      </w:r>
      <w:r w:rsidR="00316495">
        <w:rPr>
          <w:rFonts w:eastAsia="Times New Roman"/>
          <w:sz w:val="23"/>
          <w:szCs w:val="23"/>
          <w:lang w:val="cs-CZ" w:eastAsia="cs-CZ"/>
        </w:rPr>
        <w:t xml:space="preserve">zaznamenaný </w:t>
      </w:r>
      <w:r>
        <w:rPr>
          <w:rFonts w:eastAsia="Times New Roman"/>
          <w:sz w:val="23"/>
          <w:szCs w:val="23"/>
          <w:lang w:val="cs-CZ" w:eastAsia="cs-CZ"/>
        </w:rPr>
        <w:t>výsledek partie</w:t>
      </w:r>
      <w:r w:rsidR="00316495">
        <w:rPr>
          <w:rFonts w:eastAsia="Times New Roman"/>
          <w:sz w:val="23"/>
          <w:szCs w:val="23"/>
          <w:lang w:val="cs-CZ" w:eastAsia="cs-CZ"/>
        </w:rPr>
        <w:t>, a je na to upozorněn TD, který pak odmítne opravit tuto chybu nebo neodpoví na tento požadavek do 4 dnů.</w:t>
      </w:r>
      <w:r>
        <w:rPr>
          <w:rFonts w:eastAsia="Times New Roman"/>
          <w:sz w:val="23"/>
          <w:szCs w:val="23"/>
          <w:lang w:val="cs-CZ" w:eastAsia="cs-CZ"/>
        </w:rPr>
        <w:t xml:space="preserve"> </w:t>
      </w:r>
      <w:r w:rsidRPr="00817EEE">
        <w:rPr>
          <w:rFonts w:eastAsia="Times New Roman"/>
          <w:sz w:val="23"/>
          <w:szCs w:val="23"/>
          <w:lang w:val="cs-CZ" w:eastAsia="cs-CZ"/>
        </w:rPr>
        <w:t> S výjimkou odvolání proti výsledku odhadu (postup je vysvětlen výše v </w:t>
      </w:r>
      <w:r>
        <w:rPr>
          <w:rFonts w:eastAsia="Times New Roman"/>
          <w:sz w:val="23"/>
          <w:szCs w:val="23"/>
          <w:lang w:val="cs-CZ" w:eastAsia="cs-CZ"/>
        </w:rPr>
        <w:t>§3.20.4</w:t>
      </w:r>
      <w:r w:rsidRPr="00817EEE">
        <w:rPr>
          <w:rFonts w:eastAsia="Times New Roman"/>
          <w:sz w:val="23"/>
          <w:szCs w:val="23"/>
          <w:lang w:val="cs-CZ" w:eastAsia="cs-CZ"/>
        </w:rPr>
        <w:t>), všechna odvolání proti rozhodnutí TD v mezinárodních soutěžích jsou vyřizována příslušnou</w:t>
      </w:r>
      <w:r>
        <w:rPr>
          <w:rFonts w:eastAsia="Times New Roman"/>
          <w:sz w:val="23"/>
          <w:szCs w:val="23"/>
          <w:lang w:val="cs-CZ" w:eastAsia="cs-CZ"/>
        </w:rPr>
        <w:t xml:space="preserve"> Odvolací komisí</w:t>
      </w:r>
      <w:r w:rsidRPr="00817EEE">
        <w:rPr>
          <w:rFonts w:eastAsia="Times New Roman"/>
          <w:sz w:val="23"/>
          <w:szCs w:val="23"/>
          <w:lang w:val="cs-CZ" w:eastAsia="cs-CZ"/>
        </w:rPr>
        <w:t xml:space="preserve"> ICCF </w:t>
      </w:r>
      <w:r>
        <w:rPr>
          <w:rFonts w:eastAsia="Times New Roman"/>
          <w:sz w:val="23"/>
          <w:szCs w:val="23"/>
          <w:lang w:val="cs-CZ" w:eastAsia="cs-CZ"/>
        </w:rPr>
        <w:t>(</w:t>
      </w:r>
      <w:r w:rsidRPr="00817EEE">
        <w:rPr>
          <w:rFonts w:eastAsia="Times New Roman"/>
          <w:sz w:val="23"/>
          <w:szCs w:val="23"/>
          <w:lang w:val="cs-CZ" w:eastAsia="cs-CZ"/>
        </w:rPr>
        <w:t>Appeals Commission</w:t>
      </w:r>
      <w:r>
        <w:rPr>
          <w:rFonts w:eastAsia="Times New Roman"/>
          <w:sz w:val="23"/>
          <w:szCs w:val="23"/>
          <w:lang w:val="cs-CZ" w:eastAsia="cs-CZ"/>
        </w:rPr>
        <w:t>)</w:t>
      </w:r>
      <w:r w:rsidRPr="00817EEE">
        <w:rPr>
          <w:rFonts w:eastAsia="Times New Roman"/>
          <w:sz w:val="23"/>
          <w:szCs w:val="23"/>
          <w:lang w:val="cs-CZ" w:eastAsia="cs-CZ"/>
        </w:rPr>
        <w:t>:</w:t>
      </w:r>
    </w:p>
    <w:p w:rsidR="00933BFC" w:rsidRPr="00522761" w:rsidRDefault="003B011E" w:rsidP="00933BFC">
      <w:pPr>
        <w:numPr>
          <w:ilvl w:val="0"/>
          <w:numId w:val="45"/>
        </w:numPr>
        <w:spacing w:after="0" w:line="240" w:lineRule="auto"/>
        <w:textAlignment w:val="baseline"/>
        <w:rPr>
          <w:rFonts w:eastAsia="Times New Roman"/>
          <w:sz w:val="23"/>
          <w:szCs w:val="23"/>
          <w:lang w:val="cs-CZ" w:eastAsia="cs-CZ"/>
        </w:rPr>
      </w:pPr>
      <w:r>
        <w:rPr>
          <w:rFonts w:eastAsia="Times New Roman"/>
          <w:lang w:val="cs-CZ" w:eastAsia="cs-CZ"/>
        </w:rPr>
        <w:t>O</w:t>
      </w:r>
      <w:r w:rsidR="00933BFC" w:rsidRPr="00522761">
        <w:rPr>
          <w:rFonts w:eastAsia="Times New Roman"/>
          <w:lang w:val="cs-CZ" w:eastAsia="cs-CZ"/>
        </w:rPr>
        <w:t xml:space="preserve">dvolací komise: </w:t>
      </w:r>
      <w:r w:rsidR="00933BFC" w:rsidRPr="00522761">
        <w:rPr>
          <w:rFonts w:eastAsia="Times New Roman"/>
          <w:sz w:val="23"/>
          <w:szCs w:val="23"/>
          <w:lang w:val="cs-CZ" w:eastAsia="cs-CZ"/>
        </w:rPr>
        <w:t>pouze pro případy, které se týkají Pravidel hry ICCF</w:t>
      </w:r>
      <w:r w:rsidR="00933BFC" w:rsidRPr="00522761">
        <w:rPr>
          <w:rFonts w:eastAsia="Times New Roman"/>
          <w:lang w:val="cs-CZ" w:eastAsia="cs-CZ"/>
        </w:rPr>
        <w:t xml:space="preserve">, turnajových pravidel, </w:t>
      </w:r>
      <w:r w:rsidR="00933BFC" w:rsidRPr="00522761">
        <w:rPr>
          <w:rFonts w:eastAsia="Times New Roman"/>
          <w:sz w:val="23"/>
          <w:szCs w:val="23"/>
          <w:lang w:val="cs-CZ" w:eastAsia="cs-CZ"/>
        </w:rPr>
        <w:t xml:space="preserve">a všech ostatních pravidel </w:t>
      </w:r>
      <w:r w:rsidR="001C1658" w:rsidRPr="00522761">
        <w:rPr>
          <w:rFonts w:eastAsia="Times New Roman"/>
          <w:sz w:val="23"/>
          <w:szCs w:val="23"/>
          <w:lang w:val="cs-CZ" w:eastAsia="cs-CZ"/>
        </w:rPr>
        <w:t xml:space="preserve">týkajících se </w:t>
      </w:r>
      <w:r w:rsidR="00933BFC" w:rsidRPr="00522761">
        <w:rPr>
          <w:rFonts w:eastAsia="Times New Roman"/>
          <w:sz w:val="23"/>
          <w:szCs w:val="23"/>
          <w:lang w:val="cs-CZ" w:eastAsia="cs-CZ"/>
        </w:rPr>
        <w:t>korespondenční</w:t>
      </w:r>
      <w:r w:rsidR="001C1658" w:rsidRPr="00522761">
        <w:rPr>
          <w:rFonts w:eastAsia="Times New Roman"/>
          <w:sz w:val="23"/>
          <w:szCs w:val="23"/>
          <w:lang w:val="cs-CZ" w:eastAsia="cs-CZ"/>
        </w:rPr>
        <w:t>ho</w:t>
      </w:r>
      <w:r w:rsidR="00933BFC" w:rsidRPr="00522761">
        <w:rPr>
          <w:rFonts w:eastAsia="Times New Roman"/>
          <w:sz w:val="23"/>
          <w:szCs w:val="23"/>
          <w:lang w:val="cs-CZ" w:eastAsia="cs-CZ"/>
        </w:rPr>
        <w:t xml:space="preserve"> šachu v</w:t>
      </w:r>
      <w:r w:rsidR="001C1658" w:rsidRPr="00522761">
        <w:rPr>
          <w:rFonts w:eastAsia="Times New Roman"/>
          <w:sz w:val="23"/>
          <w:szCs w:val="23"/>
          <w:lang w:val="cs-CZ" w:eastAsia="cs-CZ"/>
        </w:rPr>
        <w:t> </w:t>
      </w:r>
      <w:r w:rsidR="00933BFC" w:rsidRPr="00522761">
        <w:rPr>
          <w:rFonts w:eastAsia="Times New Roman"/>
          <w:sz w:val="23"/>
          <w:szCs w:val="23"/>
          <w:lang w:val="cs-CZ" w:eastAsia="cs-CZ"/>
        </w:rPr>
        <w:t>ICCF</w:t>
      </w:r>
    </w:p>
    <w:p w:rsidR="001C1658" w:rsidRPr="001C1658" w:rsidRDefault="001C1658" w:rsidP="001C1658">
      <w:pPr>
        <w:spacing w:after="0" w:line="240" w:lineRule="auto"/>
        <w:textAlignment w:val="baseline"/>
        <w:rPr>
          <w:rFonts w:eastAsia="Times New Roman"/>
          <w:color w:val="FF0000"/>
          <w:sz w:val="23"/>
          <w:szCs w:val="23"/>
          <w:lang w:val="cs-CZ" w:eastAsia="cs-CZ"/>
        </w:rPr>
      </w:pPr>
    </w:p>
    <w:p w:rsidR="00817EEE" w:rsidRPr="00316495" w:rsidRDefault="00933BFC" w:rsidP="00933BFC">
      <w:pPr>
        <w:spacing w:after="0" w:line="240" w:lineRule="auto"/>
        <w:jc w:val="both"/>
        <w:textAlignment w:val="baseline"/>
        <w:rPr>
          <w:rFonts w:eastAsia="Times New Roman"/>
          <w:sz w:val="23"/>
          <w:szCs w:val="23"/>
          <w:lang w:val="cs-CZ" w:eastAsia="cs-CZ"/>
        </w:rPr>
      </w:pPr>
      <w:r>
        <w:rPr>
          <w:rFonts w:eastAsia="Times New Roman"/>
          <w:sz w:val="23"/>
          <w:szCs w:val="23"/>
          <w:lang w:val="cs-CZ" w:eastAsia="cs-CZ"/>
        </w:rPr>
        <w:t>b</w:t>
      </w:r>
      <w:r w:rsidR="001C1658">
        <w:rPr>
          <w:rFonts w:eastAsia="Times New Roman"/>
          <w:sz w:val="23"/>
          <w:szCs w:val="23"/>
          <w:lang w:val="cs-CZ" w:eastAsia="cs-CZ"/>
        </w:rPr>
        <w:t>.</w:t>
      </w:r>
      <w:r>
        <w:rPr>
          <w:rFonts w:eastAsia="Times New Roman"/>
          <w:sz w:val="23"/>
          <w:szCs w:val="23"/>
          <w:lang w:val="cs-CZ" w:eastAsia="cs-CZ"/>
        </w:rPr>
        <w:t xml:space="preserve"> </w:t>
      </w:r>
      <w:r w:rsidR="001C1658">
        <w:rPr>
          <w:rFonts w:eastAsia="Times New Roman"/>
          <w:sz w:val="23"/>
          <w:szCs w:val="23"/>
          <w:lang w:val="cs-CZ" w:eastAsia="cs-CZ"/>
        </w:rPr>
        <w:tab/>
      </w:r>
      <w:r w:rsidR="00316495" w:rsidRPr="00316495">
        <w:rPr>
          <w:rFonts w:eastAsia="Times New Roman"/>
          <w:sz w:val="23"/>
          <w:szCs w:val="23"/>
          <w:lang w:val="cs-CZ" w:eastAsia="cs-CZ"/>
        </w:rPr>
        <w:t>Arb</w:t>
      </w:r>
      <w:r w:rsidR="00316495">
        <w:rPr>
          <w:rFonts w:eastAsia="Times New Roman"/>
          <w:sz w:val="23"/>
          <w:szCs w:val="23"/>
          <w:lang w:val="cs-CZ" w:eastAsia="cs-CZ"/>
        </w:rPr>
        <w:t>itrážní komise</w:t>
      </w:r>
      <w:r w:rsidR="00817EEE" w:rsidRPr="00316495">
        <w:rPr>
          <w:rFonts w:eastAsia="Times New Roman"/>
          <w:sz w:val="23"/>
          <w:szCs w:val="23"/>
          <w:lang w:val="cs-CZ" w:eastAsia="cs-CZ"/>
        </w:rPr>
        <w:t>: jurisdikce pouze pro spory obecnějšího charakteru, např. spory ohledně chování vedení a vrcholových funkcionářů, turnajových funkcionářů, národních federací a jednotlivých hráčů.</w:t>
      </w:r>
    </w:p>
    <w:p w:rsidR="00531E49" w:rsidRPr="000F5A16" w:rsidRDefault="00531E49" w:rsidP="00531E49">
      <w:pPr>
        <w:spacing w:after="0" w:line="240" w:lineRule="auto"/>
        <w:rPr>
          <w:lang w:val="cs-CZ"/>
        </w:rPr>
      </w:pPr>
    </w:p>
    <w:p w:rsidR="00194CE4" w:rsidRDefault="00316495" w:rsidP="00316495">
      <w:pPr>
        <w:spacing w:line="240" w:lineRule="auto"/>
        <w:jc w:val="both"/>
        <w:rPr>
          <w:rFonts w:eastAsia="Times New Roman"/>
          <w:sz w:val="23"/>
          <w:szCs w:val="23"/>
          <w:lang w:val="cs-CZ" w:eastAsia="cs-CZ"/>
        </w:rPr>
      </w:pPr>
      <w:r w:rsidRPr="00316495">
        <w:rPr>
          <w:rFonts w:eastAsia="Times New Roman"/>
          <w:sz w:val="23"/>
          <w:szCs w:val="23"/>
          <w:lang w:val="cs-CZ" w:eastAsia="cs-CZ"/>
        </w:rPr>
        <w:t xml:space="preserve">Když </w:t>
      </w:r>
      <w:r>
        <w:rPr>
          <w:rFonts w:eastAsia="Times New Roman"/>
          <w:sz w:val="23"/>
          <w:szCs w:val="23"/>
          <w:lang w:val="cs-CZ" w:eastAsia="cs-CZ"/>
        </w:rPr>
        <w:t xml:space="preserve">si hráč přeje odvolat se proti rozhodnutí </w:t>
      </w:r>
      <w:r w:rsidRPr="00316495">
        <w:rPr>
          <w:rFonts w:eastAsia="Times New Roman"/>
          <w:sz w:val="23"/>
          <w:szCs w:val="23"/>
          <w:lang w:val="cs-CZ" w:eastAsia="cs-CZ"/>
        </w:rPr>
        <w:t>TD</w:t>
      </w:r>
      <w:r>
        <w:rPr>
          <w:rFonts w:eastAsia="Times New Roman"/>
          <w:sz w:val="23"/>
          <w:szCs w:val="23"/>
          <w:lang w:val="cs-CZ" w:eastAsia="cs-CZ"/>
        </w:rPr>
        <w:t xml:space="preserve"> (včetně rozhodnutí přijatých automaticky serverem), </w:t>
      </w:r>
      <w:r w:rsidRPr="00316495">
        <w:rPr>
          <w:rFonts w:eastAsia="Times New Roman"/>
          <w:sz w:val="23"/>
          <w:szCs w:val="23"/>
          <w:lang w:val="cs-CZ" w:eastAsia="cs-CZ"/>
        </w:rPr>
        <w:t>v mezinárodních soutěžích, hráč</w:t>
      </w:r>
      <w:r>
        <w:rPr>
          <w:rFonts w:eastAsia="Times New Roman"/>
          <w:sz w:val="23"/>
          <w:szCs w:val="23"/>
          <w:lang w:val="cs-CZ" w:eastAsia="cs-CZ"/>
        </w:rPr>
        <w:t xml:space="preserve"> by měl kliknout na rolovací menu „Partie“</w:t>
      </w:r>
      <w:r w:rsidRPr="00316495">
        <w:rPr>
          <w:rFonts w:eastAsia="Times New Roman"/>
          <w:sz w:val="23"/>
          <w:szCs w:val="23"/>
          <w:lang w:val="cs-CZ" w:eastAsia="cs-CZ"/>
        </w:rPr>
        <w:t xml:space="preserve"> </w:t>
      </w:r>
      <w:r>
        <w:rPr>
          <w:rFonts w:eastAsia="Times New Roman"/>
          <w:sz w:val="23"/>
          <w:szCs w:val="23"/>
          <w:lang w:val="cs-CZ" w:eastAsia="cs-CZ"/>
        </w:rPr>
        <w:t xml:space="preserve">nad šachovnicí příslušné partie, a pak vybrat „odvolání“, a řídit se pokyny. </w:t>
      </w:r>
      <w:r w:rsidR="00194CE4">
        <w:rPr>
          <w:rFonts w:eastAsia="Times New Roman"/>
          <w:sz w:val="23"/>
          <w:szCs w:val="23"/>
          <w:lang w:val="cs-CZ" w:eastAsia="cs-CZ"/>
        </w:rPr>
        <w:t>Všechna rozhodnutí výše uvedených Odvolacích komisí jsou konečná, a není možné se proti nim dále odvolávat.</w:t>
      </w:r>
    </w:p>
    <w:p w:rsidR="00871FBE" w:rsidRDefault="00BE7F17" w:rsidP="00316495">
      <w:pPr>
        <w:spacing w:line="240" w:lineRule="auto"/>
        <w:jc w:val="both"/>
        <w:rPr>
          <w:lang w:val="cs-CZ"/>
        </w:rPr>
      </w:pPr>
      <w:r w:rsidRPr="00BE7F17">
        <w:rPr>
          <w:lang w:val="cs-CZ"/>
        </w:rPr>
        <w:t xml:space="preserve">Existuje časový limit, kdy po zobrazení výsledku partie v tabulce může být výsledek anulován </w:t>
      </w:r>
      <w:r w:rsidR="00871FBE" w:rsidRPr="00BE7F17">
        <w:rPr>
          <w:lang w:val="cs-CZ"/>
        </w:rPr>
        <w:t>(</w:t>
      </w:r>
      <w:r w:rsidRPr="00BE7F17">
        <w:rPr>
          <w:lang w:val="cs-CZ"/>
        </w:rPr>
        <w:t>včetně času stráveného v procesu odhadu po jeho zaznamenání jako dokončeného</w:t>
      </w:r>
      <w:r w:rsidR="00871FBE" w:rsidRPr="00BE7F17">
        <w:rPr>
          <w:lang w:val="cs-CZ"/>
        </w:rPr>
        <w:t>).</w:t>
      </w:r>
      <w:r w:rsidRPr="00BE7F17">
        <w:rPr>
          <w:lang w:val="cs-CZ"/>
        </w:rPr>
        <w:t xml:space="preserve"> </w:t>
      </w:r>
      <w:r w:rsidRPr="00C8238C">
        <w:rPr>
          <w:lang w:val="cs-CZ"/>
        </w:rPr>
        <w:t>Okolnost</w:t>
      </w:r>
      <w:r w:rsidR="00C8238C" w:rsidRPr="00C8238C">
        <w:rPr>
          <w:lang w:val="cs-CZ"/>
        </w:rPr>
        <w:t>í</w:t>
      </w:r>
      <w:r w:rsidRPr="00C8238C">
        <w:rPr>
          <w:lang w:val="cs-CZ"/>
        </w:rPr>
        <w:t>, kdy se tento časový limit aplikuje, je záznam akceptovaného nebo neakceptovaného vystoupení</w:t>
      </w:r>
      <w:r w:rsidR="00871FBE" w:rsidRPr="00C8238C">
        <w:rPr>
          <w:lang w:val="cs-CZ"/>
        </w:rPr>
        <w:t xml:space="preserve"> (</w:t>
      </w:r>
      <w:r w:rsidRPr="00C8238C">
        <w:rPr>
          <w:lang w:val="cs-CZ"/>
        </w:rPr>
        <w:t>včetně tichého</w:t>
      </w:r>
      <w:r w:rsidR="00871FBE" w:rsidRPr="00C8238C">
        <w:rPr>
          <w:lang w:val="cs-CZ"/>
        </w:rPr>
        <w:t>)</w:t>
      </w:r>
      <w:r w:rsidR="00C8238C" w:rsidRPr="00C8238C">
        <w:rPr>
          <w:lang w:val="cs-CZ"/>
        </w:rPr>
        <w:t xml:space="preserve">, když se později zjistí, že žádné vystoupení nebo akceptované vystoupení by bylo správnější. </w:t>
      </w:r>
      <w:r w:rsidR="00871FBE" w:rsidRPr="00C8238C">
        <w:rPr>
          <w:lang w:val="cs-CZ"/>
        </w:rPr>
        <w:t>(T</w:t>
      </w:r>
      <w:r w:rsidR="00C8238C" w:rsidRPr="00C8238C">
        <w:rPr>
          <w:lang w:val="cs-CZ"/>
        </w:rPr>
        <w:t>ento časový limit se použije, pouze pokud je-li zaznamenáno vystoupení, a nevztahuje se na výsledky partií, které končí normálním postupem, nebo PČL</w:t>
      </w:r>
      <w:r w:rsidR="00871FBE" w:rsidRPr="00C8238C">
        <w:rPr>
          <w:lang w:val="cs-CZ"/>
        </w:rPr>
        <w:t xml:space="preserve">, </w:t>
      </w:r>
      <w:r w:rsidR="00C8238C" w:rsidRPr="00C8238C">
        <w:rPr>
          <w:lang w:val="cs-CZ"/>
        </w:rPr>
        <w:t>protože pravidla pro tyto případy mají své časové limity</w:t>
      </w:r>
      <w:r w:rsidR="00871FBE" w:rsidRPr="00C8238C">
        <w:rPr>
          <w:lang w:val="cs-CZ"/>
        </w:rPr>
        <w:t>.)</w:t>
      </w:r>
      <w:r w:rsidR="00C8238C" w:rsidRPr="00C8238C">
        <w:rPr>
          <w:lang w:val="cs-CZ"/>
        </w:rPr>
        <w:t xml:space="preserve"> </w:t>
      </w:r>
      <w:r w:rsidR="00C8238C">
        <w:rPr>
          <w:lang w:val="cs-CZ"/>
        </w:rPr>
        <w:t>Jinými slovy, jakmile časový limit vyprší, všechny zaznamenané výsledky jsou nezměnitelné žádným funkcionářem ICCF a/nebo odvolacím procesem</w:t>
      </w:r>
      <w:r w:rsidR="00871FBE" w:rsidRPr="00C8238C">
        <w:rPr>
          <w:lang w:val="cs-CZ"/>
        </w:rPr>
        <w:t>.</w:t>
      </w:r>
    </w:p>
    <w:p w:rsidR="00800568" w:rsidRPr="007C455D" w:rsidRDefault="007C455D" w:rsidP="00316495">
      <w:pPr>
        <w:spacing w:line="240" w:lineRule="auto"/>
        <w:jc w:val="both"/>
        <w:rPr>
          <w:lang w:val="cs-CZ"/>
        </w:rPr>
      </w:pPr>
      <w:r>
        <w:rPr>
          <w:lang w:val="cs-CZ"/>
        </w:rPr>
        <w:t>Časový limit pro anulaci takového výsledku partie je konec vyšetřování, které nutně následuje po zaznamenání vystoupení rozhodčím</w:t>
      </w:r>
      <w:r w:rsidR="00800568" w:rsidRPr="007C455D">
        <w:rPr>
          <w:lang w:val="cs-CZ"/>
        </w:rPr>
        <w:t>.</w:t>
      </w:r>
      <w:r w:rsidRPr="007C455D">
        <w:rPr>
          <w:lang w:val="cs-CZ"/>
        </w:rPr>
        <w:t xml:space="preserve"> </w:t>
      </w:r>
      <w:r>
        <w:rPr>
          <w:lang w:val="cs-CZ"/>
        </w:rPr>
        <w:t xml:space="preserve">Existují schválené možnosti, které má k dispozici </w:t>
      </w:r>
      <w:r w:rsidR="00800568" w:rsidRPr="007C455D">
        <w:rPr>
          <w:lang w:val="cs-CZ"/>
        </w:rPr>
        <w:t>WTD</w:t>
      </w:r>
      <w:r w:rsidRPr="007C455D">
        <w:rPr>
          <w:lang w:val="cs-CZ"/>
        </w:rPr>
        <w:t xml:space="preserve"> a/nebo Odvolací komise pro řešení situací, při nichž je nepřesnost v zaznamenaném vystoupení řešena </w:t>
      </w:r>
      <w:r>
        <w:rPr>
          <w:lang w:val="cs-CZ"/>
        </w:rPr>
        <w:t>až</w:t>
      </w:r>
      <w:r w:rsidRPr="007C455D">
        <w:rPr>
          <w:lang w:val="cs-CZ"/>
        </w:rPr>
        <w:t xml:space="preserve"> po uplynutí časového limitu</w:t>
      </w:r>
      <w:r w:rsidR="00800568" w:rsidRPr="007C455D">
        <w:rPr>
          <w:lang w:val="cs-CZ"/>
        </w:rPr>
        <w:t>.</w:t>
      </w:r>
      <w:r w:rsidRPr="007C455D">
        <w:rPr>
          <w:lang w:val="cs-CZ"/>
        </w:rPr>
        <w:t xml:space="preserve"> </w:t>
      </w:r>
      <w:r>
        <w:rPr>
          <w:lang w:val="cs-CZ"/>
        </w:rPr>
        <w:t>Tyto možnosti zahrnují</w:t>
      </w:r>
      <w:r w:rsidR="00800568" w:rsidRPr="007C455D">
        <w:rPr>
          <w:lang w:val="cs-CZ"/>
        </w:rPr>
        <w:t>:</w:t>
      </w:r>
    </w:p>
    <w:p w:rsidR="007C455D" w:rsidRPr="00D54397" w:rsidRDefault="007C455D" w:rsidP="00316495">
      <w:pPr>
        <w:spacing w:line="240" w:lineRule="auto"/>
        <w:jc w:val="both"/>
        <w:rPr>
          <w:lang w:val="cs-CZ"/>
        </w:rPr>
      </w:pPr>
      <w:r w:rsidRPr="00D54397">
        <w:rPr>
          <w:lang w:val="cs-CZ"/>
        </w:rPr>
        <w:t xml:space="preserve">(a) změna zaznamenané doby suspendace (např. </w:t>
      </w:r>
      <w:r w:rsidR="00D54397" w:rsidRPr="00D54397">
        <w:rPr>
          <w:lang w:val="cs-CZ"/>
        </w:rPr>
        <w:t>z</w:t>
      </w:r>
      <w:r w:rsidRPr="00D54397">
        <w:rPr>
          <w:lang w:val="cs-CZ"/>
        </w:rPr>
        <w:t xml:space="preserve"> 2 let za tiché vystoupení na obvyklých 6 měsíců za akceptované vystoupení, nebo na žádnou suspendaci, je-li později zjištěno, že </w:t>
      </w:r>
      <w:r w:rsidR="000A6D78" w:rsidRPr="00D54397">
        <w:rPr>
          <w:lang w:val="cs-CZ"/>
        </w:rPr>
        <w:t>vystoupení nemělo být zaznamenáno</w:t>
      </w:r>
      <w:r w:rsidRPr="00D54397">
        <w:rPr>
          <w:lang w:val="cs-CZ"/>
        </w:rPr>
        <w:t>), a/</w:t>
      </w:r>
      <w:r w:rsidR="000A6D78" w:rsidRPr="00D54397">
        <w:rPr>
          <w:lang w:val="cs-CZ"/>
        </w:rPr>
        <w:t>nebo</w:t>
      </w:r>
    </w:p>
    <w:p w:rsidR="007C455D" w:rsidRPr="006B361B" w:rsidRDefault="007C455D" w:rsidP="00316495">
      <w:pPr>
        <w:spacing w:line="240" w:lineRule="auto"/>
        <w:jc w:val="both"/>
        <w:rPr>
          <w:lang w:val="cs-CZ"/>
        </w:rPr>
      </w:pPr>
      <w:r w:rsidRPr="006B361B">
        <w:rPr>
          <w:lang w:val="cs-CZ"/>
        </w:rPr>
        <w:t xml:space="preserve">(b) </w:t>
      </w:r>
      <w:r w:rsidR="000A6D78" w:rsidRPr="006B361B">
        <w:rPr>
          <w:lang w:val="cs-CZ"/>
        </w:rPr>
        <w:t>poskytnutí dotčenému hráči částečné nebo plné finanční kompenzace</w:t>
      </w:r>
      <w:r w:rsidRPr="006B361B">
        <w:rPr>
          <w:lang w:val="cs-CZ"/>
        </w:rPr>
        <w:t xml:space="preserve"> (</w:t>
      </w:r>
      <w:r w:rsidR="000A6D78" w:rsidRPr="006B361B">
        <w:rPr>
          <w:lang w:val="cs-CZ"/>
        </w:rPr>
        <w:t>kreditu</w:t>
      </w:r>
      <w:r w:rsidRPr="006B361B">
        <w:rPr>
          <w:lang w:val="cs-CZ"/>
        </w:rPr>
        <w:t xml:space="preserve">) </w:t>
      </w:r>
      <w:r w:rsidR="000A6D78" w:rsidRPr="006B361B">
        <w:rPr>
          <w:lang w:val="cs-CZ"/>
        </w:rPr>
        <w:t>za peníze utracené za hru v dotčených soutěžích</w:t>
      </w:r>
      <w:r w:rsidRPr="006B361B">
        <w:rPr>
          <w:lang w:val="cs-CZ"/>
        </w:rPr>
        <w:t>, a/</w:t>
      </w:r>
      <w:r w:rsidR="000A6D78" w:rsidRPr="006B361B">
        <w:rPr>
          <w:lang w:val="cs-CZ"/>
        </w:rPr>
        <w:t>nebo</w:t>
      </w:r>
    </w:p>
    <w:p w:rsidR="007C455D" w:rsidRPr="00D54397" w:rsidRDefault="007C455D" w:rsidP="00316495">
      <w:pPr>
        <w:spacing w:line="240" w:lineRule="auto"/>
        <w:jc w:val="both"/>
        <w:rPr>
          <w:rFonts w:eastAsia="Times New Roman"/>
          <w:lang w:val="cs-CZ" w:eastAsia="cs-CZ"/>
        </w:rPr>
      </w:pPr>
      <w:r w:rsidRPr="00D54397">
        <w:rPr>
          <w:lang w:val="cs-CZ"/>
        </w:rPr>
        <w:t xml:space="preserve">(c) </w:t>
      </w:r>
      <w:r w:rsidR="001C1A4B" w:rsidRPr="00D54397">
        <w:rPr>
          <w:lang w:val="cs-CZ"/>
        </w:rPr>
        <w:t>požadavek Ratingovému komisaři, aby byl rating dotčeného hráče opraven tak, aby nebyl ovlivněn partiemi hodnocenými kontumační prohrou za tiché vystoupení</w:t>
      </w:r>
      <w:r w:rsidRPr="00D54397">
        <w:rPr>
          <w:lang w:val="cs-CZ"/>
        </w:rPr>
        <w:t>.</w:t>
      </w:r>
      <w:r w:rsidR="001C1A4B" w:rsidRPr="00D54397">
        <w:rPr>
          <w:lang w:val="cs-CZ"/>
        </w:rPr>
        <w:t xml:space="preserve"> Očekává se, že osoby, které rozhodují</w:t>
      </w:r>
      <w:r w:rsidRPr="00D54397">
        <w:rPr>
          <w:lang w:val="cs-CZ"/>
        </w:rPr>
        <w:t xml:space="preserve"> (WTD </w:t>
      </w:r>
      <w:r w:rsidR="001C1A4B" w:rsidRPr="00D54397">
        <w:rPr>
          <w:lang w:val="cs-CZ"/>
        </w:rPr>
        <w:t>nebo</w:t>
      </w:r>
      <w:r w:rsidRPr="00D54397">
        <w:rPr>
          <w:lang w:val="cs-CZ"/>
        </w:rPr>
        <w:t xml:space="preserve"> AC) a Rating</w:t>
      </w:r>
      <w:r w:rsidR="001C1A4B" w:rsidRPr="00D54397">
        <w:rPr>
          <w:lang w:val="cs-CZ"/>
        </w:rPr>
        <w:t>ový komisař budou mezi sebou konzultovat rozhodnutí, zda je praktické uskutečnit tuto ochranu hráčova ratingu</w:t>
      </w:r>
      <w:r w:rsidRPr="00D54397">
        <w:rPr>
          <w:lang w:val="cs-CZ"/>
        </w:rPr>
        <w:t>.</w:t>
      </w:r>
      <w:r w:rsidR="001C1A4B" w:rsidRPr="00D54397">
        <w:rPr>
          <w:lang w:val="cs-CZ"/>
        </w:rPr>
        <w:t xml:space="preserve"> Je pochopitelné, že mohou existovat okolnosti, při nichž korekce ratingu může být příliš problematická</w:t>
      </w:r>
      <w:r w:rsidRPr="00D54397">
        <w:rPr>
          <w:lang w:val="cs-CZ"/>
        </w:rPr>
        <w:t>.</w:t>
      </w:r>
    </w:p>
    <w:p w:rsidR="00380507" w:rsidRDefault="00380507" w:rsidP="00380507">
      <w:pPr>
        <w:shd w:val="clear" w:color="auto" w:fill="FFFFFF"/>
        <w:spacing w:line="240" w:lineRule="auto"/>
        <w:jc w:val="both"/>
        <w:rPr>
          <w:rFonts w:eastAsia="Times New Roman"/>
          <w:sz w:val="23"/>
          <w:szCs w:val="23"/>
          <w:lang w:val="cs-CZ" w:eastAsia="cs-CZ"/>
        </w:rPr>
      </w:pPr>
      <w:r w:rsidRPr="00380507">
        <w:rPr>
          <w:rFonts w:eastAsia="Times New Roman"/>
          <w:sz w:val="23"/>
          <w:szCs w:val="23"/>
          <w:lang w:val="cs-CZ" w:eastAsia="cs-CZ"/>
        </w:rPr>
        <w:t>Odvolání podaná v</w:t>
      </w:r>
      <w:r w:rsidR="00D54397">
        <w:rPr>
          <w:rFonts w:eastAsia="Times New Roman"/>
          <w:sz w:val="23"/>
          <w:szCs w:val="23"/>
          <w:lang w:val="cs-CZ" w:eastAsia="cs-CZ"/>
        </w:rPr>
        <w:t> </w:t>
      </w:r>
      <w:r w:rsidR="008267B3">
        <w:rPr>
          <w:rFonts w:eastAsia="Times New Roman"/>
          <w:sz w:val="23"/>
          <w:szCs w:val="23"/>
          <w:lang w:val="cs-CZ" w:eastAsia="cs-CZ"/>
        </w:rPr>
        <w:t>národní</w:t>
      </w:r>
      <w:r w:rsidRPr="00380507">
        <w:rPr>
          <w:rFonts w:eastAsia="Times New Roman"/>
          <w:sz w:val="23"/>
          <w:szCs w:val="23"/>
          <w:lang w:val="cs-CZ" w:eastAsia="cs-CZ"/>
        </w:rPr>
        <w:t>ch</w:t>
      </w:r>
      <w:r w:rsidR="00D54397">
        <w:rPr>
          <w:rFonts w:eastAsia="Times New Roman"/>
          <w:sz w:val="23"/>
          <w:szCs w:val="23"/>
          <w:lang w:val="cs-CZ" w:eastAsia="cs-CZ"/>
        </w:rPr>
        <w:t xml:space="preserve"> soutěžích (neregistrovaných jako hraných podle „všech Pravidel ICCF“) </w:t>
      </w:r>
      <w:r w:rsidRPr="00380507">
        <w:rPr>
          <w:rFonts w:eastAsia="Times New Roman"/>
          <w:sz w:val="23"/>
          <w:szCs w:val="23"/>
          <w:lang w:val="cs-CZ" w:eastAsia="cs-CZ"/>
        </w:rPr>
        <w:t xml:space="preserve"> turnajích se vyřizují odlišně od výše popsaných postupů. Všechna odvolání v </w:t>
      </w:r>
      <w:r w:rsidR="008267B3">
        <w:rPr>
          <w:rFonts w:eastAsia="Times New Roman"/>
          <w:sz w:val="23"/>
          <w:szCs w:val="23"/>
          <w:lang w:val="cs-CZ" w:eastAsia="cs-CZ"/>
        </w:rPr>
        <w:t>národních</w:t>
      </w:r>
      <w:r w:rsidRPr="00380507">
        <w:rPr>
          <w:rFonts w:eastAsia="Times New Roman"/>
          <w:sz w:val="23"/>
          <w:szCs w:val="23"/>
          <w:lang w:val="cs-CZ" w:eastAsia="cs-CZ"/>
        </w:rPr>
        <w:t xml:space="preserve"> soutěžích budou zasílána delegátovi národní federace při ICCF. Tento delegát pak přepošle odvolání osobě zodpovědné za řešení odvolání v národní federaci.</w:t>
      </w:r>
    </w:p>
    <w:p w:rsidR="00531E49" w:rsidRPr="000F5A16" w:rsidRDefault="00531E49" w:rsidP="00531E49">
      <w:pPr>
        <w:spacing w:after="0" w:line="240" w:lineRule="auto"/>
        <w:rPr>
          <w:lang w:val="cs-CZ"/>
        </w:rPr>
      </w:pPr>
    </w:p>
    <w:p w:rsidR="00531E49" w:rsidRPr="000F5A16" w:rsidRDefault="00531E49" w:rsidP="00DE3AFD">
      <w:pPr>
        <w:pStyle w:val="Nadpis2"/>
        <w:rPr>
          <w:lang w:val="cs-CZ"/>
        </w:rPr>
      </w:pPr>
      <w:bookmarkStart w:id="847" w:name="_Toc471505835"/>
      <w:bookmarkStart w:id="848" w:name="_Toc511394246"/>
      <w:bookmarkStart w:id="849" w:name="_Toc511394786"/>
      <w:bookmarkStart w:id="850" w:name="_Toc511395002"/>
      <w:bookmarkStart w:id="851" w:name="_Toc511395296"/>
      <w:bookmarkStart w:id="852" w:name="_Toc511397902"/>
      <w:bookmarkStart w:id="853" w:name="_Toc511398115"/>
      <w:bookmarkStart w:id="854" w:name="_Toc28420366"/>
      <w:r w:rsidRPr="000F5A16">
        <w:rPr>
          <w:lang w:val="cs-CZ"/>
        </w:rPr>
        <w:t xml:space="preserve">3.25. </w:t>
      </w:r>
      <w:r w:rsidR="00A3467B">
        <w:rPr>
          <w:lang w:val="cs-CZ"/>
        </w:rPr>
        <w:t>Na konci turnaje</w:t>
      </w:r>
      <w:bookmarkEnd w:id="847"/>
      <w:r w:rsidRPr="000F5A16">
        <w:rPr>
          <w:lang w:val="cs-CZ"/>
        </w:rPr>
        <w:t xml:space="preserve">: </w:t>
      </w:r>
      <w:r w:rsidR="00A3467B">
        <w:rPr>
          <w:lang w:val="cs-CZ"/>
        </w:rPr>
        <w:t>Zasílání certifikátů</w:t>
      </w:r>
      <w:bookmarkEnd w:id="848"/>
      <w:bookmarkEnd w:id="849"/>
      <w:bookmarkEnd w:id="850"/>
      <w:bookmarkEnd w:id="851"/>
      <w:bookmarkEnd w:id="852"/>
      <w:bookmarkEnd w:id="853"/>
      <w:bookmarkEnd w:id="854"/>
      <w:r w:rsidRPr="000F5A16">
        <w:rPr>
          <w:lang w:val="cs-CZ"/>
        </w:rPr>
        <w:t xml:space="preserve"> </w:t>
      </w:r>
    </w:p>
    <w:p w:rsidR="00531E49" w:rsidRPr="000F5A16" w:rsidRDefault="00531E49" w:rsidP="00531E49">
      <w:pPr>
        <w:spacing w:after="0" w:line="240" w:lineRule="auto"/>
        <w:rPr>
          <w:lang w:val="cs-CZ"/>
        </w:rPr>
      </w:pPr>
    </w:p>
    <w:p w:rsidR="00531E49" w:rsidRPr="000F5A16" w:rsidRDefault="00A3467B" w:rsidP="00C015DA">
      <w:pPr>
        <w:spacing w:after="0" w:line="240" w:lineRule="auto"/>
        <w:jc w:val="both"/>
        <w:rPr>
          <w:lang w:val="cs-CZ"/>
        </w:rPr>
      </w:pPr>
      <w:r>
        <w:rPr>
          <w:lang w:val="cs-CZ"/>
        </w:rPr>
        <w:t>Při zadávání soutěže na server mají TO k dispozici zaškrtávací pole, které při zaškrtnutí umožní, že na konci soutěže budou pro hráče k dispozici certifikáty</w:t>
      </w:r>
      <w:r w:rsidR="00531E49" w:rsidRPr="000F5A16">
        <w:rPr>
          <w:lang w:val="cs-CZ"/>
        </w:rPr>
        <w:t xml:space="preserve">. </w:t>
      </w:r>
      <w:r>
        <w:rPr>
          <w:lang w:val="cs-CZ"/>
        </w:rPr>
        <w:t>Když soutěž skončila, může se TD podívat na konečnou tabulku</w:t>
      </w:r>
      <w:r w:rsidR="00F45336">
        <w:rPr>
          <w:lang w:val="cs-CZ"/>
        </w:rPr>
        <w:t>,</w:t>
      </w:r>
      <w:r>
        <w:rPr>
          <w:lang w:val="cs-CZ"/>
        </w:rPr>
        <w:t xml:space="preserve"> a uvidět, zda server nabídne TD možnost posílat certifikáty v PDF</w:t>
      </w:r>
      <w:r w:rsidR="00531E49" w:rsidRPr="000F5A16">
        <w:rPr>
          <w:lang w:val="cs-CZ"/>
        </w:rPr>
        <w:t xml:space="preserve">. </w:t>
      </w:r>
      <w:r>
        <w:rPr>
          <w:lang w:val="cs-CZ"/>
        </w:rPr>
        <w:t xml:space="preserve">Certifikáty získané hráči </w:t>
      </w:r>
      <w:r w:rsidR="00F45336">
        <w:rPr>
          <w:lang w:val="cs-CZ"/>
        </w:rPr>
        <w:t>jim budou muset být rozeslány TD (nebo TO)</w:t>
      </w:r>
      <w:r w:rsidR="00531E49" w:rsidRPr="000F5A16">
        <w:rPr>
          <w:lang w:val="cs-CZ"/>
        </w:rPr>
        <w:t xml:space="preserve">. </w:t>
      </w:r>
    </w:p>
    <w:p w:rsidR="00531E49" w:rsidRPr="000F5A16" w:rsidRDefault="00531E49" w:rsidP="00C015DA">
      <w:pPr>
        <w:spacing w:after="0" w:line="240" w:lineRule="auto"/>
        <w:rPr>
          <w:lang w:val="cs-CZ"/>
        </w:rPr>
      </w:pPr>
    </w:p>
    <w:p w:rsidR="00531E49" w:rsidRPr="000F5A16" w:rsidRDefault="00F45336" w:rsidP="00C015DA">
      <w:pPr>
        <w:spacing w:after="0" w:line="240" w:lineRule="auto"/>
        <w:jc w:val="both"/>
        <w:rPr>
          <w:lang w:val="cs-CZ"/>
        </w:rPr>
      </w:pPr>
      <w:r>
        <w:rPr>
          <w:lang w:val="cs-CZ"/>
        </w:rPr>
        <w:t>Když hráč získá normu</w:t>
      </w:r>
      <w:r w:rsidR="00531E49" w:rsidRPr="000F5A16">
        <w:rPr>
          <w:lang w:val="cs-CZ"/>
        </w:rPr>
        <w:t>, server automatic</w:t>
      </w:r>
      <w:r>
        <w:rPr>
          <w:lang w:val="cs-CZ"/>
        </w:rPr>
        <w:t>ky</w:t>
      </w:r>
      <w:r w:rsidR="00531E49" w:rsidRPr="000F5A16">
        <w:rPr>
          <w:lang w:val="cs-CZ"/>
        </w:rPr>
        <w:t xml:space="preserve"> inform</w:t>
      </w:r>
      <w:r>
        <w:rPr>
          <w:lang w:val="cs-CZ"/>
        </w:rPr>
        <w:t>uje hráče</w:t>
      </w:r>
      <w:r w:rsidR="00531E49" w:rsidRPr="000F5A16">
        <w:rPr>
          <w:lang w:val="cs-CZ"/>
        </w:rPr>
        <w:t xml:space="preserve">, TD, </w:t>
      </w:r>
      <w:r>
        <w:rPr>
          <w:lang w:val="cs-CZ"/>
        </w:rPr>
        <w:t>národního delegáta příslušného hráče</w:t>
      </w:r>
      <w:r w:rsidR="00531E49" w:rsidRPr="000F5A16">
        <w:rPr>
          <w:lang w:val="cs-CZ"/>
        </w:rPr>
        <w:t>, a</w:t>
      </w:r>
      <w:r>
        <w:rPr>
          <w:lang w:val="cs-CZ"/>
        </w:rPr>
        <w:t xml:space="preserve"> Kvalifikačního komisaře.</w:t>
      </w:r>
      <w:r w:rsidR="00531E49" w:rsidRPr="000F5A16">
        <w:rPr>
          <w:lang w:val="cs-CZ"/>
        </w:rPr>
        <w:t xml:space="preserve"> </w:t>
      </w:r>
      <w:r>
        <w:rPr>
          <w:lang w:val="cs-CZ"/>
        </w:rPr>
        <w:t>A oznámení je také vyvěšeno serverem na web ICCF jako informace pro všechny členy</w:t>
      </w:r>
      <w:r w:rsidR="00531E49" w:rsidRPr="000F5A16">
        <w:rPr>
          <w:lang w:val="cs-CZ"/>
        </w:rPr>
        <w:t>.</w:t>
      </w:r>
      <w:r>
        <w:rPr>
          <w:lang w:val="cs-CZ"/>
        </w:rPr>
        <w:t xml:space="preserve"> TD nemusí potvrzovat normu, ledaže </w:t>
      </w:r>
      <w:r w:rsidR="00BA0E69">
        <w:rPr>
          <w:lang w:val="cs-CZ"/>
        </w:rPr>
        <w:t>by to speciálně pro daný turnaj požadoval Kvalifikační komisař.</w:t>
      </w:r>
      <w:r w:rsidR="00531E49" w:rsidRPr="000F5A16">
        <w:rPr>
          <w:lang w:val="cs-CZ"/>
        </w:rPr>
        <w:t xml:space="preserve"> </w:t>
      </w:r>
    </w:p>
    <w:p w:rsidR="00531E49" w:rsidRPr="000F5A16" w:rsidRDefault="00531E49" w:rsidP="00531E49">
      <w:pPr>
        <w:spacing w:after="0" w:line="240" w:lineRule="auto"/>
        <w:rPr>
          <w:lang w:val="cs-CZ"/>
        </w:rPr>
      </w:pPr>
    </w:p>
    <w:p w:rsidR="00BA0E69" w:rsidRPr="00BA0E69" w:rsidRDefault="00BA0E69" w:rsidP="00BA0E69">
      <w:pPr>
        <w:rPr>
          <w:rFonts w:ascii="Times New Roman" w:eastAsia="Times New Roman" w:hAnsi="Times New Roman" w:cs="Times New Roman"/>
          <w:lang w:val="cs-CZ" w:eastAsia="cs-CZ"/>
        </w:rPr>
      </w:pPr>
      <w:r w:rsidRPr="00BA0E69">
        <w:rPr>
          <w:rFonts w:eastAsia="Times New Roman"/>
          <w:sz w:val="23"/>
          <w:szCs w:val="23"/>
          <w:lang w:val="cs-CZ" w:eastAsia="cs-CZ"/>
        </w:rPr>
        <w:t xml:space="preserve">Kromě rozeslání certifikátů neexistuje </w:t>
      </w:r>
      <w:r>
        <w:rPr>
          <w:rFonts w:eastAsia="Times New Roman"/>
          <w:sz w:val="23"/>
          <w:szCs w:val="23"/>
          <w:lang w:val="cs-CZ" w:eastAsia="cs-CZ"/>
        </w:rPr>
        <w:t xml:space="preserve">kromě toho, co je uvedeno v §3.25., </w:t>
      </w:r>
      <w:r w:rsidRPr="00BA0E69">
        <w:rPr>
          <w:rFonts w:eastAsia="Times New Roman"/>
          <w:sz w:val="23"/>
          <w:szCs w:val="23"/>
          <w:lang w:val="cs-CZ" w:eastAsia="cs-CZ"/>
        </w:rPr>
        <w:t>žádná další okolnost, za které by TD měl na konci turnaje vykonávat nějakou činnost.</w:t>
      </w:r>
    </w:p>
    <w:p w:rsidR="00531E49" w:rsidRPr="000F5A16" w:rsidRDefault="00531E49" w:rsidP="00531E49">
      <w:pPr>
        <w:spacing w:after="0" w:line="240" w:lineRule="auto"/>
        <w:rPr>
          <w:lang w:val="cs-CZ"/>
        </w:rPr>
      </w:pPr>
    </w:p>
    <w:p w:rsidR="00531E49" w:rsidRPr="000F5A16" w:rsidRDefault="00C015DA" w:rsidP="00DE3AFD">
      <w:pPr>
        <w:pStyle w:val="Nadpis2"/>
        <w:rPr>
          <w:lang w:val="cs-CZ"/>
        </w:rPr>
      </w:pPr>
      <w:bookmarkStart w:id="855" w:name="_Toc471505837"/>
      <w:r>
        <w:rPr>
          <w:lang w:val="cs-CZ"/>
        </w:rPr>
        <w:tab/>
      </w:r>
      <w:bookmarkStart w:id="856" w:name="_Toc511394247"/>
      <w:bookmarkStart w:id="857" w:name="_Toc511394787"/>
      <w:bookmarkStart w:id="858" w:name="_Toc511395003"/>
      <w:bookmarkStart w:id="859" w:name="_Toc511395297"/>
      <w:bookmarkStart w:id="860" w:name="_Toc511397903"/>
      <w:bookmarkStart w:id="861" w:name="_Toc511398116"/>
      <w:bookmarkStart w:id="862" w:name="_Toc28420367"/>
      <w:r w:rsidR="00BA0E69">
        <w:rPr>
          <w:lang w:val="cs-CZ"/>
        </w:rPr>
        <w:t xml:space="preserve">3.26. Vzetí si dovolené jako </w:t>
      </w:r>
      <w:r w:rsidR="00531E49" w:rsidRPr="000F5A16">
        <w:rPr>
          <w:lang w:val="cs-CZ"/>
        </w:rPr>
        <w:t>TD</w:t>
      </w:r>
      <w:bookmarkEnd w:id="855"/>
      <w:bookmarkEnd w:id="856"/>
      <w:bookmarkEnd w:id="857"/>
      <w:bookmarkEnd w:id="858"/>
      <w:bookmarkEnd w:id="859"/>
      <w:bookmarkEnd w:id="860"/>
      <w:bookmarkEnd w:id="861"/>
      <w:bookmarkEnd w:id="862"/>
      <w:r w:rsidR="00531E49" w:rsidRPr="000F5A16">
        <w:rPr>
          <w:lang w:val="cs-CZ"/>
        </w:rPr>
        <w:t xml:space="preserve"> </w:t>
      </w:r>
    </w:p>
    <w:p w:rsidR="00531E49" w:rsidRPr="000F5A16" w:rsidRDefault="00531E49" w:rsidP="00531E49">
      <w:pPr>
        <w:spacing w:after="0" w:line="240" w:lineRule="auto"/>
        <w:rPr>
          <w:lang w:val="cs-CZ"/>
        </w:rPr>
      </w:pPr>
    </w:p>
    <w:p w:rsidR="00BA0E69" w:rsidRPr="00B75FE8" w:rsidRDefault="00C015DA" w:rsidP="00BA0E69">
      <w:pPr>
        <w:jc w:val="both"/>
        <w:rPr>
          <w:rFonts w:ascii="Times New Roman" w:eastAsia="Times New Roman" w:hAnsi="Times New Roman" w:cs="Times New Roman"/>
          <w:lang w:val="cs-CZ" w:eastAsia="cs-CZ"/>
        </w:rPr>
      </w:pPr>
      <w:r w:rsidRPr="000F5A16">
        <w:rPr>
          <w:lang w:val="cs-CZ"/>
        </w:rPr>
        <w:t xml:space="preserve">Postup při braní si dovolené jako TD </w:t>
      </w:r>
      <w:r w:rsidR="00531E49" w:rsidRPr="000F5A16">
        <w:rPr>
          <w:lang w:val="cs-CZ"/>
        </w:rPr>
        <w:t xml:space="preserve">SERVER: </w:t>
      </w:r>
      <w:r w:rsidR="00BA0E69" w:rsidRPr="00BA0E69">
        <w:rPr>
          <w:rFonts w:eastAsia="Times New Roman"/>
          <w:sz w:val="23"/>
          <w:szCs w:val="23"/>
          <w:lang w:val="cs-CZ" w:eastAsia="cs-CZ"/>
        </w:rPr>
        <w:t>Je zcela nezbytné, aby si všichni TD registrovali své plánované dovolené</w:t>
      </w:r>
      <w:r w:rsidR="00BA0E69">
        <w:rPr>
          <w:rFonts w:eastAsia="Times New Roman"/>
          <w:sz w:val="23"/>
          <w:szCs w:val="23"/>
          <w:lang w:val="cs-CZ" w:eastAsia="cs-CZ"/>
        </w:rPr>
        <w:t xml:space="preserve"> delší než 4 po sobě jdoucí dny</w:t>
      </w:r>
      <w:r w:rsidR="00BA0E69" w:rsidRPr="00BA0E69">
        <w:rPr>
          <w:rFonts w:eastAsia="Times New Roman"/>
          <w:sz w:val="23"/>
          <w:szCs w:val="23"/>
          <w:lang w:val="cs-CZ" w:eastAsia="cs-CZ"/>
        </w:rPr>
        <w:t xml:space="preserve"> (během nichž nebudou moci odpovídat na e-maily), protože proces registrace umožní, aby záložní TD obdržel všechny informace vyžadující okamžitou pozornost v době, kdy je TD nepřítomen. (Server přeposílá informace automaticky záložnímu TD v době, kdy je TD na registrované dovolené. </w:t>
      </w:r>
    </w:p>
    <w:p w:rsidR="00531E49" w:rsidRPr="000F5A16" w:rsidRDefault="00531E49" w:rsidP="00BA0E69">
      <w:pPr>
        <w:spacing w:after="0" w:line="240" w:lineRule="auto"/>
        <w:jc w:val="both"/>
        <w:rPr>
          <w:color w:val="0070C0"/>
          <w:lang w:val="cs-CZ"/>
        </w:rPr>
      </w:pPr>
      <w:r w:rsidRPr="000F5A16">
        <w:rPr>
          <w:color w:val="0070C0"/>
          <w:lang w:val="cs-CZ"/>
        </w:rPr>
        <w:t>PO</w:t>
      </w:r>
      <w:r w:rsidR="00BA0E69">
        <w:rPr>
          <w:color w:val="0070C0"/>
          <w:lang w:val="cs-CZ"/>
        </w:rPr>
        <w:t>ŠTA</w:t>
      </w:r>
      <w:r w:rsidRPr="000F5A16">
        <w:rPr>
          <w:color w:val="0070C0"/>
          <w:lang w:val="cs-CZ"/>
        </w:rPr>
        <w:t xml:space="preserve">:  TD </w:t>
      </w:r>
      <w:r w:rsidR="00BA0E69">
        <w:rPr>
          <w:color w:val="0070C0"/>
          <w:lang w:val="cs-CZ"/>
        </w:rPr>
        <w:t>musí upozornit všechny hráče ve svých sekcích a TO na všechny plánované dovolené delší než 4 dny</w:t>
      </w:r>
      <w:r w:rsidRPr="000F5A16">
        <w:rPr>
          <w:color w:val="0070C0"/>
          <w:lang w:val="cs-CZ"/>
        </w:rPr>
        <w:t xml:space="preserve">. TO </w:t>
      </w:r>
      <w:r w:rsidR="00C015DA">
        <w:rPr>
          <w:color w:val="0070C0"/>
          <w:lang w:val="cs-CZ"/>
        </w:rPr>
        <w:t>může jmenovat dočasného TD, pokud si TD musí vzít dovolenou delší než 3 týdny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DE3AFD">
      <w:pPr>
        <w:pStyle w:val="Nadpis3"/>
        <w:rPr>
          <w:lang w:val="cs-CZ"/>
        </w:rPr>
      </w:pPr>
      <w:bookmarkStart w:id="863" w:name="_Toc471505838"/>
      <w:r w:rsidRPr="000F5A16">
        <w:rPr>
          <w:lang w:val="cs-CZ"/>
        </w:rPr>
        <w:tab/>
      </w:r>
      <w:bookmarkStart w:id="864" w:name="_Toc511394248"/>
      <w:bookmarkStart w:id="865" w:name="_Toc511394788"/>
      <w:bookmarkStart w:id="866" w:name="_Toc511395004"/>
      <w:bookmarkStart w:id="867" w:name="_Toc511395298"/>
      <w:bookmarkStart w:id="868" w:name="_Toc511397904"/>
      <w:bookmarkStart w:id="869" w:name="_Toc511398117"/>
      <w:bookmarkStart w:id="870" w:name="_Toc28420368"/>
      <w:r w:rsidRPr="000F5A16">
        <w:rPr>
          <w:lang w:val="cs-CZ"/>
        </w:rPr>
        <w:t xml:space="preserve">3.26.1. </w:t>
      </w:r>
      <w:r w:rsidR="00C015DA">
        <w:rPr>
          <w:lang w:val="cs-CZ"/>
        </w:rPr>
        <w:t>Postup při braní si dovolené jako TD</w:t>
      </w:r>
      <w:bookmarkEnd w:id="863"/>
      <w:bookmarkEnd w:id="864"/>
      <w:bookmarkEnd w:id="865"/>
      <w:bookmarkEnd w:id="866"/>
      <w:bookmarkEnd w:id="867"/>
      <w:bookmarkEnd w:id="868"/>
      <w:bookmarkEnd w:id="869"/>
      <w:bookmarkEnd w:id="870"/>
      <w:r w:rsidRPr="000F5A16">
        <w:rPr>
          <w:lang w:val="cs-CZ"/>
        </w:rPr>
        <w:t xml:space="preserve"> </w:t>
      </w:r>
    </w:p>
    <w:p w:rsidR="00531E49" w:rsidRPr="000F5A16" w:rsidRDefault="00531E49" w:rsidP="00531E49">
      <w:pPr>
        <w:spacing w:after="0" w:line="240" w:lineRule="auto"/>
        <w:rPr>
          <w:lang w:val="cs-CZ"/>
        </w:rPr>
      </w:pPr>
    </w:p>
    <w:p w:rsidR="00C015DA" w:rsidRPr="00C015DA" w:rsidRDefault="00C015DA" w:rsidP="00C015DA">
      <w:pPr>
        <w:jc w:val="both"/>
        <w:rPr>
          <w:rFonts w:ascii="Times New Roman" w:eastAsia="Times New Roman" w:hAnsi="Times New Roman" w:cs="Times New Roman"/>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si mohou vzít dovolenou s použitím rozbalovacího menu TD na serveru v každé soutěži, ve které TD momentálně rozhoduje. Vezme-li si TD dovolenou, je tato dovolená nutně a automaticky aplikována na všechny soutěže, v nichž TD momentálně rozhoduje.</w:t>
      </w:r>
    </w:p>
    <w:p w:rsidR="00531E49" w:rsidRPr="000F5A16" w:rsidRDefault="00531E49" w:rsidP="00C015DA">
      <w:pPr>
        <w:spacing w:after="0" w:line="240" w:lineRule="auto"/>
        <w:jc w:val="both"/>
        <w:rPr>
          <w:color w:val="0070C0"/>
          <w:lang w:val="cs-CZ"/>
        </w:rPr>
      </w:pPr>
      <w:r w:rsidRPr="000F5A16">
        <w:rPr>
          <w:color w:val="0070C0"/>
          <w:lang w:val="cs-CZ"/>
        </w:rPr>
        <w:t>PO</w:t>
      </w:r>
      <w:r w:rsidR="00C015DA">
        <w:rPr>
          <w:color w:val="0070C0"/>
          <w:lang w:val="cs-CZ"/>
        </w:rPr>
        <w:t>ŠTA</w:t>
      </w:r>
      <w:r w:rsidRPr="000F5A16">
        <w:rPr>
          <w:color w:val="0070C0"/>
          <w:lang w:val="cs-CZ"/>
        </w:rPr>
        <w:t xml:space="preserve">:  </w:t>
      </w:r>
      <w:r w:rsidR="00C015DA">
        <w:rPr>
          <w:color w:val="0070C0"/>
          <w:lang w:val="cs-CZ"/>
        </w:rPr>
        <w:t>Doporučuje se, aby TD použil e-mail pro oznámení plánovaných dovolených delších než 4 dny TO</w:t>
      </w:r>
      <w:r w:rsidRPr="000F5A16">
        <w:rPr>
          <w:color w:val="0070C0"/>
          <w:lang w:val="cs-CZ"/>
        </w:rPr>
        <w:t xml:space="preserve">. </w:t>
      </w:r>
      <w:r w:rsidR="00C015DA">
        <w:rPr>
          <w:color w:val="0070C0"/>
          <w:lang w:val="cs-CZ"/>
        </w:rPr>
        <w:t>Hráči by měli být informováni s co možná největším časovým předstihem, buď e-mailem, nebo poštou.</w:t>
      </w:r>
      <w:r w:rsidRPr="000F5A16">
        <w:rPr>
          <w:color w:val="0070C0"/>
          <w:lang w:val="cs-CZ"/>
        </w:rPr>
        <w:t xml:space="preserve"> </w:t>
      </w:r>
    </w:p>
    <w:p w:rsidR="00531E49" w:rsidRPr="000F5A16" w:rsidRDefault="00531E49" w:rsidP="00531E49">
      <w:pPr>
        <w:pStyle w:val="Nadpis2"/>
        <w:spacing w:before="0" w:line="240" w:lineRule="auto"/>
        <w:rPr>
          <w:rFonts w:ascii="Arial" w:hAnsi="Arial" w:cs="Arial"/>
          <w:sz w:val="24"/>
          <w:szCs w:val="24"/>
          <w:lang w:val="cs-CZ"/>
        </w:rPr>
      </w:pPr>
      <w:bookmarkStart w:id="871" w:name="_Toc471505839"/>
    </w:p>
    <w:p w:rsidR="00531E49" w:rsidRPr="000F5A16" w:rsidRDefault="00531E49" w:rsidP="00DE3AFD">
      <w:pPr>
        <w:pStyle w:val="Nadpis3"/>
        <w:rPr>
          <w:lang w:val="cs-CZ"/>
        </w:rPr>
      </w:pPr>
      <w:r w:rsidRPr="000F5A16">
        <w:rPr>
          <w:lang w:val="cs-CZ"/>
        </w:rPr>
        <w:tab/>
      </w:r>
      <w:bookmarkStart w:id="872" w:name="_Toc511394249"/>
      <w:bookmarkStart w:id="873" w:name="_Toc511394789"/>
      <w:bookmarkStart w:id="874" w:name="_Toc511395005"/>
      <w:bookmarkStart w:id="875" w:name="_Toc511395299"/>
      <w:bookmarkStart w:id="876" w:name="_Toc511397905"/>
      <w:bookmarkStart w:id="877" w:name="_Toc511398118"/>
      <w:bookmarkStart w:id="878" w:name="_Toc28420369"/>
      <w:r w:rsidRPr="000F5A16">
        <w:rPr>
          <w:lang w:val="cs-CZ"/>
        </w:rPr>
        <w:t xml:space="preserve">3.26.2. </w:t>
      </w:r>
      <w:r w:rsidR="00C015DA">
        <w:rPr>
          <w:lang w:val="cs-CZ"/>
        </w:rPr>
        <w:t>Koho informovat</w:t>
      </w:r>
      <w:bookmarkEnd w:id="871"/>
      <w:bookmarkEnd w:id="872"/>
      <w:bookmarkEnd w:id="873"/>
      <w:bookmarkEnd w:id="874"/>
      <w:bookmarkEnd w:id="875"/>
      <w:bookmarkEnd w:id="876"/>
      <w:bookmarkEnd w:id="877"/>
      <w:bookmarkEnd w:id="878"/>
      <w:r w:rsidRPr="000F5A16">
        <w:rPr>
          <w:lang w:val="cs-CZ"/>
        </w:rPr>
        <w:t xml:space="preserve"> </w:t>
      </w:r>
    </w:p>
    <w:p w:rsidR="00531E49" w:rsidRPr="000F5A16" w:rsidRDefault="00531E49" w:rsidP="00531E49">
      <w:pPr>
        <w:spacing w:after="0" w:line="240" w:lineRule="auto"/>
        <w:rPr>
          <w:lang w:val="cs-CZ"/>
        </w:rPr>
      </w:pPr>
    </w:p>
    <w:p w:rsidR="00C015DA" w:rsidRDefault="00C015DA" w:rsidP="00C015DA">
      <w:pPr>
        <w:spacing w:after="0" w:line="240" w:lineRule="auto"/>
        <w:rPr>
          <w:rFonts w:eastAsia="Times New Roman"/>
          <w:sz w:val="23"/>
          <w:szCs w:val="23"/>
          <w:lang w:val="cs-CZ" w:eastAsia="cs-CZ"/>
        </w:rPr>
      </w:pPr>
      <w:r>
        <w:rPr>
          <w:rFonts w:eastAsia="Times New Roman"/>
          <w:sz w:val="23"/>
          <w:szCs w:val="23"/>
          <w:lang w:val="cs-CZ" w:eastAsia="cs-CZ"/>
        </w:rPr>
        <w:t xml:space="preserve">SERVER: </w:t>
      </w:r>
      <w:r w:rsidRPr="00C015DA">
        <w:rPr>
          <w:rFonts w:eastAsia="Times New Roman"/>
          <w:sz w:val="23"/>
          <w:szCs w:val="23"/>
          <w:lang w:val="cs-CZ" w:eastAsia="cs-CZ"/>
        </w:rPr>
        <w:t>TD, který si bere dovolenou, nemusí informovat nikoho jiného, pokud:</w:t>
      </w:r>
    </w:p>
    <w:p w:rsidR="00801808" w:rsidRPr="00C015DA" w:rsidRDefault="00801808" w:rsidP="00C015DA">
      <w:pPr>
        <w:spacing w:after="0" w:line="240" w:lineRule="auto"/>
        <w:rPr>
          <w:rFonts w:ascii="Times New Roman" w:eastAsia="Times New Roman" w:hAnsi="Times New Roman" w:cs="Times New Roman"/>
          <w:lang w:val="cs-CZ" w:eastAsia="cs-CZ"/>
        </w:rPr>
      </w:pP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a. </w:t>
      </w:r>
      <w:r w:rsidR="00C015DA" w:rsidRPr="00C015DA">
        <w:rPr>
          <w:rFonts w:eastAsia="Times New Roman"/>
          <w:sz w:val="23"/>
          <w:szCs w:val="23"/>
          <w:lang w:val="es-ES" w:eastAsia="cs-CZ"/>
        </w:rPr>
        <w:t>je jeho dovolená registrována na serveru, a</w:t>
      </w:r>
    </w:p>
    <w:p w:rsidR="00C015DA" w:rsidRPr="00C015DA" w:rsidRDefault="00801808" w:rsidP="00801808">
      <w:pPr>
        <w:spacing w:after="0" w:line="240" w:lineRule="auto"/>
        <w:textAlignment w:val="baseline"/>
        <w:rPr>
          <w:rFonts w:eastAsia="Times New Roman"/>
          <w:sz w:val="23"/>
          <w:szCs w:val="23"/>
          <w:lang w:val="es-ES" w:eastAsia="cs-CZ"/>
        </w:rPr>
      </w:pPr>
      <w:r>
        <w:rPr>
          <w:rFonts w:eastAsia="Times New Roman"/>
          <w:sz w:val="23"/>
          <w:szCs w:val="23"/>
          <w:lang w:val="es-ES" w:eastAsia="cs-CZ"/>
        </w:rPr>
        <w:t xml:space="preserve">b. </w:t>
      </w:r>
      <w:r w:rsidR="00C015DA" w:rsidRPr="00C015DA">
        <w:rPr>
          <w:rFonts w:eastAsia="Times New Roman"/>
          <w:sz w:val="23"/>
          <w:szCs w:val="23"/>
          <w:lang w:val="es-ES" w:eastAsia="cs-CZ"/>
        </w:rPr>
        <w:t>jeho dovolená není delší než 3 týdny.</w:t>
      </w:r>
    </w:p>
    <w:p w:rsidR="00801808" w:rsidRDefault="00801808" w:rsidP="00C015DA">
      <w:pPr>
        <w:spacing w:after="0" w:line="240" w:lineRule="auto"/>
        <w:jc w:val="both"/>
        <w:rPr>
          <w:rFonts w:eastAsia="Times New Roman"/>
          <w:sz w:val="23"/>
          <w:szCs w:val="23"/>
          <w:lang w:val="es-ES" w:eastAsia="cs-CZ"/>
        </w:rPr>
      </w:pPr>
    </w:p>
    <w:p w:rsidR="00C015DA" w:rsidRPr="00C015DA" w:rsidRDefault="00C015DA" w:rsidP="00C015DA">
      <w:pPr>
        <w:spacing w:after="0" w:line="240" w:lineRule="auto"/>
        <w:jc w:val="both"/>
        <w:rPr>
          <w:rFonts w:ascii="Times New Roman" w:eastAsia="Times New Roman" w:hAnsi="Times New Roman" w:cs="Times New Roman"/>
          <w:lang w:val="es-ES" w:eastAsia="cs-CZ"/>
        </w:rPr>
      </w:pPr>
      <w:r w:rsidRPr="00C015DA">
        <w:rPr>
          <w:rFonts w:eastAsia="Times New Roman"/>
          <w:sz w:val="23"/>
          <w:szCs w:val="23"/>
          <w:lang w:val="es-ES" w:eastAsia="cs-CZ"/>
        </w:rPr>
        <w:t>Důvodem je, že server bude po dobu, kdy je „řádný“ TD na dovolené, automaticky zasílat všechny požadavky záložnímu TD. To bude pokračovat déle než 3 týdny, tento limit je zde však stanoven, aby TD ze zdvořilosti předem aktivně informoval záložního TD, že bude zapotřebí, aby zastupoval TD po dobu delší než typická dovolená. Důvodem této zdvořilosti je, že momentálně není na serveru žádná utilita, která by zabránila TD a záložnímu TD, aby se se svými dovolenými nepřekrývali.</w:t>
      </w:r>
    </w:p>
    <w:p w:rsidR="00531E49" w:rsidRPr="00C015DA" w:rsidRDefault="00531E49" w:rsidP="00531E49">
      <w:pPr>
        <w:spacing w:after="0" w:line="240" w:lineRule="auto"/>
        <w:rPr>
          <w:lang w:val="es-ES"/>
        </w:rPr>
      </w:pPr>
    </w:p>
    <w:p w:rsidR="00531E49" w:rsidRPr="000F5A16" w:rsidRDefault="00531E49" w:rsidP="00801808">
      <w:pPr>
        <w:spacing w:after="0" w:line="240" w:lineRule="auto"/>
        <w:jc w:val="both"/>
        <w:rPr>
          <w:color w:val="0070C0"/>
          <w:lang w:val="cs-CZ"/>
        </w:rPr>
      </w:pPr>
      <w:r w:rsidRPr="000F5A16">
        <w:rPr>
          <w:color w:val="0070C0"/>
          <w:lang w:val="cs-CZ"/>
        </w:rPr>
        <w:t>PO</w:t>
      </w:r>
      <w:r w:rsidR="00801808">
        <w:rPr>
          <w:color w:val="0070C0"/>
          <w:lang w:val="cs-CZ"/>
        </w:rPr>
        <w:t>ŠTA</w:t>
      </w:r>
      <w:r w:rsidRPr="000F5A16">
        <w:rPr>
          <w:color w:val="0070C0"/>
          <w:lang w:val="cs-CZ"/>
        </w:rPr>
        <w:t xml:space="preserve">:  TO, </w:t>
      </w:r>
      <w:r w:rsidR="00801808">
        <w:rPr>
          <w:color w:val="0070C0"/>
          <w:lang w:val="cs-CZ"/>
        </w:rPr>
        <w:t>TC v soutěži DRUŽSTEV</w:t>
      </w:r>
      <w:r w:rsidRPr="000F5A16">
        <w:rPr>
          <w:color w:val="0070C0"/>
          <w:lang w:val="cs-CZ"/>
        </w:rPr>
        <w:t>, a (</w:t>
      </w:r>
      <w:r w:rsidR="00801808">
        <w:rPr>
          <w:color w:val="0070C0"/>
          <w:lang w:val="cs-CZ"/>
        </w:rPr>
        <w:t>možná prostřednictvím TC</w:t>
      </w:r>
      <w:r w:rsidRPr="000F5A16">
        <w:rPr>
          <w:color w:val="0070C0"/>
          <w:lang w:val="cs-CZ"/>
        </w:rPr>
        <w:t xml:space="preserve">) </w:t>
      </w:r>
      <w:r w:rsidR="00801808">
        <w:rPr>
          <w:color w:val="0070C0"/>
          <w:lang w:val="cs-CZ"/>
        </w:rPr>
        <w:t>všichni hráči s otevřenými partiemi musí být informováni o dovolené TD delší než 4 dny</w:t>
      </w:r>
      <w:r w:rsidRPr="000F5A16">
        <w:rPr>
          <w:color w:val="0070C0"/>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79" w:name="_Toc471505840"/>
      <w:r w:rsidRPr="000F5A16">
        <w:rPr>
          <w:lang w:val="cs-CZ"/>
        </w:rPr>
        <w:tab/>
      </w:r>
      <w:bookmarkStart w:id="880" w:name="_Toc511394250"/>
      <w:bookmarkStart w:id="881" w:name="_Toc511394790"/>
      <w:bookmarkStart w:id="882" w:name="_Toc511395006"/>
      <w:bookmarkStart w:id="883" w:name="_Toc511395300"/>
      <w:bookmarkStart w:id="884" w:name="_Toc511397906"/>
      <w:bookmarkStart w:id="885" w:name="_Toc511398119"/>
      <w:bookmarkStart w:id="886" w:name="_Toc28420370"/>
      <w:r w:rsidRPr="000F5A16">
        <w:rPr>
          <w:lang w:val="cs-CZ"/>
        </w:rPr>
        <w:t xml:space="preserve">3.26.3. </w:t>
      </w:r>
      <w:r w:rsidR="00801808">
        <w:rPr>
          <w:lang w:val="cs-CZ"/>
        </w:rPr>
        <w:t>Jak informovat ostatní osoby</w:t>
      </w:r>
      <w:bookmarkEnd w:id="879"/>
      <w:bookmarkEnd w:id="880"/>
      <w:bookmarkEnd w:id="881"/>
      <w:bookmarkEnd w:id="882"/>
      <w:bookmarkEnd w:id="883"/>
      <w:bookmarkEnd w:id="884"/>
      <w:bookmarkEnd w:id="885"/>
      <w:bookmarkEnd w:id="886"/>
      <w:r w:rsidRPr="000F5A16">
        <w:rPr>
          <w:lang w:val="cs-CZ"/>
        </w:rPr>
        <w:t xml:space="preserve"> </w:t>
      </w:r>
    </w:p>
    <w:p w:rsidR="00531E49" w:rsidRPr="000F5A16" w:rsidRDefault="00531E49" w:rsidP="00531E49">
      <w:pPr>
        <w:spacing w:after="0" w:line="240" w:lineRule="auto"/>
        <w:rPr>
          <w:lang w:val="cs-CZ"/>
        </w:rPr>
      </w:pPr>
    </w:p>
    <w:p w:rsidR="00801808" w:rsidRPr="00801808" w:rsidRDefault="00531E49" w:rsidP="00801808">
      <w:pPr>
        <w:spacing w:after="0" w:line="240" w:lineRule="auto"/>
        <w:jc w:val="both"/>
        <w:rPr>
          <w:rFonts w:eastAsia="Times New Roman"/>
          <w:sz w:val="23"/>
          <w:szCs w:val="23"/>
          <w:lang w:val="cs-CZ" w:eastAsia="cs-CZ"/>
        </w:rPr>
      </w:pPr>
      <w:r w:rsidRPr="000F5A16">
        <w:rPr>
          <w:lang w:val="cs-CZ"/>
        </w:rPr>
        <w:t xml:space="preserve">SERVER:  </w:t>
      </w:r>
      <w:r w:rsidR="00801808" w:rsidRPr="00801808">
        <w:rPr>
          <w:rFonts w:eastAsia="Times New Roman"/>
          <w:sz w:val="23"/>
          <w:szCs w:val="23"/>
          <w:lang w:val="cs-CZ" w:eastAsia="cs-CZ"/>
        </w:rPr>
        <w:t>Proces informace ostatních relevantních osob by měl pro</w:t>
      </w:r>
      <w:r w:rsidR="00801808">
        <w:rPr>
          <w:rFonts w:eastAsia="Times New Roman"/>
          <w:sz w:val="23"/>
          <w:szCs w:val="23"/>
          <w:lang w:val="cs-CZ" w:eastAsia="cs-CZ"/>
        </w:rPr>
        <w:t>běhnout</w:t>
      </w:r>
      <w:r w:rsidR="00801808" w:rsidRPr="00801808">
        <w:rPr>
          <w:rFonts w:eastAsia="Times New Roman"/>
          <w:sz w:val="23"/>
          <w:szCs w:val="23"/>
          <w:lang w:val="cs-CZ" w:eastAsia="cs-CZ"/>
        </w:rPr>
        <w:t xml:space="preserve"> pomocí serveru. K tomu je k dispozici volba „Vzít si dovolenou“ v menu TD nad každou turnajovou tabulkou. TD by měl použít tuto volbu z rozbalovacího menu v některém z turnajů, a příslušná upozornění budou automaticky zaslána serverem všem relevantním osobám pro všechny soutěže, které TD momentálně rozhoduje.</w:t>
      </w:r>
    </w:p>
    <w:p w:rsidR="00531E49" w:rsidRPr="000F5A16" w:rsidRDefault="00531E49" w:rsidP="00531E49">
      <w:pPr>
        <w:spacing w:after="0" w:line="240" w:lineRule="auto"/>
        <w:rPr>
          <w:lang w:val="cs-CZ"/>
        </w:rPr>
      </w:pPr>
    </w:p>
    <w:p w:rsidR="00801808" w:rsidRPr="00801808" w:rsidRDefault="00531E49" w:rsidP="00801808">
      <w:pPr>
        <w:jc w:val="both"/>
        <w:rPr>
          <w:rFonts w:eastAsia="Times New Roman"/>
          <w:color w:val="0070C0"/>
          <w:sz w:val="23"/>
          <w:szCs w:val="23"/>
          <w:lang w:val="cs-CZ"/>
        </w:rPr>
      </w:pPr>
      <w:r w:rsidRPr="000F5A16">
        <w:rPr>
          <w:color w:val="0070C0"/>
          <w:lang w:val="cs-CZ"/>
        </w:rPr>
        <w:t>PO</w:t>
      </w:r>
      <w:r w:rsidR="00801808">
        <w:rPr>
          <w:color w:val="0070C0"/>
          <w:lang w:val="cs-CZ"/>
        </w:rPr>
        <w:t>ŠTA</w:t>
      </w:r>
      <w:r w:rsidRPr="000F5A16">
        <w:rPr>
          <w:color w:val="0070C0"/>
          <w:lang w:val="cs-CZ"/>
        </w:rPr>
        <w:t xml:space="preserve">: </w:t>
      </w:r>
      <w:r w:rsidR="00801808" w:rsidRPr="00801808">
        <w:rPr>
          <w:rFonts w:eastAsia="Times New Roman"/>
          <w:color w:val="0070C0"/>
          <w:sz w:val="23"/>
          <w:szCs w:val="23"/>
          <w:lang w:val="cs-CZ"/>
        </w:rPr>
        <w:t xml:space="preserve">Doporučuje se, aby TD pro informaci </w:t>
      </w:r>
      <w:r w:rsidR="00801808">
        <w:rPr>
          <w:rFonts w:eastAsia="Times New Roman"/>
          <w:color w:val="0070C0"/>
          <w:sz w:val="23"/>
          <w:szCs w:val="23"/>
          <w:lang w:val="cs-CZ"/>
        </w:rPr>
        <w:t xml:space="preserve">TO </w:t>
      </w:r>
      <w:r w:rsidR="00801808" w:rsidRPr="00801808">
        <w:rPr>
          <w:rFonts w:eastAsia="Times New Roman"/>
          <w:color w:val="0070C0"/>
          <w:sz w:val="23"/>
          <w:szCs w:val="23"/>
          <w:lang w:val="cs-CZ"/>
        </w:rPr>
        <w:t>o každé dovolené delší než 4 dny využili e-mail. Hráči by měli být informováni s co největším časovým předstihem, buď e-mailem</w:t>
      </w:r>
      <w:r w:rsidR="00801808">
        <w:rPr>
          <w:rFonts w:eastAsia="Times New Roman"/>
          <w:color w:val="0070C0"/>
          <w:sz w:val="23"/>
          <w:szCs w:val="23"/>
          <w:lang w:val="cs-CZ"/>
        </w:rPr>
        <w:t>,</w:t>
      </w:r>
      <w:r w:rsidR="00801808" w:rsidRPr="00801808">
        <w:rPr>
          <w:rFonts w:eastAsia="Times New Roman"/>
          <w:color w:val="0070C0"/>
          <w:sz w:val="23"/>
          <w:szCs w:val="23"/>
          <w:lang w:val="cs-CZ"/>
        </w:rPr>
        <w:t xml:space="preserve"> nebo poštou.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887" w:name="_Toc471505841"/>
      <w:r w:rsidRPr="000F5A16">
        <w:rPr>
          <w:lang w:val="cs-CZ"/>
        </w:rPr>
        <w:tab/>
      </w:r>
      <w:bookmarkStart w:id="888" w:name="_Toc511394251"/>
      <w:bookmarkStart w:id="889" w:name="_Toc511394791"/>
      <w:bookmarkStart w:id="890" w:name="_Toc511395007"/>
      <w:bookmarkStart w:id="891" w:name="_Toc511395301"/>
      <w:bookmarkStart w:id="892" w:name="_Toc511397907"/>
      <w:bookmarkStart w:id="893" w:name="_Toc511398120"/>
      <w:bookmarkStart w:id="894" w:name="_Toc28420371"/>
      <w:r w:rsidRPr="000F5A16">
        <w:rPr>
          <w:lang w:val="cs-CZ"/>
        </w:rPr>
        <w:t xml:space="preserve">3.26.4. </w:t>
      </w:r>
      <w:r w:rsidR="00801808">
        <w:rPr>
          <w:lang w:val="cs-CZ"/>
        </w:rPr>
        <w:t>Pokrytí záložním TD při dovolené TD</w:t>
      </w:r>
      <w:bookmarkEnd w:id="887"/>
      <w:bookmarkEnd w:id="888"/>
      <w:bookmarkEnd w:id="889"/>
      <w:bookmarkEnd w:id="890"/>
      <w:bookmarkEnd w:id="891"/>
      <w:bookmarkEnd w:id="892"/>
      <w:bookmarkEnd w:id="893"/>
      <w:bookmarkEnd w:id="894"/>
      <w:r w:rsidRPr="000F5A16">
        <w:rPr>
          <w:lang w:val="cs-CZ"/>
        </w:rPr>
        <w:t xml:space="preserve"> </w:t>
      </w:r>
    </w:p>
    <w:p w:rsidR="00531E49" w:rsidRPr="000F5A16" w:rsidRDefault="00531E49" w:rsidP="00531E49">
      <w:pPr>
        <w:spacing w:after="0" w:line="240" w:lineRule="auto"/>
        <w:rPr>
          <w:lang w:val="cs-CZ"/>
        </w:rPr>
      </w:pPr>
    </w:p>
    <w:p w:rsidR="002A5400" w:rsidRPr="002A5400" w:rsidRDefault="002A5400" w:rsidP="002A5400">
      <w:pPr>
        <w:spacing w:line="240" w:lineRule="auto"/>
        <w:jc w:val="both"/>
        <w:rPr>
          <w:rFonts w:ascii="Times New Roman" w:eastAsia="Times New Roman" w:hAnsi="Times New Roman" w:cs="Times New Roman"/>
          <w:lang w:val="cs-CZ" w:eastAsia="cs-CZ"/>
        </w:rPr>
      </w:pPr>
      <w:r w:rsidRPr="002A5400">
        <w:rPr>
          <w:rFonts w:eastAsia="Times New Roman"/>
          <w:sz w:val="23"/>
          <w:szCs w:val="23"/>
          <w:lang w:val="cs-CZ" w:eastAsia="cs-CZ"/>
        </w:rPr>
        <w:t>Pokud si TD bude brát dovolenou delší než 3 týdny, mohou WTD nebo TO jmenovat dočasného TD (pokud již nebyl jmenován záložní TD), [SERVER: ledaže by TD očekával, že bude mít a používat přístup k internetu v době své nepřítomnosti.</w:t>
      </w:r>
      <w:r>
        <w:rPr>
          <w:rFonts w:eastAsia="Times New Roman"/>
          <w:sz w:val="23"/>
          <w:szCs w:val="23"/>
          <w:lang w:val="cs-CZ" w:eastAsia="cs-CZ"/>
        </w:rPr>
        <w:t>]</w:t>
      </w:r>
    </w:p>
    <w:p w:rsidR="00531E49" w:rsidRPr="000F5A16" w:rsidRDefault="00531E49" w:rsidP="002A5400">
      <w:pPr>
        <w:spacing w:after="0" w:line="240" w:lineRule="auto"/>
        <w:jc w:val="both"/>
        <w:rPr>
          <w:lang w:val="cs-CZ"/>
        </w:rPr>
      </w:pPr>
      <w:r w:rsidRPr="000F5A16">
        <w:rPr>
          <w:lang w:val="cs-CZ"/>
        </w:rPr>
        <w:t xml:space="preserve">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895" w:name="_Toc471505842"/>
      <w:r w:rsidRPr="000F5A16">
        <w:rPr>
          <w:rStyle w:val="Nadpis2Char"/>
          <w:rFonts w:ascii="Arial" w:eastAsia="Calibri" w:hAnsi="Arial" w:cs="Arial"/>
          <w:color w:val="auto"/>
          <w:sz w:val="28"/>
          <w:szCs w:val="28"/>
          <w:lang w:val="cs-CZ"/>
        </w:rPr>
        <w:tab/>
      </w:r>
      <w:bookmarkStart w:id="896" w:name="_Toc511394252"/>
      <w:bookmarkStart w:id="897" w:name="_Toc511394792"/>
      <w:bookmarkStart w:id="898" w:name="_Toc511395008"/>
      <w:bookmarkStart w:id="899" w:name="_Toc511395302"/>
      <w:bookmarkStart w:id="900" w:name="_Toc511397908"/>
      <w:bookmarkStart w:id="901" w:name="_Toc511398121"/>
      <w:bookmarkStart w:id="902" w:name="_Toc28420372"/>
      <w:r w:rsidRPr="00C75296">
        <w:rPr>
          <w:rStyle w:val="Nadpis2Char"/>
          <w:rFonts w:eastAsia="Calibri"/>
          <w:b/>
          <w:bCs/>
          <w:sz w:val="24"/>
          <w:szCs w:val="24"/>
          <w:lang w:val="cs-CZ"/>
        </w:rPr>
        <w:t xml:space="preserve">3.26.5. </w:t>
      </w:r>
      <w:r w:rsidR="002A5400" w:rsidRPr="00C75296">
        <w:rPr>
          <w:rStyle w:val="Nadpis2Char"/>
          <w:rFonts w:eastAsia="Calibri"/>
          <w:b/>
          <w:bCs/>
          <w:sz w:val="24"/>
          <w:szCs w:val="24"/>
          <w:lang w:val="cs-CZ"/>
        </w:rPr>
        <w:t>Co dělat, je-li nutná prodloužená dovolená/dovolená na neurčitě dlouhou dobu/ Výměna TD</w:t>
      </w:r>
      <w:bookmarkEnd w:id="895"/>
      <w:bookmarkEnd w:id="896"/>
      <w:bookmarkEnd w:id="897"/>
      <w:bookmarkEnd w:id="898"/>
      <w:bookmarkEnd w:id="899"/>
      <w:bookmarkEnd w:id="900"/>
      <w:bookmarkEnd w:id="901"/>
      <w:bookmarkEnd w:id="902"/>
      <w:r w:rsidRPr="00C75296">
        <w:rPr>
          <w:lang w:val="cs-CZ"/>
        </w:rPr>
        <w:t xml:space="preserve"> </w:t>
      </w:r>
    </w:p>
    <w:p w:rsidR="00531E49" w:rsidRPr="000F5A16" w:rsidRDefault="00531E49" w:rsidP="00531E49">
      <w:pPr>
        <w:spacing w:after="0" w:line="240" w:lineRule="auto"/>
        <w:rPr>
          <w:lang w:val="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Tiché vystoupení TD působí obrovské problémy WTD, TO a hráčům. Prosím požádejte o pomoc dříve, než se dostanete do příliš velkého zpoždění ve své práci.</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eastAsia="Times New Roman"/>
          <w:sz w:val="23"/>
          <w:szCs w:val="23"/>
          <w:lang w:val="cs-CZ" w:eastAsia="cs-CZ"/>
        </w:rPr>
      </w:pPr>
      <w:r w:rsidRPr="003015AE">
        <w:rPr>
          <w:rFonts w:eastAsia="Times New Roman"/>
          <w:sz w:val="23"/>
          <w:szCs w:val="23"/>
          <w:lang w:val="cs-CZ" w:eastAsia="cs-CZ"/>
        </w:rPr>
        <w:t>TD může být vyměněn na svou žádost, pokud je zavalen prací nebo jinak neschopen pokračovat nebo přijímat nové turnaje k rozhodování. TD pak v těchto situacích kontaktuje WTD nebo příslušného TO s dalšími podrobnostmi. TD by měl tyto osoby informovat o následujících skutečnostech:</w:t>
      </w:r>
    </w:p>
    <w:p w:rsidR="002A5400" w:rsidRPr="003015AE" w:rsidRDefault="002A5400" w:rsidP="002A5400">
      <w:pPr>
        <w:spacing w:after="0" w:line="240" w:lineRule="auto"/>
        <w:jc w:val="both"/>
        <w:rPr>
          <w:rFonts w:ascii="Times New Roman" w:eastAsia="Times New Roman" w:hAnsi="Times New Roman" w:cs="Times New Roman"/>
          <w:lang w:val="cs-CZ" w:eastAsia="cs-CZ"/>
        </w:rPr>
      </w:pP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a) že nemůže přijmout další nové turnaje, a zda je tento stav dočasný nebo trvalý,</w:t>
      </w:r>
    </w:p>
    <w:p w:rsidR="002A5400" w:rsidRPr="003015AE" w:rsidRDefault="002A5400" w:rsidP="002A5400">
      <w:pPr>
        <w:spacing w:after="0" w:line="240" w:lineRule="auto"/>
        <w:rPr>
          <w:rFonts w:ascii="Times New Roman" w:eastAsia="Times New Roman" w:hAnsi="Times New Roman" w:cs="Times New Roman"/>
          <w:lang w:val="cs-CZ" w:eastAsia="cs-CZ"/>
        </w:rPr>
      </w:pPr>
      <w:r w:rsidRPr="003015AE">
        <w:rPr>
          <w:rFonts w:eastAsia="Times New Roman"/>
          <w:sz w:val="23"/>
          <w:szCs w:val="23"/>
          <w:lang w:val="cs-CZ" w:eastAsia="cs-CZ"/>
        </w:rPr>
        <w:t xml:space="preserve">b) že je neschopen vykonávat žádnou činnost a potřebuje okamžitě vyměnit. </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2A5400">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TD by měl v každém případě, pokud je to možné, poskytnout svému nástupci informace o svých turnajích.  Pokud to TD preferuje, může poskytnout relevantní informace WTD nebo TO současně se svou</w:t>
      </w:r>
      <w:r w:rsidR="003015AE" w:rsidRPr="003015AE">
        <w:rPr>
          <w:rFonts w:eastAsia="Times New Roman"/>
          <w:sz w:val="23"/>
          <w:szCs w:val="23"/>
          <w:lang w:val="cs-CZ" w:eastAsia="cs-CZ"/>
        </w:rPr>
        <w:t xml:space="preserve"> žádostí o zproštění povinností,</w:t>
      </w:r>
      <w:r w:rsidRPr="003015AE">
        <w:rPr>
          <w:rFonts w:eastAsia="Times New Roman"/>
          <w:sz w:val="23"/>
          <w:szCs w:val="23"/>
          <w:lang w:val="cs-CZ" w:eastAsia="cs-CZ"/>
        </w:rPr>
        <w:t xml:space="preserve"> tak aby tyto osoby mohly předat informace jeho nástupci</w:t>
      </w:r>
      <w:r w:rsidR="003015AE" w:rsidRPr="003015AE">
        <w:rPr>
          <w:rFonts w:eastAsia="Times New Roman"/>
          <w:sz w:val="23"/>
          <w:szCs w:val="23"/>
          <w:lang w:val="cs-CZ" w:eastAsia="cs-CZ"/>
        </w:rPr>
        <w:t>/záložnímu TD</w:t>
      </w:r>
      <w:r w:rsidRPr="003015AE">
        <w:rPr>
          <w:rFonts w:eastAsia="Times New Roman"/>
          <w:sz w:val="23"/>
          <w:szCs w:val="23"/>
          <w:lang w:val="cs-CZ" w:eastAsia="cs-CZ"/>
        </w:rPr>
        <w:t>.</w:t>
      </w:r>
    </w:p>
    <w:p w:rsidR="002A5400" w:rsidRPr="003015AE" w:rsidRDefault="002A5400" w:rsidP="002A5400">
      <w:pPr>
        <w:spacing w:after="0" w:line="240" w:lineRule="auto"/>
        <w:rPr>
          <w:rFonts w:ascii="Times New Roman" w:eastAsia="Times New Roman" w:hAnsi="Times New Roman" w:cs="Times New Roman"/>
          <w:lang w:val="cs-CZ" w:eastAsia="cs-CZ"/>
        </w:rPr>
      </w:pPr>
    </w:p>
    <w:p w:rsidR="002A5400" w:rsidRPr="003015AE" w:rsidRDefault="002A5400" w:rsidP="003015AE">
      <w:pPr>
        <w:spacing w:after="0" w:line="240" w:lineRule="auto"/>
        <w:jc w:val="both"/>
        <w:rPr>
          <w:rFonts w:ascii="Times New Roman" w:eastAsia="Times New Roman" w:hAnsi="Times New Roman" w:cs="Times New Roman"/>
          <w:lang w:val="cs-CZ" w:eastAsia="cs-CZ"/>
        </w:rPr>
      </w:pPr>
      <w:r w:rsidRPr="003015AE">
        <w:rPr>
          <w:rFonts w:eastAsia="Times New Roman"/>
          <w:sz w:val="23"/>
          <w:szCs w:val="23"/>
          <w:lang w:val="cs-CZ" w:eastAsia="cs-CZ"/>
        </w:rPr>
        <w:t xml:space="preserve">Nezapomeňte dát WTD nebo TO na vědomí, až budete opět připraveni převzít funkci TD, protože zde po výměně není </w:t>
      </w:r>
      <w:r w:rsidR="003015AE" w:rsidRPr="003015AE">
        <w:rPr>
          <w:rFonts w:eastAsia="Times New Roman"/>
          <w:sz w:val="23"/>
          <w:szCs w:val="23"/>
          <w:lang w:val="cs-CZ" w:eastAsia="cs-CZ"/>
        </w:rPr>
        <w:t xml:space="preserve">k dispozici </w:t>
      </w:r>
      <w:r w:rsidRPr="003015AE">
        <w:rPr>
          <w:rFonts w:eastAsia="Times New Roman"/>
          <w:sz w:val="23"/>
          <w:szCs w:val="23"/>
          <w:lang w:val="cs-CZ" w:eastAsia="cs-CZ"/>
        </w:rPr>
        <w:t>automatický proces návratu do povinností TD.</w:t>
      </w:r>
    </w:p>
    <w:p w:rsidR="00531E49" w:rsidRPr="000F5A16" w:rsidRDefault="00531E49" w:rsidP="00531E49">
      <w:pPr>
        <w:spacing w:after="0" w:line="240" w:lineRule="auto"/>
        <w:rPr>
          <w:lang w:val="cs-CZ"/>
        </w:rPr>
      </w:pPr>
    </w:p>
    <w:p w:rsidR="00531E49" w:rsidRPr="000F5A16" w:rsidRDefault="00531E49" w:rsidP="00531E49">
      <w:pPr>
        <w:spacing w:after="0"/>
        <w:jc w:val="center"/>
        <w:rPr>
          <w:b/>
          <w:color w:val="0070C0"/>
          <w:sz w:val="28"/>
          <w:szCs w:val="28"/>
          <w:lang w:val="cs-CZ"/>
        </w:rPr>
      </w:pPr>
    </w:p>
    <w:p w:rsidR="00531E49" w:rsidRPr="000F5A16" w:rsidRDefault="00B777C4" w:rsidP="0056607B">
      <w:pPr>
        <w:pStyle w:val="Nadpis1"/>
        <w:rPr>
          <w:lang w:val="cs-CZ"/>
        </w:rPr>
      </w:pPr>
      <w:bookmarkStart w:id="903" w:name="_Toc511394253"/>
      <w:bookmarkStart w:id="904" w:name="_Toc511394793"/>
      <w:bookmarkStart w:id="905" w:name="_Toc511395009"/>
      <w:bookmarkStart w:id="906" w:name="_Toc511395303"/>
      <w:bookmarkStart w:id="907" w:name="_Toc511397909"/>
      <w:bookmarkStart w:id="908" w:name="_Toc511398122"/>
      <w:bookmarkStart w:id="909" w:name="_Toc28420373"/>
      <w:r>
        <w:rPr>
          <w:lang w:val="cs-CZ"/>
        </w:rPr>
        <w:t>ODDÍL</w:t>
      </w:r>
      <w:r w:rsidR="00531E49" w:rsidRPr="000F5A16">
        <w:rPr>
          <w:lang w:val="cs-CZ"/>
        </w:rPr>
        <w:t xml:space="preserve"> 4:  </w:t>
      </w:r>
      <w:r>
        <w:rPr>
          <w:lang w:val="cs-CZ"/>
        </w:rPr>
        <w:t>Pořádání soutěží ICCF</w:t>
      </w:r>
      <w:r w:rsidR="00531E49" w:rsidRPr="000F5A16">
        <w:rPr>
          <w:lang w:val="cs-CZ"/>
        </w:rPr>
        <w:t>:  Instru</w:t>
      </w:r>
      <w:r>
        <w:rPr>
          <w:lang w:val="cs-CZ"/>
        </w:rPr>
        <w:t>kce pro pořadatele (TO)</w:t>
      </w:r>
      <w:bookmarkEnd w:id="903"/>
      <w:bookmarkEnd w:id="904"/>
      <w:bookmarkEnd w:id="905"/>
      <w:bookmarkEnd w:id="906"/>
      <w:bookmarkEnd w:id="907"/>
      <w:bookmarkEnd w:id="908"/>
      <w:bookmarkEnd w:id="909"/>
    </w:p>
    <w:p w:rsidR="00531E49" w:rsidRPr="000F5A16" w:rsidRDefault="00531E49" w:rsidP="00531E49">
      <w:pPr>
        <w:spacing w:after="0" w:line="240" w:lineRule="auto"/>
        <w:jc w:val="center"/>
        <w:rPr>
          <w:b/>
          <w:color w:val="0070C0"/>
          <w:sz w:val="28"/>
          <w:szCs w:val="28"/>
          <w:lang w:val="cs-CZ"/>
        </w:rPr>
      </w:pPr>
    </w:p>
    <w:p w:rsidR="00531E49" w:rsidRDefault="00531E49" w:rsidP="003015AE">
      <w:pPr>
        <w:spacing w:after="0" w:line="240" w:lineRule="auto"/>
        <w:jc w:val="both"/>
        <w:rPr>
          <w:lang w:val="cs-CZ"/>
        </w:rPr>
      </w:pPr>
      <w:r w:rsidRPr="000F5A16">
        <w:rPr>
          <w:lang w:val="cs-CZ"/>
        </w:rPr>
        <w:t>[</w:t>
      </w:r>
      <w:r w:rsidR="003015AE">
        <w:rPr>
          <w:lang w:val="cs-CZ"/>
        </w:rPr>
        <w:t>Referencemi pro všechno v tomto oddíle byl Manuál pro pořadatele turnajů, s výjimkou toho, co je označeno jinak</w:t>
      </w:r>
      <w:r w:rsidRPr="000F5A16">
        <w:rPr>
          <w:lang w:val="cs-CZ"/>
        </w:rPr>
        <w:t>.]</w:t>
      </w:r>
    </w:p>
    <w:p w:rsidR="0056607B" w:rsidRDefault="0056607B" w:rsidP="003015AE">
      <w:pPr>
        <w:spacing w:after="0" w:line="240" w:lineRule="auto"/>
        <w:jc w:val="both"/>
        <w:rPr>
          <w:lang w:val="cs-CZ"/>
        </w:rPr>
      </w:pPr>
    </w:p>
    <w:p w:rsidR="00531E49" w:rsidRPr="00C75296" w:rsidRDefault="00531E49" w:rsidP="0056607B">
      <w:pPr>
        <w:pStyle w:val="Nadpis2"/>
        <w:rPr>
          <w:lang w:val="cs-CZ"/>
        </w:rPr>
      </w:pPr>
      <w:bookmarkStart w:id="910" w:name="_Toc471543803"/>
      <w:bookmarkStart w:id="911" w:name="_Toc511394254"/>
      <w:bookmarkStart w:id="912" w:name="_Toc511394794"/>
      <w:bookmarkStart w:id="913" w:name="_Toc511395010"/>
      <w:bookmarkStart w:id="914" w:name="_Toc511395304"/>
      <w:bookmarkStart w:id="915" w:name="_Toc511397910"/>
      <w:bookmarkStart w:id="916" w:name="_Toc511398123"/>
      <w:bookmarkStart w:id="917" w:name="_Toc28420374"/>
      <w:r w:rsidRPr="00C75296">
        <w:rPr>
          <w:lang w:val="cs-CZ"/>
        </w:rPr>
        <w:t>4.1.  </w:t>
      </w:r>
      <w:r w:rsidR="00B777C4" w:rsidRPr="00C75296">
        <w:rPr>
          <w:lang w:val="cs-CZ"/>
        </w:rPr>
        <w:t>Zodpovědnost</w:t>
      </w:r>
      <w:r w:rsidRPr="00C75296">
        <w:rPr>
          <w:lang w:val="cs-CZ"/>
        </w:rPr>
        <w:t xml:space="preserve"> TO</w:t>
      </w:r>
      <w:bookmarkEnd w:id="910"/>
      <w:bookmarkEnd w:id="911"/>
      <w:bookmarkEnd w:id="912"/>
      <w:bookmarkEnd w:id="913"/>
      <w:bookmarkEnd w:id="914"/>
      <w:bookmarkEnd w:id="915"/>
      <w:bookmarkEnd w:id="916"/>
      <w:bookmarkEnd w:id="917"/>
    </w:p>
    <w:p w:rsidR="00531E49" w:rsidRPr="000F5A16" w:rsidRDefault="00531E49" w:rsidP="00531E49">
      <w:pPr>
        <w:spacing w:after="0" w:line="240" w:lineRule="auto"/>
        <w:rPr>
          <w:lang w:val="cs-CZ"/>
        </w:rPr>
      </w:pPr>
    </w:p>
    <w:p w:rsidR="00C1097D" w:rsidRPr="00C1097D" w:rsidRDefault="00C51226" w:rsidP="00C1097D">
      <w:pPr>
        <w:spacing w:line="240" w:lineRule="auto"/>
        <w:jc w:val="both"/>
        <w:rPr>
          <w:rFonts w:eastAsia="Times New Roman" w:cs="Times New Roman"/>
          <w:lang w:val="cs-CZ" w:eastAsia="cs-CZ"/>
        </w:rPr>
      </w:pPr>
      <w:r>
        <w:rPr>
          <w:rFonts w:eastAsia="Times New Roman"/>
          <w:color w:val="000000"/>
          <w:lang w:val="cs-CZ" w:eastAsia="cs-CZ"/>
        </w:rPr>
        <w:t>Pořadatel</w:t>
      </w:r>
      <w:r w:rsidR="00C1097D" w:rsidRPr="00C1097D">
        <w:rPr>
          <w:rFonts w:eastAsia="Times New Roman"/>
          <w:color w:val="000000"/>
          <w:lang w:val="cs-CZ" w:eastAsia="cs-CZ"/>
        </w:rPr>
        <w:t xml:space="preserve"> turnajů (TO) zodpovídá za stanovení všech organizačních aspektů soutěží ICCF a soutěží hraných na webserveru ICCF.  Ty zahrnují strukturu turnaje každé soutěže, parametry hry (např. časová kontrola, startovné, ceny a odměny), a seznam hráčů pro všechny turnaje. </w:t>
      </w:r>
      <w:r w:rsidR="00C1097D" w:rsidRPr="00C1097D">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918" w:name="_Toc471543805"/>
      <w:bookmarkStart w:id="919" w:name="_Toc511394255"/>
      <w:bookmarkStart w:id="920" w:name="_Toc511394795"/>
      <w:bookmarkStart w:id="921" w:name="_Toc511395011"/>
      <w:bookmarkStart w:id="922" w:name="_Toc511395305"/>
      <w:bookmarkStart w:id="923" w:name="_Toc511397911"/>
      <w:bookmarkStart w:id="924" w:name="_Toc511398124"/>
      <w:bookmarkStart w:id="925" w:name="_Toc28420375"/>
      <w:r w:rsidRPr="00C75296">
        <w:rPr>
          <w:lang w:val="cs-CZ"/>
        </w:rPr>
        <w:t>4.2.   </w:t>
      </w:r>
      <w:r w:rsidR="00B777C4" w:rsidRPr="00C75296">
        <w:rPr>
          <w:lang w:val="cs-CZ"/>
        </w:rPr>
        <w:t>Kdy je požadován TO</w:t>
      </w:r>
      <w:bookmarkEnd w:id="918"/>
      <w:bookmarkEnd w:id="919"/>
      <w:bookmarkEnd w:id="920"/>
      <w:bookmarkEnd w:id="921"/>
      <w:bookmarkEnd w:id="922"/>
      <w:bookmarkEnd w:id="923"/>
      <w:bookmarkEnd w:id="924"/>
      <w:bookmarkEnd w:id="925"/>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 xml:space="preserve">Designovaný </w:t>
      </w:r>
      <w:r w:rsidR="00C51226">
        <w:rPr>
          <w:rFonts w:eastAsia="Times New Roman"/>
          <w:color w:val="000000"/>
          <w:lang w:val="cs-CZ" w:eastAsia="cs-CZ"/>
        </w:rPr>
        <w:t>pořadatel</w:t>
      </w:r>
      <w:r w:rsidRPr="00B777C4">
        <w:rPr>
          <w:rFonts w:eastAsia="Times New Roman"/>
          <w:color w:val="000000"/>
          <w:lang w:val="cs-CZ" w:eastAsia="cs-CZ"/>
        </w:rPr>
        <w:t xml:space="preserve"> (TO) je požadován pro všechny turnaje ICCF a soutěže hrané na webserveru ICCF. Ty zahrnují mistrovství světa, olympiády, světové poháry, turnaje o normy, Champions League, postupové turnaje, jubilejní turnaje, tematické turnaje, turnaje v Chess 960, rapid turnaje, bleskové turnaje, turnaje Aspirers, zonální turnaje, regionální turnaje, open turnaje a přátelské zápasy. Všechny národní soutěže hrané na webserveru ICCF vyžadují také (TO), i když se na tuto osobu tento titul nevztahuje. </w:t>
      </w:r>
    </w:p>
    <w:p w:rsidR="00531E49" w:rsidRPr="000F5A16" w:rsidRDefault="00531E49" w:rsidP="00531E49">
      <w:pPr>
        <w:spacing w:after="0" w:line="240" w:lineRule="auto"/>
        <w:rPr>
          <w:lang w:val="cs-CZ"/>
        </w:rPr>
      </w:pPr>
    </w:p>
    <w:p w:rsidR="00531E49" w:rsidRPr="0056607B" w:rsidRDefault="00531E49" w:rsidP="0056607B">
      <w:pPr>
        <w:pStyle w:val="Nadpis2"/>
      </w:pPr>
      <w:bookmarkStart w:id="926" w:name="_Toc471543807"/>
      <w:bookmarkStart w:id="927" w:name="_Toc511394256"/>
      <w:bookmarkStart w:id="928" w:name="_Toc511394796"/>
      <w:bookmarkStart w:id="929" w:name="_Toc511395012"/>
      <w:bookmarkStart w:id="930" w:name="_Toc511395306"/>
      <w:bookmarkStart w:id="931" w:name="_Toc511397912"/>
      <w:bookmarkStart w:id="932" w:name="_Toc511398125"/>
      <w:bookmarkStart w:id="933" w:name="_Toc28420376"/>
      <w:r w:rsidRPr="0056607B">
        <w:t>4.3.   </w:t>
      </w:r>
      <w:r w:rsidR="00B777C4" w:rsidRPr="0056607B">
        <w:t>Požadavky pro pozici TO v ICCF</w:t>
      </w:r>
      <w:bookmarkEnd w:id="926"/>
      <w:bookmarkEnd w:id="927"/>
      <w:bookmarkEnd w:id="928"/>
      <w:bookmarkEnd w:id="929"/>
      <w:bookmarkEnd w:id="930"/>
      <w:bookmarkEnd w:id="931"/>
      <w:bookmarkEnd w:id="932"/>
      <w:bookmarkEnd w:id="933"/>
    </w:p>
    <w:p w:rsidR="00531E49" w:rsidRPr="000F5A16" w:rsidRDefault="00531E49" w:rsidP="00531E49">
      <w:pPr>
        <w:spacing w:after="0" w:line="240" w:lineRule="auto"/>
        <w:rPr>
          <w:lang w:val="cs-CZ"/>
        </w:rPr>
      </w:pPr>
    </w:p>
    <w:p w:rsidR="00B777C4" w:rsidRPr="00B777C4" w:rsidRDefault="00B777C4" w:rsidP="00B777C4">
      <w:pPr>
        <w:spacing w:line="240" w:lineRule="auto"/>
        <w:jc w:val="both"/>
        <w:rPr>
          <w:rFonts w:eastAsia="Times New Roman" w:cs="Times New Roman"/>
          <w:lang w:val="cs-CZ" w:eastAsia="cs-CZ"/>
        </w:rPr>
      </w:pPr>
      <w:r w:rsidRPr="00B777C4">
        <w:rPr>
          <w:rFonts w:eastAsia="Times New Roman"/>
          <w:color w:val="000000"/>
          <w:lang w:val="cs-CZ" w:eastAsia="cs-CZ"/>
        </w:rPr>
        <w:t>Každý hráč, který je zadobře s ICCF, může žádat o funkci TO podáním žádosti zaslané a podpořené národním delegátem členské federace (dále MF). Tato MF nemusí být hráčovou mateřskou federací  (toto pravidlo reflektuje fakt, že někteří hráči žijí v zemích, které nemají MF).  </w:t>
      </w:r>
    </w:p>
    <w:p w:rsidR="00531E49" w:rsidRPr="000F5A16" w:rsidRDefault="00277ACD" w:rsidP="00277ACD">
      <w:pPr>
        <w:spacing w:after="0" w:line="240" w:lineRule="auto"/>
        <w:jc w:val="both"/>
        <w:rPr>
          <w:lang w:val="cs-CZ"/>
        </w:rPr>
      </w:pPr>
      <w:r>
        <w:rPr>
          <w:lang w:val="cs-CZ"/>
        </w:rPr>
        <w:t>Všechny turnaje ICCF a turnaje schválené ICCF by měly být pořádány v souladu s principy, filozofií a pravidly, včetně k nim vztaženým směrnicím</w:t>
      </w:r>
      <w:r w:rsidR="00531E49" w:rsidRPr="000F5A16">
        <w:rPr>
          <w:lang w:val="cs-CZ"/>
        </w:rPr>
        <w:t xml:space="preserve">. </w:t>
      </w:r>
      <w:r>
        <w:rPr>
          <w:lang w:val="cs-CZ"/>
        </w:rPr>
        <w:t>Mělo by být vždy pamatováno, že</w:t>
      </w:r>
      <w:r w:rsidR="00531E49" w:rsidRPr="000F5A16">
        <w:rPr>
          <w:lang w:val="cs-CZ"/>
        </w:rPr>
        <w:t xml:space="preserve"> “</w:t>
      </w:r>
      <w:r>
        <w:rPr>
          <w:lang w:val="cs-CZ"/>
        </w:rPr>
        <w:t>hráči jsou naši zákazníci</w:t>
      </w:r>
      <w:r w:rsidR="00531E49" w:rsidRPr="000F5A16">
        <w:rPr>
          <w:lang w:val="cs-CZ"/>
        </w:rPr>
        <w:t xml:space="preserve">” [Reference:  </w:t>
      </w:r>
      <w:r>
        <w:rPr>
          <w:lang w:val="cs-CZ"/>
        </w:rPr>
        <w:t>Etický kodex</w:t>
      </w:r>
      <w:r w:rsidR="00531E49" w:rsidRPr="000F5A16">
        <w:rPr>
          <w:lang w:val="cs-CZ"/>
        </w:rPr>
        <w:t xml:space="preserve"> (</w:t>
      </w:r>
      <w:r>
        <w:rPr>
          <w:lang w:val="cs-CZ"/>
        </w:rPr>
        <w:t>Směrnice</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934" w:name="_Toc471543808"/>
      <w:r w:rsidRPr="000F5A16">
        <w:rPr>
          <w:lang w:val="cs-CZ"/>
        </w:rPr>
        <w:tab/>
      </w:r>
      <w:bookmarkStart w:id="935" w:name="_Toc511394257"/>
      <w:bookmarkStart w:id="936" w:name="_Toc511394797"/>
      <w:bookmarkStart w:id="937" w:name="_Toc511395013"/>
      <w:bookmarkStart w:id="938" w:name="_Toc511395307"/>
      <w:bookmarkStart w:id="939" w:name="_Toc511397913"/>
      <w:bookmarkStart w:id="940" w:name="_Toc511398126"/>
      <w:bookmarkStart w:id="941" w:name="_Toc28420377"/>
      <w:r w:rsidRPr="000F5A16">
        <w:rPr>
          <w:lang w:val="cs-CZ"/>
        </w:rPr>
        <w:t>4.3.1.  </w:t>
      </w:r>
      <w:r w:rsidR="00404AD8">
        <w:rPr>
          <w:lang w:val="cs-CZ"/>
        </w:rPr>
        <w:t>Zisk souhlasu s pozicí</w:t>
      </w:r>
      <w:r w:rsidRPr="000F5A16">
        <w:rPr>
          <w:lang w:val="cs-CZ"/>
        </w:rPr>
        <w:t xml:space="preserve"> ICCF TO</w:t>
      </w:r>
      <w:bookmarkEnd w:id="934"/>
      <w:bookmarkEnd w:id="935"/>
      <w:bookmarkEnd w:id="936"/>
      <w:bookmarkEnd w:id="937"/>
      <w:bookmarkEnd w:id="938"/>
      <w:bookmarkEnd w:id="939"/>
      <w:bookmarkEnd w:id="940"/>
      <w:bookmarkEnd w:id="941"/>
    </w:p>
    <w:p w:rsidR="00531E49" w:rsidRPr="000F5A16" w:rsidRDefault="00531E49" w:rsidP="00531E49">
      <w:pPr>
        <w:spacing w:after="0" w:line="240" w:lineRule="auto"/>
        <w:rPr>
          <w:lang w:val="cs-CZ"/>
        </w:rPr>
      </w:pPr>
    </w:p>
    <w:p w:rsidR="00404AD8" w:rsidRPr="00404AD8" w:rsidRDefault="00404AD8" w:rsidP="00404AD8">
      <w:pPr>
        <w:spacing w:line="240" w:lineRule="auto"/>
        <w:jc w:val="both"/>
        <w:rPr>
          <w:rFonts w:eastAsia="Times New Roman" w:cs="Times New Roman"/>
          <w:lang w:val="cs-CZ" w:eastAsia="cs-CZ"/>
        </w:rPr>
      </w:pPr>
      <w:r>
        <w:rPr>
          <w:rFonts w:eastAsia="Times New Roman"/>
          <w:color w:val="000000"/>
          <w:lang w:val="cs-CZ" w:eastAsia="cs-CZ"/>
        </w:rPr>
        <w:t>Výše zmíněná ž</w:t>
      </w:r>
      <w:r w:rsidRPr="00404AD8">
        <w:rPr>
          <w:rFonts w:eastAsia="Times New Roman"/>
          <w:color w:val="000000"/>
          <w:lang w:val="cs-CZ" w:eastAsia="cs-CZ"/>
        </w:rPr>
        <w:t>ádost národního delegáta musí být zaslána Řediteli světových turnajů (WTD).  Souhlas WTD je nutný k povolení přístupu na webserver ICCF. WTD má právo (ve výjimečných případech) žádost zamítnout. Národní delegát se proti zamítnutí odvolat k příslušné Odvolací komisi.</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42" w:name="_Toc471543809"/>
      <w:r w:rsidRPr="00C75296">
        <w:rPr>
          <w:lang w:val="cs-CZ"/>
        </w:rPr>
        <w:tab/>
      </w:r>
      <w:bookmarkStart w:id="943" w:name="_Toc511394258"/>
      <w:bookmarkStart w:id="944" w:name="_Toc511394798"/>
      <w:bookmarkStart w:id="945" w:name="_Toc511395014"/>
      <w:bookmarkStart w:id="946" w:name="_Toc511395308"/>
      <w:bookmarkStart w:id="947" w:name="_Toc511397914"/>
      <w:bookmarkStart w:id="948" w:name="_Toc511398127"/>
      <w:bookmarkStart w:id="949" w:name="_Toc28420378"/>
      <w:r w:rsidRPr="00C75296">
        <w:rPr>
          <w:lang w:val="cs-CZ"/>
        </w:rPr>
        <w:t>4.3.2.  </w:t>
      </w:r>
      <w:r w:rsidR="00BD3CE0" w:rsidRPr="00C75296">
        <w:rPr>
          <w:lang w:val="cs-CZ"/>
        </w:rPr>
        <w:t>Být zodpovědný za přečtení celého oddílu 4</w:t>
      </w:r>
      <w:bookmarkEnd w:id="942"/>
      <w:bookmarkEnd w:id="943"/>
      <w:bookmarkEnd w:id="944"/>
      <w:bookmarkEnd w:id="945"/>
      <w:bookmarkEnd w:id="946"/>
      <w:bookmarkEnd w:id="947"/>
      <w:bookmarkEnd w:id="948"/>
      <w:bookmarkEnd w:id="949"/>
    </w:p>
    <w:p w:rsidR="00531E49" w:rsidRPr="000F5A16" w:rsidRDefault="00531E49" w:rsidP="00531E49">
      <w:pPr>
        <w:spacing w:after="0" w:line="240" w:lineRule="auto"/>
        <w:rPr>
          <w:lang w:val="cs-CZ"/>
        </w:rPr>
      </w:pPr>
    </w:p>
    <w:p w:rsidR="00BD3CE0" w:rsidRPr="00C84D23" w:rsidRDefault="00BD3CE0" w:rsidP="00BD3CE0">
      <w:pPr>
        <w:spacing w:line="240" w:lineRule="auto"/>
        <w:jc w:val="both"/>
        <w:rPr>
          <w:rFonts w:eastAsia="Times New Roman" w:cs="Times New Roman"/>
          <w:lang w:val="cs-CZ" w:eastAsia="cs-CZ"/>
        </w:rPr>
      </w:pPr>
      <w:r w:rsidRPr="00C84D23">
        <w:rPr>
          <w:rFonts w:eastAsia="Times New Roman"/>
          <w:color w:val="000000"/>
          <w:lang w:val="cs-CZ" w:eastAsia="cs-CZ"/>
        </w:rPr>
        <w:t>Všichni TO musí prokázat, že se seznámili s</w:t>
      </w:r>
      <w:r w:rsidR="00C84D23">
        <w:rPr>
          <w:rFonts w:eastAsia="Times New Roman"/>
          <w:color w:val="000000"/>
          <w:lang w:val="cs-CZ" w:eastAsia="cs-CZ"/>
        </w:rPr>
        <w:t> celým Oddílem 4</w:t>
      </w:r>
      <w:r w:rsidRPr="00C84D23">
        <w:rPr>
          <w:rFonts w:eastAsia="Times New Roman"/>
          <w:color w:val="000000"/>
          <w:lang w:val="cs-CZ" w:eastAsia="cs-CZ"/>
        </w:rPr>
        <w:t>, dříve než jim bude povoleno stát se (pokračovat jako) TO. Prokážou to kliknutím na „Create event“ na levé straně úvodní stránky webu ICCF. Jakmile to TO učiní poprvé</w:t>
      </w:r>
      <w:r w:rsidR="00C84D23" w:rsidRPr="00C84D23">
        <w:rPr>
          <w:rFonts w:eastAsia="Times New Roman"/>
          <w:color w:val="000000"/>
          <w:lang w:val="cs-CZ" w:eastAsia="cs-CZ"/>
        </w:rPr>
        <w:t>, objeví se prohlášení souhlasu, které uvádí</w:t>
      </w:r>
      <w:r w:rsidRPr="00C84D23">
        <w:rPr>
          <w:rFonts w:eastAsia="Times New Roman"/>
          <w:color w:val="000000"/>
          <w:lang w:val="cs-CZ" w:eastAsia="cs-CZ"/>
        </w:rPr>
        <w:t>: “Kliknutím na toto tlačítko uznávám plnou zodpovědnost za dodržování postupů a pravidel uvedených v</w:t>
      </w:r>
      <w:r w:rsidR="00C84D23" w:rsidRPr="00C84D23">
        <w:rPr>
          <w:rFonts w:eastAsia="Times New Roman"/>
          <w:color w:val="000000"/>
          <w:lang w:val="cs-CZ" w:eastAsia="cs-CZ"/>
        </w:rPr>
        <w:t> Oddílu 4 dokumentu Pravidla ICCF</w:t>
      </w:r>
      <w:r w:rsidRPr="00C84D23">
        <w:rPr>
          <w:rFonts w:eastAsia="Times New Roman"/>
          <w:color w:val="000000"/>
          <w:lang w:val="cs-CZ" w:eastAsia="cs-CZ"/>
        </w:rPr>
        <w:t>. Rovněž potvrzuji, že jsem byl obeznámen se skutečností, že hrubé porušení konkrétních postupů může vést k mé penalizaci, včetně mé suspendace ve funkci TO.“ (V anglickém originále: „By clicking this button, I acknowledge complete responsibility for following the procedures and rules within the TO Manual.  I also acknowledge being informed that gross violations against the specified procedures can result in a penalty to me including the suspension of my TO privileges.”)</w:t>
      </w:r>
      <w:r w:rsidR="00C84D23" w:rsidRPr="00C84D23">
        <w:rPr>
          <w:rFonts w:eastAsia="Times New Roman"/>
          <w:color w:val="000000"/>
          <w:lang w:val="cs-CZ" w:eastAsia="cs-CZ"/>
        </w:rPr>
        <w:t xml:space="preserve"> Každý TO to musí udělat jednou předtím, než mu server povolí pořádat soutěž. To bude požadováno u každého TO pouze jednou.</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r w:rsidRPr="000F5A16">
        <w:rPr>
          <w:lang w:val="cs-CZ"/>
        </w:rPr>
        <w:tab/>
      </w:r>
      <w:bookmarkStart w:id="950" w:name="_Toc511394259"/>
      <w:bookmarkStart w:id="951" w:name="_Toc511394799"/>
      <w:bookmarkStart w:id="952" w:name="_Toc511395015"/>
      <w:bookmarkStart w:id="953" w:name="_Toc511395309"/>
      <w:bookmarkStart w:id="954" w:name="_Toc511397915"/>
      <w:bookmarkStart w:id="955" w:name="_Toc511398128"/>
      <w:bookmarkStart w:id="956" w:name="_Toc28420379"/>
      <w:r w:rsidRPr="000F5A16">
        <w:rPr>
          <w:lang w:val="cs-CZ"/>
        </w:rPr>
        <w:t xml:space="preserve">4.3.3.  </w:t>
      </w:r>
      <w:r w:rsidR="00F73E0B">
        <w:rPr>
          <w:lang w:val="cs-CZ"/>
        </w:rPr>
        <w:t>Správné chování TO</w:t>
      </w:r>
      <w:r w:rsidRPr="000F5A16">
        <w:rPr>
          <w:lang w:val="cs-CZ"/>
        </w:rPr>
        <w:t>: Suspen</w:t>
      </w:r>
      <w:r w:rsidR="00F73E0B">
        <w:rPr>
          <w:lang w:val="cs-CZ"/>
        </w:rPr>
        <w:t>dace z pozice</w:t>
      </w:r>
      <w:r w:rsidRPr="000F5A16">
        <w:rPr>
          <w:lang w:val="cs-CZ"/>
        </w:rPr>
        <w:t xml:space="preserve"> TO</w:t>
      </w:r>
      <w:bookmarkEnd w:id="950"/>
      <w:bookmarkEnd w:id="951"/>
      <w:bookmarkEnd w:id="952"/>
      <w:bookmarkEnd w:id="953"/>
      <w:bookmarkEnd w:id="954"/>
      <w:bookmarkEnd w:id="955"/>
      <w:bookmarkEnd w:id="956"/>
    </w:p>
    <w:p w:rsidR="00531E49" w:rsidRPr="000F5A16" w:rsidRDefault="00531E49" w:rsidP="00531E49">
      <w:pPr>
        <w:spacing w:after="0" w:line="240" w:lineRule="auto"/>
        <w:rPr>
          <w:lang w:val="cs-CZ"/>
        </w:rPr>
      </w:pPr>
    </w:p>
    <w:p w:rsidR="006E3F53" w:rsidRPr="00F73E0B" w:rsidRDefault="006E3F53" w:rsidP="006E3F53">
      <w:pPr>
        <w:spacing w:after="0" w:line="240" w:lineRule="auto"/>
        <w:jc w:val="both"/>
        <w:rPr>
          <w:lang w:val="cs-CZ"/>
        </w:rPr>
      </w:pPr>
      <w:r w:rsidRPr="00F73E0B">
        <w:rPr>
          <w:lang w:val="cs-CZ"/>
        </w:rPr>
        <w:t>Všechny turnaje organizované nebo schválené ICCF by měly být organizovány v souladu se zásadami, filozofií a pravidly ICCF, včetně souvisejících směrnic a pokynů. Je třeba mít vždy na paměti, že „hráči jsou našimi zákazníky” a že je povinností funkcionářů ICCF a rozhodčích nabídnout dobrou kvalitu, kvalitní a rychlý servis hráčům a ostatním funkcionářům, kteří rovněž poskytují turnajový servis hráčům, např. rating, kvalifikace, atd.</w:t>
      </w:r>
    </w:p>
    <w:p w:rsidR="00531E49" w:rsidRPr="000F5A16" w:rsidRDefault="00531E49" w:rsidP="00531E49">
      <w:pPr>
        <w:spacing w:after="0" w:line="240" w:lineRule="auto"/>
        <w:rPr>
          <w:lang w:val="cs-CZ"/>
        </w:rPr>
      </w:pPr>
      <w:r w:rsidRPr="000F5A16">
        <w:rPr>
          <w:lang w:val="cs-CZ"/>
        </w:rPr>
        <w:t xml:space="preserve">[Reference: </w:t>
      </w:r>
      <w:r w:rsidR="006E3F53">
        <w:rPr>
          <w:lang w:val="cs-CZ"/>
        </w:rPr>
        <w:t>Etický kodex</w:t>
      </w:r>
      <w:r w:rsidRPr="000F5A16">
        <w:rPr>
          <w:lang w:val="cs-CZ"/>
        </w:rPr>
        <w:t xml:space="preserve"> (</w:t>
      </w:r>
      <w:r w:rsidR="006E3F53">
        <w:rPr>
          <w:lang w:val="cs-CZ"/>
        </w:rPr>
        <w:t>Směrnice</w:t>
      </w:r>
      <w:r w:rsidRPr="000F5A16">
        <w:rPr>
          <w:lang w:val="cs-CZ"/>
        </w:rPr>
        <w:t>)]</w:t>
      </w:r>
    </w:p>
    <w:p w:rsidR="00531E49" w:rsidRPr="000F5A16" w:rsidRDefault="00531E49" w:rsidP="00531E49">
      <w:pPr>
        <w:spacing w:after="0" w:line="240" w:lineRule="auto"/>
        <w:rPr>
          <w:lang w:val="cs-CZ"/>
        </w:rPr>
      </w:pPr>
    </w:p>
    <w:p w:rsidR="006E3F53" w:rsidRPr="00F73E0B" w:rsidRDefault="006E3F53" w:rsidP="006E3F53">
      <w:pPr>
        <w:spacing w:line="240" w:lineRule="auto"/>
        <w:jc w:val="both"/>
        <w:rPr>
          <w:rFonts w:eastAsia="Times New Roman" w:cs="Times New Roman"/>
          <w:lang w:val="cs-CZ" w:eastAsia="cs-CZ"/>
        </w:rPr>
      </w:pPr>
      <w:r w:rsidRPr="00F73E0B">
        <w:rPr>
          <w:rFonts w:eastAsia="Times New Roman"/>
          <w:color w:val="000000"/>
          <w:lang w:val="cs-CZ" w:eastAsia="cs-CZ"/>
        </w:rPr>
        <w:t>TO nikdy nepřísluší stanovovat výsledek partie, zasílat partie k odhadu nebo jiným způsobem přebírat úlohu TD (ledaže je TO také relevantním TD nebo zaktivovaným záložním TD).    </w:t>
      </w:r>
    </w:p>
    <w:p w:rsidR="00531E49" w:rsidRPr="000F5A16" w:rsidRDefault="003015AE" w:rsidP="006E3F53">
      <w:pPr>
        <w:spacing w:after="0" w:line="240" w:lineRule="auto"/>
        <w:jc w:val="both"/>
        <w:rPr>
          <w:lang w:val="cs-CZ"/>
        </w:rPr>
      </w:pPr>
      <w:r>
        <w:rPr>
          <w:lang w:val="cs-CZ"/>
        </w:rPr>
        <w:t>Všichni TO budou vždy demonstrovat integritu v marketingu, férovost ke všem potenciálním účastníkům, a mezilidskou komunikaci reflektující ducha</w:t>
      </w:r>
      <w:r w:rsidR="00531E49" w:rsidRPr="000F5A16">
        <w:rPr>
          <w:lang w:val="cs-CZ"/>
        </w:rPr>
        <w:t xml:space="preserve"> “Amici Sumus”.</w:t>
      </w:r>
    </w:p>
    <w:p w:rsidR="00531E49" w:rsidRPr="000F5A16" w:rsidRDefault="00531E49" w:rsidP="00531E49">
      <w:pPr>
        <w:spacing w:after="0" w:line="240" w:lineRule="auto"/>
        <w:rPr>
          <w:lang w:val="cs-CZ"/>
        </w:rPr>
      </w:pPr>
    </w:p>
    <w:p w:rsidR="00F73E0B" w:rsidRPr="00F73E0B" w:rsidRDefault="00F73E0B" w:rsidP="003015AE">
      <w:pPr>
        <w:spacing w:line="240" w:lineRule="auto"/>
        <w:jc w:val="both"/>
        <w:rPr>
          <w:rFonts w:eastAsia="Times New Roman" w:cs="Times New Roman"/>
          <w:lang w:val="cs-CZ" w:eastAsia="cs-CZ"/>
        </w:rPr>
      </w:pPr>
      <w:bookmarkStart w:id="957" w:name="_Toc471543812"/>
      <w:r w:rsidRPr="00F73E0B">
        <w:rPr>
          <w:rFonts w:eastAsia="Times New Roman"/>
          <w:color w:val="000000"/>
          <w:lang w:val="cs-CZ" w:eastAsia="cs-CZ"/>
        </w:rPr>
        <w:t xml:space="preserve">Každý TO, který bude přistižen při úmyslném nebo podstatném porušení výše uvedených standardů chování, podléhá penalizaci podle Etického kodexu ICCF, v rozsahu od prostého vysvětlení správného chování až po varování týkajícího se budoucích akcí, potenciálně až po ztrátu oprávnění působit jako TO, to vše podle rozhodnutí WTD. </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958" w:name="_Toc511394260"/>
      <w:bookmarkStart w:id="959" w:name="_Toc511394800"/>
      <w:bookmarkStart w:id="960" w:name="_Toc511395016"/>
      <w:bookmarkStart w:id="961" w:name="_Toc511395310"/>
      <w:bookmarkStart w:id="962" w:name="_Toc511397916"/>
      <w:bookmarkStart w:id="963" w:name="_Toc511398129"/>
      <w:bookmarkStart w:id="964" w:name="_Toc28420380"/>
      <w:r w:rsidRPr="00C75296">
        <w:rPr>
          <w:lang w:val="cs-CZ"/>
        </w:rPr>
        <w:t>4.4.  </w:t>
      </w:r>
      <w:r w:rsidR="003015AE" w:rsidRPr="00C75296">
        <w:rPr>
          <w:lang w:val="cs-CZ"/>
        </w:rPr>
        <w:t>Jmenování TO</w:t>
      </w:r>
      <w:bookmarkEnd w:id="957"/>
      <w:bookmarkEnd w:id="958"/>
      <w:bookmarkEnd w:id="959"/>
      <w:bookmarkEnd w:id="960"/>
      <w:bookmarkEnd w:id="961"/>
      <w:bookmarkEnd w:id="962"/>
      <w:bookmarkEnd w:id="963"/>
      <w:bookmarkEnd w:id="964"/>
    </w:p>
    <w:p w:rsidR="00531E49" w:rsidRPr="000F5A16" w:rsidRDefault="00531E49" w:rsidP="00531E49">
      <w:pPr>
        <w:spacing w:after="0" w:line="240" w:lineRule="auto"/>
        <w:rPr>
          <w:lang w:val="cs-CZ"/>
        </w:rPr>
      </w:pPr>
    </w:p>
    <w:p w:rsidR="003015AE" w:rsidRPr="003015AE" w:rsidRDefault="003015AE" w:rsidP="003015AE">
      <w:pPr>
        <w:spacing w:line="240" w:lineRule="auto"/>
        <w:jc w:val="both"/>
        <w:rPr>
          <w:rFonts w:eastAsia="Times New Roman" w:cs="Times New Roman"/>
          <w:lang w:val="cs-CZ" w:eastAsia="cs-CZ"/>
        </w:rPr>
      </w:pPr>
      <w:r w:rsidRPr="003015AE">
        <w:rPr>
          <w:rFonts w:eastAsia="Times New Roman"/>
          <w:color w:val="000000"/>
          <w:lang w:val="cs-CZ" w:eastAsia="cs-CZ"/>
        </w:rPr>
        <w:t xml:space="preserve">TO schválení ICCF mohou být pověřeni </w:t>
      </w:r>
      <w:r>
        <w:rPr>
          <w:rFonts w:eastAsia="Times New Roman"/>
          <w:color w:val="000000"/>
          <w:lang w:val="cs-CZ" w:eastAsia="cs-CZ"/>
        </w:rPr>
        <w:t>pořádáním</w:t>
      </w:r>
      <w:r w:rsidRPr="003015AE">
        <w:rPr>
          <w:rFonts w:eastAsia="Times New Roman"/>
          <w:color w:val="000000"/>
          <w:lang w:val="cs-CZ" w:eastAsia="cs-CZ"/>
        </w:rPr>
        <w:t xml:space="preserve"> soutěží národními delegáty členských federací a funkcionáři ICCF. TO nemá omezení organizovat soutěže pouze pro svou členskou federaci nebo pouze pro ICCF.</w:t>
      </w:r>
    </w:p>
    <w:p w:rsidR="00531E49" w:rsidRPr="000F5A16" w:rsidRDefault="00531E49" w:rsidP="00531E49">
      <w:pPr>
        <w:pStyle w:val="Nadpis2"/>
        <w:spacing w:before="0" w:line="240" w:lineRule="auto"/>
        <w:rPr>
          <w:rFonts w:ascii="Arial" w:hAnsi="Arial" w:cs="Arial"/>
          <w:sz w:val="24"/>
          <w:szCs w:val="24"/>
          <w:lang w:val="cs-CZ"/>
        </w:rPr>
      </w:pPr>
      <w:bookmarkStart w:id="965" w:name="_Toc471543813"/>
    </w:p>
    <w:p w:rsidR="00531E49" w:rsidRPr="000F5A16" w:rsidRDefault="00531E49" w:rsidP="0056607B">
      <w:pPr>
        <w:pStyle w:val="Nadpis3"/>
        <w:rPr>
          <w:lang w:val="cs-CZ"/>
        </w:rPr>
      </w:pPr>
      <w:r w:rsidRPr="000F5A16">
        <w:rPr>
          <w:lang w:val="cs-CZ"/>
        </w:rPr>
        <w:tab/>
      </w:r>
      <w:bookmarkStart w:id="966" w:name="_Toc511394261"/>
      <w:bookmarkStart w:id="967" w:name="_Toc511394801"/>
      <w:bookmarkStart w:id="968" w:name="_Toc511395017"/>
      <w:bookmarkStart w:id="969" w:name="_Toc511395311"/>
      <w:bookmarkStart w:id="970" w:name="_Toc511397917"/>
      <w:bookmarkStart w:id="971" w:name="_Toc511398130"/>
      <w:bookmarkStart w:id="972" w:name="_Toc28420381"/>
      <w:r w:rsidRPr="000F5A16">
        <w:rPr>
          <w:lang w:val="cs-CZ"/>
        </w:rPr>
        <w:t>4.4.1.  Restri</w:t>
      </w:r>
      <w:r w:rsidR="00242747">
        <w:rPr>
          <w:lang w:val="cs-CZ"/>
        </w:rPr>
        <w:t>kce pro osobu sloužící jako TO</w:t>
      </w:r>
      <w:bookmarkEnd w:id="965"/>
      <w:bookmarkEnd w:id="966"/>
      <w:bookmarkEnd w:id="967"/>
      <w:bookmarkEnd w:id="968"/>
      <w:bookmarkEnd w:id="969"/>
      <w:bookmarkEnd w:id="970"/>
      <w:bookmarkEnd w:id="971"/>
      <w:bookmarkEnd w:id="972"/>
    </w:p>
    <w:p w:rsidR="00531E49" w:rsidRPr="000F5A16" w:rsidRDefault="00531E49" w:rsidP="00531E49">
      <w:pPr>
        <w:spacing w:after="0" w:line="240" w:lineRule="auto"/>
        <w:rPr>
          <w:lang w:val="cs-CZ"/>
        </w:rPr>
      </w:pPr>
    </w:p>
    <w:p w:rsidR="00242747" w:rsidRPr="00B75FE8" w:rsidRDefault="00242747" w:rsidP="00AB19D0">
      <w:pPr>
        <w:spacing w:line="240" w:lineRule="auto"/>
        <w:jc w:val="both"/>
        <w:rPr>
          <w:rFonts w:eastAsia="Times New Roman"/>
          <w:color w:val="000000"/>
          <w:lang w:val="cs-CZ" w:eastAsia="cs-CZ"/>
        </w:rPr>
      </w:pPr>
      <w:r w:rsidRPr="00242747">
        <w:rPr>
          <w:rFonts w:eastAsia="Times New Roman"/>
          <w:color w:val="000000"/>
          <w:lang w:val="cs-CZ" w:eastAsia="cs-CZ"/>
        </w:rPr>
        <w:t xml:space="preserve">Osoba může působit jako TO v soutěži, které se sama účastní jako hráč. (Tzn. TO může zařadit sám sebe jako hráč do soutěže, v níž působí jako TO.) Pokud však TO zařadí sám sebe do soutěže, v níž působí jako TO, musí přijmout všechna opatření k zajištění, aby TO nezískal žádné zvláštní zacházení ve srovnání s ostatními účastníky soutěže. </w:t>
      </w:r>
      <w:r w:rsidRPr="00B75FE8">
        <w:rPr>
          <w:rFonts w:eastAsia="Times New Roman"/>
          <w:color w:val="000000"/>
          <w:lang w:val="cs-CZ" w:eastAsia="cs-CZ"/>
        </w:rPr>
        <w:t>Zde jsou ilustrativní příklady nesprávného zvláštního zacházení:</w:t>
      </w:r>
    </w:p>
    <w:p w:rsidR="00242747" w:rsidRPr="00B75FE8" w:rsidRDefault="00AB19D0" w:rsidP="00AB19D0">
      <w:pPr>
        <w:spacing w:after="0" w:line="240" w:lineRule="auto"/>
        <w:jc w:val="both"/>
        <w:textAlignment w:val="baseline"/>
        <w:rPr>
          <w:rFonts w:eastAsia="Times New Roman"/>
          <w:color w:val="000000"/>
          <w:lang w:val="cs-CZ" w:eastAsia="cs-CZ"/>
        </w:rPr>
      </w:pPr>
      <w:r w:rsidRPr="00AB19D0">
        <w:rPr>
          <w:rFonts w:eastAsia="Times New Roman"/>
          <w:color w:val="000000"/>
          <w:lang w:val="cs-CZ" w:eastAsia="cs-CZ"/>
        </w:rPr>
        <w:t xml:space="preserve">1. </w:t>
      </w:r>
      <w:r w:rsidR="00242747" w:rsidRPr="00AB19D0">
        <w:rPr>
          <w:rFonts w:eastAsia="Times New Roman"/>
          <w:color w:val="000000"/>
          <w:lang w:val="cs-CZ" w:eastAsia="cs-CZ"/>
        </w:rPr>
        <w:t xml:space="preserve">Zařadit se do zvacího turnaje, v němž všichni ostatní hráči (nebo téměř všichni, s výjimkou jednoho krajana) mají podstatně vyšší rating (např. </w:t>
      </w:r>
      <w:r w:rsidR="00242747" w:rsidRPr="00B75FE8">
        <w:rPr>
          <w:rFonts w:eastAsia="Times New Roman"/>
          <w:color w:val="000000"/>
          <w:lang w:val="cs-CZ" w:eastAsia="cs-CZ"/>
        </w:rPr>
        <w:t>100 bodů a více) než TO – podle všeho za účelem poskytnout TO vyšší pravděpodobnost získat normu a/nebo Elo body;</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2. </w:t>
      </w:r>
      <w:r w:rsidR="00242747" w:rsidRPr="00B75FE8">
        <w:rPr>
          <w:rFonts w:eastAsia="Times New Roman"/>
          <w:color w:val="000000"/>
          <w:lang w:val="cs-CZ" w:eastAsia="cs-CZ"/>
        </w:rPr>
        <w:t>Zařadit se v turnaji s více skupinami do skupiny, v níž je průměrný rating ostatních hráčů zjevně nižší než průměrný rating ve většině ostatních skupin – podle všeho za účelem poskytnout TO vyšší pravděpodobnost vyhrát svou skupinu;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B75FE8" w:rsidRDefault="00AB19D0" w:rsidP="00AB19D0">
      <w:pPr>
        <w:spacing w:after="0" w:line="240" w:lineRule="auto"/>
        <w:jc w:val="both"/>
        <w:textAlignment w:val="baseline"/>
        <w:rPr>
          <w:rFonts w:eastAsia="Times New Roman"/>
          <w:color w:val="000000"/>
          <w:lang w:val="cs-CZ" w:eastAsia="cs-CZ"/>
        </w:rPr>
      </w:pPr>
      <w:r w:rsidRPr="00B75FE8">
        <w:rPr>
          <w:rFonts w:eastAsia="Times New Roman"/>
          <w:color w:val="000000"/>
          <w:lang w:val="cs-CZ" w:eastAsia="cs-CZ"/>
        </w:rPr>
        <w:t xml:space="preserve">3. </w:t>
      </w:r>
      <w:r w:rsidR="00242747" w:rsidRPr="00B75FE8">
        <w:rPr>
          <w:rFonts w:eastAsia="Times New Roman"/>
          <w:color w:val="000000"/>
          <w:lang w:val="cs-CZ" w:eastAsia="cs-CZ"/>
        </w:rPr>
        <w:t>Zařadit se v turnaji s více skupinami do skupiny, v níž je průměrný rating ostatních hráčů zjevně vyšší než průměrný rating ve většině ostatních skupin – podle všeho za účelem poskytnout TO vyšší pravděpodobnost získat normu;</w:t>
      </w:r>
    </w:p>
    <w:p w:rsidR="00AB19D0" w:rsidRPr="00B75FE8" w:rsidRDefault="00AB19D0" w:rsidP="00AB19D0">
      <w:pPr>
        <w:spacing w:after="0" w:line="240" w:lineRule="auto"/>
        <w:jc w:val="both"/>
        <w:textAlignment w:val="baseline"/>
        <w:rPr>
          <w:rFonts w:eastAsia="Times New Roman"/>
          <w:color w:val="000000"/>
          <w:lang w:val="cs-CZ" w:eastAsia="cs-CZ"/>
        </w:rPr>
      </w:pPr>
    </w:p>
    <w:p w:rsidR="00242747" w:rsidRPr="00EA0117" w:rsidRDefault="00AB19D0" w:rsidP="00AB19D0">
      <w:pPr>
        <w:spacing w:after="0" w:line="240" w:lineRule="auto"/>
        <w:textAlignment w:val="baseline"/>
        <w:rPr>
          <w:rFonts w:eastAsia="Times New Roman"/>
          <w:color w:val="000000"/>
          <w:lang w:val="cs-CZ" w:eastAsia="cs-CZ"/>
        </w:rPr>
      </w:pPr>
      <w:r w:rsidRPr="00EA0117">
        <w:rPr>
          <w:rFonts w:eastAsia="Times New Roman"/>
          <w:color w:val="000000"/>
          <w:lang w:val="cs-CZ" w:eastAsia="cs-CZ"/>
        </w:rPr>
        <w:t xml:space="preserve">4. </w:t>
      </w:r>
      <w:r w:rsidR="00242747" w:rsidRPr="00EA0117">
        <w:rPr>
          <w:rFonts w:eastAsia="Times New Roman"/>
          <w:color w:val="000000"/>
          <w:lang w:val="cs-CZ" w:eastAsia="cs-CZ"/>
        </w:rPr>
        <w:t xml:space="preserve">Zařadit se v družstvu na šachovnici, která výrazně neodpovídá jeho síle, ve srovnání s ratingy jeho spoluhráčů v družstvu. </w:t>
      </w:r>
    </w:p>
    <w:p w:rsidR="00AB19D0" w:rsidRPr="00EA0117" w:rsidRDefault="00AB19D0" w:rsidP="00AB19D0">
      <w:pPr>
        <w:spacing w:after="0" w:line="240" w:lineRule="auto"/>
        <w:textAlignment w:val="baseline"/>
        <w:rPr>
          <w:rFonts w:eastAsia="Times New Roman"/>
          <w:color w:val="000000"/>
          <w:lang w:val="cs-CZ" w:eastAsia="cs-CZ"/>
        </w:rPr>
      </w:pPr>
    </w:p>
    <w:p w:rsidR="00242747" w:rsidRPr="00EA0117" w:rsidRDefault="00242747" w:rsidP="009A7C21">
      <w:pPr>
        <w:spacing w:line="240" w:lineRule="auto"/>
        <w:jc w:val="both"/>
        <w:rPr>
          <w:rFonts w:eastAsia="Times New Roman" w:cs="Times New Roman"/>
          <w:lang w:val="cs-CZ" w:eastAsia="cs-CZ"/>
        </w:rPr>
      </w:pPr>
      <w:r w:rsidRPr="00EA0117">
        <w:rPr>
          <w:rFonts w:eastAsia="Times New Roman"/>
          <w:color w:val="000000"/>
          <w:lang w:val="cs-CZ" w:eastAsia="cs-CZ"/>
        </w:rPr>
        <w:t xml:space="preserve">Porušení tohoto omezení bude považováno za porušení Etického kódu a podléhat penalizaci podle uvážení WTD. </w:t>
      </w:r>
      <w:r w:rsidR="00AB19D0" w:rsidRPr="000F5A16">
        <w:rPr>
          <w:lang w:val="cs-CZ"/>
        </w:rPr>
        <w:t xml:space="preserve">WTD </w:t>
      </w:r>
      <w:r w:rsidR="00AB19D0">
        <w:rPr>
          <w:lang w:val="cs-CZ"/>
        </w:rPr>
        <w:t>je osobou, která určí, co představuje takové porušení Etického kódu</w:t>
      </w:r>
      <w:r w:rsidR="00AB19D0" w:rsidRPr="000F5A16">
        <w:rPr>
          <w:lang w:val="cs-CZ"/>
        </w:rPr>
        <w:t xml:space="preserve"> (</w:t>
      </w:r>
      <w:r w:rsidR="00AB19D0">
        <w:rPr>
          <w:lang w:val="cs-CZ"/>
        </w:rPr>
        <w:t>při dodržování povinností plynoucích z jeho funkce)</w:t>
      </w:r>
      <w:r w:rsidR="00AB19D0" w:rsidRPr="000F5A16">
        <w:rPr>
          <w:lang w:val="cs-CZ"/>
        </w:rPr>
        <w:t xml:space="preserve"> </w:t>
      </w:r>
      <w:r w:rsidR="009A7C21">
        <w:rPr>
          <w:lang w:val="cs-CZ"/>
        </w:rPr>
        <w:t>Pokud si TO není jist vhodností konkrétní situace, pak doporučujeme, aby se zeptal WTD před ukončením organizace soutěže.</w:t>
      </w:r>
      <w:r w:rsidRPr="00EA0117">
        <w:rPr>
          <w:rFonts w:eastAsia="Times New Roman"/>
          <w:color w:val="000000"/>
          <w:lang w:val="cs-CZ" w:eastAsia="cs-CZ"/>
        </w:rPr>
        <w:t>  </w:t>
      </w:r>
    </w:p>
    <w:p w:rsidR="00242747" w:rsidRPr="009A7C21" w:rsidRDefault="00242747" w:rsidP="009A7C21">
      <w:pPr>
        <w:spacing w:line="240" w:lineRule="auto"/>
        <w:jc w:val="both"/>
        <w:rPr>
          <w:rFonts w:eastAsia="Times New Roman" w:cs="Times New Roman"/>
          <w:lang w:val="cs-CZ" w:eastAsia="cs-CZ"/>
        </w:rPr>
      </w:pPr>
      <w:r w:rsidRPr="009A7C21">
        <w:rPr>
          <w:rFonts w:eastAsia="Times New Roman"/>
          <w:color w:val="000000"/>
          <w:lang w:val="cs-CZ" w:eastAsia="cs-CZ"/>
        </w:rPr>
        <w:t xml:space="preserve">Jedna osoba </w:t>
      </w:r>
      <w:r w:rsidR="009A7C21" w:rsidRPr="009A7C21">
        <w:rPr>
          <w:rFonts w:eastAsia="Times New Roman"/>
          <w:color w:val="000000"/>
          <w:lang w:val="cs-CZ" w:eastAsia="cs-CZ"/>
        </w:rPr>
        <w:t xml:space="preserve">obvykle </w:t>
      </w:r>
      <w:r w:rsidRPr="009A7C21">
        <w:rPr>
          <w:rFonts w:eastAsia="Times New Roman"/>
          <w:color w:val="000000"/>
          <w:lang w:val="cs-CZ" w:eastAsia="cs-CZ"/>
        </w:rPr>
        <w:t>nemůže působit zároveň jako TO a TD, s výjimkou následujících případů</w:t>
      </w:r>
      <w:r w:rsidR="009A7C21" w:rsidRPr="009A7C21">
        <w:rPr>
          <w:rFonts w:eastAsia="Times New Roman"/>
          <w:color w:val="000000"/>
          <w:lang w:val="cs-CZ" w:eastAsia="cs-CZ"/>
        </w:rPr>
        <w:t>, v nichž se povoluje, být zároveň TO a TD</w:t>
      </w:r>
      <w:r w:rsidRPr="009A7C21">
        <w:rPr>
          <w:rFonts w:eastAsia="Times New Roman"/>
          <w:color w:val="000000"/>
          <w:lang w:val="cs-CZ" w:eastAsia="cs-CZ"/>
        </w:rPr>
        <w:t xml:space="preserve">: (a) </w:t>
      </w:r>
      <w:r w:rsidR="009A7C21" w:rsidRPr="009A7C21">
        <w:rPr>
          <w:rFonts w:eastAsia="Times New Roman"/>
          <w:color w:val="000000"/>
          <w:lang w:val="cs-CZ" w:eastAsia="cs-CZ"/>
        </w:rPr>
        <w:t>soutěže nezahrnuté do ratingu</w:t>
      </w:r>
      <w:r w:rsidRPr="009A7C21">
        <w:rPr>
          <w:rFonts w:eastAsia="Times New Roman"/>
          <w:color w:val="000000"/>
          <w:lang w:val="cs-CZ" w:eastAsia="cs-CZ"/>
        </w:rPr>
        <w:t>,</w:t>
      </w:r>
      <w:r w:rsidR="009A7C21" w:rsidRPr="009A7C21">
        <w:rPr>
          <w:rFonts w:eastAsia="Times New Roman"/>
          <w:color w:val="000000"/>
          <w:lang w:val="cs-CZ" w:eastAsia="cs-CZ"/>
        </w:rPr>
        <w:t xml:space="preserve"> (b</w:t>
      </w:r>
      <w:r w:rsidRPr="009A7C21">
        <w:rPr>
          <w:rFonts w:eastAsia="Times New Roman"/>
          <w:color w:val="000000"/>
          <w:lang w:val="cs-CZ" w:eastAsia="cs-CZ"/>
        </w:rPr>
        <w:t xml:space="preserve">) </w:t>
      </w:r>
      <w:r w:rsidR="008267B3">
        <w:rPr>
          <w:rFonts w:eastAsia="Times New Roman"/>
          <w:color w:val="000000"/>
          <w:lang w:val="cs-CZ" w:eastAsia="cs-CZ"/>
        </w:rPr>
        <w:t>národní</w:t>
      </w:r>
      <w:r w:rsidRPr="009A7C21">
        <w:rPr>
          <w:rFonts w:eastAsia="Times New Roman"/>
          <w:color w:val="000000"/>
          <w:lang w:val="cs-CZ" w:eastAsia="cs-CZ"/>
        </w:rPr>
        <w:t xml:space="preserve"> soutěže, pokud je to povoleno členskou federací, (</w:t>
      </w:r>
      <w:r w:rsidR="009A7C21" w:rsidRPr="009A7C21">
        <w:rPr>
          <w:rFonts w:eastAsia="Times New Roman"/>
          <w:color w:val="000000"/>
          <w:lang w:val="cs-CZ" w:eastAsia="cs-CZ"/>
        </w:rPr>
        <w:t>c</w:t>
      </w:r>
      <w:r w:rsidRPr="009A7C21">
        <w:rPr>
          <w:rFonts w:eastAsia="Times New Roman"/>
          <w:color w:val="000000"/>
          <w:lang w:val="cs-CZ" w:eastAsia="cs-CZ"/>
        </w:rPr>
        <w:t>) pokud je v soutěži záložním TD, nebo (</w:t>
      </w:r>
      <w:r w:rsidR="009A7C21" w:rsidRPr="009A7C21">
        <w:rPr>
          <w:rFonts w:eastAsia="Times New Roman"/>
          <w:color w:val="000000"/>
          <w:lang w:val="cs-CZ" w:eastAsia="cs-CZ"/>
        </w:rPr>
        <w:t>d</w:t>
      </w:r>
      <w:r w:rsidRPr="009A7C21">
        <w:rPr>
          <w:rFonts w:eastAsia="Times New Roman"/>
          <w:color w:val="000000"/>
          <w:lang w:val="cs-CZ" w:eastAsia="cs-CZ"/>
        </w:rPr>
        <w:t xml:space="preserve">) v soutěži s více skupinami a osoba je TD pouze ve skupinách, ve kterých sama nehraje.  Toto omezení, </w:t>
      </w:r>
      <w:r w:rsidR="009A7C21" w:rsidRPr="009A7C21">
        <w:rPr>
          <w:rFonts w:eastAsia="Times New Roman"/>
          <w:color w:val="000000"/>
          <w:lang w:val="cs-CZ" w:eastAsia="cs-CZ"/>
        </w:rPr>
        <w:t xml:space="preserve">které vyjadřuje, </w:t>
      </w:r>
      <w:r w:rsidRPr="009A7C21">
        <w:rPr>
          <w:rFonts w:eastAsia="Times New Roman"/>
          <w:color w:val="000000"/>
          <w:lang w:val="cs-CZ" w:eastAsia="cs-CZ"/>
        </w:rPr>
        <w:t>že hráč nemůže být sám sobě rozhodčím, se také týká hráče, který nemůže být sám sobě záložním TD (v případě, že je po záložním rozhodčím požadováno, aby fungoval jako TD).  Z tohoto důvodu nemůže TO být záložním TD v žádné skupině/turnaji, ve kterých sám hraje.</w:t>
      </w:r>
    </w:p>
    <w:p w:rsidR="00531E49" w:rsidRPr="000F5A16" w:rsidRDefault="00531E49" w:rsidP="00531E49">
      <w:pPr>
        <w:spacing w:after="0" w:line="240" w:lineRule="auto"/>
        <w:rPr>
          <w:lang w:val="cs-CZ"/>
        </w:rPr>
      </w:pPr>
    </w:p>
    <w:p w:rsidR="00531E49" w:rsidRPr="00C75296" w:rsidRDefault="00531E49" w:rsidP="0056607B">
      <w:pPr>
        <w:pStyle w:val="Nadpis2"/>
        <w:rPr>
          <w:lang w:val="cs-CZ"/>
        </w:rPr>
      </w:pPr>
      <w:bookmarkStart w:id="973" w:name="_Toc471543814"/>
      <w:bookmarkStart w:id="974" w:name="_Toc511394262"/>
      <w:bookmarkStart w:id="975" w:name="_Toc511394802"/>
      <w:bookmarkStart w:id="976" w:name="_Toc511395018"/>
      <w:bookmarkStart w:id="977" w:name="_Toc511395312"/>
      <w:bookmarkStart w:id="978" w:name="_Toc511397918"/>
      <w:bookmarkStart w:id="979" w:name="_Toc511398131"/>
      <w:bookmarkStart w:id="980" w:name="_Toc28420382"/>
      <w:r w:rsidRPr="00C75296">
        <w:rPr>
          <w:rFonts w:eastAsia="Calibri"/>
          <w:lang w:val="cs-CZ"/>
        </w:rPr>
        <w:t>4.5</w:t>
      </w:r>
      <w:r w:rsidRPr="00C75296">
        <w:rPr>
          <w:lang w:val="cs-CZ"/>
        </w:rPr>
        <w:t>.  </w:t>
      </w:r>
      <w:r w:rsidR="009A7C21" w:rsidRPr="00C75296">
        <w:rPr>
          <w:lang w:val="cs-CZ"/>
        </w:rPr>
        <w:t>Pořádání zvacího turnaje</w:t>
      </w:r>
      <w:bookmarkEnd w:id="973"/>
      <w:bookmarkEnd w:id="974"/>
      <w:bookmarkEnd w:id="975"/>
      <w:bookmarkEnd w:id="976"/>
      <w:bookmarkEnd w:id="977"/>
      <w:bookmarkEnd w:id="978"/>
      <w:bookmarkEnd w:id="979"/>
      <w:bookmarkEnd w:id="980"/>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981" w:name="_Toc471543815"/>
      <w:r w:rsidRPr="00C75296">
        <w:rPr>
          <w:lang w:val="cs-CZ"/>
        </w:rPr>
        <w:tab/>
      </w:r>
      <w:bookmarkStart w:id="982" w:name="_Toc511394263"/>
      <w:bookmarkStart w:id="983" w:name="_Toc511394803"/>
      <w:bookmarkStart w:id="984" w:name="_Toc511395019"/>
      <w:bookmarkStart w:id="985" w:name="_Toc511395313"/>
      <w:bookmarkStart w:id="986" w:name="_Toc511397919"/>
      <w:bookmarkStart w:id="987" w:name="_Toc511398132"/>
      <w:bookmarkStart w:id="988" w:name="_Toc28420383"/>
      <w:r w:rsidRPr="00C75296">
        <w:rPr>
          <w:lang w:val="cs-CZ"/>
        </w:rPr>
        <w:t>4.5.1.  </w:t>
      </w:r>
      <w:r w:rsidR="009A7C21" w:rsidRPr="00C75296">
        <w:rPr>
          <w:lang w:val="cs-CZ"/>
        </w:rPr>
        <w:t>Zisk souhlasu ICCF pro zvací turnaj</w:t>
      </w:r>
      <w:bookmarkEnd w:id="981"/>
      <w:bookmarkEnd w:id="982"/>
      <w:bookmarkEnd w:id="983"/>
      <w:bookmarkEnd w:id="984"/>
      <w:bookmarkEnd w:id="985"/>
      <w:bookmarkEnd w:id="986"/>
      <w:bookmarkEnd w:id="987"/>
      <w:bookmarkEnd w:id="988"/>
    </w:p>
    <w:p w:rsidR="00531E49" w:rsidRPr="000F5A16" w:rsidRDefault="00531E49" w:rsidP="00531E49">
      <w:pPr>
        <w:spacing w:after="0" w:line="240" w:lineRule="auto"/>
        <w:rPr>
          <w:lang w:val="cs-CZ"/>
        </w:rPr>
      </w:pPr>
    </w:p>
    <w:p w:rsidR="004A2B78" w:rsidRPr="002D13CB" w:rsidRDefault="004A2B78" w:rsidP="004A2B78">
      <w:pPr>
        <w:spacing w:line="240" w:lineRule="auto"/>
        <w:jc w:val="both"/>
        <w:rPr>
          <w:rFonts w:eastAsia="Times New Roman" w:cs="Times New Roman"/>
          <w:lang w:val="cs-CZ" w:eastAsia="cs-CZ"/>
        </w:rPr>
      </w:pPr>
      <w:r w:rsidRPr="004A2B78">
        <w:rPr>
          <w:rFonts w:eastAsia="Times New Roman"/>
          <w:color w:val="000000"/>
          <w:lang w:val="cs-CZ" w:eastAsia="cs-CZ"/>
        </w:rPr>
        <w:t xml:space="preserve">Všechny mezinárodní zvací soutěže (s výjimkou přátelských zápasů – </w:t>
      </w:r>
      <w:r>
        <w:rPr>
          <w:rFonts w:eastAsia="Times New Roman"/>
          <w:color w:val="000000"/>
          <w:lang w:val="cs-CZ" w:eastAsia="cs-CZ"/>
        </w:rPr>
        <w:t>definovaných jako zápas pouze dvou družstev, kde obě družstva jsou spojena buď s národní federací nebo konkrétní zónou, a tyto dvě jurisdikce (národní federace, zóny) jsou odlišné; nebo jedno družstvo je spojeno s konkrétní národní federací, nebo zónou, a druhé družstvo je kategorizováno jako „zbytek světa“ – a soutěže nezahrnované do ratingu</w:t>
      </w:r>
      <w:r w:rsidRPr="004A2B78">
        <w:rPr>
          <w:rFonts w:eastAsia="Times New Roman"/>
          <w:color w:val="000000"/>
          <w:lang w:val="cs-CZ" w:eastAsia="cs-CZ"/>
        </w:rPr>
        <w:t xml:space="preserve">) musí předem získat souhlas WTD, dříve než je zahájen další organizační postup.  Tento souhlas musí být získán </w:t>
      </w:r>
      <w:r w:rsidRPr="004A2B78">
        <w:rPr>
          <w:rFonts w:eastAsia="Times New Roman"/>
          <w:color w:val="000000"/>
          <w:u w:val="single"/>
          <w:lang w:val="cs-CZ" w:eastAsia="cs-CZ"/>
        </w:rPr>
        <w:t xml:space="preserve">nejméně </w:t>
      </w:r>
      <w:r>
        <w:rPr>
          <w:rFonts w:eastAsia="Times New Roman"/>
          <w:color w:val="000000"/>
          <w:u w:val="single"/>
          <w:lang w:val="cs-CZ" w:eastAsia="cs-CZ"/>
        </w:rPr>
        <w:t>3</w:t>
      </w:r>
      <w:r w:rsidRPr="004A2B78">
        <w:rPr>
          <w:rFonts w:eastAsia="Times New Roman"/>
          <w:color w:val="000000"/>
          <w:u w:val="single"/>
          <w:lang w:val="cs-CZ" w:eastAsia="cs-CZ"/>
        </w:rPr>
        <w:t xml:space="preserve"> měsíc</w:t>
      </w:r>
      <w:r>
        <w:rPr>
          <w:rFonts w:eastAsia="Times New Roman"/>
          <w:color w:val="000000"/>
          <w:u w:val="single"/>
          <w:lang w:val="cs-CZ" w:eastAsia="cs-CZ"/>
        </w:rPr>
        <w:t>e</w:t>
      </w:r>
      <w:r w:rsidRPr="004A2B78">
        <w:rPr>
          <w:rFonts w:eastAsia="Times New Roman"/>
          <w:color w:val="000000"/>
          <w:lang w:val="cs-CZ" w:eastAsia="cs-CZ"/>
        </w:rPr>
        <w:t xml:space="preserve"> před navrženým oficiálním datem startu soutěže. </w:t>
      </w:r>
      <w:r w:rsidR="002D13CB" w:rsidRPr="00A75411">
        <w:rPr>
          <w:lang w:val="cs-CZ"/>
        </w:rPr>
        <w:t>(Podrobné odlišení “zvací soutěže” a “open soutěže” se nachází v §1.3.3.)</w:t>
      </w:r>
      <w:r w:rsidRPr="002D13CB">
        <w:rPr>
          <w:rFonts w:eastAsia="Times New Roman"/>
          <w:color w:val="000000"/>
          <w:lang w:val="cs-CZ" w:eastAsia="cs-CZ"/>
        </w:rPr>
        <w:t> </w:t>
      </w:r>
    </w:p>
    <w:p w:rsidR="00E929F1" w:rsidRDefault="00E929F1" w:rsidP="00E929F1">
      <w:pPr>
        <w:spacing w:after="0" w:line="240" w:lineRule="auto"/>
        <w:jc w:val="both"/>
        <w:rPr>
          <w:rFonts w:eastAsia="Times New Roman" w:cs="Times New Roman"/>
          <w:lang w:val="cs-CZ" w:eastAsia="cs-CZ"/>
        </w:rPr>
      </w:pPr>
      <w:r w:rsidRPr="004A2B78">
        <w:rPr>
          <w:rFonts w:eastAsia="Times New Roman"/>
          <w:color w:val="000000"/>
          <w:lang w:val="cs-CZ" w:eastAsia="cs-CZ"/>
        </w:rPr>
        <w:t>Postup je takový, že relevantní národní delegát nebo ředitel zóny zašle WTD společně se žádostí o schválení turnaje následující informaci:</w:t>
      </w:r>
    </w:p>
    <w:p w:rsid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(a) </w:t>
      </w:r>
      <w:r w:rsidRPr="00E929F1">
        <w:rPr>
          <w:rFonts w:eastAsia="Times New Roman"/>
          <w:color w:val="000000"/>
          <w:lang w:val="cs-CZ" w:eastAsia="cs-CZ"/>
        </w:rPr>
        <w:t>název soutěže</w:t>
      </w:r>
    </w:p>
    <w:p w:rsidR="00E929F1" w:rsidRDefault="00E929F1" w:rsidP="00E929F1">
      <w:pPr>
        <w:spacing w:after="0" w:line="240" w:lineRule="auto"/>
        <w:jc w:val="both"/>
        <w:rPr>
          <w:rFonts w:eastAsia="Times New Roman"/>
          <w:color w:val="000000"/>
          <w:lang w:val="cs-CZ" w:eastAsia="cs-CZ"/>
        </w:rPr>
      </w:pPr>
      <w:r>
        <w:rPr>
          <w:rFonts w:eastAsia="Times New Roman" w:cs="Times New Roman"/>
          <w:lang w:val="cs-CZ" w:eastAsia="cs-CZ"/>
        </w:rPr>
        <w:t xml:space="preserve">(b) </w:t>
      </w:r>
      <w:r w:rsidRPr="00E929F1">
        <w:rPr>
          <w:rFonts w:eastAsia="Times New Roman"/>
          <w:color w:val="000000"/>
          <w:lang w:val="cs-CZ" w:eastAsia="cs-CZ"/>
        </w:rPr>
        <w:t>členská federace/zonální sponsor soutěže (včetně jména osoby podávající žádost</w:t>
      </w:r>
    </w:p>
    <w:p w:rsidR="00E929F1" w:rsidRDefault="00E929F1" w:rsidP="00E929F1">
      <w:pPr>
        <w:spacing w:after="0" w:line="240" w:lineRule="auto"/>
        <w:jc w:val="both"/>
        <w:rPr>
          <w:rFonts w:eastAsia="Times New Roman"/>
          <w:color w:val="000000"/>
          <w:lang w:val="cs-CZ" w:eastAsia="cs-CZ"/>
        </w:rPr>
      </w:pPr>
      <w:r>
        <w:rPr>
          <w:rFonts w:eastAsia="Times New Roman"/>
          <w:color w:val="000000"/>
          <w:lang w:val="cs-CZ" w:eastAsia="cs-CZ"/>
        </w:rPr>
        <w:t xml:space="preserve">(c) </w:t>
      </w:r>
      <w:r w:rsidRPr="00E929F1">
        <w:rPr>
          <w:rFonts w:eastAsia="Times New Roman"/>
          <w:color w:val="000000"/>
          <w:lang w:val="cs-CZ" w:eastAsia="cs-CZ"/>
        </w:rPr>
        <w:t>nav</w:t>
      </w:r>
      <w:r>
        <w:rPr>
          <w:rFonts w:eastAsia="Times New Roman"/>
          <w:color w:val="000000"/>
          <w:lang w:val="cs-CZ" w:eastAsia="cs-CZ"/>
        </w:rPr>
        <w:t>rhované datum oficiálního startu</w:t>
      </w:r>
    </w:p>
    <w:p w:rsidR="00E929F1" w:rsidRDefault="00E929F1" w:rsidP="00E929F1">
      <w:pPr>
        <w:spacing w:after="0" w:line="240" w:lineRule="auto"/>
        <w:jc w:val="both"/>
        <w:rPr>
          <w:rFonts w:eastAsia="Times New Roman" w:cs="Times New Roman"/>
          <w:lang w:val="cs-CZ" w:eastAsia="cs-CZ"/>
        </w:rPr>
      </w:pPr>
      <w:r>
        <w:rPr>
          <w:rFonts w:eastAsia="Times New Roman"/>
          <w:color w:val="000000"/>
          <w:lang w:val="cs-CZ" w:eastAsia="cs-CZ"/>
        </w:rPr>
        <w:t xml:space="preserve">(d) </w:t>
      </w:r>
      <w:r w:rsidRPr="00E929F1">
        <w:rPr>
          <w:rFonts w:eastAsia="Times New Roman"/>
          <w:color w:val="000000"/>
          <w:lang w:val="cs-CZ" w:eastAsia="cs-CZ"/>
        </w:rPr>
        <w:t>popis parametrů soutěže (např. definice, kdo může hrát z hlediska zemí a/nebo ratingu; skupiny; kolik hráčů ve skupině; předpokládané</w:t>
      </w:r>
      <w:r>
        <w:rPr>
          <w:rFonts w:eastAsia="Times New Roman"/>
          <w:color w:val="000000"/>
          <w:lang w:val="cs-CZ" w:eastAsia="cs-CZ"/>
        </w:rPr>
        <w:t xml:space="preserve"> </w:t>
      </w:r>
      <w:r w:rsidRPr="00E929F1">
        <w:rPr>
          <w:rFonts w:eastAsia="Times New Roman"/>
          <w:color w:val="000000"/>
          <w:lang w:val="cs-CZ" w:eastAsia="cs-CZ"/>
        </w:rPr>
        <w:t>kategorie</w:t>
      </w:r>
      <w:r>
        <w:rPr>
          <w:rFonts w:eastAsia="Times New Roman"/>
          <w:color w:val="000000"/>
          <w:lang w:val="cs-CZ" w:eastAsia="cs-CZ"/>
        </w:rPr>
        <w:t xml:space="preserve"> norem</w:t>
      </w:r>
      <w:r w:rsidRPr="00E929F1">
        <w:rPr>
          <w:rFonts w:eastAsia="Times New Roman"/>
          <w:color w:val="000000"/>
          <w:lang w:val="cs-CZ" w:eastAsia="cs-CZ"/>
        </w:rPr>
        <w:t xml:space="preserve"> ve skupinách; použitá zvláštní pravidla, pokud se s nimi počítá; předpokládaný proces postupů</w:t>
      </w:r>
      <w:r>
        <w:rPr>
          <w:rFonts w:eastAsia="Times New Roman"/>
          <w:color w:val="000000"/>
          <w:lang w:val="cs-CZ" w:eastAsia="cs-CZ"/>
        </w:rPr>
        <w:t xml:space="preserve"> do vyšších fází</w:t>
      </w:r>
      <w:r w:rsidRPr="00E929F1">
        <w:rPr>
          <w:rFonts w:eastAsia="Times New Roman"/>
          <w:color w:val="000000"/>
          <w:lang w:val="cs-CZ" w:eastAsia="cs-CZ"/>
        </w:rPr>
        <w:t>, pokud se s nimi počítá; plánované ceny/ocenění)  </w:t>
      </w:r>
    </w:p>
    <w:p w:rsidR="00E929F1" w:rsidRPr="00E929F1" w:rsidRDefault="00E929F1" w:rsidP="00E929F1">
      <w:pPr>
        <w:spacing w:after="0" w:line="240" w:lineRule="auto"/>
        <w:jc w:val="both"/>
        <w:rPr>
          <w:rFonts w:eastAsia="Times New Roman" w:cs="Times New Roman"/>
          <w:lang w:val="cs-CZ" w:eastAsia="cs-CZ"/>
        </w:rPr>
      </w:pPr>
      <w:r>
        <w:rPr>
          <w:rFonts w:eastAsia="Times New Roman" w:cs="Times New Roman"/>
          <w:lang w:val="cs-CZ" w:eastAsia="cs-CZ"/>
        </w:rPr>
        <w:t xml:space="preserve">(e) </w:t>
      </w:r>
      <w:r w:rsidRPr="00B75FE8">
        <w:rPr>
          <w:rFonts w:eastAsia="Times New Roman"/>
          <w:color w:val="000000"/>
          <w:lang w:val="cs-CZ" w:eastAsia="cs-CZ"/>
        </w:rPr>
        <w:t>jméno pořadatele turnaje</w:t>
      </w:r>
    </w:p>
    <w:p w:rsidR="00E929F1" w:rsidRPr="000F5A16" w:rsidRDefault="00E929F1" w:rsidP="00531E49">
      <w:pPr>
        <w:spacing w:after="0" w:line="240" w:lineRule="auto"/>
        <w:rPr>
          <w:color w:val="FF0000"/>
          <w:lang w:val="cs-CZ"/>
        </w:rPr>
      </w:pPr>
    </w:p>
    <w:p w:rsidR="00531E49" w:rsidRPr="00C75296" w:rsidRDefault="00531E49" w:rsidP="0056607B">
      <w:pPr>
        <w:pStyle w:val="Nadpis3"/>
        <w:rPr>
          <w:lang w:val="cs-CZ"/>
        </w:rPr>
      </w:pPr>
      <w:bookmarkStart w:id="989" w:name="_Toc471543816"/>
      <w:r w:rsidRPr="00C75296">
        <w:rPr>
          <w:lang w:val="cs-CZ"/>
        </w:rPr>
        <w:tab/>
      </w:r>
      <w:bookmarkStart w:id="990" w:name="_Toc511394264"/>
      <w:bookmarkStart w:id="991" w:name="_Toc511394804"/>
      <w:bookmarkStart w:id="992" w:name="_Toc511395020"/>
      <w:bookmarkStart w:id="993" w:name="_Toc511395314"/>
      <w:bookmarkStart w:id="994" w:name="_Toc511397920"/>
      <w:bookmarkStart w:id="995" w:name="_Toc511398133"/>
      <w:bookmarkStart w:id="996" w:name="_Toc28420384"/>
      <w:r w:rsidRPr="00C75296">
        <w:rPr>
          <w:lang w:val="cs-CZ"/>
        </w:rPr>
        <w:t>4.5.2.  </w:t>
      </w:r>
      <w:r w:rsidR="00E929F1" w:rsidRPr="00C75296">
        <w:rPr>
          <w:lang w:val="cs-CZ"/>
        </w:rPr>
        <w:t>Správná versus nesprávná pozvání</w:t>
      </w:r>
      <w:bookmarkEnd w:id="989"/>
      <w:bookmarkEnd w:id="990"/>
      <w:bookmarkEnd w:id="991"/>
      <w:bookmarkEnd w:id="992"/>
      <w:bookmarkEnd w:id="993"/>
      <w:bookmarkEnd w:id="994"/>
      <w:bookmarkEnd w:id="995"/>
      <w:bookmarkEnd w:id="996"/>
    </w:p>
    <w:p w:rsidR="00531E49" w:rsidRPr="000F5A16" w:rsidRDefault="00531E49" w:rsidP="00531E49">
      <w:pPr>
        <w:spacing w:after="0" w:line="240" w:lineRule="auto"/>
        <w:rPr>
          <w:lang w:val="cs-CZ"/>
        </w:rPr>
      </w:pPr>
    </w:p>
    <w:p w:rsidR="00E929F1" w:rsidRPr="00E929F1" w:rsidRDefault="00E929F1" w:rsidP="00E929F1">
      <w:pPr>
        <w:rPr>
          <w:rFonts w:eastAsia="Times New Roman" w:cs="Times New Roman"/>
          <w:lang w:val="cs-CZ" w:eastAsia="cs-CZ"/>
        </w:rPr>
      </w:pPr>
      <w:r w:rsidRPr="00E929F1">
        <w:rPr>
          <w:rFonts w:eastAsia="Times New Roman"/>
          <w:color w:val="000000"/>
          <w:lang w:val="cs-CZ" w:eastAsia="cs-CZ"/>
        </w:rPr>
        <w:t>Pozvání/oznámení pro hráče by měly být rozeslány až po schválení turnaje WTD, nikoli dříve.</w:t>
      </w:r>
    </w:p>
    <w:p w:rsidR="003E521F" w:rsidRPr="003E521F" w:rsidRDefault="003E521F" w:rsidP="003E521F">
      <w:pPr>
        <w:spacing w:line="240" w:lineRule="auto"/>
        <w:jc w:val="both"/>
        <w:rPr>
          <w:rFonts w:eastAsia="Times New Roman" w:cs="Times New Roman"/>
          <w:lang w:val="cs-CZ" w:eastAsia="cs-CZ"/>
        </w:rPr>
      </w:pPr>
      <w:r w:rsidRPr="003E521F">
        <w:rPr>
          <w:rFonts w:eastAsia="Times New Roman"/>
          <w:color w:val="000000"/>
          <w:lang w:val="cs-CZ" w:eastAsia="cs-CZ"/>
        </w:rPr>
        <w:t>TO musí se všemi požadavky na účastníky zvacích turnajů kontakt</w:t>
      </w:r>
      <w:r>
        <w:rPr>
          <w:rFonts w:eastAsia="Times New Roman"/>
          <w:color w:val="000000"/>
          <w:lang w:val="cs-CZ" w:eastAsia="cs-CZ"/>
        </w:rPr>
        <w:t>ovat národní delegáty (dále ND), nebo v situacích, kde si TO přejí rozšířit pozvání na izolované hráče (hráče, kteří nejsou zastoupeni žádnou národní federací)) kontaktovat zonální ředitele.) (Není-li jasné, ve které zóně hráč bydlí, doporučuje se poslat pozvání oběma zonálním ředitelům, kteří připadají v úvahu.)</w:t>
      </w:r>
      <w:r w:rsidRPr="003E521F">
        <w:rPr>
          <w:rFonts w:eastAsia="Times New Roman"/>
          <w:color w:val="000000"/>
          <w:lang w:val="cs-CZ" w:eastAsia="cs-CZ"/>
        </w:rPr>
        <w:t xml:space="preserve"> Přímé požadavky adresované jednotlivým hráčům jsou nepřípustné</w:t>
      </w:r>
      <w:r>
        <w:rPr>
          <w:rFonts w:eastAsia="Times New Roman"/>
          <w:color w:val="000000"/>
          <w:lang w:val="cs-CZ" w:eastAsia="cs-CZ"/>
        </w:rPr>
        <w:t xml:space="preserve"> (</w:t>
      </w:r>
      <w:r w:rsidR="00DC02F4">
        <w:rPr>
          <w:rFonts w:eastAsia="Times New Roman"/>
          <w:color w:val="000000"/>
          <w:lang w:val="cs-CZ" w:eastAsia="cs-CZ"/>
        </w:rPr>
        <w:t>s výjimkou, kdy se jedná o izolované hráče a zonální ředitel s tím předem souhlasil)</w:t>
      </w:r>
      <w:r w:rsidRPr="003E521F">
        <w:rPr>
          <w:rFonts w:eastAsia="Times New Roman"/>
          <w:color w:val="000000"/>
          <w:lang w:val="cs-CZ" w:eastAsia="cs-CZ"/>
        </w:rPr>
        <w:t xml:space="preserve">, žádosti adresované ND </w:t>
      </w:r>
      <w:r w:rsidR="00DC02F4">
        <w:rPr>
          <w:rFonts w:eastAsia="Times New Roman"/>
          <w:color w:val="000000"/>
          <w:lang w:val="cs-CZ" w:eastAsia="cs-CZ"/>
        </w:rPr>
        <w:t xml:space="preserve">(a/nebo zonálním ředitelům) </w:t>
      </w:r>
      <w:r w:rsidRPr="003E521F">
        <w:rPr>
          <w:rFonts w:eastAsia="Times New Roman"/>
          <w:color w:val="000000"/>
          <w:lang w:val="cs-CZ" w:eastAsia="cs-CZ"/>
        </w:rPr>
        <w:t xml:space="preserve">na nominaci konkrétních hráčů </w:t>
      </w:r>
      <w:r w:rsidR="00DC02F4">
        <w:rPr>
          <w:rFonts w:eastAsia="Times New Roman"/>
          <w:color w:val="000000"/>
          <w:lang w:val="cs-CZ" w:eastAsia="cs-CZ"/>
        </w:rPr>
        <w:t xml:space="preserve">(národním delegátem (nebo zonálním ředitelem) </w:t>
      </w:r>
      <w:r w:rsidRPr="003E521F">
        <w:rPr>
          <w:rFonts w:eastAsia="Times New Roman"/>
          <w:color w:val="000000"/>
          <w:lang w:val="cs-CZ" w:eastAsia="cs-CZ"/>
        </w:rPr>
        <w:t>jsou však povoleny.</w:t>
      </w:r>
    </w:p>
    <w:p w:rsidR="003E521F" w:rsidRPr="003E521F" w:rsidRDefault="003E521F" w:rsidP="00DC02F4">
      <w:pPr>
        <w:spacing w:line="240" w:lineRule="auto"/>
        <w:jc w:val="both"/>
        <w:rPr>
          <w:rFonts w:eastAsia="Times New Roman" w:cs="Times New Roman"/>
          <w:lang w:val="cs-CZ" w:eastAsia="cs-CZ"/>
        </w:rPr>
      </w:pPr>
      <w:r w:rsidRPr="003E521F">
        <w:rPr>
          <w:rFonts w:eastAsia="Times New Roman"/>
          <w:color w:val="000000"/>
          <w:lang w:val="cs-CZ" w:eastAsia="cs-CZ"/>
        </w:rPr>
        <w:t xml:space="preserve">TO nesmí před startem žádného turnaje schváleného ICCF prozrazovat identity hráčů ostatním potenciálním nebo už zařazeným hráčům (tj. nikoli před </w:t>
      </w:r>
      <w:r w:rsidR="00DC02F4">
        <w:rPr>
          <w:rFonts w:eastAsia="Times New Roman"/>
          <w:color w:val="000000"/>
          <w:lang w:val="cs-CZ" w:eastAsia="cs-CZ"/>
        </w:rPr>
        <w:t>zadáním</w:t>
      </w:r>
      <w:r w:rsidRPr="003E521F">
        <w:rPr>
          <w:rFonts w:eastAsia="Times New Roman"/>
          <w:color w:val="000000"/>
          <w:lang w:val="cs-CZ" w:eastAsia="cs-CZ"/>
        </w:rPr>
        <w:t xml:space="preserve"> soutěže na webserver a neoficiálním startem).  To platí i v případě, že účel tohoto prozrazení je jiný než snaha přesvědčit potenciálního hráče k účasti. Důvody tohoto pravidla jsou (a) zabránit jednomu hráči získat výhodu delší doby na přípravu ve srovnání s ostatními hráči, a (b) zamezit hráči, který už je do turnaje zařazen, z turnaje vystoupit kvůli tomu, že někdo je nebo není na seznamu soupeřů.</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997" w:name="_Toc471543817"/>
      <w:r w:rsidRPr="000F5A16">
        <w:rPr>
          <w:lang w:val="cs-CZ"/>
        </w:rPr>
        <w:tab/>
      </w:r>
      <w:bookmarkStart w:id="998" w:name="_Toc511394265"/>
      <w:bookmarkStart w:id="999" w:name="_Toc511394805"/>
      <w:bookmarkStart w:id="1000" w:name="_Toc511395021"/>
      <w:bookmarkStart w:id="1001" w:name="_Toc511395315"/>
      <w:bookmarkStart w:id="1002" w:name="_Toc511397921"/>
      <w:bookmarkStart w:id="1003" w:name="_Toc511398134"/>
      <w:bookmarkStart w:id="1004" w:name="_Toc28420385"/>
      <w:r w:rsidRPr="000F5A16">
        <w:rPr>
          <w:lang w:val="cs-CZ"/>
        </w:rPr>
        <w:t>4.5.3.  </w:t>
      </w:r>
      <w:r w:rsidR="00DC02F4">
        <w:rPr>
          <w:lang w:val="cs-CZ"/>
        </w:rPr>
        <w:t>Určení ratingu hráčů při pořádání soutěže</w:t>
      </w:r>
      <w:bookmarkEnd w:id="997"/>
      <w:bookmarkEnd w:id="998"/>
      <w:bookmarkEnd w:id="999"/>
      <w:bookmarkEnd w:id="1000"/>
      <w:bookmarkEnd w:id="1001"/>
      <w:bookmarkEnd w:id="1002"/>
      <w:bookmarkEnd w:id="1003"/>
      <w:bookmarkEnd w:id="1004"/>
    </w:p>
    <w:p w:rsidR="00531E49" w:rsidRPr="000F5A16" w:rsidRDefault="00531E49" w:rsidP="00531E49">
      <w:pPr>
        <w:spacing w:after="0" w:line="240" w:lineRule="auto"/>
        <w:rPr>
          <w:lang w:val="cs-CZ"/>
        </w:rPr>
      </w:pPr>
    </w:p>
    <w:p w:rsidR="00DC02F4" w:rsidRPr="00DC02F4" w:rsidRDefault="00DC02F4" w:rsidP="00DC02F4">
      <w:pPr>
        <w:spacing w:line="240" w:lineRule="auto"/>
        <w:jc w:val="both"/>
        <w:rPr>
          <w:rFonts w:eastAsia="Times New Roman" w:cs="Times New Roman"/>
          <w:lang w:val="cs-CZ" w:eastAsia="cs-CZ"/>
        </w:rPr>
      </w:pPr>
      <w:r w:rsidRPr="00DC02F4">
        <w:rPr>
          <w:rFonts w:eastAsia="Times New Roman"/>
          <w:color w:val="000000"/>
          <w:lang w:val="cs-CZ" w:eastAsia="cs-CZ"/>
        </w:rPr>
        <w:t xml:space="preserve">Použité ratingy jsou ty, které platí v den oficiálního startu soutěže, bez ohledu na to, kdy byla soutěž organizována nebo </w:t>
      </w:r>
      <w:r>
        <w:rPr>
          <w:rFonts w:eastAsia="Times New Roman"/>
          <w:color w:val="000000"/>
          <w:lang w:val="cs-CZ" w:eastAsia="cs-CZ"/>
        </w:rPr>
        <w:t>zadána</w:t>
      </w:r>
      <w:r w:rsidRPr="00DC02F4">
        <w:rPr>
          <w:rFonts w:eastAsia="Times New Roman"/>
          <w:color w:val="000000"/>
          <w:lang w:val="cs-CZ" w:eastAsia="cs-CZ"/>
        </w:rPr>
        <w:t xml:space="preserve"> na webserver před oficiálním dnem startu.  To může znamenat, že se rating hráčů mezi původní organizací soutěže a jejím oficiálním dnem startu změní, s tím, že tato změna zasáhne i správné pořadí hráčů </w:t>
      </w:r>
      <w:r>
        <w:rPr>
          <w:rFonts w:eastAsia="Times New Roman"/>
          <w:color w:val="000000"/>
          <w:lang w:val="cs-CZ" w:eastAsia="cs-CZ"/>
        </w:rPr>
        <w:t>(neměnící se</w:t>
      </w:r>
      <w:r w:rsidR="004A6672">
        <w:rPr>
          <w:rFonts w:eastAsia="Times New Roman"/>
          <w:color w:val="000000"/>
          <w:lang w:val="cs-CZ" w:eastAsia="cs-CZ"/>
        </w:rPr>
        <w:t>, když je založeno na sestupném ratingu)</w:t>
      </w:r>
      <w:r>
        <w:rPr>
          <w:rFonts w:eastAsia="Times New Roman"/>
          <w:color w:val="000000"/>
          <w:lang w:val="cs-CZ" w:eastAsia="cs-CZ"/>
        </w:rPr>
        <w:t xml:space="preserve"> </w:t>
      </w:r>
      <w:r w:rsidRPr="00DC02F4">
        <w:rPr>
          <w:rFonts w:eastAsia="Times New Roman"/>
          <w:color w:val="000000"/>
          <w:lang w:val="cs-CZ" w:eastAsia="cs-CZ"/>
        </w:rPr>
        <w:t xml:space="preserve">a dokonce i kategorii </w:t>
      </w:r>
      <w:r w:rsidR="004A6672">
        <w:rPr>
          <w:rFonts w:eastAsia="Times New Roman"/>
          <w:color w:val="000000"/>
          <w:lang w:val="cs-CZ" w:eastAsia="cs-CZ"/>
        </w:rPr>
        <w:t xml:space="preserve">norem </w:t>
      </w:r>
      <w:r w:rsidRPr="00DC02F4">
        <w:rPr>
          <w:rFonts w:eastAsia="Times New Roman"/>
          <w:color w:val="000000"/>
          <w:lang w:val="cs-CZ" w:eastAsia="cs-CZ"/>
        </w:rPr>
        <w:t xml:space="preserve">turnaje. I když organizace soutěže se může uskutečnit dlouho předtím, než tyto konečné ratingy jsou známy, TO musí opravit všechny informace týkající se ratingu nebo pořadí před startem turnaje a informovat hráče, kapitány družstev a TD o všech změnách založených na změnách ratingů. </w:t>
      </w:r>
    </w:p>
    <w:p w:rsidR="00DC02F4" w:rsidRPr="00DC02F4"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 xml:space="preserve">Důrazně doporučujeme, aby turnaje byly </w:t>
      </w:r>
      <w:r w:rsidR="004A6672">
        <w:rPr>
          <w:rFonts w:eastAsia="Times New Roman"/>
          <w:color w:val="000000"/>
          <w:lang w:val="cs-CZ" w:eastAsia="cs-CZ"/>
        </w:rPr>
        <w:t xml:space="preserve">pořádány, zadány </w:t>
      </w:r>
      <w:r w:rsidRPr="00DC02F4">
        <w:rPr>
          <w:rFonts w:eastAsia="Times New Roman"/>
          <w:color w:val="000000"/>
          <w:lang w:val="cs-CZ" w:eastAsia="cs-CZ"/>
        </w:rPr>
        <w:t>na webserver (neoficiálně odstartovány) a měly oficiální den startu během stejného ratingového období. Důvodem je vyvarovat se případů, že jiné ratingy platí v době registrace hráčů, v době neoficiálního startu turnaje a v době oficiálního startu turnaje. Překrývání různých ratingových období může vést ke změnám v ratingu hráčů a tedy ve správném pořadí šachovnic (</w:t>
      </w:r>
      <w:r w:rsidR="004A6672">
        <w:rPr>
          <w:rFonts w:eastAsia="Times New Roman"/>
          <w:color w:val="000000"/>
          <w:lang w:val="cs-CZ" w:eastAsia="cs-CZ"/>
        </w:rPr>
        <w:t xml:space="preserve">tj. neměnící se při založení na sestupném ratingu </w:t>
      </w:r>
      <w:r w:rsidRPr="00DC02F4">
        <w:rPr>
          <w:rFonts w:eastAsia="Times New Roman"/>
          <w:color w:val="000000"/>
          <w:lang w:val="cs-CZ" w:eastAsia="cs-CZ"/>
        </w:rPr>
        <w:t>v soutěžích družstev) nebo správném vyvážení (</w:t>
      </w:r>
      <w:r w:rsidR="004A6672">
        <w:rPr>
          <w:rFonts w:eastAsia="Times New Roman"/>
          <w:color w:val="000000"/>
          <w:lang w:val="cs-CZ" w:eastAsia="cs-CZ"/>
        </w:rPr>
        <w:t>neměnící se při založení na sestupném ratingu, pokud možno, v jednotlivých sekcích nebo šachovnicích) kategorií norem (</w:t>
      </w:r>
      <w:r w:rsidRPr="00DC02F4">
        <w:rPr>
          <w:rFonts w:eastAsia="Times New Roman"/>
          <w:color w:val="000000"/>
          <w:lang w:val="cs-CZ" w:eastAsia="cs-CZ"/>
        </w:rPr>
        <w:t>v soutěžích jednotlivců nebo družstev).  Ratingová období jsou od 1. ledna do 31. března, od 1. dubna do 30. června, od 1. července do 30. září a od 1. října do 31. prosince.</w:t>
      </w:r>
    </w:p>
    <w:p w:rsidR="00531E49" w:rsidRPr="004A6672" w:rsidRDefault="00DC02F4" w:rsidP="004A6672">
      <w:pPr>
        <w:spacing w:line="240" w:lineRule="auto"/>
        <w:jc w:val="both"/>
        <w:rPr>
          <w:rFonts w:eastAsia="Times New Roman" w:cs="Times New Roman"/>
          <w:lang w:val="cs-CZ" w:eastAsia="cs-CZ"/>
        </w:rPr>
      </w:pPr>
      <w:r w:rsidRPr="00DC02F4">
        <w:rPr>
          <w:rFonts w:eastAsia="Times New Roman"/>
          <w:color w:val="000000"/>
          <w:lang w:val="cs-CZ" w:eastAsia="cs-CZ"/>
        </w:rPr>
        <w:t>Ratingy FIDE (platné v den neoficiálního startu soutěže ICCF) je možno použít pro hráče bez ratingu ICCF nebo s provizorním ratingem ICCF, nikdy však pro hráče s fixním ratingem ICCF.</w:t>
      </w:r>
      <w:r w:rsidR="004A6672">
        <w:rPr>
          <w:rFonts w:eastAsia="Times New Roman" w:cs="Times New Roman"/>
          <w:lang w:val="cs-CZ" w:eastAsia="cs-CZ"/>
        </w:rPr>
        <w:t xml:space="preserve">  Viz</w:t>
      </w:r>
      <w:r w:rsidR="00531E49" w:rsidRPr="000F5A16">
        <w:rPr>
          <w:lang w:val="cs-CZ"/>
        </w:rPr>
        <w:t xml:space="preserve"> §4.6.5.1. a </w:t>
      </w:r>
      <w:r w:rsidR="004A6672">
        <w:rPr>
          <w:lang w:val="cs-CZ"/>
        </w:rPr>
        <w:t>Přílohu</w:t>
      </w:r>
      <w:r w:rsidR="00531E49" w:rsidRPr="000F5A16">
        <w:rPr>
          <w:lang w:val="cs-CZ"/>
        </w:rPr>
        <w:t xml:space="preserve"> </w:t>
      </w:r>
      <w:r w:rsidR="00181BC3">
        <w:rPr>
          <w:lang w:val="cs-CZ"/>
        </w:rPr>
        <w:t>1 Pravidlo</w:t>
      </w:r>
      <w:r w:rsidR="00531E49" w:rsidRPr="000F5A16">
        <w:rPr>
          <w:lang w:val="cs-CZ"/>
        </w:rPr>
        <w:t xml:space="preserve"> 11</w:t>
      </w:r>
      <w:r w:rsidR="00181BC3">
        <w:rPr>
          <w:lang w:val="cs-CZ"/>
        </w:rPr>
        <w:t>, co se týká určení odhadovaného ratingu hráče, pokud hráč nemá rating ICCF</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6607B">
      <w:pPr>
        <w:pStyle w:val="Nadpis2"/>
        <w:rPr>
          <w:lang w:val="cs-CZ"/>
        </w:rPr>
      </w:pPr>
      <w:bookmarkStart w:id="1005" w:name="_Toc471543818"/>
      <w:bookmarkStart w:id="1006" w:name="_Toc511394266"/>
      <w:bookmarkStart w:id="1007" w:name="_Toc511394806"/>
      <w:bookmarkStart w:id="1008" w:name="_Toc511395022"/>
      <w:bookmarkStart w:id="1009" w:name="_Toc511395316"/>
      <w:bookmarkStart w:id="1010" w:name="_Toc511397922"/>
      <w:bookmarkStart w:id="1011" w:name="_Toc511398135"/>
      <w:bookmarkStart w:id="1012" w:name="_Toc28420386"/>
      <w:r w:rsidRPr="000F5A16">
        <w:rPr>
          <w:lang w:val="cs-CZ"/>
        </w:rPr>
        <w:t>4.6.    </w:t>
      </w:r>
      <w:r w:rsidR="00181BC3">
        <w:rPr>
          <w:lang w:val="cs-CZ"/>
        </w:rPr>
        <w:t>Pořádání turnajů jednotlivců</w:t>
      </w:r>
      <w:bookmarkEnd w:id="1005"/>
      <w:bookmarkEnd w:id="1006"/>
      <w:bookmarkEnd w:id="1007"/>
      <w:bookmarkEnd w:id="1008"/>
      <w:bookmarkEnd w:id="1009"/>
      <w:bookmarkEnd w:id="1010"/>
      <w:bookmarkEnd w:id="1011"/>
      <w:bookmarkEnd w:id="1012"/>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rFonts w:ascii="Arial" w:hAnsi="Arial" w:cs="Arial"/>
          <w:color w:val="auto"/>
          <w:lang w:val="cs-CZ"/>
        </w:rPr>
        <w:tab/>
      </w:r>
      <w:bookmarkStart w:id="1013" w:name="_Toc471543819"/>
      <w:bookmarkStart w:id="1014" w:name="_Toc511394267"/>
      <w:bookmarkStart w:id="1015" w:name="_Toc511394807"/>
      <w:bookmarkStart w:id="1016" w:name="_Toc511395023"/>
      <w:bookmarkStart w:id="1017" w:name="_Toc511395317"/>
      <w:bookmarkStart w:id="1018" w:name="_Toc511397923"/>
      <w:bookmarkStart w:id="1019" w:name="_Toc511398136"/>
      <w:bookmarkStart w:id="1020" w:name="_Toc28420387"/>
      <w:r w:rsidRPr="00C75296">
        <w:rPr>
          <w:rStyle w:val="Nadpis3Char"/>
          <w:b/>
          <w:bCs/>
          <w:lang w:val="cs-CZ"/>
        </w:rPr>
        <w:t>4.6.1.  Pro</w:t>
      </w:r>
      <w:r w:rsidR="00181BC3" w:rsidRPr="00C75296">
        <w:rPr>
          <w:rStyle w:val="Nadpis3Char"/>
          <w:b/>
          <w:bCs/>
          <w:lang w:val="cs-CZ"/>
        </w:rPr>
        <w:t>pagace vašeho turnaje v menu „Nové soutěže“</w:t>
      </w:r>
      <w:bookmarkStart w:id="1021" w:name="_Toc471543820"/>
      <w:bookmarkEnd w:id="1013"/>
      <w:r w:rsidRPr="00C75296">
        <w:rPr>
          <w:rStyle w:val="Nadpis3Char"/>
          <w:b/>
          <w:bCs/>
          <w:lang w:val="cs-CZ"/>
        </w:rPr>
        <w:t xml:space="preserve"> “New events</w:t>
      </w:r>
      <w:r w:rsidRPr="00C75296">
        <w:rPr>
          <w:lang w:val="cs-CZ"/>
        </w:rPr>
        <w:t>”</w:t>
      </w:r>
      <w:bookmarkEnd w:id="1014"/>
      <w:bookmarkEnd w:id="1015"/>
      <w:bookmarkEnd w:id="1016"/>
      <w:bookmarkEnd w:id="1017"/>
      <w:bookmarkEnd w:id="1018"/>
      <w:bookmarkEnd w:id="1019"/>
      <w:bookmarkEnd w:id="1020"/>
      <w:bookmarkEnd w:id="1021"/>
    </w:p>
    <w:p w:rsidR="00531E49" w:rsidRPr="000F5A16" w:rsidRDefault="00531E49" w:rsidP="00531E49">
      <w:pPr>
        <w:spacing w:after="0" w:line="240" w:lineRule="auto"/>
        <w:rPr>
          <w:lang w:val="cs-CZ"/>
        </w:rPr>
      </w:pPr>
    </w:p>
    <w:p w:rsidR="00531E49" w:rsidRPr="000F5A16" w:rsidRDefault="00B75FE8" w:rsidP="00181BC3">
      <w:pPr>
        <w:spacing w:after="0" w:line="240" w:lineRule="auto"/>
        <w:jc w:val="both"/>
        <w:rPr>
          <w:lang w:val="cs-CZ"/>
        </w:rPr>
      </w:pPr>
      <w:r>
        <w:rPr>
          <w:lang w:val="cs-CZ"/>
        </w:rPr>
        <w:t>U turnajů</w:t>
      </w:r>
      <w:r w:rsidR="00531E49" w:rsidRPr="000F5A16">
        <w:rPr>
          <w:lang w:val="cs-CZ"/>
        </w:rPr>
        <w:t xml:space="preserve"> ICCF (</w:t>
      </w:r>
      <w:r>
        <w:rPr>
          <w:lang w:val="cs-CZ"/>
        </w:rPr>
        <w:t>mezinárodní</w:t>
      </w:r>
      <w:r w:rsidR="00531E49" w:rsidRPr="000F5A16">
        <w:rPr>
          <w:lang w:val="cs-CZ"/>
        </w:rPr>
        <w:t>, n</w:t>
      </w:r>
      <w:r>
        <w:rPr>
          <w:lang w:val="cs-CZ"/>
        </w:rPr>
        <w:t>e národní), které nemají periodicky se opakujících turnajů</w:t>
      </w:r>
      <w:r w:rsidR="00531E49" w:rsidRPr="000F5A16">
        <w:rPr>
          <w:lang w:val="cs-CZ"/>
        </w:rPr>
        <w:t xml:space="preserve"> (</w:t>
      </w:r>
      <w:r>
        <w:rPr>
          <w:lang w:val="cs-CZ"/>
        </w:rPr>
        <w:t>např. turnaje</w:t>
      </w:r>
      <w:r w:rsidR="00531E49" w:rsidRPr="000F5A16">
        <w:rPr>
          <w:lang w:val="cs-CZ"/>
        </w:rPr>
        <w:t xml:space="preserve"> Direct Entry</w:t>
      </w:r>
      <w:r>
        <w:rPr>
          <w:lang w:val="cs-CZ"/>
        </w:rPr>
        <w:t>,</w:t>
      </w:r>
      <w:r w:rsidR="00531E49" w:rsidRPr="000F5A16">
        <w:rPr>
          <w:lang w:val="cs-CZ"/>
        </w:rPr>
        <w:t xml:space="preserve"> </w:t>
      </w:r>
      <w:r>
        <w:rPr>
          <w:lang w:val="cs-CZ"/>
        </w:rPr>
        <w:t>Světové poháry</w:t>
      </w:r>
      <w:r w:rsidR="00531E49" w:rsidRPr="000F5A16">
        <w:rPr>
          <w:lang w:val="cs-CZ"/>
        </w:rPr>
        <w:t xml:space="preserve">, </w:t>
      </w:r>
      <w:r>
        <w:rPr>
          <w:lang w:val="cs-CZ"/>
        </w:rPr>
        <w:t>některé zonální soutěže</w:t>
      </w:r>
      <w:r w:rsidR="00531E49" w:rsidRPr="000F5A16">
        <w:rPr>
          <w:lang w:val="cs-CZ"/>
        </w:rPr>
        <w:t xml:space="preserve">), </w:t>
      </w:r>
      <w:r>
        <w:rPr>
          <w:lang w:val="cs-CZ"/>
        </w:rPr>
        <w:t>může TO očekávat, že Generální Sekretář rozešle pozvání národním delegátům</w:t>
      </w:r>
      <w:r w:rsidR="00531E49" w:rsidRPr="000F5A16">
        <w:rPr>
          <w:lang w:val="cs-CZ"/>
        </w:rPr>
        <w:t>.  </w:t>
      </w:r>
      <w:r>
        <w:rPr>
          <w:lang w:val="cs-CZ"/>
        </w:rPr>
        <w:t>Pro TO je nejúčinnější cestou, jak propagovat soutěže, je publikovat pozvání na webu ICCF.</w:t>
      </w:r>
      <w:r w:rsidR="00531E49" w:rsidRPr="000F5A16">
        <w:rPr>
          <w:lang w:val="cs-CZ"/>
        </w:rPr>
        <w:t xml:space="preserve"> </w:t>
      </w:r>
      <w:r>
        <w:rPr>
          <w:lang w:val="cs-CZ"/>
        </w:rPr>
        <w:t xml:space="preserve">Doporučuje se vložit do takového oznámení požadavek na národní delegáty, dát turnaji širokou publicitu mezi jejich hráči, publikováním pozvání na jejich webových stránkách a/nebo </w:t>
      </w:r>
      <w:r w:rsidR="001F0910">
        <w:rPr>
          <w:lang w:val="cs-CZ"/>
        </w:rPr>
        <w:t>jeho distribucí mezi členskou základnou.</w:t>
      </w:r>
      <w:r w:rsidR="00531E49" w:rsidRPr="000F5A16">
        <w:rPr>
          <w:lang w:val="cs-CZ"/>
        </w:rPr>
        <w:t> </w:t>
      </w:r>
      <w:r w:rsidR="001F0910">
        <w:rPr>
          <w:lang w:val="cs-CZ"/>
        </w:rPr>
        <w:t>Kontaktujte webmastera ICCF pro koordinaci tohoto úkolu</w:t>
      </w:r>
      <w:r w:rsidR="00531E49" w:rsidRPr="000F5A16">
        <w:rPr>
          <w:lang w:val="cs-CZ"/>
        </w:rPr>
        <w:t>.  </w:t>
      </w:r>
      <w:r w:rsidR="001F0910">
        <w:rPr>
          <w:lang w:val="cs-CZ"/>
        </w:rPr>
        <w:t xml:space="preserve">Soutěže </w:t>
      </w:r>
      <w:r w:rsidR="00531E49" w:rsidRPr="000F5A16">
        <w:rPr>
          <w:lang w:val="cs-CZ"/>
        </w:rPr>
        <w:t>ICCF</w:t>
      </w:r>
      <w:r w:rsidR="001F0910">
        <w:rPr>
          <w:lang w:val="cs-CZ"/>
        </w:rPr>
        <w:t xml:space="preserve">, které se periodicky opakují, </w:t>
      </w:r>
      <w:r w:rsidR="00531E49" w:rsidRPr="000F5A16">
        <w:rPr>
          <w:lang w:val="cs-CZ"/>
        </w:rPr>
        <w:t>(</w:t>
      </w:r>
      <w:r w:rsidR="001F0910">
        <w:rPr>
          <w:lang w:val="cs-CZ"/>
        </w:rPr>
        <w:t>např. postupové turnaje jako</w:t>
      </w:r>
      <w:r w:rsidR="00531E49" w:rsidRPr="000F5A16">
        <w:rPr>
          <w:lang w:val="cs-CZ"/>
        </w:rPr>
        <w:t xml:space="preserve"> WS/M, WS/H, a WS/O) </w:t>
      </w:r>
      <w:r w:rsidR="001F0910">
        <w:rPr>
          <w:lang w:val="cs-CZ"/>
        </w:rPr>
        <w:t>nevyžadují, aby TO takovou soutěž inzeroval</w:t>
      </w:r>
      <w:r w:rsidR="00531E49" w:rsidRPr="000F5A16">
        <w:rPr>
          <w:lang w:val="cs-CZ"/>
        </w:rPr>
        <w:t xml:space="preserve">. </w:t>
      </w:r>
    </w:p>
    <w:p w:rsidR="00531E49" w:rsidRPr="000F5A16" w:rsidRDefault="00531E49" w:rsidP="00531E49">
      <w:pPr>
        <w:spacing w:after="0" w:line="240" w:lineRule="auto"/>
        <w:rPr>
          <w:lang w:val="cs-CZ"/>
        </w:rPr>
      </w:pPr>
    </w:p>
    <w:p w:rsidR="00531E49" w:rsidRPr="00C75296" w:rsidRDefault="001F0910" w:rsidP="0056607B">
      <w:pPr>
        <w:pStyle w:val="Nadpis3"/>
        <w:rPr>
          <w:lang w:val="cs-CZ"/>
        </w:rPr>
      </w:pPr>
      <w:bookmarkStart w:id="1022" w:name="_Toc471543822"/>
      <w:r>
        <w:rPr>
          <w:lang w:val="cs-CZ"/>
        </w:rPr>
        <w:tab/>
      </w:r>
      <w:bookmarkStart w:id="1023" w:name="_Toc511394268"/>
      <w:bookmarkStart w:id="1024" w:name="_Toc511394808"/>
      <w:bookmarkStart w:id="1025" w:name="_Toc511395024"/>
      <w:bookmarkStart w:id="1026" w:name="_Toc511395318"/>
      <w:bookmarkStart w:id="1027" w:name="_Toc511397924"/>
      <w:bookmarkStart w:id="1028" w:name="_Toc511398137"/>
      <w:bookmarkStart w:id="1029" w:name="_Toc28420388"/>
      <w:r w:rsidRPr="00C75296">
        <w:rPr>
          <w:lang w:val="cs-CZ"/>
        </w:rPr>
        <w:t>4.6.2.  Vytvoření odkazu pro registraci v prostoru „Nové soutěže“</w:t>
      </w:r>
      <w:r w:rsidR="00531E49" w:rsidRPr="00C75296">
        <w:rPr>
          <w:lang w:val="cs-CZ"/>
        </w:rPr>
        <w:t xml:space="preserve"> “New events”</w:t>
      </w:r>
      <w:bookmarkEnd w:id="1022"/>
      <w:bookmarkEnd w:id="1023"/>
      <w:bookmarkEnd w:id="1024"/>
      <w:bookmarkEnd w:id="1025"/>
      <w:bookmarkEnd w:id="1026"/>
      <w:bookmarkEnd w:id="1027"/>
      <w:bookmarkEnd w:id="1028"/>
      <w:bookmarkEnd w:id="1029"/>
    </w:p>
    <w:p w:rsidR="00531E49" w:rsidRPr="000F5A16" w:rsidRDefault="00531E49" w:rsidP="00531E49">
      <w:pPr>
        <w:spacing w:after="0" w:line="240" w:lineRule="auto"/>
        <w:rPr>
          <w:lang w:val="cs-CZ"/>
        </w:rPr>
      </w:pPr>
    </w:p>
    <w:p w:rsidR="00531E49" w:rsidRPr="000F5A16" w:rsidRDefault="001F0910" w:rsidP="001F0910">
      <w:pPr>
        <w:spacing w:after="0" w:line="240" w:lineRule="auto"/>
        <w:jc w:val="both"/>
        <w:rPr>
          <w:lang w:val="cs-CZ"/>
        </w:rPr>
      </w:pPr>
      <w:r>
        <w:rPr>
          <w:lang w:val="cs-CZ"/>
        </w:rPr>
        <w:t>TO mohou zvážit vytvoření odkazů pro registraci pro usnadnění přihlášek.</w:t>
      </w:r>
      <w:r w:rsidR="00C252B5">
        <w:rPr>
          <w:lang w:val="cs-CZ"/>
        </w:rPr>
        <w:t xml:space="preserve"> Proces vytvoření těchto odkazů pro registraci obsahuje vytvoření soutěže pouze s úmyslem přijímat přihlášky</w:t>
      </w:r>
      <w:r w:rsidR="00531E49" w:rsidRPr="000F5A16">
        <w:rPr>
          <w:lang w:val="cs-CZ"/>
        </w:rPr>
        <w:t xml:space="preserve">. </w:t>
      </w:r>
      <w:r w:rsidR="00FB0FDD">
        <w:rPr>
          <w:lang w:val="cs-CZ"/>
        </w:rPr>
        <w:t>Vytvoření speciálního odkazu pro registraci specificky s úmyslem přijímat přihlášky však znamená, že TO bude také potřebovat způsob konverze takto vytvořeného seznamu přihlášek do skutečného turnaje pro přidělení do skupin, po nasazení podle ratingu a zeměpisného rozdělení</w:t>
      </w:r>
      <w:r w:rsidR="00531E49" w:rsidRPr="000F5A16">
        <w:rPr>
          <w:lang w:val="cs-CZ"/>
        </w:rPr>
        <w:t>.  (</w:t>
      </w:r>
      <w:r w:rsidR="00FB0FDD">
        <w:rPr>
          <w:lang w:val="cs-CZ"/>
        </w:rPr>
        <w:t>Viz</w:t>
      </w:r>
      <w:r w:rsidR="00531E49" w:rsidRPr="000F5A16">
        <w:rPr>
          <w:lang w:val="cs-CZ"/>
        </w:rPr>
        <w:t xml:space="preserve"> §4.</w:t>
      </w:r>
      <w:r w:rsidR="00E7764A">
        <w:rPr>
          <w:lang w:val="cs-CZ"/>
        </w:rPr>
        <w:t xml:space="preserve"> </w:t>
      </w:r>
      <w:r w:rsidR="00531E49" w:rsidRPr="000F5A16">
        <w:rPr>
          <w:lang w:val="cs-CZ"/>
        </w:rPr>
        <w:t>11.</w:t>
      </w:r>
      <w:r w:rsidR="00E7764A">
        <w:rPr>
          <w:lang w:val="cs-CZ"/>
        </w:rPr>
        <w:t xml:space="preserve"> </w:t>
      </w:r>
      <w:r w:rsidR="00FB0FDD">
        <w:rPr>
          <w:lang w:val="cs-CZ"/>
        </w:rPr>
        <w:t>níže pro metodu, jak to provést</w:t>
      </w:r>
      <w:r w:rsidR="00531E49" w:rsidRPr="000F5A16">
        <w:rPr>
          <w:lang w:val="cs-CZ"/>
        </w:rPr>
        <w:t xml:space="preserve">.) </w:t>
      </w:r>
      <w:r w:rsidR="00FB0FDD">
        <w:rPr>
          <w:lang w:val="cs-CZ"/>
        </w:rPr>
        <w:t>Finanční ředitel bude muset být průběžně informován o takovém listu registrací, pro řízení své práce.</w:t>
      </w:r>
      <w:r w:rsidR="00531E49" w:rsidRPr="000F5A16">
        <w:rPr>
          <w:lang w:val="cs-CZ"/>
        </w:rPr>
        <w:t> </w:t>
      </w:r>
      <w:r w:rsidR="00FB0FDD">
        <w:rPr>
          <w:lang w:val="cs-CZ"/>
        </w:rPr>
        <w:t xml:space="preserve">Metoda </w:t>
      </w:r>
      <w:r w:rsidR="003D2919">
        <w:rPr>
          <w:lang w:val="cs-CZ"/>
        </w:rPr>
        <w:t xml:space="preserve">zřizování soutěže na webserveru je popsána v </w:t>
      </w:r>
      <w:r w:rsidR="00531E49" w:rsidRPr="000F5A16">
        <w:rPr>
          <w:lang w:val="cs-CZ"/>
        </w:rPr>
        <w:t xml:space="preserve">§4.10. </w:t>
      </w:r>
      <w:r w:rsidR="003D2919">
        <w:rPr>
          <w:lang w:val="cs-CZ"/>
        </w:rPr>
        <w:t>Při zřizování odkazů pro registraci je zapotřebí dávat větší pozor na záložku „Registrace</w:t>
      </w:r>
      <w:r w:rsidR="00531E49" w:rsidRPr="000F5A16">
        <w:rPr>
          <w:lang w:val="cs-CZ"/>
        </w:rPr>
        <w:t xml:space="preserve"> “Registration”.</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030" w:name="_Toc471543823"/>
      <w:r w:rsidRPr="000F5A16">
        <w:rPr>
          <w:lang w:val="cs-CZ"/>
        </w:rPr>
        <w:tab/>
      </w:r>
      <w:bookmarkStart w:id="1031" w:name="_Toc511394269"/>
      <w:bookmarkStart w:id="1032" w:name="_Toc511394809"/>
      <w:bookmarkStart w:id="1033" w:name="_Toc511395025"/>
      <w:bookmarkStart w:id="1034" w:name="_Toc511395319"/>
      <w:bookmarkStart w:id="1035" w:name="_Toc511397925"/>
      <w:bookmarkStart w:id="1036" w:name="_Toc511398138"/>
      <w:bookmarkStart w:id="1037" w:name="_Toc28420389"/>
      <w:r w:rsidRPr="00C75296">
        <w:rPr>
          <w:lang w:val="cs-CZ"/>
        </w:rPr>
        <w:t>4.6.3.  </w:t>
      </w:r>
      <w:r w:rsidR="003D2919" w:rsidRPr="00C75296">
        <w:rPr>
          <w:lang w:val="cs-CZ"/>
        </w:rPr>
        <w:t>Možnosti u záložky „Registrace“</w:t>
      </w:r>
      <w:r w:rsidRPr="00C75296">
        <w:rPr>
          <w:lang w:val="cs-CZ"/>
        </w:rPr>
        <w:t xml:space="preserve"> “Registration”</w:t>
      </w:r>
      <w:bookmarkEnd w:id="1031"/>
      <w:bookmarkEnd w:id="1032"/>
      <w:bookmarkEnd w:id="1033"/>
      <w:bookmarkEnd w:id="1034"/>
      <w:bookmarkEnd w:id="1035"/>
      <w:bookmarkEnd w:id="1036"/>
      <w:bookmarkEnd w:id="1037"/>
      <w:r w:rsidRPr="00C75296">
        <w:rPr>
          <w:lang w:val="cs-CZ"/>
        </w:rPr>
        <w:t xml:space="preserve"> </w:t>
      </w:r>
      <w:bookmarkEnd w:id="1030"/>
    </w:p>
    <w:p w:rsidR="00531E49" w:rsidRPr="000F5A16" w:rsidRDefault="00531E49" w:rsidP="00531E49">
      <w:pPr>
        <w:spacing w:after="0" w:line="240" w:lineRule="auto"/>
        <w:rPr>
          <w:lang w:val="cs-CZ"/>
        </w:rPr>
      </w:pPr>
    </w:p>
    <w:p w:rsidR="00531E49" w:rsidRPr="000F5A16" w:rsidRDefault="00E374F1" w:rsidP="00E374F1">
      <w:pPr>
        <w:spacing w:after="0" w:line="240" w:lineRule="auto"/>
        <w:jc w:val="both"/>
        <w:rPr>
          <w:lang w:val="cs-CZ"/>
        </w:rPr>
      </w:pPr>
      <w:r>
        <w:rPr>
          <w:lang w:val="cs-CZ"/>
        </w:rPr>
        <w:t>Do většiny soutěží ICCF se hráči hlásí přes příslušnou národní federaci, nebo přes program</w:t>
      </w:r>
      <w:r w:rsidR="00531E49" w:rsidRPr="000F5A16">
        <w:rPr>
          <w:lang w:val="cs-CZ"/>
        </w:rPr>
        <w:t xml:space="preserve"> Direct Entry.  (</w:t>
      </w:r>
      <w:r>
        <w:rPr>
          <w:lang w:val="cs-CZ"/>
        </w:rPr>
        <w:t>Viz</w:t>
      </w:r>
      <w:r w:rsidR="00F4414C">
        <w:rPr>
          <w:lang w:val="cs-CZ"/>
        </w:rPr>
        <w:t xml:space="preserve"> §4.</w:t>
      </w:r>
      <w:r w:rsidR="00E7764A">
        <w:rPr>
          <w:lang w:val="cs-CZ"/>
        </w:rPr>
        <w:t xml:space="preserve"> </w:t>
      </w:r>
      <w:r w:rsidR="00F4414C">
        <w:rPr>
          <w:lang w:val="cs-CZ"/>
        </w:rPr>
        <w:t xml:space="preserve">10. </w:t>
      </w:r>
      <w:r>
        <w:rPr>
          <w:lang w:val="cs-CZ"/>
        </w:rPr>
        <w:t>níže</w:t>
      </w:r>
      <w:r w:rsidR="00531E49" w:rsidRPr="000F5A16">
        <w:rPr>
          <w:lang w:val="cs-CZ"/>
        </w:rPr>
        <w:t>.)  </w:t>
      </w:r>
      <w:r>
        <w:rPr>
          <w:lang w:val="cs-CZ"/>
        </w:rPr>
        <w:t>Do některých mezinárodních soutěží (např. některých zonálních turnajů, a LIPEAD)</w:t>
      </w:r>
      <w:r w:rsidR="00531E49" w:rsidRPr="000F5A16">
        <w:rPr>
          <w:lang w:val="cs-CZ"/>
        </w:rPr>
        <w:t xml:space="preserve">, </w:t>
      </w:r>
      <w:r>
        <w:rPr>
          <w:lang w:val="cs-CZ"/>
        </w:rPr>
        <w:t>musí shromažďovat přihlášky TO</w:t>
      </w:r>
      <w:r w:rsidR="00531E49" w:rsidRPr="000F5A16">
        <w:rPr>
          <w:lang w:val="cs-CZ"/>
        </w:rPr>
        <w:t xml:space="preserve">. </w:t>
      </w:r>
      <w:r>
        <w:rPr>
          <w:lang w:val="cs-CZ"/>
        </w:rPr>
        <w:t>Při vytváření odkazů pro registraci do posledně jmenovaných soutěží musí TO kliknout na volbu</w:t>
      </w:r>
      <w:r w:rsidR="00531E49" w:rsidRPr="000F5A16">
        <w:rPr>
          <w:lang w:val="cs-CZ"/>
        </w:rPr>
        <w:t xml:space="preserve"> </w:t>
      </w:r>
      <w:r w:rsidR="00F4414C">
        <w:rPr>
          <w:lang w:val="cs-CZ"/>
        </w:rPr>
        <w:t xml:space="preserve">„Pouze registrace“ </w:t>
      </w:r>
      <w:r w:rsidR="00531E49" w:rsidRPr="000F5A16">
        <w:rPr>
          <w:lang w:val="cs-CZ"/>
        </w:rPr>
        <w:t>“Registration only”.  </w:t>
      </w:r>
      <w:r>
        <w:rPr>
          <w:lang w:val="cs-CZ"/>
        </w:rPr>
        <w:t xml:space="preserve">V těchto zvláštních případech </w:t>
      </w:r>
      <w:r w:rsidR="008440EE">
        <w:rPr>
          <w:lang w:val="cs-CZ"/>
        </w:rPr>
        <w:t>by měla</w:t>
      </w:r>
      <w:r>
        <w:rPr>
          <w:lang w:val="cs-CZ"/>
        </w:rPr>
        <w:t xml:space="preserve"> být zaškrtnuta volba</w:t>
      </w:r>
      <w:r w:rsidR="00531E49" w:rsidRPr="000F5A16">
        <w:rPr>
          <w:lang w:val="cs-CZ"/>
        </w:rPr>
        <w:t xml:space="preserve"> “Webserver”. T</w:t>
      </w:r>
      <w:r w:rsidR="00F4414C">
        <w:rPr>
          <w:lang w:val="cs-CZ"/>
        </w:rPr>
        <w:t>o způsobí, že webserver pošle registrační e-maily TO, který může nabídnout dostupné metody registrace hráči.</w:t>
      </w:r>
    </w:p>
    <w:p w:rsidR="00531E49" w:rsidRPr="000F5A16" w:rsidRDefault="00531E49" w:rsidP="00531E49">
      <w:pPr>
        <w:spacing w:after="0" w:line="240" w:lineRule="auto"/>
        <w:rPr>
          <w:lang w:val="cs-CZ"/>
        </w:rPr>
      </w:pPr>
    </w:p>
    <w:p w:rsidR="00531E49" w:rsidRPr="0056607B" w:rsidRDefault="00531E49" w:rsidP="0056607B">
      <w:pPr>
        <w:pStyle w:val="Nadpis4"/>
        <w:rPr>
          <w:lang w:val="cs-CZ"/>
        </w:rPr>
      </w:pPr>
      <w:r w:rsidRPr="000F5A16">
        <w:rPr>
          <w:lang w:val="cs-CZ"/>
        </w:rPr>
        <w:tab/>
      </w:r>
      <w:r w:rsidRPr="000F5A16">
        <w:rPr>
          <w:lang w:val="cs-CZ"/>
        </w:rPr>
        <w:tab/>
      </w:r>
      <w:r w:rsidR="0056607B" w:rsidRPr="0056607B">
        <w:rPr>
          <w:lang w:val="cs-CZ"/>
        </w:rPr>
        <w:t>4.6.3.1.</w:t>
      </w:r>
      <w:r w:rsidRPr="0056607B">
        <w:rPr>
          <w:lang w:val="cs-CZ"/>
        </w:rPr>
        <w:t> </w:t>
      </w:r>
      <w:r w:rsidR="00F4414C" w:rsidRPr="0056607B">
        <w:rPr>
          <w:lang w:val="cs-CZ"/>
        </w:rPr>
        <w:t>Zvláštní metody registrace pro hráče</w:t>
      </w:r>
    </w:p>
    <w:p w:rsidR="00531E49" w:rsidRPr="000F5A16" w:rsidRDefault="00531E49" w:rsidP="00531E49">
      <w:pPr>
        <w:spacing w:after="0" w:line="240" w:lineRule="auto"/>
        <w:rPr>
          <w:lang w:val="cs-CZ"/>
        </w:rPr>
      </w:pPr>
    </w:p>
    <w:p w:rsidR="00F4414C" w:rsidRPr="00F4414C" w:rsidRDefault="00F4414C" w:rsidP="00F4414C">
      <w:pPr>
        <w:spacing w:line="240" w:lineRule="auto"/>
        <w:jc w:val="both"/>
        <w:rPr>
          <w:rFonts w:eastAsia="Times New Roman"/>
          <w:i/>
          <w:color w:val="000000"/>
          <w:shd w:val="clear" w:color="auto" w:fill="FFFFFF"/>
          <w:lang w:val="cs-CZ" w:eastAsia="cs-CZ"/>
        </w:rPr>
      </w:pPr>
      <w:r w:rsidRPr="00F4414C">
        <w:rPr>
          <w:rFonts w:eastAsia="Times New Roman"/>
          <w:i/>
          <w:color w:val="000000"/>
          <w:shd w:val="clear" w:color="auto" w:fill="FFFFFF"/>
          <w:lang w:val="cs-CZ" w:eastAsia="cs-CZ"/>
        </w:rPr>
        <w:t>(Poznámka překladatele: Protože oddíl „Administration“ nemá českou verzi, jsou všechny názvy a odkazy uvedeny v anglickém originále. Výjimkou jsou názvy a odkazy, které se vyskytují mimo oddíl „Administration“ a jsou přeloženy do češtiny. Stejně jako v české verzi textů na serveru se v překladu používá tykání.)</w:t>
      </w:r>
    </w:p>
    <w:p w:rsidR="00531E49" w:rsidRPr="000F5A16" w:rsidRDefault="00F4414C" w:rsidP="00F4414C">
      <w:pPr>
        <w:spacing w:after="0" w:line="240" w:lineRule="auto"/>
        <w:jc w:val="both"/>
        <w:rPr>
          <w:lang w:val="cs-CZ"/>
        </w:rPr>
      </w:pPr>
      <w:r>
        <w:rPr>
          <w:lang w:val="cs-CZ"/>
        </w:rPr>
        <w:t>Když pořadatel turnaje má webovou stránku mimo web ICCF, kde může být inkasováno startovné od hráčů přes PayPal, nebo kreditní kartou (pro inzerci mezinárodních soutěží, které nemají periodický charakter, např. zonálních turnajů a LIPEAD</w:t>
      </w:r>
      <w:r w:rsidR="00531E49" w:rsidRPr="000F5A16">
        <w:rPr>
          <w:lang w:val="cs-CZ"/>
        </w:rPr>
        <w:t xml:space="preserve">), </w:t>
      </w:r>
      <w:r w:rsidR="002339FE">
        <w:rPr>
          <w:lang w:val="cs-CZ"/>
        </w:rPr>
        <w:t>může být taková webová stránka uvedena v oznámení turnaje</w:t>
      </w:r>
      <w:r w:rsidR="00531E49" w:rsidRPr="000F5A16">
        <w:rPr>
          <w:lang w:val="cs-CZ"/>
        </w:rPr>
        <w:t xml:space="preserve">. </w:t>
      </w:r>
      <w:r w:rsidR="002339FE">
        <w:rPr>
          <w:lang w:val="cs-CZ"/>
        </w:rPr>
        <w:t>Obvykle oznámení turnaje automaticky obsahuje volby vybrané během vytváření soutěže.</w:t>
      </w:r>
      <w:r w:rsidR="00531E49" w:rsidRPr="000F5A16">
        <w:rPr>
          <w:lang w:val="cs-CZ"/>
        </w:rPr>
        <w:t xml:space="preserve"> </w:t>
      </w:r>
      <w:r w:rsidR="002339FE">
        <w:rPr>
          <w:lang w:val="cs-CZ"/>
        </w:rPr>
        <w:t xml:space="preserve">TO však může zahrnout více informací tím, že edituje oznámení turnaje </w:t>
      </w:r>
      <w:r w:rsidR="00531E49" w:rsidRPr="000F5A16">
        <w:rPr>
          <w:lang w:val="cs-CZ"/>
        </w:rPr>
        <w:t>“Long text box”.</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038" w:name="_Toc471543824"/>
      <w:r w:rsidRPr="000F5A16">
        <w:rPr>
          <w:lang w:val="cs-CZ"/>
        </w:rPr>
        <w:tab/>
      </w:r>
      <w:bookmarkStart w:id="1039" w:name="_Toc511394270"/>
      <w:bookmarkStart w:id="1040" w:name="_Toc511394810"/>
      <w:bookmarkStart w:id="1041" w:name="_Toc511395026"/>
      <w:bookmarkStart w:id="1042" w:name="_Toc511395320"/>
      <w:bookmarkStart w:id="1043" w:name="_Toc511397926"/>
      <w:bookmarkStart w:id="1044" w:name="_Toc511398139"/>
      <w:bookmarkStart w:id="1045" w:name="_Toc28420390"/>
      <w:r w:rsidRPr="00C75296">
        <w:rPr>
          <w:lang w:val="cs-CZ"/>
        </w:rPr>
        <w:t xml:space="preserve">4.6.4. </w:t>
      </w:r>
      <w:r w:rsidR="002339FE" w:rsidRPr="00C75296">
        <w:rPr>
          <w:lang w:val="cs-CZ"/>
        </w:rPr>
        <w:t>Jak editovat oznámení turnaje</w:t>
      </w:r>
      <w:bookmarkEnd w:id="1038"/>
      <w:bookmarkEnd w:id="1039"/>
      <w:bookmarkEnd w:id="1040"/>
      <w:bookmarkEnd w:id="1041"/>
      <w:bookmarkEnd w:id="1042"/>
      <w:bookmarkEnd w:id="1043"/>
      <w:bookmarkEnd w:id="1044"/>
      <w:bookmarkEnd w:id="1045"/>
    </w:p>
    <w:p w:rsidR="00531E49" w:rsidRPr="000F5A16" w:rsidRDefault="00531E49" w:rsidP="00531E49">
      <w:pPr>
        <w:spacing w:after="0" w:line="240" w:lineRule="auto"/>
        <w:rPr>
          <w:lang w:val="cs-CZ"/>
        </w:rPr>
      </w:pPr>
    </w:p>
    <w:p w:rsidR="00531E49" w:rsidRPr="000F5A16" w:rsidRDefault="002339FE" w:rsidP="002339FE">
      <w:pPr>
        <w:spacing w:after="0" w:line="240" w:lineRule="auto"/>
        <w:jc w:val="both"/>
        <w:rPr>
          <w:lang w:val="cs-CZ"/>
        </w:rPr>
      </w:pPr>
      <w:r>
        <w:rPr>
          <w:lang w:val="cs-CZ"/>
        </w:rPr>
        <w:t xml:space="preserve">Poté, co byla soutěž vytvořena, a vybrána volba </w:t>
      </w:r>
      <w:r w:rsidR="00531E49" w:rsidRPr="000F5A16">
        <w:rPr>
          <w:lang w:val="cs-CZ"/>
        </w:rPr>
        <w:t xml:space="preserve">“Webserver” </w:t>
      </w:r>
      <w:r>
        <w:rPr>
          <w:lang w:val="cs-CZ"/>
        </w:rPr>
        <w:t>v záložce</w:t>
      </w:r>
      <w:r w:rsidR="00531E49" w:rsidRPr="000F5A16">
        <w:rPr>
          <w:lang w:val="cs-CZ"/>
        </w:rPr>
        <w:t xml:space="preserve"> “Registration”</w:t>
      </w:r>
      <w:r>
        <w:rPr>
          <w:lang w:val="cs-CZ"/>
        </w:rPr>
        <w:t>,</w:t>
      </w:r>
      <w:r w:rsidR="00531E49" w:rsidRPr="000F5A16">
        <w:rPr>
          <w:lang w:val="cs-CZ"/>
        </w:rPr>
        <w:t xml:space="preserve"> </w:t>
      </w:r>
      <w:r>
        <w:rPr>
          <w:lang w:val="cs-CZ"/>
        </w:rPr>
        <w:t xml:space="preserve">oznámení turnaje lze najít při procházení </w:t>
      </w:r>
      <w:r w:rsidR="00531E49" w:rsidRPr="000F5A16">
        <w:rPr>
          <w:lang w:val="cs-CZ"/>
        </w:rPr>
        <w:t xml:space="preserve">“New Events/respective header/Event name”. </w:t>
      </w:r>
      <w:r w:rsidR="00C04325">
        <w:rPr>
          <w:lang w:val="cs-CZ"/>
        </w:rPr>
        <w:t>TO uvidí odkaz</w:t>
      </w:r>
      <w:r w:rsidR="00531E49" w:rsidRPr="000F5A16">
        <w:rPr>
          <w:lang w:val="cs-CZ"/>
        </w:rPr>
        <w:t xml:space="preserve"> “Edit Announcement”. </w:t>
      </w:r>
      <w:r w:rsidR="00C04325">
        <w:rPr>
          <w:lang w:val="cs-CZ"/>
        </w:rPr>
        <w:t xml:space="preserve">Po kliknutí na tento odkaz, by měl TO otevřít stránku </w:t>
      </w:r>
      <w:r w:rsidR="00531E49" w:rsidRPr="000F5A16">
        <w:rPr>
          <w:lang w:val="cs-CZ"/>
        </w:rPr>
        <w:t xml:space="preserve">“Edit Announcement”. </w:t>
      </w:r>
      <w:r w:rsidR="00C04325">
        <w:rPr>
          <w:lang w:val="cs-CZ"/>
        </w:rPr>
        <w:t>Objeví se zde pole</w:t>
      </w:r>
      <w:r w:rsidR="00531E49" w:rsidRPr="000F5A16">
        <w:rPr>
          <w:lang w:val="cs-CZ"/>
        </w:rPr>
        <w:t xml:space="preserve">: Event (name), Featured checkbox, Short text, Qualification requirements a Long text. </w:t>
      </w:r>
      <w:r w:rsidR="00C04325">
        <w:rPr>
          <w:lang w:val="cs-CZ"/>
        </w:rPr>
        <w:t>Event name, S</w:t>
      </w:r>
      <w:r w:rsidR="00531E49" w:rsidRPr="000F5A16">
        <w:rPr>
          <w:lang w:val="cs-CZ"/>
        </w:rPr>
        <w:t xml:space="preserve">hort text a </w:t>
      </w:r>
      <w:r w:rsidR="00C04325">
        <w:rPr>
          <w:lang w:val="cs-CZ"/>
        </w:rPr>
        <w:t>Q</w:t>
      </w:r>
      <w:r w:rsidR="00531E49" w:rsidRPr="000F5A16">
        <w:rPr>
          <w:lang w:val="cs-CZ"/>
        </w:rPr>
        <w:t xml:space="preserve">ualification requirements </w:t>
      </w:r>
      <w:r w:rsidR="00C04325">
        <w:rPr>
          <w:lang w:val="cs-CZ"/>
        </w:rPr>
        <w:t>nelze editovat a budou automaticky opětovně zobrazovány v závislosti na volbách vybraných v průběhu vytváření soutěže</w:t>
      </w:r>
      <w:r w:rsidR="00531E49" w:rsidRPr="000F5A16">
        <w:rPr>
          <w:lang w:val="cs-CZ"/>
        </w:rPr>
        <w:t xml:space="preserve">. </w:t>
      </w:r>
      <w:r w:rsidR="00C04325">
        <w:rPr>
          <w:lang w:val="cs-CZ"/>
        </w:rPr>
        <w:t>TO může zaškrtnout</w:t>
      </w:r>
      <w:r w:rsidR="00531E49" w:rsidRPr="000F5A16">
        <w:rPr>
          <w:lang w:val="cs-CZ"/>
        </w:rPr>
        <w:t xml:space="preserve"> “Featured”</w:t>
      </w:r>
      <w:r w:rsidR="00C04325">
        <w:rPr>
          <w:lang w:val="cs-CZ"/>
        </w:rPr>
        <w:t xml:space="preserve">, pokud chce, aby soutěž byla výhodně umístěna nahoře v seznamu soutěží v menu </w:t>
      </w:r>
      <w:r w:rsidR="00531E49" w:rsidRPr="000F5A16">
        <w:rPr>
          <w:lang w:val="cs-CZ"/>
        </w:rPr>
        <w:t xml:space="preserve">“New events”. </w:t>
      </w:r>
      <w:r w:rsidR="00C04325">
        <w:rPr>
          <w:lang w:val="cs-CZ"/>
        </w:rPr>
        <w:t>Textové pole</w:t>
      </w:r>
      <w:r w:rsidR="00531E49" w:rsidRPr="000F5A16">
        <w:rPr>
          <w:lang w:val="cs-CZ"/>
        </w:rPr>
        <w:t xml:space="preserve"> Long text</w:t>
      </w:r>
      <w:r w:rsidR="00C04325">
        <w:rPr>
          <w:lang w:val="cs-CZ"/>
        </w:rPr>
        <w:t xml:space="preserve"> je plně editovatelné za použití editoru CKE.</w:t>
      </w:r>
      <w:r w:rsidR="00C67D2B">
        <w:rPr>
          <w:lang w:val="cs-CZ"/>
        </w:rPr>
        <w:t xml:space="preserve"> TO by se měl vyznat v základech HTML, před pokusy editovat toto pole</w:t>
      </w:r>
      <w:r w:rsidR="00531E49" w:rsidRPr="000F5A16">
        <w:rPr>
          <w:lang w:val="cs-CZ"/>
        </w:rPr>
        <w:t xml:space="preserve">. </w:t>
      </w:r>
      <w:r w:rsidR="00C67D2B">
        <w:rPr>
          <w:lang w:val="cs-CZ"/>
        </w:rPr>
        <w:t>Každá dodatečná informace se pak hráčům, kteří o ni mají zájem, při kliknutí na box</w:t>
      </w:r>
      <w:r w:rsidR="00531E49" w:rsidRPr="000F5A16">
        <w:rPr>
          <w:lang w:val="cs-CZ"/>
        </w:rPr>
        <w:t xml:space="preserve"> “More Information”.</w:t>
      </w:r>
    </w:p>
    <w:p w:rsidR="00531E49" w:rsidRPr="000F5A16" w:rsidRDefault="00531E49" w:rsidP="00531E49">
      <w:pPr>
        <w:spacing w:after="0" w:line="240" w:lineRule="auto"/>
        <w:rPr>
          <w:lang w:val="cs-CZ"/>
        </w:rPr>
      </w:pPr>
    </w:p>
    <w:p w:rsidR="00531E49" w:rsidRPr="000F5A16" w:rsidRDefault="00531E49" w:rsidP="0056607B">
      <w:pPr>
        <w:pStyle w:val="Nadpis3"/>
        <w:rPr>
          <w:lang w:val="cs-CZ"/>
        </w:rPr>
      </w:pPr>
      <w:bookmarkStart w:id="1046" w:name="_Toc471543825"/>
      <w:r w:rsidRPr="000F5A16">
        <w:rPr>
          <w:lang w:val="cs-CZ"/>
        </w:rPr>
        <w:tab/>
      </w:r>
      <w:bookmarkStart w:id="1047" w:name="_Toc511394271"/>
      <w:bookmarkStart w:id="1048" w:name="_Toc511394811"/>
      <w:bookmarkStart w:id="1049" w:name="_Toc511395027"/>
      <w:bookmarkStart w:id="1050" w:name="_Toc511395321"/>
      <w:bookmarkStart w:id="1051" w:name="_Toc511397927"/>
      <w:bookmarkStart w:id="1052" w:name="_Toc511398140"/>
      <w:bookmarkStart w:id="1053" w:name="_Toc28420391"/>
      <w:r w:rsidRPr="000F5A16">
        <w:rPr>
          <w:lang w:val="cs-CZ"/>
        </w:rPr>
        <w:t xml:space="preserve">4.6.5. </w:t>
      </w:r>
      <w:r w:rsidR="00C67D2B">
        <w:rPr>
          <w:lang w:val="cs-CZ"/>
        </w:rPr>
        <w:t>Zadání turnaje jednotlivců na server ICCF</w:t>
      </w:r>
      <w:bookmarkEnd w:id="1046"/>
      <w:bookmarkEnd w:id="1047"/>
      <w:bookmarkEnd w:id="1048"/>
      <w:bookmarkEnd w:id="1049"/>
      <w:bookmarkEnd w:id="1050"/>
      <w:bookmarkEnd w:id="1051"/>
      <w:bookmarkEnd w:id="1052"/>
      <w:bookmarkEnd w:id="1053"/>
    </w:p>
    <w:p w:rsidR="00531E49" w:rsidRPr="000F5A16" w:rsidRDefault="00531E49" w:rsidP="00531E49">
      <w:pPr>
        <w:spacing w:after="0" w:line="240" w:lineRule="auto"/>
        <w:rPr>
          <w:shd w:val="clear" w:color="auto" w:fill="FFFFFF"/>
          <w:lang w:val="cs-CZ"/>
        </w:rPr>
      </w:pPr>
    </w:p>
    <w:p w:rsidR="00C67D2B" w:rsidRDefault="00C67D2B" w:rsidP="00C67D2B">
      <w:pPr>
        <w:jc w:val="both"/>
        <w:rPr>
          <w:rFonts w:eastAsia="Times New Roman"/>
          <w:color w:val="000000"/>
          <w:shd w:val="clear" w:color="auto" w:fill="FFFFFF"/>
          <w:lang w:val="cs-CZ" w:eastAsia="cs-CZ"/>
        </w:rPr>
      </w:pPr>
      <w:r w:rsidRPr="00F4414C">
        <w:rPr>
          <w:rFonts w:eastAsia="Times New Roman"/>
          <w:color w:val="000000"/>
          <w:shd w:val="clear" w:color="auto" w:fill="FFFFFF"/>
          <w:lang w:val="cs-CZ" w:eastAsia="cs-CZ"/>
        </w:rPr>
        <w:t>Jakmile je mu uděleno potřebné oprávnění, TO může vytvořit nový turnaj jednotlivců, přičemž postupuje podle těchto kroků:</w:t>
      </w: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(1) Jdi na úvodní stránku</w:t>
      </w:r>
      <w:hyperlink r:id="rId47" w:history="1">
        <w:r w:rsidRPr="00C67D2B">
          <w:rPr>
            <w:rFonts w:eastAsia="Times New Roman"/>
            <w:color w:val="000000"/>
            <w:shd w:val="clear" w:color="auto" w:fill="FFFFFF"/>
            <w:lang w:val="cs-CZ" w:eastAsia="cs-CZ"/>
          </w:rPr>
          <w:t xml:space="preserve"> </w:t>
        </w:r>
        <w:r w:rsidRPr="00C67D2B">
          <w:rPr>
            <w:rFonts w:eastAsia="Times New Roman"/>
            <w:color w:val="0000FF"/>
            <w:u w:val="single"/>
            <w:shd w:val="clear" w:color="auto" w:fill="FFFFFF"/>
            <w:lang w:val="cs-CZ" w:eastAsia="cs-CZ"/>
          </w:rPr>
          <w:t>www.iccf.com</w:t>
        </w:r>
      </w:hyperlink>
      <w:r w:rsidRPr="00C67D2B">
        <w:rPr>
          <w:rFonts w:eastAsia="Times New Roman"/>
          <w:color w:val="000000"/>
          <w:shd w:val="clear" w:color="auto" w:fill="FFFFFF"/>
          <w:lang w:val="cs-CZ" w:eastAsia="cs-CZ"/>
        </w:rPr>
        <w:t xml:space="preserve"> a hledej hlavičku “Administration” v levé části stránky.  Pokud máš do tohoto oddílu přístup, tato hlavička se ti zobrazí. Pokud ji nenajdeš, kontaktuj svého národního delegáta, aby ti přístup vyžádal.</w:t>
      </w:r>
    </w:p>
    <w:p w:rsidR="00C67D2B" w:rsidRDefault="00C67D2B" w:rsidP="00C67D2B">
      <w:pPr>
        <w:spacing w:after="0" w:line="240" w:lineRule="auto"/>
        <w:rPr>
          <w:lang w:val="cs-CZ"/>
        </w:rPr>
      </w:pPr>
    </w:p>
    <w:p w:rsidR="00C67D2B" w:rsidRDefault="00C67D2B" w:rsidP="00C67D2B">
      <w:pPr>
        <w:spacing w:after="0" w:line="240" w:lineRule="auto"/>
        <w:rPr>
          <w:lang w:val="cs-CZ"/>
        </w:rPr>
      </w:pPr>
      <w:r w:rsidRPr="00C67D2B">
        <w:rPr>
          <w:rFonts w:eastAsia="Times New Roman"/>
          <w:color w:val="000000"/>
          <w:shd w:val="clear" w:color="auto" w:fill="FFFFFF"/>
          <w:lang w:val="cs-CZ" w:eastAsia="cs-CZ"/>
        </w:rPr>
        <w:t>(2) Pod hlavičkou “Administration” najdeš položku menu “Create event”.  Klikni na tento odkaz.</w:t>
      </w:r>
    </w:p>
    <w:p w:rsidR="00C67D2B" w:rsidRDefault="00C67D2B" w:rsidP="00C67D2B">
      <w:pPr>
        <w:spacing w:after="0" w:line="240" w:lineRule="auto"/>
        <w:rPr>
          <w:lang w:val="cs-CZ"/>
        </w:rPr>
      </w:pPr>
    </w:p>
    <w:p w:rsidR="00C67D2B" w:rsidRPr="00EA0117" w:rsidRDefault="00C67D2B" w:rsidP="00C67D2B">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 xml:space="preserve">(3) Zobrazí se ti dvě možnosti: “Create new event with default settings” a “Create new event as a copy of existing event”.  První z nich můžeš použít, když vytváříš soutěž od prvopočátku, bez použití existujícího turnaje jako vzoru formátu. Tato metoda </w:t>
      </w:r>
      <w:r w:rsidRPr="00EA0117">
        <w:rPr>
          <w:rFonts w:eastAsia="Times New Roman"/>
          <w:color w:val="000000"/>
          <w:shd w:val="clear" w:color="auto" w:fill="FFFFFF"/>
          <w:lang w:val="cs-CZ" w:eastAsia="cs-CZ"/>
        </w:rPr>
        <w:t>vytvoření soutěže by se měla použít, pokud opravdu potřebuješ nový typ soutěže (nebo při nejmenším, když neznáš dřívější příklad stejného typu turnaje). Druhá možnost je výhodná v tom, že rozhodnutí o formátu byly již použity v dříve vytvořených soutěžích a obsahuje pro vytvoření soutěže méně kroků. Klikni na jednu z možností.</w:t>
      </w:r>
    </w:p>
    <w:p w:rsidR="00C67D2B" w:rsidRPr="00EA0117" w:rsidRDefault="00C67D2B" w:rsidP="00C67D2B">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C67D2B">
        <w:rPr>
          <w:rFonts w:eastAsia="Times New Roman"/>
          <w:color w:val="000000"/>
          <w:shd w:val="clear" w:color="auto" w:fill="FFFFFF"/>
          <w:lang w:val="cs-CZ" w:eastAsia="cs-CZ"/>
        </w:rPr>
        <w:t>(4) Pokud zvolíš první možnost “create a new event with default settings”, jednoduše klikej na tvé vybrané volby při pohybu od jednoho menu k následujícímu.</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P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(5)  Pokud zvolíš druhou možnost “create new event as a copy of existing event”, budeš muset znát 5místné číslo (označené jako “Source event ID”), které označuje dřívěji formátovanou soutěž.  Toto číslo můžeš najít následujícím způsobem:</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(a) jdi na</w:t>
      </w:r>
      <w:hyperlink r:id="rId48" w:history="1">
        <w:r w:rsidRPr="00E3357E">
          <w:rPr>
            <w:rFonts w:eastAsia="Times New Roman"/>
            <w:color w:val="FF0000"/>
            <w:shd w:val="clear" w:color="auto" w:fill="FFFFFF"/>
            <w:lang w:val="cs-CZ" w:eastAsia="cs-CZ"/>
          </w:rPr>
          <w:t xml:space="preserve"> </w:t>
        </w:r>
        <w:r w:rsidRPr="00E3357E">
          <w:rPr>
            <w:rFonts w:eastAsia="Times New Roman"/>
            <w:color w:val="0000FF"/>
            <w:u w:val="single"/>
            <w:shd w:val="clear" w:color="auto" w:fill="FFFFFF"/>
            <w:lang w:val="cs-CZ" w:eastAsia="cs-CZ"/>
          </w:rPr>
          <w:t>www.iccf.com</w:t>
        </w:r>
      </w:hyperlink>
      <w:r w:rsidRPr="00E3357E">
        <w:rPr>
          <w:rFonts w:eastAsia="Times New Roman"/>
          <w:color w:val="000000"/>
          <w:shd w:val="clear" w:color="auto" w:fill="FFFFFF"/>
          <w:lang w:val="cs-CZ" w:eastAsia="cs-CZ"/>
        </w:rPr>
        <w:t>, klikni na “Tabulky a výsledky” vlevo a najdi dřívější soutěž (nebo každou jinou soutěž používající stejný formát, i když se počet šachovnic</w:t>
      </w:r>
      <w:r w:rsidRPr="00E3357E">
        <w:rPr>
          <w:rFonts w:eastAsia="Times New Roman" w:cs="Times New Roman"/>
          <w:lang w:val="cs-CZ" w:eastAsia="cs-CZ"/>
        </w:rPr>
        <w:t xml:space="preserve"> l</w:t>
      </w:r>
      <w:r w:rsidRPr="00E3357E">
        <w:rPr>
          <w:rFonts w:eastAsia="Times New Roman"/>
          <w:color w:val="000000"/>
          <w:shd w:val="clear" w:color="auto" w:fill="FFFFFF"/>
          <w:lang w:val="cs-CZ" w:eastAsia="cs-CZ"/>
        </w:rPr>
        <w:t>iší od toho, který nakonec budeš chtít mít ve svém turnaji).</w:t>
      </w:r>
    </w:p>
    <w:p w:rsidR="00E3357E"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(b) Otevři obrazovku s tabulkou dřívější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 xml:space="preserve">(c) Vyber (jedním kliknutím) lištu s adresou (horní levý roh obrazovky).  Na konci adresy bude 5místné číslo.  To je “Event ID” </w:t>
      </w:r>
      <w:r w:rsidRPr="00EA0117">
        <w:rPr>
          <w:rFonts w:eastAsia="Times New Roman"/>
          <w:color w:val="000000"/>
          <w:shd w:val="clear" w:color="auto" w:fill="FFFFFF"/>
          <w:lang w:val="cs-CZ" w:eastAsia="cs-CZ"/>
        </w:rPr>
        <w:t>vybrané dřívější soutěže, které bude také použito jako “Source Event ID” při vytváření tvého nového turnaje. Nyní jsi připraven pokračovat ve vytváření své nové soutěže.</w:t>
      </w:r>
    </w:p>
    <w:p w:rsidR="00E3357E" w:rsidRPr="00EA0117" w:rsidRDefault="00E3357E" w:rsidP="00E3357E">
      <w:pPr>
        <w:spacing w:after="0" w:line="240" w:lineRule="auto"/>
        <w:jc w:val="both"/>
        <w:rPr>
          <w:rFonts w:eastAsia="Times New Roman"/>
          <w:color w:val="000000"/>
          <w:shd w:val="clear" w:color="auto" w:fill="FFFFFF"/>
          <w:lang w:val="cs-CZ" w:eastAsia="cs-CZ"/>
        </w:rPr>
      </w:pPr>
    </w:p>
    <w:p w:rsidR="00E3357E" w:rsidRDefault="00E3357E" w:rsidP="00E3357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(6) Zadej relevantní pětimístné číslo a název soutěže, který chcete použít, do položky menu “Source Event ID”.</w:t>
      </w:r>
      <w:r w:rsidRPr="00E3357E">
        <w:rPr>
          <w:rFonts w:eastAsia="Times New Roman"/>
          <w:color w:val="000000"/>
          <w:shd w:val="clear" w:color="auto" w:fill="FFFFFF"/>
          <w:lang w:val="cs-CZ" w:eastAsia="cs-CZ"/>
        </w:rPr>
        <w:t xml:space="preserve"> </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(7) Zadej požadované datum startu nové soutěže do položky “Start date”; v tento den začne hráčům běžet čas na rozmyšlenou. (Hra může být zahájena, jakmile ukončíš zadávání nového turnaje, oficiální datum startu však může být o tolik dní nebo měsíců později, o kolik si přeješ; např. aby byli k dispozici pro hru hráči, kteří jsou již na dovolené, nebo aby měli hráči čas před oficiálním začátkem turnaje zaplatit startovné, nebo dokonce aby bylo možné před oficiálním startem turnaje doplnit další hráče.)</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(8) Klikni na “Ok”.</w:t>
      </w:r>
    </w:p>
    <w:p w:rsidR="00E3357E" w:rsidRDefault="00E3357E" w:rsidP="00E3357E">
      <w:pPr>
        <w:spacing w:after="0" w:line="240" w:lineRule="auto"/>
        <w:jc w:val="both"/>
        <w:rPr>
          <w:rFonts w:eastAsia="Times New Roman"/>
          <w:color w:val="000000"/>
          <w:shd w:val="clear" w:color="auto" w:fill="FFFFFF"/>
          <w:lang w:val="cs-CZ" w:eastAsia="cs-CZ"/>
        </w:rPr>
      </w:pPr>
    </w:p>
    <w:p w:rsidR="00E3357E" w:rsidRDefault="00C67D2B" w:rsidP="00E3357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(9) Na další obrazovce se zobrazí tvůj “Event list”. Najdi svou novou soutěž v seznamu a vpravo klikni na “allocate players” nebo slova, které k tomuto účelu definují tvé oprávnění zadávat jména hráčů (znění slov závisí na typu soutěže).</w:t>
      </w:r>
    </w:p>
    <w:p w:rsidR="00E3357E" w:rsidRDefault="00E3357E" w:rsidP="00E3357E">
      <w:pPr>
        <w:spacing w:after="0" w:line="240" w:lineRule="auto"/>
        <w:jc w:val="both"/>
        <w:rPr>
          <w:rFonts w:eastAsia="Times New Roman"/>
          <w:color w:val="000000"/>
          <w:shd w:val="clear" w:color="auto" w:fill="FFFFFF"/>
          <w:lang w:val="cs-CZ" w:eastAsia="cs-CZ"/>
        </w:rPr>
      </w:pPr>
    </w:p>
    <w:p w:rsidR="00986938" w:rsidRDefault="00C67D2B" w:rsidP="00986938">
      <w:pPr>
        <w:spacing w:after="0" w:line="240" w:lineRule="auto"/>
        <w:jc w:val="both"/>
        <w:rPr>
          <w:rFonts w:eastAsia="Times New Roman"/>
          <w:color w:val="000000"/>
          <w:shd w:val="clear" w:color="auto" w:fill="FFFFFF"/>
          <w:lang w:eastAsia="cs-CZ"/>
        </w:rPr>
      </w:pPr>
      <w:r w:rsidRPr="00E3357E">
        <w:rPr>
          <w:rFonts w:eastAsia="Times New Roman"/>
          <w:color w:val="000000"/>
          <w:shd w:val="clear" w:color="auto" w:fill="FFFFFF"/>
          <w:lang w:val="cs-CZ" w:eastAsia="cs-CZ"/>
        </w:rPr>
        <w:t xml:space="preserve">(10) Na další obrazovce uvidíš několik </w:t>
      </w:r>
      <w:r w:rsidR="00E3357E">
        <w:rPr>
          <w:rFonts w:eastAsia="Times New Roman"/>
          <w:color w:val="000000"/>
          <w:shd w:val="clear" w:color="auto" w:fill="FFFFFF"/>
          <w:lang w:val="cs-CZ" w:eastAsia="cs-CZ"/>
        </w:rPr>
        <w:t>různých</w:t>
      </w:r>
      <w:r w:rsidRPr="00E3357E">
        <w:rPr>
          <w:rFonts w:eastAsia="Times New Roman"/>
          <w:color w:val="000000"/>
          <w:shd w:val="clear" w:color="auto" w:fill="FFFFFF"/>
          <w:lang w:val="cs-CZ" w:eastAsia="cs-CZ"/>
        </w:rPr>
        <w:t xml:space="preserve"> voleb. </w:t>
      </w:r>
      <w:r>
        <w:rPr>
          <w:rFonts w:eastAsia="Times New Roman"/>
          <w:color w:val="000000"/>
          <w:shd w:val="clear" w:color="auto" w:fill="FFFFFF"/>
          <w:lang w:eastAsia="cs-CZ"/>
        </w:rPr>
        <w:t xml:space="preserve">Jednou z nich bude </w:t>
      </w:r>
      <w:r w:rsidRPr="00935AB9">
        <w:rPr>
          <w:rFonts w:eastAsia="Times New Roman"/>
          <w:color w:val="000000"/>
          <w:shd w:val="clear" w:color="auto" w:fill="FFFFFF"/>
          <w:lang w:eastAsia="cs-CZ"/>
        </w:rPr>
        <w:t xml:space="preserve">“Edit event”. </w:t>
      </w:r>
      <w:r>
        <w:rPr>
          <w:rFonts w:eastAsia="Times New Roman"/>
          <w:color w:val="000000"/>
          <w:shd w:val="clear" w:color="auto" w:fill="FFFFFF"/>
          <w:lang w:eastAsia="cs-CZ"/>
        </w:rPr>
        <w:t>Klikni na tento odkaz.</w:t>
      </w:r>
    </w:p>
    <w:p w:rsidR="00986938" w:rsidRDefault="00986938" w:rsidP="00986938">
      <w:pPr>
        <w:spacing w:after="0" w:line="240" w:lineRule="auto"/>
        <w:jc w:val="both"/>
        <w:rPr>
          <w:rFonts w:eastAsia="Times New Roman"/>
          <w:color w:val="000000"/>
          <w:shd w:val="clear" w:color="auto" w:fill="FFFFFF"/>
          <w:lang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E3357E">
        <w:rPr>
          <w:rFonts w:eastAsia="Times New Roman"/>
          <w:color w:val="000000"/>
          <w:shd w:val="clear" w:color="auto" w:fill="FFFFFF"/>
          <w:lang w:val="cs-CZ" w:eastAsia="cs-CZ"/>
        </w:rPr>
        <w:t>(11) Další obrazovka ti nabídne různé záložky, kde můžeš zadat konkrétní podrobnosti popisující tvou soutěž, jako počet hráčů/šachovnic, den ukončení soutěže, pokud je stanoven, ICCF_ID rozhodčího turnaje, určitá pravidla (sledování partií jinými osobami, atd.).  </w:t>
      </w:r>
      <w:r w:rsidRPr="002F0E4E">
        <w:rPr>
          <w:rFonts w:eastAsia="Times New Roman"/>
          <w:color w:val="000000"/>
          <w:shd w:val="clear" w:color="auto" w:fill="FFFFFF"/>
          <w:lang w:val="cs-CZ" w:eastAsia="cs-CZ"/>
        </w:rPr>
        <w:t xml:space="preserve">Zadej, co potřebuješ pro svou soutěž, a pak ukonči podrobnosti soutěže kliknutím na “Ok” na tlačítko vlevo </w:t>
      </w:r>
      <w:r w:rsidR="002F0E4E" w:rsidRPr="002F0E4E">
        <w:rPr>
          <w:rFonts w:eastAsia="Times New Roman"/>
          <w:color w:val="000000"/>
          <w:shd w:val="clear" w:color="auto" w:fill="FFFFFF"/>
          <w:lang w:val="cs-CZ" w:eastAsia="cs-CZ"/>
        </w:rPr>
        <w:t xml:space="preserve">dole </w:t>
      </w:r>
      <w:r w:rsidRPr="002F0E4E">
        <w:rPr>
          <w:rFonts w:eastAsia="Times New Roman"/>
          <w:color w:val="000000"/>
          <w:shd w:val="clear" w:color="auto" w:fill="FFFFFF"/>
          <w:lang w:val="cs-CZ" w:eastAsia="cs-CZ"/>
        </w:rPr>
        <w:t xml:space="preserve">v obrazovce menu. </w:t>
      </w:r>
      <w:r w:rsidRPr="00EA0117">
        <w:rPr>
          <w:rFonts w:eastAsia="Times New Roman"/>
          <w:color w:val="000000"/>
          <w:shd w:val="clear" w:color="auto" w:fill="FFFFFF"/>
          <w:lang w:val="cs-CZ" w:eastAsia="cs-CZ"/>
        </w:rPr>
        <w:t xml:space="preserve">(Můžeš také zrušit své zadané údaje kliknutím na “Cancel”, nebo dokonce zrušit celou soutěž kliknutím na odkaz “Delete” umístěný na stejném místě obrazovky.) (Viz </w:t>
      </w:r>
      <w:r w:rsidR="002F0E4E" w:rsidRPr="00EA0117">
        <w:rPr>
          <w:rFonts w:eastAsia="Times New Roman"/>
          <w:color w:val="000000"/>
          <w:shd w:val="clear" w:color="auto" w:fill="FFFFFF"/>
          <w:lang w:val="cs-CZ" w:eastAsia="cs-CZ"/>
        </w:rPr>
        <w:t>§4.</w:t>
      </w:r>
      <w:r w:rsidR="00E7764A">
        <w:rPr>
          <w:rFonts w:eastAsia="Times New Roman"/>
          <w:color w:val="000000"/>
          <w:shd w:val="clear" w:color="auto" w:fill="FFFFFF"/>
          <w:lang w:val="cs-CZ" w:eastAsia="cs-CZ"/>
        </w:rPr>
        <w:t xml:space="preserve"> </w:t>
      </w:r>
      <w:r w:rsidR="002F0E4E" w:rsidRPr="00EA0117">
        <w:rPr>
          <w:rFonts w:eastAsia="Times New Roman"/>
          <w:color w:val="000000"/>
          <w:shd w:val="clear" w:color="auto" w:fill="FFFFFF"/>
          <w:lang w:val="cs-CZ" w:eastAsia="cs-CZ"/>
        </w:rPr>
        <w:t xml:space="preserve">7. </w:t>
      </w:r>
      <w:r w:rsidRPr="00EA0117">
        <w:rPr>
          <w:rFonts w:eastAsia="Times New Roman"/>
          <w:color w:val="000000"/>
          <w:shd w:val="clear" w:color="auto" w:fill="FFFFFF"/>
          <w:lang w:val="cs-CZ" w:eastAsia="cs-CZ"/>
        </w:rPr>
        <w:t xml:space="preserve">níže s podrobným vysvětlením všech voleb.) </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EA0117">
        <w:rPr>
          <w:rFonts w:eastAsia="Times New Roman"/>
          <w:color w:val="000000"/>
          <w:shd w:val="clear" w:color="auto" w:fill="FFFFFF"/>
          <w:lang w:val="cs-CZ" w:eastAsia="cs-CZ"/>
        </w:rPr>
        <w:t xml:space="preserve">(12) Po kliknutí na “Ok” ve volbě “edit event” se vrátíš na obrazovku “Player allocation”. Zadej hráčovo ICCF_ID. Pokud ho neznáš, napiš hráčovo příjmení a klikni na “lookup”, server ti pak pomůže najít a zadat správné číslo. </w:t>
      </w:r>
      <w:r>
        <w:rPr>
          <w:rFonts w:eastAsia="Times New Roman"/>
          <w:color w:val="000000"/>
          <w:shd w:val="clear" w:color="auto" w:fill="FFFFFF"/>
          <w:lang w:eastAsia="cs-CZ"/>
        </w:rPr>
        <w:t xml:space="preserve">Jakmile je číslo zadáno do pole, klikni na </w:t>
      </w:r>
      <w:r w:rsidRPr="00935AB9">
        <w:rPr>
          <w:rFonts w:eastAsia="Times New Roman"/>
          <w:color w:val="000000"/>
          <w:shd w:val="clear" w:color="auto" w:fill="FFFFFF"/>
          <w:lang w:eastAsia="cs-CZ"/>
        </w:rPr>
        <w:t xml:space="preserve">“Add player”. </w:t>
      </w:r>
      <w:r>
        <w:rPr>
          <w:rFonts w:eastAsia="Times New Roman"/>
          <w:color w:val="000000"/>
          <w:shd w:val="clear" w:color="auto" w:fill="FFFFFF"/>
          <w:lang w:eastAsia="cs-CZ"/>
        </w:rPr>
        <w:t>Jediným omezením je, že se nemůže pořádat žádná soutěž, v níž by měl hráč hrát se sebou samotným</w:t>
      </w:r>
      <w:r w:rsidRPr="00935AB9">
        <w:rPr>
          <w:rFonts w:eastAsia="Times New Roman"/>
          <w:color w:val="000000"/>
          <w:shd w:val="clear" w:color="auto" w:fill="FFFFFF"/>
          <w:lang w:eastAsia="cs-CZ"/>
        </w:rPr>
        <w:t>.</w:t>
      </w:r>
      <w:r w:rsidR="002F0E4E" w:rsidRPr="000F5A16">
        <w:rPr>
          <w:shd w:val="clear" w:color="auto" w:fill="FFFFFF"/>
          <w:lang w:val="cs-CZ"/>
        </w:rPr>
        <w:t xml:space="preserve"> </w:t>
      </w:r>
      <w:r w:rsidR="002F0E4E">
        <w:rPr>
          <w:lang w:val="cs-CZ"/>
        </w:rPr>
        <w:t>(K proceduře zadání provizorního, nebo FIDE ratingu pro hráče, který ještě nemá rating ICCF, viz</w:t>
      </w:r>
      <w:r w:rsidR="002F0E4E" w:rsidRPr="000F5A16">
        <w:rPr>
          <w:lang w:val="cs-CZ"/>
        </w:rPr>
        <w:t xml:space="preserve"> §4.6.5.1. </w:t>
      </w:r>
      <w:r w:rsidR="002F0E4E">
        <w:rPr>
          <w:lang w:val="cs-CZ"/>
        </w:rPr>
        <w:t>nebo</w:t>
      </w:r>
      <w:r w:rsidR="002F0E4E" w:rsidRPr="000F5A16">
        <w:rPr>
          <w:lang w:val="cs-CZ"/>
        </w:rPr>
        <w:t xml:space="preserve"> </w:t>
      </w:r>
      <w:r w:rsidR="002F0E4E">
        <w:rPr>
          <w:lang w:val="cs-CZ"/>
        </w:rPr>
        <w:t>Přílohu</w:t>
      </w:r>
      <w:r w:rsidR="002F0E4E" w:rsidRPr="000F5A16">
        <w:rPr>
          <w:lang w:val="cs-CZ"/>
        </w:rPr>
        <w:t xml:space="preserve"> 1 </w:t>
      </w:r>
      <w:r w:rsidR="002F0E4E">
        <w:rPr>
          <w:lang w:val="cs-CZ"/>
        </w:rPr>
        <w:t>Pravidlo</w:t>
      </w:r>
      <w:r w:rsidR="002F0E4E" w:rsidRPr="000F5A16">
        <w:rPr>
          <w:lang w:val="cs-CZ"/>
        </w:rPr>
        <w:t xml:space="preserve"> 11.)</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(13) Postup opakuj u všech hráčů, kteří se mají zúčastnit soutěže, s tím, že po zadání každého ICCF_ID klikneš na “Add player”.</w:t>
      </w:r>
    </w:p>
    <w:p w:rsidR="002F0E4E" w:rsidRDefault="002F0E4E" w:rsidP="002F0E4E">
      <w:pPr>
        <w:spacing w:after="0" w:line="240" w:lineRule="auto"/>
        <w:jc w:val="both"/>
        <w:rPr>
          <w:rFonts w:eastAsia="Times New Roman"/>
          <w:color w:val="000000"/>
          <w:shd w:val="clear" w:color="auto" w:fill="FFFFFF"/>
          <w:lang w:val="cs-CZ" w:eastAsia="cs-CZ"/>
        </w:rPr>
      </w:pPr>
    </w:p>
    <w:p w:rsidR="002F0E4E" w:rsidRPr="00EA0117"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 xml:space="preserve">(14) Poté, co jsi zadal všechny hráče, určíš, jakým způsobem se pro turnaj stanoví seřazení hráčů na startovní listině. </w:t>
      </w:r>
      <w:r w:rsidRPr="00EA0117">
        <w:rPr>
          <w:rFonts w:eastAsia="Times New Roman"/>
          <w:color w:val="000000"/>
          <w:shd w:val="clear" w:color="auto" w:fill="FFFFFF"/>
          <w:lang w:val="cs-CZ" w:eastAsia="cs-CZ"/>
        </w:rPr>
        <w:t>Máš tři možnosti: (a) seřadit hráče manuálně (tj. v pořadí, v jakém jsi je zadal), (b) nechat server, aby hráče seřadil náhodně, nebo (c) seřadit hráče podle ratingu.  Už jsi stanovil pořadí manuálně, můžeš však kliknout na jakoukoli z druhých dvou možností, dáváš-li jim přednost.</w:t>
      </w:r>
    </w:p>
    <w:p w:rsidR="002F0E4E" w:rsidRPr="00EA0117" w:rsidRDefault="002F0E4E" w:rsidP="002F0E4E">
      <w:pPr>
        <w:spacing w:after="0" w:line="240" w:lineRule="auto"/>
        <w:jc w:val="both"/>
        <w:rPr>
          <w:rFonts w:eastAsia="Times New Roman"/>
          <w:color w:val="000000"/>
          <w:shd w:val="clear" w:color="auto" w:fill="FFFFFF"/>
          <w:lang w:val="cs-CZ" w:eastAsia="cs-CZ"/>
        </w:rPr>
      </w:pPr>
    </w:p>
    <w:p w:rsidR="002F0E4E" w:rsidRDefault="00C67D2B" w:rsidP="002F0E4E">
      <w:pPr>
        <w:spacing w:after="0" w:line="240" w:lineRule="auto"/>
        <w:jc w:val="both"/>
        <w:rPr>
          <w:rFonts w:eastAsia="Times New Roman"/>
          <w:color w:val="000000"/>
          <w:shd w:val="clear" w:color="auto" w:fill="FFFFFF"/>
          <w:lang w:val="cs-CZ" w:eastAsia="cs-CZ"/>
        </w:rPr>
      </w:pPr>
      <w:r w:rsidRPr="002F0E4E">
        <w:rPr>
          <w:rFonts w:eastAsia="Times New Roman"/>
          <w:color w:val="000000"/>
          <w:shd w:val="clear" w:color="auto" w:fill="FFFFFF"/>
          <w:lang w:val="cs-CZ" w:eastAsia="cs-CZ"/>
        </w:rPr>
        <w:t>(15) Když jsi ukončil všechna zadání, doporučuje se, abys zkontroloval (kliknutím na “Edit event”) každý konkrétní detail turnaje, a (pokud jsi to nekontroloval při přidávání hráčů do soutěže) každý soubor hráčů pro ujištění, že ses nedopustil psacích chyb.  V této fázi můžeš ještě snadno provést jakoukoli požadovanou změnu, už to však nebude vůbec snadné, až přejdeš k dalšímu kroku.</w:t>
      </w:r>
    </w:p>
    <w:p w:rsidR="002F0E4E" w:rsidRDefault="002F0E4E" w:rsidP="002F0E4E">
      <w:pPr>
        <w:spacing w:after="0" w:line="240" w:lineRule="auto"/>
        <w:jc w:val="both"/>
        <w:rPr>
          <w:rFonts w:eastAsia="Times New Roman"/>
          <w:color w:val="000000"/>
          <w:shd w:val="clear" w:color="auto" w:fill="FFFFFF"/>
          <w:lang w:val="cs-CZ" w:eastAsia="cs-CZ"/>
        </w:rPr>
      </w:pPr>
    </w:p>
    <w:p w:rsidR="00C67D2B" w:rsidRDefault="00C67D2B" w:rsidP="002F0E4E">
      <w:pPr>
        <w:spacing w:after="0" w:line="240" w:lineRule="auto"/>
        <w:jc w:val="both"/>
        <w:rPr>
          <w:rFonts w:eastAsia="Times New Roman"/>
          <w:color w:val="000000"/>
          <w:shd w:val="clear" w:color="auto" w:fill="FFFFFF"/>
          <w:lang w:val="cs-CZ" w:eastAsia="cs-CZ"/>
        </w:rPr>
      </w:pPr>
      <w:r w:rsidRPr="00D20D88">
        <w:rPr>
          <w:rFonts w:eastAsia="Times New Roman"/>
          <w:color w:val="000000"/>
          <w:shd w:val="clear" w:color="auto" w:fill="FFFFFF"/>
          <w:lang w:val="cs-CZ" w:eastAsia="cs-CZ"/>
        </w:rPr>
        <w:t xml:space="preserve">(16) Dalším krokem je kliknutí na tlačítko „Start“ dole na obrazovce. Pak budeš dotázán, </w:t>
      </w:r>
      <w:r w:rsidR="00D20D88" w:rsidRPr="00D20D88">
        <w:rPr>
          <w:rFonts w:eastAsia="Times New Roman"/>
          <w:color w:val="000000"/>
          <w:shd w:val="clear" w:color="auto" w:fill="FFFFFF"/>
          <w:lang w:val="cs-CZ" w:eastAsia="cs-CZ"/>
        </w:rPr>
        <w:t>z</w:t>
      </w:r>
      <w:r w:rsidRPr="00D20D88">
        <w:rPr>
          <w:rFonts w:eastAsia="Times New Roman"/>
          <w:color w:val="000000"/>
          <w:shd w:val="clear" w:color="auto" w:fill="FFFFFF"/>
          <w:lang w:val="cs-CZ" w:eastAsia="cs-CZ"/>
        </w:rPr>
        <w:t>da chceš soutěž opravdu odstartovat. V tomto okamžiku turnaj odstartuje, jakmile odklikneš, že jsi připraven turnaj odstartovat. V té chvíli ICCF server obvykle automaticky rozešle e-maily všem registrovaným hráčům a rozhodčímu turnaje. Obdobně server automaticky zařadí novou soutěž do seznamu partií každého z hráčů.</w:t>
      </w:r>
    </w:p>
    <w:p w:rsidR="00D20D88" w:rsidRPr="00D20D88" w:rsidRDefault="00D20D88" w:rsidP="002F0E4E">
      <w:pPr>
        <w:spacing w:after="0" w:line="240" w:lineRule="auto"/>
        <w:jc w:val="both"/>
        <w:rPr>
          <w:rFonts w:eastAsia="Times New Roman"/>
          <w:color w:val="000000"/>
          <w:shd w:val="clear" w:color="auto" w:fill="FFFFFF"/>
          <w:lang w:val="cs-CZ" w:eastAsia="cs-CZ"/>
        </w:rPr>
      </w:pPr>
    </w:p>
    <w:p w:rsidR="00531E49" w:rsidRPr="000F5A16" w:rsidRDefault="00531E49" w:rsidP="00531E49">
      <w:pPr>
        <w:spacing w:after="0" w:line="240" w:lineRule="auto"/>
        <w:rPr>
          <w:shd w:val="clear" w:color="auto" w:fill="FFFFFF"/>
          <w:lang w:val="cs-CZ"/>
        </w:rPr>
      </w:pPr>
    </w:p>
    <w:p w:rsidR="00531E49" w:rsidRPr="000F5A16" w:rsidRDefault="00531E49" w:rsidP="0056607B">
      <w:pPr>
        <w:pStyle w:val="Nadpis4"/>
        <w:rPr>
          <w:lang w:val="cs-CZ"/>
        </w:rPr>
      </w:pPr>
      <w:r w:rsidRPr="000F5A16">
        <w:rPr>
          <w:lang w:val="cs-CZ"/>
        </w:rPr>
        <w:tab/>
      </w:r>
      <w:bookmarkStart w:id="1054" w:name="_Toc471543826"/>
      <w:r w:rsidRPr="000F5A16">
        <w:rPr>
          <w:lang w:val="cs-CZ"/>
        </w:rPr>
        <w:tab/>
        <w:t>4.6.5.1.  </w:t>
      </w:r>
      <w:r w:rsidR="00EA0117">
        <w:rPr>
          <w:lang w:val="cs-CZ"/>
        </w:rPr>
        <w:t xml:space="preserve">Doplnění provizorního ratingu nebo ratingu FIDE </w:t>
      </w:r>
      <w:r w:rsidR="00EA0117">
        <w:rPr>
          <w:lang w:val="cs-CZ"/>
        </w:rPr>
        <w:tab/>
      </w:r>
      <w:r w:rsidR="00EA0117">
        <w:rPr>
          <w:lang w:val="cs-CZ"/>
        </w:rPr>
        <w:tab/>
      </w:r>
      <w:r w:rsidR="00EA0117">
        <w:rPr>
          <w:lang w:val="cs-CZ"/>
        </w:rPr>
        <w:tab/>
        <w:t>pro hráče bez ratingu ICCF</w:t>
      </w:r>
      <w:bookmarkEnd w:id="1054"/>
    </w:p>
    <w:p w:rsidR="00531E49" w:rsidRPr="000F5A16" w:rsidRDefault="00531E49" w:rsidP="00531E49">
      <w:pPr>
        <w:spacing w:after="0" w:line="240" w:lineRule="auto"/>
        <w:rPr>
          <w:lang w:val="cs-CZ"/>
        </w:rPr>
      </w:pPr>
    </w:p>
    <w:p w:rsidR="00531E49" w:rsidRPr="000F5A16" w:rsidRDefault="00EA0117" w:rsidP="000864FA">
      <w:pPr>
        <w:spacing w:after="0" w:line="240" w:lineRule="auto"/>
        <w:jc w:val="both"/>
        <w:rPr>
          <w:strike/>
          <w:lang w:val="cs-CZ"/>
        </w:rPr>
      </w:pPr>
      <w:r>
        <w:rPr>
          <w:lang w:val="cs-CZ"/>
        </w:rPr>
        <w:t xml:space="preserve">Jak je uvedeno v Příloze 1, existují dvě cesty pro stanovení </w:t>
      </w:r>
      <w:r w:rsidR="000864FA">
        <w:rPr>
          <w:lang w:val="cs-CZ"/>
        </w:rPr>
        <w:t>startovacího ratingu pro hráče, který ještě musí získat rating ICCF.</w:t>
      </w:r>
      <w:r w:rsidR="00531E49" w:rsidRPr="000F5A16">
        <w:rPr>
          <w:lang w:val="cs-CZ"/>
        </w:rPr>
        <w:t> </w:t>
      </w:r>
      <w:r w:rsidR="000864FA">
        <w:rPr>
          <w:lang w:val="cs-CZ"/>
        </w:rPr>
        <w:t>První z nich je, použít hráčův současný rating FIDE, pokud hráč nějaký má</w:t>
      </w:r>
      <w:r w:rsidR="00531E49" w:rsidRPr="000F5A16">
        <w:rPr>
          <w:lang w:val="cs-CZ"/>
        </w:rPr>
        <w:t>. (</w:t>
      </w:r>
      <w:r w:rsidR="000864FA">
        <w:rPr>
          <w:lang w:val="cs-CZ"/>
        </w:rPr>
        <w:t>Viz další podrobnosti v Příloze 1</w:t>
      </w:r>
      <w:r w:rsidR="00531E49" w:rsidRPr="000F5A16">
        <w:rPr>
          <w:lang w:val="cs-CZ"/>
        </w:rPr>
        <w:t>.)  </w:t>
      </w:r>
      <w:r w:rsidR="000864FA">
        <w:rPr>
          <w:lang w:val="cs-CZ"/>
        </w:rPr>
        <w:t>Najdeš tlačítko pro vyhledání hráčova ratingu FIDE na serveru ICCF, poté co jsi doplnil hráče do soutěže</w:t>
      </w:r>
      <w:r w:rsidR="00531E49" w:rsidRPr="000F5A16">
        <w:rPr>
          <w:lang w:val="cs-CZ"/>
        </w:rPr>
        <w:t xml:space="preserve"> (</w:t>
      </w:r>
      <w:r w:rsidR="000864FA">
        <w:rPr>
          <w:lang w:val="cs-CZ"/>
        </w:rPr>
        <w:t>kliknutím na</w:t>
      </w:r>
      <w:r w:rsidR="00531E49" w:rsidRPr="000F5A16">
        <w:rPr>
          <w:lang w:val="cs-CZ"/>
        </w:rPr>
        <w:t xml:space="preserve"> “Add player”).  </w:t>
      </w:r>
      <w:r w:rsidR="000864FA">
        <w:rPr>
          <w:lang w:val="cs-CZ"/>
        </w:rPr>
        <w:t>Hráčův rating</w:t>
      </w:r>
      <w:r w:rsidR="00531E49" w:rsidRPr="000F5A16">
        <w:rPr>
          <w:lang w:val="cs-CZ"/>
        </w:rPr>
        <w:t xml:space="preserve"> FIDE </w:t>
      </w:r>
      <w:r w:rsidR="000864FA">
        <w:rPr>
          <w:lang w:val="cs-CZ"/>
        </w:rPr>
        <w:t>může být použít pouze, nemá-li hráč žádný rating ICCF.</w:t>
      </w:r>
      <w:r w:rsidR="00531E49" w:rsidRPr="000F5A16">
        <w:rPr>
          <w:lang w:val="cs-CZ"/>
        </w:rPr>
        <w:t> </w:t>
      </w:r>
      <w:r w:rsidR="000864FA">
        <w:rPr>
          <w:lang w:val="cs-CZ"/>
        </w:rPr>
        <w:t>Nemá-li hráč ani rating ICCF ani rating FIDE, pak se použije odhad, založený na typu soutěže</w:t>
      </w:r>
      <w:r w:rsidR="00531E49" w:rsidRPr="000F5A16">
        <w:rPr>
          <w:lang w:val="cs-CZ"/>
        </w:rPr>
        <w:t>.  </w:t>
      </w:r>
      <w:r w:rsidR="000864FA">
        <w:rPr>
          <w:lang w:val="cs-CZ"/>
        </w:rPr>
        <w:t>Použije se seznam v Příloze 1 Pravidlo 11</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0864FA" w:rsidP="009C0ACE">
      <w:pPr>
        <w:spacing w:after="0" w:line="240" w:lineRule="auto"/>
        <w:jc w:val="both"/>
        <w:rPr>
          <w:lang w:val="cs-CZ"/>
        </w:rPr>
      </w:pPr>
      <w:r>
        <w:rPr>
          <w:lang w:val="cs-CZ"/>
        </w:rPr>
        <w:t>Najdi správný odhad ratingu pro tvou soutěž</w:t>
      </w:r>
      <w:r w:rsidR="00531E49" w:rsidRPr="000F5A16">
        <w:rPr>
          <w:lang w:val="cs-CZ"/>
        </w:rPr>
        <w:t xml:space="preserve">, </w:t>
      </w:r>
      <w:r>
        <w:rPr>
          <w:lang w:val="cs-CZ"/>
        </w:rPr>
        <w:t>a zadej ho pod záložkou</w:t>
      </w:r>
      <w:r w:rsidR="00531E49" w:rsidRPr="000F5A16">
        <w:rPr>
          <w:lang w:val="cs-CZ"/>
        </w:rPr>
        <w:t xml:space="preserve"> “Name”,</w:t>
      </w:r>
      <w:r>
        <w:rPr>
          <w:lang w:val="cs-CZ"/>
        </w:rPr>
        <w:t xml:space="preserve"> u tlačítka popsaného</w:t>
      </w:r>
      <w:r w:rsidR="00531E49" w:rsidRPr="000F5A16">
        <w:rPr>
          <w:lang w:val="cs-CZ"/>
        </w:rPr>
        <w:t xml:space="preserve"> “Provisional rating”.  (</w:t>
      </w:r>
      <w:r>
        <w:rPr>
          <w:lang w:val="cs-CZ"/>
        </w:rPr>
        <w:t>Viz další podrobnosti v §4.7.1.</w:t>
      </w:r>
      <w:r w:rsidR="00531E49" w:rsidRPr="000F5A16">
        <w:rPr>
          <w:lang w:val="cs-CZ"/>
        </w:rPr>
        <w:t>)</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055" w:name="_Toc471543828"/>
      <w:r w:rsidRPr="000F5A16">
        <w:rPr>
          <w:lang w:val="cs-CZ"/>
        </w:rPr>
        <w:tab/>
      </w:r>
      <w:bookmarkStart w:id="1056" w:name="_Toc511394272"/>
      <w:bookmarkStart w:id="1057" w:name="_Toc511394812"/>
      <w:bookmarkStart w:id="1058" w:name="_Toc511395028"/>
      <w:bookmarkStart w:id="1059" w:name="_Toc511395322"/>
      <w:bookmarkStart w:id="1060" w:name="_Toc511397928"/>
      <w:bookmarkStart w:id="1061" w:name="_Toc511398141"/>
      <w:bookmarkStart w:id="1062" w:name="_Toc28420392"/>
      <w:r w:rsidRPr="00C75296">
        <w:rPr>
          <w:lang w:val="cs-CZ"/>
        </w:rPr>
        <w:t xml:space="preserve">4.6.6. </w:t>
      </w:r>
      <w:r w:rsidR="009C0ACE" w:rsidRPr="00C75296">
        <w:rPr>
          <w:lang w:val="cs-CZ"/>
        </w:rPr>
        <w:t>Pořádání mezinárodního turnaje s možností zisku norem a titulů</w:t>
      </w:r>
      <w:bookmarkEnd w:id="1055"/>
      <w:bookmarkEnd w:id="1056"/>
      <w:bookmarkEnd w:id="1057"/>
      <w:bookmarkEnd w:id="1058"/>
      <w:bookmarkEnd w:id="1059"/>
      <w:bookmarkEnd w:id="1060"/>
      <w:bookmarkEnd w:id="1061"/>
      <w:bookmarkEnd w:id="1062"/>
    </w:p>
    <w:p w:rsidR="00531E49" w:rsidRPr="000F5A16" w:rsidRDefault="00531E49" w:rsidP="00531E49">
      <w:pPr>
        <w:spacing w:after="0" w:line="240" w:lineRule="auto"/>
        <w:rPr>
          <w:lang w:val="cs-CZ"/>
        </w:rPr>
      </w:pPr>
    </w:p>
    <w:p w:rsidR="00531E49" w:rsidRPr="000F5A16" w:rsidRDefault="009C0ACE" w:rsidP="009C0ACE">
      <w:pPr>
        <w:spacing w:after="0" w:line="240" w:lineRule="auto"/>
        <w:jc w:val="both"/>
        <w:rPr>
          <w:lang w:val="cs-CZ"/>
        </w:rPr>
      </w:pPr>
      <w:r>
        <w:rPr>
          <w:lang w:val="cs-CZ"/>
        </w:rPr>
        <w:t>Konkrétní podrobnosti k pořádání mezinárodního turnaje s možností zisku norem a titulů se nacházejí v příštím oddíle</w:t>
      </w:r>
      <w:r w:rsidR="00531E49" w:rsidRPr="000F5A16">
        <w:rPr>
          <w:lang w:val="cs-CZ"/>
        </w:rPr>
        <w:t xml:space="preserve">. </w:t>
      </w:r>
    </w:p>
    <w:p w:rsidR="00531E49" w:rsidRPr="000F5A16" w:rsidRDefault="00531E49" w:rsidP="00531E49">
      <w:pPr>
        <w:spacing w:after="0" w:line="240" w:lineRule="auto"/>
        <w:rPr>
          <w:lang w:val="cs-CZ"/>
        </w:rPr>
      </w:pPr>
    </w:p>
    <w:p w:rsidR="00531E49" w:rsidRPr="0056607B" w:rsidRDefault="00531E49" w:rsidP="0056607B">
      <w:pPr>
        <w:pStyle w:val="Nadpis2"/>
        <w:rPr>
          <w:lang w:val="cs-CZ"/>
        </w:rPr>
      </w:pPr>
      <w:bookmarkStart w:id="1063" w:name="_Toc471543829"/>
      <w:bookmarkStart w:id="1064" w:name="_Toc511394273"/>
      <w:bookmarkStart w:id="1065" w:name="_Toc511394813"/>
      <w:bookmarkStart w:id="1066" w:name="_Toc511395029"/>
      <w:bookmarkStart w:id="1067" w:name="_Toc511395323"/>
      <w:bookmarkStart w:id="1068" w:name="_Toc511397929"/>
      <w:bookmarkStart w:id="1069" w:name="_Toc511398142"/>
      <w:bookmarkStart w:id="1070" w:name="_Toc28420393"/>
      <w:r w:rsidRPr="0056607B">
        <w:rPr>
          <w:lang w:val="cs-CZ"/>
        </w:rPr>
        <w:t xml:space="preserve">4.7. </w:t>
      </w:r>
      <w:r w:rsidR="009C0ACE" w:rsidRPr="0056607B">
        <w:rPr>
          <w:lang w:val="cs-CZ"/>
        </w:rPr>
        <w:t>Porozumění možnostem nabízeným serverem při vytváření nové soutěže</w:t>
      </w:r>
      <w:bookmarkEnd w:id="1063"/>
      <w:bookmarkEnd w:id="1064"/>
      <w:bookmarkEnd w:id="1065"/>
      <w:bookmarkEnd w:id="1066"/>
      <w:bookmarkEnd w:id="1067"/>
      <w:bookmarkEnd w:id="1068"/>
      <w:bookmarkEnd w:id="1069"/>
      <w:bookmarkEnd w:id="1070"/>
    </w:p>
    <w:p w:rsidR="00531E49" w:rsidRPr="000F5A16" w:rsidRDefault="00531E49" w:rsidP="00531E49">
      <w:pPr>
        <w:spacing w:after="0" w:line="240" w:lineRule="auto"/>
        <w:rPr>
          <w:lang w:val="cs-CZ"/>
        </w:rPr>
      </w:pPr>
    </w:p>
    <w:p w:rsidR="009C0ACE" w:rsidRPr="009C0ACE" w:rsidRDefault="009C0ACE" w:rsidP="00DC7328">
      <w:pPr>
        <w:spacing w:line="240" w:lineRule="auto"/>
        <w:rPr>
          <w:rFonts w:eastAsia="Times New Roman" w:cs="Times New Roman"/>
          <w:lang w:val="cs-CZ" w:eastAsia="cs-CZ"/>
        </w:rPr>
      </w:pPr>
      <w:r w:rsidRPr="009C0ACE">
        <w:rPr>
          <w:rFonts w:eastAsia="Times New Roman"/>
          <w:color w:val="000000"/>
          <w:lang w:val="cs-CZ" w:eastAsia="cs-CZ"/>
        </w:rPr>
        <w:t>Po ukončení výše uvedeného kroku 10</w:t>
      </w:r>
      <w:r>
        <w:rPr>
          <w:rFonts w:eastAsia="Times New Roman"/>
          <w:color w:val="000000"/>
          <w:lang w:val="cs-CZ" w:eastAsia="cs-CZ"/>
        </w:rPr>
        <w:t xml:space="preserve"> v §4.6.5.</w:t>
      </w:r>
      <w:r w:rsidRPr="009C0ACE">
        <w:rPr>
          <w:rFonts w:eastAsia="Times New Roman"/>
          <w:color w:val="000000"/>
          <w:lang w:val="cs-CZ" w:eastAsia="cs-CZ"/>
        </w:rPr>
        <w:t>, tj. po kliknutí na “edit event”, budeš mít k zvážení řadu možných voleb.  Ty jsou nyní níže vysvětleny, a to v pořadí podle záložky na stránce ”Edit event”.</w:t>
      </w:r>
    </w:p>
    <w:p w:rsidR="00531E49" w:rsidRPr="00C75296" w:rsidRDefault="00531E49" w:rsidP="0056607B">
      <w:pPr>
        <w:pStyle w:val="Nadpis3"/>
        <w:rPr>
          <w:lang w:val="cs-CZ"/>
        </w:rPr>
      </w:pPr>
      <w:r w:rsidRPr="000F5A16">
        <w:rPr>
          <w:lang w:val="cs-CZ"/>
        </w:rPr>
        <w:tab/>
      </w:r>
      <w:bookmarkStart w:id="1071" w:name="_Toc511394274"/>
      <w:bookmarkStart w:id="1072" w:name="_Toc511394814"/>
      <w:bookmarkStart w:id="1073" w:name="_Toc511395030"/>
      <w:bookmarkStart w:id="1074" w:name="_Toc511395324"/>
      <w:bookmarkStart w:id="1075" w:name="_Toc511397930"/>
      <w:bookmarkStart w:id="1076" w:name="_Toc511398143"/>
      <w:bookmarkStart w:id="1077" w:name="_Toc471543831"/>
      <w:bookmarkStart w:id="1078" w:name="_Toc28420394"/>
      <w:r w:rsidRPr="00C75296">
        <w:rPr>
          <w:lang w:val="cs-CZ"/>
        </w:rPr>
        <w:t xml:space="preserve">4.7.1. </w:t>
      </w:r>
      <w:r w:rsidR="009C0ACE" w:rsidRPr="00C75296">
        <w:rPr>
          <w:lang w:val="cs-CZ"/>
        </w:rPr>
        <w:t>Pod záložkou „Jméno“</w:t>
      </w:r>
      <w:r w:rsidRPr="00C75296">
        <w:rPr>
          <w:lang w:val="cs-CZ"/>
        </w:rPr>
        <w:t xml:space="preserve"> “Name”</w:t>
      </w:r>
      <w:bookmarkEnd w:id="1071"/>
      <w:bookmarkEnd w:id="1072"/>
      <w:bookmarkEnd w:id="1073"/>
      <w:bookmarkEnd w:id="1074"/>
      <w:bookmarkEnd w:id="1075"/>
      <w:bookmarkEnd w:id="1076"/>
      <w:bookmarkEnd w:id="1078"/>
      <w:r w:rsidRPr="00C75296">
        <w:rPr>
          <w:lang w:val="cs-CZ"/>
        </w:rPr>
        <w:t xml:space="preserve"> </w:t>
      </w:r>
      <w:bookmarkEnd w:id="1077"/>
    </w:p>
    <w:p w:rsidR="00531E49" w:rsidRPr="000F5A16" w:rsidRDefault="00531E49" w:rsidP="00531E49">
      <w:pPr>
        <w:spacing w:after="0" w:line="240" w:lineRule="auto"/>
        <w:rPr>
          <w:lang w:val="cs-CZ"/>
        </w:rPr>
      </w:pPr>
    </w:p>
    <w:p w:rsidR="009C0ACE" w:rsidRPr="009C0ACE" w:rsidRDefault="009C0ACE" w:rsidP="009C0ACE">
      <w:pPr>
        <w:rPr>
          <w:rFonts w:eastAsia="Times New Roman" w:cs="Times New Roman"/>
          <w:lang w:val="cs-CZ" w:eastAsia="cs-CZ"/>
        </w:rPr>
      </w:pPr>
      <w:r w:rsidRPr="009C0ACE">
        <w:rPr>
          <w:rFonts w:eastAsia="Times New Roman"/>
          <w:color w:val="000000"/>
          <w:lang w:val="cs-CZ" w:eastAsia="cs-CZ"/>
        </w:rPr>
        <w:t>Pod záložkou „Name“ se nacházejí pouze dvě významné volby:  (a) pravidlo o zahrnutí do ratingu, a (b) provizorní rating.  </w:t>
      </w:r>
    </w:p>
    <w:p w:rsidR="009C0ACE" w:rsidRDefault="009C0ACE" w:rsidP="00CE4976">
      <w:pPr>
        <w:spacing w:after="0" w:line="240" w:lineRule="auto"/>
        <w:jc w:val="both"/>
        <w:textAlignment w:val="baseline"/>
        <w:rPr>
          <w:rFonts w:eastAsia="Times New Roman"/>
          <w:color w:val="000000"/>
          <w:lang w:val="cs-CZ" w:eastAsia="cs-CZ"/>
        </w:rPr>
      </w:pPr>
      <w:r w:rsidRPr="009C0ACE">
        <w:rPr>
          <w:rFonts w:eastAsia="Times New Roman"/>
          <w:color w:val="000000"/>
          <w:lang w:val="cs-CZ" w:eastAsia="cs-CZ"/>
        </w:rPr>
        <w:t>Pro většinu soutěží je možno volit pouze mezi “rated” (zahrnutý do ratingu) nebo “unrated” (nezahrnutý do ratingu).  Pro některé soutěže se nabízí také volba “International Title Tournament”.  Vyber pouze jednu z těchto 2 nebo 3 možností. Volba “International Title Tournament” má přednost před “rated”, protože všechny turnaje, v nichž je možné získat normy a tituly, jsou zahrnuty do ratingu, ale ne všechny soutěže zahrnuté do ratingu jsou turnaje, v nichž lze získat normy a tituly.</w:t>
      </w:r>
    </w:p>
    <w:p w:rsidR="00CE4976" w:rsidRDefault="00CE4976" w:rsidP="00CE4976">
      <w:pPr>
        <w:spacing w:after="0" w:line="240" w:lineRule="auto"/>
        <w:jc w:val="both"/>
        <w:textAlignment w:val="baseline"/>
        <w:rPr>
          <w:rFonts w:eastAsia="Times New Roman"/>
          <w:color w:val="000000"/>
          <w:lang w:val="cs-CZ" w:eastAsia="cs-CZ"/>
        </w:rPr>
      </w:pPr>
    </w:p>
    <w:p w:rsidR="00CE4976" w:rsidRPr="000F5A16" w:rsidRDefault="00CE4976" w:rsidP="00CE4976">
      <w:pPr>
        <w:spacing w:after="0" w:line="240" w:lineRule="auto"/>
        <w:rPr>
          <w:lang w:val="cs-CZ"/>
        </w:rPr>
      </w:pPr>
      <w:r w:rsidRPr="000F5A16">
        <w:rPr>
          <w:lang w:val="cs-CZ"/>
        </w:rPr>
        <w:t>Instru</w:t>
      </w:r>
      <w:r>
        <w:rPr>
          <w:lang w:val="cs-CZ"/>
        </w:rPr>
        <w:t>kce při pořádání</w:t>
      </w:r>
      <w:r w:rsidRPr="000F5A16">
        <w:rPr>
          <w:lang w:val="cs-CZ"/>
        </w:rPr>
        <w:t xml:space="preserve"> "International Title Tournament":</w:t>
      </w:r>
    </w:p>
    <w:p w:rsidR="00CE4976" w:rsidRPr="000F5A16" w:rsidRDefault="00CE4976" w:rsidP="00CE4976">
      <w:pPr>
        <w:spacing w:after="0" w:line="240" w:lineRule="auto"/>
        <w:rPr>
          <w:lang w:val="cs-CZ"/>
        </w:rPr>
      </w:pPr>
    </w:p>
    <w:p w:rsidR="00CE4976" w:rsidRPr="000F5A16" w:rsidRDefault="00CE4976" w:rsidP="00CE4976">
      <w:pPr>
        <w:spacing w:after="0" w:line="240" w:lineRule="auto"/>
        <w:jc w:val="both"/>
        <w:rPr>
          <w:lang w:val="cs-CZ"/>
        </w:rPr>
      </w:pPr>
      <w:r w:rsidRPr="000F5A16">
        <w:rPr>
          <w:lang w:val="cs-CZ"/>
        </w:rPr>
        <w:t>(1)   </w:t>
      </w:r>
      <w:r>
        <w:rPr>
          <w:lang w:val="cs-CZ"/>
        </w:rPr>
        <w:t>Když startuješ novou soutěž</w:t>
      </w:r>
      <w:r w:rsidRPr="000F5A16">
        <w:rPr>
          <w:lang w:val="cs-CZ"/>
        </w:rPr>
        <w:t xml:space="preserve">, </w:t>
      </w:r>
      <w:r>
        <w:rPr>
          <w:lang w:val="cs-CZ"/>
        </w:rPr>
        <w:t>uvidíš nad oddílem Header, volbu “National Event”</w:t>
      </w:r>
      <w:r w:rsidRPr="000F5A16">
        <w:rPr>
          <w:lang w:val="cs-CZ"/>
        </w:rPr>
        <w:t xml:space="preserve">; </w:t>
      </w:r>
      <w:r>
        <w:rPr>
          <w:lang w:val="cs-CZ"/>
        </w:rPr>
        <w:t>tato volba by měla být vybrána, je-li soutěž pořádána národní federací</w:t>
      </w:r>
      <w:r w:rsidRPr="000F5A16">
        <w:rPr>
          <w:lang w:val="cs-CZ"/>
        </w:rPr>
        <w:t xml:space="preserve"> (</w:t>
      </w:r>
      <w:r>
        <w:rPr>
          <w:lang w:val="cs-CZ"/>
        </w:rPr>
        <w:t xml:space="preserve">včetně memoriálů nebo jiných mezinárodních </w:t>
      </w:r>
      <w:r w:rsidRPr="009C0ACE">
        <w:rPr>
          <w:rFonts w:eastAsia="Times New Roman"/>
          <w:color w:val="000000"/>
          <w:lang w:val="cs-CZ" w:eastAsia="cs-CZ"/>
        </w:rPr>
        <w:t>turnaj</w:t>
      </w:r>
      <w:r>
        <w:rPr>
          <w:rFonts w:eastAsia="Times New Roman"/>
          <w:color w:val="000000"/>
          <w:lang w:val="cs-CZ" w:eastAsia="cs-CZ"/>
        </w:rPr>
        <w:t xml:space="preserve">ů, </w:t>
      </w:r>
      <w:r w:rsidRPr="009C0ACE">
        <w:rPr>
          <w:rFonts w:eastAsia="Times New Roman"/>
          <w:color w:val="000000"/>
          <w:lang w:val="cs-CZ" w:eastAsia="cs-CZ"/>
        </w:rPr>
        <w:t>v nichž lze získat normy a tituly</w:t>
      </w:r>
      <w:r w:rsidRPr="000F5A16">
        <w:rPr>
          <w:lang w:val="cs-CZ"/>
        </w:rPr>
        <w:t xml:space="preserve"> </w:t>
      </w:r>
      <w:r>
        <w:rPr>
          <w:rFonts w:eastAsia="Times New Roman"/>
          <w:color w:val="000000"/>
          <w:lang w:val="cs-CZ" w:eastAsia="cs-CZ"/>
        </w:rPr>
        <w:t xml:space="preserve">schválených ICCF). </w:t>
      </w:r>
      <w:r w:rsidRPr="000F5A16">
        <w:rPr>
          <w:lang w:val="cs-CZ"/>
        </w:rPr>
        <w:t>T</w:t>
      </w:r>
      <w:r>
        <w:rPr>
          <w:lang w:val="cs-CZ"/>
        </w:rPr>
        <w:t>o se může zdát podivné, když organizuješ mezinárodní soutěž</w:t>
      </w:r>
      <w:r w:rsidRPr="000F5A16">
        <w:rPr>
          <w:lang w:val="cs-CZ"/>
        </w:rPr>
        <w:t xml:space="preserve">, </w:t>
      </w:r>
      <w:r>
        <w:rPr>
          <w:lang w:val="cs-CZ"/>
        </w:rPr>
        <w:t>ale hlavička odráží fakt, že soutěž pořádá jediná národní federace</w:t>
      </w:r>
      <w:r w:rsidRPr="000F5A16">
        <w:rPr>
          <w:lang w:val="cs-CZ"/>
        </w:rPr>
        <w:t xml:space="preserve">. </w:t>
      </w:r>
      <w:r>
        <w:rPr>
          <w:lang w:val="cs-CZ"/>
        </w:rPr>
        <w:t>To je význam záhlaví</w:t>
      </w:r>
      <w:r w:rsidRPr="000F5A16">
        <w:rPr>
          <w:lang w:val="cs-CZ"/>
        </w:rPr>
        <w:t xml:space="preserve"> "National Tournaments".</w:t>
      </w:r>
    </w:p>
    <w:p w:rsidR="00CE4976" w:rsidRPr="000F5A16" w:rsidRDefault="00CE4976" w:rsidP="00CE4976">
      <w:pPr>
        <w:spacing w:after="0" w:line="240" w:lineRule="auto"/>
        <w:rPr>
          <w:lang w:val="cs-CZ"/>
        </w:rPr>
      </w:pPr>
    </w:p>
    <w:p w:rsidR="00CE4976" w:rsidRPr="000F5A16" w:rsidRDefault="00CE4976" w:rsidP="00BD48D4">
      <w:pPr>
        <w:spacing w:after="0" w:line="240" w:lineRule="auto"/>
        <w:jc w:val="both"/>
        <w:rPr>
          <w:lang w:val="cs-CZ"/>
        </w:rPr>
      </w:pPr>
      <w:r w:rsidRPr="000F5A16">
        <w:rPr>
          <w:lang w:val="cs-CZ"/>
        </w:rPr>
        <w:t>(2)   </w:t>
      </w:r>
      <w:r>
        <w:rPr>
          <w:lang w:val="cs-CZ"/>
        </w:rPr>
        <w:t xml:space="preserve">Vyber vhodné záhlaví, </w:t>
      </w:r>
      <w:r w:rsidR="00B81025">
        <w:rPr>
          <w:lang w:val="cs-CZ"/>
        </w:rPr>
        <w:t>které</w:t>
      </w:r>
      <w:r>
        <w:rPr>
          <w:lang w:val="cs-CZ"/>
        </w:rPr>
        <w:t xml:space="preserve"> může být</w:t>
      </w:r>
      <w:r w:rsidRPr="000F5A16">
        <w:rPr>
          <w:lang w:val="cs-CZ"/>
        </w:rPr>
        <w:t xml:space="preserve"> "National Tournament" (</w:t>
      </w:r>
      <w:r w:rsidR="00B81025">
        <w:rPr>
          <w:lang w:val="cs-CZ"/>
        </w:rPr>
        <w:t>Dostupné volby se budou lišit v závislosti na tom, co jsi vybral v předchozí volbě</w:t>
      </w:r>
      <w:r w:rsidRPr="000F5A16">
        <w:rPr>
          <w:lang w:val="cs-CZ"/>
        </w:rPr>
        <w:t>.) </w:t>
      </w:r>
      <w:r w:rsidR="00DC7328">
        <w:rPr>
          <w:lang w:val="cs-CZ"/>
        </w:rPr>
        <w:t>Pokud pořádáš memoriál nebo zvací turnaj, pak vyber federaci zodpovědnou za soutěž</w:t>
      </w:r>
      <w:r w:rsidRPr="000F5A16">
        <w:rPr>
          <w:lang w:val="cs-CZ"/>
        </w:rPr>
        <w:t>.</w:t>
      </w:r>
    </w:p>
    <w:p w:rsidR="00CE4976" w:rsidRPr="009C0ACE" w:rsidRDefault="00CE4976" w:rsidP="00CE4976">
      <w:pPr>
        <w:spacing w:after="0" w:line="240" w:lineRule="auto"/>
        <w:jc w:val="both"/>
        <w:textAlignment w:val="baseline"/>
        <w:rPr>
          <w:rFonts w:eastAsia="Times New Roman"/>
          <w:color w:val="000000"/>
          <w:lang w:val="cs-CZ" w:eastAsia="cs-CZ"/>
        </w:rPr>
      </w:pPr>
    </w:p>
    <w:p w:rsidR="00531E49" w:rsidRPr="000F5A16" w:rsidRDefault="00531E49" w:rsidP="00531E49">
      <w:pPr>
        <w:spacing w:after="0" w:line="240" w:lineRule="auto"/>
        <w:rPr>
          <w:lang w:val="cs-CZ"/>
        </w:rPr>
      </w:pPr>
      <w:r w:rsidRPr="000F5A16">
        <w:rPr>
          <w:lang w:val="cs-CZ"/>
        </w:rPr>
        <w:t>(3)   </w:t>
      </w:r>
      <w:r w:rsidR="00DC7328">
        <w:rPr>
          <w:lang w:val="cs-CZ"/>
        </w:rPr>
        <w:t xml:space="preserve">Vyber </w:t>
      </w:r>
      <w:r w:rsidRPr="000F5A16">
        <w:rPr>
          <w:lang w:val="cs-CZ"/>
        </w:rPr>
        <w:t>Rating rule "International Title Tournament"</w:t>
      </w:r>
    </w:p>
    <w:p w:rsidR="00531E49" w:rsidRPr="000F5A16" w:rsidRDefault="00531E49" w:rsidP="00531E49">
      <w:pPr>
        <w:spacing w:after="0" w:line="240" w:lineRule="auto"/>
        <w:rPr>
          <w:lang w:val="cs-CZ"/>
        </w:rPr>
      </w:pPr>
    </w:p>
    <w:p w:rsidR="00531E49" w:rsidRPr="000F5A16" w:rsidRDefault="00531E49" w:rsidP="00DC7328">
      <w:pPr>
        <w:spacing w:after="0" w:line="240" w:lineRule="auto"/>
        <w:jc w:val="both"/>
        <w:rPr>
          <w:lang w:val="cs-CZ"/>
        </w:rPr>
      </w:pPr>
      <w:r w:rsidRPr="000F5A16">
        <w:rPr>
          <w:lang w:val="cs-CZ"/>
        </w:rPr>
        <w:t>(4)   </w:t>
      </w:r>
      <w:r w:rsidR="00DC7328">
        <w:rPr>
          <w:lang w:val="cs-CZ"/>
        </w:rPr>
        <w:t>Nyní na stránce</w:t>
      </w:r>
      <w:r w:rsidRPr="000F5A16">
        <w:rPr>
          <w:lang w:val="cs-CZ"/>
        </w:rPr>
        <w:t xml:space="preserve"> Edit Event, </w:t>
      </w:r>
      <w:r w:rsidR="00DC7328">
        <w:rPr>
          <w:lang w:val="cs-CZ"/>
        </w:rPr>
        <w:t>pod záložkou</w:t>
      </w:r>
      <w:r w:rsidRPr="000F5A16">
        <w:rPr>
          <w:lang w:val="cs-CZ"/>
        </w:rPr>
        <w:t xml:space="preserve"> "Rules", </w:t>
      </w:r>
      <w:r w:rsidR="00DC7328">
        <w:rPr>
          <w:lang w:val="cs-CZ"/>
        </w:rPr>
        <w:t>dostaneš volby pro určitá pravidla soutěže</w:t>
      </w:r>
      <w:r w:rsidRPr="000F5A16">
        <w:rPr>
          <w:lang w:val="cs-CZ"/>
        </w:rPr>
        <w:t xml:space="preserve">. </w:t>
      </w:r>
      <w:r w:rsidR="00DC7328">
        <w:rPr>
          <w:lang w:val="cs-CZ"/>
        </w:rPr>
        <w:t>Pro pořádání správného</w:t>
      </w:r>
      <w:r w:rsidR="00DC7328" w:rsidRPr="00DC7328">
        <w:rPr>
          <w:lang w:val="cs-CZ"/>
        </w:rPr>
        <w:t xml:space="preserve"> </w:t>
      </w:r>
      <w:r w:rsidR="00DC7328">
        <w:rPr>
          <w:lang w:val="cs-CZ"/>
        </w:rPr>
        <w:t xml:space="preserve">mezinárodního </w:t>
      </w:r>
      <w:r w:rsidR="00DC7328" w:rsidRPr="009C0ACE">
        <w:rPr>
          <w:rFonts w:eastAsia="Times New Roman"/>
          <w:color w:val="000000"/>
          <w:lang w:val="cs-CZ" w:eastAsia="cs-CZ"/>
        </w:rPr>
        <w:t>turnaj</w:t>
      </w:r>
      <w:r w:rsidR="00DC7328">
        <w:rPr>
          <w:rFonts w:eastAsia="Times New Roman"/>
          <w:color w:val="000000"/>
          <w:lang w:val="cs-CZ" w:eastAsia="cs-CZ"/>
        </w:rPr>
        <w:t xml:space="preserve">e, </w:t>
      </w:r>
      <w:r w:rsidR="00DC7328" w:rsidRPr="009C0ACE">
        <w:rPr>
          <w:rFonts w:eastAsia="Times New Roman"/>
          <w:color w:val="000000"/>
          <w:lang w:val="cs-CZ" w:eastAsia="cs-CZ"/>
        </w:rPr>
        <w:t>v n</w:t>
      </w:r>
      <w:r w:rsidR="00DC7328">
        <w:rPr>
          <w:rFonts w:eastAsia="Times New Roman"/>
          <w:color w:val="000000"/>
          <w:lang w:val="cs-CZ" w:eastAsia="cs-CZ"/>
        </w:rPr>
        <w:t>ěmž</w:t>
      </w:r>
      <w:r w:rsidR="00DC7328" w:rsidRPr="009C0ACE">
        <w:rPr>
          <w:rFonts w:eastAsia="Times New Roman"/>
          <w:color w:val="000000"/>
          <w:lang w:val="cs-CZ" w:eastAsia="cs-CZ"/>
        </w:rPr>
        <w:t xml:space="preserve"> lze získat normy a tituly</w:t>
      </w:r>
      <w:r w:rsidR="00DC7328">
        <w:rPr>
          <w:rFonts w:eastAsia="Times New Roman"/>
          <w:color w:val="000000"/>
          <w:lang w:val="cs-CZ" w:eastAsia="cs-CZ"/>
        </w:rPr>
        <w:t>, se musíš držen pouze pravidel ICCF.</w:t>
      </w:r>
      <w:r w:rsidRPr="000F5A16">
        <w:rPr>
          <w:lang w:val="cs-CZ"/>
        </w:rPr>
        <w:t> (</w:t>
      </w:r>
      <w:r w:rsidR="00DC7328">
        <w:rPr>
          <w:lang w:val="cs-CZ"/>
        </w:rPr>
        <w:t>Alternativní volby jsou použitelné pouze pro soutěže, které nejsou mezinárodní</w:t>
      </w:r>
      <w:r w:rsidRPr="000F5A16">
        <w:rPr>
          <w:lang w:val="cs-CZ"/>
        </w:rPr>
        <w:t>.)  </w:t>
      </w:r>
      <w:r w:rsidR="00DC7328">
        <w:rPr>
          <w:lang w:val="cs-CZ"/>
        </w:rPr>
        <w:t>Pro všechny</w:t>
      </w:r>
      <w:r w:rsidR="00666464">
        <w:rPr>
          <w:lang w:val="cs-CZ"/>
        </w:rPr>
        <w:t xml:space="preserve"> mezinárodní </w:t>
      </w:r>
      <w:r w:rsidR="00666464" w:rsidRPr="009C0ACE">
        <w:rPr>
          <w:rFonts w:eastAsia="Times New Roman"/>
          <w:color w:val="000000"/>
          <w:lang w:val="cs-CZ" w:eastAsia="cs-CZ"/>
        </w:rPr>
        <w:t>turnaj</w:t>
      </w:r>
      <w:r w:rsidR="00666464">
        <w:rPr>
          <w:rFonts w:eastAsia="Times New Roman"/>
          <w:color w:val="000000"/>
          <w:lang w:val="cs-CZ" w:eastAsia="cs-CZ"/>
        </w:rPr>
        <w:t xml:space="preserve">e, </w:t>
      </w:r>
      <w:r w:rsidR="00666464" w:rsidRPr="009C0ACE">
        <w:rPr>
          <w:rFonts w:eastAsia="Times New Roman"/>
          <w:color w:val="000000"/>
          <w:lang w:val="cs-CZ" w:eastAsia="cs-CZ"/>
        </w:rPr>
        <w:t>v nichž lze získat normy a tituly</w:t>
      </w:r>
      <w:r w:rsidR="00666464">
        <w:rPr>
          <w:rFonts w:eastAsia="Times New Roman"/>
          <w:color w:val="000000"/>
          <w:lang w:val="cs-CZ" w:eastAsia="cs-CZ"/>
        </w:rPr>
        <w:t xml:space="preserve"> musíš vybrat následující volby</w:t>
      </w:r>
      <w:r w:rsidRPr="000F5A16">
        <w:rPr>
          <w:lang w:val="cs-CZ"/>
        </w:rPr>
        <w:t>:</w:t>
      </w:r>
    </w:p>
    <w:p w:rsidR="00531E49" w:rsidRPr="000F5A16" w:rsidRDefault="00531E49" w:rsidP="00531E49">
      <w:pPr>
        <w:spacing w:after="0" w:line="240" w:lineRule="auto"/>
        <w:rPr>
          <w:lang w:val="cs-CZ"/>
        </w:rPr>
      </w:pPr>
      <w:r w:rsidRPr="000F5A16">
        <w:rPr>
          <w:lang w:val="cs-CZ"/>
        </w:rPr>
        <w:t>a.      Flag rule:       </w:t>
      </w:r>
      <w:r w:rsidRPr="000F5A16">
        <w:rPr>
          <w:lang w:val="cs-CZ"/>
        </w:rPr>
        <w:tab/>
      </w:r>
      <w:r w:rsidRPr="000F5A16">
        <w:rPr>
          <w:lang w:val="cs-CZ"/>
        </w:rPr>
        <w:tab/>
        <w:t>Auto-flag</w:t>
      </w:r>
    </w:p>
    <w:p w:rsidR="00531E49" w:rsidRPr="000F5A16" w:rsidRDefault="00531E49" w:rsidP="00531E49">
      <w:pPr>
        <w:spacing w:after="0" w:line="240" w:lineRule="auto"/>
        <w:rPr>
          <w:lang w:val="cs-CZ"/>
        </w:rPr>
      </w:pPr>
      <w:r w:rsidRPr="000F5A16">
        <w:rPr>
          <w:lang w:val="cs-CZ"/>
        </w:rPr>
        <w:t>b.      Leave rule:        </w:t>
      </w:r>
      <w:r w:rsidRPr="000F5A16">
        <w:rPr>
          <w:lang w:val="cs-CZ"/>
        </w:rPr>
        <w:tab/>
        <w:t>No special leave</w:t>
      </w:r>
    </w:p>
    <w:p w:rsidR="00531E49" w:rsidRPr="000F5A16" w:rsidRDefault="00531E49" w:rsidP="00531E49">
      <w:pPr>
        <w:spacing w:after="0" w:line="240" w:lineRule="auto"/>
        <w:rPr>
          <w:lang w:val="cs-CZ"/>
        </w:rPr>
      </w:pPr>
      <w:r w:rsidRPr="000F5A16">
        <w:rPr>
          <w:lang w:val="cs-CZ"/>
        </w:rPr>
        <w:t>c.      Tablebase rule:  </w:t>
      </w:r>
      <w:r w:rsidRPr="000F5A16">
        <w:rPr>
          <w:lang w:val="cs-CZ"/>
        </w:rPr>
        <w:tab/>
        <w:t>Six Pieces with no 50-move rule for 7 pieces</w:t>
      </w:r>
    </w:p>
    <w:p w:rsidR="00531E49" w:rsidRPr="000F5A16" w:rsidRDefault="00531E49" w:rsidP="00531E49">
      <w:pPr>
        <w:spacing w:after="0" w:line="240" w:lineRule="auto"/>
        <w:rPr>
          <w:lang w:val="cs-CZ"/>
        </w:rPr>
      </w:pPr>
      <w:r w:rsidRPr="000F5A16">
        <w:rPr>
          <w:lang w:val="cs-CZ"/>
        </w:rPr>
        <w:t>d.      Draw rule:           </w:t>
      </w:r>
      <w:r w:rsidRPr="000F5A16">
        <w:rPr>
          <w:lang w:val="cs-CZ"/>
        </w:rPr>
        <w:tab/>
        <w:t>10 move draw rule</w:t>
      </w:r>
    </w:p>
    <w:p w:rsidR="00531E49" w:rsidRPr="000F5A16" w:rsidRDefault="00531E49" w:rsidP="00531E49">
      <w:pPr>
        <w:spacing w:after="0" w:line="240" w:lineRule="auto"/>
        <w:rPr>
          <w:lang w:val="cs-CZ"/>
        </w:rPr>
      </w:pPr>
    </w:p>
    <w:p w:rsidR="00531E49" w:rsidRPr="000F5A16" w:rsidRDefault="00666464" w:rsidP="00531E49">
      <w:pPr>
        <w:spacing w:after="0" w:line="240" w:lineRule="auto"/>
        <w:rPr>
          <w:lang w:val="cs-CZ"/>
        </w:rPr>
      </w:pPr>
      <w:r>
        <w:rPr>
          <w:lang w:val="cs-CZ"/>
        </w:rPr>
        <w:t xml:space="preserve">Zbytek pravidel mezinárodního </w:t>
      </w:r>
      <w:r w:rsidRPr="009C0ACE">
        <w:rPr>
          <w:rFonts w:eastAsia="Times New Roman"/>
          <w:color w:val="000000"/>
          <w:lang w:val="cs-CZ" w:eastAsia="cs-CZ"/>
        </w:rPr>
        <w:t>turnaj</w:t>
      </w:r>
      <w:r>
        <w:rPr>
          <w:rFonts w:eastAsia="Times New Roman"/>
          <w:color w:val="000000"/>
          <w:lang w:val="cs-CZ" w:eastAsia="cs-CZ"/>
        </w:rPr>
        <w:t xml:space="preserve">e, </w:t>
      </w:r>
      <w:r w:rsidRPr="009C0ACE">
        <w:rPr>
          <w:rFonts w:eastAsia="Times New Roman"/>
          <w:color w:val="000000"/>
          <w:lang w:val="cs-CZ" w:eastAsia="cs-CZ"/>
        </w:rPr>
        <w:t>v n</w:t>
      </w:r>
      <w:r>
        <w:rPr>
          <w:rFonts w:eastAsia="Times New Roman"/>
          <w:color w:val="000000"/>
          <w:lang w:val="cs-CZ" w:eastAsia="cs-CZ"/>
        </w:rPr>
        <w:t>ěm</w:t>
      </w:r>
      <w:r w:rsidRPr="009C0ACE">
        <w:rPr>
          <w:rFonts w:eastAsia="Times New Roman"/>
          <w:color w:val="000000"/>
          <w:lang w:val="cs-CZ" w:eastAsia="cs-CZ"/>
        </w:rPr>
        <w:t>ž lze získat normy a tituly</w:t>
      </w:r>
      <w:r>
        <w:rPr>
          <w:rFonts w:eastAsia="Times New Roman"/>
          <w:color w:val="000000"/>
          <w:lang w:val="cs-CZ" w:eastAsia="cs-CZ"/>
        </w:rPr>
        <w:t xml:space="preserve"> je na</w:t>
      </w:r>
      <w:r w:rsidRPr="000F5A16">
        <w:rPr>
          <w:lang w:val="cs-CZ"/>
        </w:rPr>
        <w:t xml:space="preserve"> </w:t>
      </w:r>
      <w:r>
        <w:rPr>
          <w:lang w:val="cs-CZ"/>
        </w:rPr>
        <w:t>tvé volbě, v rámci parametrů nabízených serverem</w:t>
      </w:r>
      <w:r w:rsidR="00531E49" w:rsidRPr="000F5A16">
        <w:rPr>
          <w:lang w:val="cs-CZ"/>
        </w:rPr>
        <w:t>.</w:t>
      </w:r>
    </w:p>
    <w:p w:rsidR="00531E49" w:rsidRPr="000F5A16" w:rsidRDefault="00531E49" w:rsidP="00531E49">
      <w:pPr>
        <w:spacing w:after="0" w:line="240" w:lineRule="auto"/>
        <w:rPr>
          <w:lang w:val="cs-CZ"/>
        </w:rPr>
      </w:pPr>
    </w:p>
    <w:p w:rsidR="00DC7328" w:rsidRPr="00DC7328" w:rsidRDefault="00666464" w:rsidP="00DC7328">
      <w:pPr>
        <w:spacing w:after="0" w:line="240" w:lineRule="auto"/>
        <w:jc w:val="both"/>
        <w:textAlignment w:val="baseline"/>
        <w:rPr>
          <w:rFonts w:eastAsia="Times New Roman"/>
          <w:color w:val="000000"/>
          <w:lang w:val="cs-CZ" w:eastAsia="cs-CZ"/>
        </w:rPr>
      </w:pPr>
      <w:r>
        <w:rPr>
          <w:rFonts w:eastAsia="Times New Roman"/>
          <w:color w:val="000000"/>
          <w:lang w:val="cs-CZ" w:eastAsia="cs-CZ"/>
        </w:rPr>
        <w:t xml:space="preserve">(b) </w:t>
      </w:r>
      <w:r w:rsidR="00DC7328" w:rsidRPr="00DC7328">
        <w:rPr>
          <w:rFonts w:eastAsia="Times New Roman"/>
          <w:color w:val="000000"/>
          <w:lang w:val="cs-CZ" w:eastAsia="cs-CZ"/>
        </w:rPr>
        <w:t>Máš možnost vybrat jeden a pouze jeden rating, který bude automaticky použit serverem pro hráče, kteří jinak nemají žádný rating.  Správné hodnoty jsou uvedeny v</w:t>
      </w:r>
      <w:r w:rsidR="00DC7328">
        <w:rPr>
          <w:rFonts w:eastAsia="Times New Roman"/>
          <w:color w:val="000000"/>
          <w:lang w:val="cs-CZ" w:eastAsia="cs-CZ"/>
        </w:rPr>
        <w:t> Příloze 1 Pravidlo</w:t>
      </w:r>
      <w:r w:rsidR="00DC7328" w:rsidRPr="00DC7328">
        <w:rPr>
          <w:rFonts w:eastAsia="Times New Roman"/>
          <w:color w:val="000000"/>
          <w:lang w:val="cs-CZ" w:eastAsia="cs-CZ"/>
        </w:rPr>
        <w:t xml:space="preserve"> 11.</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079" w:name="_Toc471543832"/>
      <w:bookmarkStart w:id="1080" w:name="_Toc511394275"/>
      <w:bookmarkStart w:id="1081" w:name="_Toc511394815"/>
      <w:bookmarkStart w:id="1082" w:name="_Toc511395031"/>
      <w:bookmarkStart w:id="1083" w:name="_Toc511395325"/>
      <w:bookmarkStart w:id="1084" w:name="_Toc511397931"/>
      <w:bookmarkStart w:id="1085" w:name="_Toc511398144"/>
      <w:bookmarkStart w:id="1086" w:name="_Toc28420395"/>
      <w:r w:rsidRPr="00C75296">
        <w:rPr>
          <w:lang w:val="cs-CZ"/>
        </w:rPr>
        <w:t xml:space="preserve">4.7.2. </w:t>
      </w:r>
      <w:r w:rsidR="00666464" w:rsidRPr="00C75296">
        <w:rPr>
          <w:lang w:val="cs-CZ"/>
        </w:rPr>
        <w:t xml:space="preserve">Pod záložkou „Velikost“ </w:t>
      </w:r>
      <w:r w:rsidRPr="00C75296">
        <w:rPr>
          <w:lang w:val="cs-CZ"/>
        </w:rPr>
        <w:t>“Size”</w:t>
      </w:r>
      <w:bookmarkEnd w:id="1079"/>
      <w:bookmarkEnd w:id="1080"/>
      <w:bookmarkEnd w:id="1081"/>
      <w:bookmarkEnd w:id="1082"/>
      <w:bookmarkEnd w:id="1083"/>
      <w:bookmarkEnd w:id="1084"/>
      <w:bookmarkEnd w:id="1085"/>
      <w:bookmarkEnd w:id="1086"/>
    </w:p>
    <w:p w:rsidR="00531E49" w:rsidRPr="000F5A16" w:rsidRDefault="00531E49" w:rsidP="00531E49">
      <w:pPr>
        <w:spacing w:after="0" w:line="240" w:lineRule="auto"/>
        <w:rPr>
          <w:lang w:val="cs-CZ"/>
        </w:rPr>
      </w:pP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družstev je zapotřebí pod touto záložkou vyplnit pouze dvě položky:  počet družstev a počet šachovnic v každém družstvu.</w:t>
      </w:r>
    </w:p>
    <w:p w:rsidR="00666464" w:rsidRPr="00666464" w:rsidRDefault="00666464" w:rsidP="00666464">
      <w:pPr>
        <w:spacing w:line="240" w:lineRule="auto"/>
        <w:jc w:val="both"/>
        <w:rPr>
          <w:rFonts w:eastAsia="Times New Roman" w:cs="Times New Roman"/>
          <w:lang w:val="cs-CZ" w:eastAsia="cs-CZ"/>
        </w:rPr>
      </w:pPr>
      <w:r w:rsidRPr="00666464">
        <w:rPr>
          <w:rFonts w:eastAsia="Times New Roman"/>
          <w:color w:val="000000"/>
          <w:lang w:val="cs-CZ" w:eastAsia="cs-CZ"/>
        </w:rPr>
        <w:t>U soutěží jednotlivců je zapotřebí vyplnit pouze jeden údaj, a sice počet hráčů ve skupině/turnaji.</w:t>
      </w:r>
    </w:p>
    <w:p w:rsidR="00666464" w:rsidRPr="00C75296" w:rsidRDefault="00531E49" w:rsidP="0056607B">
      <w:pPr>
        <w:pStyle w:val="Nadpis3"/>
        <w:rPr>
          <w:lang w:val="cs-CZ"/>
        </w:rPr>
      </w:pPr>
      <w:bookmarkStart w:id="1087" w:name="_Toc471543833"/>
      <w:r w:rsidRPr="000F5A16">
        <w:rPr>
          <w:lang w:val="cs-CZ"/>
        </w:rPr>
        <w:tab/>
      </w:r>
      <w:bookmarkStart w:id="1088" w:name="_Toc511394276"/>
      <w:bookmarkStart w:id="1089" w:name="_Toc511394816"/>
      <w:bookmarkStart w:id="1090" w:name="_Toc511395032"/>
      <w:bookmarkStart w:id="1091" w:name="_Toc511395326"/>
      <w:bookmarkStart w:id="1092" w:name="_Toc511397932"/>
      <w:bookmarkStart w:id="1093" w:name="_Toc511398145"/>
      <w:bookmarkStart w:id="1094" w:name="_Toc28420396"/>
      <w:r w:rsidRPr="00C75296">
        <w:rPr>
          <w:lang w:val="cs-CZ"/>
        </w:rPr>
        <w:t>4.7.3.  </w:t>
      </w:r>
      <w:r w:rsidR="00666464" w:rsidRPr="00C75296">
        <w:rPr>
          <w:lang w:val="cs-CZ"/>
        </w:rPr>
        <w:t>Pod záložkou „Data“</w:t>
      </w:r>
      <w:r w:rsidRPr="00C75296">
        <w:rPr>
          <w:lang w:val="cs-CZ"/>
        </w:rPr>
        <w:t xml:space="preserve"> “Dates”</w:t>
      </w:r>
      <w:bookmarkEnd w:id="1087"/>
      <w:bookmarkEnd w:id="1088"/>
      <w:bookmarkEnd w:id="1089"/>
      <w:bookmarkEnd w:id="1090"/>
      <w:bookmarkEnd w:id="1091"/>
      <w:bookmarkEnd w:id="1092"/>
      <w:bookmarkEnd w:id="1093"/>
      <w:bookmarkEnd w:id="1094"/>
    </w:p>
    <w:p w:rsidR="00666464" w:rsidRDefault="00666464" w:rsidP="00666464">
      <w:pPr>
        <w:pStyle w:val="Nadpis3"/>
        <w:spacing w:before="0" w:line="240" w:lineRule="auto"/>
        <w:rPr>
          <w:rFonts w:ascii="Arial" w:hAnsi="Arial" w:cs="Arial"/>
          <w:color w:val="auto"/>
          <w:sz w:val="28"/>
          <w:szCs w:val="28"/>
          <w:lang w:val="cs-CZ"/>
        </w:rPr>
      </w:pPr>
    </w:p>
    <w:p w:rsidR="00666464" w:rsidRPr="00666464" w:rsidRDefault="00666464" w:rsidP="00531D13">
      <w:pPr>
        <w:rPr>
          <w:sz w:val="28"/>
          <w:szCs w:val="28"/>
          <w:lang w:val="cs-CZ"/>
        </w:rPr>
      </w:pPr>
      <w:bookmarkStart w:id="1095" w:name="_Toc511394277"/>
      <w:bookmarkStart w:id="1096" w:name="_Toc511394817"/>
      <w:bookmarkStart w:id="1097" w:name="_Toc511395033"/>
      <w:r w:rsidRPr="00666464">
        <w:rPr>
          <w:lang w:val="cs-CZ" w:eastAsia="cs-CZ"/>
        </w:rPr>
        <w:t>Zde je zapotřebí vyplnit dva údaje:  (a) „Start date“ (Datum startu), a (b) „End date“ (Datum ukončení).</w:t>
      </w:r>
      <w:bookmarkEnd w:id="1095"/>
      <w:bookmarkEnd w:id="1096"/>
      <w:bookmarkEnd w:id="1097"/>
      <w:r w:rsidRPr="00666464">
        <w:rPr>
          <w:lang w:val="cs-CZ" w:eastAsia="cs-CZ"/>
        </w:rPr>
        <w:t xml:space="preserve">  </w:t>
      </w: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První údaj označený “Start date” musí být zadán pro každou soutěž.  Datum startu je dnem oficiálního zahájení soutěže, tj. den, kdy se začne počítat čas na rozmyšlenou.  (Soutěže se na serveru mohou startovat před datem oficiálního zahájení soutěže, čas na rozmyšlenou se však nebude za dobu před oficiálním datem startu počítat.)  </w:t>
      </w:r>
    </w:p>
    <w:p w:rsidR="00666464" w:rsidRDefault="00666464" w:rsidP="00666464">
      <w:pPr>
        <w:spacing w:after="0" w:line="240" w:lineRule="auto"/>
        <w:textAlignment w:val="baseline"/>
        <w:rPr>
          <w:rFonts w:eastAsia="Times New Roman"/>
          <w:color w:val="000000"/>
          <w:lang w:val="cs-CZ" w:eastAsia="cs-CZ"/>
        </w:rPr>
      </w:pPr>
    </w:p>
    <w:p w:rsidR="00666464" w:rsidRPr="00666464" w:rsidRDefault="00666464" w:rsidP="00666464">
      <w:pPr>
        <w:spacing w:after="0" w:line="240" w:lineRule="auto"/>
        <w:jc w:val="both"/>
        <w:textAlignment w:val="baseline"/>
        <w:rPr>
          <w:rFonts w:eastAsia="Times New Roman"/>
          <w:color w:val="000000"/>
          <w:lang w:val="cs-CZ" w:eastAsia="cs-CZ"/>
        </w:rPr>
      </w:pPr>
      <w:r w:rsidRPr="00666464">
        <w:rPr>
          <w:rFonts w:eastAsia="Times New Roman"/>
          <w:color w:val="000000"/>
          <w:lang w:val="cs-CZ" w:eastAsia="cs-CZ"/>
        </w:rPr>
        <w:t xml:space="preserve">Druhý údaj „end date“ se vztahuje ke dni, ke kterému je předběžně plánováno ukončení turnaje.  Je-li den ukončení stanoven TO, všechny neukončené partie (u nichž je důvod pevného data ukončení relevantní, např. skupiny, z nichž se někam postupuje) budou ke dni ukončení určeny k odhadu a nebude umožněno, aby byly ukončeny normálně na šachovnici. Data ukončení jsou typicky stanovovány TO v turnajích, které zahrnují postupy do vyšších fází (např. předkolo, semifinále a finále).  Pokud </w:t>
      </w:r>
      <w:r w:rsidR="009429FD">
        <w:rPr>
          <w:rFonts w:eastAsia="Times New Roman"/>
          <w:color w:val="000000"/>
          <w:lang w:val="cs-CZ" w:eastAsia="cs-CZ"/>
        </w:rPr>
        <w:t>není problém</w:t>
      </w:r>
      <w:r w:rsidRPr="00666464">
        <w:rPr>
          <w:rFonts w:eastAsia="Times New Roman"/>
          <w:color w:val="000000"/>
          <w:lang w:val="cs-CZ" w:eastAsia="cs-CZ"/>
        </w:rPr>
        <w:t>, jak dlouho turnaj potrvá, nedoporučuje se stanovovat pevný den ukončení a dovolit hráčům ukončit své partie bez odhadů.  </w:t>
      </w:r>
      <w:r w:rsidRPr="00666464">
        <w:rPr>
          <w:rFonts w:eastAsia="Times New Roman"/>
          <w:color w:val="FF0000"/>
          <w:lang w:val="cs-CZ" w:eastAsia="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098" w:name="_Toc471543834"/>
      <w:r w:rsidRPr="000F5A16">
        <w:rPr>
          <w:lang w:val="cs-CZ"/>
        </w:rPr>
        <w:tab/>
      </w:r>
      <w:bookmarkStart w:id="1099" w:name="_Toc511394278"/>
      <w:bookmarkStart w:id="1100" w:name="_Toc511394818"/>
      <w:bookmarkStart w:id="1101" w:name="_Toc511395034"/>
      <w:bookmarkStart w:id="1102" w:name="_Toc511395327"/>
      <w:bookmarkStart w:id="1103" w:name="_Toc511397933"/>
      <w:bookmarkStart w:id="1104" w:name="_Toc511398146"/>
      <w:bookmarkStart w:id="1105" w:name="_Toc28420397"/>
      <w:r w:rsidRPr="00C75296">
        <w:rPr>
          <w:lang w:val="cs-CZ"/>
        </w:rPr>
        <w:t xml:space="preserve">4.7.4. </w:t>
      </w:r>
      <w:r w:rsidR="009429FD" w:rsidRPr="00C75296">
        <w:rPr>
          <w:lang w:val="cs-CZ"/>
        </w:rPr>
        <w:t>Pod záložkou „Rozhodčí“</w:t>
      </w:r>
      <w:r w:rsidRPr="00C75296">
        <w:rPr>
          <w:lang w:val="cs-CZ"/>
        </w:rPr>
        <w:t xml:space="preserve"> “TD”</w:t>
      </w:r>
      <w:bookmarkEnd w:id="1099"/>
      <w:bookmarkEnd w:id="1100"/>
      <w:bookmarkEnd w:id="1101"/>
      <w:bookmarkEnd w:id="1102"/>
      <w:bookmarkEnd w:id="1103"/>
      <w:bookmarkEnd w:id="1104"/>
      <w:bookmarkEnd w:id="1105"/>
      <w:r w:rsidRPr="00C75296">
        <w:rPr>
          <w:lang w:val="cs-CZ"/>
        </w:rPr>
        <w:t xml:space="preserve"> </w:t>
      </w:r>
      <w:bookmarkEnd w:id="1098"/>
    </w:p>
    <w:p w:rsidR="00531E49" w:rsidRPr="000F5A16" w:rsidRDefault="00531E49" w:rsidP="00531E49">
      <w:pPr>
        <w:spacing w:after="0" w:line="240" w:lineRule="auto"/>
        <w:rPr>
          <w:lang w:val="cs-CZ"/>
        </w:rPr>
      </w:pPr>
    </w:p>
    <w:p w:rsidR="009429FD" w:rsidRPr="009429FD" w:rsidRDefault="009429FD" w:rsidP="009429FD">
      <w:pPr>
        <w:rPr>
          <w:rFonts w:eastAsia="Times New Roman" w:cs="Times New Roman"/>
          <w:lang w:val="cs-CZ" w:eastAsia="cs-CZ"/>
        </w:rPr>
      </w:pPr>
      <w:r w:rsidRPr="009429FD">
        <w:rPr>
          <w:rFonts w:eastAsia="Times New Roman"/>
          <w:color w:val="000000"/>
          <w:lang w:val="cs-CZ" w:eastAsia="cs-CZ"/>
        </w:rPr>
        <w:t xml:space="preserve">Viz níže </w:t>
      </w:r>
      <w:r>
        <w:rPr>
          <w:rFonts w:eastAsia="Times New Roman"/>
          <w:color w:val="000000"/>
          <w:lang w:val="cs-CZ" w:eastAsia="cs-CZ"/>
        </w:rPr>
        <w:t>§4.8., který</w:t>
      </w:r>
      <w:r w:rsidRPr="009429FD">
        <w:rPr>
          <w:rFonts w:eastAsia="Times New Roman"/>
          <w:color w:val="000000"/>
          <w:lang w:val="cs-CZ" w:eastAsia="cs-CZ"/>
        </w:rPr>
        <w:t xml:space="preserve"> se týk</w:t>
      </w:r>
      <w:r>
        <w:rPr>
          <w:rFonts w:eastAsia="Times New Roman"/>
          <w:color w:val="000000"/>
          <w:lang w:val="cs-CZ" w:eastAsia="cs-CZ"/>
        </w:rPr>
        <w:t>á</w:t>
      </w:r>
      <w:r w:rsidRPr="009429FD">
        <w:rPr>
          <w:rFonts w:eastAsia="Times New Roman"/>
          <w:color w:val="000000"/>
          <w:lang w:val="cs-CZ" w:eastAsia="cs-CZ"/>
        </w:rPr>
        <w:t xml:space="preserve"> pravidel a procedur pro výběr TD</w:t>
      </w:r>
      <w:r>
        <w:rPr>
          <w:rFonts w:eastAsia="Times New Roman"/>
          <w:color w:val="000000"/>
          <w:lang w:val="cs-CZ" w:eastAsia="cs-CZ"/>
        </w:rPr>
        <w:t xml:space="preserve"> a záložního TD</w:t>
      </w:r>
      <w:r w:rsidRPr="009429FD">
        <w:rPr>
          <w:rFonts w:eastAsia="Times New Roman"/>
          <w:color w:val="000000"/>
          <w:lang w:val="cs-CZ" w:eastAsia="cs-CZ"/>
        </w:rPr>
        <w:t>.</w:t>
      </w:r>
    </w:p>
    <w:p w:rsidR="00531E49" w:rsidRPr="000F5A16" w:rsidRDefault="00531E49" w:rsidP="00531E49">
      <w:pPr>
        <w:spacing w:after="0" w:line="240" w:lineRule="auto"/>
        <w:rPr>
          <w:lang w:val="cs-CZ"/>
        </w:rPr>
      </w:pPr>
      <w:r w:rsidRPr="000F5A16">
        <w:rPr>
          <w:lang w:val="cs-CZ"/>
        </w:rPr>
        <w:tab/>
      </w:r>
    </w:p>
    <w:p w:rsidR="00531E49" w:rsidRPr="00C75296" w:rsidRDefault="00531E49" w:rsidP="0056607B">
      <w:pPr>
        <w:pStyle w:val="Nadpis3"/>
        <w:rPr>
          <w:lang w:val="cs-CZ"/>
        </w:rPr>
      </w:pPr>
      <w:bookmarkStart w:id="1106" w:name="_Toc471543835"/>
      <w:r w:rsidRPr="000F5A16">
        <w:rPr>
          <w:lang w:val="cs-CZ"/>
        </w:rPr>
        <w:tab/>
      </w:r>
      <w:bookmarkStart w:id="1107" w:name="_Toc511394279"/>
      <w:bookmarkStart w:id="1108" w:name="_Toc511394819"/>
      <w:bookmarkStart w:id="1109" w:name="_Toc511395035"/>
      <w:bookmarkStart w:id="1110" w:name="_Toc511395328"/>
      <w:bookmarkStart w:id="1111" w:name="_Toc511397934"/>
      <w:bookmarkStart w:id="1112" w:name="_Toc511398147"/>
      <w:bookmarkStart w:id="1113" w:name="_Toc28420398"/>
      <w:r w:rsidRPr="00C75296">
        <w:rPr>
          <w:lang w:val="cs-CZ"/>
        </w:rPr>
        <w:t xml:space="preserve">4.7.5. </w:t>
      </w:r>
      <w:r w:rsidR="009429FD" w:rsidRPr="00C75296">
        <w:rPr>
          <w:lang w:val="cs-CZ"/>
        </w:rPr>
        <w:t>Pod záložkou „Pravidla“</w:t>
      </w:r>
      <w:r w:rsidRPr="00C75296">
        <w:rPr>
          <w:lang w:val="cs-CZ"/>
        </w:rPr>
        <w:t xml:space="preserve"> “Rules”</w:t>
      </w:r>
      <w:bookmarkEnd w:id="1106"/>
      <w:bookmarkEnd w:id="1107"/>
      <w:bookmarkEnd w:id="1108"/>
      <w:bookmarkEnd w:id="1109"/>
      <w:bookmarkEnd w:id="1110"/>
      <w:bookmarkEnd w:id="1111"/>
      <w:bookmarkEnd w:id="1112"/>
      <w:bookmarkEnd w:id="1113"/>
    </w:p>
    <w:p w:rsidR="00531E49" w:rsidRPr="000F5A16" w:rsidRDefault="00531E49" w:rsidP="00531E49">
      <w:pPr>
        <w:spacing w:after="0" w:line="240" w:lineRule="auto"/>
        <w:rPr>
          <w:lang w:val="cs-CZ"/>
        </w:rPr>
      </w:pPr>
    </w:p>
    <w:p w:rsidR="009429FD" w:rsidRPr="008C4993" w:rsidRDefault="009429FD" w:rsidP="009429FD">
      <w:pPr>
        <w:spacing w:line="240" w:lineRule="auto"/>
        <w:jc w:val="both"/>
        <w:rPr>
          <w:rFonts w:eastAsia="Times New Roman" w:cs="Times New Roman"/>
          <w:lang w:val="cs-CZ" w:eastAsia="cs-CZ"/>
        </w:rPr>
      </w:pPr>
      <w:r w:rsidRPr="009429FD">
        <w:rPr>
          <w:rFonts w:eastAsia="Times New Roman"/>
          <w:color w:val="000000"/>
          <w:lang w:val="cs-CZ" w:eastAsia="cs-CZ"/>
        </w:rPr>
        <w:t>Záležitosti, které je třeba vyřešit pod touto záložkou, zahrnují: (a) časovou kontrolu, (b) automatické spadnutí praporku, (c) pravidlo, kdy partie mohou být zobrazeny jiným osobám, (d) zda je nebo není povoleno nabízení tahů, (e) pravidla pro tiebreak, (f) pravidlo pro dovol</w:t>
      </w:r>
      <w:r w:rsidR="008C4993">
        <w:rPr>
          <w:rFonts w:eastAsia="Times New Roman"/>
          <w:color w:val="000000"/>
          <w:lang w:val="cs-CZ" w:eastAsia="cs-CZ"/>
        </w:rPr>
        <w:t>enou, (g) pravidlo pro použití 7</w:t>
      </w:r>
      <w:r w:rsidRPr="009429FD">
        <w:rPr>
          <w:rFonts w:eastAsia="Times New Roman"/>
          <w:color w:val="000000"/>
          <w:lang w:val="cs-CZ" w:eastAsia="cs-CZ"/>
        </w:rPr>
        <w:t xml:space="preserve">kamenové tablebase, (h) Sofijské pravidlo, a (i) </w:t>
      </w:r>
      <w:r w:rsidR="00AA6ABC" w:rsidRPr="008C4993">
        <w:rPr>
          <w:rFonts w:eastAsia="Times New Roman"/>
          <w:lang w:val="cs-CZ" w:eastAsia="cs-CZ"/>
        </w:rPr>
        <w:t xml:space="preserve">10tahové </w:t>
      </w:r>
      <w:r w:rsidRPr="008C4993">
        <w:rPr>
          <w:rFonts w:eastAsia="Times New Roman"/>
          <w:lang w:val="cs-CZ" w:eastAsia="cs-CZ"/>
        </w:rPr>
        <w:t>pravidlo pro nabízení remízy.  Jejich popis viz níže</w:t>
      </w:r>
      <w:r w:rsidR="00AA6ABC" w:rsidRPr="008C4993">
        <w:rPr>
          <w:rFonts w:eastAsia="Times New Roman"/>
          <w:lang w:val="cs-CZ" w:eastAsia="cs-CZ"/>
        </w:rPr>
        <w:t>. Pro národní soutěže se nabízí volba vybrat „všechna pravidla ICCF“, spíš než vybírat mezi níže uvedenými možnostmi.</w:t>
      </w:r>
    </w:p>
    <w:p w:rsidR="009429FD" w:rsidRDefault="009429FD" w:rsidP="009429FD">
      <w:pPr>
        <w:spacing w:after="0" w:line="240" w:lineRule="auto"/>
        <w:jc w:val="both"/>
        <w:rPr>
          <w:lang w:val="cs-CZ"/>
        </w:rPr>
      </w:pPr>
      <w:r w:rsidRPr="009429FD">
        <w:rPr>
          <w:rFonts w:eastAsia="Times New Roman"/>
          <w:color w:val="000000"/>
          <w:u w:val="single"/>
          <w:lang w:val="cs-CZ" w:eastAsia="cs-CZ"/>
        </w:rPr>
        <w:t>Časová kontrola</w:t>
      </w:r>
      <w:r w:rsidRPr="009429FD">
        <w:rPr>
          <w:rFonts w:eastAsia="Times New Roman"/>
          <w:color w:val="000000"/>
          <w:lang w:val="cs-CZ" w:eastAsia="cs-CZ"/>
        </w:rPr>
        <w:t xml:space="preserve"> je limitujícím faktorem pro hráčovo využívání času na rozmyšlenou. Typické je 10 tahů za 50 dnů, s dvojnásobným počítáním času po uplynutí 20 dnů bez provedení tahu. TO však může stanovit jiné hodnoty, přičemž nejrychlejší tempo hry pro zahrnutí do ratingu je 10 tahů za 30 dnů.  </w:t>
      </w:r>
    </w:p>
    <w:p w:rsidR="009429FD" w:rsidRDefault="009429FD" w:rsidP="009429FD">
      <w:pPr>
        <w:spacing w:after="0" w:line="240" w:lineRule="auto"/>
        <w:jc w:val="both"/>
        <w:rPr>
          <w:lang w:val="cs-CZ"/>
        </w:rPr>
      </w:pPr>
    </w:p>
    <w:p w:rsidR="008F3D71" w:rsidRDefault="009429FD" w:rsidP="008F3D71">
      <w:pPr>
        <w:spacing w:after="0" w:line="240" w:lineRule="auto"/>
        <w:jc w:val="both"/>
        <w:rPr>
          <w:lang w:val="cs-CZ"/>
        </w:rPr>
      </w:pPr>
      <w:r w:rsidRPr="009429FD">
        <w:rPr>
          <w:rFonts w:eastAsia="Times New Roman"/>
          <w:color w:val="000000"/>
          <w:lang w:val="cs-CZ" w:eastAsia="cs-CZ"/>
        </w:rPr>
        <w:t xml:space="preserve">Pojem </w:t>
      </w:r>
      <w:r w:rsidRPr="009429FD">
        <w:rPr>
          <w:rFonts w:eastAsia="Times New Roman"/>
          <w:color w:val="000000"/>
          <w:u w:val="single"/>
          <w:lang w:val="cs-CZ" w:eastAsia="cs-CZ"/>
        </w:rPr>
        <w:t>“spadnutí praporku”</w:t>
      </w:r>
      <w:r w:rsidRPr="009429FD">
        <w:rPr>
          <w:rFonts w:eastAsia="Times New Roman"/>
          <w:color w:val="000000"/>
          <w:lang w:val="cs-CZ" w:eastAsia="cs-CZ"/>
        </w:rPr>
        <w:t xml:space="preserve"> se vztahuje na případy, při nichž hráč překročí časový limit pro užití svého času na rozmyšlenou.  Označuje se také jako „PČL“ (překročení časového limitu) a může nastat za některé ze dvou okolností: být na tahu, ale nemít k dispozici žádný čas na rozmyšlenou, nebo být na tahu a překročit limit 40 po sobě jdoucích kalendářních dní od posledního soupeřova tahu.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mezinárodních turnajích požaduje ICCF u všech partiích hraných na webserveru použití automatického (kontrolovaného serverem) procesu pro stanovení, kdy hráč prohrává partii z důvodu spadlého praporku; tento proces se nazývá “auto-flag”.  </w:t>
      </w:r>
    </w:p>
    <w:p w:rsidR="008F3D71" w:rsidRDefault="008F3D71" w:rsidP="008F3D71">
      <w:pPr>
        <w:spacing w:after="0" w:line="240" w:lineRule="auto"/>
        <w:jc w:val="both"/>
        <w:rPr>
          <w:lang w:val="cs-CZ"/>
        </w:rPr>
      </w:pPr>
    </w:p>
    <w:p w:rsidR="008F3D71" w:rsidRDefault="008F3D71" w:rsidP="008F3D71">
      <w:pPr>
        <w:spacing w:after="0" w:line="240" w:lineRule="auto"/>
        <w:jc w:val="both"/>
        <w:rPr>
          <w:lang w:val="cs-CZ"/>
        </w:rPr>
      </w:pPr>
      <w:r w:rsidRPr="008F3D71">
        <w:rPr>
          <w:rFonts w:eastAsia="Times New Roman"/>
          <w:color w:val="000000"/>
          <w:lang w:val="cs-CZ" w:eastAsia="cs-CZ"/>
        </w:rPr>
        <w:t>V </w:t>
      </w:r>
      <w:r w:rsidR="008267B3">
        <w:rPr>
          <w:rFonts w:eastAsia="Times New Roman"/>
          <w:color w:val="000000"/>
          <w:lang w:val="cs-CZ" w:eastAsia="cs-CZ"/>
        </w:rPr>
        <w:t>národn</w:t>
      </w:r>
      <w:r w:rsidRPr="008F3D71">
        <w:rPr>
          <w:rFonts w:eastAsia="Times New Roman"/>
          <w:color w:val="000000"/>
          <w:lang w:val="cs-CZ" w:eastAsia="cs-CZ"/>
        </w:rPr>
        <w:t>ích turnajích má TO výběr mezi možnostmi buď využít proces auto-flag na serveru ICCF, nebo pož</w:t>
      </w:r>
      <w:r>
        <w:rPr>
          <w:rFonts w:eastAsia="Times New Roman"/>
          <w:color w:val="000000"/>
          <w:lang w:val="cs-CZ" w:eastAsia="cs-CZ"/>
        </w:rPr>
        <w:t>adovat</w:t>
      </w:r>
      <w:r w:rsidRPr="008F3D71">
        <w:rPr>
          <w:rFonts w:eastAsia="Times New Roman"/>
          <w:color w:val="000000"/>
          <w:lang w:val="cs-CZ" w:eastAsia="cs-CZ"/>
        </w:rPr>
        <w:t xml:space="preserve">, aby </w:t>
      </w:r>
      <w:r>
        <w:rPr>
          <w:rFonts w:eastAsia="Times New Roman"/>
          <w:color w:val="000000"/>
          <w:lang w:val="cs-CZ" w:eastAsia="cs-CZ"/>
        </w:rPr>
        <w:t xml:space="preserve">hráči </w:t>
      </w:r>
      <w:r w:rsidRPr="008F3D71">
        <w:rPr>
          <w:rFonts w:eastAsia="Times New Roman"/>
          <w:color w:val="000000"/>
          <w:lang w:val="cs-CZ" w:eastAsia="cs-CZ"/>
        </w:rPr>
        <w:t xml:space="preserve">uplatnili reklamace PČL soupeřů, a nechat TDs odpovědět na tuto reklamaci. </w:t>
      </w:r>
    </w:p>
    <w:p w:rsidR="008F3D71" w:rsidRDefault="008F3D71" w:rsidP="008F3D71">
      <w:pPr>
        <w:spacing w:after="0" w:line="240" w:lineRule="auto"/>
        <w:jc w:val="both"/>
        <w:rPr>
          <w:lang w:val="cs-CZ"/>
        </w:rPr>
      </w:pPr>
    </w:p>
    <w:p w:rsidR="00C51226" w:rsidRDefault="008F3D71" w:rsidP="00C51226">
      <w:pPr>
        <w:spacing w:after="0" w:line="240" w:lineRule="auto"/>
        <w:jc w:val="both"/>
        <w:rPr>
          <w:lang w:val="cs-CZ"/>
        </w:rPr>
      </w:pPr>
      <w:r w:rsidRPr="008F3D71">
        <w:rPr>
          <w:rFonts w:eastAsia="Times New Roman"/>
          <w:color w:val="000000"/>
          <w:lang w:val="cs-CZ" w:eastAsia="cs-CZ"/>
        </w:rPr>
        <w:t>Důrazně se doporučuje, aby se automatický proces využíval i v </w:t>
      </w:r>
      <w:r w:rsidR="008267B3">
        <w:rPr>
          <w:rFonts w:eastAsia="Times New Roman"/>
          <w:color w:val="000000"/>
          <w:lang w:val="cs-CZ" w:eastAsia="cs-CZ"/>
        </w:rPr>
        <w:t>národn</w:t>
      </w:r>
      <w:r w:rsidRPr="008F3D71">
        <w:rPr>
          <w:rFonts w:eastAsia="Times New Roman"/>
          <w:color w:val="000000"/>
          <w:lang w:val="cs-CZ" w:eastAsia="cs-CZ"/>
        </w:rPr>
        <w:t>ích turnajích, není to však ICCF vyžadováno, a to ani u partií zahrnutých do ratingu. Pokud TO nezvolí možnost “auto-flag”, je v případě PČL hra v partii zastavena, soupeř však musí uplatnit reklamaci u TD a TD musí o reklamaci rozhodnout před konečným přiznáním výhry (pokud není reklamace podána během 40 dnů od zastavení hry v partii serverem, TD rozhodne o ukončení partie</w:t>
      </w:r>
      <w:r>
        <w:rPr>
          <w:rFonts w:eastAsia="Times New Roman"/>
          <w:color w:val="000000"/>
          <w:lang w:val="cs-CZ" w:eastAsia="cs-CZ"/>
        </w:rPr>
        <w:t xml:space="preserve"> dvojitou kontumací</w:t>
      </w:r>
      <w:r w:rsidRPr="008F3D71">
        <w:rPr>
          <w:rFonts w:eastAsia="Times New Roman"/>
          <w:color w:val="000000"/>
          <w:lang w:val="cs-CZ" w:eastAsia="cs-CZ"/>
        </w:rPr>
        <w:t xml:space="preserve"> s výsledkem 0-0). </w:t>
      </w:r>
    </w:p>
    <w:p w:rsidR="00C51226" w:rsidRDefault="00C51226" w:rsidP="00C51226">
      <w:pPr>
        <w:spacing w:after="0" w:line="240" w:lineRule="auto"/>
        <w:jc w:val="both"/>
        <w:rPr>
          <w:lang w:val="cs-CZ"/>
        </w:rPr>
      </w:pPr>
    </w:p>
    <w:p w:rsidR="00531E49" w:rsidRPr="000F5A16" w:rsidRDefault="008F3D71" w:rsidP="00C51226">
      <w:pPr>
        <w:spacing w:after="0" w:line="240" w:lineRule="auto"/>
        <w:jc w:val="both"/>
        <w:rPr>
          <w:lang w:val="cs-CZ"/>
        </w:rPr>
      </w:pPr>
      <w:r w:rsidRPr="008C4993">
        <w:rPr>
          <w:rFonts w:eastAsia="Times New Roman"/>
          <w:lang w:val="cs-CZ" w:eastAsia="cs-CZ"/>
        </w:rPr>
        <w:t>Pravidla, podle nichž</w:t>
      </w:r>
      <w:r w:rsidRPr="008C4993">
        <w:rPr>
          <w:rFonts w:eastAsia="Times New Roman"/>
          <w:u w:val="single"/>
          <w:lang w:val="cs-CZ" w:eastAsia="cs-CZ"/>
        </w:rPr>
        <w:t xml:space="preserve"> mohou ostatní osoby sledovat probíhající partie</w:t>
      </w:r>
      <w:r w:rsidRPr="008C4993">
        <w:rPr>
          <w:rFonts w:eastAsia="Times New Roman"/>
          <w:lang w:val="cs-CZ" w:eastAsia="cs-CZ"/>
        </w:rPr>
        <w:t xml:space="preserve">, stanovuje TO s výjimkou </w:t>
      </w:r>
      <w:r w:rsidR="00AA6ABC" w:rsidRPr="008C4993">
        <w:rPr>
          <w:rFonts w:eastAsia="Times New Roman"/>
          <w:lang w:val="cs-CZ" w:eastAsia="cs-CZ"/>
        </w:rPr>
        <w:t xml:space="preserve">(a) </w:t>
      </w:r>
      <w:r w:rsidRPr="008C4993">
        <w:rPr>
          <w:rFonts w:eastAsia="Times New Roman"/>
          <w:lang w:val="cs-CZ" w:eastAsia="cs-CZ"/>
        </w:rPr>
        <w:t>Finále a Turnaje kandidátů Mistrovství světa, Finále Olympiády, Finále Olympiády žen, a Finále Mistrovství světa žen. (U těchto soutěží se vyžaduje ukončení nejméně 10 partií v příslušné skupině, se zpožděním 5 tahů v každé partii.)</w:t>
      </w:r>
      <w:r w:rsidR="00531E49" w:rsidRPr="008C4993">
        <w:rPr>
          <w:lang w:val="cs-CZ"/>
        </w:rPr>
        <w:t xml:space="preserve"> [</w:t>
      </w:r>
      <w:r w:rsidRPr="008C4993">
        <w:rPr>
          <w:lang w:val="cs-CZ"/>
        </w:rPr>
        <w:t>Rozhodnutí Kongresu</w:t>
      </w:r>
      <w:r w:rsidR="00531E49" w:rsidRPr="008C4993">
        <w:rPr>
          <w:lang w:val="cs-CZ"/>
        </w:rPr>
        <w:t xml:space="preserve"> 2017 </w:t>
      </w:r>
      <w:r w:rsidRPr="008C4993">
        <w:rPr>
          <w:lang w:val="cs-CZ"/>
        </w:rPr>
        <w:t>s vyjasněním Výkonného výboru</w:t>
      </w:r>
      <w:r w:rsidR="00531E49" w:rsidRPr="008C4993">
        <w:rPr>
          <w:lang w:val="cs-CZ"/>
        </w:rPr>
        <w:t xml:space="preserve">.] </w:t>
      </w:r>
      <w:r w:rsidR="00AA6ABC" w:rsidRPr="008C4993">
        <w:rPr>
          <w:lang w:val="cs-CZ"/>
        </w:rPr>
        <w:t>a (b)</w:t>
      </w:r>
      <w:r w:rsidR="004745FB" w:rsidRPr="008C4993">
        <w:rPr>
          <w:lang w:val="cs-CZ"/>
        </w:rPr>
        <w:t xml:space="preserve"> kapitáni družstev a spoluhráči na ostatních šachovnicích (v soutěži družstev) mohou sledovat všechny partie bez jakéhokoli zpoždění a počtu ukončených partií. </w:t>
      </w:r>
      <w:r w:rsidR="00AA6ABC" w:rsidRPr="008C4993">
        <w:rPr>
          <w:lang w:val="cs-CZ"/>
        </w:rPr>
        <w:t xml:space="preserve"> </w:t>
      </w:r>
      <w:r w:rsidR="00C51226" w:rsidRPr="008C4993">
        <w:rPr>
          <w:lang w:val="cs-CZ"/>
        </w:rPr>
        <w:t>Obvyklá</w:t>
      </w:r>
      <w:r w:rsidR="00C51226">
        <w:rPr>
          <w:lang w:val="cs-CZ"/>
        </w:rPr>
        <w:t xml:space="preserve"> pravidla </w:t>
      </w:r>
      <w:r w:rsidR="00C51226" w:rsidRPr="00C51226">
        <w:rPr>
          <w:rFonts w:eastAsia="Times New Roman"/>
          <w:color w:val="000000"/>
          <w:lang w:val="cs-CZ" w:eastAsia="cs-CZ"/>
        </w:rPr>
        <w:t>požadují ukončení nejméně 10 partií v turnaji (u individuálních soutěží) se zpožděním 5 tahů v každé partii.</w:t>
      </w:r>
      <w:r w:rsidR="00C51226">
        <w:rPr>
          <w:rFonts w:eastAsia="Times New Roman"/>
          <w:color w:val="000000"/>
          <w:lang w:val="cs-CZ" w:eastAsia="cs-CZ"/>
        </w:rPr>
        <w:t xml:space="preserve"> </w:t>
      </w:r>
    </w:p>
    <w:p w:rsidR="00531E49" w:rsidRPr="000F5A16" w:rsidRDefault="00531E49" w:rsidP="00531E49">
      <w:pPr>
        <w:spacing w:after="0" w:line="240" w:lineRule="auto"/>
        <w:rPr>
          <w:lang w:val="cs-CZ"/>
        </w:rPr>
      </w:pPr>
    </w:p>
    <w:p w:rsidR="00522761" w:rsidRPr="00323317" w:rsidRDefault="00323317" w:rsidP="00323317">
      <w:pPr>
        <w:spacing w:after="0" w:line="240" w:lineRule="auto"/>
        <w:jc w:val="both"/>
        <w:rPr>
          <w:lang w:val="cs-CZ"/>
        </w:rPr>
      </w:pPr>
      <w:r w:rsidRPr="00323317">
        <w:rPr>
          <w:rFonts w:eastAsia="Times New Roman"/>
          <w:color w:val="000000"/>
          <w:lang w:val="cs-CZ" w:eastAsia="cs-CZ"/>
        </w:rPr>
        <w:t xml:space="preserve">Povolení </w:t>
      </w:r>
      <w:r w:rsidRPr="00323317">
        <w:rPr>
          <w:rFonts w:eastAsia="Times New Roman"/>
          <w:color w:val="000000"/>
          <w:u w:val="single"/>
          <w:lang w:val="cs-CZ" w:eastAsia="cs-CZ"/>
        </w:rPr>
        <w:t>nabízení tahů</w:t>
      </w:r>
      <w:r w:rsidR="00522761">
        <w:rPr>
          <w:rFonts w:eastAsia="Times New Roman"/>
          <w:color w:val="000000"/>
          <w:u w:val="single"/>
          <w:lang w:val="cs-CZ" w:eastAsia="cs-CZ"/>
        </w:rPr>
        <w:t xml:space="preserve"> bylo dříve</w:t>
      </w:r>
      <w:r w:rsidRPr="00323317">
        <w:rPr>
          <w:rFonts w:eastAsia="Times New Roman"/>
          <w:color w:val="000000"/>
          <w:lang w:val="cs-CZ" w:eastAsia="cs-CZ"/>
        </w:rPr>
        <w:t xml:space="preserve"> pro TO volitelné. </w:t>
      </w:r>
      <w:r w:rsidR="00522761">
        <w:rPr>
          <w:rFonts w:eastAsia="Times New Roman"/>
          <w:color w:val="000000"/>
          <w:lang w:val="cs-CZ" w:eastAsia="cs-CZ"/>
        </w:rPr>
        <w:t>Nyní je vyžadováno pro všechny soutěže ICCF startované 1/1/2020 nebo později.</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lang w:val="cs-CZ" w:eastAsia="cs-CZ"/>
        </w:rPr>
        <w:t xml:space="preserve">Pravidla ICCF uvádějí, že Baumbachův systém (kde se počítají výhry) má být první volbou pro </w:t>
      </w:r>
      <w:r w:rsidRPr="00323317">
        <w:rPr>
          <w:rFonts w:eastAsia="Times New Roman"/>
          <w:color w:val="000000"/>
          <w:u w:val="single"/>
          <w:lang w:val="cs-CZ" w:eastAsia="cs-CZ"/>
        </w:rPr>
        <w:t>tie-break</w:t>
      </w:r>
      <w:r w:rsidRPr="00323317">
        <w:rPr>
          <w:rFonts w:eastAsia="Times New Roman"/>
          <w:color w:val="000000"/>
          <w:lang w:val="cs-CZ" w:eastAsia="cs-CZ"/>
        </w:rPr>
        <w:t xml:space="preserve"> používaný v soutěžích ICCF.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zvolit jiný systém v nabídce.</w:t>
      </w:r>
    </w:p>
    <w:p w:rsidR="00531E49" w:rsidRPr="000F5A16"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Zvláštní dovolená</w:t>
      </w:r>
      <w:r w:rsidRPr="00323317">
        <w:rPr>
          <w:rFonts w:eastAsia="Times New Roman"/>
          <w:color w:val="000000"/>
          <w:lang w:val="cs-CZ" w:eastAsia="cs-CZ"/>
        </w:rPr>
        <w:t xml:space="preserve"> (tj. dovolená na zvláštní požadavek, která přesahuje dobu oznámenou na začátku turnaje) není v soutěžích ICCF povolena.  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volbu povolit zvláštní dovolenou, měli by si však být vědomi, že ICCF již neposkytuje komisi pro posouzení takových žádostí. Je proto důrazně doporučováno, aby zvláštní dovolená nebyla povolována ani v </w:t>
      </w:r>
      <w:r w:rsidR="008267B3">
        <w:rPr>
          <w:rFonts w:eastAsia="Times New Roman"/>
          <w:color w:val="000000"/>
          <w:lang w:val="cs-CZ" w:eastAsia="cs-CZ"/>
        </w:rPr>
        <w:t>národních</w:t>
      </w:r>
      <w:r w:rsidRPr="00323317">
        <w:rPr>
          <w:rFonts w:eastAsia="Times New Roman"/>
          <w:color w:val="000000"/>
          <w:lang w:val="cs-CZ" w:eastAsia="cs-CZ"/>
        </w:rPr>
        <w:t xml:space="preserve"> turnajích.</w:t>
      </w:r>
    </w:p>
    <w:p w:rsidR="00531E49" w:rsidRPr="008267B3" w:rsidRDefault="00531E49" w:rsidP="00531E49">
      <w:pPr>
        <w:spacing w:after="0" w:line="240" w:lineRule="auto"/>
        <w:rPr>
          <w:lang w:val="cs-CZ"/>
        </w:rPr>
      </w:pPr>
    </w:p>
    <w:p w:rsidR="00323317" w:rsidRPr="00323317" w:rsidRDefault="00323317" w:rsidP="00323317">
      <w:pPr>
        <w:spacing w:after="0" w:line="240" w:lineRule="auto"/>
        <w:jc w:val="both"/>
        <w:rPr>
          <w:lang w:val="cs-CZ"/>
        </w:rPr>
      </w:pPr>
      <w:r w:rsidRPr="00323317">
        <w:rPr>
          <w:rFonts w:eastAsia="Times New Roman"/>
          <w:color w:val="000000"/>
          <w:u w:val="single"/>
          <w:lang w:val="cs-CZ" w:eastAsia="cs-CZ"/>
        </w:rPr>
        <w:t xml:space="preserve">Pravidlo </w:t>
      </w:r>
      <w:r w:rsidR="008C4993">
        <w:rPr>
          <w:rFonts w:eastAsia="Times New Roman"/>
          <w:color w:val="000000"/>
          <w:u w:val="single"/>
          <w:lang w:val="cs-CZ" w:eastAsia="cs-CZ"/>
        </w:rPr>
        <w:t>7</w:t>
      </w:r>
      <w:r w:rsidRPr="00323317">
        <w:rPr>
          <w:rFonts w:eastAsia="Times New Roman"/>
          <w:color w:val="000000"/>
          <w:u w:val="single"/>
          <w:lang w:val="cs-CZ" w:eastAsia="cs-CZ"/>
        </w:rPr>
        <w:t>kamenové tablebase</w:t>
      </w:r>
      <w:r w:rsidRPr="00323317">
        <w:rPr>
          <w:rFonts w:eastAsia="Times New Roman"/>
          <w:color w:val="000000"/>
          <w:lang w:val="cs-CZ" w:eastAsia="cs-CZ"/>
        </w:rPr>
        <w:t xml:space="preserve"> dovoluje hráčům reklamovat výhru nebo remízu, jestliže na šachovnici nezůstane více než </w:t>
      </w:r>
      <w:r w:rsidR="008C4993">
        <w:rPr>
          <w:rFonts w:eastAsia="Times New Roman"/>
          <w:color w:val="000000"/>
          <w:lang w:val="cs-CZ" w:eastAsia="cs-CZ"/>
        </w:rPr>
        <w:t>7</w:t>
      </w:r>
      <w:r w:rsidRPr="00323317">
        <w:rPr>
          <w:rFonts w:eastAsia="Times New Roman"/>
          <w:color w:val="000000"/>
          <w:lang w:val="cs-CZ" w:eastAsia="cs-CZ"/>
        </w:rPr>
        <w:t xml:space="preserve"> kamen</w:t>
      </w:r>
      <w:r w:rsidR="008C4993">
        <w:rPr>
          <w:rFonts w:eastAsia="Times New Roman"/>
          <w:color w:val="000000"/>
          <w:lang w:val="cs-CZ" w:eastAsia="cs-CZ"/>
        </w:rPr>
        <w:t>ů (včetně králů) a ICCF uznává 7</w:t>
      </w:r>
      <w:r w:rsidRPr="00323317">
        <w:rPr>
          <w:rFonts w:eastAsia="Times New Roman"/>
          <w:color w:val="000000"/>
          <w:lang w:val="cs-CZ" w:eastAsia="cs-CZ"/>
        </w:rPr>
        <w:t xml:space="preserve">kamenovou tablebase, na jejímž základě je reklamováno. </w:t>
      </w:r>
      <w:r>
        <w:rPr>
          <w:rFonts w:eastAsia="Times New Roman"/>
          <w:color w:val="000000"/>
          <w:lang w:val="cs-CZ" w:eastAsia="cs-CZ"/>
        </w:rPr>
        <w:t>Toto pravidlo tablebase také zahrnuje zneplatnění pravidla 50 tahů, pokud na šachovnici zůstane pouze 7 kamenů [</w:t>
      </w:r>
      <w:r w:rsidR="00A468AC">
        <w:rPr>
          <w:rFonts w:eastAsia="Times New Roman"/>
          <w:color w:val="000000"/>
          <w:lang w:val="cs-CZ" w:eastAsia="cs-CZ"/>
        </w:rPr>
        <w:t xml:space="preserve">Rozhodnutí Kongresu 2017]. V soutěžích ICCF, není toto pravidlo volitelné, ale musí být použito. </w:t>
      </w:r>
      <w:r w:rsidRPr="00323317">
        <w:rPr>
          <w:rFonts w:eastAsia="Times New Roman"/>
          <w:color w:val="000000"/>
          <w:lang w:val="cs-CZ" w:eastAsia="cs-CZ"/>
        </w:rPr>
        <w:t>V </w:t>
      </w:r>
      <w:r w:rsidR="008267B3">
        <w:rPr>
          <w:rFonts w:eastAsia="Times New Roman"/>
          <w:color w:val="000000"/>
          <w:lang w:val="cs-CZ" w:eastAsia="cs-CZ"/>
        </w:rPr>
        <w:t>národních</w:t>
      </w:r>
      <w:r w:rsidRPr="00323317">
        <w:rPr>
          <w:rFonts w:eastAsia="Times New Roman"/>
          <w:color w:val="000000"/>
          <w:lang w:val="cs-CZ" w:eastAsia="cs-CZ"/>
        </w:rPr>
        <w:t xml:space="preserve"> turnajích mají TO možnost pravidlo použít nebo nepoužít.</w:t>
      </w:r>
    </w:p>
    <w:p w:rsidR="00531E49" w:rsidRPr="000F5A16" w:rsidRDefault="00531E49" w:rsidP="00531E49">
      <w:pPr>
        <w:spacing w:after="0" w:line="240" w:lineRule="auto"/>
        <w:rPr>
          <w:lang w:val="cs-CZ"/>
        </w:rPr>
      </w:pPr>
    </w:p>
    <w:p w:rsidR="00531E49" w:rsidRPr="000F5A16" w:rsidRDefault="00531E49" w:rsidP="00A468AC">
      <w:pPr>
        <w:spacing w:after="0" w:line="240" w:lineRule="auto"/>
        <w:jc w:val="both"/>
        <w:rPr>
          <w:lang w:val="cs-CZ"/>
        </w:rPr>
      </w:pPr>
      <w:r w:rsidRPr="000F5A16">
        <w:rPr>
          <w:u w:val="single"/>
          <w:lang w:val="cs-CZ"/>
        </w:rPr>
        <w:t>Sofi</w:t>
      </w:r>
      <w:r w:rsidR="00A468AC">
        <w:rPr>
          <w:u w:val="single"/>
          <w:lang w:val="cs-CZ"/>
        </w:rPr>
        <w:t>jské pravidlo</w:t>
      </w:r>
      <w:r w:rsidRPr="000F5A16">
        <w:rPr>
          <w:lang w:val="cs-CZ"/>
        </w:rPr>
        <w:t xml:space="preserve"> </w:t>
      </w:r>
      <w:r w:rsidR="00A468AC">
        <w:rPr>
          <w:lang w:val="cs-CZ"/>
        </w:rPr>
        <w:t>povoluje TO stanovit minimální počet tahů, který musí být v partii proveden, předtím než se mohou hráči dohodnout na remíze</w:t>
      </w:r>
      <w:r w:rsidRPr="000F5A16">
        <w:rPr>
          <w:lang w:val="cs-CZ"/>
        </w:rPr>
        <w:t>.  </w:t>
      </w:r>
      <w:r w:rsidR="00B252E4">
        <w:rPr>
          <w:lang w:val="cs-CZ"/>
        </w:rPr>
        <w:t>Použití tohoto pravidla je volitelné pro všechny TO</w:t>
      </w:r>
      <w:r w:rsidRPr="000F5A16">
        <w:rPr>
          <w:lang w:val="cs-CZ"/>
        </w:rPr>
        <w:t>.  </w:t>
      </w:r>
      <w:r w:rsidR="00B252E4">
        <w:rPr>
          <w:lang w:val="cs-CZ"/>
        </w:rPr>
        <w:t>Pokud je zvoleno, TD musí stanovit hranici počtu tahů, do níž hráči nebudou mít k dispozici možnost nabídnout remízu</w:t>
      </w:r>
      <w:r w:rsidRPr="000F5A16">
        <w:rPr>
          <w:lang w:val="cs-CZ"/>
        </w:rPr>
        <w:t>.  </w:t>
      </w:r>
      <w:r w:rsidR="00B252E4">
        <w:rPr>
          <w:lang w:val="cs-CZ"/>
        </w:rPr>
        <w:t>Účelem tohoto volitelného pravidla je zajistit, aby v turnaji nebyly žádné „rychlé remízy“; tak aby se hrál „bojovnější“ šach.</w:t>
      </w:r>
      <w:r w:rsidRPr="000F5A16">
        <w:rPr>
          <w:lang w:val="cs-CZ"/>
        </w:rPr>
        <w:t xml:space="preserve">  </w:t>
      </w:r>
      <w:r w:rsidR="00B252E4">
        <w:rPr>
          <w:lang w:val="cs-CZ"/>
        </w:rPr>
        <w:t>Obecně, To by měli zvážit použití tohoto pravidla v turnajích o normy, v turnajích s peněžními cenami, a/nebo v postupových soutěžích</w:t>
      </w:r>
      <w:r w:rsidRPr="000F5A16">
        <w:rPr>
          <w:lang w:val="cs-CZ"/>
        </w:rPr>
        <w:t>.  </w:t>
      </w:r>
      <w:r w:rsidR="00B252E4">
        <w:rPr>
          <w:lang w:val="cs-CZ"/>
        </w:rPr>
        <w:t>V soutěžích, kde je hlavním účelem hry prostě zábava, např. v přátelských zápasech, se doporučuje Sofijské pravidlo nepoužívat</w:t>
      </w:r>
      <w:r w:rsidRPr="000F5A16">
        <w:rPr>
          <w:lang w:val="cs-CZ"/>
        </w:rPr>
        <w:t>.</w:t>
      </w:r>
    </w:p>
    <w:p w:rsidR="00531E49" w:rsidRPr="000F5A16" w:rsidRDefault="00531E49" w:rsidP="00531E49">
      <w:pPr>
        <w:spacing w:after="0" w:line="240" w:lineRule="auto"/>
        <w:rPr>
          <w:lang w:val="cs-CZ"/>
        </w:rPr>
      </w:pPr>
    </w:p>
    <w:p w:rsidR="00531E49" w:rsidRPr="000F5A16" w:rsidRDefault="008267B3" w:rsidP="00A468AC">
      <w:pPr>
        <w:spacing w:after="0" w:line="240" w:lineRule="auto"/>
        <w:jc w:val="both"/>
        <w:rPr>
          <w:strike/>
          <w:lang w:val="cs-CZ"/>
        </w:rPr>
      </w:pPr>
      <w:r>
        <w:rPr>
          <w:u w:val="single"/>
          <w:lang w:val="cs-CZ"/>
        </w:rPr>
        <w:t>Pravidlo 10 tahů</w:t>
      </w:r>
      <w:r w:rsidRPr="008267B3">
        <w:rPr>
          <w:lang w:val="cs-CZ"/>
        </w:rPr>
        <w:t xml:space="preserve"> dovoluje hráči nabídnout </w:t>
      </w:r>
      <w:r>
        <w:rPr>
          <w:lang w:val="cs-CZ"/>
        </w:rPr>
        <w:t xml:space="preserve">soupeři </w:t>
      </w:r>
      <w:r w:rsidRPr="008267B3">
        <w:rPr>
          <w:lang w:val="cs-CZ"/>
        </w:rPr>
        <w:t>remízu</w:t>
      </w:r>
      <w:r>
        <w:rPr>
          <w:lang w:val="cs-CZ"/>
        </w:rPr>
        <w:t>,</w:t>
      </w:r>
      <w:r w:rsidRPr="008267B3">
        <w:rPr>
          <w:lang w:val="cs-CZ"/>
        </w:rPr>
        <w:t xml:space="preserve"> pouze</w:t>
      </w:r>
      <w:r>
        <w:rPr>
          <w:lang w:val="cs-CZ"/>
        </w:rPr>
        <w:t xml:space="preserve"> pokud proběhlo nejméně 10 tahů od poslední nabídky téhož hráče. Toto pravidlo je volitelné pouze pro národní turnaje.</w:t>
      </w:r>
      <w:r w:rsidR="00531E49" w:rsidRPr="000F5A16">
        <w:rPr>
          <w:lang w:val="cs-CZ"/>
        </w:rPr>
        <w:t> </w:t>
      </w:r>
      <w:r>
        <w:rPr>
          <w:lang w:val="cs-CZ"/>
        </w:rPr>
        <w:t xml:space="preserve">Pro všechny mezinárodní soutěže je povinné. </w:t>
      </w:r>
      <w:r w:rsidR="005C2FF5">
        <w:rPr>
          <w:lang w:val="cs-CZ"/>
        </w:rPr>
        <w:t>Myšlenka za tímto omezením je zabránit obtěžování soupeře velmi často se opakujícími (a proto potenciálně obtěžujícími) nabídkami remízy</w:t>
      </w:r>
      <w:r w:rsidR="00531E49" w:rsidRPr="000F5A16">
        <w:rPr>
          <w:lang w:val="cs-CZ"/>
        </w:rPr>
        <w:t>.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114" w:name="_Toc471543836"/>
      <w:bookmarkStart w:id="1115" w:name="_Toc511394280"/>
      <w:bookmarkStart w:id="1116" w:name="_Toc511394820"/>
      <w:bookmarkStart w:id="1117" w:name="_Toc511395036"/>
      <w:bookmarkStart w:id="1118" w:name="_Toc511395329"/>
      <w:bookmarkStart w:id="1119" w:name="_Toc511397935"/>
      <w:bookmarkStart w:id="1120" w:name="_Toc511398148"/>
      <w:bookmarkStart w:id="1121" w:name="_Toc28420399"/>
      <w:r w:rsidRPr="00C75296">
        <w:rPr>
          <w:lang w:val="cs-CZ"/>
        </w:rPr>
        <w:t xml:space="preserve">4.7.6. </w:t>
      </w:r>
      <w:r w:rsidR="005C2FF5" w:rsidRPr="00C75296">
        <w:rPr>
          <w:lang w:val="cs-CZ"/>
        </w:rPr>
        <w:t xml:space="preserve">Pod záložkou „Registrace“ </w:t>
      </w:r>
      <w:r w:rsidRPr="00C75296">
        <w:rPr>
          <w:lang w:val="cs-CZ"/>
        </w:rPr>
        <w:t>“Registration”</w:t>
      </w:r>
      <w:bookmarkEnd w:id="1114"/>
      <w:bookmarkEnd w:id="1115"/>
      <w:bookmarkEnd w:id="1116"/>
      <w:bookmarkEnd w:id="1117"/>
      <w:bookmarkEnd w:id="1118"/>
      <w:bookmarkEnd w:id="1119"/>
      <w:bookmarkEnd w:id="1120"/>
      <w:bookmarkEnd w:id="1121"/>
    </w:p>
    <w:p w:rsidR="00531E49" w:rsidRPr="000F5A16" w:rsidRDefault="00531E49" w:rsidP="00531E49">
      <w:pPr>
        <w:spacing w:after="0" w:line="240" w:lineRule="auto"/>
        <w:rPr>
          <w:shd w:val="clear" w:color="auto" w:fill="FFFFFF"/>
          <w:lang w:val="cs-CZ"/>
        </w:rPr>
      </w:pPr>
    </w:p>
    <w:p w:rsidR="00531E49" w:rsidRPr="000F5A16" w:rsidRDefault="005C2FF5" w:rsidP="00D83931">
      <w:pPr>
        <w:spacing w:after="0" w:line="240" w:lineRule="auto"/>
        <w:jc w:val="both"/>
        <w:rPr>
          <w:lang w:val="cs-CZ"/>
        </w:rPr>
      </w:pPr>
      <w:r>
        <w:rPr>
          <w:shd w:val="clear" w:color="auto" w:fill="FFFFFF"/>
          <w:lang w:val="cs-CZ"/>
        </w:rPr>
        <w:t>Ve zvacích turnajích, přátelských zápasech, a ostatních soutěžích, v nichž TO přijímá registrace přímo, není nic, co by se mělo pod touto záložkou doplňovat. V soutěžích zahrnujících</w:t>
      </w:r>
      <w:r w:rsidR="00531E49" w:rsidRPr="000F5A16">
        <w:rPr>
          <w:shd w:val="clear" w:color="auto" w:fill="FFFFFF"/>
          <w:lang w:val="cs-CZ"/>
        </w:rPr>
        <w:t xml:space="preserve"> “Direct Entry” (</w:t>
      </w:r>
      <w:r>
        <w:rPr>
          <w:shd w:val="clear" w:color="auto" w:fill="FFFFFF"/>
          <w:lang w:val="cs-CZ"/>
        </w:rPr>
        <w:t>kde se hráči registrují sami</w:t>
      </w:r>
      <w:r w:rsidR="00531E49" w:rsidRPr="000F5A16">
        <w:rPr>
          <w:shd w:val="clear" w:color="auto" w:fill="FFFFFF"/>
          <w:lang w:val="cs-CZ"/>
        </w:rPr>
        <w:t xml:space="preserve">, </w:t>
      </w:r>
      <w:r w:rsidR="00D83931">
        <w:rPr>
          <w:shd w:val="clear" w:color="auto" w:fill="FFFFFF"/>
          <w:lang w:val="cs-CZ"/>
        </w:rPr>
        <w:t>potenciálně včetně provádění plateb startovného</w:t>
      </w:r>
      <w:r w:rsidR="00531E49" w:rsidRPr="000F5A16">
        <w:rPr>
          <w:shd w:val="clear" w:color="auto" w:fill="FFFFFF"/>
          <w:lang w:val="cs-CZ"/>
        </w:rPr>
        <w:t xml:space="preserve">). </w:t>
      </w:r>
      <w:r w:rsidR="00D83931">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4.10. </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r w:rsidRPr="000F5A16">
        <w:rPr>
          <w:lang w:val="cs-CZ"/>
        </w:rPr>
        <w:tab/>
      </w:r>
      <w:bookmarkStart w:id="1122" w:name="_Toc471543837"/>
      <w:bookmarkStart w:id="1123" w:name="_Toc511394281"/>
      <w:bookmarkStart w:id="1124" w:name="_Toc511394821"/>
      <w:bookmarkStart w:id="1125" w:name="_Toc511395037"/>
      <w:bookmarkStart w:id="1126" w:name="_Toc511395330"/>
      <w:bookmarkStart w:id="1127" w:name="_Toc511397936"/>
      <w:bookmarkStart w:id="1128" w:name="_Toc511398149"/>
      <w:bookmarkStart w:id="1129" w:name="_Toc28420400"/>
      <w:r w:rsidRPr="00C75296">
        <w:rPr>
          <w:lang w:val="cs-CZ"/>
        </w:rPr>
        <w:t xml:space="preserve">4.7.7. </w:t>
      </w:r>
      <w:r w:rsidR="005C2FF5" w:rsidRPr="00C75296">
        <w:rPr>
          <w:lang w:val="cs-CZ"/>
        </w:rPr>
        <w:t>Pod záložkou „Certifikáty“</w:t>
      </w:r>
      <w:r w:rsidRPr="00C75296">
        <w:rPr>
          <w:lang w:val="cs-CZ"/>
        </w:rPr>
        <w:t xml:space="preserve"> “Certificates”</w:t>
      </w:r>
      <w:bookmarkEnd w:id="1122"/>
      <w:bookmarkEnd w:id="1123"/>
      <w:bookmarkEnd w:id="1124"/>
      <w:bookmarkEnd w:id="1125"/>
      <w:bookmarkEnd w:id="1126"/>
      <w:bookmarkEnd w:id="1127"/>
      <w:bookmarkEnd w:id="1128"/>
      <w:bookmarkEnd w:id="1129"/>
    </w:p>
    <w:p w:rsidR="00531E49" w:rsidRPr="000F5A16" w:rsidRDefault="00531E49" w:rsidP="00531E49">
      <w:pPr>
        <w:spacing w:after="0" w:line="240" w:lineRule="auto"/>
        <w:rPr>
          <w:shd w:val="clear" w:color="auto" w:fill="FFFFFF"/>
          <w:lang w:val="cs-CZ"/>
        </w:rPr>
      </w:pPr>
    </w:p>
    <w:p w:rsidR="00531E49" w:rsidRPr="000F5A16" w:rsidRDefault="00531E49" w:rsidP="00D83931">
      <w:pPr>
        <w:spacing w:after="0" w:line="240" w:lineRule="auto"/>
        <w:jc w:val="both"/>
        <w:rPr>
          <w:lang w:val="cs-CZ"/>
        </w:rPr>
      </w:pPr>
      <w:r w:rsidRPr="000F5A16">
        <w:rPr>
          <w:shd w:val="clear" w:color="auto" w:fill="FFFFFF"/>
          <w:lang w:val="cs-CZ"/>
        </w:rPr>
        <w:t>TO</w:t>
      </w:r>
      <w:r w:rsidR="00D83931">
        <w:rPr>
          <w:shd w:val="clear" w:color="auto" w:fill="FFFFFF"/>
          <w:lang w:val="cs-CZ"/>
        </w:rPr>
        <w:t xml:space="preserve"> mohou zařídit pro hráče, kteří se v soutěži umístí na předních pozicích, aby dostali certifikát připomáínající tento úspěch</w:t>
      </w:r>
      <w:r w:rsidRPr="000F5A16">
        <w:rPr>
          <w:shd w:val="clear" w:color="auto" w:fill="FFFFFF"/>
          <w:lang w:val="cs-CZ"/>
        </w:rPr>
        <w:t>.  </w:t>
      </w:r>
      <w:r w:rsidR="00D83931">
        <w:rPr>
          <w:shd w:val="clear" w:color="auto" w:fill="FFFFFF"/>
          <w:lang w:val="cs-CZ"/>
        </w:rPr>
        <w:t>Vše, co musí</w:t>
      </w:r>
      <w:r w:rsidRPr="000F5A16">
        <w:rPr>
          <w:shd w:val="clear" w:color="auto" w:fill="FFFFFF"/>
          <w:lang w:val="cs-CZ"/>
        </w:rPr>
        <w:t xml:space="preserve"> TO</w:t>
      </w:r>
      <w:r w:rsidR="00D83931">
        <w:rPr>
          <w:shd w:val="clear" w:color="auto" w:fill="FFFFFF"/>
          <w:lang w:val="cs-CZ"/>
        </w:rPr>
        <w:t xml:space="preserve"> udělat, je stanovit pod touto záložkou, že certifikáty jsou žádány, a počet předních míst, za která mají hráči takový certifikát dostat</w:t>
      </w:r>
      <w:r w:rsidRPr="000F5A16">
        <w:rPr>
          <w:shd w:val="clear" w:color="auto" w:fill="FFFFFF"/>
          <w:lang w:val="cs-CZ"/>
        </w:rPr>
        <w:t>.  </w:t>
      </w:r>
      <w:r w:rsidR="00D83931">
        <w:rPr>
          <w:shd w:val="clear" w:color="auto" w:fill="FFFFFF"/>
          <w:lang w:val="cs-CZ"/>
        </w:rPr>
        <w:t>Ostatní podrobnosti viz</w:t>
      </w:r>
      <w:r w:rsidRPr="000F5A16">
        <w:rPr>
          <w:shd w:val="clear" w:color="auto" w:fill="FFFFFF"/>
          <w:lang w:val="cs-CZ"/>
        </w:rPr>
        <w:t xml:space="preserve"> </w:t>
      </w:r>
      <w:r w:rsidRPr="000F5A16">
        <w:rPr>
          <w:lang w:val="cs-CZ"/>
        </w:rPr>
        <w:t>§</w:t>
      </w:r>
      <w:r w:rsidRPr="000F5A16">
        <w:rPr>
          <w:shd w:val="clear" w:color="auto" w:fill="FFFFFF"/>
          <w:lang w:val="cs-CZ"/>
        </w:rPr>
        <w:t>4.15.2.</w:t>
      </w:r>
    </w:p>
    <w:p w:rsidR="00531E49" w:rsidRPr="000F5A16" w:rsidRDefault="00531E49" w:rsidP="00531E49">
      <w:pPr>
        <w:spacing w:after="0" w:line="240" w:lineRule="auto"/>
        <w:rPr>
          <w:lang w:val="cs-CZ"/>
        </w:rPr>
      </w:pPr>
    </w:p>
    <w:p w:rsidR="00531E49" w:rsidRPr="00C75296" w:rsidRDefault="00531E49" w:rsidP="0056607B">
      <w:pPr>
        <w:pStyle w:val="Nadpis3"/>
        <w:rPr>
          <w:lang w:val="cs-CZ"/>
        </w:rPr>
      </w:pPr>
      <w:bookmarkStart w:id="1130" w:name="_Toc471543838"/>
      <w:r w:rsidRPr="000F5A16">
        <w:rPr>
          <w:lang w:val="cs-CZ"/>
        </w:rPr>
        <w:tab/>
      </w:r>
      <w:bookmarkStart w:id="1131" w:name="_Toc511394282"/>
      <w:bookmarkStart w:id="1132" w:name="_Toc511394822"/>
      <w:bookmarkStart w:id="1133" w:name="_Toc511395038"/>
      <w:bookmarkStart w:id="1134" w:name="_Toc511395331"/>
      <w:bookmarkStart w:id="1135" w:name="_Toc511397937"/>
      <w:bookmarkStart w:id="1136" w:name="_Toc511398150"/>
      <w:bookmarkStart w:id="1137" w:name="_Toc28420401"/>
      <w:r w:rsidRPr="00C75296">
        <w:rPr>
          <w:lang w:val="cs-CZ"/>
        </w:rPr>
        <w:t xml:space="preserve">4.7.8. </w:t>
      </w:r>
      <w:r w:rsidR="00D83931" w:rsidRPr="00C75296">
        <w:rPr>
          <w:lang w:val="cs-CZ"/>
        </w:rPr>
        <w:t>Zvláštní postupy pro národní soutěže</w:t>
      </w:r>
      <w:bookmarkEnd w:id="1130"/>
      <w:bookmarkEnd w:id="1131"/>
      <w:bookmarkEnd w:id="1132"/>
      <w:bookmarkEnd w:id="1133"/>
      <w:bookmarkEnd w:id="1134"/>
      <w:bookmarkEnd w:id="1135"/>
      <w:bookmarkEnd w:id="1136"/>
      <w:bookmarkEnd w:id="1137"/>
    </w:p>
    <w:p w:rsidR="00531E49" w:rsidRPr="000F5A16" w:rsidRDefault="00531E49" w:rsidP="00531E49">
      <w:pPr>
        <w:spacing w:after="0" w:line="240" w:lineRule="auto"/>
        <w:rPr>
          <w:lang w:val="cs-CZ"/>
        </w:rPr>
      </w:pPr>
    </w:p>
    <w:p w:rsidR="00531E49" w:rsidRPr="000F5A16" w:rsidRDefault="00531E49" w:rsidP="00D83931">
      <w:pPr>
        <w:spacing w:after="0" w:line="240" w:lineRule="auto"/>
        <w:jc w:val="both"/>
        <w:rPr>
          <w:lang w:val="cs-CZ"/>
        </w:rPr>
      </w:pPr>
      <w:r w:rsidRPr="000F5A16">
        <w:rPr>
          <w:lang w:val="cs-CZ"/>
        </w:rPr>
        <w:t>ICCF</w:t>
      </w:r>
      <w:r w:rsidR="00D83931">
        <w:rPr>
          <w:lang w:val="cs-CZ"/>
        </w:rPr>
        <w:t xml:space="preserve"> radí dodržovat v národních soutěžích všechna pravidla a postupy</w:t>
      </w:r>
      <w:r w:rsidRPr="000F5A16">
        <w:rPr>
          <w:lang w:val="cs-CZ"/>
        </w:rPr>
        <w:t>,</w:t>
      </w:r>
      <w:r w:rsidR="00D83931">
        <w:rPr>
          <w:lang w:val="cs-CZ"/>
        </w:rPr>
        <w:t xml:space="preserve"> ale uznává, že to není plně vyžadováno pro zahrnutí partií do ratingu ICCF</w:t>
      </w:r>
      <w:r w:rsidRPr="000F5A16">
        <w:rPr>
          <w:lang w:val="cs-CZ"/>
        </w:rPr>
        <w:t>.  </w:t>
      </w:r>
      <w:r w:rsidR="00D83931">
        <w:rPr>
          <w:lang w:val="cs-CZ"/>
        </w:rPr>
        <w:t xml:space="preserve">Všechny povolené výjimky jsou popsány </w:t>
      </w:r>
      <w:r w:rsidR="00D07892">
        <w:rPr>
          <w:lang w:val="cs-CZ"/>
        </w:rPr>
        <w:t>výše v příslušných oddílech, až na jednu</w:t>
      </w:r>
      <w:r w:rsidRPr="000F5A16">
        <w:rPr>
          <w:lang w:val="cs-CZ"/>
        </w:rPr>
        <w:t>.  </w:t>
      </w:r>
      <w:r w:rsidR="00D07892">
        <w:rPr>
          <w:lang w:val="cs-CZ"/>
        </w:rPr>
        <w:t>V soutěži označené jako</w:t>
      </w:r>
      <w:r w:rsidRPr="000F5A16">
        <w:rPr>
          <w:lang w:val="cs-CZ"/>
        </w:rPr>
        <w:t xml:space="preserve"> “national event”</w:t>
      </w:r>
      <w:r w:rsidR="00D07892">
        <w:rPr>
          <w:lang w:val="cs-CZ"/>
        </w:rPr>
        <w:t xml:space="preserve"> se může TO při zadávání soutěže na server rozhodnout pro neúčast v automatizovaném systému odhadů ICCF</w:t>
      </w:r>
      <w:r w:rsidRPr="000F5A16">
        <w:rPr>
          <w:lang w:val="cs-CZ"/>
        </w:rPr>
        <w:t>.</w:t>
      </w:r>
      <w:r w:rsidR="00D07892">
        <w:rPr>
          <w:lang w:val="cs-CZ"/>
        </w:rPr>
        <w:t xml:space="preserve"> Při neúčasti v automatizovaném systému je třeba vše provádět manuálně</w:t>
      </w:r>
      <w:r w:rsidRPr="000F5A16">
        <w:rPr>
          <w:lang w:val="cs-CZ"/>
        </w:rPr>
        <w:t>.  </w:t>
      </w:r>
      <w:r w:rsidR="00D07892">
        <w:rPr>
          <w:lang w:val="cs-CZ"/>
        </w:rPr>
        <w:t>Když se TD</w:t>
      </w:r>
      <w:r w:rsidRPr="000F5A16">
        <w:rPr>
          <w:lang w:val="cs-CZ"/>
        </w:rPr>
        <w:t xml:space="preserve"> (</w:t>
      </w:r>
      <w:r w:rsidR="00D07892">
        <w:rPr>
          <w:lang w:val="cs-CZ"/>
        </w:rPr>
        <w:t>v národní soutěži</w:t>
      </w:r>
      <w:r w:rsidRPr="000F5A16">
        <w:rPr>
          <w:lang w:val="cs-CZ"/>
        </w:rPr>
        <w:t xml:space="preserve">) </w:t>
      </w:r>
      <w:r w:rsidR="00D07892">
        <w:rPr>
          <w:lang w:val="cs-CZ"/>
        </w:rPr>
        <w:t>chystá udělit akceptované vystoupení</w:t>
      </w:r>
      <w:r w:rsidRPr="000F5A16">
        <w:rPr>
          <w:lang w:val="cs-CZ"/>
        </w:rPr>
        <w:t>,</w:t>
      </w:r>
      <w:r w:rsidR="00D07892">
        <w:rPr>
          <w:lang w:val="cs-CZ"/>
        </w:rPr>
        <w:t xml:space="preserve"> musí zastavit hodiny v příslušných partiích, a pak řídit proces odhadů manuálně</w:t>
      </w:r>
      <w:r w:rsidRPr="000F5A16">
        <w:rPr>
          <w:lang w:val="cs-CZ"/>
        </w:rPr>
        <w:t xml:space="preserve"> (</w:t>
      </w:r>
      <w:r w:rsidR="00D07892">
        <w:rPr>
          <w:lang w:val="cs-CZ"/>
        </w:rPr>
        <w:t>kontaktováním dotčených hráčů, nalezením odhadce, zasláním požadovaných informací odhadci</w:t>
      </w:r>
      <w:r w:rsidRPr="000F5A16">
        <w:rPr>
          <w:lang w:val="cs-CZ"/>
        </w:rPr>
        <w:t>, a</w:t>
      </w:r>
      <w:r w:rsidR="00D07892">
        <w:rPr>
          <w:lang w:val="cs-CZ"/>
        </w:rPr>
        <w:t xml:space="preserve"> obdržením a zaznamenáním výsledků odhadů</w:t>
      </w:r>
      <w:r w:rsidRPr="000F5A16">
        <w:rPr>
          <w:lang w:val="cs-CZ"/>
        </w:rPr>
        <w:t xml:space="preserve">.) </w:t>
      </w:r>
    </w:p>
    <w:p w:rsidR="00531E49" w:rsidRPr="00C75296" w:rsidRDefault="00531E49" w:rsidP="0056607B">
      <w:pPr>
        <w:pStyle w:val="Nadpis2"/>
        <w:rPr>
          <w:lang w:val="cs-CZ"/>
        </w:rPr>
      </w:pPr>
      <w:bookmarkStart w:id="1138" w:name="_Toc471659009"/>
      <w:bookmarkStart w:id="1139" w:name="_Toc511394283"/>
      <w:bookmarkStart w:id="1140" w:name="_Toc511394823"/>
      <w:bookmarkStart w:id="1141" w:name="_Toc511395039"/>
      <w:bookmarkStart w:id="1142" w:name="_Toc511395332"/>
      <w:bookmarkStart w:id="1143" w:name="_Toc511397938"/>
      <w:bookmarkStart w:id="1144" w:name="_Toc511398151"/>
      <w:bookmarkStart w:id="1145" w:name="_Toc28420402"/>
      <w:r w:rsidRPr="00C75296">
        <w:rPr>
          <w:lang w:val="cs-CZ"/>
        </w:rPr>
        <w:t xml:space="preserve">4.8. </w:t>
      </w:r>
      <w:r w:rsidR="00523AEA" w:rsidRPr="00C75296">
        <w:rPr>
          <w:lang w:val="cs-CZ"/>
        </w:rPr>
        <w:t xml:space="preserve">Přidělení </w:t>
      </w:r>
      <w:r w:rsidRPr="00C75296">
        <w:rPr>
          <w:lang w:val="cs-CZ"/>
        </w:rPr>
        <w:t>TD</w:t>
      </w:r>
      <w:bookmarkEnd w:id="1138"/>
      <w:bookmarkEnd w:id="1139"/>
      <w:bookmarkEnd w:id="1140"/>
      <w:bookmarkEnd w:id="1141"/>
      <w:bookmarkEnd w:id="1142"/>
      <w:bookmarkEnd w:id="1143"/>
      <w:bookmarkEnd w:id="1144"/>
      <w:bookmarkEnd w:id="1145"/>
      <w:r w:rsidRPr="00C75296">
        <w:rPr>
          <w:lang w:val="cs-CZ"/>
        </w:rPr>
        <w:t xml:space="preserve"> </w:t>
      </w:r>
    </w:p>
    <w:p w:rsidR="00531E49" w:rsidRPr="000F5A16" w:rsidRDefault="00531E49" w:rsidP="00531E49">
      <w:pPr>
        <w:spacing w:after="0" w:line="240" w:lineRule="auto"/>
        <w:rPr>
          <w:lang w:val="cs-CZ"/>
        </w:rPr>
      </w:pPr>
    </w:p>
    <w:p w:rsidR="00531E49" w:rsidRPr="000F5A16" w:rsidRDefault="00523AEA" w:rsidP="00523AEA">
      <w:pPr>
        <w:spacing w:after="0" w:line="240" w:lineRule="auto"/>
        <w:jc w:val="both"/>
        <w:rPr>
          <w:lang w:val="cs-CZ"/>
        </w:rPr>
      </w:pPr>
      <w:r>
        <w:rPr>
          <w:lang w:val="cs-CZ"/>
        </w:rPr>
        <w:t>Rozhodnutí, kdo bude jmenován pro řízení soutěže, bude provedeno serverem ICCF, při nejmenším ve většině případů</w:t>
      </w:r>
      <w:r w:rsidR="00531E49" w:rsidRPr="000F5A16">
        <w:rPr>
          <w:lang w:val="cs-CZ"/>
        </w:rPr>
        <w:t xml:space="preserve">. </w:t>
      </w:r>
      <w:r>
        <w:rPr>
          <w:lang w:val="cs-CZ"/>
        </w:rPr>
        <w:t>TO zařídí, aby se to stalo v každé soutěži zadáním potřebných informací na server, aby mohl TD být vybrán</w:t>
      </w:r>
      <w:r w:rsidR="00531E49" w:rsidRPr="000F5A16">
        <w:rPr>
          <w:lang w:val="cs-CZ"/>
        </w:rPr>
        <w:t xml:space="preserve">. </w:t>
      </w:r>
      <w:r>
        <w:rPr>
          <w:lang w:val="cs-CZ"/>
        </w:rPr>
        <w:t>Takové informace obsahují každou z následujících položek</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 xml:space="preserve">a. </w:t>
      </w:r>
      <w:r w:rsidR="00523AEA">
        <w:rPr>
          <w:lang w:val="cs-CZ"/>
        </w:rPr>
        <w:t xml:space="preserve">seznam </w:t>
      </w:r>
      <w:r w:rsidRPr="000F5A16">
        <w:rPr>
          <w:lang w:val="cs-CZ"/>
        </w:rPr>
        <w:t>ICCF ID</w:t>
      </w:r>
      <w:r w:rsidR="00523AEA">
        <w:rPr>
          <w:lang w:val="cs-CZ"/>
        </w:rPr>
        <w:t xml:space="preserve"> hráčů</w:t>
      </w:r>
      <w:r w:rsidRPr="000F5A16">
        <w:rPr>
          <w:lang w:val="cs-CZ"/>
        </w:rPr>
        <w:t xml:space="preserve">, </w:t>
      </w:r>
      <w:r w:rsidR="00523AEA">
        <w:rPr>
          <w:lang w:val="cs-CZ"/>
        </w:rPr>
        <w:t>nebo</w:t>
      </w:r>
      <w:r w:rsidRPr="000F5A16">
        <w:rPr>
          <w:lang w:val="cs-CZ"/>
        </w:rPr>
        <w:t xml:space="preserve"> </w:t>
      </w:r>
    </w:p>
    <w:p w:rsidR="00531E49" w:rsidRPr="000F5A16" w:rsidRDefault="00523AEA" w:rsidP="00523AEA">
      <w:pPr>
        <w:spacing w:after="0" w:line="240" w:lineRule="auto"/>
        <w:jc w:val="both"/>
        <w:rPr>
          <w:lang w:val="cs-CZ"/>
        </w:rPr>
      </w:pPr>
      <w:r>
        <w:rPr>
          <w:lang w:val="cs-CZ"/>
        </w:rPr>
        <w:t>b. předpoklad zemí, z nichž hráči budou,</w:t>
      </w:r>
      <w:r w:rsidR="00531E49" w:rsidRPr="000F5A16">
        <w:rPr>
          <w:lang w:val="cs-CZ"/>
        </w:rPr>
        <w:t xml:space="preserve"> plus (</w:t>
      </w:r>
      <w:r>
        <w:rPr>
          <w:lang w:val="cs-CZ"/>
        </w:rPr>
        <w:t>pokud se jedná o turnaj s možností plnění norem a titulů</w:t>
      </w:r>
      <w:r w:rsidR="00531E49" w:rsidRPr="000F5A16">
        <w:rPr>
          <w:lang w:val="cs-CZ"/>
        </w:rPr>
        <w:t xml:space="preserve">) </w:t>
      </w:r>
      <w:r>
        <w:rPr>
          <w:lang w:val="cs-CZ"/>
        </w:rPr>
        <w:t>předpokládanou kategorii soutěže</w:t>
      </w:r>
      <w:r w:rsidR="00531E49" w:rsidRPr="000F5A16">
        <w:rPr>
          <w:lang w:val="cs-CZ"/>
        </w:rPr>
        <w:t xml:space="preserve">, </w:t>
      </w:r>
      <w:r>
        <w:rPr>
          <w:lang w:val="cs-CZ"/>
        </w:rPr>
        <w:t>nebo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c. </w:t>
      </w:r>
      <w:r w:rsidR="00523AEA">
        <w:rPr>
          <w:lang w:val="cs-CZ"/>
        </w:rPr>
        <w:t>typ soutěže, a kterých zemí se bude týkat (např. národní turnaj</w:t>
      </w:r>
      <w:r w:rsidRPr="000F5A16">
        <w:rPr>
          <w:lang w:val="cs-CZ"/>
        </w:rPr>
        <w:t xml:space="preserve">, </w:t>
      </w:r>
      <w:r w:rsidR="00523AEA">
        <w:rPr>
          <w:lang w:val="cs-CZ"/>
        </w:rPr>
        <w:t>nebo přátelský zápas, nebo soutěž nezahrnovaná do ratingu</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85AB7" w:rsidP="00A85AB7">
      <w:pPr>
        <w:spacing w:after="0" w:line="240" w:lineRule="auto"/>
        <w:jc w:val="both"/>
        <w:rPr>
          <w:lang w:val="cs-CZ"/>
        </w:rPr>
      </w:pPr>
      <w:r>
        <w:rPr>
          <w:lang w:val="cs-CZ"/>
        </w:rPr>
        <w:t>Pokud si to TO přeje, může místo toho požadovat konkrétního TD pro řízení konkrétní soutěže</w:t>
      </w:r>
      <w:r w:rsidR="00531E49" w:rsidRPr="000F5A16">
        <w:rPr>
          <w:lang w:val="cs-CZ"/>
        </w:rPr>
        <w:t xml:space="preserve">. </w:t>
      </w:r>
      <w:r>
        <w:rPr>
          <w:lang w:val="cs-CZ"/>
        </w:rPr>
        <w:t>V tom případě server přidělí požadovaného TD, pokud tomu to přidělení nebrání nějaké pravidlo</w:t>
      </w:r>
      <w:r w:rsidR="00531E49" w:rsidRPr="000F5A16">
        <w:rPr>
          <w:lang w:val="cs-CZ"/>
        </w:rPr>
        <w:t xml:space="preserve">. </w:t>
      </w:r>
      <w:r>
        <w:rPr>
          <w:lang w:val="cs-CZ"/>
        </w:rPr>
        <w:t>Taková pravidla jsou</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A85AB7">
        <w:rPr>
          <w:lang w:val="cs-CZ"/>
        </w:rPr>
        <w:t>že TD není a nebude hráčem v této soutěži</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DB591E">
        <w:rPr>
          <w:lang w:val="cs-CZ"/>
        </w:rPr>
        <w:t>že TD má správnou úroveň pro t</w:t>
      </w:r>
      <w:r w:rsidR="00A85AB7">
        <w:rPr>
          <w:lang w:val="cs-CZ"/>
        </w:rPr>
        <w: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(c)</w:t>
      </w:r>
      <w:r w:rsidR="00A85AB7">
        <w:rPr>
          <w:lang w:val="cs-CZ"/>
        </w:rPr>
        <w:t xml:space="preserve"> že TD má správnou specializaci pro tuto soutěž</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(d) </w:t>
      </w:r>
      <w:r w:rsidR="00A85AB7">
        <w:rPr>
          <w:lang w:val="cs-CZ"/>
        </w:rPr>
        <w:t>že TD složil relevantní</w:t>
      </w:r>
      <w:r w:rsidRPr="000F5A16">
        <w:rPr>
          <w:lang w:val="cs-CZ"/>
        </w:rPr>
        <w:t xml:space="preserve"> TD Review Test </w:t>
      </w:r>
      <w:r w:rsidR="00A85AB7">
        <w:rPr>
          <w:lang w:val="cs-CZ"/>
        </w:rPr>
        <w:t>pro tuto specializaci</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(e) </w:t>
      </w:r>
      <w:r w:rsidR="00A85AB7">
        <w:rPr>
          <w:lang w:val="cs-CZ"/>
        </w:rPr>
        <w:t>jedná-li se o národní soutěž, přednost by měla být dána TD z hostitelské země, ledaže by si TO výhradně přál něco jiného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863262">
      <w:pPr>
        <w:spacing w:after="0" w:line="240" w:lineRule="auto"/>
        <w:jc w:val="both"/>
        <w:rPr>
          <w:lang w:val="cs-CZ"/>
        </w:rPr>
      </w:pPr>
      <w:r w:rsidRPr="000F5A16">
        <w:rPr>
          <w:lang w:val="cs-CZ"/>
        </w:rPr>
        <w:t xml:space="preserve">TO </w:t>
      </w:r>
      <w:r w:rsidR="00A85AB7">
        <w:rPr>
          <w:lang w:val="cs-CZ"/>
        </w:rPr>
        <w:t>nemůže sloužit jako TD nebo jako záložní TD, ledaže by také splňoval požadavky na TD pro tuto soutěž</w:t>
      </w:r>
      <w:r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 turnajích s mnoha skupinami se doporučuje, aby TD a záložní TD byly osoby, které v soutěži vůbec nehrají</w:t>
      </w:r>
      <w:r w:rsidR="00531E49" w:rsidRPr="000F5A16">
        <w:rPr>
          <w:lang w:val="cs-CZ"/>
        </w:rPr>
        <w:t xml:space="preserve">l, </w:t>
      </w:r>
      <w:r>
        <w:rPr>
          <w:lang w:val="cs-CZ"/>
        </w:rPr>
        <w:t>i když je povoleno, aby nehrály ve skupinách, které neřídí</w:t>
      </w:r>
      <w:r w:rsidR="00531E49" w:rsidRPr="000F5A16">
        <w:rPr>
          <w:lang w:val="cs-CZ"/>
        </w:rPr>
        <w:t>.  </w:t>
      </w:r>
    </w:p>
    <w:p w:rsidR="00531E49" w:rsidRPr="000F5A16" w:rsidRDefault="00531E49" w:rsidP="00531E49">
      <w:pPr>
        <w:spacing w:after="0" w:line="240" w:lineRule="auto"/>
        <w:rPr>
          <w:lang w:val="cs-CZ"/>
        </w:rPr>
      </w:pPr>
    </w:p>
    <w:p w:rsidR="00531E49" w:rsidRPr="000F5A16" w:rsidRDefault="00863262" w:rsidP="00863262">
      <w:pPr>
        <w:spacing w:after="0" w:line="240" w:lineRule="auto"/>
        <w:jc w:val="both"/>
        <w:rPr>
          <w:lang w:val="cs-CZ"/>
        </w:rPr>
      </w:pPr>
      <w:r>
        <w:rPr>
          <w:lang w:val="cs-CZ"/>
        </w:rPr>
        <w:t>Všichni TD mají právo odmítnout přidělení</w:t>
      </w:r>
      <w:r w:rsidR="00DB591E">
        <w:rPr>
          <w:lang w:val="cs-CZ"/>
        </w:rPr>
        <w:t>,</w:t>
      </w:r>
      <w:r>
        <w:rPr>
          <w:lang w:val="cs-CZ"/>
        </w:rPr>
        <w:t xml:space="preserve"> bez nutnosti to vysvětlovat, ať je TD vybrán serverem, nebo na požadavek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863262" w:rsidP="00531E49">
      <w:pPr>
        <w:spacing w:after="0" w:line="240" w:lineRule="auto"/>
        <w:rPr>
          <w:lang w:val="cs-CZ"/>
        </w:rPr>
      </w:pPr>
      <w:r>
        <w:rPr>
          <w:lang w:val="cs-CZ"/>
        </w:rPr>
        <w:t>Využití procedury automatického výběru TD</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(1) </w:t>
      </w:r>
      <w:r w:rsidR="00863262">
        <w:rPr>
          <w:lang w:val="cs-CZ"/>
        </w:rPr>
        <w:t>Zahaj obvyklým způsobem registraci své soutěže na serveru, kliknutím na</w:t>
      </w:r>
      <w:r w:rsidRPr="000F5A16">
        <w:rPr>
          <w:lang w:val="cs-CZ"/>
        </w:rPr>
        <w:t xml:space="preserve"> "Create event" </w:t>
      </w:r>
      <w:r w:rsidR="00863262">
        <w:rPr>
          <w:lang w:val="cs-CZ"/>
        </w:rPr>
        <w:t>v levém sloupci na úvodní stránce ICCF</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(2) </w:t>
      </w:r>
      <w:r w:rsidR="00863262">
        <w:rPr>
          <w:lang w:val="cs-CZ"/>
        </w:rPr>
        <w:t>Na stránce</w:t>
      </w:r>
      <w:r w:rsidRPr="000F5A16">
        <w:rPr>
          <w:lang w:val="cs-CZ"/>
        </w:rPr>
        <w:t xml:space="preserve"> "Create Event", </w:t>
      </w:r>
      <w:r w:rsidR="00863262">
        <w:rPr>
          <w:lang w:val="cs-CZ"/>
        </w:rPr>
        <w:t>vyber nějakou metodu</w:t>
      </w:r>
      <w:r w:rsidRPr="000F5A16">
        <w:rPr>
          <w:lang w:val="cs-CZ"/>
        </w:rPr>
        <w:t xml:space="preserve"> (</w:t>
      </w:r>
      <w:r w:rsidR="00863262">
        <w:rPr>
          <w:lang w:val="cs-CZ"/>
        </w:rPr>
        <w:t xml:space="preserve">využitím </w:t>
      </w:r>
      <w:r w:rsidRPr="000F5A16">
        <w:rPr>
          <w:lang w:val="cs-CZ"/>
        </w:rPr>
        <w:t xml:space="preserve">default settings </w:t>
      </w:r>
      <w:r w:rsidR="006225A5">
        <w:rPr>
          <w:lang w:val="cs-CZ"/>
        </w:rPr>
        <w:t>nebo</w:t>
      </w:r>
      <w:r w:rsidRPr="000F5A16">
        <w:rPr>
          <w:lang w:val="cs-CZ"/>
        </w:rPr>
        <w:t xml:space="preserve"> by copying an existing event).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(3) </w:t>
      </w:r>
      <w:r w:rsidR="006225A5">
        <w:rPr>
          <w:lang w:val="cs-CZ"/>
        </w:rPr>
        <w:t>Kdykoli po zadání tohoto výběru najdeš obvyklý odkaz na</w:t>
      </w:r>
      <w:r w:rsidRPr="000F5A16">
        <w:rPr>
          <w:lang w:val="cs-CZ"/>
        </w:rPr>
        <w:t xml:space="preserve"> "Edit event".  </w:t>
      </w:r>
      <w:r w:rsidR="006225A5">
        <w:rPr>
          <w:lang w:val="cs-CZ"/>
        </w:rPr>
        <w:t>Klikni na tento odkaz</w:t>
      </w:r>
      <w:r w:rsidRPr="000F5A16">
        <w:rPr>
          <w:lang w:val="cs-CZ"/>
        </w:rPr>
        <w:t>.</w:t>
      </w:r>
    </w:p>
    <w:p w:rsidR="00531E49" w:rsidRPr="000F5A16" w:rsidRDefault="00531E49" w:rsidP="00531E49">
      <w:pPr>
        <w:spacing w:after="0" w:line="240" w:lineRule="auto"/>
        <w:rPr>
          <w:lang w:val="cs-CZ"/>
        </w:rPr>
      </w:pPr>
    </w:p>
    <w:p w:rsidR="00531E49" w:rsidRPr="000F5A16" w:rsidRDefault="00531E49" w:rsidP="006225A5">
      <w:pPr>
        <w:spacing w:after="0" w:line="240" w:lineRule="auto"/>
        <w:jc w:val="both"/>
        <w:rPr>
          <w:lang w:val="cs-CZ"/>
        </w:rPr>
      </w:pPr>
      <w:r w:rsidRPr="000F5A16">
        <w:rPr>
          <w:lang w:val="cs-CZ"/>
        </w:rPr>
        <w:t xml:space="preserve">(4) </w:t>
      </w:r>
      <w:r w:rsidR="006225A5">
        <w:rPr>
          <w:lang w:val="cs-CZ"/>
        </w:rPr>
        <w:t>Pod záložkou TD najdeš nové tlačítko pojmenované</w:t>
      </w:r>
      <w:r w:rsidRPr="000F5A16">
        <w:rPr>
          <w:lang w:val="cs-CZ"/>
        </w:rPr>
        <w:t xml:space="preserve"> "Automatic TD Selection".  </w:t>
      </w:r>
      <w:r w:rsidR="006225A5">
        <w:rPr>
          <w:lang w:val="cs-CZ"/>
        </w:rPr>
        <w:t xml:space="preserve">Klikni na toto tlačítko a dostaneš jméno a </w:t>
      </w:r>
      <w:r w:rsidRPr="000F5A16">
        <w:rPr>
          <w:lang w:val="cs-CZ"/>
        </w:rPr>
        <w:t xml:space="preserve">ICCF ID </w:t>
      </w:r>
      <w:r w:rsidR="006225A5">
        <w:rPr>
          <w:lang w:val="cs-CZ"/>
        </w:rPr>
        <w:t>automaticky vybraného</w:t>
      </w:r>
      <w:r w:rsidRPr="000F5A16">
        <w:rPr>
          <w:lang w:val="cs-CZ"/>
        </w:rPr>
        <w:t xml:space="preserve"> TD.  </w:t>
      </w:r>
    </w:p>
    <w:p w:rsidR="00531E49" w:rsidRPr="000F5A16" w:rsidRDefault="00531E49" w:rsidP="00531E49">
      <w:pPr>
        <w:spacing w:after="0" w:line="240" w:lineRule="auto"/>
        <w:rPr>
          <w:lang w:val="cs-CZ"/>
        </w:rPr>
      </w:pPr>
    </w:p>
    <w:p w:rsidR="00531E49" w:rsidRPr="000F5A16" w:rsidRDefault="00934701" w:rsidP="007A2375">
      <w:pPr>
        <w:spacing w:after="0" w:line="240" w:lineRule="auto"/>
        <w:jc w:val="both"/>
        <w:rPr>
          <w:lang w:val="cs-CZ"/>
        </w:rPr>
      </w:pPr>
      <w:r>
        <w:rPr>
          <w:lang w:val="cs-CZ"/>
        </w:rPr>
        <w:t>Neobtěžuj se dotýkat se tohoto tlačítka, dokud jsi nezadal zbytek podrobností pro svou soutěž</w:t>
      </w:r>
      <w:r w:rsidR="00531E49" w:rsidRPr="000F5A16">
        <w:rPr>
          <w:lang w:val="cs-CZ"/>
        </w:rPr>
        <w:t xml:space="preserve"> </w:t>
      </w:r>
      <w:r>
        <w:rPr>
          <w:lang w:val="cs-CZ"/>
        </w:rPr>
        <w:t>–</w:t>
      </w:r>
      <w:r w:rsidR="00531E49" w:rsidRPr="000F5A16">
        <w:rPr>
          <w:lang w:val="cs-CZ"/>
        </w:rPr>
        <w:t xml:space="preserve"> </w:t>
      </w:r>
      <w:r>
        <w:rPr>
          <w:lang w:val="cs-CZ"/>
        </w:rPr>
        <w:t>jak typ soutěže, tak účastníky</w:t>
      </w:r>
      <w:r w:rsidR="00531E49" w:rsidRPr="000F5A16">
        <w:rPr>
          <w:lang w:val="cs-CZ"/>
        </w:rPr>
        <w:t>.  </w:t>
      </w:r>
      <w:r>
        <w:rPr>
          <w:lang w:val="cs-CZ"/>
        </w:rPr>
        <w:t xml:space="preserve">Důvodem pro to je, že server je konstruován tak, aby zajistil dodržování pravidel pořádání </w:t>
      </w:r>
      <w:r w:rsidR="00531E49" w:rsidRPr="000F5A16">
        <w:rPr>
          <w:lang w:val="cs-CZ"/>
        </w:rPr>
        <w:t>(</w:t>
      </w:r>
      <w:r>
        <w:rPr>
          <w:lang w:val="cs-CZ"/>
        </w:rPr>
        <w:t>např. že žádný hráč v soutěži nemůže být zároveň TD ve stejné skupině soutěže</w:t>
      </w:r>
      <w:r w:rsidR="00531E49" w:rsidRPr="000F5A16">
        <w:rPr>
          <w:lang w:val="cs-CZ"/>
        </w:rPr>
        <w:t xml:space="preserve">; </w:t>
      </w:r>
      <w:r>
        <w:rPr>
          <w:lang w:val="cs-CZ"/>
        </w:rPr>
        <w:t>že pro turnaje, v nichž je možno plnit normy GM je zapotřebí jako TD IA</w:t>
      </w:r>
      <w:r w:rsidR="00531E49" w:rsidRPr="000F5A16">
        <w:rPr>
          <w:lang w:val="cs-CZ"/>
        </w:rPr>
        <w:t xml:space="preserve">, </w:t>
      </w:r>
      <w:r>
        <w:rPr>
          <w:lang w:val="cs-CZ"/>
        </w:rPr>
        <w:t>atd</w:t>
      </w:r>
      <w:r w:rsidR="00531E49" w:rsidRPr="000F5A16">
        <w:rPr>
          <w:lang w:val="cs-CZ"/>
        </w:rPr>
        <w:t>.)  </w:t>
      </w:r>
      <w:r>
        <w:rPr>
          <w:lang w:val="cs-CZ"/>
        </w:rPr>
        <w:t>Pokud použiješ tlačítko pro automatický výběr TD před zadáním zbytku podrobností soutěže, obdržíš vybraného TD, ale možná budeš muset proces později zopakovat, protože tvé následující zadání způsobilo, že původně vybraný TD se stane nevhodným.</w:t>
      </w:r>
      <w:r w:rsidR="00531E49" w:rsidRPr="000F5A16">
        <w:rPr>
          <w:lang w:val="cs-CZ"/>
        </w:rPr>
        <w:t xml:space="preserve">  </w:t>
      </w:r>
      <w:r>
        <w:rPr>
          <w:lang w:val="cs-CZ"/>
        </w:rPr>
        <w:t>Jednoduše řečeno, proveď výběr rozhodčího jako poslední věc při zadávání své soutěže na server</w:t>
      </w:r>
      <w:r w:rsidR="00531E49" w:rsidRPr="000F5A16">
        <w:rPr>
          <w:lang w:val="cs-CZ"/>
        </w:rPr>
        <w:t>.</w:t>
      </w:r>
    </w:p>
    <w:p w:rsidR="00531E49" w:rsidRPr="000F5A16" w:rsidRDefault="00531E49" w:rsidP="00531E49">
      <w:pPr>
        <w:spacing w:after="0" w:line="240" w:lineRule="auto"/>
        <w:rPr>
          <w:lang w:val="cs-CZ"/>
        </w:rPr>
      </w:pPr>
    </w:p>
    <w:p w:rsidR="00531E49" w:rsidRPr="000F5A16" w:rsidRDefault="000C0AD3" w:rsidP="000C0AD3">
      <w:pPr>
        <w:spacing w:after="0" w:line="240" w:lineRule="auto"/>
        <w:jc w:val="both"/>
        <w:rPr>
          <w:lang w:val="cs-CZ"/>
        </w:rPr>
      </w:pPr>
      <w:r>
        <w:rPr>
          <w:bCs/>
          <w:u w:val="single"/>
          <w:lang w:val="cs-CZ"/>
        </w:rPr>
        <w:t>VŽDY vybranému TD napiš e-mail,</w:t>
      </w:r>
      <w:r w:rsidRPr="000C0AD3">
        <w:rPr>
          <w:bCs/>
          <w:lang w:val="cs-CZ"/>
        </w:rPr>
        <w:t xml:space="preserve"> ať je vybrán automaticky, nebo tvým vlastním zadáním</w:t>
      </w:r>
      <w:r w:rsidR="00531E49" w:rsidRPr="000C0AD3">
        <w:rPr>
          <w:lang w:val="cs-CZ"/>
        </w:rPr>
        <w:t>.  </w:t>
      </w:r>
      <w:r w:rsidRPr="000C0AD3">
        <w:rPr>
          <w:lang w:val="cs-CZ"/>
        </w:rPr>
        <w:t>Ve tvém e-mailu by mělo stát něco</w:t>
      </w:r>
      <w:r>
        <w:rPr>
          <w:lang w:val="cs-CZ"/>
        </w:rPr>
        <w:t xml:space="preserve"> podobného jako</w:t>
      </w:r>
      <w:r w:rsidR="00531E49" w:rsidRPr="000F5A16">
        <w:rPr>
          <w:lang w:val="cs-CZ"/>
        </w:rPr>
        <w:t>:  </w:t>
      </w:r>
    </w:p>
    <w:p w:rsidR="000C0AD3" w:rsidRDefault="00531E49" w:rsidP="000C0AD3">
      <w:pPr>
        <w:spacing w:after="0" w:line="240" w:lineRule="auto"/>
        <w:jc w:val="both"/>
        <w:rPr>
          <w:lang w:val="cs-CZ"/>
        </w:rPr>
      </w:pPr>
      <w:r w:rsidRPr="000F5A16">
        <w:rPr>
          <w:lang w:val="cs-CZ"/>
        </w:rPr>
        <w:t>"You have been selected to serve as the TD for the event [</w:t>
      </w:r>
      <w:r w:rsidR="000C0AD3">
        <w:rPr>
          <w:lang w:val="cs-CZ"/>
        </w:rPr>
        <w:t>název soutěže</w:t>
      </w:r>
      <w:r w:rsidRPr="000F5A16">
        <w:rPr>
          <w:lang w:val="cs-CZ"/>
        </w:rPr>
        <w:t>] with a scheduled start date of [dat</w:t>
      </w:r>
      <w:r w:rsidR="000C0AD3">
        <w:rPr>
          <w:lang w:val="cs-CZ"/>
        </w:rPr>
        <w:t>um</w:t>
      </w:r>
      <w:r w:rsidRPr="000F5A16">
        <w:rPr>
          <w:lang w:val="cs-CZ"/>
        </w:rPr>
        <w:t xml:space="preserve">].  Please let me know if you are available to direct this event." </w:t>
      </w:r>
    </w:p>
    <w:p w:rsidR="000C0AD3" w:rsidRDefault="000C0AD3" w:rsidP="000C0AD3">
      <w:pPr>
        <w:spacing w:after="0" w:line="240" w:lineRule="auto"/>
        <w:jc w:val="both"/>
        <w:rPr>
          <w:lang w:val="cs-CZ"/>
        </w:rPr>
      </w:pPr>
      <w:r>
        <w:rPr>
          <w:lang w:val="cs-CZ"/>
        </w:rPr>
        <w:t xml:space="preserve">„Byl jsi vybrán jako TD pro soutěž </w:t>
      </w:r>
      <w:r w:rsidR="00531E49" w:rsidRPr="000F5A16">
        <w:rPr>
          <w:lang w:val="cs-CZ"/>
        </w:rPr>
        <w:t> </w:t>
      </w:r>
      <w:r w:rsidRPr="000F5A16">
        <w:rPr>
          <w:lang w:val="cs-CZ"/>
        </w:rPr>
        <w:t>[</w:t>
      </w:r>
      <w:r>
        <w:rPr>
          <w:lang w:val="cs-CZ"/>
        </w:rPr>
        <w:t>název soutěže</w:t>
      </w:r>
      <w:r w:rsidRPr="000F5A16">
        <w:rPr>
          <w:lang w:val="cs-CZ"/>
        </w:rPr>
        <w:t xml:space="preserve">] </w:t>
      </w:r>
      <w:r>
        <w:rPr>
          <w:lang w:val="cs-CZ"/>
        </w:rPr>
        <w:t>s plánovaným datem startu</w:t>
      </w:r>
      <w:r w:rsidRPr="000F5A16">
        <w:rPr>
          <w:lang w:val="cs-CZ"/>
        </w:rPr>
        <w:t xml:space="preserve"> [dat</w:t>
      </w:r>
      <w:r>
        <w:rPr>
          <w:lang w:val="cs-CZ"/>
        </w:rPr>
        <w:t>um</w:t>
      </w:r>
      <w:r w:rsidRPr="000F5A16">
        <w:rPr>
          <w:lang w:val="cs-CZ"/>
        </w:rPr>
        <w:t>].  P</w:t>
      </w:r>
      <w:r>
        <w:rPr>
          <w:lang w:val="cs-CZ"/>
        </w:rPr>
        <w:t>rosím dej mi vědět, zda jsi k dispozici pro řízení této soutěže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C0AD3">
      <w:pPr>
        <w:spacing w:after="0" w:line="240" w:lineRule="auto"/>
        <w:jc w:val="both"/>
        <w:rPr>
          <w:lang w:val="cs-CZ"/>
        </w:rPr>
      </w:pPr>
      <w:r w:rsidRPr="000F5A16">
        <w:rPr>
          <w:lang w:val="cs-CZ"/>
        </w:rPr>
        <w:t>TD</w:t>
      </w:r>
      <w:r w:rsidR="000C0AD3">
        <w:rPr>
          <w:lang w:val="cs-CZ"/>
        </w:rPr>
        <w:t xml:space="preserve"> byli poučeni, že mají na takové zprávy odpovídat velmi rychle, aby nezdržovali start tvé soutěže</w:t>
      </w:r>
      <w:r w:rsidRPr="000F5A16">
        <w:rPr>
          <w:lang w:val="cs-CZ"/>
        </w:rPr>
        <w:t>.  </w:t>
      </w:r>
      <w:r w:rsidR="000C0AD3">
        <w:rPr>
          <w:lang w:val="cs-CZ"/>
        </w:rPr>
        <w:t>Pokud nedostaneš zprávu do 4 dnů, prostě vyber jiného TD</w:t>
      </w:r>
      <w:r w:rsidRPr="000F5A16">
        <w:rPr>
          <w:lang w:val="cs-CZ"/>
        </w:rPr>
        <w:t xml:space="preserve">. </w:t>
      </w:r>
      <w:r w:rsidR="000C0AD3">
        <w:rPr>
          <w:lang w:val="cs-CZ"/>
        </w:rPr>
        <w:t>I když všichni TD dobrovolně souhlasili, že budou sloužit jako TD, to ale neznamená, že budou vždy k dispozici, kdykoli se jejich jméno vybere</w:t>
      </w:r>
      <w:r w:rsidRPr="000F5A16">
        <w:rPr>
          <w:lang w:val="cs-CZ"/>
        </w:rPr>
        <w:t xml:space="preserve">. </w:t>
      </w:r>
    </w:p>
    <w:p w:rsidR="00531E49" w:rsidRPr="000F5A16" w:rsidRDefault="00531E49" w:rsidP="00531E49">
      <w:pPr>
        <w:spacing w:after="0" w:line="240" w:lineRule="auto"/>
        <w:rPr>
          <w:lang w:val="cs-CZ"/>
        </w:rPr>
      </w:pPr>
      <w:r w:rsidRPr="000F5A16">
        <w:rPr>
          <w:lang w:val="cs-CZ"/>
        </w:rPr>
        <w:t>.</w:t>
      </w:r>
      <w:bookmarkStart w:id="1146" w:name="_Toc471543839"/>
    </w:p>
    <w:p w:rsidR="00531E49" w:rsidRPr="00C75296" w:rsidRDefault="00531E49" w:rsidP="003D5C56">
      <w:pPr>
        <w:pStyle w:val="Nadpis2"/>
        <w:rPr>
          <w:lang w:val="cs-CZ"/>
        </w:rPr>
      </w:pPr>
      <w:bookmarkStart w:id="1147" w:name="_Toc511394284"/>
      <w:bookmarkStart w:id="1148" w:name="_Toc511394824"/>
      <w:bookmarkStart w:id="1149" w:name="_Toc511395040"/>
      <w:bookmarkStart w:id="1150" w:name="_Toc511395333"/>
      <w:bookmarkStart w:id="1151" w:name="_Toc511397939"/>
      <w:bookmarkStart w:id="1152" w:name="_Toc511398152"/>
      <w:bookmarkStart w:id="1153" w:name="_Toc28420403"/>
      <w:r w:rsidRPr="00C75296">
        <w:rPr>
          <w:lang w:val="cs-CZ"/>
        </w:rPr>
        <w:t xml:space="preserve">4.9. </w:t>
      </w:r>
      <w:r w:rsidR="00C8129C" w:rsidRPr="00C75296">
        <w:rPr>
          <w:lang w:val="cs-CZ"/>
        </w:rPr>
        <w:t>Kdy startovat soutěž</w:t>
      </w:r>
      <w:bookmarkEnd w:id="1146"/>
      <w:bookmarkEnd w:id="1147"/>
      <w:bookmarkEnd w:id="1148"/>
      <w:bookmarkEnd w:id="1149"/>
      <w:bookmarkEnd w:id="1150"/>
      <w:bookmarkEnd w:id="1151"/>
      <w:bookmarkEnd w:id="1152"/>
      <w:bookmarkEnd w:id="1153"/>
    </w:p>
    <w:p w:rsidR="00531E49" w:rsidRPr="000F5A16" w:rsidRDefault="00531E49" w:rsidP="00531E49">
      <w:pPr>
        <w:spacing w:after="0" w:line="240" w:lineRule="auto"/>
        <w:rPr>
          <w:shd w:val="clear" w:color="auto" w:fill="FFFFFF"/>
          <w:lang w:val="cs-CZ"/>
        </w:rPr>
      </w:pPr>
    </w:p>
    <w:p w:rsidR="00531E49" w:rsidRPr="000F5A16" w:rsidRDefault="00C8129C" w:rsidP="00C8129C">
      <w:pPr>
        <w:spacing w:after="0" w:line="240" w:lineRule="auto"/>
        <w:jc w:val="both"/>
        <w:rPr>
          <w:lang w:val="cs-CZ"/>
        </w:rPr>
      </w:pPr>
      <w:r>
        <w:rPr>
          <w:shd w:val="clear" w:color="auto" w:fill="FFFFFF"/>
          <w:lang w:val="cs-CZ"/>
        </w:rPr>
        <w:t>Nejpozději jeden týden před oficiálním startem turnaje musí TO rozeslat hráčům startovní listinu</w:t>
      </w:r>
      <w:r w:rsidR="00531E49" w:rsidRPr="000F5A16">
        <w:rPr>
          <w:shd w:val="clear" w:color="auto" w:fill="FFFFFF"/>
          <w:lang w:val="cs-CZ"/>
        </w:rPr>
        <w:t xml:space="preserve">, </w:t>
      </w:r>
      <w:r w:rsidR="00531E49" w:rsidRPr="000F5A16">
        <w:rPr>
          <w:color w:val="0070C0"/>
          <w:shd w:val="clear" w:color="auto" w:fill="FFFFFF"/>
          <w:lang w:val="cs-CZ"/>
        </w:rPr>
        <w:t>(</w:t>
      </w:r>
      <w:r>
        <w:rPr>
          <w:color w:val="0070C0"/>
          <w:shd w:val="clear" w:color="auto" w:fill="FFFFFF"/>
          <w:lang w:val="cs-CZ"/>
        </w:rPr>
        <w:t xml:space="preserve">v turnajích, které se nehrají na webserveru </w:t>
      </w:r>
      <w:r w:rsidR="00531E49" w:rsidRPr="000F5A16">
        <w:rPr>
          <w:color w:val="0070C0"/>
          <w:shd w:val="clear" w:color="auto" w:fill="FFFFFF"/>
          <w:lang w:val="cs-CZ"/>
        </w:rPr>
        <w:t xml:space="preserve">plus </w:t>
      </w:r>
      <w:r>
        <w:rPr>
          <w:color w:val="0070C0"/>
          <w:shd w:val="clear" w:color="auto" w:fill="FFFFFF"/>
          <w:lang w:val="cs-CZ"/>
        </w:rPr>
        <w:t>platná pravidla a směrnice</w:t>
      </w:r>
      <w:r w:rsidR="00531E49" w:rsidRPr="000F5A16">
        <w:rPr>
          <w:color w:val="0070C0"/>
          <w:shd w:val="clear" w:color="auto" w:fill="FFFFFF"/>
          <w:lang w:val="cs-CZ"/>
        </w:rPr>
        <w:t>)</w:t>
      </w:r>
      <w:r w:rsidR="00531E49" w:rsidRPr="000F5A16">
        <w:rPr>
          <w:shd w:val="clear" w:color="auto" w:fill="FFFFFF"/>
          <w:lang w:val="cs-CZ"/>
        </w:rPr>
        <w:t>.  </w:t>
      </w:r>
      <w:r w:rsidR="00A31C78">
        <w:rPr>
          <w:shd w:val="clear" w:color="auto" w:fill="FFFFFF"/>
          <w:lang w:val="cs-CZ"/>
        </w:rPr>
        <w:t>V soutěžích hraných na serveru je toto provedeno startováním soutěže po registraci oficiálního data startu, nejméně 1 týden před datem startu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3D5C56" w:rsidRDefault="00C8129C" w:rsidP="003D5C56">
      <w:pPr>
        <w:pStyle w:val="Nadpis2"/>
      </w:pPr>
      <w:bookmarkStart w:id="1154" w:name="_Toc471543840"/>
      <w:bookmarkStart w:id="1155" w:name="_Toc511394285"/>
      <w:bookmarkStart w:id="1156" w:name="_Toc511394825"/>
      <w:bookmarkStart w:id="1157" w:name="_Toc511395041"/>
      <w:bookmarkStart w:id="1158" w:name="_Toc511395334"/>
      <w:bookmarkStart w:id="1159" w:name="_Toc511397940"/>
      <w:bookmarkStart w:id="1160" w:name="_Toc511398153"/>
      <w:bookmarkStart w:id="1161" w:name="_Toc28420404"/>
      <w:r w:rsidRPr="003D5C56">
        <w:t>4.10. Jak organizovat registrace a vstup přes Direct Entry</w:t>
      </w:r>
      <w:bookmarkEnd w:id="1154"/>
      <w:bookmarkEnd w:id="1155"/>
      <w:bookmarkEnd w:id="1156"/>
      <w:bookmarkEnd w:id="1157"/>
      <w:bookmarkEnd w:id="1158"/>
      <w:bookmarkEnd w:id="1159"/>
      <w:bookmarkEnd w:id="1160"/>
      <w:bookmarkEnd w:id="1161"/>
    </w:p>
    <w:p w:rsidR="00531E49" w:rsidRPr="000F5A16" w:rsidRDefault="00531E49" w:rsidP="00531E49">
      <w:pPr>
        <w:spacing w:after="0" w:line="240" w:lineRule="auto"/>
        <w:rPr>
          <w:shd w:val="clear" w:color="auto" w:fill="FFFFFF"/>
          <w:lang w:val="cs-CZ"/>
        </w:rPr>
      </w:pPr>
    </w:p>
    <w:p w:rsidR="00531E49" w:rsidRPr="000F5A16" w:rsidRDefault="00256757" w:rsidP="00256757">
      <w:pPr>
        <w:spacing w:after="0" w:line="240" w:lineRule="auto"/>
        <w:jc w:val="both"/>
        <w:rPr>
          <w:lang w:val="cs-CZ"/>
        </w:rPr>
      </w:pPr>
      <w:r>
        <w:rPr>
          <w:shd w:val="clear" w:color="auto" w:fill="FFFFFF"/>
          <w:lang w:val="cs-CZ"/>
        </w:rPr>
        <w:t>Pro organizaci registrace a</w:t>
      </w:r>
      <w:r w:rsidR="00531E49" w:rsidRPr="000F5A16">
        <w:rPr>
          <w:shd w:val="clear" w:color="auto" w:fill="FFFFFF"/>
          <w:lang w:val="cs-CZ"/>
        </w:rPr>
        <w:t xml:space="preserve"> Direct Entry (</w:t>
      </w:r>
      <w:r>
        <w:rPr>
          <w:shd w:val="clear" w:color="auto" w:fill="FFFFFF"/>
          <w:lang w:val="cs-CZ"/>
        </w:rPr>
        <w:t>bude-li požadována možnost vstupu přes program</w:t>
      </w:r>
      <w:r w:rsidR="00531E49" w:rsidRPr="000F5A16">
        <w:rPr>
          <w:shd w:val="clear" w:color="auto" w:fill="FFFFFF"/>
          <w:lang w:val="cs-CZ"/>
        </w:rPr>
        <w:t xml:space="preserve"> Direct Entry):</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(a) </w:t>
      </w:r>
      <w:r w:rsidR="00256757">
        <w:rPr>
          <w:shd w:val="clear" w:color="auto" w:fill="FFFFFF"/>
          <w:lang w:val="cs-CZ"/>
        </w:rPr>
        <w:t>Postupuj podle kroků v</w:t>
      </w:r>
      <w:r w:rsidRPr="000F5A16">
        <w:rPr>
          <w:shd w:val="clear" w:color="auto" w:fill="FFFFFF"/>
          <w:lang w:val="cs-CZ"/>
        </w:rPr>
        <w:t xml:space="preserve"> </w:t>
      </w:r>
      <w:r w:rsidRPr="000F5A16">
        <w:rPr>
          <w:lang w:val="cs-CZ"/>
        </w:rPr>
        <w:t>§</w:t>
      </w:r>
      <w:r w:rsidRPr="000F5A16">
        <w:rPr>
          <w:shd w:val="clear" w:color="auto" w:fill="FFFFFF"/>
          <w:lang w:val="cs-CZ"/>
        </w:rPr>
        <w:t xml:space="preserve">4.6.5. </w:t>
      </w:r>
    </w:p>
    <w:p w:rsidR="00531E49" w:rsidRPr="000F5A16" w:rsidRDefault="00531E49" w:rsidP="00531E49">
      <w:pPr>
        <w:spacing w:after="0" w:line="240" w:lineRule="auto"/>
        <w:rPr>
          <w:lang w:val="cs-CZ"/>
        </w:rPr>
      </w:pPr>
    </w:p>
    <w:p w:rsidR="00531E49" w:rsidRPr="000F5A16" w:rsidRDefault="00531E49" w:rsidP="00D90670">
      <w:pPr>
        <w:jc w:val="both"/>
        <w:rPr>
          <w:lang w:val="cs-CZ"/>
        </w:rPr>
      </w:pPr>
      <w:r w:rsidRPr="000F5A16">
        <w:rPr>
          <w:shd w:val="clear" w:color="auto" w:fill="FFFFFF"/>
          <w:lang w:val="cs-CZ"/>
        </w:rPr>
        <w:t>(b)  </w:t>
      </w:r>
      <w:r w:rsidR="00256757">
        <w:rPr>
          <w:shd w:val="clear" w:color="auto" w:fill="FFFFFF"/>
          <w:lang w:val="cs-CZ"/>
        </w:rPr>
        <w:t xml:space="preserve">Pod záložkou </w:t>
      </w:r>
      <w:r w:rsidRPr="000F5A16">
        <w:rPr>
          <w:shd w:val="clear" w:color="auto" w:fill="FFFFFF"/>
          <w:lang w:val="cs-CZ"/>
        </w:rPr>
        <w:t xml:space="preserve">“Registration” </w:t>
      </w:r>
      <w:r w:rsidR="00256757">
        <w:rPr>
          <w:shd w:val="clear" w:color="auto" w:fill="FFFFFF"/>
          <w:lang w:val="cs-CZ"/>
        </w:rPr>
        <w:t>zmíněnou v</w:t>
      </w:r>
      <w:r w:rsidRPr="000F5A16">
        <w:rPr>
          <w:shd w:val="clear" w:color="auto" w:fill="FFFFFF"/>
          <w:lang w:val="cs-CZ"/>
        </w:rPr>
        <w:t xml:space="preserve"> </w:t>
      </w:r>
      <w:r w:rsidRPr="000F5A16">
        <w:rPr>
          <w:lang w:val="cs-CZ"/>
        </w:rPr>
        <w:t>§</w:t>
      </w:r>
      <w:r w:rsidRPr="000F5A16">
        <w:rPr>
          <w:shd w:val="clear" w:color="auto" w:fill="FFFFFF"/>
          <w:lang w:val="cs-CZ"/>
        </w:rPr>
        <w:t xml:space="preserve">4.7.6., </w:t>
      </w:r>
      <w:r w:rsidR="00D90670">
        <w:rPr>
          <w:shd w:val="clear" w:color="auto" w:fill="FFFFFF"/>
          <w:lang w:val="cs-CZ"/>
        </w:rPr>
        <w:t xml:space="preserve">klikni na zaškrtávací box </w:t>
      </w:r>
      <w:r w:rsidRPr="000F5A16">
        <w:rPr>
          <w:shd w:val="clear" w:color="auto" w:fill="FFFFFF"/>
          <w:lang w:val="cs-CZ"/>
        </w:rPr>
        <w:t xml:space="preserve">“Apply for DE fees”. </w:t>
      </w:r>
      <w:r w:rsidR="00D90670">
        <w:rPr>
          <w:shd w:val="clear" w:color="auto" w:fill="FFFFFF"/>
          <w:lang w:val="cs-CZ"/>
        </w:rPr>
        <w:t>Automaticky bude zaslán e-mail Komisaři pro Direct Entry</w:t>
      </w:r>
      <w:r w:rsidRPr="000F5A16">
        <w:rPr>
          <w:shd w:val="clear" w:color="auto" w:fill="FFFFFF"/>
          <w:lang w:val="cs-CZ"/>
        </w:rPr>
        <w:t>.</w:t>
      </w:r>
    </w:p>
    <w:p w:rsidR="00531E49" w:rsidRPr="000F5A16" w:rsidRDefault="00531E49" w:rsidP="00D90670">
      <w:pPr>
        <w:jc w:val="both"/>
        <w:rPr>
          <w:lang w:val="cs-CZ"/>
        </w:rPr>
      </w:pPr>
      <w:r w:rsidRPr="000F5A16">
        <w:rPr>
          <w:shd w:val="clear" w:color="auto" w:fill="FFFFFF"/>
          <w:lang w:val="cs-CZ"/>
        </w:rPr>
        <w:t>(c)  </w:t>
      </w:r>
      <w:r w:rsidR="00D90670">
        <w:rPr>
          <w:shd w:val="clear" w:color="auto" w:fill="FFFFFF"/>
          <w:lang w:val="cs-CZ"/>
        </w:rPr>
        <w:t>Pod záložkou</w:t>
      </w:r>
      <w:r w:rsidRPr="000F5A16">
        <w:rPr>
          <w:shd w:val="clear" w:color="auto" w:fill="FFFFFF"/>
          <w:lang w:val="cs-CZ"/>
        </w:rPr>
        <w:t xml:space="preserve"> “Registration”</w:t>
      </w:r>
      <w:r w:rsidR="00D90670">
        <w:rPr>
          <w:shd w:val="clear" w:color="auto" w:fill="FFFFFF"/>
          <w:lang w:val="cs-CZ"/>
        </w:rPr>
        <w:t xml:space="preserve"> klikni na zaškrtávací box</w:t>
      </w:r>
      <w:r w:rsidRPr="000F5A16">
        <w:rPr>
          <w:shd w:val="clear" w:color="auto" w:fill="FFFFFF"/>
          <w:lang w:val="cs-CZ"/>
        </w:rPr>
        <w:t xml:space="preserve"> “Web Server”. T</w:t>
      </w:r>
      <w:r w:rsidR="00D90670">
        <w:rPr>
          <w:shd w:val="clear" w:color="auto" w:fill="FFFFFF"/>
          <w:lang w:val="cs-CZ"/>
        </w:rPr>
        <w:t xml:space="preserve">o zajistí, že jakmile opustíš průvodce zadáváním turnaje, tvůj turnaj se objeví v seznamu </w:t>
      </w:r>
      <w:r w:rsidRPr="000F5A16">
        <w:rPr>
          <w:shd w:val="clear" w:color="auto" w:fill="FFFFFF"/>
          <w:lang w:val="cs-CZ"/>
        </w:rPr>
        <w:t>“New events”.</w:t>
      </w:r>
    </w:p>
    <w:p w:rsidR="00531E49" w:rsidRPr="000F5A16" w:rsidRDefault="00531E49" w:rsidP="00D90670">
      <w:pPr>
        <w:jc w:val="both"/>
        <w:rPr>
          <w:lang w:val="cs-CZ"/>
        </w:rPr>
      </w:pPr>
      <w:r w:rsidRPr="000F5A16">
        <w:rPr>
          <w:shd w:val="clear" w:color="auto" w:fill="FFFFFF"/>
          <w:lang w:val="cs-CZ"/>
        </w:rPr>
        <w:t xml:space="preserve">(d) </w:t>
      </w:r>
      <w:r w:rsidR="00185FB7">
        <w:rPr>
          <w:shd w:val="clear" w:color="auto" w:fill="FFFFFF"/>
          <w:lang w:val="cs-CZ"/>
        </w:rPr>
        <w:t>Pokud si přeješ dostávat přihlášky přes národní delegáty, pak klikni na zaškrtávací box</w:t>
      </w:r>
      <w:r w:rsidRPr="000F5A16">
        <w:rPr>
          <w:shd w:val="clear" w:color="auto" w:fill="FFFFFF"/>
          <w:lang w:val="cs-CZ"/>
        </w:rPr>
        <w:t xml:space="preserve"> “National Delegate” </w:t>
      </w:r>
      <w:r w:rsidR="00185FB7">
        <w:rPr>
          <w:shd w:val="clear" w:color="auto" w:fill="FFFFFF"/>
          <w:lang w:val="cs-CZ"/>
        </w:rPr>
        <w:t>pod záložkou</w:t>
      </w:r>
      <w:r w:rsidRPr="000F5A16">
        <w:rPr>
          <w:shd w:val="clear" w:color="auto" w:fill="FFFFFF"/>
          <w:lang w:val="cs-CZ"/>
        </w:rPr>
        <w:t xml:space="preserve"> “Registration”.</w:t>
      </w:r>
    </w:p>
    <w:p w:rsidR="00531E49" w:rsidRPr="000F5A16" w:rsidRDefault="00531E49" w:rsidP="00D90670">
      <w:pPr>
        <w:jc w:val="both"/>
        <w:rPr>
          <w:lang w:val="cs-CZ"/>
        </w:rPr>
      </w:pPr>
      <w:r w:rsidRPr="000F5A16">
        <w:rPr>
          <w:shd w:val="clear" w:color="auto" w:fill="FFFFFF"/>
          <w:lang w:val="cs-CZ"/>
        </w:rPr>
        <w:t>(e)  </w:t>
      </w:r>
      <w:r w:rsidR="00185FB7">
        <w:rPr>
          <w:shd w:val="clear" w:color="auto" w:fill="FFFFFF"/>
          <w:lang w:val="cs-CZ"/>
        </w:rPr>
        <w:t xml:space="preserve">Vystup z průvodce pro uspořádání turnaje kliknutím na </w:t>
      </w:r>
      <w:r w:rsidRPr="000F5A16">
        <w:rPr>
          <w:shd w:val="clear" w:color="auto" w:fill="FFFFFF"/>
          <w:lang w:val="cs-CZ"/>
        </w:rPr>
        <w:t xml:space="preserve">“OK” </w:t>
      </w:r>
      <w:r w:rsidR="00185FB7">
        <w:rPr>
          <w:shd w:val="clear" w:color="auto" w:fill="FFFFFF"/>
          <w:lang w:val="cs-CZ"/>
        </w:rPr>
        <w:t>před vystoupením z průvodce</w:t>
      </w:r>
      <w:r w:rsidRPr="000F5A16">
        <w:rPr>
          <w:shd w:val="clear" w:color="auto" w:fill="FFFFFF"/>
          <w:lang w:val="cs-CZ"/>
        </w:rPr>
        <w:t>.</w:t>
      </w:r>
    </w:p>
    <w:p w:rsidR="00531E49" w:rsidRPr="000F5A16" w:rsidRDefault="00185FB7" w:rsidP="00531E49">
      <w:pPr>
        <w:rPr>
          <w:lang w:val="cs-CZ"/>
        </w:rPr>
      </w:pPr>
      <w:r>
        <w:rPr>
          <w:shd w:val="clear" w:color="auto" w:fill="FFFFFF"/>
          <w:lang w:val="cs-CZ"/>
        </w:rPr>
        <w:t>Poté co Komisař pro Direct Entry obdrží žádost TO o startovné při</w:t>
      </w:r>
      <w:r w:rsidR="00531E49" w:rsidRPr="000F5A16">
        <w:rPr>
          <w:shd w:val="clear" w:color="auto" w:fill="FFFFFF"/>
          <w:lang w:val="cs-CZ"/>
        </w:rPr>
        <w:t xml:space="preserve"> Direct Entry</w:t>
      </w:r>
      <w:r>
        <w:rPr>
          <w:shd w:val="clear" w:color="auto" w:fill="FFFFFF"/>
          <w:lang w:val="cs-CZ"/>
        </w:rPr>
        <w:t>, bude aplikovat na turnaj vhodné startovné, výši stanoví obvykle během jednoho dne a bude informovat TO, že startovné pro DE bylo stanoveno.</w:t>
      </w:r>
    </w:p>
    <w:p w:rsidR="00531E49" w:rsidRPr="000F5A16" w:rsidRDefault="00401D66" w:rsidP="00531E49">
      <w:pPr>
        <w:spacing w:after="0" w:line="240" w:lineRule="auto"/>
        <w:rPr>
          <w:lang w:val="cs-CZ"/>
        </w:rPr>
      </w:pPr>
      <w:r>
        <w:rPr>
          <w:shd w:val="clear" w:color="auto" w:fill="FFFFFF"/>
          <w:lang w:val="cs-CZ"/>
        </w:rPr>
        <w:t>Pokud</w:t>
      </w:r>
      <w:r w:rsidR="00531E49" w:rsidRPr="000F5A16">
        <w:rPr>
          <w:shd w:val="clear" w:color="auto" w:fill="FFFFFF"/>
          <w:lang w:val="cs-CZ"/>
        </w:rPr>
        <w:t xml:space="preserve"> TO </w:t>
      </w:r>
      <w:r>
        <w:rPr>
          <w:shd w:val="clear" w:color="auto" w:fill="FFFFFF"/>
          <w:lang w:val="cs-CZ"/>
        </w:rPr>
        <w:t>neakceptuje přihlášky přes</w:t>
      </w:r>
      <w:r w:rsidR="00531E49" w:rsidRPr="000F5A16">
        <w:rPr>
          <w:shd w:val="clear" w:color="auto" w:fill="FFFFFF"/>
          <w:lang w:val="cs-CZ"/>
        </w:rPr>
        <w:t xml:space="preserve"> Direct Entry, </w:t>
      </w:r>
      <w:r>
        <w:rPr>
          <w:shd w:val="clear" w:color="auto" w:fill="FFFFFF"/>
          <w:lang w:val="cs-CZ"/>
        </w:rPr>
        <w:t>pak krok</w:t>
      </w:r>
      <w:r w:rsidR="00531E49" w:rsidRPr="000F5A16">
        <w:rPr>
          <w:shd w:val="clear" w:color="auto" w:fill="FFFFFF"/>
          <w:lang w:val="cs-CZ"/>
        </w:rPr>
        <w:t xml:space="preserve"> (b) </w:t>
      </w:r>
      <w:r>
        <w:rPr>
          <w:shd w:val="clear" w:color="auto" w:fill="FFFFFF"/>
          <w:lang w:val="cs-CZ"/>
        </w:rPr>
        <w:t>se nevyžaduje</w:t>
      </w:r>
      <w:r w:rsidR="00531E49" w:rsidRPr="000F5A16">
        <w:rPr>
          <w:shd w:val="clear" w:color="auto" w:fill="FFFFFF"/>
          <w:lang w:val="cs-CZ"/>
        </w:rPr>
        <w:t>.</w:t>
      </w:r>
    </w:p>
    <w:p w:rsidR="00531E49" w:rsidRPr="000F5A16" w:rsidRDefault="00531E49" w:rsidP="00531E49">
      <w:pPr>
        <w:spacing w:after="0" w:line="240" w:lineRule="auto"/>
        <w:rPr>
          <w:color w:val="0070C0"/>
          <w:sz w:val="28"/>
          <w:szCs w:val="28"/>
          <w:lang w:val="cs-CZ"/>
        </w:rPr>
      </w:pPr>
    </w:p>
    <w:p w:rsidR="00531E49" w:rsidRPr="003D5C56" w:rsidRDefault="00531E49" w:rsidP="003D5C56">
      <w:pPr>
        <w:pStyle w:val="Nadpis3"/>
      </w:pPr>
      <w:r w:rsidRPr="000F5A16">
        <w:rPr>
          <w:lang w:val="cs-CZ"/>
        </w:rPr>
        <w:tab/>
      </w:r>
      <w:bookmarkStart w:id="1162" w:name="_Toc471543841"/>
      <w:bookmarkStart w:id="1163" w:name="_Toc511394286"/>
      <w:bookmarkStart w:id="1164" w:name="_Toc511394826"/>
      <w:bookmarkStart w:id="1165" w:name="_Toc511395042"/>
      <w:bookmarkStart w:id="1166" w:name="_Toc511395335"/>
      <w:bookmarkStart w:id="1167" w:name="_Toc511397941"/>
      <w:bookmarkStart w:id="1168" w:name="_Toc511398154"/>
      <w:bookmarkStart w:id="1169" w:name="_Toc28420405"/>
      <w:r w:rsidR="003D5C56" w:rsidRPr="003D5C56">
        <w:rPr>
          <w:rStyle w:val="Nadpis3Char"/>
          <w:rFonts w:eastAsia="Calibri"/>
          <w:b/>
          <w:bCs/>
        </w:rPr>
        <w:t xml:space="preserve">4.10.1. </w:t>
      </w:r>
      <w:r w:rsidR="00401D66" w:rsidRPr="003D5C56">
        <w:rPr>
          <w:rStyle w:val="Nadpis3Char"/>
          <w:rFonts w:eastAsia="Calibri"/>
          <w:b/>
          <w:bCs/>
        </w:rPr>
        <w:t xml:space="preserve">Zajištění, aby všechny registrace byly </w:t>
      </w:r>
      <w:r w:rsidR="00465851" w:rsidRPr="003D5C56">
        <w:rPr>
          <w:rStyle w:val="Nadpis3Char"/>
          <w:rFonts w:eastAsia="Calibri"/>
          <w:b/>
          <w:bCs/>
        </w:rPr>
        <w:t>správné</w:t>
      </w:r>
      <w:bookmarkEnd w:id="1162"/>
      <w:bookmarkEnd w:id="1163"/>
      <w:bookmarkEnd w:id="1164"/>
      <w:bookmarkEnd w:id="1165"/>
      <w:bookmarkEnd w:id="1166"/>
      <w:bookmarkEnd w:id="1167"/>
      <w:bookmarkEnd w:id="1168"/>
      <w:bookmarkEnd w:id="1169"/>
      <w:r w:rsidRPr="003D5C56">
        <w:t xml:space="preserve"> </w:t>
      </w:r>
      <w:r w:rsidRPr="003D5C56">
        <w:br/>
      </w:r>
    </w:p>
    <w:p w:rsidR="00531E49" w:rsidRPr="000F5A16" w:rsidRDefault="00401D66" w:rsidP="00401D66">
      <w:pPr>
        <w:spacing w:after="0" w:line="240" w:lineRule="auto"/>
        <w:jc w:val="both"/>
        <w:rPr>
          <w:color w:val="0070C0"/>
          <w:sz w:val="28"/>
          <w:szCs w:val="28"/>
          <w:shd w:val="clear" w:color="auto" w:fill="FFFFFF"/>
          <w:lang w:val="cs-CZ"/>
        </w:rPr>
      </w:pPr>
      <w:r>
        <w:rPr>
          <w:shd w:val="clear" w:color="auto" w:fill="FFFFFF"/>
          <w:lang w:val="cs-CZ"/>
        </w:rPr>
        <w:t>Všichni hráči musí mít kód</w:t>
      </w:r>
      <w:r w:rsidR="00531E49" w:rsidRPr="000F5A16">
        <w:rPr>
          <w:shd w:val="clear" w:color="auto" w:fill="FFFFFF"/>
          <w:lang w:val="cs-CZ"/>
        </w:rPr>
        <w:t xml:space="preserve"> ICCF ID. </w:t>
      </w:r>
      <w:r>
        <w:rPr>
          <w:shd w:val="clear" w:color="auto" w:fill="FFFFFF"/>
          <w:lang w:val="cs-CZ"/>
        </w:rPr>
        <w:t>Každá přihláška hráče musí být ověřena pomocí zaslaného kódu ICCF ID a</w:t>
      </w:r>
      <w:r w:rsidR="00531E49" w:rsidRPr="000F5A16">
        <w:rPr>
          <w:shd w:val="clear" w:color="auto" w:fill="FFFFFF"/>
          <w:lang w:val="cs-CZ"/>
        </w:rPr>
        <w:t>/</w:t>
      </w:r>
      <w:r>
        <w:rPr>
          <w:shd w:val="clear" w:color="auto" w:fill="FFFFFF"/>
          <w:lang w:val="cs-CZ"/>
        </w:rPr>
        <w:t>nebo jménem ve formátu „Příjmení, křestní jméno“</w:t>
      </w:r>
      <w:r w:rsidR="00531E49" w:rsidRPr="000F5A16">
        <w:rPr>
          <w:shd w:val="clear" w:color="auto" w:fill="FFFFFF"/>
          <w:lang w:val="cs-CZ"/>
        </w:rPr>
        <w:t xml:space="preserve"> "Family name, First name" </w:t>
      </w:r>
      <w:r>
        <w:rPr>
          <w:shd w:val="clear" w:color="auto" w:fill="FFFFFF"/>
          <w:lang w:val="cs-CZ"/>
        </w:rPr>
        <w:t>s použitím online ratingové listiny, umístěné zde:</w:t>
      </w:r>
      <w:r w:rsidR="00531E49" w:rsidRPr="000F5A16">
        <w:rPr>
          <w:color w:val="0000FF"/>
          <w:shd w:val="clear" w:color="auto" w:fill="FFFFFF"/>
          <w:lang w:val="cs-CZ"/>
        </w:rPr>
        <w:t xml:space="preserve"> </w:t>
      </w:r>
      <w:hyperlink r:id="rId49" w:history="1">
        <w:r w:rsidR="00531E49" w:rsidRPr="000F5A16">
          <w:rPr>
            <w:color w:val="0000FF"/>
            <w:u w:val="single"/>
            <w:lang w:val="cs-CZ"/>
          </w:rPr>
          <w:t>https://www.iccf.com/RatingList.aspx</w:t>
        </w:r>
      </w:hyperlink>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13171A" w:rsidP="0013171A">
      <w:pPr>
        <w:spacing w:after="0" w:line="240" w:lineRule="auto"/>
        <w:jc w:val="both"/>
        <w:rPr>
          <w:lang w:val="cs-CZ"/>
        </w:rPr>
      </w:pPr>
      <w:r>
        <w:rPr>
          <w:shd w:val="clear" w:color="auto" w:fill="FFFFFF"/>
          <w:lang w:val="cs-CZ"/>
        </w:rPr>
        <w:t xml:space="preserve">Noví hráči v ICCF a bez </w:t>
      </w:r>
      <w:r w:rsidR="00531E49" w:rsidRPr="000F5A16">
        <w:rPr>
          <w:shd w:val="clear" w:color="auto" w:fill="FFFFFF"/>
          <w:lang w:val="cs-CZ"/>
        </w:rPr>
        <w:t xml:space="preserve">ICCF ID </w:t>
      </w:r>
      <w:r>
        <w:rPr>
          <w:shd w:val="clear" w:color="auto" w:fill="FFFFFF"/>
          <w:lang w:val="cs-CZ"/>
        </w:rPr>
        <w:t>by měli být zařazeni na základě jejich země bydliště, a jejich informací doplněných do online databáze ICCF</w:t>
      </w:r>
      <w:r w:rsidR="00531E49" w:rsidRPr="000F5A16">
        <w:rPr>
          <w:shd w:val="clear" w:color="auto" w:fill="FFFFFF"/>
          <w:lang w:val="cs-CZ"/>
        </w:rPr>
        <w:t xml:space="preserve">. </w:t>
      </w:r>
      <w:r>
        <w:rPr>
          <w:shd w:val="clear" w:color="auto" w:fill="FFFFFF"/>
          <w:lang w:val="cs-CZ"/>
        </w:rPr>
        <w:t>Každá země má určenou osobu s úkolem registrovat nové hráče</w:t>
      </w:r>
      <w:r w:rsidR="00531E49" w:rsidRPr="000F5A16">
        <w:rPr>
          <w:shd w:val="clear" w:color="auto" w:fill="FFFFFF"/>
          <w:lang w:val="cs-CZ"/>
        </w:rPr>
        <w:t>.  </w:t>
      </w:r>
      <w:r w:rsidR="00B7462C">
        <w:rPr>
          <w:shd w:val="clear" w:color="auto" w:fill="FFFFFF"/>
          <w:lang w:val="cs-CZ"/>
        </w:rPr>
        <w:t>Ve většině případů je touto osobou národní delegát</w:t>
      </w:r>
      <w:r w:rsidR="00531E49" w:rsidRPr="000F5A16">
        <w:rPr>
          <w:shd w:val="clear" w:color="auto" w:fill="FFFFFF"/>
          <w:lang w:val="cs-CZ"/>
        </w:rPr>
        <w:t xml:space="preserve">. </w:t>
      </w:r>
      <w:r w:rsidR="00B7462C">
        <w:rPr>
          <w:shd w:val="clear" w:color="auto" w:fill="FFFFFF"/>
          <w:lang w:val="cs-CZ"/>
        </w:rPr>
        <w:t>Kontaktuj národní delegáty, aby splnili tento úkol</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B7462C" w:rsidP="00A47D39">
      <w:pPr>
        <w:spacing w:after="0" w:line="240" w:lineRule="auto"/>
        <w:jc w:val="both"/>
        <w:rPr>
          <w:lang w:val="cs-CZ"/>
        </w:rPr>
      </w:pPr>
      <w:r>
        <w:rPr>
          <w:shd w:val="clear" w:color="auto" w:fill="FFFFFF"/>
          <w:lang w:val="cs-CZ"/>
        </w:rPr>
        <w:t>I když to není povinné, je silně doporučeno, aby TO před přijetím přihlášky prověřili, zda hráč není suspendován</w:t>
      </w:r>
      <w:r w:rsidR="00531E49" w:rsidRPr="000F5A16">
        <w:rPr>
          <w:shd w:val="clear" w:color="auto" w:fill="FFFFFF"/>
          <w:lang w:val="cs-CZ"/>
        </w:rPr>
        <w:t>.  </w:t>
      </w:r>
      <w:r>
        <w:rPr>
          <w:shd w:val="clear" w:color="auto" w:fill="FFFFFF"/>
          <w:lang w:val="cs-CZ"/>
        </w:rPr>
        <w:t xml:space="preserve">Je lépe upozornit suspendovaného hráče, že se turnaje nemůže zúčastnit v době přihlášky, než až na startu turnaje. </w:t>
      </w:r>
      <w:r w:rsidR="00A47D39">
        <w:rPr>
          <w:shd w:val="clear" w:color="auto" w:fill="FFFFFF"/>
          <w:lang w:val="cs-CZ"/>
        </w:rPr>
        <w:t>Čekání na zjištění, že některý hráč je suspendován, až do doby kdy TO sestavuje skupiny, může také vést k významným</w:t>
      </w:r>
      <w:r w:rsidR="00531E49" w:rsidRPr="000F5A16">
        <w:rPr>
          <w:shd w:val="clear" w:color="auto" w:fill="FFFFFF"/>
          <w:lang w:val="cs-CZ"/>
        </w:rPr>
        <w:t xml:space="preserve"> probl</w:t>
      </w:r>
      <w:r w:rsidR="00A47D39">
        <w:rPr>
          <w:shd w:val="clear" w:color="auto" w:fill="FFFFFF"/>
          <w:lang w:val="cs-CZ"/>
        </w:rPr>
        <w:t>émům na poslední chvíli, s přesnými násobky požadovanými pro stejný počet hráčů v každé skupině</w:t>
      </w:r>
      <w:r w:rsidR="00531E49" w:rsidRPr="000F5A16">
        <w:rPr>
          <w:shd w:val="clear" w:color="auto" w:fill="FFFFFF"/>
          <w:lang w:val="cs-CZ"/>
        </w:rPr>
        <w:t xml:space="preserve">. </w:t>
      </w:r>
      <w:r w:rsidR="00A47D39">
        <w:rPr>
          <w:shd w:val="clear" w:color="auto" w:fill="FFFFFF"/>
          <w:lang w:val="cs-CZ"/>
        </w:rPr>
        <w:t>Doporučuje se</w:t>
      </w:r>
      <w:r w:rsidR="00A47D39" w:rsidRPr="00A47D39">
        <w:rPr>
          <w:shd w:val="clear" w:color="auto" w:fill="FFFFFF"/>
          <w:lang w:val="cs-CZ"/>
        </w:rPr>
        <w:t xml:space="preserve"> </w:t>
      </w:r>
      <w:r w:rsidR="00A47D39">
        <w:rPr>
          <w:shd w:val="clear" w:color="auto" w:fill="FFFFFF"/>
          <w:lang w:val="cs-CZ"/>
        </w:rPr>
        <w:t>tedy v turnaji s mnoha skupinami prověřit suspendace před organizací skupin, tak aby byla zajištěna rovnost skupin.</w:t>
      </w:r>
      <w:r w:rsidR="00531E49" w:rsidRPr="000F5A16">
        <w:rPr>
          <w:shd w:val="clear" w:color="auto" w:fill="FFFFFF"/>
          <w:lang w:val="cs-CZ"/>
        </w:rPr>
        <w:t> (</w:t>
      </w:r>
      <w:r w:rsidR="00A47D39">
        <w:rPr>
          <w:shd w:val="clear" w:color="auto" w:fill="FFFFFF"/>
          <w:lang w:val="cs-CZ"/>
        </w:rPr>
        <w:t>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4.11.)</w:t>
      </w:r>
    </w:p>
    <w:p w:rsidR="00531E49" w:rsidRPr="000F5A16" w:rsidRDefault="00531E49" w:rsidP="00531E49">
      <w:pPr>
        <w:spacing w:after="0" w:line="240" w:lineRule="auto"/>
        <w:rPr>
          <w:lang w:val="cs-CZ"/>
        </w:rPr>
      </w:pPr>
    </w:p>
    <w:p w:rsidR="00531E49" w:rsidRPr="000F5A16" w:rsidRDefault="006D2B70" w:rsidP="00A47D39">
      <w:pPr>
        <w:spacing w:after="0" w:line="240" w:lineRule="auto"/>
        <w:jc w:val="both"/>
        <w:rPr>
          <w:shd w:val="clear" w:color="auto" w:fill="FFFFFF"/>
          <w:lang w:val="cs-CZ"/>
        </w:rPr>
      </w:pPr>
      <w:r>
        <w:rPr>
          <w:shd w:val="clear" w:color="auto" w:fill="FFFFFF"/>
          <w:lang w:val="cs-CZ"/>
        </w:rPr>
        <w:t>Jakmile jsou všichni registrovaní hráči prověřeni a zadáni do online databáze ICCF, může pořadatel začít připravovat skupiny</w:t>
      </w:r>
      <w:r w:rsidR="00531E49" w:rsidRPr="000F5A16">
        <w:rPr>
          <w:shd w:val="clear" w:color="auto" w:fill="FFFFFF"/>
          <w:lang w:val="cs-CZ"/>
        </w:rPr>
        <w:t xml:space="preserve">. </w:t>
      </w:r>
      <w:r>
        <w:rPr>
          <w:shd w:val="clear" w:color="auto" w:fill="FFFFFF"/>
          <w:lang w:val="cs-CZ"/>
        </w:rPr>
        <w:t>To by mělo být provedeno při vzetí v úvahu následujících směrnic</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6D2B70">
      <w:pPr>
        <w:spacing w:after="0" w:line="240" w:lineRule="auto"/>
        <w:jc w:val="both"/>
        <w:rPr>
          <w:lang w:val="cs-CZ"/>
        </w:rPr>
      </w:pPr>
      <w:r w:rsidRPr="000F5A16">
        <w:rPr>
          <w:shd w:val="clear" w:color="auto" w:fill="FFFFFF"/>
          <w:lang w:val="cs-CZ"/>
        </w:rPr>
        <w:t xml:space="preserve">(a) </w:t>
      </w:r>
      <w:r w:rsidR="006D2B70">
        <w:rPr>
          <w:shd w:val="clear" w:color="auto" w:fill="FFFFFF"/>
          <w:lang w:val="cs-CZ"/>
        </w:rPr>
        <w:t>V turnajích s více úrovněmi</w:t>
      </w:r>
      <w:r w:rsidRPr="000F5A16">
        <w:rPr>
          <w:shd w:val="clear" w:color="auto" w:fill="FFFFFF"/>
          <w:lang w:val="cs-CZ"/>
        </w:rPr>
        <w:t xml:space="preserve"> (</w:t>
      </w:r>
      <w:r w:rsidR="006D2B70">
        <w:rPr>
          <w:shd w:val="clear" w:color="auto" w:fill="FFFFFF"/>
          <w:lang w:val="cs-CZ"/>
        </w:rPr>
        <w:t>např. turnaj s 3 úrovněmi</w:t>
      </w:r>
      <w:r w:rsidRPr="000F5A16">
        <w:rPr>
          <w:shd w:val="clear" w:color="auto" w:fill="FFFFFF"/>
          <w:lang w:val="cs-CZ"/>
        </w:rPr>
        <w:t>: p</w:t>
      </w:r>
      <w:r w:rsidR="006D2B70">
        <w:rPr>
          <w:shd w:val="clear" w:color="auto" w:fill="FFFFFF"/>
          <w:lang w:val="cs-CZ"/>
        </w:rPr>
        <w:t>ředkolo, semifinále, finále</w:t>
      </w:r>
      <w:r w:rsidRPr="000F5A16">
        <w:rPr>
          <w:shd w:val="clear" w:color="auto" w:fill="FFFFFF"/>
          <w:lang w:val="cs-CZ"/>
        </w:rPr>
        <w:t xml:space="preserve">) </w:t>
      </w:r>
      <w:r w:rsidR="006D2B70">
        <w:rPr>
          <w:shd w:val="clear" w:color="auto" w:fill="FFFFFF"/>
          <w:lang w:val="cs-CZ"/>
        </w:rPr>
        <w:t>každý hráč se může přihlásit/kvalifikovat do</w:t>
      </w:r>
      <w:r w:rsidRPr="000F5A16">
        <w:rPr>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p</w:t>
      </w:r>
      <w:r w:rsidR="006D2B70">
        <w:rPr>
          <w:shd w:val="clear" w:color="auto" w:fill="FFFFFF"/>
          <w:lang w:val="cs-CZ"/>
        </w:rPr>
        <w:t>ředkolo</w:t>
      </w:r>
      <w:r w:rsidRPr="000F5A16">
        <w:rPr>
          <w:shd w:val="clear" w:color="auto" w:fill="FFFFFF"/>
          <w:lang w:val="cs-CZ"/>
        </w:rPr>
        <w:t xml:space="preserve">: </w:t>
      </w:r>
      <w:r w:rsidR="006D2B70">
        <w:rPr>
          <w:shd w:val="clear" w:color="auto" w:fill="FFFFFF"/>
          <w:lang w:val="cs-CZ"/>
        </w:rPr>
        <w:t>omezeného nebo neomezeného počtu skupin</w:t>
      </w:r>
    </w:p>
    <w:p w:rsidR="00531E49" w:rsidRPr="000F5A16" w:rsidRDefault="00531E49" w:rsidP="00531E49">
      <w:pPr>
        <w:spacing w:after="0" w:line="240" w:lineRule="auto"/>
        <w:rPr>
          <w:lang w:val="cs-CZ"/>
        </w:rPr>
      </w:pPr>
      <w:r w:rsidRPr="000F5A16">
        <w:rPr>
          <w:shd w:val="clear" w:color="auto" w:fill="FFFFFF"/>
          <w:lang w:val="cs-CZ"/>
        </w:rPr>
        <w:t>- semifin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do 2 skupin</w:t>
      </w:r>
    </w:p>
    <w:p w:rsidR="00531E49" w:rsidRPr="000F5A16" w:rsidRDefault="00531E49" w:rsidP="00531E49">
      <w:pPr>
        <w:spacing w:after="0" w:line="240" w:lineRule="auto"/>
        <w:rPr>
          <w:lang w:val="cs-CZ"/>
        </w:rPr>
      </w:pPr>
      <w:r w:rsidRPr="000F5A16">
        <w:rPr>
          <w:shd w:val="clear" w:color="auto" w:fill="FFFFFF"/>
          <w:lang w:val="cs-CZ"/>
        </w:rPr>
        <w:t>- fin</w:t>
      </w:r>
      <w:r w:rsidR="006D2B70">
        <w:rPr>
          <w:shd w:val="clear" w:color="auto" w:fill="FFFFFF"/>
          <w:lang w:val="cs-CZ"/>
        </w:rPr>
        <w:t>ále</w:t>
      </w:r>
      <w:r w:rsidRPr="000F5A16">
        <w:rPr>
          <w:shd w:val="clear" w:color="auto" w:fill="FFFFFF"/>
          <w:lang w:val="cs-CZ"/>
        </w:rPr>
        <w:t xml:space="preserve">: </w:t>
      </w:r>
      <w:r w:rsidR="006D2B70">
        <w:rPr>
          <w:shd w:val="clear" w:color="auto" w:fill="FFFFFF"/>
          <w:lang w:val="cs-CZ"/>
        </w:rPr>
        <w:t>ne více než 1 místo</w:t>
      </w:r>
    </w:p>
    <w:p w:rsidR="00531E49" w:rsidRPr="000F5A16" w:rsidRDefault="00531E49" w:rsidP="006D2B70">
      <w:pPr>
        <w:spacing w:after="0" w:line="240" w:lineRule="auto"/>
        <w:jc w:val="both"/>
        <w:rPr>
          <w:lang w:val="cs-CZ"/>
        </w:rPr>
      </w:pPr>
      <w:r w:rsidRPr="000F5A16">
        <w:rPr>
          <w:shd w:val="clear" w:color="auto" w:fill="FFFFFF"/>
          <w:lang w:val="cs-CZ"/>
        </w:rPr>
        <w:t xml:space="preserve">- </w:t>
      </w:r>
      <w:r w:rsidR="006D2B70">
        <w:rPr>
          <w:shd w:val="clear" w:color="auto" w:fill="FFFFFF"/>
          <w:lang w:val="cs-CZ"/>
        </w:rPr>
        <w:t>kromě toho</w:t>
      </w:r>
      <w:r w:rsidRPr="000F5A16">
        <w:rPr>
          <w:shd w:val="clear" w:color="auto" w:fill="FFFFFF"/>
          <w:lang w:val="cs-CZ"/>
        </w:rPr>
        <w:t xml:space="preserve">, </w:t>
      </w:r>
      <w:r w:rsidR="006D2B70">
        <w:rPr>
          <w:shd w:val="clear" w:color="auto" w:fill="FFFFFF"/>
          <w:lang w:val="cs-CZ"/>
        </w:rPr>
        <w:t>v</w:t>
      </w:r>
      <w:r w:rsidRPr="000F5A16">
        <w:rPr>
          <w:shd w:val="clear" w:color="auto" w:fill="FFFFFF"/>
          <w:lang w:val="cs-CZ"/>
        </w:rPr>
        <w:t xml:space="preserve"> Champions League, </w:t>
      </w:r>
      <w:r w:rsidR="006D2B70">
        <w:rPr>
          <w:shd w:val="clear" w:color="auto" w:fill="FFFFFF"/>
          <w:lang w:val="cs-CZ"/>
        </w:rPr>
        <w:t>hráč nemůže hrát ve dvou skupinách na stejné úrovni během stejné</w:t>
      </w:r>
      <w:r w:rsidRPr="000F5A16">
        <w:rPr>
          <w:shd w:val="clear" w:color="auto" w:fill="FFFFFF"/>
          <w:lang w:val="cs-CZ"/>
        </w:rPr>
        <w:t xml:space="preserve"> “se</w:t>
      </w:r>
      <w:r w:rsidR="006D2B70">
        <w:rPr>
          <w:shd w:val="clear" w:color="auto" w:fill="FFFFFF"/>
          <w:lang w:val="cs-CZ"/>
        </w:rPr>
        <w:t>zóny</w:t>
      </w:r>
      <w:r w:rsidRPr="000F5A16">
        <w:rPr>
          <w:shd w:val="clear" w:color="auto" w:fill="FFFFFF"/>
          <w:lang w:val="cs-CZ"/>
        </w:rPr>
        <w:t xml:space="preserve">”, </w:t>
      </w:r>
      <w:r w:rsidR="006D2B70">
        <w:rPr>
          <w:shd w:val="clear" w:color="auto" w:fill="FFFFFF"/>
          <w:lang w:val="cs-CZ"/>
        </w:rPr>
        <w:t>ani jako náhradník na dočasné bázi</w:t>
      </w:r>
      <w:r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4F758D">
      <w:pPr>
        <w:spacing w:after="0" w:line="240" w:lineRule="auto"/>
        <w:jc w:val="both"/>
        <w:rPr>
          <w:lang w:val="cs-CZ"/>
        </w:rPr>
      </w:pPr>
      <w:r w:rsidRPr="000F5A16">
        <w:rPr>
          <w:shd w:val="clear" w:color="auto" w:fill="FFFFFF"/>
          <w:lang w:val="cs-CZ"/>
        </w:rPr>
        <w:t xml:space="preserve">(b) </w:t>
      </w:r>
      <w:r w:rsidR="004F758D">
        <w:rPr>
          <w:shd w:val="clear" w:color="auto" w:fill="FFFFFF"/>
          <w:lang w:val="cs-CZ"/>
        </w:rPr>
        <w:t>Rozdělení hráčů do skupin</w:t>
      </w:r>
      <w:r w:rsidRPr="000F5A16">
        <w:rPr>
          <w:shd w:val="clear" w:color="auto" w:fill="FFFFFF"/>
          <w:lang w:val="cs-CZ"/>
        </w:rPr>
        <w:t xml:space="preserve"> (</w:t>
      </w:r>
      <w:r w:rsidR="004F758D">
        <w:rPr>
          <w:shd w:val="clear" w:color="auto" w:fill="FFFFFF"/>
          <w:lang w:val="cs-CZ"/>
        </w:rPr>
        <w:t>předkola a semifinále</w:t>
      </w:r>
      <w:r w:rsidRPr="000F5A16">
        <w:rPr>
          <w:shd w:val="clear" w:color="auto" w:fill="FFFFFF"/>
          <w:lang w:val="cs-CZ"/>
        </w:rPr>
        <w:t xml:space="preserve">) </w:t>
      </w:r>
      <w:r w:rsidR="004F758D">
        <w:rPr>
          <w:shd w:val="clear" w:color="auto" w:fill="FFFFFF"/>
          <w:lang w:val="cs-CZ"/>
        </w:rPr>
        <w:t>by mělo být provedeno náhodně s pozorností na</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geogra</w:t>
      </w:r>
      <w:r w:rsidR="004F758D">
        <w:rPr>
          <w:shd w:val="clear" w:color="auto" w:fill="FFFFFF"/>
          <w:lang w:val="cs-CZ"/>
        </w:rPr>
        <w:t>fické rozdělení</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noví hráči v ICCF by měli dostat vhodný dočasný rating po dohodě s Ratingovým komisařem</w:t>
      </w:r>
      <w:r w:rsidRPr="000F5A16">
        <w:rPr>
          <w:shd w:val="clear" w:color="auto" w:fill="FFFFFF"/>
          <w:lang w:val="cs-CZ"/>
        </w:rPr>
        <w:t xml:space="preserve"> (</w:t>
      </w:r>
      <w:r w:rsidR="004F758D">
        <w:rPr>
          <w:shd w:val="clear" w:color="auto" w:fill="FFFFFF"/>
          <w:lang w:val="cs-CZ"/>
        </w:rPr>
        <w:t>viz Přílohu 1 Pravidlo 11, kde najdeš seznam vhodných dočasných ratingů</w:t>
      </w:r>
      <w:r w:rsidRPr="000F5A16">
        <w:rPr>
          <w:shd w:val="clear" w:color="auto" w:fill="FFFFFF"/>
          <w:lang w:val="cs-CZ"/>
        </w:rPr>
        <w:t>)</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počet hráčů ve skupině by měl být stejný ve všech skupinách, nebo s rozdílem ne více než 1 ve všech skupinách</w:t>
      </w:r>
    </w:p>
    <w:p w:rsidR="00531E49" w:rsidRPr="000F5A16" w:rsidRDefault="00531E49" w:rsidP="004F758D">
      <w:pPr>
        <w:spacing w:after="0" w:line="240" w:lineRule="auto"/>
        <w:jc w:val="both"/>
        <w:rPr>
          <w:lang w:val="cs-CZ"/>
        </w:rPr>
      </w:pPr>
      <w:r w:rsidRPr="000F5A16">
        <w:rPr>
          <w:shd w:val="clear" w:color="auto" w:fill="FFFFFF"/>
          <w:lang w:val="cs-CZ"/>
        </w:rPr>
        <w:t xml:space="preserve">- </w:t>
      </w:r>
      <w:r w:rsidR="004F758D">
        <w:rPr>
          <w:shd w:val="clear" w:color="auto" w:fill="FFFFFF"/>
          <w:lang w:val="cs-CZ"/>
        </w:rPr>
        <w:t xml:space="preserve">rovnost průměrného ratingu mezi skupinami </w:t>
      </w:r>
      <w:r w:rsidRPr="000F5A16">
        <w:rPr>
          <w:shd w:val="clear" w:color="auto" w:fill="FFFFFF"/>
          <w:lang w:val="cs-CZ"/>
        </w:rPr>
        <w:t>(</w:t>
      </w:r>
      <w:r w:rsidR="004F758D">
        <w:rPr>
          <w:shd w:val="clear" w:color="auto" w:fill="FFFFFF"/>
          <w:lang w:val="cs-CZ"/>
        </w:rPr>
        <w:t>co možná nejblíž</w:t>
      </w:r>
      <w:r w:rsidRPr="000F5A16">
        <w:rPr>
          <w:shd w:val="clear" w:color="auto" w:fill="FFFFFF"/>
          <w:lang w:val="cs-CZ"/>
        </w:rPr>
        <w:t>).  </w:t>
      </w:r>
      <w:r w:rsidR="004F758D">
        <w:rPr>
          <w:shd w:val="clear" w:color="auto" w:fill="FFFFFF"/>
          <w:lang w:val="cs-CZ"/>
        </w:rPr>
        <w:t>To platí zejména u soutěží s možností plnit normy a tituly, kd</w:t>
      </w:r>
      <w:r w:rsidRPr="000F5A16">
        <w:rPr>
          <w:shd w:val="clear" w:color="auto" w:fill="FFFFFF"/>
          <w:lang w:val="cs-CZ"/>
        </w:rPr>
        <w:t>e</w:t>
      </w:r>
      <w:r w:rsidR="004F758D">
        <w:rPr>
          <w:shd w:val="clear" w:color="auto" w:fill="FFFFFF"/>
          <w:lang w:val="cs-CZ"/>
        </w:rPr>
        <w:t xml:space="preserve"> by kategorie norem měly být pokud možno stejné ve všech skupinách stejného turnaje</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E793C">
      <w:pPr>
        <w:spacing w:after="0" w:line="240" w:lineRule="auto"/>
        <w:jc w:val="both"/>
        <w:rPr>
          <w:lang w:val="cs-CZ"/>
        </w:rPr>
      </w:pPr>
      <w:r w:rsidRPr="000F5A16">
        <w:rPr>
          <w:shd w:val="clear" w:color="auto" w:fill="FFFFFF"/>
          <w:lang w:val="cs-CZ"/>
        </w:rPr>
        <w:t xml:space="preserve">(c) </w:t>
      </w:r>
      <w:r w:rsidR="004F758D">
        <w:rPr>
          <w:shd w:val="clear" w:color="auto" w:fill="FFFFFF"/>
          <w:lang w:val="cs-CZ"/>
        </w:rPr>
        <w:t xml:space="preserve">Přidělení TD do každé skupiny by mělo </w:t>
      </w:r>
      <w:r w:rsidR="005E793C">
        <w:rPr>
          <w:shd w:val="clear" w:color="auto" w:fill="FFFFFF"/>
          <w:lang w:val="cs-CZ"/>
        </w:rPr>
        <w:t>proběhnout s uvážením následujících směrnic</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vybraní TD jsou ze seznamu TD umístěného zde</w:t>
      </w:r>
      <w:r w:rsidRPr="000F5A16">
        <w:rPr>
          <w:shd w:val="clear" w:color="auto" w:fill="FFFFFF"/>
          <w:lang w:val="cs-CZ"/>
        </w:rPr>
        <w:t xml:space="preserve">: </w:t>
      </w:r>
      <w:hyperlink r:id="rId50" w:history="1">
        <w:r w:rsidRPr="000F5A16">
          <w:rPr>
            <w:color w:val="0000FF"/>
            <w:u w:val="single"/>
            <w:lang w:val="cs-CZ"/>
          </w:rPr>
          <w:t>https://www.iccf.com/TDList.aspx</w:t>
        </w:r>
      </w:hyperlink>
      <w:r w:rsidRPr="000F5A16">
        <w:rPr>
          <w:color w:val="0000FF"/>
          <w:shd w:val="clear" w:color="auto" w:fill="FFFFFF"/>
          <w:lang w:val="cs-CZ"/>
        </w:rPr>
        <w:t xml:space="preserve"> </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TD mají správnou úroveň TD (1, 2 nebo</w:t>
      </w:r>
      <w:r w:rsidRPr="000F5A16">
        <w:rPr>
          <w:shd w:val="clear" w:color="auto" w:fill="FFFFFF"/>
          <w:lang w:val="cs-CZ"/>
        </w:rPr>
        <w:t xml:space="preserve"> IA) </w:t>
      </w:r>
      <w:r w:rsidR="005E793C">
        <w:rPr>
          <w:shd w:val="clear" w:color="auto" w:fill="FFFFFF"/>
          <w:lang w:val="cs-CZ"/>
        </w:rPr>
        <w:t>pro kategorii těchto skupin</w:t>
      </w:r>
    </w:p>
    <w:p w:rsidR="00531E49" w:rsidRPr="000F5A16" w:rsidRDefault="00531E49" w:rsidP="005E793C">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zajisti, aby co nejvíce přidělených TD nebylo ze stejné země, jako některý z hráčů</w:t>
      </w:r>
      <w:r w:rsidRPr="000F5A16">
        <w:rPr>
          <w:shd w:val="clear" w:color="auto" w:fill="FFFFFF"/>
          <w:lang w:val="cs-CZ"/>
        </w:rPr>
        <w:t xml:space="preserve"> (</w:t>
      </w:r>
      <w:r w:rsidR="005E793C">
        <w:rPr>
          <w:shd w:val="clear" w:color="auto" w:fill="FFFFFF"/>
          <w:lang w:val="cs-CZ"/>
        </w:rPr>
        <w:t>s výjimkou národních soutěží, kde TD je často ze stejné země</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(d) </w:t>
      </w:r>
      <w:r w:rsidR="005E793C">
        <w:rPr>
          <w:shd w:val="clear" w:color="auto" w:fill="FFFFFF"/>
          <w:lang w:val="cs-CZ"/>
        </w:rPr>
        <w:t>časový rámec turnaje</w:t>
      </w:r>
      <w:r w:rsidRPr="000F5A16">
        <w:rPr>
          <w:shd w:val="clear" w:color="auto" w:fill="FFFFFF"/>
          <w:lang w:val="cs-CZ"/>
        </w:rPr>
        <w:t xml:space="preserve"> (</w:t>
      </w:r>
      <w:r w:rsidR="005E793C">
        <w:rPr>
          <w:shd w:val="clear" w:color="auto" w:fill="FFFFFF"/>
          <w:lang w:val="cs-CZ"/>
        </w:rPr>
        <w:t xml:space="preserve">nebo každé </w:t>
      </w:r>
      <w:r w:rsidR="00DB591E">
        <w:rPr>
          <w:shd w:val="clear" w:color="auto" w:fill="FFFFFF"/>
          <w:lang w:val="cs-CZ"/>
        </w:rPr>
        <w:t>fáze</w:t>
      </w:r>
      <w:r w:rsidRPr="000F5A16">
        <w:rPr>
          <w:shd w:val="clear" w:color="auto" w:fill="FFFFFF"/>
          <w:lang w:val="cs-CZ"/>
        </w:rPr>
        <w:t xml:space="preserve">) </w:t>
      </w:r>
      <w:r w:rsidR="005E793C">
        <w:rPr>
          <w:shd w:val="clear" w:color="auto" w:fill="FFFFFF"/>
          <w:lang w:val="cs-CZ"/>
        </w:rPr>
        <w:t>by měl být jasně specifikován</w:t>
      </w:r>
      <w:r w:rsidRPr="000F5A16">
        <w:rPr>
          <w:shd w:val="clear" w:color="auto" w:fill="FFFFFF"/>
          <w:lang w:val="cs-CZ"/>
        </w:rPr>
        <w:t>:</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 xml:space="preserve">datum </w:t>
      </w:r>
      <w:r w:rsidRPr="000F5A16">
        <w:rPr>
          <w:shd w:val="clear" w:color="auto" w:fill="FFFFFF"/>
          <w:lang w:val="cs-CZ"/>
        </w:rPr>
        <w:t>start</w:t>
      </w:r>
      <w:r w:rsidR="005E793C">
        <w:rPr>
          <w:shd w:val="clear" w:color="auto" w:fill="FFFFFF"/>
          <w:lang w:val="cs-CZ"/>
        </w:rPr>
        <w:t>u</w:t>
      </w:r>
    </w:p>
    <w:p w:rsidR="00531E49" w:rsidRPr="000F5A16" w:rsidRDefault="00531E49" w:rsidP="00531E49">
      <w:pPr>
        <w:spacing w:after="0" w:line="240" w:lineRule="auto"/>
        <w:rPr>
          <w:lang w:val="cs-CZ"/>
        </w:rPr>
      </w:pPr>
      <w:r w:rsidRPr="000F5A16">
        <w:rPr>
          <w:shd w:val="clear" w:color="auto" w:fill="FFFFFF"/>
          <w:lang w:val="cs-CZ"/>
        </w:rPr>
        <w:t xml:space="preserve">- </w:t>
      </w:r>
      <w:r w:rsidR="005E793C">
        <w:rPr>
          <w:shd w:val="clear" w:color="auto" w:fill="FFFFFF"/>
          <w:lang w:val="cs-CZ"/>
        </w:rPr>
        <w:t>časová kontrola</w:t>
      </w:r>
    </w:p>
    <w:p w:rsidR="00531E49" w:rsidRPr="000F5A16" w:rsidRDefault="00531E49" w:rsidP="00C95BB6">
      <w:pPr>
        <w:spacing w:after="0" w:line="240" w:lineRule="auto"/>
        <w:jc w:val="both"/>
        <w:rPr>
          <w:lang w:val="cs-CZ"/>
        </w:rPr>
      </w:pPr>
      <w:r w:rsidRPr="000F5A16">
        <w:rPr>
          <w:shd w:val="clear" w:color="auto" w:fill="FFFFFF"/>
          <w:lang w:val="cs-CZ"/>
        </w:rPr>
        <w:t xml:space="preserve">- </w:t>
      </w:r>
      <w:r w:rsidR="005E793C">
        <w:rPr>
          <w:shd w:val="clear" w:color="auto" w:fill="FFFFFF"/>
          <w:lang w:val="cs-CZ"/>
        </w:rPr>
        <w:t>pevné datum konce pro všechny partie</w:t>
      </w:r>
      <w:r w:rsidR="00C95BB6">
        <w:rPr>
          <w:shd w:val="clear" w:color="auto" w:fill="FFFFFF"/>
          <w:lang w:val="cs-CZ"/>
        </w:rPr>
        <w:t>, nebo zvolené datum, kdy všechny partie ovlivňující kvalifikaci</w:t>
      </w:r>
      <w:r w:rsidRPr="000F5A16">
        <w:rPr>
          <w:shd w:val="clear" w:color="auto" w:fill="FFFFFF"/>
          <w:lang w:val="cs-CZ"/>
        </w:rPr>
        <w:t xml:space="preserve"> (</w:t>
      </w:r>
      <w:r w:rsidR="00C95BB6">
        <w:rPr>
          <w:shd w:val="clear" w:color="auto" w:fill="FFFFFF"/>
          <w:lang w:val="cs-CZ"/>
        </w:rPr>
        <w:t xml:space="preserve">pro </w:t>
      </w:r>
      <w:r w:rsidR="00DB591E">
        <w:rPr>
          <w:shd w:val="clear" w:color="auto" w:fill="FFFFFF"/>
          <w:lang w:val="cs-CZ"/>
        </w:rPr>
        <w:t>fáze</w:t>
      </w:r>
      <w:r w:rsidR="00C95BB6">
        <w:rPr>
          <w:shd w:val="clear" w:color="auto" w:fill="FFFFFF"/>
          <w:lang w:val="cs-CZ"/>
        </w:rPr>
        <w:t xml:space="preserve"> předkolo a semifinále</w:t>
      </w:r>
      <w:r w:rsidRPr="000F5A16">
        <w:rPr>
          <w:shd w:val="clear" w:color="auto" w:fill="FFFFFF"/>
          <w:lang w:val="cs-CZ"/>
        </w:rPr>
        <w:t>) mus</w:t>
      </w:r>
      <w:r w:rsidR="00C95BB6">
        <w:rPr>
          <w:shd w:val="clear" w:color="auto" w:fill="FFFFFF"/>
          <w:lang w:val="cs-CZ"/>
        </w:rPr>
        <w:t xml:space="preserve">í být zastaveny a odhadovány pro umožnění startu vyšších </w:t>
      </w:r>
      <w:r w:rsidR="00DB591E">
        <w:rPr>
          <w:shd w:val="clear" w:color="auto" w:fill="FFFFFF"/>
          <w:lang w:val="cs-CZ"/>
        </w:rPr>
        <w:t>fází</w:t>
      </w:r>
      <w:r w:rsidRPr="000F5A16">
        <w:rPr>
          <w:shd w:val="clear" w:color="auto" w:fill="FFFFFF"/>
          <w:lang w:val="cs-CZ"/>
        </w:rPr>
        <w:t xml:space="preserve"> (semifin</w:t>
      </w:r>
      <w:r w:rsidR="00C95BB6">
        <w:rPr>
          <w:shd w:val="clear" w:color="auto" w:fill="FFFFFF"/>
          <w:lang w:val="cs-CZ"/>
        </w:rPr>
        <w:t>ále a finále</w:t>
      </w:r>
      <w:r w:rsidRPr="000F5A16">
        <w:rPr>
          <w:shd w:val="clear" w:color="auto" w:fill="FFFFFF"/>
          <w:lang w:val="cs-CZ"/>
        </w:rPr>
        <w:t>)</w:t>
      </w:r>
    </w:p>
    <w:p w:rsidR="00C95BB6" w:rsidRDefault="00531E49" w:rsidP="00C95BB6">
      <w:pPr>
        <w:spacing w:after="0" w:line="240" w:lineRule="auto"/>
        <w:jc w:val="both"/>
        <w:rPr>
          <w:shd w:val="clear" w:color="auto" w:fill="FFFFFF"/>
          <w:lang w:val="cs-CZ"/>
        </w:rPr>
      </w:pPr>
      <w:r w:rsidRPr="000F5A16">
        <w:rPr>
          <w:shd w:val="clear" w:color="auto" w:fill="FFFFFF"/>
          <w:lang w:val="cs-CZ"/>
        </w:rPr>
        <w:t xml:space="preserve">- </w:t>
      </w:r>
      <w:r w:rsidR="00C95BB6">
        <w:rPr>
          <w:shd w:val="clear" w:color="auto" w:fill="FFFFFF"/>
          <w:lang w:val="cs-CZ"/>
        </w:rPr>
        <w:t xml:space="preserve">v případě turnaje s různými </w:t>
      </w:r>
      <w:r w:rsidR="00DB591E">
        <w:rPr>
          <w:shd w:val="clear" w:color="auto" w:fill="FFFFFF"/>
          <w:lang w:val="cs-CZ"/>
        </w:rPr>
        <w:t>fázemi</w:t>
      </w:r>
      <w:r w:rsidR="00C95BB6">
        <w:rPr>
          <w:shd w:val="clear" w:color="auto" w:fill="FFFFFF"/>
          <w:lang w:val="cs-CZ"/>
        </w:rPr>
        <w:t xml:space="preserve"> by měly všechny partie nemající vliv na kvalifikaci pokračovat, dokud nebudou ukončeny na šachovnici</w:t>
      </w:r>
    </w:p>
    <w:p w:rsidR="00C95BB6" w:rsidRPr="00C95BB6" w:rsidRDefault="00C95BB6" w:rsidP="00C95BB6">
      <w:pPr>
        <w:spacing w:after="0" w:line="240" w:lineRule="auto"/>
        <w:jc w:val="both"/>
        <w:rPr>
          <w:shd w:val="clear" w:color="auto" w:fill="FFFFFF"/>
          <w:lang w:val="cs-CZ"/>
        </w:rPr>
      </w:pPr>
    </w:p>
    <w:p w:rsidR="00531E49" w:rsidRPr="003D5C56" w:rsidRDefault="003D5C56" w:rsidP="003D5C56">
      <w:pPr>
        <w:pStyle w:val="Nadpis2"/>
        <w:rPr>
          <w:lang w:val="cs-CZ"/>
        </w:rPr>
      </w:pPr>
      <w:bookmarkStart w:id="1170" w:name="_Toc471543842"/>
      <w:bookmarkStart w:id="1171" w:name="_Toc511394287"/>
      <w:bookmarkStart w:id="1172" w:name="_Toc511394827"/>
      <w:bookmarkStart w:id="1173" w:name="_Toc511395043"/>
      <w:bookmarkStart w:id="1174" w:name="_Toc511395336"/>
      <w:bookmarkStart w:id="1175" w:name="_Toc511397942"/>
      <w:bookmarkStart w:id="1176" w:name="_Toc511398155"/>
      <w:bookmarkStart w:id="1177" w:name="_Toc28420406"/>
      <w:r w:rsidRPr="003D5C56">
        <w:rPr>
          <w:lang w:val="cs-CZ"/>
        </w:rPr>
        <w:t xml:space="preserve">4.11. </w:t>
      </w:r>
      <w:r w:rsidR="00C95BB6" w:rsidRPr="003D5C56">
        <w:rPr>
          <w:lang w:val="cs-CZ"/>
        </w:rPr>
        <w:t>Pravidla pro turnaje s více skupinami</w:t>
      </w:r>
      <w:bookmarkEnd w:id="1170"/>
      <w:bookmarkEnd w:id="1171"/>
      <w:bookmarkEnd w:id="1172"/>
      <w:bookmarkEnd w:id="1173"/>
      <w:bookmarkEnd w:id="1174"/>
      <w:bookmarkEnd w:id="1175"/>
      <w:bookmarkEnd w:id="1176"/>
      <w:bookmarkEnd w:id="1177"/>
    </w:p>
    <w:p w:rsidR="00531E49" w:rsidRPr="000F5A16" w:rsidRDefault="00531E49" w:rsidP="00531E49">
      <w:pPr>
        <w:spacing w:after="0" w:line="240" w:lineRule="auto"/>
        <w:rPr>
          <w:lang w:val="cs-CZ"/>
        </w:rPr>
      </w:pPr>
    </w:p>
    <w:p w:rsidR="00531E49" w:rsidRPr="000F5A16" w:rsidRDefault="00C95BB6" w:rsidP="00C95BB6">
      <w:pPr>
        <w:spacing w:after="0" w:line="240" w:lineRule="auto"/>
        <w:jc w:val="both"/>
        <w:rPr>
          <w:lang w:val="cs-CZ"/>
        </w:rPr>
      </w:pPr>
      <w:r>
        <w:rPr>
          <w:lang w:val="cs-CZ"/>
        </w:rPr>
        <w:t>Rozdílné skupiny ve stejném turnaji s více skupinami</w:t>
      </w:r>
      <w:r w:rsidR="00531E49" w:rsidRPr="000F5A16">
        <w:rPr>
          <w:lang w:val="cs-CZ"/>
        </w:rPr>
        <w:t xml:space="preserve"> (</w:t>
      </w:r>
      <w:r>
        <w:rPr>
          <w:lang w:val="cs-CZ"/>
        </w:rPr>
        <w:t>např. skupiny předkola nebo semifinále postupových turnajů</w:t>
      </w:r>
      <w:r w:rsidR="00531E49" w:rsidRPr="000F5A16">
        <w:rPr>
          <w:lang w:val="cs-CZ"/>
        </w:rPr>
        <w:t>) mus</w:t>
      </w:r>
      <w:r>
        <w:rPr>
          <w:lang w:val="cs-CZ"/>
        </w:rPr>
        <w:t>í být, pokud možno stejné</w:t>
      </w:r>
      <w:r w:rsidR="003D5C56">
        <w:rPr>
          <w:lang w:val="cs-CZ"/>
        </w:rPr>
        <w:t>,</w:t>
      </w:r>
      <w:r>
        <w:rPr>
          <w:lang w:val="cs-CZ"/>
        </w:rPr>
        <w:t xml:space="preserve"> co do</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C95BB6">
        <w:rPr>
          <w:lang w:val="cs-CZ"/>
        </w:rPr>
        <w:t>počtu hráčů v každé skupině a</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C95BB6">
        <w:rPr>
          <w:lang w:val="cs-CZ"/>
        </w:rPr>
        <w:t>průměrného ratingu ve všech skupinách</w:t>
      </w:r>
      <w:r w:rsidRPr="000F5A16">
        <w:rPr>
          <w:lang w:val="cs-CZ"/>
        </w:rPr>
        <w:t xml:space="preserve"> (t</w:t>
      </w:r>
      <w:r w:rsidR="00C95BB6">
        <w:rPr>
          <w:lang w:val="cs-CZ"/>
        </w:rPr>
        <w:t>. j. jejich kategorií norem</w:t>
      </w:r>
      <w:r w:rsidRPr="000F5A16">
        <w:rPr>
          <w:lang w:val="cs-CZ"/>
        </w:rPr>
        <w:t>).  </w:t>
      </w:r>
    </w:p>
    <w:p w:rsidR="00531E49" w:rsidRPr="000F5A16" w:rsidRDefault="00531E49" w:rsidP="00531E49">
      <w:pPr>
        <w:spacing w:after="0" w:line="240" w:lineRule="auto"/>
        <w:rPr>
          <w:lang w:val="cs-CZ"/>
        </w:rPr>
      </w:pPr>
    </w:p>
    <w:p w:rsidR="008570B7" w:rsidRDefault="000E585D" w:rsidP="008570B7">
      <w:pPr>
        <w:spacing w:after="0" w:line="240" w:lineRule="auto"/>
        <w:jc w:val="both"/>
        <w:rPr>
          <w:lang w:val="cs-CZ"/>
        </w:rPr>
      </w:pPr>
      <w:r>
        <w:rPr>
          <w:lang w:val="cs-CZ"/>
        </w:rPr>
        <w:t>Pokud je toto roztřídění hráčů zapotřebí provést manuálně</w:t>
      </w:r>
      <w:r w:rsidR="00531E49" w:rsidRPr="000F5A16">
        <w:rPr>
          <w:lang w:val="cs-CZ"/>
        </w:rPr>
        <w:t xml:space="preserve">, </w:t>
      </w:r>
      <w:r>
        <w:rPr>
          <w:lang w:val="cs-CZ"/>
        </w:rPr>
        <w:t>doporučený postup je tento</w:t>
      </w:r>
      <w:r w:rsidR="00531E49" w:rsidRPr="000F5A16">
        <w:rPr>
          <w:lang w:val="cs-CZ"/>
        </w:rPr>
        <w:t xml:space="preserve"> (1) </w:t>
      </w:r>
      <w:r>
        <w:rPr>
          <w:lang w:val="cs-CZ"/>
        </w:rPr>
        <w:t>stanov počet skupin v turnaji (zde označen</w:t>
      </w:r>
      <w:r w:rsidR="00531E49" w:rsidRPr="000F5A16">
        <w:rPr>
          <w:lang w:val="cs-CZ"/>
        </w:rPr>
        <w:t xml:space="preserve"> “N”; </w:t>
      </w:r>
      <w:r>
        <w:rPr>
          <w:lang w:val="cs-CZ"/>
        </w:rPr>
        <w:t>založený na potu přihlášek a inzerovaném počtu hráčů v jedné skupině</w:t>
      </w:r>
      <w:r w:rsidR="00531E49" w:rsidRPr="000F5A16">
        <w:rPr>
          <w:lang w:val="cs-CZ"/>
        </w:rPr>
        <w:t xml:space="preserve">), (2) </w:t>
      </w:r>
      <w:r>
        <w:rPr>
          <w:lang w:val="cs-CZ"/>
        </w:rPr>
        <w:t>seřaď všechny hráče sestupně podle ratingu</w:t>
      </w:r>
      <w:r w:rsidR="00531E49" w:rsidRPr="000F5A16">
        <w:rPr>
          <w:lang w:val="cs-CZ"/>
        </w:rPr>
        <w:t xml:space="preserve">, (3) </w:t>
      </w:r>
      <w:r w:rsidR="006739B9">
        <w:rPr>
          <w:lang w:val="cs-CZ"/>
        </w:rPr>
        <w:t>rozděl seznam na</w:t>
      </w:r>
      <w:r w:rsidR="00531E49" w:rsidRPr="000F5A16">
        <w:rPr>
          <w:lang w:val="cs-CZ"/>
        </w:rPr>
        <w:t xml:space="preserve"> N “</w:t>
      </w:r>
      <w:r w:rsidR="006739B9">
        <w:rPr>
          <w:lang w:val="cs-CZ"/>
        </w:rPr>
        <w:t>segmentů</w:t>
      </w:r>
      <w:r w:rsidR="00531E49" w:rsidRPr="000F5A16">
        <w:rPr>
          <w:lang w:val="cs-CZ"/>
        </w:rPr>
        <w:t xml:space="preserve">”, a (4) </w:t>
      </w:r>
      <w:r w:rsidR="006739B9">
        <w:rPr>
          <w:lang w:val="cs-CZ"/>
        </w:rPr>
        <w:t xml:space="preserve">do Skupiny 1 vyber hráče s nejvyšším Elo v segmentu </w:t>
      </w:r>
      <w:r w:rsidR="00531E49" w:rsidRPr="000F5A16">
        <w:rPr>
          <w:lang w:val="cs-CZ"/>
        </w:rPr>
        <w:t xml:space="preserve">1, </w:t>
      </w:r>
      <w:r w:rsidR="006739B9">
        <w:rPr>
          <w:lang w:val="cs-CZ"/>
        </w:rPr>
        <w:t>hráče s nejnižším Elo v segmentu 2</w:t>
      </w:r>
      <w:r w:rsidR="00531E49" w:rsidRPr="000F5A16">
        <w:rPr>
          <w:lang w:val="cs-CZ"/>
        </w:rPr>
        <w:t xml:space="preserve">, </w:t>
      </w:r>
      <w:r w:rsidR="006739B9">
        <w:rPr>
          <w:lang w:val="cs-CZ"/>
        </w:rPr>
        <w:t>hráče s nejvyšším Elo v segmentu</w:t>
      </w:r>
      <w:r w:rsidR="00531E49" w:rsidRPr="000F5A16">
        <w:rPr>
          <w:lang w:val="cs-CZ"/>
        </w:rPr>
        <w:t xml:space="preserve"> 3, </w:t>
      </w:r>
      <w:r w:rsidR="006739B9">
        <w:rPr>
          <w:lang w:val="cs-CZ"/>
        </w:rPr>
        <w:t>hráče s nejnižším Elo v</w:t>
      </w:r>
      <w:r w:rsidR="00531E49" w:rsidRPr="000F5A16">
        <w:rPr>
          <w:lang w:val="cs-CZ"/>
        </w:rPr>
        <w:t xml:space="preserve"> segment</w:t>
      </w:r>
      <w:r w:rsidR="006739B9">
        <w:rPr>
          <w:lang w:val="cs-CZ"/>
        </w:rPr>
        <w:t>u</w:t>
      </w:r>
      <w:r w:rsidR="00531E49" w:rsidRPr="000F5A16">
        <w:rPr>
          <w:lang w:val="cs-CZ"/>
        </w:rPr>
        <w:t xml:space="preserve"> 4, </w:t>
      </w:r>
      <w:r w:rsidR="006739B9">
        <w:rPr>
          <w:lang w:val="cs-CZ"/>
        </w:rPr>
        <w:t>hráče s nejvyšším Elo v</w:t>
      </w:r>
      <w:r w:rsidR="00531E49" w:rsidRPr="000F5A16">
        <w:rPr>
          <w:lang w:val="cs-CZ"/>
        </w:rPr>
        <w:t xml:space="preserve"> segment</w:t>
      </w:r>
      <w:r w:rsidR="006739B9">
        <w:rPr>
          <w:lang w:val="cs-CZ"/>
        </w:rPr>
        <w:t>u</w:t>
      </w:r>
      <w:r w:rsidR="00531E49" w:rsidRPr="000F5A16">
        <w:rPr>
          <w:lang w:val="cs-CZ"/>
        </w:rPr>
        <w:t xml:space="preserve"> 5, </w:t>
      </w:r>
      <w:r w:rsidR="006739B9">
        <w:rPr>
          <w:lang w:val="cs-CZ"/>
        </w:rPr>
        <w:t>atd</w:t>
      </w:r>
      <w:r w:rsidR="00531E49" w:rsidRPr="000F5A16">
        <w:rPr>
          <w:lang w:val="cs-CZ"/>
        </w:rPr>
        <w:t xml:space="preserve">., </w:t>
      </w:r>
      <w:r w:rsidR="006739B9">
        <w:rPr>
          <w:lang w:val="cs-CZ"/>
        </w:rPr>
        <w:t>dokud jsi neodebral po jednom hráči z každého segmentu</w:t>
      </w:r>
      <w:r w:rsidR="00531E49" w:rsidRPr="000F5A16">
        <w:rPr>
          <w:lang w:val="cs-CZ"/>
        </w:rPr>
        <w:t>.</w:t>
      </w:r>
      <w:r w:rsidR="006739B9">
        <w:rPr>
          <w:lang w:val="cs-CZ"/>
        </w:rPr>
        <w:t xml:space="preserve"> Pro stanovení Skupiny 2, odeber ze všech segmentů všechny hráče umístěné do Skupiny 1.</w:t>
      </w:r>
      <w:r w:rsidR="00531E49" w:rsidRPr="000F5A16">
        <w:rPr>
          <w:lang w:val="cs-CZ"/>
        </w:rPr>
        <w:t xml:space="preserve">  </w:t>
      </w:r>
      <w:r w:rsidR="000A335A">
        <w:rPr>
          <w:lang w:val="cs-CZ"/>
        </w:rPr>
        <w:t>Potom zase začni vybírat nejvýše umístěného hráče ze segmentu 1, nejníže umístěného ze segmentu 2, nejvýše ze segmentu 3, atd. Po vytvoření Skupiny 2 tímto způsobem, opět odstraň tyto hráče ze svých segmentů</w:t>
      </w:r>
      <w:r w:rsidR="00531E49" w:rsidRPr="000F5A16">
        <w:rPr>
          <w:lang w:val="cs-CZ"/>
        </w:rPr>
        <w:t>, a</w:t>
      </w:r>
      <w:r w:rsidR="000A335A">
        <w:rPr>
          <w:lang w:val="cs-CZ"/>
        </w:rPr>
        <w:t xml:space="preserve"> opakuj tento postup pro všechny ostatní </w:t>
      </w:r>
      <w:r w:rsidR="008570B7">
        <w:rPr>
          <w:lang w:val="cs-CZ"/>
        </w:rPr>
        <w:t>S</w:t>
      </w:r>
      <w:r w:rsidR="000A335A">
        <w:rPr>
          <w:lang w:val="cs-CZ"/>
        </w:rPr>
        <w:t>kupiny</w:t>
      </w:r>
      <w:r w:rsidR="00531E49" w:rsidRPr="000F5A16">
        <w:rPr>
          <w:lang w:val="cs-CZ"/>
        </w:rPr>
        <w:t xml:space="preserve">. </w:t>
      </w:r>
      <w:r w:rsidR="000A335A">
        <w:rPr>
          <w:lang w:val="cs-CZ"/>
        </w:rPr>
        <w:t xml:space="preserve">Jediné varování zde je, že musíš zajistit, aby žádný hráč nebyl zařazen do stejné </w:t>
      </w:r>
      <w:r w:rsidR="008570B7">
        <w:rPr>
          <w:lang w:val="cs-CZ"/>
        </w:rPr>
        <w:t>S</w:t>
      </w:r>
      <w:r w:rsidR="000A335A">
        <w:rPr>
          <w:lang w:val="cs-CZ"/>
        </w:rPr>
        <w:t xml:space="preserve">kupiny víckrát než jednou, pokud se přihlásí do více </w:t>
      </w:r>
      <w:r w:rsidR="008570B7">
        <w:rPr>
          <w:lang w:val="cs-CZ"/>
        </w:rPr>
        <w:t>S</w:t>
      </w:r>
      <w:r w:rsidR="000A335A">
        <w:rPr>
          <w:lang w:val="cs-CZ"/>
        </w:rPr>
        <w:t>kupin</w:t>
      </w:r>
      <w:r w:rsidR="00531E49" w:rsidRPr="000F5A16">
        <w:rPr>
          <w:lang w:val="cs-CZ"/>
        </w:rPr>
        <w:t xml:space="preserve"> </w:t>
      </w:r>
      <w:r w:rsidR="008570B7">
        <w:rPr>
          <w:lang w:val="cs-CZ"/>
        </w:rPr>
        <w:t>–</w:t>
      </w:r>
      <w:r w:rsidR="00531E49" w:rsidRPr="000F5A16">
        <w:rPr>
          <w:lang w:val="cs-CZ"/>
        </w:rPr>
        <w:t xml:space="preserve"> </w:t>
      </w:r>
      <w:r w:rsidR="008570B7">
        <w:rPr>
          <w:lang w:val="cs-CZ"/>
        </w:rPr>
        <w:t>ujisti se, že jsi odstranil všechny hráče ze segmentů před vytvářením další Skupiny.</w:t>
      </w:r>
    </w:p>
    <w:p w:rsidR="008570B7" w:rsidRDefault="008570B7" w:rsidP="008570B7">
      <w:pPr>
        <w:spacing w:after="0" w:line="240" w:lineRule="auto"/>
        <w:jc w:val="both"/>
        <w:rPr>
          <w:lang w:val="cs-CZ"/>
        </w:rPr>
      </w:pPr>
    </w:p>
    <w:p w:rsidR="00531E49" w:rsidRPr="000F5A16" w:rsidRDefault="008570B7" w:rsidP="008570B7">
      <w:pPr>
        <w:spacing w:after="0" w:line="240" w:lineRule="auto"/>
        <w:jc w:val="both"/>
        <w:rPr>
          <w:lang w:val="cs-CZ"/>
        </w:rPr>
      </w:pPr>
      <w:r>
        <w:rPr>
          <w:lang w:val="cs-CZ"/>
        </w:rPr>
        <w:t>Kromě toho rozdělení hráčů ze stejné země musí být přibližně stejné ve všech skupinách</w:t>
      </w:r>
      <w:r w:rsidR="00531E49" w:rsidRPr="000F5A16">
        <w:rPr>
          <w:lang w:val="cs-CZ"/>
        </w:rPr>
        <w:t xml:space="preserve">; </w:t>
      </w:r>
      <w:r>
        <w:rPr>
          <w:lang w:val="cs-CZ"/>
        </w:rPr>
        <w:t>t. zn. neměl by být významný počet hráčů z jedné země v jedné skupině, zatímco v jiné skupině je ze stejné země jen pár hráčů</w:t>
      </w:r>
      <w:r w:rsidR="00531E49" w:rsidRPr="000F5A16">
        <w:rPr>
          <w:lang w:val="cs-CZ"/>
        </w:rPr>
        <w:t xml:space="preserve">. </w:t>
      </w:r>
      <w:r>
        <w:rPr>
          <w:lang w:val="cs-CZ"/>
        </w:rPr>
        <w:t>Pro dosažení tohoto cíle manuálně, vezmi své Skupiny (vytvořené výše popsaným způsobem)</w:t>
      </w:r>
      <w:r w:rsidR="00531E49" w:rsidRPr="000F5A16">
        <w:rPr>
          <w:lang w:val="cs-CZ"/>
        </w:rPr>
        <w:t xml:space="preserve">, </w:t>
      </w:r>
      <w:r>
        <w:rPr>
          <w:lang w:val="cs-CZ"/>
        </w:rPr>
        <w:t>a proveď dostatečný počet záměn hráčů s </w:t>
      </w:r>
      <w:r w:rsidRPr="008570B7">
        <w:rPr>
          <w:u w:val="single"/>
          <w:lang w:val="cs-CZ"/>
        </w:rPr>
        <w:t>přibližně stejným ratingem</w:t>
      </w:r>
      <w:r>
        <w:rPr>
          <w:lang w:val="cs-CZ"/>
        </w:rPr>
        <w:t xml:space="preserve"> mezi skupinami</w:t>
      </w:r>
      <w:r w:rsidR="00531E49" w:rsidRPr="000F5A16">
        <w:rPr>
          <w:lang w:val="cs-CZ"/>
        </w:rPr>
        <w:t xml:space="preserve">, </w:t>
      </w:r>
      <w:r>
        <w:rPr>
          <w:lang w:val="cs-CZ"/>
        </w:rPr>
        <w:t>tyto záměny</w:t>
      </w:r>
      <w:r w:rsidR="002548E3">
        <w:rPr>
          <w:lang w:val="cs-CZ"/>
        </w:rPr>
        <w:t xml:space="preserve"> zvol</w:t>
      </w:r>
      <w:r>
        <w:rPr>
          <w:lang w:val="cs-CZ"/>
        </w:rPr>
        <w:t xml:space="preserve"> tak, aby se snížil počet hráčů z jedné země ve všech skupinách</w:t>
      </w:r>
      <w:r w:rsidR="00531E49" w:rsidRPr="000F5A16">
        <w:rPr>
          <w:lang w:val="cs-CZ"/>
        </w:rPr>
        <w:t>.  </w:t>
      </w:r>
    </w:p>
    <w:p w:rsidR="00531E49" w:rsidRPr="000F5A16" w:rsidRDefault="00531E49" w:rsidP="00531E49">
      <w:pPr>
        <w:spacing w:after="0" w:line="240" w:lineRule="auto"/>
        <w:rPr>
          <w:lang w:val="cs-CZ"/>
        </w:rPr>
      </w:pPr>
    </w:p>
    <w:p w:rsidR="00531E49" w:rsidRPr="000F5A16" w:rsidRDefault="00A716C6" w:rsidP="008570B7">
      <w:pPr>
        <w:spacing w:after="0" w:line="240" w:lineRule="auto"/>
        <w:jc w:val="both"/>
        <w:rPr>
          <w:lang w:val="cs-CZ"/>
        </w:rPr>
      </w:pPr>
      <w:r>
        <w:rPr>
          <w:lang w:val="cs-CZ"/>
        </w:rPr>
        <w:t xml:space="preserve">Žádný hráč, který má povoleno registrovat </w:t>
      </w:r>
      <w:r w:rsidR="00DB591E">
        <w:rPr>
          <w:lang w:val="cs-CZ"/>
        </w:rPr>
        <w:t xml:space="preserve">se </w:t>
      </w:r>
      <w:r>
        <w:rPr>
          <w:lang w:val="cs-CZ"/>
        </w:rPr>
        <w:t>do více skupin ve stejném turnaji nesmí být spárován se sebou samotným.</w:t>
      </w:r>
    </w:p>
    <w:p w:rsidR="00531E49" w:rsidRPr="000F5A16" w:rsidRDefault="00531E49" w:rsidP="00531E49">
      <w:pPr>
        <w:spacing w:after="0" w:line="240" w:lineRule="auto"/>
        <w:rPr>
          <w:lang w:val="cs-CZ"/>
        </w:rPr>
      </w:pPr>
    </w:p>
    <w:p w:rsidR="00531E49" w:rsidRPr="000F5A16" w:rsidRDefault="002548E3" w:rsidP="008570B7">
      <w:pPr>
        <w:spacing w:after="0" w:line="240" w:lineRule="auto"/>
        <w:jc w:val="both"/>
        <w:rPr>
          <w:lang w:val="cs-CZ"/>
        </w:rPr>
      </w:pPr>
      <w:r>
        <w:rPr>
          <w:lang w:val="cs-CZ"/>
        </w:rPr>
        <w:t>V turnajích družstev, v nichž hraje několik družstev na několika šachovnicích, bude přidělení barev prováděno takto:</w:t>
      </w:r>
      <w:r w:rsidR="00531E49"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00531E49" w:rsidRPr="000F5A16">
        <w:rPr>
          <w:lang w:val="cs-CZ"/>
        </w:rPr>
        <w:t>. [Reference: T</w:t>
      </w:r>
      <w:r>
        <w:rPr>
          <w:lang w:val="cs-CZ"/>
        </w:rPr>
        <w:t>urnajová Pravidla</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178" w:name="_Toc471543844"/>
    </w:p>
    <w:p w:rsidR="00531E49" w:rsidRPr="000F5A16" w:rsidRDefault="00DB591E" w:rsidP="003D5C56">
      <w:pPr>
        <w:pStyle w:val="Nadpis2"/>
        <w:rPr>
          <w:lang w:val="cs-CZ"/>
        </w:rPr>
      </w:pPr>
      <w:bookmarkStart w:id="1179" w:name="_Toc511394288"/>
      <w:bookmarkStart w:id="1180" w:name="_Toc511394828"/>
      <w:bookmarkStart w:id="1181" w:name="_Toc511395044"/>
      <w:bookmarkStart w:id="1182" w:name="_Toc511395337"/>
      <w:bookmarkStart w:id="1183" w:name="_Toc511397943"/>
      <w:bookmarkStart w:id="1184" w:name="_Toc511398156"/>
      <w:bookmarkStart w:id="1185" w:name="_Toc28420407"/>
      <w:r>
        <w:rPr>
          <w:shd w:val="clear" w:color="auto" w:fill="FFFFFF"/>
          <w:lang w:val="cs-CZ"/>
        </w:rPr>
        <w:t>4.12. Pořádání turnajů družstev</w:t>
      </w:r>
      <w:bookmarkEnd w:id="1178"/>
      <w:bookmarkEnd w:id="1179"/>
      <w:bookmarkEnd w:id="1180"/>
      <w:bookmarkEnd w:id="1181"/>
      <w:bookmarkEnd w:id="1182"/>
      <w:bookmarkEnd w:id="1183"/>
      <w:bookmarkEnd w:id="1184"/>
      <w:bookmarkEnd w:id="1185"/>
    </w:p>
    <w:p w:rsidR="00531E49" w:rsidRPr="000F5A16" w:rsidRDefault="00531E49" w:rsidP="00531E49">
      <w:pPr>
        <w:spacing w:after="0" w:line="240" w:lineRule="auto"/>
        <w:rPr>
          <w:shd w:val="clear" w:color="auto" w:fill="FFFFFF"/>
          <w:lang w:val="cs-CZ"/>
        </w:rPr>
      </w:pPr>
    </w:p>
    <w:p w:rsidR="00531E49" w:rsidRPr="000F5A16" w:rsidRDefault="00DB591E" w:rsidP="00DB591E">
      <w:pPr>
        <w:spacing w:after="0" w:line="240" w:lineRule="auto"/>
        <w:jc w:val="both"/>
        <w:rPr>
          <w:lang w:val="cs-CZ"/>
        </w:rPr>
      </w:pPr>
      <w:r>
        <w:rPr>
          <w:shd w:val="clear" w:color="auto" w:fill="FFFFFF"/>
          <w:lang w:val="cs-CZ"/>
        </w:rPr>
        <w:t>Nikdy nesmí být pořádána soutěž, v níž by hráč byl registrován ke hře proti sobě samotnému</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186" w:name="_Toc471543845"/>
      <w:r w:rsidRPr="000F5A16">
        <w:rPr>
          <w:lang w:val="cs-CZ"/>
        </w:rPr>
        <w:tab/>
      </w:r>
      <w:bookmarkStart w:id="1187" w:name="_Toc511394289"/>
      <w:bookmarkStart w:id="1188" w:name="_Toc511394829"/>
      <w:bookmarkStart w:id="1189" w:name="_Toc511395045"/>
      <w:bookmarkStart w:id="1190" w:name="_Toc511395338"/>
      <w:bookmarkStart w:id="1191" w:name="_Toc511397944"/>
      <w:bookmarkStart w:id="1192" w:name="_Toc511398157"/>
      <w:bookmarkStart w:id="1193" w:name="_Toc28420408"/>
      <w:r w:rsidRPr="000F5A16">
        <w:rPr>
          <w:lang w:val="cs-CZ"/>
        </w:rPr>
        <w:t xml:space="preserve">4.12.1. </w:t>
      </w:r>
      <w:r w:rsidR="00DB591E">
        <w:rPr>
          <w:lang w:val="cs-CZ"/>
        </w:rPr>
        <w:t>Zadání turnaje družstev na server ICCF</w:t>
      </w:r>
      <w:bookmarkEnd w:id="1186"/>
      <w:bookmarkEnd w:id="1187"/>
      <w:bookmarkEnd w:id="1188"/>
      <w:bookmarkEnd w:id="1189"/>
      <w:bookmarkEnd w:id="1190"/>
      <w:bookmarkEnd w:id="1191"/>
      <w:bookmarkEnd w:id="1192"/>
      <w:bookmarkEnd w:id="1193"/>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Jakmile je uděleno řádné povolení</w:t>
      </w:r>
      <w:r w:rsidR="00531E49" w:rsidRPr="000F5A16">
        <w:rPr>
          <w:shd w:val="clear" w:color="auto" w:fill="FFFFFF"/>
          <w:lang w:val="cs-CZ"/>
        </w:rPr>
        <w:t xml:space="preserve">, TO </w:t>
      </w:r>
      <w:r>
        <w:rPr>
          <w:shd w:val="clear" w:color="auto" w:fill="FFFFFF"/>
          <w:lang w:val="cs-CZ"/>
        </w:rPr>
        <w:t>může vytvořit nový turnaj družstev podle následujících procedur</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2548E3" w:rsidP="002548E3">
      <w:pPr>
        <w:spacing w:after="0" w:line="240" w:lineRule="auto"/>
        <w:jc w:val="both"/>
        <w:rPr>
          <w:lang w:val="cs-CZ"/>
        </w:rPr>
      </w:pPr>
      <w:r>
        <w:rPr>
          <w:shd w:val="clear" w:color="auto" w:fill="FFFFFF"/>
          <w:lang w:val="cs-CZ"/>
        </w:rPr>
        <w:t>Úvodní kroky při vytváření zápasu družstev jsou stejné jako 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4.6.5.</w:t>
      </w:r>
      <w:r>
        <w:rPr>
          <w:shd w:val="clear" w:color="auto" w:fill="FFFFFF"/>
          <w:lang w:val="cs-CZ"/>
        </w:rPr>
        <w:t>, který se vztahuje na turnaj jednotlivců</w:t>
      </w:r>
      <w:r w:rsidR="00531E49" w:rsidRPr="000F5A16">
        <w:rPr>
          <w:shd w:val="clear" w:color="auto" w:fill="FFFFFF"/>
          <w:lang w:val="cs-CZ"/>
        </w:rPr>
        <w:t>.  </w:t>
      </w:r>
      <w:r>
        <w:rPr>
          <w:shd w:val="clear" w:color="auto" w:fill="FFFFFF"/>
          <w:lang w:val="cs-CZ"/>
        </w:rPr>
        <w:t>Jakmile se dostaneš ke kroku</w:t>
      </w:r>
      <w:r w:rsidR="00531E49" w:rsidRPr="000F5A16">
        <w:rPr>
          <w:shd w:val="clear" w:color="auto" w:fill="FFFFFF"/>
          <w:lang w:val="cs-CZ"/>
        </w:rPr>
        <w:t xml:space="preserve"> #9 </w:t>
      </w:r>
      <w:r>
        <w:rPr>
          <w:shd w:val="clear" w:color="auto" w:fill="FFFFFF"/>
          <w:lang w:val="cs-CZ"/>
        </w:rPr>
        <w:t>v</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 xml:space="preserve">4.6.5., </w:t>
      </w:r>
      <w:r w:rsidR="004F2693">
        <w:rPr>
          <w:shd w:val="clear" w:color="auto" w:fill="FFFFFF"/>
          <w:lang w:val="cs-CZ"/>
        </w:rPr>
        <w:t>uvidíš svůj nově vytvořený zápas nebo turnaj družstev ve svém seznamu soutěží</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4F2693" w:rsidP="00531E49">
      <w:pPr>
        <w:spacing w:after="0" w:line="240" w:lineRule="auto"/>
        <w:rPr>
          <w:lang w:val="cs-CZ"/>
        </w:rPr>
      </w:pPr>
      <w:r>
        <w:rPr>
          <w:shd w:val="clear" w:color="auto" w:fill="FFFFFF"/>
          <w:lang w:val="cs-CZ"/>
        </w:rPr>
        <w:t>Klikni na</w:t>
      </w:r>
      <w:r w:rsidR="00531E49" w:rsidRPr="000F5A16">
        <w:rPr>
          <w:shd w:val="clear" w:color="auto" w:fill="FFFFFF"/>
          <w:lang w:val="cs-CZ"/>
        </w:rPr>
        <w:t xml:space="preserve"> “Allocate teams” </w:t>
      </w:r>
      <w:r>
        <w:rPr>
          <w:shd w:val="clear" w:color="auto" w:fill="FFFFFF"/>
          <w:lang w:val="cs-CZ"/>
        </w:rPr>
        <w:t>za jménem tvé nové soutěže ve tvém seznamu soutěží.</w:t>
      </w:r>
    </w:p>
    <w:p w:rsidR="00531E49" w:rsidRPr="000F5A16" w:rsidRDefault="004F2693" w:rsidP="004F2693">
      <w:pPr>
        <w:spacing w:after="0" w:line="240" w:lineRule="auto"/>
        <w:jc w:val="both"/>
        <w:rPr>
          <w:lang w:val="cs-CZ"/>
        </w:rPr>
      </w:pPr>
      <w:r>
        <w:rPr>
          <w:shd w:val="clear" w:color="auto" w:fill="FFFFFF"/>
          <w:lang w:val="cs-CZ"/>
        </w:rPr>
        <w:t>I když to není požadováno</w:t>
      </w:r>
      <w:r w:rsidR="00531E49" w:rsidRPr="000F5A16">
        <w:rPr>
          <w:shd w:val="clear" w:color="auto" w:fill="FFFFFF"/>
          <w:lang w:val="cs-CZ"/>
        </w:rPr>
        <w:t xml:space="preserve">, </w:t>
      </w:r>
      <w:r>
        <w:rPr>
          <w:shd w:val="clear" w:color="auto" w:fill="FFFFFF"/>
          <w:lang w:val="cs-CZ"/>
        </w:rPr>
        <w:t>je velmi efektivní pracovat se seznamem hráčů v každém družstvu s přidělenými ICCF_ID, s ICCF_ID  TC každého družstva a TD</w:t>
      </w:r>
      <w:r w:rsidR="00531E49" w:rsidRPr="000F5A16">
        <w:rPr>
          <w:shd w:val="clear" w:color="auto" w:fill="FFFFFF"/>
          <w:lang w:val="cs-CZ"/>
        </w:rPr>
        <w:t>.  </w:t>
      </w:r>
      <w:r>
        <w:rPr>
          <w:shd w:val="clear" w:color="auto" w:fill="FFFFFF"/>
          <w:lang w:val="cs-CZ"/>
        </w:rPr>
        <w:t>Budeš tato čísla potřebovat pro registraci hráčů, TC a TD, a měj jejich seznam před sebou, vždy když to bude zapotřebí, uspoří to později čas, a často to zabrání chybám.</w:t>
      </w:r>
    </w:p>
    <w:p w:rsidR="00531E49" w:rsidRPr="000F5A16" w:rsidRDefault="00531E49" w:rsidP="00531E49">
      <w:pPr>
        <w:spacing w:after="0" w:line="240" w:lineRule="auto"/>
        <w:rPr>
          <w:shd w:val="clear" w:color="auto" w:fill="FFFFFF"/>
          <w:lang w:val="cs-CZ"/>
        </w:rPr>
      </w:pPr>
    </w:p>
    <w:p w:rsidR="00531E49" w:rsidRPr="000F5A16" w:rsidRDefault="001D312B" w:rsidP="001D312B">
      <w:pPr>
        <w:spacing w:after="0" w:line="240" w:lineRule="auto"/>
        <w:jc w:val="both"/>
        <w:rPr>
          <w:shd w:val="clear" w:color="auto" w:fill="FFFFFF"/>
          <w:lang w:val="cs-CZ"/>
        </w:rPr>
      </w:pPr>
      <w:r>
        <w:rPr>
          <w:shd w:val="clear" w:color="auto" w:fill="FFFFFF"/>
          <w:lang w:val="cs-CZ"/>
        </w:rPr>
        <w:t>Na příští obrazovce klikni na</w:t>
      </w:r>
      <w:r w:rsidR="00531E49" w:rsidRPr="000F5A16">
        <w:rPr>
          <w:shd w:val="clear" w:color="auto" w:fill="FFFFFF"/>
          <w:lang w:val="cs-CZ"/>
        </w:rPr>
        <w:t xml:space="preserve"> “Edit event”.  </w:t>
      </w:r>
      <w:r>
        <w:rPr>
          <w:shd w:val="clear" w:color="auto" w:fill="FFFFFF"/>
          <w:lang w:val="cs-CZ"/>
        </w:rPr>
        <w:t>Na obrazovce, na kterou přejdeš, budeš mít k dispozici všechny dostupné volby pro editaci své nové soutěže, abys dosáhl všechny podrobnosti, které si přeješ. Pouze klikej na různé záložky s různými volbami a vyplň všechna pole podle svých přání</w:t>
      </w:r>
      <w:r w:rsidR="00531E49" w:rsidRPr="000F5A16">
        <w:rPr>
          <w:shd w:val="clear" w:color="auto" w:fill="FFFFFF"/>
          <w:lang w:val="cs-CZ"/>
        </w:rPr>
        <w:t>.  </w:t>
      </w:r>
      <w:r>
        <w:rPr>
          <w:shd w:val="clear" w:color="auto" w:fill="FFFFFF"/>
          <w:lang w:val="cs-CZ"/>
        </w:rPr>
        <w:t>Když projdeš všechny záložky, klikni dole na</w:t>
      </w:r>
      <w:r w:rsidR="00531E49" w:rsidRPr="000F5A16">
        <w:rPr>
          <w:shd w:val="clear" w:color="auto" w:fill="FFFFFF"/>
          <w:lang w:val="cs-CZ"/>
        </w:rPr>
        <w:t xml:space="preserve"> “Ok”.  </w:t>
      </w:r>
    </w:p>
    <w:p w:rsidR="00531E49" w:rsidRPr="000F5A16" w:rsidRDefault="00531E49" w:rsidP="00531E49">
      <w:pPr>
        <w:spacing w:after="0" w:line="240" w:lineRule="auto"/>
        <w:rPr>
          <w:shd w:val="clear" w:color="auto" w:fill="FFFFFF"/>
          <w:lang w:val="cs-CZ"/>
        </w:rPr>
      </w:pPr>
    </w:p>
    <w:p w:rsidR="00531E49" w:rsidRPr="000F5A16" w:rsidRDefault="005D0A02" w:rsidP="005D0A02">
      <w:pPr>
        <w:spacing w:after="0" w:line="240" w:lineRule="auto"/>
        <w:jc w:val="both"/>
        <w:rPr>
          <w:lang w:val="cs-CZ"/>
        </w:rPr>
      </w:pPr>
      <w:r>
        <w:rPr>
          <w:shd w:val="clear" w:color="auto" w:fill="FFFFFF"/>
          <w:lang w:val="cs-CZ"/>
        </w:rPr>
        <w:t>Až do skutečného startu soutěže se může</w:t>
      </w:r>
      <w:r w:rsidR="00686FB8">
        <w:rPr>
          <w:shd w:val="clear" w:color="auto" w:fill="FFFFFF"/>
          <w:lang w:val="cs-CZ"/>
        </w:rPr>
        <w:t>š</w:t>
      </w:r>
      <w:r>
        <w:rPr>
          <w:shd w:val="clear" w:color="auto" w:fill="FFFFFF"/>
          <w:lang w:val="cs-CZ"/>
        </w:rPr>
        <w:t xml:space="preserve"> vždy vrátit a změnit nějakou z podrobností, kterou jsi už specifikoval</w:t>
      </w:r>
      <w:r w:rsidR="00531E49" w:rsidRPr="000F5A16">
        <w:rPr>
          <w:shd w:val="clear" w:color="auto" w:fill="FFFFFF"/>
          <w:lang w:val="cs-CZ"/>
        </w:rPr>
        <w:t xml:space="preserve">. </w:t>
      </w:r>
      <w:r>
        <w:rPr>
          <w:shd w:val="clear" w:color="auto" w:fill="FFFFFF"/>
          <w:lang w:val="cs-CZ"/>
        </w:rPr>
        <w:t>Chce</w:t>
      </w:r>
      <w:r w:rsidR="00686FB8">
        <w:rPr>
          <w:shd w:val="clear" w:color="auto" w:fill="FFFFFF"/>
          <w:lang w:val="cs-CZ"/>
        </w:rPr>
        <w:t>š</w:t>
      </w:r>
      <w:r>
        <w:rPr>
          <w:shd w:val="clear" w:color="auto" w:fill="FFFFFF"/>
          <w:lang w:val="cs-CZ"/>
        </w:rPr>
        <w:t>-li někdy</w:t>
      </w:r>
      <w:r w:rsidR="00531E49" w:rsidRPr="000F5A16">
        <w:rPr>
          <w:shd w:val="clear" w:color="auto" w:fill="FFFFFF"/>
          <w:lang w:val="cs-CZ"/>
        </w:rPr>
        <w:t xml:space="preserve"> (</w:t>
      </w:r>
      <w:r>
        <w:rPr>
          <w:shd w:val="clear" w:color="auto" w:fill="FFFFFF"/>
          <w:lang w:val="cs-CZ"/>
        </w:rPr>
        <w:t>opět před startem soutěže</w:t>
      </w:r>
      <w:r w:rsidR="00531E49" w:rsidRPr="000F5A16">
        <w:rPr>
          <w:shd w:val="clear" w:color="auto" w:fill="FFFFFF"/>
          <w:lang w:val="cs-CZ"/>
        </w:rPr>
        <w:t xml:space="preserve">) </w:t>
      </w:r>
      <w:r>
        <w:rPr>
          <w:shd w:val="clear" w:color="auto" w:fill="FFFFFF"/>
          <w:lang w:val="cs-CZ"/>
        </w:rPr>
        <w:t>soutěž zrušit, klikni na</w:t>
      </w:r>
      <w:r w:rsidR="00531E49" w:rsidRPr="000F5A16">
        <w:rPr>
          <w:shd w:val="clear" w:color="auto" w:fill="FFFFFF"/>
          <w:lang w:val="cs-CZ"/>
        </w:rPr>
        <w:t xml:space="preserve"> “delete event”.  </w:t>
      </w:r>
      <w:r>
        <w:rPr>
          <w:shd w:val="clear" w:color="auto" w:fill="FFFFFF"/>
          <w:lang w:val="cs-CZ"/>
        </w:rPr>
        <w:t>Pokud si prostě přeješ vrátit se při editaci soutěže na předchozí obrazovku, a smazat, co jsi specifikoval, ale ne celou soutěž, klikni na</w:t>
      </w:r>
      <w:r w:rsidR="00531E49" w:rsidRPr="000F5A16">
        <w:rPr>
          <w:shd w:val="clear" w:color="auto" w:fill="FFFFFF"/>
          <w:lang w:val="cs-CZ"/>
        </w:rPr>
        <w:t xml:space="preserve"> “cancel”.  </w:t>
      </w:r>
    </w:p>
    <w:p w:rsidR="00531E49" w:rsidRPr="000F5A16" w:rsidRDefault="00531E49" w:rsidP="00531E49">
      <w:pPr>
        <w:spacing w:after="0" w:line="240" w:lineRule="auto"/>
        <w:rPr>
          <w:shd w:val="clear" w:color="auto" w:fill="FFFFFF"/>
          <w:lang w:val="cs-CZ"/>
        </w:rPr>
      </w:pPr>
    </w:p>
    <w:p w:rsidR="00531E49" w:rsidRPr="000F5A16" w:rsidRDefault="005D0A02" w:rsidP="00531E49">
      <w:pPr>
        <w:spacing w:after="0" w:line="240" w:lineRule="auto"/>
        <w:rPr>
          <w:lang w:val="cs-CZ"/>
        </w:rPr>
      </w:pPr>
      <w:r>
        <w:rPr>
          <w:shd w:val="clear" w:color="auto" w:fill="FFFFFF"/>
          <w:lang w:val="cs-CZ"/>
        </w:rPr>
        <w:t>Po kliknutí na</w:t>
      </w:r>
      <w:r w:rsidR="00531E49" w:rsidRPr="000F5A16">
        <w:rPr>
          <w:shd w:val="clear" w:color="auto" w:fill="FFFFFF"/>
          <w:lang w:val="cs-CZ"/>
        </w:rPr>
        <w:t xml:space="preserve"> “Ok” </w:t>
      </w:r>
      <w:r>
        <w:rPr>
          <w:shd w:val="clear" w:color="auto" w:fill="FFFFFF"/>
          <w:lang w:val="cs-CZ"/>
        </w:rPr>
        <w:t>ve volbě</w:t>
      </w:r>
      <w:r w:rsidR="00531E49" w:rsidRPr="000F5A16">
        <w:rPr>
          <w:shd w:val="clear" w:color="auto" w:fill="FFFFFF"/>
          <w:lang w:val="cs-CZ"/>
        </w:rPr>
        <w:t xml:space="preserve"> “edit event”, </w:t>
      </w:r>
      <w:r>
        <w:rPr>
          <w:shd w:val="clear" w:color="auto" w:fill="FFFFFF"/>
          <w:lang w:val="cs-CZ"/>
        </w:rPr>
        <w:t>budeš vrácen na obrazovku</w:t>
      </w:r>
      <w:r w:rsidR="00531E49" w:rsidRPr="000F5A16">
        <w:rPr>
          <w:shd w:val="clear" w:color="auto" w:fill="FFFFFF"/>
          <w:lang w:val="cs-CZ"/>
        </w:rPr>
        <w:t xml:space="preserve"> “</w:t>
      </w:r>
      <w:r>
        <w:rPr>
          <w:shd w:val="clear" w:color="auto" w:fill="FFFFFF"/>
          <w:lang w:val="cs-CZ"/>
        </w:rPr>
        <w:t>Team allocation”</w:t>
      </w:r>
      <w:r w:rsidR="00531E49" w:rsidRPr="000F5A16">
        <w:rPr>
          <w:shd w:val="clear" w:color="auto" w:fill="FFFFFF"/>
          <w:lang w:val="cs-CZ"/>
        </w:rPr>
        <w:t xml:space="preserve">. </w:t>
      </w:r>
      <w:r>
        <w:rPr>
          <w:shd w:val="clear" w:color="auto" w:fill="FFFFFF"/>
          <w:lang w:val="cs-CZ"/>
        </w:rPr>
        <w:t>Tentokrát klikni na</w:t>
      </w:r>
      <w:r w:rsidR="00531E49" w:rsidRPr="000F5A16">
        <w:rPr>
          <w:shd w:val="clear" w:color="auto" w:fill="FFFFFF"/>
          <w:lang w:val="cs-CZ"/>
        </w:rPr>
        <w:t xml:space="preserve"> “Add team”.</w:t>
      </w:r>
    </w:p>
    <w:p w:rsidR="00531E49" w:rsidRPr="000F5A16" w:rsidRDefault="00531E49" w:rsidP="00531E49">
      <w:pPr>
        <w:spacing w:after="0" w:line="240" w:lineRule="auto"/>
        <w:rPr>
          <w:shd w:val="clear" w:color="auto" w:fill="FFFFFF"/>
          <w:lang w:val="cs-CZ"/>
        </w:rPr>
      </w:pPr>
    </w:p>
    <w:p w:rsidR="00531E49" w:rsidRPr="000F5A16" w:rsidRDefault="005D0A02" w:rsidP="00040838">
      <w:pPr>
        <w:spacing w:after="0" w:line="240" w:lineRule="auto"/>
        <w:jc w:val="both"/>
        <w:rPr>
          <w:lang w:val="cs-CZ"/>
        </w:rPr>
      </w:pPr>
      <w:r>
        <w:rPr>
          <w:shd w:val="clear" w:color="auto" w:fill="FFFFFF"/>
          <w:lang w:val="cs-CZ"/>
        </w:rPr>
        <w:t>Vyplň pole na další obrazovce</w:t>
      </w:r>
      <w:r w:rsidR="00531E49" w:rsidRPr="000F5A16">
        <w:rPr>
          <w:shd w:val="clear" w:color="auto" w:fill="FFFFFF"/>
          <w:lang w:val="cs-CZ"/>
        </w:rPr>
        <w:t xml:space="preserve">.  “name” </w:t>
      </w:r>
      <w:r>
        <w:rPr>
          <w:shd w:val="clear" w:color="auto" w:fill="FFFFFF"/>
          <w:lang w:val="cs-CZ"/>
        </w:rPr>
        <w:t>je jméno družstva, které se bude zadávat</w:t>
      </w:r>
      <w:r w:rsidR="00531E49" w:rsidRPr="000F5A16">
        <w:rPr>
          <w:shd w:val="clear" w:color="auto" w:fill="FFFFFF"/>
          <w:lang w:val="cs-CZ"/>
        </w:rPr>
        <w:t>.</w:t>
      </w:r>
      <w:r>
        <w:rPr>
          <w:shd w:val="clear" w:color="auto" w:fill="FFFFFF"/>
          <w:lang w:val="cs-CZ"/>
        </w:rPr>
        <w:t xml:space="preserve"> Použij menu pro určení země</w:t>
      </w:r>
      <w:r w:rsidR="00531E49" w:rsidRPr="000F5A16">
        <w:rPr>
          <w:shd w:val="clear" w:color="auto" w:fill="FFFFFF"/>
          <w:lang w:val="cs-CZ"/>
        </w:rPr>
        <w:t>.  </w:t>
      </w:r>
      <w:r>
        <w:rPr>
          <w:shd w:val="clear" w:color="auto" w:fill="FFFFFF"/>
          <w:lang w:val="cs-CZ"/>
        </w:rPr>
        <w:t xml:space="preserve">Použij ICCF_ID pro určení </w:t>
      </w:r>
      <w:r w:rsidR="00040838">
        <w:rPr>
          <w:shd w:val="clear" w:color="auto" w:fill="FFFFFF"/>
          <w:lang w:val="cs-CZ"/>
        </w:rPr>
        <w:t>TC prvního družstva, které budeš zadávat</w:t>
      </w:r>
      <w:r w:rsidR="00531E49" w:rsidRPr="000F5A16">
        <w:rPr>
          <w:shd w:val="clear" w:color="auto" w:fill="FFFFFF"/>
          <w:lang w:val="cs-CZ"/>
        </w:rPr>
        <w:t xml:space="preserve">. </w:t>
      </w:r>
      <w:r w:rsidR="00040838">
        <w:rPr>
          <w:shd w:val="clear" w:color="auto" w:fill="FFFFFF"/>
          <w:lang w:val="cs-CZ"/>
        </w:rPr>
        <w:t>Pokud neznáš ICCF_ID</w:t>
      </w:r>
      <w:r w:rsidR="00531E49" w:rsidRPr="000F5A16">
        <w:rPr>
          <w:shd w:val="clear" w:color="auto" w:fill="FFFFFF"/>
          <w:lang w:val="cs-CZ"/>
        </w:rPr>
        <w:t xml:space="preserve">, </w:t>
      </w:r>
      <w:r w:rsidR="00040838">
        <w:rPr>
          <w:shd w:val="clear" w:color="auto" w:fill="FFFFFF"/>
          <w:lang w:val="cs-CZ"/>
        </w:rPr>
        <w:t>můžeš zadat příjmení té osoby a kliknout na</w:t>
      </w:r>
      <w:r w:rsidR="00531E49" w:rsidRPr="000F5A16">
        <w:rPr>
          <w:shd w:val="clear" w:color="auto" w:fill="FFFFFF"/>
          <w:lang w:val="cs-CZ"/>
        </w:rPr>
        <w:t xml:space="preserve"> “lo</w:t>
      </w:r>
      <w:r w:rsidR="00040838">
        <w:rPr>
          <w:shd w:val="clear" w:color="auto" w:fill="FFFFFF"/>
          <w:lang w:val="cs-CZ"/>
        </w:rPr>
        <w:t>okup”. Server ti pomůže najít a zadat správné ICCF_ID</w:t>
      </w:r>
      <w:r w:rsidR="00531E49" w:rsidRPr="000F5A16">
        <w:rPr>
          <w:shd w:val="clear" w:color="auto" w:fill="FFFFFF"/>
          <w:lang w:val="cs-CZ"/>
        </w:rPr>
        <w:t>.  </w:t>
      </w:r>
      <w:r w:rsidR="00E0780A">
        <w:rPr>
          <w:shd w:val="clear" w:color="auto" w:fill="FFFFFF"/>
          <w:lang w:val="cs-CZ"/>
        </w:rPr>
        <w:t>Klikni na</w:t>
      </w:r>
      <w:r w:rsidR="00531E49" w:rsidRPr="000F5A16">
        <w:rPr>
          <w:shd w:val="clear" w:color="auto" w:fill="FFFFFF"/>
          <w:lang w:val="cs-CZ"/>
        </w:rPr>
        <w:t xml:space="preserve"> “Ok”</w:t>
      </w:r>
      <w:r w:rsidR="00E0780A">
        <w:rPr>
          <w:shd w:val="clear" w:color="auto" w:fill="FFFFFF"/>
          <w:lang w:val="cs-CZ"/>
        </w:rPr>
        <w:t>, když jsi hotov s touto obrazovkou pro první družstvo</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E0780A">
      <w:pPr>
        <w:spacing w:after="0" w:line="240" w:lineRule="auto"/>
        <w:jc w:val="both"/>
        <w:rPr>
          <w:lang w:val="cs-CZ"/>
        </w:rPr>
      </w:pPr>
      <w:r>
        <w:rPr>
          <w:shd w:val="clear" w:color="auto" w:fill="FFFFFF"/>
          <w:lang w:val="cs-CZ"/>
        </w:rPr>
        <w:t>Na další obrazovce, dříve než uděláš něco jiného, měl bys opět kliknout na</w:t>
      </w:r>
      <w:r w:rsidR="00531E49" w:rsidRPr="000F5A16">
        <w:rPr>
          <w:shd w:val="clear" w:color="auto" w:fill="FFFFFF"/>
          <w:lang w:val="cs-CZ"/>
        </w:rPr>
        <w:t xml:space="preserve"> “Add team”. </w:t>
      </w:r>
      <w:r>
        <w:rPr>
          <w:shd w:val="clear" w:color="auto" w:fill="FFFFFF"/>
          <w:lang w:val="cs-CZ"/>
        </w:rPr>
        <w:t>Přidej další družstvo stejným způsobem, jakým jsi zadal první</w:t>
      </w:r>
      <w:r w:rsidR="00531E49" w:rsidRPr="000F5A16">
        <w:rPr>
          <w:shd w:val="clear" w:color="auto" w:fill="FFFFFF"/>
          <w:lang w:val="cs-CZ"/>
        </w:rPr>
        <w:t xml:space="preserve">. </w:t>
      </w:r>
      <w:r>
        <w:rPr>
          <w:shd w:val="clear" w:color="auto" w:fill="FFFFFF"/>
          <w:lang w:val="cs-CZ"/>
        </w:rPr>
        <w:t>Pokračuj v přidávání dalších družstev, dokud nezadáš všechna</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E0780A" w:rsidP="00521732">
      <w:pPr>
        <w:spacing w:after="0" w:line="240" w:lineRule="auto"/>
        <w:jc w:val="both"/>
        <w:rPr>
          <w:shd w:val="clear" w:color="auto" w:fill="FFFFFF"/>
          <w:lang w:val="cs-CZ"/>
        </w:rPr>
      </w:pPr>
      <w:r>
        <w:rPr>
          <w:shd w:val="clear" w:color="auto" w:fill="FFFFFF"/>
          <w:lang w:val="cs-CZ"/>
        </w:rPr>
        <w:t>Potom budeš muset kliknout na</w:t>
      </w:r>
      <w:r w:rsidR="00531E49" w:rsidRPr="000F5A16">
        <w:rPr>
          <w:shd w:val="clear" w:color="auto" w:fill="FFFFFF"/>
          <w:lang w:val="cs-CZ"/>
        </w:rPr>
        <w:t xml:space="preserve"> “Allocate players” </w:t>
      </w:r>
      <w:r>
        <w:rPr>
          <w:shd w:val="clear" w:color="auto" w:fill="FFFFFF"/>
          <w:lang w:val="cs-CZ"/>
        </w:rPr>
        <w:t>na každé šachovnici</w:t>
      </w:r>
      <w:r w:rsidR="00531E49" w:rsidRPr="000F5A16">
        <w:rPr>
          <w:shd w:val="clear" w:color="auto" w:fill="FFFFFF"/>
          <w:lang w:val="cs-CZ"/>
        </w:rPr>
        <w:t xml:space="preserve">, </w:t>
      </w:r>
      <w:r>
        <w:rPr>
          <w:shd w:val="clear" w:color="auto" w:fill="FFFFFF"/>
          <w:lang w:val="cs-CZ"/>
        </w:rPr>
        <w:t>zadat hráče ze všech družstev, kteří budou hrát na této šachovnici</w:t>
      </w:r>
      <w:r w:rsidR="00531E49" w:rsidRPr="000F5A16">
        <w:rPr>
          <w:shd w:val="clear" w:color="auto" w:fill="FFFFFF"/>
          <w:lang w:val="cs-CZ"/>
        </w:rPr>
        <w:t xml:space="preserve">. </w:t>
      </w:r>
      <w:r w:rsidR="00521732">
        <w:rPr>
          <w:shd w:val="clear" w:color="auto" w:fill="FFFFFF"/>
          <w:lang w:val="cs-CZ"/>
        </w:rPr>
        <w:t>Budeš zadávat každou šachovnici najednou, zadáváním všech hráčů na této šachovnici ze všech družstev v turnaji, předtím, než začneš zadávat hráče na následujících šachovnicích</w:t>
      </w:r>
      <w:r w:rsidR="00531E49" w:rsidRPr="000F5A16">
        <w:rPr>
          <w:shd w:val="clear" w:color="auto" w:fill="FFFFFF"/>
          <w:lang w:val="cs-CZ"/>
        </w:rPr>
        <w:t>.  </w:t>
      </w:r>
      <w:r w:rsidR="00521732">
        <w:rPr>
          <w:shd w:val="clear" w:color="auto" w:fill="FFFFFF"/>
          <w:lang w:val="cs-CZ"/>
        </w:rPr>
        <w:t>Po kliknutí na</w:t>
      </w:r>
      <w:r w:rsidR="00531E49" w:rsidRPr="000F5A16">
        <w:rPr>
          <w:shd w:val="clear" w:color="auto" w:fill="FFFFFF"/>
          <w:lang w:val="cs-CZ"/>
        </w:rPr>
        <w:t xml:space="preserve"> “Allocate players”, </w:t>
      </w:r>
      <w:r w:rsidR="00521732">
        <w:rPr>
          <w:shd w:val="clear" w:color="auto" w:fill="FFFFFF"/>
          <w:lang w:val="cs-CZ"/>
        </w:rPr>
        <w:t>přejdeš na další obrazovku</w:t>
      </w:r>
      <w:r w:rsidR="00531E49" w:rsidRPr="000F5A16">
        <w:rPr>
          <w:shd w:val="clear" w:color="auto" w:fill="FFFFFF"/>
          <w:lang w:val="cs-CZ"/>
        </w:rPr>
        <w:t>.  </w:t>
      </w:r>
      <w:r w:rsidR="00521732">
        <w:rPr>
          <w:shd w:val="clear" w:color="auto" w:fill="FFFFFF"/>
          <w:lang w:val="cs-CZ"/>
        </w:rPr>
        <w:t>Zadej hráčovo ICCF_ID pro své první družstvo do správného pole</w:t>
      </w:r>
      <w:r w:rsidR="00531E49" w:rsidRPr="000F5A16">
        <w:rPr>
          <w:shd w:val="clear" w:color="auto" w:fill="FFFFFF"/>
          <w:lang w:val="cs-CZ"/>
        </w:rPr>
        <w:t xml:space="preserve">, </w:t>
      </w:r>
      <w:r w:rsidR="00521732">
        <w:rPr>
          <w:shd w:val="clear" w:color="auto" w:fill="FFFFFF"/>
          <w:lang w:val="cs-CZ"/>
        </w:rPr>
        <w:t>ujisti se, že v poli pod hráčovým jménem je správné jméno družstva</w:t>
      </w:r>
      <w:r w:rsidR="00531E49" w:rsidRPr="000F5A16">
        <w:rPr>
          <w:shd w:val="clear" w:color="auto" w:fill="FFFFFF"/>
          <w:lang w:val="cs-CZ"/>
        </w:rPr>
        <w:t>.  </w:t>
      </w:r>
      <w:r w:rsidR="00521732">
        <w:rPr>
          <w:shd w:val="clear" w:color="auto" w:fill="FFFFFF"/>
          <w:lang w:val="cs-CZ"/>
        </w:rPr>
        <w:t>Poté, co jsi zadal ICCF_ID (a správné jméno družstva) klikni na “Add player”</w:t>
      </w:r>
      <w:r w:rsidR="00531E49" w:rsidRPr="000F5A16">
        <w:rPr>
          <w:shd w:val="clear" w:color="auto" w:fill="FFFFFF"/>
          <w:lang w:val="cs-CZ"/>
        </w:rPr>
        <w:t xml:space="preserve">. </w:t>
      </w:r>
      <w:r w:rsidR="00521732">
        <w:rPr>
          <w:shd w:val="clear" w:color="auto" w:fill="FFFFFF"/>
          <w:lang w:val="cs-CZ"/>
        </w:rPr>
        <w:t>Tím zaregistruješ hráče, a vrátíš se na obrazovku s přidělením hráčů</w:t>
      </w:r>
      <w:r w:rsidR="00531E49" w:rsidRPr="000F5A16">
        <w:rPr>
          <w:shd w:val="clear" w:color="auto" w:fill="FFFFFF"/>
          <w:lang w:val="cs-CZ"/>
        </w:rPr>
        <w:t xml:space="preserve">. </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w:t>
      </w:r>
    </w:p>
    <w:p w:rsidR="00531E49" w:rsidRPr="000F5A16" w:rsidRDefault="00521732" w:rsidP="00B438CE">
      <w:pPr>
        <w:spacing w:after="0" w:line="240" w:lineRule="auto"/>
        <w:jc w:val="both"/>
        <w:rPr>
          <w:shd w:val="clear" w:color="auto" w:fill="FFFFFF"/>
          <w:lang w:val="cs-CZ"/>
        </w:rPr>
      </w:pPr>
      <w:r>
        <w:rPr>
          <w:shd w:val="clear" w:color="auto" w:fill="FFFFFF"/>
          <w:lang w:val="cs-CZ"/>
        </w:rPr>
        <w:t>Pak můžeš opakovat stejný proces pro zadání hráčů z ostatních družstev, kteří budou také hrát na stejné šachovnici</w:t>
      </w:r>
      <w:r w:rsidR="00531E49" w:rsidRPr="000F5A16">
        <w:rPr>
          <w:shd w:val="clear" w:color="auto" w:fill="FFFFFF"/>
          <w:lang w:val="cs-CZ"/>
        </w:rPr>
        <w:t xml:space="preserve"> (</w:t>
      </w:r>
      <w:r w:rsidR="00B438CE">
        <w:rPr>
          <w:shd w:val="clear" w:color="auto" w:fill="FFFFFF"/>
          <w:lang w:val="cs-CZ"/>
        </w:rPr>
        <w:t>s ujištěním, že pokaždé, kdy zadáš hráčovo ICCF_ID, také změníš jméno družstva, za které tento hráč hraje</w:t>
      </w:r>
      <w:r w:rsidR="00531E49" w:rsidRPr="000F5A16">
        <w:rPr>
          <w:shd w:val="clear" w:color="auto" w:fill="FFFFFF"/>
          <w:lang w:val="cs-CZ"/>
        </w:rPr>
        <w:t>).  </w:t>
      </w:r>
      <w:r w:rsidR="00B438CE">
        <w:rPr>
          <w:shd w:val="clear" w:color="auto" w:fill="FFFFFF"/>
          <w:lang w:val="cs-CZ"/>
        </w:rPr>
        <w:t>Když jsi zadal např. všechny hráče na</w:t>
      </w:r>
      <w:r w:rsidR="00531E49" w:rsidRPr="000F5A16">
        <w:rPr>
          <w:shd w:val="clear" w:color="auto" w:fill="FFFFFF"/>
          <w:lang w:val="cs-CZ"/>
        </w:rPr>
        <w:t xml:space="preserve">l “board 1”, </w:t>
      </w:r>
      <w:r w:rsidR="00B438CE">
        <w:rPr>
          <w:shd w:val="clear" w:color="auto" w:fill="FFFFFF"/>
          <w:lang w:val="cs-CZ"/>
        </w:rPr>
        <w:t>pak místo kliknutí na</w:t>
      </w:r>
      <w:r w:rsidR="00531E49" w:rsidRPr="000F5A16">
        <w:rPr>
          <w:shd w:val="clear" w:color="auto" w:fill="FFFFFF"/>
          <w:lang w:val="cs-CZ"/>
        </w:rPr>
        <w:t xml:space="preserve"> “Add player” </w:t>
      </w:r>
      <w:r w:rsidR="00B438CE">
        <w:rPr>
          <w:shd w:val="clear" w:color="auto" w:fill="FFFFFF"/>
          <w:lang w:val="cs-CZ"/>
        </w:rPr>
        <w:t>poté, co se vrátíš na obrazovku</w:t>
      </w:r>
      <w:r w:rsidR="00531E49" w:rsidRPr="000F5A16">
        <w:rPr>
          <w:shd w:val="clear" w:color="auto" w:fill="FFFFFF"/>
          <w:lang w:val="cs-CZ"/>
        </w:rPr>
        <w:t xml:space="preserve"> Player Allocation, </w:t>
      </w:r>
      <w:r w:rsidR="00B438CE">
        <w:rPr>
          <w:shd w:val="clear" w:color="auto" w:fill="FFFFFF"/>
          <w:lang w:val="cs-CZ"/>
        </w:rPr>
        <w:t>klikni na</w:t>
      </w:r>
      <w:r w:rsidR="00531E49" w:rsidRPr="000F5A16">
        <w:rPr>
          <w:shd w:val="clear" w:color="auto" w:fill="FFFFFF"/>
          <w:lang w:val="cs-CZ"/>
        </w:rPr>
        <w:t xml:space="preserve"> “Go to team allocation”.  </w:t>
      </w:r>
      <w:r w:rsidR="00B438CE">
        <w:rPr>
          <w:shd w:val="clear" w:color="auto" w:fill="FFFFFF"/>
          <w:lang w:val="cs-CZ"/>
        </w:rPr>
        <w:t>Tím se vrátíš tam, kde můžeš kliknout na</w:t>
      </w:r>
      <w:r w:rsidR="00531E49" w:rsidRPr="000F5A16">
        <w:rPr>
          <w:shd w:val="clear" w:color="auto" w:fill="FFFFFF"/>
          <w:lang w:val="cs-CZ"/>
        </w:rPr>
        <w:t xml:space="preserve"> “Allocate players” </w:t>
      </w:r>
      <w:r w:rsidR="00B438CE">
        <w:rPr>
          <w:shd w:val="clear" w:color="auto" w:fill="FFFFFF"/>
          <w:lang w:val="cs-CZ"/>
        </w:rPr>
        <w:t>na šachovnici odlišnou od té, kterou jsi právě dokončil. Opakuj stejný proces popsaný výše a zkompletuj soubor hráčů na další šachovnici, stejně tak pro každou další šachovnici v turnaji</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Když jsi zpracoval všechny vstupy, doporučuje se zkontrolovat </w:t>
      </w:r>
      <w:r w:rsidR="00531E49" w:rsidRPr="000F5A16">
        <w:rPr>
          <w:shd w:val="clear" w:color="auto" w:fill="FFFFFF"/>
          <w:lang w:val="cs-CZ"/>
        </w:rPr>
        <w:t>(</w:t>
      </w:r>
      <w:r>
        <w:rPr>
          <w:shd w:val="clear" w:color="auto" w:fill="FFFFFF"/>
          <w:lang w:val="cs-CZ"/>
        </w:rPr>
        <w:t>s použitím tlačítka</w:t>
      </w:r>
      <w:r w:rsidR="00531E49" w:rsidRPr="000F5A16">
        <w:rPr>
          <w:shd w:val="clear" w:color="auto" w:fill="FFFFFF"/>
          <w:lang w:val="cs-CZ"/>
        </w:rPr>
        <w:t xml:space="preserve"> “Edit event”) </w:t>
      </w:r>
      <w:r>
        <w:rPr>
          <w:shd w:val="clear" w:color="auto" w:fill="FFFFFF"/>
          <w:lang w:val="cs-CZ"/>
        </w:rPr>
        <w:t>každou specifikovanou podrobnost pro turnaj a</w:t>
      </w:r>
      <w:r w:rsidR="00531E49" w:rsidRPr="000F5A16">
        <w:rPr>
          <w:shd w:val="clear" w:color="auto" w:fill="FFFFFF"/>
          <w:lang w:val="cs-CZ"/>
        </w:rPr>
        <w:t xml:space="preserve"> (</w:t>
      </w:r>
      <w:r>
        <w:rPr>
          <w:shd w:val="clear" w:color="auto" w:fill="FFFFFF"/>
          <w:lang w:val="cs-CZ"/>
        </w:rPr>
        <w:t>pokud jsi je nezkontroloval při zadávání hráčů na všechny šachovnice</w:t>
      </w:r>
      <w:r w:rsidR="00531E49" w:rsidRPr="000F5A16">
        <w:rPr>
          <w:shd w:val="clear" w:color="auto" w:fill="FFFFFF"/>
          <w:lang w:val="cs-CZ"/>
        </w:rPr>
        <w:t xml:space="preserve">) </w:t>
      </w:r>
      <w:r>
        <w:rPr>
          <w:shd w:val="clear" w:color="auto" w:fill="FFFFFF"/>
          <w:lang w:val="cs-CZ"/>
        </w:rPr>
        <w:t>všechny soubory hráčů, aby ses ujistil, že ses nikde nepřepsal</w:t>
      </w:r>
      <w:r w:rsidR="00531E49" w:rsidRPr="000F5A16">
        <w:rPr>
          <w:shd w:val="clear" w:color="auto" w:fill="FFFFFF"/>
          <w:lang w:val="cs-CZ"/>
        </w:rPr>
        <w:t xml:space="preserve">. </w:t>
      </w:r>
      <w:r>
        <w:rPr>
          <w:shd w:val="clear" w:color="auto" w:fill="FFFFFF"/>
          <w:lang w:val="cs-CZ"/>
        </w:rPr>
        <w:t>V tuto chvíli můžeš ještě udělat jakoukoli požadovanou změnu, jakmile však přejdeš k dalšímu kroku, už to vůbec nebude snadné.</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lang w:val="cs-CZ"/>
        </w:rPr>
      </w:pPr>
      <w:r>
        <w:rPr>
          <w:shd w:val="clear" w:color="auto" w:fill="FFFFFF"/>
          <w:lang w:val="cs-CZ"/>
        </w:rPr>
        <w:t xml:space="preserve">Příštím krokem je kliknutí na </w:t>
      </w:r>
      <w:r w:rsidR="00531E49" w:rsidRPr="000F5A16">
        <w:rPr>
          <w:shd w:val="clear" w:color="auto" w:fill="FFFFFF"/>
          <w:lang w:val="cs-CZ"/>
        </w:rPr>
        <w:t>“Start”</w:t>
      </w:r>
      <w:r>
        <w:rPr>
          <w:shd w:val="clear" w:color="auto" w:fill="FFFFFF"/>
          <w:lang w:val="cs-CZ"/>
        </w:rPr>
        <w:t xml:space="preserve"> dole na obrazovce</w:t>
      </w:r>
      <w:r w:rsidR="00531E49" w:rsidRPr="000F5A16">
        <w:rPr>
          <w:shd w:val="clear" w:color="auto" w:fill="FFFFFF"/>
          <w:lang w:val="cs-CZ"/>
        </w:rPr>
        <w:t xml:space="preserve">. </w:t>
      </w:r>
      <w:r>
        <w:rPr>
          <w:shd w:val="clear" w:color="auto" w:fill="FFFFFF"/>
          <w:lang w:val="cs-CZ"/>
        </w:rPr>
        <w:t>Pak budeš tázán, zda jseš si jist</w:t>
      </w:r>
      <w:r w:rsidR="00531E49" w:rsidRPr="000F5A16">
        <w:rPr>
          <w:shd w:val="clear" w:color="auto" w:fill="FFFFFF"/>
          <w:lang w:val="cs-CZ"/>
        </w:rPr>
        <w:t>.  </w:t>
      </w:r>
      <w:r>
        <w:rPr>
          <w:shd w:val="clear" w:color="auto" w:fill="FFFFFF"/>
          <w:lang w:val="cs-CZ"/>
        </w:rPr>
        <w:t>Na tomto místě, jakmile klikneš, že jsi připraven odstartovat turnaj, turnaj odstartuje</w:t>
      </w:r>
      <w:r w:rsidR="00531E49" w:rsidRPr="000F5A16">
        <w:rPr>
          <w:shd w:val="clear" w:color="auto" w:fill="FFFFFF"/>
          <w:lang w:val="cs-CZ"/>
        </w:rPr>
        <w:t>.</w:t>
      </w:r>
    </w:p>
    <w:p w:rsidR="00531E49" w:rsidRPr="000F5A16" w:rsidRDefault="00531E49" w:rsidP="00531E49">
      <w:pPr>
        <w:spacing w:after="0" w:line="240" w:lineRule="auto"/>
        <w:rPr>
          <w:shd w:val="clear" w:color="auto" w:fill="FFFFFF"/>
          <w:lang w:val="cs-CZ"/>
        </w:rPr>
      </w:pPr>
    </w:p>
    <w:p w:rsidR="00531E49" w:rsidRPr="000F5A16" w:rsidRDefault="0080720D" w:rsidP="0080720D">
      <w:pPr>
        <w:spacing w:after="0" w:line="240" w:lineRule="auto"/>
        <w:jc w:val="both"/>
        <w:rPr>
          <w:shd w:val="clear" w:color="auto" w:fill="FFFFFF"/>
          <w:lang w:val="cs-CZ"/>
        </w:rPr>
      </w:pPr>
      <w:r>
        <w:rPr>
          <w:shd w:val="clear" w:color="auto" w:fill="FFFFFF"/>
          <w:lang w:val="cs-CZ"/>
        </w:rPr>
        <w:t>Je běžné, že server ICCF rozešle všem registrovaným hráčům, TC a TD v turnaji družstev e-maily. Obdobně server automaticky přidá novou soutěž do seznamu partií všech hráčů</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C75296" w:rsidRDefault="00C001AE" w:rsidP="003D5C56">
      <w:pPr>
        <w:pStyle w:val="Nadpis3"/>
        <w:rPr>
          <w:lang w:val="cs-CZ"/>
        </w:rPr>
      </w:pPr>
      <w:bookmarkStart w:id="1194" w:name="_Toc471543846"/>
      <w:r>
        <w:rPr>
          <w:lang w:val="cs-CZ"/>
        </w:rPr>
        <w:tab/>
      </w:r>
      <w:bookmarkStart w:id="1195" w:name="_Toc511394290"/>
      <w:bookmarkStart w:id="1196" w:name="_Toc511394830"/>
      <w:bookmarkStart w:id="1197" w:name="_Toc511395046"/>
      <w:bookmarkStart w:id="1198" w:name="_Toc511395339"/>
      <w:bookmarkStart w:id="1199" w:name="_Toc511397945"/>
      <w:bookmarkStart w:id="1200" w:name="_Toc511398158"/>
      <w:bookmarkStart w:id="1201" w:name="_Toc28420409"/>
      <w:r w:rsidRPr="00C75296">
        <w:rPr>
          <w:lang w:val="cs-CZ"/>
        </w:rPr>
        <w:t xml:space="preserve">4.12.2. Zadání sezóny </w:t>
      </w:r>
      <w:r w:rsidR="00531E49" w:rsidRPr="00C75296">
        <w:rPr>
          <w:lang w:val="cs-CZ"/>
        </w:rPr>
        <w:t xml:space="preserve">Champions League </w:t>
      </w:r>
      <w:r w:rsidRPr="00C75296">
        <w:rPr>
          <w:lang w:val="cs-CZ"/>
        </w:rPr>
        <w:t>na server</w:t>
      </w:r>
      <w:bookmarkEnd w:id="1194"/>
      <w:bookmarkEnd w:id="1195"/>
      <w:bookmarkEnd w:id="1196"/>
      <w:bookmarkEnd w:id="1197"/>
      <w:bookmarkEnd w:id="1198"/>
      <w:bookmarkEnd w:id="1199"/>
      <w:bookmarkEnd w:id="1200"/>
      <w:bookmarkEnd w:id="1201"/>
    </w:p>
    <w:p w:rsidR="00531E49" w:rsidRPr="000F5A16" w:rsidRDefault="00531E49" w:rsidP="00531E49">
      <w:pPr>
        <w:spacing w:after="0" w:line="240" w:lineRule="auto"/>
        <w:rPr>
          <w:shd w:val="clear" w:color="auto" w:fill="FFFFFF"/>
          <w:lang w:val="cs-CZ"/>
        </w:rPr>
      </w:pPr>
    </w:p>
    <w:p w:rsidR="00C001AE" w:rsidRPr="00C001AE" w:rsidRDefault="00C001AE" w:rsidP="00C001AE">
      <w:pPr>
        <w:spacing w:after="0" w:line="240" w:lineRule="auto"/>
        <w:jc w:val="both"/>
        <w:rPr>
          <w:rFonts w:eastAsia="Times New Roman"/>
          <w:i/>
          <w:lang w:val="cs-CZ"/>
        </w:rPr>
      </w:pPr>
      <w:r>
        <w:rPr>
          <w:rFonts w:eastAsia="Times New Roman"/>
          <w:i/>
          <w:lang w:val="cs-CZ"/>
        </w:rPr>
        <w:t xml:space="preserve">(Pozn. překl.: </w:t>
      </w:r>
      <w:r w:rsidRPr="00C001AE">
        <w:rPr>
          <w:rFonts w:eastAsia="Times New Roman"/>
          <w:i/>
          <w:lang w:val="cs-CZ"/>
        </w:rPr>
        <w:t xml:space="preserve">Tento oddíl </w:t>
      </w:r>
      <w:r>
        <w:rPr>
          <w:rFonts w:eastAsia="Times New Roman"/>
          <w:i/>
          <w:lang w:val="cs-CZ"/>
        </w:rPr>
        <w:t xml:space="preserve">kromě nadpisů </w:t>
      </w:r>
      <w:r w:rsidRPr="00C001AE">
        <w:rPr>
          <w:rFonts w:eastAsia="Times New Roman"/>
          <w:i/>
          <w:lang w:val="cs-CZ"/>
        </w:rPr>
        <w:t>nepřekládám, protože pravděpodobnost, že některý z našich TO bude někdy zadávat na server Champions League, se limitně blíží nule.)</w:t>
      </w:r>
    </w:p>
    <w:p w:rsidR="00C001AE" w:rsidRDefault="00C001AE" w:rsidP="00531E49">
      <w:pPr>
        <w:spacing w:after="0" w:line="240" w:lineRule="auto"/>
        <w:rPr>
          <w:rFonts w:eastAsia="Times New Roman"/>
          <w:lang w:val="cs-CZ"/>
        </w:rPr>
      </w:pPr>
    </w:p>
    <w:p w:rsidR="00531E49" w:rsidRPr="000F5A16" w:rsidRDefault="00531E49" w:rsidP="00531E49">
      <w:pPr>
        <w:spacing w:after="0" w:line="240" w:lineRule="auto"/>
        <w:rPr>
          <w:color w:val="FF0000"/>
          <w:shd w:val="clear" w:color="auto" w:fill="FFFFFF"/>
          <w:lang w:val="cs-CZ"/>
        </w:rPr>
      </w:pPr>
      <w:r w:rsidRPr="000F5A16">
        <w:rPr>
          <w:shd w:val="clear" w:color="auto" w:fill="FFFFFF"/>
          <w:lang w:val="cs-CZ"/>
        </w:rPr>
        <w:t xml:space="preserve">The Champions League is a team event, under the jurisdiction of the Non-Title Tournament Commissioner.  It is described in detail in </w:t>
      </w:r>
      <w:r w:rsidRPr="000F5A16">
        <w:rPr>
          <w:lang w:val="cs-CZ"/>
        </w:rPr>
        <w:t>§</w:t>
      </w:r>
      <w:r w:rsidRPr="000F5A16">
        <w:rPr>
          <w:shd w:val="clear" w:color="auto" w:fill="FFFFFF"/>
          <w:lang w:val="cs-CZ"/>
        </w:rPr>
        <w:t>1.2.5.</w:t>
      </w:r>
      <w:r w:rsidRPr="000F5A16">
        <w:rPr>
          <w:color w:val="FF0000"/>
          <w:shd w:val="clear" w:color="auto" w:fill="FFFFFF"/>
          <w:lang w:val="cs-CZ"/>
        </w:rPr>
        <w:t xml:space="preserve"> </w:t>
      </w:r>
      <w:r w:rsidRPr="000F5A16">
        <w:rPr>
          <w:shd w:val="clear" w:color="auto" w:fill="FFFFFF"/>
          <w:lang w:val="cs-CZ"/>
        </w:rPr>
        <w:t xml:space="preserve">This competition is of a unique nature among ICCF events in that it involves simultaneous play among many teams that do not necessarily represent specific countries or member federations.  The </w:t>
      </w:r>
      <w:r w:rsidRPr="000F5A16">
        <w:rPr>
          <w:lang w:val="cs-CZ"/>
        </w:rPr>
        <w:t>Champions L</w:t>
      </w:r>
      <w:r w:rsidRPr="000F5A16">
        <w:rPr>
          <w:shd w:val="clear" w:color="auto" w:fill="FFFFFF"/>
          <w:lang w:val="cs-CZ"/>
        </w:rPr>
        <w:t>eague team tournament is played in 2 year cycles called seasons.  Play occurs in three different divisions:  A, B, and C (A being the highest, C the lowest).  At the end of each season, the top teams can promote to/stay in the higher sections.     </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 xml:space="preserve">The formation of 4-person teams is the responsibility of the players themselves.  The TO has no responsibility in that regard.  Each team must have a name and a Team Captain.  New teams can enter the </w:t>
      </w:r>
      <w:r w:rsidRPr="000F5A16">
        <w:rPr>
          <w:lang w:val="cs-CZ"/>
        </w:rPr>
        <w:t>Champions L</w:t>
      </w:r>
      <w:r w:rsidRPr="000F5A16">
        <w:rPr>
          <w:shd w:val="clear" w:color="auto" w:fill="FFFFFF"/>
          <w:lang w:val="cs-CZ"/>
        </w:rPr>
        <w:t>eague, division C, at the beginning of any new season.  A "new team" is by definition a team:</w:t>
      </w:r>
    </w:p>
    <w:p w:rsidR="00531E49" w:rsidRPr="000F5A16" w:rsidRDefault="00531E49" w:rsidP="00531E49">
      <w:pPr>
        <w:spacing w:after="0" w:line="240" w:lineRule="auto"/>
        <w:rPr>
          <w:lang w:val="cs-CZ"/>
        </w:rPr>
      </w:pPr>
      <w:r w:rsidRPr="000F5A16">
        <w:rPr>
          <w:shd w:val="clear" w:color="auto" w:fill="FFFFFF"/>
          <w:lang w:val="cs-CZ"/>
        </w:rPr>
        <w:t>•    which has not previously competed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previously played in this League, or</w:t>
      </w:r>
    </w:p>
    <w:p w:rsidR="00531E49" w:rsidRPr="000F5A16" w:rsidRDefault="00531E49" w:rsidP="00531E49">
      <w:pPr>
        <w:spacing w:after="0" w:line="240" w:lineRule="auto"/>
        <w:rPr>
          <w:lang w:val="cs-CZ"/>
        </w:rPr>
      </w:pPr>
      <w:r w:rsidRPr="000F5A16">
        <w:rPr>
          <w:shd w:val="clear" w:color="auto" w:fill="FFFFFF"/>
          <w:lang w:val="cs-CZ"/>
        </w:rPr>
        <w:t>•    where at least 2 players have not played together with the other 2 players in a previous League team.</w:t>
      </w:r>
    </w:p>
    <w:p w:rsidR="00531E49" w:rsidRPr="000F5A16" w:rsidRDefault="00531E49" w:rsidP="00531E49">
      <w:pPr>
        <w:spacing w:after="0" w:line="240" w:lineRule="auto"/>
        <w:rPr>
          <w:shd w:val="clear" w:color="auto" w:fill="FFFFFF"/>
          <w:lang w:val="cs-CZ"/>
        </w:rPr>
      </w:pPr>
    </w:p>
    <w:p w:rsidR="00531E49" w:rsidRPr="000F5A16" w:rsidRDefault="00531E49" w:rsidP="00531E49">
      <w:pPr>
        <w:spacing w:after="0" w:line="240" w:lineRule="auto"/>
        <w:rPr>
          <w:lang w:val="cs-CZ"/>
        </w:rPr>
      </w:pPr>
      <w:r w:rsidRPr="000F5A16">
        <w:rPr>
          <w:shd w:val="clear" w:color="auto" w:fill="FFFFFF"/>
          <w:lang w:val="cs-CZ"/>
        </w:rPr>
        <w:t>No player can be on more than one team within one division during the same season.</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r w:rsidRPr="000F5A16">
        <w:rPr>
          <w:shd w:val="clear" w:color="auto" w:fill="FFFFFF"/>
          <w:lang w:val="cs-CZ"/>
        </w:rPr>
        <w:t xml:space="preserve">All </w:t>
      </w:r>
      <w:r w:rsidRPr="000F5A16">
        <w:rPr>
          <w:lang w:val="cs-CZ"/>
        </w:rPr>
        <w:t xml:space="preserve">Champions </w:t>
      </w:r>
      <w:r w:rsidRPr="000F5A16">
        <w:rPr>
          <w:shd w:val="clear" w:color="auto" w:fill="FFFFFF"/>
          <w:lang w:val="cs-CZ"/>
        </w:rPr>
        <w:t xml:space="preserve">League team entries must be made through the ICCF Direct Entry system.  The registration process for each season is open to (a) teams active during the previous season, (b) teams that previously played in the ICCF </w:t>
      </w:r>
      <w:r w:rsidRPr="000F5A16">
        <w:rPr>
          <w:lang w:val="cs-CZ"/>
        </w:rPr>
        <w:t>or</w:t>
      </w:r>
      <w:r w:rsidRPr="000F5A16">
        <w:rPr>
          <w:shd w:val="clear" w:color="auto" w:fill="FFFFFF"/>
          <w:lang w:val="cs-CZ"/>
        </w:rPr>
        <w:t xml:space="preserve"> Champions League but were inactive during the previous season, and (c) teams new to the League.  The latter two categories of teams necessarily can register only for division C.</w:t>
      </w:r>
    </w:p>
    <w:p w:rsidR="00531E49" w:rsidRPr="000F5A16" w:rsidRDefault="00531E49" w:rsidP="00531E49">
      <w:pPr>
        <w:spacing w:after="0" w:line="240" w:lineRule="auto"/>
        <w:rPr>
          <w:shd w:val="clear" w:color="auto" w:fill="FFFFFF"/>
          <w:lang w:val="cs-CZ"/>
        </w:rPr>
      </w:pPr>
      <w:r w:rsidRPr="000F5A16">
        <w:rPr>
          <w:shd w:val="clear" w:color="auto" w:fill="FFFFFF"/>
          <w:lang w:val="cs-CZ"/>
        </w:rPr>
        <w:t xml:space="preserve">Further information about this League can be found in </w:t>
      </w:r>
      <w:r w:rsidRPr="000F5A16">
        <w:rPr>
          <w:lang w:val="cs-CZ"/>
        </w:rPr>
        <w:t>§</w:t>
      </w:r>
      <w:r w:rsidRPr="000F5A16">
        <w:rPr>
          <w:shd w:val="clear" w:color="auto" w:fill="FFFFFF"/>
          <w:lang w:val="cs-CZ"/>
        </w:rPr>
        <w:t>1.2.5. or obtained by contacting the ICCF Non-Title Tournament Commissioner.</w:t>
      </w:r>
    </w:p>
    <w:p w:rsidR="00531E49" w:rsidRPr="000F5A16" w:rsidRDefault="00531E49" w:rsidP="00531E49">
      <w:pPr>
        <w:spacing w:after="0" w:line="240" w:lineRule="auto"/>
        <w:rPr>
          <w:lang w:val="cs-CZ"/>
        </w:rPr>
      </w:pPr>
    </w:p>
    <w:p w:rsidR="00531E49" w:rsidRPr="000F5A16" w:rsidRDefault="00531E49" w:rsidP="003D5C56">
      <w:pPr>
        <w:pStyle w:val="Nadpis4"/>
        <w:rPr>
          <w:lang w:val="cs-CZ"/>
        </w:rPr>
      </w:pPr>
      <w:r w:rsidRPr="000F5A16">
        <w:rPr>
          <w:lang w:val="cs-CZ"/>
        </w:rPr>
        <w:tab/>
      </w:r>
      <w:r w:rsidRPr="000F5A16">
        <w:rPr>
          <w:lang w:val="cs-CZ"/>
        </w:rPr>
        <w:tab/>
      </w:r>
      <w:bookmarkStart w:id="1202" w:name="_Toc471543847"/>
      <w:r w:rsidRPr="000F5A16">
        <w:rPr>
          <w:shd w:val="clear" w:color="auto" w:fill="FFFFFF"/>
          <w:lang w:val="cs-CZ"/>
        </w:rPr>
        <w:t xml:space="preserve">4.12.2.1. </w:t>
      </w:r>
      <w:r w:rsidR="00A33CB7">
        <w:rPr>
          <w:shd w:val="clear" w:color="auto" w:fill="FFFFFF"/>
          <w:lang w:val="cs-CZ"/>
        </w:rPr>
        <w:t>Přihlášky družstev</w:t>
      </w:r>
      <w:bookmarkEnd w:id="1202"/>
    </w:p>
    <w:p w:rsidR="00531E49" w:rsidRPr="000F5A16" w:rsidRDefault="00531E49" w:rsidP="00531E49">
      <w:pPr>
        <w:spacing w:after="0" w:line="240" w:lineRule="auto"/>
        <w:rPr>
          <w:shd w:val="clear" w:color="auto" w:fill="FFFFFF"/>
          <w:lang w:val="cs-CZ"/>
        </w:rPr>
      </w:pPr>
    </w:p>
    <w:p w:rsidR="00531E49" w:rsidRPr="00A33CB7" w:rsidRDefault="00A33CB7" w:rsidP="00531E49">
      <w:pPr>
        <w:spacing w:after="0" w:line="240" w:lineRule="auto"/>
        <w:rPr>
          <w:lang w:val="cs-CZ"/>
        </w:rPr>
      </w:pPr>
      <w:r w:rsidRPr="00A33CB7">
        <w:rPr>
          <w:lang w:val="cs-CZ"/>
        </w:rPr>
        <w:t xml:space="preserve">Všechny přihlášky do </w:t>
      </w:r>
      <w:r w:rsidRPr="00A33CB7">
        <w:rPr>
          <w:lang w:val="cs-CZ"/>
        </w:rPr>
        <w:t xml:space="preserve"> Champions League </w:t>
      </w:r>
      <w:r w:rsidRPr="00A33CB7">
        <w:rPr>
          <w:lang w:val="cs-CZ"/>
        </w:rPr>
        <w:t>musí být provedeny přes system přihlášek na serveru ICCF</w:t>
      </w:r>
      <w:r w:rsidRPr="00A33CB7">
        <w:rPr>
          <w:lang w:val="cs-CZ"/>
        </w:rPr>
        <w:t>.</w:t>
      </w:r>
      <w:r w:rsidRPr="00A33CB7">
        <w:rPr>
          <w:shd w:val="clear" w:color="auto" w:fill="FFFFFF"/>
          <w:lang w:val="cs-CZ"/>
        </w:rPr>
        <w:t xml:space="preserve"> </w:t>
      </w:r>
      <w:r w:rsidR="00531E49" w:rsidRPr="00A33CB7">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203" w:name="_Toc471543848"/>
      <w:r w:rsidRPr="000F5A16">
        <w:rPr>
          <w:lang w:val="cs-CZ"/>
        </w:rPr>
        <w:tab/>
      </w:r>
      <w:bookmarkStart w:id="1204" w:name="_Toc511394291"/>
      <w:bookmarkStart w:id="1205" w:name="_Toc511394831"/>
      <w:bookmarkStart w:id="1206" w:name="_Toc511395047"/>
      <w:bookmarkStart w:id="1207" w:name="_Toc511395340"/>
      <w:bookmarkStart w:id="1208" w:name="_Toc511397946"/>
      <w:bookmarkStart w:id="1209" w:name="_Toc511398159"/>
      <w:bookmarkStart w:id="1210" w:name="_Toc28420410"/>
      <w:r w:rsidRPr="000F5A16">
        <w:rPr>
          <w:lang w:val="cs-CZ"/>
        </w:rPr>
        <w:t xml:space="preserve">4.12.3. </w:t>
      </w:r>
      <w:r w:rsidR="00C001AE">
        <w:rPr>
          <w:lang w:val="cs-CZ"/>
        </w:rPr>
        <w:t>Výběr TD a záložního TD</w:t>
      </w:r>
      <w:bookmarkEnd w:id="1203"/>
      <w:bookmarkEnd w:id="1204"/>
      <w:bookmarkEnd w:id="1205"/>
      <w:bookmarkEnd w:id="1206"/>
      <w:bookmarkEnd w:id="1207"/>
      <w:bookmarkEnd w:id="1208"/>
      <w:bookmarkEnd w:id="1209"/>
      <w:bookmarkEnd w:id="1210"/>
    </w:p>
    <w:p w:rsidR="00531E49" w:rsidRPr="000F5A16" w:rsidRDefault="00531E49" w:rsidP="00531E49">
      <w:pPr>
        <w:spacing w:after="0" w:line="240" w:lineRule="auto"/>
        <w:rPr>
          <w:lang w:val="cs-CZ"/>
        </w:rPr>
      </w:pPr>
    </w:p>
    <w:p w:rsidR="00531E49" w:rsidRPr="000F5A16" w:rsidRDefault="00C001AE" w:rsidP="00531E49">
      <w:pPr>
        <w:spacing w:after="0" w:line="240" w:lineRule="auto"/>
        <w:rPr>
          <w:lang w:val="cs-CZ"/>
        </w:rPr>
      </w:pPr>
      <w:r>
        <w:rPr>
          <w:lang w:val="cs-CZ"/>
        </w:rPr>
        <w:t>Proces výběru TD a záložního TD v soutěži družstev je identický jako v soutěži jednotlivců</w:t>
      </w:r>
      <w:r w:rsidR="00531E49" w:rsidRPr="000F5A16">
        <w:rPr>
          <w:lang w:val="cs-CZ"/>
        </w:rPr>
        <w:t>.  </w:t>
      </w:r>
      <w:r>
        <w:rPr>
          <w:lang w:val="cs-CZ"/>
        </w:rPr>
        <w:t>Postupy a pravidla jsou popsány v</w:t>
      </w:r>
      <w:r w:rsidR="00531E49" w:rsidRPr="000F5A16">
        <w:rPr>
          <w:lang w:val="cs-CZ"/>
        </w:rPr>
        <w:t xml:space="preserve"> §4.8.</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211" w:name="_Toc471543849"/>
      <w:bookmarkStart w:id="1212" w:name="_Toc511394292"/>
      <w:bookmarkStart w:id="1213" w:name="_Toc511394832"/>
      <w:bookmarkStart w:id="1214" w:name="_Toc511395048"/>
      <w:bookmarkStart w:id="1215" w:name="_Toc511395341"/>
      <w:bookmarkStart w:id="1216" w:name="_Toc511397947"/>
      <w:bookmarkStart w:id="1217" w:name="_Toc511398160"/>
      <w:bookmarkStart w:id="1218" w:name="_Toc28420411"/>
      <w:r w:rsidRPr="000F5A16">
        <w:rPr>
          <w:lang w:val="cs-CZ"/>
        </w:rPr>
        <w:t>4.12.4.  </w:t>
      </w:r>
      <w:r w:rsidR="00756A0F">
        <w:rPr>
          <w:lang w:val="cs-CZ"/>
        </w:rPr>
        <w:t>Určení</w:t>
      </w:r>
      <w:r w:rsidR="00843E92">
        <w:rPr>
          <w:lang w:val="cs-CZ"/>
        </w:rPr>
        <w:t xml:space="preserve"> </w:t>
      </w:r>
      <w:r w:rsidR="00C001AE">
        <w:rPr>
          <w:lang w:val="cs-CZ"/>
        </w:rPr>
        <w:t>kapitánů družstev</w:t>
      </w:r>
      <w:bookmarkEnd w:id="1211"/>
      <w:bookmarkEnd w:id="1212"/>
      <w:bookmarkEnd w:id="1213"/>
      <w:bookmarkEnd w:id="1214"/>
      <w:bookmarkEnd w:id="1215"/>
      <w:bookmarkEnd w:id="1216"/>
      <w:bookmarkEnd w:id="1217"/>
      <w:bookmarkEnd w:id="1218"/>
    </w:p>
    <w:p w:rsidR="00531E49" w:rsidRPr="000F5A16" w:rsidRDefault="00531E49" w:rsidP="00531E49">
      <w:pPr>
        <w:spacing w:after="0" w:line="240" w:lineRule="auto"/>
        <w:rPr>
          <w:lang w:val="cs-CZ"/>
        </w:rPr>
      </w:pPr>
    </w:p>
    <w:p w:rsidR="00531E49" w:rsidRPr="000F5A16" w:rsidRDefault="00756A0F" w:rsidP="000B5766">
      <w:pPr>
        <w:spacing w:after="0" w:line="240" w:lineRule="auto"/>
        <w:jc w:val="both"/>
        <w:rPr>
          <w:lang w:val="cs-CZ"/>
        </w:rPr>
      </w:pPr>
      <w:r>
        <w:rPr>
          <w:lang w:val="cs-CZ"/>
        </w:rPr>
        <w:t xml:space="preserve">Určení </w:t>
      </w:r>
      <w:r w:rsidR="000B5766">
        <w:rPr>
          <w:lang w:val="cs-CZ"/>
        </w:rPr>
        <w:t xml:space="preserve">TC </w:t>
      </w:r>
      <w:r>
        <w:rPr>
          <w:lang w:val="cs-CZ"/>
        </w:rPr>
        <w:t>řídí</w:t>
      </w:r>
      <w:r w:rsidR="000B5766">
        <w:rPr>
          <w:lang w:val="cs-CZ"/>
        </w:rPr>
        <w:t xml:space="preserve"> národní delegát, zonální ředitel, nebo osob</w:t>
      </w:r>
      <w:r>
        <w:rPr>
          <w:lang w:val="cs-CZ"/>
        </w:rPr>
        <w:t>a</w:t>
      </w:r>
      <w:r w:rsidR="000B5766">
        <w:rPr>
          <w:lang w:val="cs-CZ"/>
        </w:rPr>
        <w:t>, která sestavovala družstvo</w:t>
      </w:r>
      <w:r w:rsidR="00531E49" w:rsidRPr="000F5A16">
        <w:rPr>
          <w:lang w:val="cs-CZ"/>
        </w:rPr>
        <w:t xml:space="preserve">. </w:t>
      </w:r>
      <w:r w:rsidR="006E268C">
        <w:rPr>
          <w:lang w:val="cs-CZ"/>
        </w:rPr>
        <w:t>TO nezodpovídají za jmenování TC kromě (a) v přátelských zápasech, když slouží jako hlavní pořadatel pro jednu národní federaci, nebo</w:t>
      </w:r>
      <w:r w:rsidR="00531E49" w:rsidRPr="000F5A16">
        <w:rPr>
          <w:lang w:val="cs-CZ"/>
        </w:rPr>
        <w:t xml:space="preserve"> (b) </w:t>
      </w:r>
      <w:r w:rsidR="006E268C">
        <w:rPr>
          <w:lang w:val="cs-CZ"/>
        </w:rPr>
        <w:t>když jedno družstvo nemá národní federaci</w:t>
      </w:r>
      <w:r w:rsidR="00531E49" w:rsidRPr="000F5A16">
        <w:rPr>
          <w:lang w:val="cs-CZ"/>
        </w:rPr>
        <w:t xml:space="preserve">. </w:t>
      </w:r>
      <w:r w:rsidR="006E268C">
        <w:rPr>
          <w:lang w:val="cs-CZ"/>
        </w:rPr>
        <w:t>V těchto výjimečných situacích nejsou žádná omezení, kdo může být TC, kromě toho, že ta osoba musí být plně registrovaný hráč na serveru ICCF.</w:t>
      </w:r>
      <w:r w:rsidR="00531E49" w:rsidRPr="000F5A16">
        <w:rPr>
          <w:lang w:val="cs-CZ"/>
        </w:rPr>
        <w:t xml:space="preserve"> </w:t>
      </w:r>
      <w:r w:rsidR="006E268C">
        <w:rPr>
          <w:lang w:val="cs-CZ"/>
        </w:rPr>
        <w:t>V těchto situacích je obvykle jeden z hráčů družstva je nominován jako jeho TC</w:t>
      </w:r>
      <w:r w:rsidR="00531E49" w:rsidRPr="000F5A16">
        <w:rPr>
          <w:lang w:val="cs-CZ"/>
        </w:rPr>
        <w:t>.</w:t>
      </w:r>
    </w:p>
    <w:p w:rsidR="00531E49" w:rsidRPr="000F5A16" w:rsidRDefault="00531E49" w:rsidP="00531E49">
      <w:pPr>
        <w:spacing w:after="0" w:line="240" w:lineRule="auto"/>
        <w:rPr>
          <w:lang w:val="cs-CZ"/>
        </w:rPr>
      </w:pPr>
    </w:p>
    <w:p w:rsidR="00531E49" w:rsidRPr="000F5A16" w:rsidRDefault="006E268C" w:rsidP="00531E49">
      <w:pPr>
        <w:spacing w:after="0" w:line="240" w:lineRule="auto"/>
        <w:rPr>
          <w:lang w:val="cs-CZ"/>
        </w:rPr>
      </w:pPr>
      <w:r>
        <w:rPr>
          <w:lang w:val="cs-CZ"/>
        </w:rPr>
        <w:t>Přestože omezení možnosti sloužit jako TC, TO musí zajistit, že</w:t>
      </w:r>
      <w:r w:rsidR="00531E49" w:rsidRPr="000F5A16">
        <w:rPr>
          <w:lang w:val="cs-CZ"/>
        </w:rPr>
        <w:t>:</w:t>
      </w:r>
    </w:p>
    <w:p w:rsidR="00531E49" w:rsidRPr="000F5A16" w:rsidRDefault="00531E49" w:rsidP="006E268C">
      <w:pPr>
        <w:spacing w:after="0" w:line="240" w:lineRule="auto"/>
        <w:jc w:val="both"/>
        <w:rPr>
          <w:shd w:val="clear" w:color="auto" w:fill="FFFFFF"/>
          <w:lang w:val="cs-CZ"/>
        </w:rPr>
      </w:pPr>
      <w:r w:rsidRPr="000F5A16">
        <w:rPr>
          <w:lang w:val="cs-CZ"/>
        </w:rPr>
        <w:t xml:space="preserve">(a) </w:t>
      </w:r>
      <w:r w:rsidR="006E268C">
        <w:rPr>
          <w:lang w:val="cs-CZ"/>
        </w:rPr>
        <w:t>kdokoli slouží jako TC, je to pouze v jednom družstvu v sekci, skupině, nebo divizi v této soutěži</w:t>
      </w:r>
      <w:r w:rsidRPr="000F5A16">
        <w:rPr>
          <w:shd w:val="clear" w:color="auto" w:fill="FFFFFF"/>
          <w:lang w:val="cs-CZ"/>
        </w:rPr>
        <w:t>;</w:t>
      </w:r>
    </w:p>
    <w:p w:rsidR="00531E49" w:rsidRPr="000F5A16" w:rsidRDefault="00531E49" w:rsidP="006E268C">
      <w:pPr>
        <w:spacing w:after="0" w:line="240" w:lineRule="auto"/>
        <w:jc w:val="both"/>
        <w:rPr>
          <w:shd w:val="clear" w:color="auto" w:fill="FFFFFF"/>
          <w:lang w:val="cs-CZ"/>
        </w:rPr>
      </w:pPr>
      <w:r w:rsidRPr="000F5A16">
        <w:rPr>
          <w:shd w:val="clear" w:color="auto" w:fill="FFFFFF"/>
          <w:lang w:val="cs-CZ"/>
        </w:rPr>
        <w:t xml:space="preserve">(b) </w:t>
      </w:r>
      <w:r w:rsidR="006E268C">
        <w:rPr>
          <w:shd w:val="clear" w:color="auto" w:fill="FFFFFF"/>
          <w:lang w:val="cs-CZ"/>
        </w:rPr>
        <w:t>hráč z jednoho družstva neslouží jako TC v jiném družstvu ve stejné</w:t>
      </w:r>
      <w:r w:rsidRPr="000F5A16">
        <w:rPr>
          <w:shd w:val="clear" w:color="auto" w:fill="FFFFFF"/>
          <w:lang w:val="cs-CZ"/>
        </w:rPr>
        <w:t xml:space="preserve"> se</w:t>
      </w:r>
      <w:r w:rsidR="00097E42">
        <w:rPr>
          <w:shd w:val="clear" w:color="auto" w:fill="FFFFFF"/>
          <w:lang w:val="cs-CZ"/>
        </w:rPr>
        <w:t>kci</w:t>
      </w:r>
      <w:r w:rsidRPr="000F5A16">
        <w:rPr>
          <w:shd w:val="clear" w:color="auto" w:fill="FFFFFF"/>
          <w:lang w:val="cs-CZ"/>
        </w:rPr>
        <w:t>/</w:t>
      </w:r>
      <w:r w:rsidR="00097E42">
        <w:rPr>
          <w:shd w:val="clear" w:color="auto" w:fill="FFFFFF"/>
          <w:lang w:val="cs-CZ"/>
        </w:rPr>
        <w:t>skupině</w:t>
      </w:r>
      <w:r w:rsidRPr="000F5A16">
        <w:rPr>
          <w:shd w:val="clear" w:color="auto" w:fill="FFFFFF"/>
          <w:lang w:val="cs-CZ"/>
        </w:rPr>
        <w:t>/divi</w:t>
      </w:r>
      <w:r w:rsidR="00097E42">
        <w:rPr>
          <w:shd w:val="clear" w:color="auto" w:fill="FFFFFF"/>
          <w:lang w:val="cs-CZ"/>
        </w:rPr>
        <w:t>zi</w:t>
      </w:r>
      <w:r w:rsidRPr="000F5A16">
        <w:rPr>
          <w:shd w:val="clear" w:color="auto" w:fill="FFFFFF"/>
          <w:lang w:val="cs-CZ"/>
        </w:rPr>
        <w:t>.  </w:t>
      </w:r>
    </w:p>
    <w:p w:rsidR="00531E49" w:rsidRPr="000F5A16" w:rsidRDefault="00531E49" w:rsidP="00531E49">
      <w:pPr>
        <w:spacing w:after="0" w:line="240" w:lineRule="auto"/>
        <w:rPr>
          <w:shd w:val="clear" w:color="auto" w:fill="FFFFFF"/>
          <w:lang w:val="cs-CZ"/>
        </w:rPr>
      </w:pPr>
    </w:p>
    <w:p w:rsidR="00531E49" w:rsidRPr="000F5A16" w:rsidRDefault="00531E49" w:rsidP="00E76550">
      <w:pPr>
        <w:spacing w:after="0" w:line="240" w:lineRule="auto"/>
        <w:jc w:val="both"/>
        <w:rPr>
          <w:lang w:val="cs-CZ"/>
        </w:rPr>
      </w:pPr>
      <w:r w:rsidRPr="000F5A16">
        <w:rPr>
          <w:shd w:val="clear" w:color="auto" w:fill="FFFFFF"/>
          <w:lang w:val="cs-CZ"/>
        </w:rPr>
        <w:t>T</w:t>
      </w:r>
      <w:r w:rsidR="00097E42">
        <w:rPr>
          <w:shd w:val="clear" w:color="auto" w:fill="FFFFFF"/>
          <w:lang w:val="cs-CZ"/>
        </w:rPr>
        <w:t xml:space="preserve">ato omezení </w:t>
      </w:r>
      <w:r w:rsidR="00E76550">
        <w:rPr>
          <w:shd w:val="clear" w:color="auto" w:fill="FFFFFF"/>
          <w:lang w:val="cs-CZ"/>
        </w:rPr>
        <w:t>obsahují situaci, kde se různá družstva z jednoho klubu/jedné federace hlásí do stejné fáze soutěže</w:t>
      </w:r>
      <w:r w:rsidRPr="000F5A16">
        <w:rPr>
          <w:shd w:val="clear" w:color="auto" w:fill="FFFFFF"/>
          <w:lang w:val="cs-CZ"/>
        </w:rPr>
        <w:t xml:space="preserve">. </w:t>
      </w:r>
      <w:r w:rsidR="00E76550">
        <w:rPr>
          <w:shd w:val="clear" w:color="auto" w:fill="FFFFFF"/>
          <w:lang w:val="cs-CZ"/>
        </w:rPr>
        <w:t>Problém řešený tímto omezením je, že stejný TC nemůže být v pozici, že by musel „jednat“ se sebou samotným při řešení problému mezi družstvy. TO musí odmítnout každé násobné jmenování TC, pokud by hrozila tato možnost.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219" w:name="_Toc511394293"/>
      <w:bookmarkStart w:id="1220" w:name="_Toc511394833"/>
      <w:bookmarkStart w:id="1221" w:name="_Toc511395049"/>
      <w:bookmarkStart w:id="1222" w:name="_Toc511395342"/>
      <w:bookmarkStart w:id="1223" w:name="_Toc511397948"/>
      <w:bookmarkStart w:id="1224" w:name="_Toc511398161"/>
      <w:bookmarkStart w:id="1225" w:name="_Toc28420412"/>
      <w:r w:rsidRPr="000F5A16">
        <w:rPr>
          <w:lang w:val="cs-CZ"/>
        </w:rPr>
        <w:t xml:space="preserve">4.12.5. </w:t>
      </w:r>
      <w:r w:rsidR="00843E92">
        <w:rPr>
          <w:lang w:val="cs-CZ"/>
        </w:rPr>
        <w:t>Přidělení barev figur</w:t>
      </w:r>
      <w:bookmarkEnd w:id="1219"/>
      <w:bookmarkEnd w:id="1220"/>
      <w:bookmarkEnd w:id="1221"/>
      <w:bookmarkEnd w:id="1222"/>
      <w:bookmarkEnd w:id="1223"/>
      <w:bookmarkEnd w:id="1224"/>
      <w:bookmarkEnd w:id="1225"/>
    </w:p>
    <w:p w:rsidR="00531E49" w:rsidRPr="000F5A16" w:rsidRDefault="00531E49" w:rsidP="00531E49">
      <w:pPr>
        <w:spacing w:after="0" w:line="240" w:lineRule="auto"/>
        <w:rPr>
          <w:lang w:val="cs-CZ"/>
        </w:rPr>
      </w:pPr>
    </w:p>
    <w:p w:rsidR="00E76550" w:rsidRPr="000F5A16" w:rsidRDefault="00E76550" w:rsidP="00E76550">
      <w:pPr>
        <w:spacing w:after="0" w:line="240" w:lineRule="auto"/>
        <w:jc w:val="both"/>
        <w:rPr>
          <w:lang w:val="cs-CZ"/>
        </w:rPr>
      </w:pPr>
      <w:r>
        <w:rPr>
          <w:lang w:val="cs-CZ"/>
        </w:rPr>
        <w:t>V turnajích družstev, v nichž hraje několik družstev na několika šachovnicích, bude přidělení barev prováděno takto:</w:t>
      </w:r>
      <w:r w:rsidRPr="000F5A16">
        <w:rPr>
          <w:lang w:val="cs-CZ"/>
        </w:rPr>
        <w:t xml:space="preserve"> </w:t>
      </w:r>
      <w:r>
        <w:rPr>
          <w:lang w:val="cs-CZ"/>
        </w:rPr>
        <w:t>družstvo, které si vylosovalo č. 1, bude mít na 1. šachovnici bílé proti družstvům, která si vylosovala sudá čísla, a barvy se budou vždy střídat ve směru šachovnice a hráče</w:t>
      </w:r>
      <w:r w:rsidRPr="000F5A16">
        <w:rPr>
          <w:lang w:val="cs-CZ"/>
        </w:rPr>
        <w:t>. [Reference: T</w:t>
      </w:r>
      <w:r>
        <w:rPr>
          <w:lang w:val="cs-CZ"/>
        </w:rPr>
        <w:t>urnajová Pravidla</w:t>
      </w:r>
      <w:r w:rsidRPr="000F5A16">
        <w:rPr>
          <w:lang w:val="cs-CZ"/>
        </w:rPr>
        <w:t>]</w:t>
      </w:r>
    </w:p>
    <w:p w:rsidR="00E76550" w:rsidRPr="000F5A16" w:rsidRDefault="00E76550" w:rsidP="00531E49">
      <w:pPr>
        <w:spacing w:after="0" w:line="240" w:lineRule="auto"/>
        <w:rPr>
          <w:rFonts w:ascii="Times New Roman" w:eastAsia="Times New Roman" w:hAnsi="Times New Roman" w:cs="Times New Roman"/>
          <w:lang w:val="cs-CZ"/>
        </w:rPr>
      </w:pP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r w:rsidRPr="000F5A16">
        <w:rPr>
          <w:lang w:val="cs-CZ"/>
        </w:rPr>
        <w:tab/>
      </w:r>
      <w:bookmarkStart w:id="1226" w:name="_Toc471543850"/>
      <w:bookmarkStart w:id="1227" w:name="_Toc511394294"/>
      <w:bookmarkStart w:id="1228" w:name="_Toc511394834"/>
      <w:bookmarkStart w:id="1229" w:name="_Toc511395050"/>
      <w:bookmarkStart w:id="1230" w:name="_Toc511395343"/>
      <w:bookmarkStart w:id="1231" w:name="_Toc511397949"/>
      <w:bookmarkStart w:id="1232" w:name="_Toc511398162"/>
      <w:bookmarkStart w:id="1233" w:name="_Toc28420413"/>
      <w:r w:rsidRPr="000F5A16">
        <w:rPr>
          <w:lang w:val="cs-CZ"/>
        </w:rPr>
        <w:t>4.12.6.  </w:t>
      </w:r>
      <w:r w:rsidR="00E76550">
        <w:rPr>
          <w:lang w:val="cs-CZ"/>
        </w:rPr>
        <w:t>Kdy startovat soutěž</w:t>
      </w:r>
      <w:bookmarkEnd w:id="1226"/>
      <w:bookmarkEnd w:id="1227"/>
      <w:bookmarkEnd w:id="1228"/>
      <w:bookmarkEnd w:id="1229"/>
      <w:bookmarkEnd w:id="1230"/>
      <w:bookmarkEnd w:id="1231"/>
      <w:bookmarkEnd w:id="1232"/>
      <w:bookmarkEnd w:id="1233"/>
    </w:p>
    <w:p w:rsidR="00531E49" w:rsidRPr="000F5A16" w:rsidRDefault="00531E49" w:rsidP="00531E49">
      <w:pPr>
        <w:spacing w:after="0" w:line="240" w:lineRule="auto"/>
        <w:rPr>
          <w:shd w:val="clear" w:color="auto" w:fill="FFFFFF"/>
          <w:lang w:val="cs-CZ"/>
        </w:rPr>
      </w:pPr>
    </w:p>
    <w:p w:rsidR="0043219A" w:rsidRPr="000F5A16" w:rsidRDefault="0043219A" w:rsidP="0043219A">
      <w:pPr>
        <w:spacing w:after="0" w:line="240" w:lineRule="auto"/>
        <w:jc w:val="both"/>
        <w:rPr>
          <w:lang w:val="cs-CZ"/>
        </w:rPr>
      </w:pPr>
      <w:r>
        <w:rPr>
          <w:shd w:val="clear" w:color="auto" w:fill="FFFFFF"/>
          <w:lang w:val="cs-CZ"/>
        </w:rPr>
        <w:t>Nejpozději jeden týden před oficiálním startem turnaje musí TO rozeslat hráčům startovní listinu</w:t>
      </w:r>
      <w:r w:rsidRPr="000F5A16">
        <w:rPr>
          <w:shd w:val="clear" w:color="auto" w:fill="FFFFFF"/>
          <w:lang w:val="cs-CZ"/>
        </w:rPr>
        <w:t xml:space="preserve">, </w:t>
      </w:r>
      <w:r w:rsidRPr="000F5A16">
        <w:rPr>
          <w:color w:val="0070C0"/>
          <w:shd w:val="clear" w:color="auto" w:fill="FFFFFF"/>
          <w:lang w:val="cs-CZ"/>
        </w:rPr>
        <w:t>(</w:t>
      </w:r>
      <w:r>
        <w:rPr>
          <w:color w:val="0070C0"/>
          <w:shd w:val="clear" w:color="auto" w:fill="FFFFFF"/>
          <w:lang w:val="cs-CZ"/>
        </w:rPr>
        <w:t xml:space="preserve">v turnajích, které se nehrají na webserveru </w:t>
      </w:r>
      <w:r w:rsidRPr="000F5A16">
        <w:rPr>
          <w:color w:val="0070C0"/>
          <w:shd w:val="clear" w:color="auto" w:fill="FFFFFF"/>
          <w:lang w:val="cs-CZ"/>
        </w:rPr>
        <w:t xml:space="preserve">plus </w:t>
      </w:r>
      <w:r>
        <w:rPr>
          <w:color w:val="0070C0"/>
          <w:shd w:val="clear" w:color="auto" w:fill="FFFFFF"/>
          <w:lang w:val="cs-CZ"/>
        </w:rPr>
        <w:t>platná pravidla a směrnice</w:t>
      </w:r>
      <w:r w:rsidRPr="000F5A16">
        <w:rPr>
          <w:color w:val="0070C0"/>
          <w:shd w:val="clear" w:color="auto" w:fill="FFFFFF"/>
          <w:lang w:val="cs-CZ"/>
        </w:rPr>
        <w:t>)</w:t>
      </w:r>
      <w:r w:rsidRPr="000F5A16">
        <w:rPr>
          <w:shd w:val="clear" w:color="auto" w:fill="FFFFFF"/>
          <w:lang w:val="cs-CZ"/>
        </w:rPr>
        <w:t>.  </w:t>
      </w:r>
      <w:r>
        <w:rPr>
          <w:shd w:val="clear" w:color="auto" w:fill="FFFFFF"/>
          <w:lang w:val="cs-CZ"/>
        </w:rPr>
        <w:t>V soutěžích hraných na serveru je toto provedeno startováním soutěže po registraci oficiálního data startu, nejméně 1 týden před datem startu</w:t>
      </w:r>
      <w:r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234" w:name="_Toc471543851"/>
      <w:bookmarkStart w:id="1235" w:name="_Toc511394295"/>
      <w:bookmarkStart w:id="1236" w:name="_Toc511394835"/>
      <w:bookmarkStart w:id="1237" w:name="_Toc511395051"/>
      <w:bookmarkStart w:id="1238" w:name="_Toc511395344"/>
      <w:bookmarkStart w:id="1239" w:name="_Toc511397950"/>
      <w:bookmarkStart w:id="1240" w:name="_Toc511398163"/>
      <w:bookmarkStart w:id="1241" w:name="_Toc28420414"/>
      <w:r w:rsidRPr="000F5A16">
        <w:rPr>
          <w:lang w:val="cs-CZ"/>
        </w:rPr>
        <w:t>4.13.  </w:t>
      </w:r>
      <w:r w:rsidR="00E76550">
        <w:rPr>
          <w:lang w:val="cs-CZ"/>
        </w:rPr>
        <w:t>Proč tvá nově vytvořená soutěž nebude startovat, a jak to opravit</w:t>
      </w:r>
      <w:bookmarkEnd w:id="1234"/>
      <w:bookmarkEnd w:id="1235"/>
      <w:bookmarkEnd w:id="1236"/>
      <w:bookmarkEnd w:id="1237"/>
      <w:bookmarkEnd w:id="1238"/>
      <w:bookmarkEnd w:id="1239"/>
      <w:bookmarkEnd w:id="1240"/>
      <w:bookmarkEnd w:id="1241"/>
    </w:p>
    <w:p w:rsidR="00531E49" w:rsidRPr="000F5A16" w:rsidRDefault="00531E49" w:rsidP="00531E49">
      <w:pPr>
        <w:spacing w:after="0"/>
        <w:rPr>
          <w:lang w:val="cs-CZ"/>
        </w:rPr>
      </w:pPr>
    </w:p>
    <w:p w:rsidR="00531E49" w:rsidRPr="000F5A16" w:rsidRDefault="0043219A" w:rsidP="0043219A">
      <w:pPr>
        <w:spacing w:after="0" w:line="240" w:lineRule="auto"/>
        <w:jc w:val="both"/>
        <w:rPr>
          <w:shd w:val="clear" w:color="auto" w:fill="FFFFFF"/>
          <w:lang w:val="cs-CZ"/>
        </w:rPr>
      </w:pPr>
      <w:r>
        <w:rPr>
          <w:shd w:val="clear" w:color="auto" w:fill="FFFFFF"/>
          <w:lang w:val="cs-CZ"/>
        </w:rPr>
        <w:t>Pokud server nebude startovat nově zadanou soutěž, můžeš zkusit udělat pár věcí k nápravě této situace</w:t>
      </w:r>
      <w:r w:rsidR="00531E49" w:rsidRPr="000F5A16">
        <w:rPr>
          <w:shd w:val="clear" w:color="auto" w:fill="FFFFFF"/>
          <w:lang w:val="cs-CZ"/>
        </w:rPr>
        <w:t>:</w:t>
      </w:r>
    </w:p>
    <w:p w:rsidR="00531E49" w:rsidRPr="000F5A16" w:rsidRDefault="00531E49" w:rsidP="00531E49">
      <w:pPr>
        <w:spacing w:after="0" w:line="240" w:lineRule="auto"/>
        <w:rPr>
          <w:lang w:val="cs-CZ"/>
        </w:rPr>
      </w:pPr>
    </w:p>
    <w:p w:rsidR="00531E49" w:rsidRPr="000F5A16" w:rsidRDefault="0043219A" w:rsidP="0043219A">
      <w:pPr>
        <w:spacing w:line="240" w:lineRule="auto"/>
        <w:jc w:val="both"/>
        <w:rPr>
          <w:lang w:val="cs-CZ"/>
        </w:rPr>
      </w:pPr>
      <w:r>
        <w:rPr>
          <w:shd w:val="clear" w:color="auto" w:fill="FFFFFF"/>
          <w:lang w:val="cs-CZ"/>
        </w:rPr>
        <w:t>Zkontroluj, že všichni hráči registrovaní do soutěže jsou skutečně na serveru registrováni online</w:t>
      </w:r>
      <w:r w:rsidR="00531E49" w:rsidRPr="000F5A16">
        <w:rPr>
          <w:shd w:val="clear" w:color="auto" w:fill="FFFFFF"/>
          <w:lang w:val="cs-CZ"/>
        </w:rPr>
        <w:t>.  </w:t>
      </w:r>
      <w:r>
        <w:rPr>
          <w:shd w:val="clear" w:color="auto" w:fill="FFFFFF"/>
          <w:lang w:val="cs-CZ"/>
        </w:rPr>
        <w:t>Můžeš vidět, zda je nebo není každý hráč registrován, když se podíváš do jeho profilu na obrazovce, kam jsi zadal jeho ICCF_ID/jméno při přihlášce do soutěže</w:t>
      </w:r>
      <w:r w:rsidR="00531E49" w:rsidRPr="000F5A16">
        <w:rPr>
          <w:shd w:val="clear" w:color="auto" w:fill="FFFFFF"/>
          <w:lang w:val="cs-CZ"/>
        </w:rPr>
        <w:t>.  </w:t>
      </w:r>
      <w:r w:rsidR="00487881">
        <w:rPr>
          <w:shd w:val="clear" w:color="auto" w:fill="FFFFFF"/>
          <w:lang w:val="cs-CZ"/>
        </w:rPr>
        <w:t>Hráč může mít aktivní ICCF_ID, ale ještě nemusí být registrovaný s heslem, nebo nemusí mít registrovanou e-mailovou adresu</w:t>
      </w:r>
      <w:r w:rsidR="00531E49" w:rsidRPr="000F5A16">
        <w:rPr>
          <w:shd w:val="clear" w:color="auto" w:fill="FFFFFF"/>
          <w:lang w:val="cs-CZ"/>
        </w:rPr>
        <w:t>.  </w:t>
      </w:r>
      <w:r w:rsidR="001F60C1">
        <w:rPr>
          <w:shd w:val="clear" w:color="auto" w:fill="FFFFFF"/>
          <w:lang w:val="cs-CZ"/>
        </w:rPr>
        <w:t>Server neodstartuje soutěž s hráčem, který není plně registrován</w:t>
      </w:r>
      <w:r w:rsidR="00531E49" w:rsidRPr="000F5A16">
        <w:rPr>
          <w:shd w:val="clear" w:color="auto" w:fill="FFFFFF"/>
          <w:lang w:val="cs-CZ"/>
        </w:rPr>
        <w:t>.  </w:t>
      </w:r>
      <w:r w:rsidR="001F60C1">
        <w:rPr>
          <w:shd w:val="clear" w:color="auto" w:fill="FFFFFF"/>
          <w:lang w:val="cs-CZ"/>
        </w:rPr>
        <w:t>Řešením je tohoto hráče plně zaregistrovat</w:t>
      </w:r>
      <w:r w:rsidR="00531E49" w:rsidRPr="000F5A16">
        <w:rPr>
          <w:shd w:val="clear" w:color="auto" w:fill="FFFFFF"/>
          <w:lang w:val="cs-CZ"/>
        </w:rPr>
        <w:t>.  </w:t>
      </w:r>
      <w:r w:rsidR="001F60C1">
        <w:rPr>
          <w:shd w:val="clear" w:color="auto" w:fill="FFFFFF"/>
          <w:lang w:val="cs-CZ"/>
        </w:rPr>
        <w:t>Poté, co je tento problém vyřešen, soutěž normálně odstartuje</w:t>
      </w:r>
      <w:r w:rsidR="00531E49" w:rsidRPr="000F5A16">
        <w:rPr>
          <w:shd w:val="clear" w:color="auto" w:fill="FFFFFF"/>
          <w:lang w:val="cs-CZ"/>
        </w:rPr>
        <w:t xml:space="preserve">, </w:t>
      </w:r>
      <w:r w:rsidR="001F60C1">
        <w:rPr>
          <w:shd w:val="clear" w:color="auto" w:fill="FFFFFF"/>
          <w:lang w:val="cs-CZ"/>
        </w:rPr>
        <w:t>pokud je toto jediný problém</w:t>
      </w:r>
      <w:r w:rsidR="00531E49" w:rsidRPr="000F5A16">
        <w:rPr>
          <w:shd w:val="clear" w:color="auto" w:fill="FFFFFF"/>
          <w:lang w:val="cs-CZ"/>
        </w:rPr>
        <w:t>.</w:t>
      </w:r>
    </w:p>
    <w:p w:rsidR="00531E49" w:rsidRPr="000F5A16" w:rsidRDefault="001F60C1" w:rsidP="001F60C1">
      <w:pPr>
        <w:spacing w:line="240" w:lineRule="auto"/>
        <w:jc w:val="both"/>
        <w:rPr>
          <w:lang w:val="cs-CZ"/>
        </w:rPr>
      </w:pPr>
      <w:r>
        <w:rPr>
          <w:shd w:val="clear" w:color="auto" w:fill="FFFFFF"/>
          <w:lang w:val="cs-CZ"/>
        </w:rPr>
        <w:t>Zkontroluj, že jsi vyplnil všechna pole na všech obrazovkách v</w:t>
      </w:r>
      <w:r w:rsidR="00531E49" w:rsidRPr="000F5A16">
        <w:rPr>
          <w:shd w:val="clear" w:color="auto" w:fill="FFFFFF"/>
          <w:lang w:val="cs-CZ"/>
        </w:rPr>
        <w:t xml:space="preserve"> “Edit event”.  </w:t>
      </w:r>
      <w:r>
        <w:rPr>
          <w:shd w:val="clear" w:color="auto" w:fill="FFFFFF"/>
          <w:lang w:val="cs-CZ"/>
        </w:rPr>
        <w:t>Nevyplnění všech požadovaných informací zabrání startu soutěže. Řešením problému je prosté doplnění všech požadovaných informací o soutěži</w:t>
      </w:r>
      <w:r w:rsidR="00531E49" w:rsidRPr="000F5A16">
        <w:rPr>
          <w:shd w:val="clear" w:color="auto" w:fill="FFFFFF"/>
          <w:lang w:val="cs-CZ"/>
        </w:rPr>
        <w:t>.</w:t>
      </w:r>
    </w:p>
    <w:p w:rsidR="00531E49" w:rsidRPr="000F5A16" w:rsidRDefault="001F60C1" w:rsidP="001F60C1">
      <w:pPr>
        <w:spacing w:after="0" w:line="240" w:lineRule="auto"/>
        <w:jc w:val="both"/>
        <w:rPr>
          <w:lang w:val="cs-CZ"/>
        </w:rPr>
      </w:pPr>
      <w:r>
        <w:rPr>
          <w:shd w:val="clear" w:color="auto" w:fill="FFFFFF"/>
          <w:lang w:val="cs-CZ"/>
        </w:rPr>
        <w:t>Pokud nedostaneš žádnou odezvu po kliknutí na tlačítko</w:t>
      </w:r>
      <w:r w:rsidR="00531E49" w:rsidRPr="000F5A16">
        <w:rPr>
          <w:shd w:val="clear" w:color="auto" w:fill="FFFFFF"/>
          <w:lang w:val="cs-CZ"/>
        </w:rPr>
        <w:t xml:space="preserve"> “Start”, </w:t>
      </w:r>
      <w:r>
        <w:rPr>
          <w:shd w:val="clear" w:color="auto" w:fill="FFFFFF"/>
          <w:lang w:val="cs-CZ"/>
        </w:rPr>
        <w:t>zkontroluj, zda jsi stále připojen na internet</w:t>
      </w:r>
      <w:r w:rsidR="00531E49" w:rsidRPr="000F5A16">
        <w:rPr>
          <w:shd w:val="clear" w:color="auto" w:fill="FFFFFF"/>
          <w:lang w:val="cs-CZ"/>
        </w:rPr>
        <w:t>.  </w:t>
      </w:r>
      <w:r>
        <w:rPr>
          <w:shd w:val="clear" w:color="auto" w:fill="FFFFFF"/>
          <w:lang w:val="cs-CZ"/>
        </w:rPr>
        <w:t>Pokud jsi, a pořád se nic neděje, neobávej se restartovat systém</w:t>
      </w:r>
      <w:r w:rsidR="00531E49" w:rsidRPr="000F5A16">
        <w:rPr>
          <w:shd w:val="clear" w:color="auto" w:fill="FFFFFF"/>
          <w:lang w:val="cs-CZ"/>
        </w:rPr>
        <w:t xml:space="preserve">. </w:t>
      </w:r>
      <w:r>
        <w:rPr>
          <w:shd w:val="clear" w:color="auto" w:fill="FFFFFF"/>
          <w:lang w:val="cs-CZ"/>
        </w:rPr>
        <w:t xml:space="preserve">Neměl bys </w:t>
      </w:r>
      <w:r w:rsidR="00C53416">
        <w:rPr>
          <w:shd w:val="clear" w:color="auto" w:fill="FFFFFF"/>
          <w:lang w:val="cs-CZ"/>
        </w:rPr>
        <w:t>ztratit nic, co jsi předtím zadal při definici soutěže a seznamu hráčů, po dobu fungování systému</w:t>
      </w:r>
      <w:r w:rsidR="00531E49" w:rsidRPr="000F5A16">
        <w:rPr>
          <w:shd w:val="clear" w:color="auto" w:fill="FFFFFF"/>
          <w:lang w:val="cs-CZ"/>
        </w:rPr>
        <w:t>.  (A</w:t>
      </w:r>
      <w:r w:rsidR="00C53416">
        <w:rPr>
          <w:shd w:val="clear" w:color="auto" w:fill="FFFFFF"/>
          <w:lang w:val="cs-CZ"/>
        </w:rPr>
        <w:t xml:space="preserve"> pokud ne, pak stejně neexistuje v podstatě žádný způsob, jak uložit tvou práci</w:t>
      </w:r>
      <w:r w:rsidR="00531E49" w:rsidRPr="000F5A16">
        <w:rPr>
          <w:shd w:val="clear" w:color="auto" w:fill="FFFFFF"/>
          <w:lang w:val="cs-CZ"/>
        </w:rPr>
        <w:t xml:space="preserve">.) </w:t>
      </w:r>
    </w:p>
    <w:p w:rsidR="00531E49" w:rsidRPr="000F5A16" w:rsidRDefault="00531E49" w:rsidP="00531E49">
      <w:pPr>
        <w:pStyle w:val="Nadpis1"/>
        <w:spacing w:before="0" w:line="240" w:lineRule="auto"/>
        <w:rPr>
          <w:rFonts w:ascii="Arial" w:hAnsi="Arial" w:cs="Arial"/>
          <w:b/>
          <w:color w:val="0070C0"/>
          <w:sz w:val="28"/>
          <w:szCs w:val="28"/>
          <w:shd w:val="clear" w:color="auto" w:fill="FFFFFF"/>
          <w:lang w:val="cs-CZ"/>
        </w:rPr>
      </w:pPr>
      <w:bookmarkStart w:id="1242" w:name="_Toc471543852"/>
    </w:p>
    <w:p w:rsidR="00531E49" w:rsidRPr="000F5A16" w:rsidRDefault="00531E49" w:rsidP="003D5C56">
      <w:pPr>
        <w:pStyle w:val="Nadpis2"/>
        <w:rPr>
          <w:lang w:val="cs-CZ"/>
        </w:rPr>
      </w:pPr>
      <w:bookmarkStart w:id="1243" w:name="_Toc511394296"/>
      <w:bookmarkStart w:id="1244" w:name="_Toc511394836"/>
      <w:bookmarkStart w:id="1245" w:name="_Toc511395052"/>
      <w:bookmarkStart w:id="1246" w:name="_Toc511395345"/>
      <w:bookmarkStart w:id="1247" w:name="_Toc511397951"/>
      <w:bookmarkStart w:id="1248" w:name="_Toc511398164"/>
      <w:bookmarkStart w:id="1249" w:name="_Toc28420415"/>
      <w:r w:rsidRPr="000F5A16">
        <w:rPr>
          <w:shd w:val="clear" w:color="auto" w:fill="FFFFFF"/>
          <w:lang w:val="cs-CZ"/>
        </w:rPr>
        <w:t>4.14.   </w:t>
      </w:r>
      <w:r w:rsidR="00C53416">
        <w:rPr>
          <w:shd w:val="clear" w:color="auto" w:fill="FFFFFF"/>
          <w:lang w:val="cs-CZ"/>
        </w:rPr>
        <w:t>Když hráč vystoupí</w:t>
      </w:r>
      <w:bookmarkEnd w:id="1242"/>
      <w:bookmarkEnd w:id="1243"/>
      <w:bookmarkEnd w:id="1244"/>
      <w:bookmarkEnd w:id="1245"/>
      <w:bookmarkEnd w:id="1246"/>
      <w:bookmarkEnd w:id="1247"/>
      <w:bookmarkEnd w:id="1248"/>
      <w:bookmarkEnd w:id="1249"/>
    </w:p>
    <w:p w:rsidR="00531E49" w:rsidRPr="000F5A16" w:rsidRDefault="00531E49" w:rsidP="00531E49">
      <w:pPr>
        <w:spacing w:after="0" w:line="240" w:lineRule="auto"/>
        <w:rPr>
          <w:lang w:val="cs-CZ"/>
        </w:rPr>
      </w:pPr>
    </w:p>
    <w:p w:rsidR="00531E49" w:rsidRPr="000F5A16" w:rsidRDefault="00C53416" w:rsidP="00C53416">
      <w:pPr>
        <w:spacing w:after="0" w:line="240" w:lineRule="auto"/>
        <w:jc w:val="both"/>
        <w:rPr>
          <w:lang w:val="cs-CZ"/>
        </w:rPr>
      </w:pPr>
      <w:r>
        <w:rPr>
          <w:shd w:val="clear" w:color="auto" w:fill="FFFFFF"/>
          <w:lang w:val="cs-CZ"/>
        </w:rPr>
        <w:t>Když hráč vystoupí ze soutěže před jejím odstartováním na serveru, TO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TC, nebo v případě přátelských zápasů a zá</w:t>
      </w:r>
      <w:r w:rsidR="004F692D">
        <w:rPr>
          <w:shd w:val="clear" w:color="auto" w:fill="FFFFFF"/>
          <w:lang w:val="cs-CZ"/>
        </w:rPr>
        <w:t>p</w:t>
      </w:r>
      <w:r>
        <w:rPr>
          <w:shd w:val="clear" w:color="auto" w:fill="FFFFFF"/>
          <w:lang w:val="cs-CZ"/>
        </w:rPr>
        <w:t>asů nezahrnutých do ratingu přímo</w:t>
      </w:r>
      <w:r w:rsidR="00531E49" w:rsidRPr="000F5A16">
        <w:rPr>
          <w:shd w:val="clear" w:color="auto" w:fill="FFFFFF"/>
          <w:lang w:val="cs-CZ"/>
        </w:rPr>
        <w:t>).  </w:t>
      </w:r>
    </w:p>
    <w:p w:rsidR="00531E49" w:rsidRPr="000F5A16" w:rsidRDefault="00531E49" w:rsidP="00531E49">
      <w:pPr>
        <w:spacing w:after="0" w:line="240" w:lineRule="auto"/>
        <w:rPr>
          <w:lang w:val="cs-CZ"/>
        </w:rPr>
      </w:pPr>
    </w:p>
    <w:p w:rsidR="00531E49" w:rsidRPr="000F5A16" w:rsidRDefault="00C53416" w:rsidP="004F692D">
      <w:pPr>
        <w:spacing w:after="0" w:line="240" w:lineRule="auto"/>
        <w:jc w:val="both"/>
        <w:rPr>
          <w:lang w:val="cs-CZ"/>
        </w:rPr>
      </w:pPr>
      <w:r>
        <w:rPr>
          <w:shd w:val="clear" w:color="auto" w:fill="FFFFFF"/>
          <w:lang w:val="cs-CZ"/>
        </w:rPr>
        <w:t>Když hráč vystoupí ze soutěže poté, kdy byla soutěž na serveru odstartována</w:t>
      </w:r>
      <w:r w:rsidR="00531E49" w:rsidRPr="000F5A16">
        <w:rPr>
          <w:shd w:val="clear" w:color="auto" w:fill="FFFFFF"/>
          <w:lang w:val="cs-CZ"/>
        </w:rPr>
        <w:t xml:space="preserve"> (</w:t>
      </w:r>
      <w:r w:rsidR="004F692D">
        <w:rPr>
          <w:shd w:val="clear" w:color="auto" w:fill="FFFFFF"/>
          <w:lang w:val="cs-CZ"/>
        </w:rPr>
        <w:t>včetně před oficiálním datem startu</w:t>
      </w:r>
      <w:r w:rsidR="00531E49" w:rsidRPr="000F5A16">
        <w:rPr>
          <w:shd w:val="clear" w:color="auto" w:fill="FFFFFF"/>
          <w:lang w:val="cs-CZ"/>
        </w:rPr>
        <w:t>), TD</w:t>
      </w:r>
      <w:r w:rsidR="004F692D">
        <w:rPr>
          <w:shd w:val="clear" w:color="auto" w:fill="FFFFFF"/>
          <w:lang w:val="cs-CZ"/>
        </w:rPr>
        <w:t xml:space="preserve"> určí, co by se mělo stát</w:t>
      </w:r>
      <w:r w:rsidR="00531E49" w:rsidRPr="000F5A16">
        <w:rPr>
          <w:shd w:val="clear" w:color="auto" w:fill="FFFFFF"/>
          <w:lang w:val="cs-CZ"/>
        </w:rPr>
        <w:t xml:space="preserve">. </w:t>
      </w:r>
      <w:r w:rsidR="004F692D">
        <w:rPr>
          <w:shd w:val="clear" w:color="auto" w:fill="FFFFFF"/>
          <w:lang w:val="cs-CZ"/>
        </w:rPr>
        <w:t>TD může požádat TO zařídit náhradu nebo výměnu. (Viz</w:t>
      </w:r>
      <w:r w:rsidR="00531E49" w:rsidRPr="000F5A16">
        <w:rPr>
          <w:shd w:val="clear" w:color="auto" w:fill="FFFFFF"/>
          <w:lang w:val="cs-CZ"/>
        </w:rPr>
        <w:t xml:space="preserve"> </w:t>
      </w:r>
      <w:r w:rsidR="00531E49" w:rsidRPr="000F5A16">
        <w:rPr>
          <w:lang w:val="cs-CZ"/>
        </w:rPr>
        <w:t>§§3.17.4. &amp; 3.17.5</w:t>
      </w:r>
      <w:r w:rsidR="00531E49" w:rsidRPr="000F5A16">
        <w:rPr>
          <w:color w:val="FF0000"/>
          <w:lang w:val="cs-CZ"/>
        </w:rPr>
        <w:t>.</w:t>
      </w:r>
      <w:r w:rsidR="00531E49" w:rsidRPr="000F5A16">
        <w:rPr>
          <w:shd w:val="clear" w:color="auto" w:fill="FFFFFF"/>
          <w:lang w:val="cs-CZ"/>
        </w:rPr>
        <w:t xml:space="preserve"> </w:t>
      </w:r>
      <w:r w:rsidR="004F692D">
        <w:rPr>
          <w:shd w:val="clear" w:color="auto" w:fill="FFFFFF"/>
          <w:lang w:val="cs-CZ"/>
        </w:rPr>
        <w:t>k definicím těchto pojmů</w:t>
      </w:r>
      <w:r w:rsidR="00531E49" w:rsidRPr="000F5A16">
        <w:rPr>
          <w:shd w:val="clear" w:color="auto" w:fill="FFFFFF"/>
          <w:lang w:val="cs-CZ"/>
        </w:rPr>
        <w:t xml:space="preserve">.) </w:t>
      </w:r>
      <w:r w:rsidR="004F692D">
        <w:rPr>
          <w:shd w:val="clear" w:color="auto" w:fill="FFFFFF"/>
          <w:lang w:val="cs-CZ"/>
        </w:rPr>
        <w:t>Pokud toto nastane</w:t>
      </w:r>
      <w:r w:rsidR="00531E49" w:rsidRPr="000F5A16">
        <w:rPr>
          <w:shd w:val="clear" w:color="auto" w:fill="FFFFFF"/>
          <w:lang w:val="cs-CZ"/>
        </w:rPr>
        <w:t xml:space="preserve">, </w:t>
      </w:r>
      <w:r w:rsidR="004F692D">
        <w:rPr>
          <w:shd w:val="clear" w:color="auto" w:fill="FFFFFF"/>
          <w:lang w:val="cs-CZ"/>
        </w:rPr>
        <w:t>TO by měl usnadnit nalezení hráče pro náhradu nebo výměnu kontaktováním relevantního národního delegáta, zonálního ředitele, TC nebo přímo v případě přátelských zápasů a zápasů nezahrnutých do ratingu.</w:t>
      </w:r>
      <w:r w:rsidR="00531E49" w:rsidRPr="000F5A16">
        <w:rPr>
          <w:shd w:val="clear" w:color="auto" w:fill="FFFFFF"/>
          <w:lang w:val="cs-CZ"/>
        </w:rPr>
        <w:t xml:space="preserve"> </w:t>
      </w:r>
    </w:p>
    <w:p w:rsidR="00531E49" w:rsidRPr="000F5A16" w:rsidRDefault="00531E49" w:rsidP="00531E49">
      <w:pPr>
        <w:spacing w:after="0" w:line="240" w:lineRule="auto"/>
        <w:rPr>
          <w:lang w:val="cs-CZ"/>
        </w:rPr>
      </w:pPr>
    </w:p>
    <w:p w:rsidR="00531E49" w:rsidRPr="000F5A16" w:rsidRDefault="00903865" w:rsidP="003D5C56">
      <w:pPr>
        <w:pStyle w:val="Nadpis2"/>
        <w:rPr>
          <w:lang w:val="cs-CZ"/>
        </w:rPr>
      </w:pPr>
      <w:bookmarkStart w:id="1250" w:name="_Toc471543853"/>
      <w:bookmarkStart w:id="1251" w:name="_Toc511394297"/>
      <w:bookmarkStart w:id="1252" w:name="_Toc511394837"/>
      <w:bookmarkStart w:id="1253" w:name="_Toc511395053"/>
      <w:bookmarkStart w:id="1254" w:name="_Toc511395346"/>
      <w:bookmarkStart w:id="1255" w:name="_Toc511397952"/>
      <w:bookmarkStart w:id="1256" w:name="_Toc511398165"/>
      <w:bookmarkStart w:id="1257" w:name="_Toc28420416"/>
      <w:r>
        <w:rPr>
          <w:lang w:val="cs-CZ"/>
        </w:rPr>
        <w:t>4.15.   Nabídka cen, medailí a věcných cen (trofejí)</w:t>
      </w:r>
      <w:bookmarkEnd w:id="1250"/>
      <w:bookmarkEnd w:id="1251"/>
      <w:bookmarkEnd w:id="1252"/>
      <w:bookmarkEnd w:id="1253"/>
      <w:bookmarkEnd w:id="1254"/>
      <w:bookmarkEnd w:id="1255"/>
      <w:bookmarkEnd w:id="1256"/>
      <w:bookmarkEnd w:id="1257"/>
    </w:p>
    <w:p w:rsidR="00531E49" w:rsidRPr="000F5A16" w:rsidRDefault="00531E49" w:rsidP="00531E49">
      <w:pPr>
        <w:spacing w:after="0" w:line="240" w:lineRule="auto"/>
        <w:rPr>
          <w:lang w:val="cs-CZ"/>
        </w:rPr>
      </w:pPr>
    </w:p>
    <w:p w:rsidR="00531E49" w:rsidRPr="000F5A16" w:rsidRDefault="00FF5602" w:rsidP="00FF5602">
      <w:pPr>
        <w:spacing w:after="0" w:line="240" w:lineRule="auto"/>
        <w:jc w:val="both"/>
        <w:rPr>
          <w:lang w:val="cs-CZ"/>
        </w:rPr>
      </w:pPr>
      <w:r>
        <w:rPr>
          <w:lang w:val="cs-CZ"/>
        </w:rPr>
        <w:t>TO je dovoleno nabízet peněžní ceny, medaile a trofeje pro soutěže pouze do výše schválené relevantním národním delegátem a v rámci relevantních limitů ICCF.</w:t>
      </w:r>
      <w:r w:rsidR="00531E49" w:rsidRPr="000F5A16">
        <w:rPr>
          <w:lang w:val="cs-CZ"/>
        </w:rPr>
        <w:t xml:space="preserve"> </w:t>
      </w:r>
      <w:r>
        <w:rPr>
          <w:lang w:val="cs-CZ"/>
        </w:rPr>
        <w:t>Před nabízením peněžních cen však musí TO zajistit, že byl jasně stanoven a schválen předpokládaný proces platby, jak je popsáno v oddílu níže</w:t>
      </w:r>
      <w:r w:rsidR="00531E49" w:rsidRPr="000F5A16">
        <w:rPr>
          <w:lang w:val="cs-CZ"/>
        </w:rPr>
        <w:t>.</w:t>
      </w:r>
    </w:p>
    <w:p w:rsidR="00531E49" w:rsidRPr="000F5A16" w:rsidRDefault="00531E49" w:rsidP="00531E49">
      <w:pPr>
        <w:spacing w:after="0" w:line="240" w:lineRule="auto"/>
        <w:rPr>
          <w:lang w:val="cs-CZ"/>
        </w:rPr>
      </w:pPr>
    </w:p>
    <w:p w:rsidR="00121025" w:rsidRDefault="00531E49" w:rsidP="00FF5602">
      <w:pPr>
        <w:spacing w:after="0" w:line="240" w:lineRule="auto"/>
        <w:jc w:val="both"/>
        <w:rPr>
          <w:lang w:val="cs-CZ"/>
        </w:rPr>
      </w:pPr>
      <w:r w:rsidRPr="000F5A16">
        <w:rPr>
          <w:lang w:val="cs-CZ"/>
        </w:rPr>
        <w:t>TO</w:t>
      </w:r>
      <w:r w:rsidR="00FF5602">
        <w:rPr>
          <w:lang w:val="cs-CZ"/>
        </w:rPr>
        <w:t xml:space="preserve"> zodpovídají za určení na začátku každé soutěže, jak budou rozdělovány peněžní ceny v případě dělených míst</w:t>
      </w:r>
      <w:r w:rsidRPr="000F5A16">
        <w:rPr>
          <w:lang w:val="cs-CZ"/>
        </w:rPr>
        <w:t xml:space="preserve">. </w:t>
      </w:r>
      <w:r w:rsidR="00FF5602">
        <w:rPr>
          <w:lang w:val="cs-CZ"/>
        </w:rPr>
        <w:t>Jako vodítko</w:t>
      </w:r>
      <w:r w:rsidRPr="000F5A16">
        <w:rPr>
          <w:lang w:val="cs-CZ"/>
        </w:rPr>
        <w:t xml:space="preserve">, </w:t>
      </w:r>
      <w:r w:rsidR="00FF5602">
        <w:rPr>
          <w:lang w:val="cs-CZ"/>
        </w:rPr>
        <w:t xml:space="preserve">peněžní ceny jsou obvykle děleny mezi všechny hráče, kteří se umístili na místě, pro něž je tato cena stanovena, i když pouze menší počet hráčů může v postupovém turnaji postoupit na příští </w:t>
      </w:r>
      <w:r w:rsidR="00121025">
        <w:rPr>
          <w:lang w:val="cs-CZ"/>
        </w:rPr>
        <w:t>úroveň</w:t>
      </w:r>
      <w:r w:rsidRPr="000F5A16">
        <w:rPr>
          <w:lang w:val="cs-CZ"/>
        </w:rPr>
        <w:t xml:space="preserve">. </w:t>
      </w:r>
      <w:r w:rsidR="00121025">
        <w:rPr>
          <w:lang w:val="cs-CZ"/>
        </w:rPr>
        <w:t>Jinými slovy, hráč může být stanoven jako jediný vítěz soutěže, založené na tie-breaku, ale přesto se bude dělit rovným dílem o peněžní cenu s ostatními hráči, kteří skončili na nižších místech pouze kvůli tie-breaku.</w:t>
      </w:r>
    </w:p>
    <w:p w:rsidR="00531E49" w:rsidRPr="000F5A16" w:rsidRDefault="00531E49" w:rsidP="00FF5602">
      <w:pPr>
        <w:spacing w:after="0" w:line="240" w:lineRule="auto"/>
        <w:jc w:val="both"/>
        <w:rPr>
          <w:lang w:val="cs-CZ"/>
        </w:rPr>
      </w:pPr>
      <w:r w:rsidRPr="000F5A16">
        <w:rPr>
          <w:lang w:val="cs-CZ"/>
        </w:rPr>
        <w:t xml:space="preserve">   </w:t>
      </w:r>
    </w:p>
    <w:p w:rsidR="00531E49" w:rsidRPr="000F5A16" w:rsidRDefault="00531E49" w:rsidP="003D5C56">
      <w:pPr>
        <w:pStyle w:val="Nadpis3"/>
        <w:rPr>
          <w:lang w:val="cs-CZ"/>
        </w:rPr>
      </w:pPr>
      <w:bookmarkStart w:id="1258" w:name="_Toc471543854"/>
      <w:r w:rsidRPr="000F5A16">
        <w:rPr>
          <w:lang w:val="cs-CZ"/>
        </w:rPr>
        <w:tab/>
      </w:r>
      <w:bookmarkStart w:id="1259" w:name="_Toc511394298"/>
      <w:bookmarkStart w:id="1260" w:name="_Toc511394838"/>
      <w:bookmarkStart w:id="1261" w:name="_Toc511395054"/>
      <w:bookmarkStart w:id="1262" w:name="_Toc511395347"/>
      <w:bookmarkStart w:id="1263" w:name="_Toc511397953"/>
      <w:bookmarkStart w:id="1264" w:name="_Toc511398166"/>
      <w:bookmarkStart w:id="1265" w:name="_Toc28420417"/>
      <w:r w:rsidRPr="000F5A16">
        <w:rPr>
          <w:lang w:val="cs-CZ"/>
        </w:rPr>
        <w:t>4.15.1.  Distribu</w:t>
      </w:r>
      <w:r w:rsidR="00E22A66">
        <w:rPr>
          <w:lang w:val="cs-CZ"/>
        </w:rPr>
        <w:t>ce peněžních cen do zahraničí</w:t>
      </w:r>
      <w:bookmarkEnd w:id="1258"/>
      <w:bookmarkEnd w:id="1259"/>
      <w:bookmarkEnd w:id="1260"/>
      <w:bookmarkEnd w:id="1261"/>
      <w:bookmarkEnd w:id="1262"/>
      <w:bookmarkEnd w:id="1263"/>
      <w:bookmarkEnd w:id="1264"/>
      <w:bookmarkEnd w:id="1265"/>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TO musejí vědět, že jsou často problémy v distribuci peněžních cen do zahraničí</w:t>
      </w:r>
      <w:r w:rsidR="00531E49" w:rsidRPr="000F5A16">
        <w:rPr>
          <w:lang w:val="cs-CZ"/>
        </w:rPr>
        <w:t xml:space="preserve">. </w:t>
      </w:r>
      <w:r>
        <w:rPr>
          <w:lang w:val="cs-CZ"/>
        </w:rPr>
        <w:t>Jediné reálné volby jsou</w:t>
      </w:r>
      <w:r w:rsidR="00531E49" w:rsidRPr="000F5A16">
        <w:rPr>
          <w:lang w:val="cs-CZ"/>
        </w:rPr>
        <w:t xml:space="preserve"> Paypal a Western Union.  (</w:t>
      </w:r>
      <w:r>
        <w:rPr>
          <w:lang w:val="cs-CZ"/>
        </w:rPr>
        <w:t>Předpokládat, že platby mohou proběhnout přes prostředníky na Kongresu je chybný plán</w:t>
      </w:r>
      <w:r w:rsidR="00531E49" w:rsidRPr="000F5A16">
        <w:rPr>
          <w:lang w:val="cs-CZ"/>
        </w:rPr>
        <w:t>.)  </w:t>
      </w:r>
      <w:r>
        <w:rPr>
          <w:lang w:val="cs-CZ"/>
        </w:rPr>
        <w:t>I s těmito dvěma volbami existují na světě místa, kde</w:t>
      </w:r>
      <w:r w:rsidR="00531E49" w:rsidRPr="000F5A16">
        <w:rPr>
          <w:lang w:val="cs-CZ"/>
        </w:rPr>
        <w:t xml:space="preserve"> Paypal </w:t>
      </w:r>
      <w:r>
        <w:rPr>
          <w:lang w:val="cs-CZ"/>
        </w:rPr>
        <w:t>není</w:t>
      </w:r>
      <w:r w:rsidR="00531E49" w:rsidRPr="000F5A16">
        <w:rPr>
          <w:lang w:val="cs-CZ"/>
        </w:rPr>
        <w:t xml:space="preserve"> a</w:t>
      </w:r>
      <w:r>
        <w:rPr>
          <w:lang w:val="cs-CZ"/>
        </w:rPr>
        <w:t>kceptován</w:t>
      </w:r>
      <w:r w:rsidR="00531E49" w:rsidRPr="000F5A16">
        <w:rPr>
          <w:lang w:val="cs-CZ"/>
        </w:rPr>
        <w:t>/</w:t>
      </w:r>
      <w:r>
        <w:rPr>
          <w:lang w:val="cs-CZ"/>
        </w:rPr>
        <w:t>povolen,</w:t>
      </w:r>
      <w:r w:rsidR="00531E49" w:rsidRPr="000F5A16">
        <w:rPr>
          <w:lang w:val="cs-CZ"/>
        </w:rPr>
        <w:t xml:space="preserve"> a Western Union </w:t>
      </w:r>
      <w:r>
        <w:rPr>
          <w:lang w:val="cs-CZ"/>
        </w:rPr>
        <w:t>může být obejit</w:t>
      </w:r>
      <w:r w:rsidR="00531E49" w:rsidRPr="000F5A16">
        <w:rPr>
          <w:lang w:val="cs-CZ"/>
        </w:rPr>
        <w:t>.  </w:t>
      </w:r>
    </w:p>
    <w:p w:rsidR="00531E49" w:rsidRPr="000F5A16" w:rsidRDefault="00531E49" w:rsidP="00531E49">
      <w:pPr>
        <w:spacing w:after="0" w:line="240" w:lineRule="auto"/>
        <w:rPr>
          <w:lang w:val="cs-CZ"/>
        </w:rPr>
      </w:pPr>
    </w:p>
    <w:p w:rsidR="00531E49" w:rsidRPr="000F5A16" w:rsidRDefault="00356494" w:rsidP="00356494">
      <w:pPr>
        <w:spacing w:after="0" w:line="240" w:lineRule="auto"/>
        <w:jc w:val="both"/>
        <w:rPr>
          <w:lang w:val="cs-CZ"/>
        </w:rPr>
      </w:pPr>
      <w:r>
        <w:rPr>
          <w:lang w:val="cs-CZ"/>
        </w:rPr>
        <w:t>Doporučuje se, aby propozice turnaje s peněžními cenami také obsahovaly konkrétní způsob, kterým budou tyto ceny distribuovány</w:t>
      </w:r>
      <w:r w:rsidR="00531E49" w:rsidRPr="000F5A16">
        <w:rPr>
          <w:lang w:val="cs-CZ"/>
        </w:rPr>
        <w:t>.  </w:t>
      </w:r>
      <w:r>
        <w:rPr>
          <w:lang w:val="cs-CZ"/>
        </w:rPr>
        <w:t>Příkladem může být použití věty</w:t>
      </w:r>
      <w:r w:rsidR="00531E49" w:rsidRPr="000F5A16">
        <w:rPr>
          <w:lang w:val="cs-CZ"/>
        </w:rPr>
        <w:t>, “All monetary prizes will be paid by Paypal.  If the winner of a monetary prize cannot make arrangements for receiving the money through Paypal, that person will forfeit the prize; and the money will go to the player next in</w:t>
      </w:r>
      <w:r w:rsidR="003F2822">
        <w:rPr>
          <w:lang w:val="cs-CZ"/>
        </w:rPr>
        <w:t xml:space="preserve"> </w:t>
      </w:r>
      <w:r w:rsidR="00531E49" w:rsidRPr="000F5A16">
        <w:rPr>
          <w:lang w:val="cs-CZ"/>
        </w:rPr>
        <w:t>line.”</w:t>
      </w:r>
      <w:r>
        <w:rPr>
          <w:lang w:val="cs-CZ"/>
        </w:rPr>
        <w:t xml:space="preserve"> „Všechny peněžní ceny budou vyplaceny PayPalem. Pokud si výherce peněžní ceny nemůže zařídit obdržení </w:t>
      </w:r>
      <w:r w:rsidR="003F2822">
        <w:rPr>
          <w:lang w:val="cs-CZ"/>
        </w:rPr>
        <w:t>peněz přes PayPal, tak tato osoba přijde o cenu; a peníze dostane další hráč v pořadí.“</w:t>
      </w:r>
    </w:p>
    <w:p w:rsidR="00531E49" w:rsidRPr="000F5A16" w:rsidRDefault="00531E49" w:rsidP="00531E49">
      <w:pPr>
        <w:spacing w:after="0" w:line="240" w:lineRule="auto"/>
        <w:rPr>
          <w:lang w:val="cs-CZ"/>
        </w:rPr>
      </w:pPr>
    </w:p>
    <w:p w:rsidR="00531E49" w:rsidRPr="000F5A16" w:rsidRDefault="003F2822" w:rsidP="003F2822">
      <w:pPr>
        <w:spacing w:after="0" w:line="240" w:lineRule="auto"/>
        <w:jc w:val="both"/>
        <w:rPr>
          <w:lang w:val="cs-CZ"/>
        </w:rPr>
      </w:pPr>
      <w:r>
        <w:rPr>
          <w:lang w:val="cs-CZ"/>
        </w:rPr>
        <w:t>TO musí mít předem oprávnění nabídnout volný start v budoucím turnaji</w:t>
      </w:r>
      <w:r w:rsidR="00531E49" w:rsidRPr="000F5A16">
        <w:rPr>
          <w:lang w:val="cs-CZ"/>
        </w:rPr>
        <w:t>.</w:t>
      </w:r>
      <w:r>
        <w:rPr>
          <w:lang w:val="cs-CZ"/>
        </w:rPr>
        <w:t xml:space="preserve"> Toto oprávnění může TO žádat od Finančního ředitele ICCF</w:t>
      </w:r>
      <w:r w:rsidR="00531E49" w:rsidRPr="000F5A16">
        <w:rPr>
          <w:lang w:val="cs-CZ"/>
        </w:rPr>
        <w:t xml:space="preserve"> a/</w:t>
      </w:r>
      <w:r>
        <w:rPr>
          <w:lang w:val="cs-CZ"/>
        </w:rPr>
        <w:t>nebo Komisaře ICCF pro Direct Entry,</w:t>
      </w:r>
      <w:r w:rsidR="00531E49" w:rsidRPr="000F5A16">
        <w:rPr>
          <w:lang w:val="cs-CZ"/>
        </w:rPr>
        <w:t xml:space="preserve"> </w:t>
      </w:r>
      <w:r>
        <w:rPr>
          <w:lang w:val="cs-CZ"/>
        </w:rPr>
        <w:t>však musí být získáno před vypsáním ceny</w:t>
      </w:r>
      <w:r w:rsidR="00531E49" w:rsidRPr="000F5A16">
        <w:rPr>
          <w:lang w:val="cs-CZ"/>
        </w:rPr>
        <w:t xml:space="preserve">. </w:t>
      </w:r>
      <w:r>
        <w:rPr>
          <w:lang w:val="cs-CZ"/>
        </w:rPr>
        <w:t>Jakmile je schváleno, Komisař pro Direct Entry dodá TO kód pro „kupon“, který hráč použije</w:t>
      </w:r>
      <w:r w:rsidR="00531E49" w:rsidRPr="000F5A16">
        <w:rPr>
          <w:lang w:val="cs-CZ"/>
        </w:rPr>
        <w:t>.    </w:t>
      </w:r>
    </w:p>
    <w:p w:rsidR="00531E49" w:rsidRPr="000F5A16" w:rsidRDefault="00531E49" w:rsidP="00531E49">
      <w:pPr>
        <w:spacing w:after="0" w:line="240" w:lineRule="auto"/>
        <w:rPr>
          <w:lang w:val="cs-CZ"/>
        </w:rPr>
      </w:pPr>
    </w:p>
    <w:p w:rsidR="00531E49" w:rsidRPr="000F5A16" w:rsidRDefault="00531E49" w:rsidP="003F2822">
      <w:pPr>
        <w:spacing w:after="0" w:line="240" w:lineRule="auto"/>
        <w:jc w:val="both"/>
        <w:rPr>
          <w:lang w:val="cs-CZ"/>
        </w:rPr>
      </w:pPr>
      <w:r w:rsidRPr="000F5A16">
        <w:rPr>
          <w:lang w:val="cs-CZ"/>
        </w:rPr>
        <w:t>TO</w:t>
      </w:r>
      <w:r w:rsidR="003F2822">
        <w:rPr>
          <w:lang w:val="cs-CZ"/>
        </w:rPr>
        <w:t xml:space="preserve"> nemohou nabízet cenu v podobě obecného kreditu u ICCF, který by hráč mohl využít dle svého rozhodnutí</w:t>
      </w:r>
      <w:r w:rsidRPr="000F5A16">
        <w:rPr>
          <w:lang w:val="cs-CZ"/>
        </w:rPr>
        <w:t>.  </w:t>
      </w:r>
      <w:r w:rsidR="003F2822">
        <w:rPr>
          <w:lang w:val="cs-CZ"/>
        </w:rPr>
        <w:t>Každá žádost o cenu v podobě volného vstupu do turnaje se musí vztahovat ke konkrétnímu turnaji</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3"/>
        <w:rPr>
          <w:lang w:val="cs-CZ"/>
        </w:rPr>
      </w:pPr>
      <w:bookmarkStart w:id="1266" w:name="_Toc471543855"/>
      <w:r w:rsidRPr="000F5A16">
        <w:rPr>
          <w:shd w:val="clear" w:color="auto" w:fill="FFFFFF"/>
          <w:lang w:val="cs-CZ"/>
        </w:rPr>
        <w:tab/>
      </w:r>
      <w:bookmarkStart w:id="1267" w:name="_Toc511394299"/>
      <w:bookmarkStart w:id="1268" w:name="_Toc511394839"/>
      <w:bookmarkStart w:id="1269" w:name="_Toc511395055"/>
      <w:bookmarkStart w:id="1270" w:name="_Toc511395348"/>
      <w:bookmarkStart w:id="1271" w:name="_Toc511397954"/>
      <w:bookmarkStart w:id="1272" w:name="_Toc511398167"/>
      <w:bookmarkStart w:id="1273" w:name="_Toc28420418"/>
      <w:r w:rsidRPr="000F5A16">
        <w:rPr>
          <w:shd w:val="clear" w:color="auto" w:fill="FFFFFF"/>
          <w:lang w:val="cs-CZ"/>
        </w:rPr>
        <w:t xml:space="preserve">4.15.2.  </w:t>
      </w:r>
      <w:r w:rsidRPr="000F5A16">
        <w:rPr>
          <w:lang w:val="cs-CZ"/>
        </w:rPr>
        <w:t>Automatic</w:t>
      </w:r>
      <w:r w:rsidR="00AB0753">
        <w:rPr>
          <w:lang w:val="cs-CZ"/>
        </w:rPr>
        <w:t>ké</w:t>
      </w:r>
      <w:r w:rsidRPr="000F5A16">
        <w:rPr>
          <w:lang w:val="cs-CZ"/>
        </w:rPr>
        <w:t xml:space="preserve"> certifi</w:t>
      </w:r>
      <w:r w:rsidR="00AB0753">
        <w:rPr>
          <w:lang w:val="cs-CZ"/>
        </w:rPr>
        <w:t>káty pro vítěze skupin</w:t>
      </w:r>
      <w:bookmarkEnd w:id="1266"/>
      <w:bookmarkEnd w:id="1267"/>
      <w:bookmarkEnd w:id="1268"/>
      <w:bookmarkEnd w:id="1269"/>
      <w:bookmarkEnd w:id="1270"/>
      <w:bookmarkEnd w:id="1271"/>
      <w:bookmarkEnd w:id="1272"/>
      <w:bookmarkEnd w:id="1273"/>
    </w:p>
    <w:p w:rsidR="00531E49" w:rsidRPr="000F5A16" w:rsidRDefault="00531E49" w:rsidP="00531E49">
      <w:pPr>
        <w:spacing w:after="0" w:line="240" w:lineRule="auto"/>
        <w:rPr>
          <w:lang w:val="cs-CZ"/>
        </w:rPr>
      </w:pPr>
    </w:p>
    <w:p w:rsidR="00531E49" w:rsidRPr="000F5A16" w:rsidRDefault="00AB0753" w:rsidP="00AB0753">
      <w:pPr>
        <w:spacing w:after="0" w:line="240" w:lineRule="auto"/>
        <w:jc w:val="both"/>
        <w:rPr>
          <w:lang w:val="cs-CZ"/>
        </w:rPr>
      </w:pPr>
      <w:r>
        <w:rPr>
          <w:lang w:val="cs-CZ"/>
        </w:rPr>
        <w:t>Při zadávání soutěže mají TO k dispozici zaškrtávací pole, které mohou zaškrtnout, a tím umožnit, aby na konci soutěže byly k dispozici certifikáty</w:t>
      </w:r>
      <w:r w:rsidR="00531E49" w:rsidRPr="000F5A16">
        <w:rPr>
          <w:lang w:val="cs-CZ"/>
        </w:rPr>
        <w:t>. (</w:t>
      </w:r>
      <w:r>
        <w:rPr>
          <w:lang w:val="cs-CZ"/>
        </w:rPr>
        <w:t xml:space="preserve">Podrobnosti viz v </w:t>
      </w:r>
      <w:r w:rsidR="00531E49" w:rsidRPr="000F5A16">
        <w:rPr>
          <w:lang w:val="cs-CZ"/>
        </w:rPr>
        <w:t xml:space="preserve">§4.7.7.) </w:t>
      </w:r>
      <w:r>
        <w:rPr>
          <w:lang w:val="cs-CZ"/>
        </w:rPr>
        <w:t>Když soutěž skončí, TD se může podívat na závěrečnou tabulku, a uvidí, zda server bude nabízet TD zasílání certifikátů v PDF</w:t>
      </w:r>
      <w:r w:rsidR="00531E49" w:rsidRPr="000F5A16">
        <w:rPr>
          <w:lang w:val="cs-CZ"/>
        </w:rPr>
        <w:t xml:space="preserve">. </w:t>
      </w:r>
      <w:r>
        <w:rPr>
          <w:lang w:val="cs-CZ"/>
        </w:rPr>
        <w:t>Certifikáty, které hráči získají, budou jim zaslány serverem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274" w:name="_Toc471543856"/>
      <w:bookmarkStart w:id="1275" w:name="_Toc511394300"/>
      <w:bookmarkStart w:id="1276" w:name="_Toc511394840"/>
      <w:bookmarkStart w:id="1277" w:name="_Toc511395056"/>
      <w:bookmarkStart w:id="1278" w:name="_Toc511395349"/>
      <w:bookmarkStart w:id="1279" w:name="_Toc511397955"/>
      <w:bookmarkStart w:id="1280" w:name="_Toc511398168"/>
      <w:bookmarkStart w:id="1281" w:name="_Toc28420419"/>
      <w:r w:rsidRPr="000F5A16">
        <w:rPr>
          <w:lang w:val="cs-CZ"/>
        </w:rPr>
        <w:t>4.16.  </w:t>
      </w:r>
      <w:r w:rsidR="00AB0753">
        <w:rPr>
          <w:lang w:val="cs-CZ"/>
        </w:rPr>
        <w:t>Řešení odhadů</w:t>
      </w:r>
      <w:bookmarkEnd w:id="1274"/>
      <w:bookmarkEnd w:id="1275"/>
      <w:bookmarkEnd w:id="1276"/>
      <w:bookmarkEnd w:id="1277"/>
      <w:bookmarkEnd w:id="1278"/>
      <w:bookmarkEnd w:id="1279"/>
      <w:bookmarkEnd w:id="1280"/>
      <w:bookmarkEnd w:id="1281"/>
    </w:p>
    <w:p w:rsidR="00531E49" w:rsidRPr="000F5A16" w:rsidRDefault="00531E49" w:rsidP="00531E49">
      <w:pPr>
        <w:spacing w:after="0" w:line="240" w:lineRule="auto"/>
        <w:rPr>
          <w:lang w:val="cs-CZ"/>
        </w:rPr>
      </w:pPr>
    </w:p>
    <w:p w:rsidR="00531E49" w:rsidRPr="000F5A16" w:rsidRDefault="00531E49" w:rsidP="00AB0753">
      <w:pPr>
        <w:spacing w:after="0" w:line="240" w:lineRule="auto"/>
        <w:jc w:val="both"/>
        <w:rPr>
          <w:lang w:val="cs-CZ"/>
        </w:rPr>
      </w:pPr>
      <w:r w:rsidRPr="000F5A16">
        <w:rPr>
          <w:lang w:val="cs-CZ"/>
        </w:rPr>
        <w:t>TO</w:t>
      </w:r>
      <w:r w:rsidR="00AB0753">
        <w:rPr>
          <w:lang w:val="cs-CZ"/>
        </w:rPr>
        <w:t xml:space="preserve"> </w:t>
      </w:r>
      <w:r w:rsidR="00481A04">
        <w:rPr>
          <w:lang w:val="cs-CZ"/>
        </w:rPr>
        <w:t xml:space="preserve">dříve </w:t>
      </w:r>
      <w:r w:rsidR="00AB0753">
        <w:rPr>
          <w:lang w:val="cs-CZ"/>
        </w:rPr>
        <w:t>zodpovídali v případě potřeby</w:t>
      </w:r>
      <w:r w:rsidR="00481A04" w:rsidRPr="00481A04">
        <w:rPr>
          <w:lang w:val="cs-CZ"/>
        </w:rPr>
        <w:t xml:space="preserve"> </w:t>
      </w:r>
      <w:r w:rsidR="00481A04">
        <w:rPr>
          <w:lang w:val="cs-CZ"/>
        </w:rPr>
        <w:t>za nalezení odhadců</w:t>
      </w:r>
      <w:r w:rsidRPr="000F5A16">
        <w:rPr>
          <w:lang w:val="cs-CZ"/>
        </w:rPr>
        <w:t>. T</w:t>
      </w:r>
      <w:r w:rsidR="00AB0753">
        <w:rPr>
          <w:lang w:val="cs-CZ"/>
        </w:rPr>
        <w:t>o už neplatí, protože proces výběru odhadce je plně automatizován, jakmile ho spustí TD</w:t>
      </w:r>
      <w:r w:rsidRPr="000F5A16">
        <w:rPr>
          <w:lang w:val="cs-CZ"/>
        </w:rPr>
        <w:t>.  TO</w:t>
      </w:r>
      <w:r w:rsidR="00AB0753">
        <w:rPr>
          <w:lang w:val="cs-CZ"/>
        </w:rPr>
        <w:t xml:space="preserve"> už nemají žádnou zodpovědnost ve vztahu k</w:t>
      </w:r>
      <w:r w:rsidR="00481A04">
        <w:rPr>
          <w:lang w:val="cs-CZ"/>
        </w:rPr>
        <w:t> </w:t>
      </w:r>
      <w:r w:rsidR="00AB0753">
        <w:rPr>
          <w:lang w:val="cs-CZ"/>
        </w:rPr>
        <w:t>odhadům</w:t>
      </w:r>
      <w:r w:rsidR="00481A04">
        <w:rPr>
          <w:lang w:val="cs-CZ"/>
        </w:rPr>
        <w:t>, kromě případných informací pro TD, kdy by měly skončit skupiny kvůli časovému omezení u následujících t</w:t>
      </w:r>
      <w:r w:rsidR="00D73329">
        <w:rPr>
          <w:lang w:val="cs-CZ"/>
        </w:rPr>
        <w:t>u</w:t>
      </w:r>
      <w:r w:rsidR="00481A04">
        <w:rPr>
          <w:lang w:val="cs-CZ"/>
        </w:rPr>
        <w:t>rnajů</w:t>
      </w:r>
      <w:r w:rsidRPr="000F5A16">
        <w:rPr>
          <w:lang w:val="cs-CZ"/>
        </w:rPr>
        <w:t>.  (</w:t>
      </w:r>
      <w:r w:rsidR="00481A04">
        <w:rPr>
          <w:lang w:val="cs-CZ"/>
        </w:rPr>
        <w:t>Pokud TO zadá turnaj s pevným datem ukončení, pak TO nemusí dělat nic jiného. TD dostane automatická upozornění a pokyny ohledně plánovaného konce soutěže</w:t>
      </w:r>
      <w:r w:rsidR="00D73329">
        <w:rPr>
          <w:lang w:val="cs-CZ"/>
        </w:rPr>
        <w:t>.)  Nebyl-li stanoven konec soutěže, TO by měli zahájit komunikaci s TD, když je zapotřebí soutěž ukončit</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282" w:name="_Toc471543857"/>
      <w:bookmarkStart w:id="1283" w:name="_Toc511394301"/>
      <w:bookmarkStart w:id="1284" w:name="_Toc511394841"/>
      <w:bookmarkStart w:id="1285" w:name="_Toc511395057"/>
      <w:bookmarkStart w:id="1286" w:name="_Toc511395350"/>
      <w:bookmarkStart w:id="1287" w:name="_Toc511397956"/>
      <w:bookmarkStart w:id="1288" w:name="_Toc511398169"/>
      <w:bookmarkStart w:id="1289" w:name="_Toc28420420"/>
      <w:r w:rsidRPr="000F5A16">
        <w:rPr>
          <w:lang w:val="cs-CZ"/>
        </w:rPr>
        <w:t>4.17.  </w:t>
      </w:r>
      <w:r w:rsidR="00D73329">
        <w:rPr>
          <w:lang w:val="cs-CZ"/>
        </w:rPr>
        <w:t>Kde hledat další pomoc</w:t>
      </w:r>
      <w:bookmarkEnd w:id="1282"/>
      <w:bookmarkEnd w:id="1283"/>
      <w:bookmarkEnd w:id="1284"/>
      <w:bookmarkEnd w:id="1285"/>
      <w:bookmarkEnd w:id="1286"/>
      <w:bookmarkEnd w:id="1287"/>
      <w:bookmarkEnd w:id="1288"/>
      <w:bookmarkEnd w:id="1289"/>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Pokud potřebuješ další pomoc, kontaktuj jednu z následujících osob</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jak zadat soutěž na server, kontaktuj Komisaře pro pravidla</w:t>
      </w:r>
    </w:p>
    <w:p w:rsidR="00531E49" w:rsidRPr="000F5A16" w:rsidRDefault="00531E49" w:rsidP="00531E49">
      <w:pPr>
        <w:spacing w:after="0" w:line="240" w:lineRule="auto"/>
        <w:rPr>
          <w:lang w:val="cs-CZ"/>
        </w:rPr>
      </w:pPr>
      <w:r w:rsidRPr="000F5A16">
        <w:rPr>
          <w:lang w:val="cs-CZ"/>
        </w:rPr>
        <w:t xml:space="preserve"> </w:t>
      </w:r>
    </w:p>
    <w:p w:rsidR="00531E49" w:rsidRPr="000F5A16" w:rsidRDefault="007471F1" w:rsidP="00531E49">
      <w:pPr>
        <w:spacing w:after="0" w:line="240" w:lineRule="auto"/>
        <w:rPr>
          <w:lang w:val="cs-CZ"/>
        </w:rPr>
      </w:pPr>
      <w:r>
        <w:rPr>
          <w:lang w:val="cs-CZ"/>
        </w:rPr>
        <w:t>Otázky, jak interpretovat nějaké pravidlo, kontaktuj Komisaře pro pravidla</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Otázky k procesu schválení turnaje, kontaktuj WTD</w:t>
      </w:r>
    </w:p>
    <w:p w:rsidR="00531E49" w:rsidRPr="000F5A16" w:rsidRDefault="00531E49" w:rsidP="00531E49">
      <w:pPr>
        <w:spacing w:after="0" w:line="240" w:lineRule="auto"/>
        <w:rPr>
          <w:lang w:val="cs-CZ"/>
        </w:rPr>
      </w:pPr>
    </w:p>
    <w:p w:rsidR="00531E49" w:rsidRPr="000F5A16" w:rsidRDefault="007471F1" w:rsidP="007471F1">
      <w:pPr>
        <w:spacing w:after="0" w:line="240" w:lineRule="auto"/>
        <w:jc w:val="both"/>
        <w:rPr>
          <w:lang w:val="cs-CZ"/>
        </w:rPr>
      </w:pPr>
      <w:r>
        <w:rPr>
          <w:lang w:val="cs-CZ"/>
        </w:rPr>
        <w:t>Potřeba pomoci se serverem ICCF, kontaktuj Komisaře pro pravidla</w:t>
      </w:r>
      <w:r w:rsidR="00531E49" w:rsidRPr="000F5A16">
        <w:rPr>
          <w:lang w:val="cs-CZ"/>
        </w:rPr>
        <w:t xml:space="preserve"> (</w:t>
      </w:r>
      <w:r>
        <w:rPr>
          <w:lang w:val="cs-CZ"/>
        </w:rPr>
        <w:t>otázky</w:t>
      </w:r>
      <w:r w:rsidR="00531E49" w:rsidRPr="000F5A16">
        <w:rPr>
          <w:lang w:val="cs-CZ"/>
        </w:rPr>
        <w:t xml:space="preserve"> “</w:t>
      </w:r>
      <w:r>
        <w:rPr>
          <w:lang w:val="cs-CZ"/>
        </w:rPr>
        <w:t>jak</w:t>
      </w:r>
      <w:r w:rsidR="00531E49" w:rsidRPr="000F5A16">
        <w:rPr>
          <w:lang w:val="cs-CZ"/>
        </w:rPr>
        <w:t>-</w:t>
      </w:r>
      <w:r>
        <w:rPr>
          <w:lang w:val="cs-CZ"/>
        </w:rPr>
        <w:t>udělat</w:t>
      </w:r>
      <w:r w:rsidR="00531E49" w:rsidRPr="000F5A16">
        <w:rPr>
          <w:lang w:val="cs-CZ"/>
        </w:rPr>
        <w:t xml:space="preserve">”); </w:t>
      </w:r>
      <w:r>
        <w:rPr>
          <w:lang w:val="cs-CZ"/>
        </w:rPr>
        <w:t>nebo Servisního ředitele</w:t>
      </w:r>
      <w:r w:rsidR="00531E49" w:rsidRPr="000F5A16">
        <w:rPr>
          <w:lang w:val="cs-CZ"/>
        </w:rPr>
        <w:t xml:space="preserve"> </w:t>
      </w:r>
      <w:r>
        <w:rPr>
          <w:lang w:val="cs-CZ"/>
        </w:rPr>
        <w:t>(žádosti druhu</w:t>
      </w:r>
      <w:r w:rsidR="00531E49" w:rsidRPr="000F5A16">
        <w:rPr>
          <w:lang w:val="cs-CZ"/>
        </w:rPr>
        <w:t xml:space="preserve"> “</w:t>
      </w:r>
      <w:r>
        <w:rPr>
          <w:lang w:val="cs-CZ"/>
        </w:rPr>
        <w:t>udělal jsem chybu a potřebuji někoho, kdo mi ji opraví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Potřeba pomoci s nastavením Direct Entry, kontaktuj Komisaře pro Direct Entry</w:t>
      </w:r>
      <w:r w:rsidR="00531E49" w:rsidRPr="000F5A16">
        <w:rPr>
          <w:lang w:val="cs-CZ"/>
        </w:rPr>
        <w:t>.</w:t>
      </w:r>
    </w:p>
    <w:p w:rsidR="00531E49" w:rsidRPr="000F5A16" w:rsidRDefault="00531E49" w:rsidP="00531E49">
      <w:pPr>
        <w:spacing w:after="0" w:line="240" w:lineRule="auto"/>
        <w:rPr>
          <w:lang w:val="cs-CZ"/>
        </w:rPr>
      </w:pPr>
    </w:p>
    <w:p w:rsidR="00531E49" w:rsidRPr="000F5A16" w:rsidRDefault="007471F1" w:rsidP="00531E49">
      <w:pPr>
        <w:spacing w:after="0" w:line="240" w:lineRule="auto"/>
        <w:rPr>
          <w:lang w:val="cs-CZ"/>
        </w:rPr>
      </w:pPr>
      <w:r>
        <w:rPr>
          <w:lang w:val="cs-CZ"/>
        </w:rPr>
        <w:t>Kontaktní údaje pro všechny uvedené osoby najdeš na úvodní stránce ICCF pod “ICCF Officials” a kliknutím na příslušné jméno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31E49">
      <w:pPr>
        <w:rPr>
          <w:lang w:val="cs-CZ"/>
        </w:rPr>
      </w:pPr>
    </w:p>
    <w:p w:rsidR="00531E49" w:rsidRPr="000F5A16" w:rsidRDefault="007471F1" w:rsidP="003D5C56">
      <w:pPr>
        <w:pStyle w:val="Nadpis1"/>
        <w:rPr>
          <w:lang w:val="cs-CZ"/>
        </w:rPr>
      </w:pPr>
      <w:bookmarkStart w:id="1290" w:name="_Toc511394302"/>
      <w:bookmarkStart w:id="1291" w:name="_Toc511394842"/>
      <w:bookmarkStart w:id="1292" w:name="_Toc511395058"/>
      <w:bookmarkStart w:id="1293" w:name="_Toc511395351"/>
      <w:bookmarkStart w:id="1294" w:name="_Toc511397957"/>
      <w:bookmarkStart w:id="1295" w:name="_Toc511398170"/>
      <w:bookmarkStart w:id="1296" w:name="_Toc28420421"/>
      <w:r>
        <w:rPr>
          <w:lang w:val="cs-CZ"/>
        </w:rPr>
        <w:t>ODDÍL</w:t>
      </w:r>
      <w:r w:rsidR="00531E49" w:rsidRPr="000F5A16">
        <w:rPr>
          <w:lang w:val="cs-CZ"/>
        </w:rPr>
        <w:t xml:space="preserve"> 5:  </w:t>
      </w:r>
      <w:r>
        <w:rPr>
          <w:lang w:val="cs-CZ"/>
        </w:rPr>
        <w:t>Pokyny pro kapitány družstev</w:t>
      </w:r>
      <w:bookmarkEnd w:id="1290"/>
      <w:bookmarkEnd w:id="1291"/>
      <w:bookmarkEnd w:id="1292"/>
      <w:bookmarkEnd w:id="1293"/>
      <w:bookmarkEnd w:id="1294"/>
      <w:bookmarkEnd w:id="1295"/>
      <w:bookmarkEnd w:id="1296"/>
    </w:p>
    <w:p w:rsidR="00531E49" w:rsidRPr="000F5A16" w:rsidRDefault="00531E49" w:rsidP="00531E49">
      <w:pPr>
        <w:pStyle w:val="Nadpis2"/>
        <w:spacing w:before="0" w:line="240" w:lineRule="auto"/>
        <w:rPr>
          <w:rFonts w:ascii="Arial" w:hAnsi="Arial" w:cs="Arial"/>
          <w:color w:val="auto"/>
          <w:sz w:val="28"/>
          <w:szCs w:val="28"/>
          <w:lang w:val="cs-CZ"/>
        </w:rPr>
      </w:pPr>
    </w:p>
    <w:p w:rsidR="00531E49" w:rsidRPr="00C75296" w:rsidRDefault="00531E49" w:rsidP="003D5C56">
      <w:pPr>
        <w:pStyle w:val="Nadpis2"/>
        <w:rPr>
          <w:lang w:val="cs-CZ"/>
        </w:rPr>
      </w:pPr>
      <w:bookmarkStart w:id="1297" w:name="_Toc511394303"/>
      <w:bookmarkStart w:id="1298" w:name="_Toc511394843"/>
      <w:bookmarkStart w:id="1299" w:name="_Toc511395059"/>
      <w:bookmarkStart w:id="1300" w:name="_Toc511395352"/>
      <w:bookmarkStart w:id="1301" w:name="_Toc511397958"/>
      <w:bookmarkStart w:id="1302" w:name="_Toc511398171"/>
      <w:bookmarkStart w:id="1303" w:name="_Toc28420422"/>
      <w:r w:rsidRPr="00C75296">
        <w:rPr>
          <w:lang w:val="cs-CZ"/>
        </w:rPr>
        <w:t xml:space="preserve">5.1. </w:t>
      </w:r>
      <w:r w:rsidR="00EA2834" w:rsidRPr="00C75296">
        <w:rPr>
          <w:lang w:val="cs-CZ"/>
        </w:rPr>
        <w:t>Úloha kapitánů družstev</w:t>
      </w:r>
      <w:bookmarkEnd w:id="1297"/>
      <w:bookmarkEnd w:id="1298"/>
      <w:bookmarkEnd w:id="1299"/>
      <w:bookmarkEnd w:id="1300"/>
      <w:bookmarkEnd w:id="1301"/>
      <w:bookmarkEnd w:id="1302"/>
      <w:bookmarkEnd w:id="1303"/>
    </w:p>
    <w:p w:rsidR="00531E49" w:rsidRPr="000F5A16" w:rsidRDefault="00531E49" w:rsidP="00531E49">
      <w:pPr>
        <w:spacing w:after="0" w:line="240" w:lineRule="auto"/>
        <w:rPr>
          <w:lang w:val="cs-CZ"/>
        </w:rPr>
      </w:pPr>
    </w:p>
    <w:p w:rsidR="00531E49" w:rsidRPr="000F5A16" w:rsidRDefault="00EA2834" w:rsidP="00EA2834">
      <w:pPr>
        <w:spacing w:after="0" w:line="240" w:lineRule="auto"/>
        <w:jc w:val="both"/>
        <w:rPr>
          <w:lang w:val="cs-CZ"/>
        </w:rPr>
      </w:pPr>
      <w:r>
        <w:rPr>
          <w:lang w:val="cs-CZ"/>
        </w:rPr>
        <w:t>Každé družstvo v soutěži družstev musí mít kapitána družstva</w:t>
      </w:r>
      <w:r w:rsidR="00531E49" w:rsidRPr="000F5A16">
        <w:rPr>
          <w:lang w:val="cs-CZ"/>
        </w:rPr>
        <w:t xml:space="preserve"> (TC). </w:t>
      </w:r>
      <w:r>
        <w:rPr>
          <w:lang w:val="cs-CZ"/>
        </w:rPr>
        <w:t>Hlavní úlohou</w:t>
      </w:r>
      <w:r w:rsidR="00531E49" w:rsidRPr="000F5A16">
        <w:rPr>
          <w:lang w:val="cs-CZ"/>
        </w:rPr>
        <w:t xml:space="preserve"> TC</w:t>
      </w:r>
      <w:r>
        <w:rPr>
          <w:lang w:val="cs-CZ"/>
        </w:rPr>
        <w:t xml:space="preserve"> je sloužit družstvu při řešení</w:t>
      </w:r>
      <w:r w:rsidR="00531E49" w:rsidRPr="000F5A16">
        <w:rPr>
          <w:lang w:val="cs-CZ"/>
        </w:rPr>
        <w:t xml:space="preserve"> </w:t>
      </w:r>
      <w:r>
        <w:rPr>
          <w:lang w:val="cs-CZ"/>
        </w:rPr>
        <w:t>všech problémů, které v jeho družstvu nastanou</w:t>
      </w:r>
      <w:r w:rsidR="00531E49" w:rsidRPr="000F5A16">
        <w:rPr>
          <w:lang w:val="cs-CZ"/>
        </w:rPr>
        <w:t>.</w:t>
      </w:r>
      <w:r>
        <w:rPr>
          <w:lang w:val="cs-CZ"/>
        </w:rPr>
        <w:t xml:space="preserve"> </w:t>
      </w:r>
      <w:r w:rsidR="00531E49" w:rsidRPr="000F5A16">
        <w:rPr>
          <w:lang w:val="cs-CZ"/>
        </w:rPr>
        <w:t xml:space="preserve">TC </w:t>
      </w:r>
      <w:r>
        <w:rPr>
          <w:lang w:val="cs-CZ"/>
        </w:rPr>
        <w:t>to dělá přes přímou komunikaci s ostatními hráči v družstvu</w:t>
      </w:r>
      <w:r w:rsidR="00531E49" w:rsidRPr="000F5A16">
        <w:rPr>
          <w:lang w:val="cs-CZ"/>
        </w:rPr>
        <w:t xml:space="preserve">, </w:t>
      </w:r>
      <w:r>
        <w:rPr>
          <w:lang w:val="cs-CZ"/>
        </w:rPr>
        <w:t>přímo s TC ostatních družstev v soutěži, a přímo s TD, je-li to zapotřebí</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531E49">
      <w:pPr>
        <w:spacing w:after="0" w:line="240" w:lineRule="auto"/>
        <w:rPr>
          <w:lang w:val="cs-CZ"/>
        </w:rPr>
      </w:pPr>
      <w:r>
        <w:rPr>
          <w:lang w:val="cs-CZ"/>
        </w:rPr>
        <w:t>Obvyklé záležitosti k řešení TC zahrnují</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a. </w:t>
      </w:r>
      <w:r w:rsidR="00EA2834">
        <w:rPr>
          <w:lang w:val="cs-CZ"/>
        </w:rPr>
        <w:t>nalezení hráče pro náhradu nebo výměnu v jeho družstvu, je-li to zapotřebí</w:t>
      </w:r>
      <w:r w:rsidRPr="000F5A16">
        <w:rPr>
          <w:lang w:val="cs-CZ"/>
        </w:rPr>
        <w:t xml:space="preserve">, </w:t>
      </w:r>
    </w:p>
    <w:p w:rsidR="00531E49" w:rsidRPr="000F5A16" w:rsidRDefault="00531E49" w:rsidP="00F6463F">
      <w:pPr>
        <w:spacing w:after="0" w:line="240" w:lineRule="auto"/>
        <w:jc w:val="both"/>
        <w:rPr>
          <w:lang w:val="cs-CZ"/>
        </w:rPr>
      </w:pPr>
      <w:r w:rsidRPr="000F5A16">
        <w:rPr>
          <w:lang w:val="cs-CZ"/>
        </w:rPr>
        <w:t xml:space="preserve">b. </w:t>
      </w:r>
      <w:r w:rsidR="00EA2834">
        <w:rPr>
          <w:lang w:val="cs-CZ"/>
        </w:rPr>
        <w:t>odpovědi na dotazy hráčů ohledně pravidel</w:t>
      </w:r>
      <w:r w:rsidRPr="000F5A16">
        <w:rPr>
          <w:lang w:val="cs-CZ"/>
        </w:rPr>
        <w:t xml:space="preserve">, </w:t>
      </w:r>
      <w:r w:rsidR="00EA2834">
        <w:rPr>
          <w:lang w:val="cs-CZ"/>
        </w:rPr>
        <w:t>procesu podávání reklamací</w:t>
      </w:r>
      <w:r w:rsidRPr="000F5A16">
        <w:rPr>
          <w:lang w:val="cs-CZ"/>
        </w:rPr>
        <w:t xml:space="preserve">, </w:t>
      </w:r>
      <w:r w:rsidR="00EA2834">
        <w:rPr>
          <w:lang w:val="cs-CZ"/>
        </w:rPr>
        <w:t>atd</w:t>
      </w:r>
      <w:r w:rsidRPr="000F5A16">
        <w:rPr>
          <w:lang w:val="cs-CZ"/>
        </w:rPr>
        <w:t xml:space="preserve">., a </w:t>
      </w:r>
    </w:p>
    <w:p w:rsidR="00531E49" w:rsidRPr="000F5A16" w:rsidRDefault="00531E49" w:rsidP="00531E49">
      <w:pPr>
        <w:spacing w:after="0" w:line="240" w:lineRule="auto"/>
        <w:rPr>
          <w:lang w:val="cs-CZ"/>
        </w:rPr>
      </w:pPr>
      <w:r w:rsidRPr="000F5A16">
        <w:rPr>
          <w:lang w:val="cs-CZ"/>
        </w:rPr>
        <w:t xml:space="preserve">c. </w:t>
      </w:r>
      <w:r w:rsidR="00EA2834">
        <w:rPr>
          <w:lang w:val="cs-CZ"/>
        </w:rPr>
        <w:t>řešení (menších) sporů s ostatními TC v soutěži</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EA2834" w:rsidP="00E6127B">
      <w:pPr>
        <w:spacing w:after="0" w:line="240" w:lineRule="auto"/>
        <w:jc w:val="both"/>
        <w:rPr>
          <w:color w:val="0070C0"/>
          <w:lang w:val="cs-CZ"/>
        </w:rPr>
      </w:pPr>
      <w:r>
        <w:rPr>
          <w:color w:val="0070C0"/>
          <w:lang w:val="cs-CZ"/>
        </w:rPr>
        <w:t xml:space="preserve">V POŠTOVNÍCH soutěžích TC také zodpovídají za komunikaci s TD o záležitostech, které jsou </w:t>
      </w:r>
      <w:r w:rsidR="00E6127B">
        <w:rPr>
          <w:color w:val="0070C0"/>
          <w:lang w:val="cs-CZ"/>
        </w:rPr>
        <w:t xml:space="preserve">jinak </w:t>
      </w:r>
      <w:r>
        <w:rPr>
          <w:color w:val="0070C0"/>
          <w:lang w:val="cs-CZ"/>
        </w:rPr>
        <w:t>v serverových soutěžích</w:t>
      </w:r>
      <w:r w:rsidR="00E6127B">
        <w:rPr>
          <w:color w:val="0070C0"/>
          <w:lang w:val="cs-CZ"/>
        </w:rPr>
        <w:t xml:space="preserve"> automaticky zaznamenávány</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531E49" w:rsidP="00F6463F">
      <w:pPr>
        <w:spacing w:after="0" w:line="240" w:lineRule="auto"/>
        <w:jc w:val="both"/>
        <w:rPr>
          <w:color w:val="0070C0"/>
          <w:lang w:val="cs-CZ"/>
        </w:rPr>
      </w:pPr>
      <w:r w:rsidRPr="000F5A16">
        <w:rPr>
          <w:color w:val="0070C0"/>
          <w:lang w:val="cs-CZ"/>
        </w:rPr>
        <w:t>TC</w:t>
      </w:r>
      <w:r w:rsidR="00F6463F">
        <w:rPr>
          <w:color w:val="0070C0"/>
          <w:lang w:val="cs-CZ"/>
        </w:rPr>
        <w:t xml:space="preserve"> jsou považováni za první linii intervencí při řešení problémů hráčů</w:t>
      </w:r>
      <w:r w:rsidRPr="000F5A16">
        <w:rPr>
          <w:color w:val="0070C0"/>
          <w:lang w:val="cs-CZ"/>
        </w:rPr>
        <w:t>. TD</w:t>
      </w:r>
      <w:r w:rsidR="00F6463F">
        <w:rPr>
          <w:color w:val="0070C0"/>
          <w:lang w:val="cs-CZ"/>
        </w:rPr>
        <w:t xml:space="preserve"> slouží jako druhá linie intervencí při řešení menších problémů hráče, ale měli by být zahrnuti okamžitě u problémů považovaných za závažné</w:t>
      </w:r>
      <w:r w:rsidRPr="000F5A16">
        <w:rPr>
          <w:color w:val="0070C0"/>
          <w:lang w:val="cs-CZ"/>
        </w:rPr>
        <w:t xml:space="preserve">. </w:t>
      </w:r>
      <w:r w:rsidR="00F6463F">
        <w:rPr>
          <w:color w:val="0070C0"/>
          <w:lang w:val="cs-CZ"/>
        </w:rPr>
        <w:t>Rozdíl mezi závažnými a menšími problémy je popsán v</w:t>
      </w:r>
      <w:r w:rsidRPr="000F5A16">
        <w:rPr>
          <w:color w:val="0070C0"/>
          <w:lang w:val="cs-CZ"/>
        </w:rPr>
        <w:t xml:space="preserve"> §5.5.</w:t>
      </w:r>
      <w:r w:rsidRPr="000F5A16">
        <w:rPr>
          <w:lang w:val="cs-CZ"/>
        </w:rPr>
        <w:t xml:space="preserve"> [Reference:  </w:t>
      </w:r>
      <w:r w:rsidR="00F6463F">
        <w:rPr>
          <w:lang w:val="cs-CZ"/>
        </w:rPr>
        <w:t xml:space="preserve">Manuál </w:t>
      </w:r>
      <w:r w:rsidRPr="000F5A16">
        <w:rPr>
          <w:lang w:val="cs-CZ"/>
        </w:rPr>
        <w:t>TD</w:t>
      </w:r>
      <w:r w:rsidR="00F6463F">
        <w:rPr>
          <w:lang w:val="cs-CZ"/>
        </w:rPr>
        <w:t xml:space="preserve"> ICCF</w:t>
      </w:r>
      <w:r w:rsidRPr="000F5A16">
        <w:rPr>
          <w:lang w:val="cs-CZ"/>
        </w:rPr>
        <w:t xml:space="preserve"> - Server &amp; - Po</w:t>
      </w:r>
      <w:r w:rsidR="00F6463F">
        <w:rPr>
          <w:lang w:val="cs-CZ"/>
        </w:rPr>
        <w:t>šta</w:t>
      </w:r>
      <w:r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304" w:name="_Toc511394304"/>
      <w:bookmarkStart w:id="1305" w:name="_Toc511394844"/>
      <w:bookmarkStart w:id="1306" w:name="_Toc511395060"/>
      <w:bookmarkStart w:id="1307" w:name="_Toc511395353"/>
      <w:bookmarkStart w:id="1308" w:name="_Toc511397959"/>
      <w:bookmarkStart w:id="1309" w:name="_Toc511398172"/>
      <w:bookmarkStart w:id="1310" w:name="_Toc28420423"/>
      <w:r w:rsidRPr="000F5A16">
        <w:rPr>
          <w:lang w:val="cs-CZ"/>
        </w:rPr>
        <w:t xml:space="preserve">5.2. </w:t>
      </w:r>
      <w:r w:rsidR="00F6463F">
        <w:rPr>
          <w:lang w:val="cs-CZ"/>
        </w:rPr>
        <w:t>Určení kapitána družstva</w:t>
      </w:r>
      <w:bookmarkEnd w:id="1304"/>
      <w:bookmarkEnd w:id="1305"/>
      <w:bookmarkEnd w:id="1306"/>
      <w:bookmarkEnd w:id="1307"/>
      <w:bookmarkEnd w:id="1308"/>
      <w:bookmarkEnd w:id="1309"/>
      <w:bookmarkEnd w:id="1310"/>
    </w:p>
    <w:p w:rsidR="00531E49" w:rsidRPr="000F5A16" w:rsidRDefault="00531E49" w:rsidP="00531E49">
      <w:pPr>
        <w:spacing w:after="0" w:line="240" w:lineRule="auto"/>
        <w:rPr>
          <w:lang w:val="cs-CZ"/>
        </w:rPr>
      </w:pPr>
    </w:p>
    <w:p w:rsidR="00F6463F" w:rsidRPr="000F5A16" w:rsidRDefault="00F6463F" w:rsidP="00F6463F">
      <w:pPr>
        <w:spacing w:after="0" w:line="240" w:lineRule="auto"/>
        <w:jc w:val="both"/>
        <w:rPr>
          <w:lang w:val="cs-CZ"/>
        </w:rPr>
      </w:pPr>
      <w:r>
        <w:rPr>
          <w:lang w:val="cs-CZ"/>
        </w:rPr>
        <w:t xml:space="preserve">Určení TC </w:t>
      </w:r>
      <w:r w:rsidR="00756A0F">
        <w:rPr>
          <w:lang w:val="cs-CZ"/>
        </w:rPr>
        <w:t>řídí národní</w:t>
      </w:r>
      <w:r>
        <w:rPr>
          <w:lang w:val="cs-CZ"/>
        </w:rPr>
        <w:t xml:space="preserve"> delegát</w:t>
      </w:r>
      <w:r w:rsidR="00756A0F">
        <w:rPr>
          <w:lang w:val="cs-CZ"/>
        </w:rPr>
        <w:t>, zonální</w:t>
      </w:r>
      <w:r>
        <w:rPr>
          <w:lang w:val="cs-CZ"/>
        </w:rPr>
        <w:t xml:space="preserve"> ředitel, nebo osob</w:t>
      </w:r>
      <w:r w:rsidR="00756A0F">
        <w:rPr>
          <w:lang w:val="cs-CZ"/>
        </w:rPr>
        <w:t>a</w:t>
      </w:r>
      <w:r>
        <w:rPr>
          <w:lang w:val="cs-CZ"/>
        </w:rPr>
        <w:t>, která sestavovala družstvo</w:t>
      </w:r>
      <w:r w:rsidRPr="000F5A16">
        <w:rPr>
          <w:lang w:val="cs-CZ"/>
        </w:rPr>
        <w:t>. </w:t>
      </w:r>
      <w:r>
        <w:rPr>
          <w:lang w:val="cs-CZ"/>
        </w:rPr>
        <w:t>TO nezodpovídají za jmenování TC kromě (a) v přátelských zápasech, když slouží jako hlavní pořadatel pro jednu národní federaci, nebo</w:t>
      </w:r>
      <w:r w:rsidRPr="000F5A16">
        <w:rPr>
          <w:lang w:val="cs-CZ"/>
        </w:rPr>
        <w:t xml:space="preserve"> (b) </w:t>
      </w:r>
      <w:r>
        <w:rPr>
          <w:lang w:val="cs-CZ"/>
        </w:rPr>
        <w:t>když jedno družstvo nemá národní federaci</w:t>
      </w:r>
      <w:r w:rsidRPr="000F5A16">
        <w:rPr>
          <w:lang w:val="cs-CZ"/>
        </w:rPr>
        <w:t xml:space="preserve">. </w:t>
      </w:r>
      <w:r>
        <w:rPr>
          <w:lang w:val="cs-CZ"/>
        </w:rPr>
        <w:t>V těchto výjimečných situacích nejsou žádná omezení, kdo může být TC, kromě toho, že ta osoba musí být plně registrovaný hráč na serveru ICCF, a jeden TC nemůže být TC ve dvou družstvech, které budou hrát jedno proti druhému</w:t>
      </w:r>
      <w:r w:rsidR="00091A55">
        <w:rPr>
          <w:lang w:val="cs-CZ"/>
        </w:rPr>
        <w:t xml:space="preserve"> v téže soutěži</w:t>
      </w:r>
      <w:r w:rsidR="009E154F">
        <w:rPr>
          <w:lang w:val="cs-CZ"/>
        </w:rPr>
        <w:t xml:space="preserve">, </w:t>
      </w:r>
      <w:r w:rsidR="009E154F" w:rsidRPr="008C4993">
        <w:rPr>
          <w:lang w:val="cs-CZ"/>
        </w:rPr>
        <w:t>a hráč jednoho družstva nemůže být kapitánem jiného družstva v téže soutěži.</w:t>
      </w:r>
      <w:r w:rsidRPr="008C4993">
        <w:rPr>
          <w:lang w:val="cs-CZ"/>
        </w:rPr>
        <w:t xml:space="preserve"> </w:t>
      </w:r>
      <w:r w:rsidR="00091A55" w:rsidRPr="008C4993">
        <w:rPr>
          <w:rFonts w:eastAsia="Times New Roman"/>
          <w:lang w:val="cs-CZ" w:eastAsia="cs-CZ"/>
        </w:rPr>
        <w:t xml:space="preserve">"Táž soutěž" je definována jako taková soutěž, v níž by někdy dvě družstva mohla hrát </w:t>
      </w:r>
      <w:r w:rsidR="009E154F" w:rsidRPr="008C4993">
        <w:rPr>
          <w:rFonts w:eastAsia="Times New Roman"/>
          <w:lang w:val="cs-CZ" w:eastAsia="cs-CZ"/>
        </w:rPr>
        <w:t xml:space="preserve">navzájem </w:t>
      </w:r>
      <w:r w:rsidR="00091A55" w:rsidRPr="008C4993">
        <w:rPr>
          <w:rFonts w:eastAsia="Times New Roman"/>
          <w:lang w:val="cs-CZ" w:eastAsia="cs-CZ"/>
        </w:rPr>
        <w:t>proti sobě (dokonce</w:t>
      </w:r>
      <w:r w:rsidR="009E154F" w:rsidRPr="008C4993">
        <w:rPr>
          <w:rFonts w:eastAsia="Times New Roman"/>
          <w:lang w:val="cs-CZ" w:eastAsia="cs-CZ"/>
        </w:rPr>
        <w:t>,</w:t>
      </w:r>
      <w:r w:rsidR="00091A55" w:rsidRPr="008C4993">
        <w:rPr>
          <w:rFonts w:eastAsia="Times New Roman"/>
          <w:lang w:val="cs-CZ" w:eastAsia="cs-CZ"/>
        </w:rPr>
        <w:t xml:space="preserve"> </w:t>
      </w:r>
      <w:r w:rsidR="009E154F" w:rsidRPr="008C4993">
        <w:rPr>
          <w:rFonts w:eastAsia="Times New Roman"/>
          <w:lang w:val="cs-CZ" w:eastAsia="cs-CZ"/>
        </w:rPr>
        <w:t>i kdyby</w:t>
      </w:r>
      <w:r w:rsidR="00091A55" w:rsidRPr="008C4993">
        <w:rPr>
          <w:rFonts w:eastAsia="Times New Roman"/>
          <w:lang w:val="cs-CZ" w:eastAsia="cs-CZ"/>
        </w:rPr>
        <w:t xml:space="preserve"> už skutečně spolu nehr</w:t>
      </w:r>
      <w:r w:rsidR="009E154F" w:rsidRPr="008C4993">
        <w:rPr>
          <w:rFonts w:eastAsia="Times New Roman"/>
          <w:lang w:val="cs-CZ" w:eastAsia="cs-CZ"/>
        </w:rPr>
        <w:t>ál</w:t>
      </w:r>
      <w:r w:rsidR="008C4993">
        <w:rPr>
          <w:rFonts w:eastAsia="Times New Roman"/>
          <w:lang w:val="cs-CZ" w:eastAsia="cs-CZ"/>
        </w:rPr>
        <w:t>a</w:t>
      </w:r>
      <w:r w:rsidR="00091A55" w:rsidRPr="008C4993">
        <w:rPr>
          <w:rFonts w:eastAsia="Times New Roman"/>
          <w:lang w:val="cs-CZ" w:eastAsia="cs-CZ"/>
        </w:rPr>
        <w:t>).</w:t>
      </w:r>
      <w:r w:rsidR="00091A55">
        <w:rPr>
          <w:rFonts w:eastAsia="Times New Roman"/>
          <w:lang w:val="cs-CZ" w:eastAsia="cs-CZ"/>
        </w:rPr>
        <w:t xml:space="preserve"> </w:t>
      </w:r>
      <w:r w:rsidR="00756A0F">
        <w:rPr>
          <w:lang w:val="cs-CZ"/>
        </w:rPr>
        <w:t>O</w:t>
      </w:r>
      <w:r>
        <w:rPr>
          <w:lang w:val="cs-CZ"/>
        </w:rPr>
        <w:t>bvykle jeden z hráčů družstva je nominován jako jeho TC</w:t>
      </w:r>
      <w:r w:rsidRPr="000F5A16">
        <w:rPr>
          <w:lang w:val="cs-CZ"/>
        </w:rPr>
        <w:t>.</w:t>
      </w:r>
    </w:p>
    <w:p w:rsidR="00531E49" w:rsidRPr="000F5A16" w:rsidRDefault="00531E49" w:rsidP="00531E49">
      <w:pPr>
        <w:spacing w:after="0" w:line="240" w:lineRule="auto"/>
        <w:rPr>
          <w:lang w:val="cs-CZ"/>
        </w:rPr>
      </w:pPr>
      <w:r w:rsidRPr="000F5A16">
        <w:rPr>
          <w:lang w:val="cs-CZ"/>
        </w:rPr>
        <w:t xml:space="preserve">[Reference:  </w:t>
      </w:r>
      <w:r w:rsidR="00756A0F">
        <w:rPr>
          <w:lang w:val="cs-CZ"/>
        </w:rPr>
        <w:t xml:space="preserve">Manuál </w:t>
      </w:r>
      <w:r w:rsidRPr="000F5A16">
        <w:rPr>
          <w:lang w:val="cs-CZ"/>
        </w:rPr>
        <w:t xml:space="preserve">TD </w:t>
      </w:r>
      <w:r w:rsidR="00756A0F">
        <w:rPr>
          <w:lang w:val="cs-CZ"/>
        </w:rPr>
        <w:t>ICCF</w:t>
      </w:r>
      <w:r w:rsidRPr="000F5A16">
        <w:rPr>
          <w:lang w:val="cs-CZ"/>
        </w:rPr>
        <w:t xml:space="preserve"> - Server &amp; - Po</w:t>
      </w:r>
      <w:r w:rsidR="00756A0F">
        <w:rPr>
          <w:lang w:val="cs-CZ"/>
        </w:rPr>
        <w:t>šta</w:t>
      </w:r>
      <w:r w:rsidRPr="000F5A16">
        <w:rPr>
          <w:lang w:val="cs-CZ"/>
        </w:rPr>
        <w:t>]</w:t>
      </w:r>
    </w:p>
    <w:p w:rsidR="00531E49" w:rsidRDefault="00531E49" w:rsidP="00531E49">
      <w:pPr>
        <w:spacing w:after="0" w:line="240" w:lineRule="auto"/>
        <w:rPr>
          <w:lang w:val="cs-CZ"/>
        </w:rPr>
      </w:pPr>
    </w:p>
    <w:p w:rsidR="00531E49" w:rsidRPr="000F5A16" w:rsidRDefault="00531E49" w:rsidP="003D5C56">
      <w:pPr>
        <w:pStyle w:val="Nadpis2"/>
        <w:rPr>
          <w:lang w:val="cs-CZ"/>
        </w:rPr>
      </w:pPr>
      <w:bookmarkStart w:id="1311" w:name="_Toc511394305"/>
      <w:bookmarkStart w:id="1312" w:name="_Toc511394845"/>
      <w:bookmarkStart w:id="1313" w:name="_Toc511395061"/>
      <w:bookmarkStart w:id="1314" w:name="_Toc511395354"/>
      <w:bookmarkStart w:id="1315" w:name="_Toc511397960"/>
      <w:bookmarkStart w:id="1316" w:name="_Toc511398173"/>
      <w:bookmarkStart w:id="1317" w:name="_Toc28420424"/>
      <w:r w:rsidRPr="000F5A16">
        <w:rPr>
          <w:lang w:val="cs-CZ"/>
        </w:rPr>
        <w:t>5.3. In</w:t>
      </w:r>
      <w:r w:rsidR="00756A0F">
        <w:rPr>
          <w:lang w:val="cs-CZ"/>
        </w:rPr>
        <w:t>formace pro pořadatele turnaje</w:t>
      </w:r>
      <w:bookmarkEnd w:id="1311"/>
      <w:bookmarkEnd w:id="1312"/>
      <w:bookmarkEnd w:id="1313"/>
      <w:bookmarkEnd w:id="1314"/>
      <w:bookmarkEnd w:id="1315"/>
      <w:bookmarkEnd w:id="1316"/>
      <w:bookmarkEnd w:id="1317"/>
    </w:p>
    <w:p w:rsidR="00531E49" w:rsidRPr="000F5A16" w:rsidRDefault="00531E49" w:rsidP="00531E49">
      <w:pPr>
        <w:spacing w:after="0" w:line="240" w:lineRule="auto"/>
        <w:rPr>
          <w:lang w:val="cs-CZ"/>
        </w:rPr>
      </w:pPr>
    </w:p>
    <w:p w:rsidR="00531E49" w:rsidRPr="000F5A16" w:rsidRDefault="00756A0F" w:rsidP="00756A0F">
      <w:pPr>
        <w:spacing w:after="0" w:line="240" w:lineRule="auto"/>
        <w:jc w:val="both"/>
        <w:rPr>
          <w:lang w:val="cs-CZ"/>
        </w:rPr>
      </w:pPr>
      <w:r>
        <w:rPr>
          <w:lang w:val="cs-CZ"/>
        </w:rPr>
        <w:t>Při určování provizorního ratingu pro přátelské zápasy obvykle platí hodnota 1800. Ve zvláštních případech je TC dovoleno navrhnout jiné hodnoty než 1800, když je to vhodné. Tyto hodnoty musí být potvrzeny Ratingovým komisařem před startem turnaje</w:t>
      </w:r>
      <w:r w:rsidR="00531E49" w:rsidRPr="000F5A16">
        <w:rPr>
          <w:lang w:val="cs-CZ"/>
        </w:rPr>
        <w:t xml:space="preserve">. [Reference:  </w:t>
      </w:r>
      <w:r>
        <w:rPr>
          <w:lang w:val="cs-CZ"/>
        </w:rPr>
        <w:t xml:space="preserve">Manuál </w:t>
      </w:r>
      <w:r w:rsidR="00531E49" w:rsidRPr="000F5A16">
        <w:rPr>
          <w:lang w:val="cs-CZ"/>
        </w:rPr>
        <w:t>TO</w:t>
      </w:r>
      <w:r>
        <w:rPr>
          <w:lang w:val="cs-CZ"/>
        </w:rPr>
        <w:t xml:space="preserve"> ICCF</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3D5C56">
      <w:pPr>
        <w:pStyle w:val="Nadpis2"/>
        <w:rPr>
          <w:lang w:val="cs-CZ"/>
        </w:rPr>
      </w:pPr>
      <w:bookmarkStart w:id="1318" w:name="_Toc511394306"/>
      <w:bookmarkStart w:id="1319" w:name="_Toc511394846"/>
      <w:bookmarkStart w:id="1320" w:name="_Toc511395062"/>
      <w:bookmarkStart w:id="1321" w:name="_Toc511395355"/>
      <w:bookmarkStart w:id="1322" w:name="_Toc511397961"/>
      <w:bookmarkStart w:id="1323" w:name="_Toc511398174"/>
      <w:bookmarkStart w:id="1324" w:name="_Toc28420425"/>
      <w:r w:rsidRPr="000F5A16">
        <w:rPr>
          <w:lang w:val="cs-CZ"/>
        </w:rPr>
        <w:t xml:space="preserve">5.4. </w:t>
      </w:r>
      <w:r w:rsidR="00A66D53">
        <w:rPr>
          <w:lang w:val="cs-CZ"/>
        </w:rPr>
        <w:t>Usnadnění komunikace mezi hráči a rozhodčími</w:t>
      </w:r>
      <w:bookmarkEnd w:id="1318"/>
      <w:bookmarkEnd w:id="1319"/>
      <w:bookmarkEnd w:id="1320"/>
      <w:bookmarkEnd w:id="1321"/>
      <w:bookmarkEnd w:id="1322"/>
      <w:bookmarkEnd w:id="1323"/>
      <w:bookmarkEnd w:id="1324"/>
    </w:p>
    <w:p w:rsidR="00531E49" w:rsidRPr="000F5A16" w:rsidRDefault="00531E49" w:rsidP="00531E49">
      <w:pPr>
        <w:spacing w:after="0" w:line="240" w:lineRule="auto"/>
        <w:rPr>
          <w:b/>
          <w:sz w:val="28"/>
          <w:szCs w:val="28"/>
          <w:lang w:val="cs-CZ"/>
        </w:rPr>
      </w:pPr>
    </w:p>
    <w:p w:rsidR="00531E49" w:rsidRPr="000F5A16" w:rsidRDefault="00531E49" w:rsidP="003D5C56">
      <w:pPr>
        <w:pStyle w:val="Nadpis3"/>
        <w:rPr>
          <w:lang w:val="cs-CZ"/>
        </w:rPr>
      </w:pPr>
      <w:r w:rsidRPr="000F5A16">
        <w:rPr>
          <w:lang w:val="cs-CZ"/>
        </w:rPr>
        <w:tab/>
      </w:r>
      <w:bookmarkStart w:id="1325" w:name="_Toc511394307"/>
      <w:bookmarkStart w:id="1326" w:name="_Toc511394847"/>
      <w:bookmarkStart w:id="1327" w:name="_Toc511395063"/>
      <w:bookmarkStart w:id="1328" w:name="_Toc511395356"/>
      <w:bookmarkStart w:id="1329" w:name="_Toc511397962"/>
      <w:bookmarkStart w:id="1330" w:name="_Toc511398175"/>
      <w:bookmarkStart w:id="1331" w:name="_Toc28420426"/>
      <w:r w:rsidRPr="000F5A16">
        <w:rPr>
          <w:lang w:val="cs-CZ"/>
        </w:rPr>
        <w:t xml:space="preserve">5.4.1. </w:t>
      </w:r>
      <w:r w:rsidR="00A66D53">
        <w:rPr>
          <w:lang w:val="cs-CZ"/>
        </w:rPr>
        <w:t>Ohledně stížností hráče</w:t>
      </w:r>
      <w:bookmarkEnd w:id="1325"/>
      <w:bookmarkEnd w:id="1326"/>
      <w:bookmarkEnd w:id="1327"/>
      <w:bookmarkEnd w:id="1328"/>
      <w:bookmarkEnd w:id="1329"/>
      <w:bookmarkEnd w:id="1330"/>
      <w:bookmarkEnd w:id="1331"/>
    </w:p>
    <w:p w:rsidR="00531E49" w:rsidRPr="000F5A16" w:rsidRDefault="00531E49" w:rsidP="00531E49">
      <w:pPr>
        <w:spacing w:after="0" w:line="240" w:lineRule="auto"/>
        <w:rPr>
          <w:color w:val="FF0000"/>
          <w:lang w:val="cs-CZ"/>
        </w:rPr>
      </w:pPr>
    </w:p>
    <w:p w:rsidR="00531E49" w:rsidRPr="000F5A16" w:rsidRDefault="00531E49" w:rsidP="00A66D53">
      <w:pPr>
        <w:spacing w:after="0" w:line="240" w:lineRule="auto"/>
        <w:jc w:val="both"/>
        <w:rPr>
          <w:lang w:val="cs-CZ"/>
        </w:rPr>
      </w:pPr>
      <w:r w:rsidRPr="000F5A16">
        <w:rPr>
          <w:lang w:val="cs-CZ"/>
        </w:rPr>
        <w:t>T</w:t>
      </w:r>
      <w:r w:rsidR="00A66D53">
        <w:rPr>
          <w:lang w:val="cs-CZ"/>
        </w:rPr>
        <w:t>ento oddíl obsahuje rozdílné postupy, které závisí na tom, zda se jedná o partie hrané na</w:t>
      </w:r>
      <w:r w:rsidRPr="000F5A16">
        <w:rPr>
          <w:lang w:val="cs-CZ"/>
        </w:rPr>
        <w:t xml:space="preserve"> SERVER</w:t>
      </w:r>
      <w:r w:rsidR="00A66D53">
        <w:rPr>
          <w:lang w:val="cs-CZ"/>
        </w:rPr>
        <w:t>U nebo POŠTOU</w:t>
      </w:r>
      <w:r w:rsidRPr="000F5A16">
        <w:rPr>
          <w:lang w:val="cs-CZ"/>
        </w:rPr>
        <w:t>.</w:t>
      </w:r>
    </w:p>
    <w:p w:rsidR="00531E49" w:rsidRPr="000F5A16" w:rsidRDefault="00531E49" w:rsidP="00531E49">
      <w:pPr>
        <w:spacing w:after="0" w:line="240" w:lineRule="auto"/>
        <w:rPr>
          <w:lang w:val="cs-CZ"/>
        </w:rPr>
      </w:pPr>
    </w:p>
    <w:p w:rsidR="00531E49" w:rsidRPr="000F5A16" w:rsidRDefault="00531E49" w:rsidP="00A66D53">
      <w:pPr>
        <w:spacing w:after="0" w:line="240" w:lineRule="auto"/>
        <w:jc w:val="both"/>
        <w:rPr>
          <w:lang w:val="cs-CZ"/>
        </w:rPr>
      </w:pPr>
      <w:r w:rsidRPr="000F5A16">
        <w:rPr>
          <w:lang w:val="cs-CZ"/>
        </w:rPr>
        <w:t xml:space="preserve">SERVER: </w:t>
      </w:r>
      <w:r w:rsidR="009828F6">
        <w:rPr>
          <w:lang w:val="cs-CZ"/>
        </w:rPr>
        <w:t xml:space="preserve">Od hráčů se očekává, že budou </w:t>
      </w:r>
      <w:r w:rsidR="007B0C81">
        <w:rPr>
          <w:lang w:val="cs-CZ"/>
        </w:rPr>
        <w:t xml:space="preserve">své požadavky </w:t>
      </w:r>
      <w:r w:rsidR="009828F6">
        <w:rPr>
          <w:lang w:val="cs-CZ"/>
        </w:rPr>
        <w:t>ohledně potenciálního ukončení partie zasílat přímo na server</w:t>
      </w:r>
      <w:r w:rsidRPr="000F5A16">
        <w:rPr>
          <w:lang w:val="cs-CZ"/>
        </w:rPr>
        <w:t xml:space="preserve"> (</w:t>
      </w:r>
      <w:r w:rsidR="009828F6">
        <w:rPr>
          <w:lang w:val="cs-CZ"/>
        </w:rPr>
        <w:t>slouží jako zástupce TD</w:t>
      </w:r>
      <w:r w:rsidRPr="000F5A16">
        <w:rPr>
          <w:lang w:val="cs-CZ"/>
        </w:rPr>
        <w:t xml:space="preserve">) </w:t>
      </w:r>
      <w:r w:rsidR="009828F6">
        <w:rPr>
          <w:lang w:val="cs-CZ"/>
        </w:rPr>
        <w:t>bez cesty přes TC</w:t>
      </w:r>
      <w:r w:rsidRPr="000F5A16">
        <w:rPr>
          <w:lang w:val="cs-CZ"/>
        </w:rPr>
        <w:t xml:space="preserve"> (</w:t>
      </w:r>
      <w:r w:rsidR="009828F6">
        <w:rPr>
          <w:lang w:val="cs-CZ"/>
        </w:rPr>
        <w:t xml:space="preserve">protože tyto </w:t>
      </w:r>
      <w:r w:rsidR="007B0C81">
        <w:rPr>
          <w:lang w:val="cs-CZ"/>
        </w:rPr>
        <w:t>požadavky</w:t>
      </w:r>
      <w:r w:rsidR="009828F6">
        <w:rPr>
          <w:lang w:val="cs-CZ"/>
        </w:rPr>
        <w:t xml:space="preserve"> jsou nyní v podstatě řešeny přímo serverem</w:t>
      </w:r>
      <w:r w:rsidRPr="000F5A16">
        <w:rPr>
          <w:lang w:val="cs-CZ"/>
        </w:rPr>
        <w:t xml:space="preserve">). </w:t>
      </w:r>
      <w:r w:rsidR="009828F6">
        <w:rPr>
          <w:lang w:val="cs-CZ"/>
        </w:rPr>
        <w:t>Ohledně jiných problémů hráči musí komunikovat přímo se svými TC, ledaže by se stížnost týkala nedostatků v činnosti TC</w:t>
      </w:r>
      <w:r w:rsidRPr="000F5A16">
        <w:rPr>
          <w:lang w:val="cs-CZ"/>
        </w:rPr>
        <w:t>. (</w:t>
      </w:r>
      <w:r w:rsidR="009828F6">
        <w:rPr>
          <w:lang w:val="cs-CZ"/>
        </w:rPr>
        <w:t>Viz</w:t>
      </w:r>
      <w:r w:rsidRPr="000F5A16">
        <w:rPr>
          <w:lang w:val="cs-CZ"/>
        </w:rPr>
        <w:t xml:space="preserve"> §5.5.2.)  </w:t>
      </w:r>
    </w:p>
    <w:p w:rsidR="00531E49" w:rsidRPr="000F5A16" w:rsidRDefault="00531E49" w:rsidP="00531E49">
      <w:pPr>
        <w:spacing w:after="0" w:line="240" w:lineRule="auto"/>
        <w:rPr>
          <w:lang w:val="cs-CZ"/>
        </w:rPr>
      </w:pPr>
    </w:p>
    <w:p w:rsidR="00531E49" w:rsidRPr="000F5A16" w:rsidRDefault="009828F6" w:rsidP="009828F6">
      <w:pPr>
        <w:spacing w:after="0" w:line="240" w:lineRule="auto"/>
        <w:jc w:val="both"/>
        <w:rPr>
          <w:lang w:val="cs-CZ"/>
        </w:rPr>
      </w:pPr>
      <w:r>
        <w:rPr>
          <w:lang w:val="cs-CZ"/>
        </w:rPr>
        <w:t xml:space="preserve">V posledně uvedených situacích TC může nebo </w:t>
      </w:r>
      <w:r w:rsidR="001B74C9">
        <w:rPr>
          <w:lang w:val="cs-CZ"/>
        </w:rPr>
        <w:t>také nemusí</w:t>
      </w:r>
      <w:r>
        <w:rPr>
          <w:lang w:val="cs-CZ"/>
        </w:rPr>
        <w:t xml:space="preserve"> sdělit problém TD, v závislosti na tom, zda TC může problém vyřešit bez zapojení TD</w:t>
      </w:r>
      <w:r w:rsidR="00531E49" w:rsidRPr="000F5A16">
        <w:rPr>
          <w:lang w:val="cs-CZ"/>
        </w:rPr>
        <w:t xml:space="preserve"> (</w:t>
      </w:r>
      <w:r>
        <w:rPr>
          <w:lang w:val="cs-CZ"/>
        </w:rPr>
        <w:t>např. komunikací s jiným TC</w:t>
      </w:r>
      <w:r w:rsidR="00531E49" w:rsidRPr="000F5A16">
        <w:rPr>
          <w:lang w:val="cs-CZ"/>
        </w:rPr>
        <w:t>). TD</w:t>
      </w:r>
      <w:r w:rsidR="00BD359F">
        <w:rPr>
          <w:lang w:val="cs-CZ"/>
        </w:rPr>
        <w:t xml:space="preserve"> by v soutěžích družstev měli komunikovat přímo s hráči</w:t>
      </w:r>
      <w:r w:rsidR="00531E49" w:rsidRPr="000F5A16">
        <w:rPr>
          <w:lang w:val="cs-CZ"/>
        </w:rPr>
        <w:t xml:space="preserve"> (</w:t>
      </w:r>
      <w:r w:rsidR="00BD359F">
        <w:rPr>
          <w:lang w:val="cs-CZ"/>
        </w:rPr>
        <w:t>obvykle přes automatické procedury</w:t>
      </w:r>
      <w:r w:rsidR="00531E49" w:rsidRPr="000F5A16">
        <w:rPr>
          <w:lang w:val="cs-CZ"/>
        </w:rPr>
        <w:t xml:space="preserve">) </w:t>
      </w:r>
      <w:r w:rsidR="00BD359F">
        <w:rPr>
          <w:lang w:val="cs-CZ"/>
        </w:rPr>
        <w:t>ohledně reklamací</w:t>
      </w:r>
      <w:r w:rsidR="00531E49" w:rsidRPr="000F5A16">
        <w:rPr>
          <w:lang w:val="cs-CZ"/>
        </w:rPr>
        <w:t>, a</w:t>
      </w:r>
      <w:r w:rsidR="00BD359F">
        <w:rPr>
          <w:lang w:val="cs-CZ"/>
        </w:rPr>
        <w:t xml:space="preserve"> s TC</w:t>
      </w:r>
      <w:r w:rsidR="00531E49" w:rsidRPr="000F5A16">
        <w:rPr>
          <w:lang w:val="cs-CZ"/>
        </w:rPr>
        <w:t xml:space="preserve"> (</w:t>
      </w:r>
      <w:r w:rsidR="00BD359F">
        <w:rPr>
          <w:lang w:val="cs-CZ"/>
        </w:rPr>
        <w:t>přes manuální procedury</w:t>
      </w:r>
      <w:r w:rsidR="00531E49" w:rsidRPr="000F5A16">
        <w:rPr>
          <w:lang w:val="cs-CZ"/>
        </w:rPr>
        <w:t xml:space="preserve">) </w:t>
      </w:r>
      <w:r w:rsidR="00BD359F">
        <w:rPr>
          <w:lang w:val="cs-CZ"/>
        </w:rPr>
        <w:t>ohledně všech ostatních záležitostí</w:t>
      </w:r>
      <w:r w:rsidR="00531E49" w:rsidRPr="000F5A16">
        <w:rPr>
          <w:lang w:val="cs-CZ"/>
        </w:rPr>
        <w:t xml:space="preserve">. </w:t>
      </w:r>
      <w:r w:rsidR="00BD359F">
        <w:rPr>
          <w:lang w:val="cs-CZ"/>
        </w:rPr>
        <w:t>Informace, které TD potřebuje</w:t>
      </w:r>
      <w:r w:rsidR="00531E49" w:rsidRPr="000F5A16">
        <w:rPr>
          <w:lang w:val="cs-CZ"/>
        </w:rPr>
        <w:t xml:space="preserve"> (</w:t>
      </w:r>
      <w:r w:rsidR="00BD359F">
        <w:rPr>
          <w:lang w:val="cs-CZ"/>
        </w:rPr>
        <w:t>aby vyřešil záležitost, která se netýká reklamace</w:t>
      </w:r>
      <w:r w:rsidR="00531E49" w:rsidRPr="000F5A16">
        <w:rPr>
          <w:lang w:val="cs-CZ"/>
        </w:rPr>
        <w:t xml:space="preserve">) </w:t>
      </w:r>
      <w:r w:rsidR="00BD359F">
        <w:rPr>
          <w:lang w:val="cs-CZ"/>
        </w:rPr>
        <w:t>by měl shromažďovat a předat TD příslušný</w:t>
      </w:r>
      <w:r w:rsidR="003D1D60">
        <w:rPr>
          <w:lang w:val="cs-CZ"/>
        </w:rPr>
        <w:t xml:space="preserve"> </w:t>
      </w:r>
      <w:r w:rsidR="00BD359F">
        <w:rPr>
          <w:lang w:val="cs-CZ"/>
        </w:rPr>
        <w:t>TC</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7B0C81" w:rsidP="007B0C81">
      <w:pPr>
        <w:spacing w:after="0" w:line="240" w:lineRule="auto"/>
        <w:jc w:val="both"/>
        <w:rPr>
          <w:lang w:val="cs-CZ"/>
        </w:rPr>
      </w:pPr>
      <w:r>
        <w:rPr>
          <w:lang w:val="cs-CZ"/>
        </w:rPr>
        <w:t>Partie by měla po dobu, kdy TD posuzuje takovou záležitost a připravuje své rozhodnutí pokračovat</w:t>
      </w:r>
      <w:r w:rsidR="00531E49" w:rsidRPr="000F5A16">
        <w:rPr>
          <w:lang w:val="cs-CZ"/>
        </w:rPr>
        <w:t xml:space="preserve">. </w:t>
      </w:r>
      <w:r>
        <w:rPr>
          <w:lang w:val="cs-CZ"/>
        </w:rPr>
        <w:t>Automatické procedury na serveru budou informovat oba hráče a jejich TC o rozhodnutí ohledně té záležitosti</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[Reference: </w:t>
      </w:r>
      <w:r w:rsidR="007B0C81">
        <w:rPr>
          <w:lang w:val="cs-CZ"/>
        </w:rPr>
        <w:t>Etický kodex</w:t>
      </w:r>
      <w:r w:rsidRPr="000F5A16">
        <w:rPr>
          <w:lang w:val="cs-CZ"/>
        </w:rPr>
        <w:t>, Turna</w:t>
      </w:r>
      <w:r w:rsidR="007B0C81">
        <w:rPr>
          <w:lang w:val="cs-CZ"/>
        </w:rPr>
        <w:t>jová pravidla</w:t>
      </w:r>
      <w:r w:rsidRPr="000F5A16">
        <w:rPr>
          <w:lang w:val="cs-CZ"/>
        </w:rPr>
        <w:t xml:space="preserve">, </w:t>
      </w:r>
      <w:r w:rsidR="007B0C81">
        <w:rPr>
          <w:lang w:val="cs-CZ"/>
        </w:rPr>
        <w:t>Směrnice k Pravidlům hry</w:t>
      </w:r>
      <w:r w:rsidRPr="000F5A16">
        <w:rPr>
          <w:lang w:val="cs-CZ"/>
        </w:rPr>
        <w:t xml:space="preserve"> - Server]</w:t>
      </w:r>
    </w:p>
    <w:p w:rsidR="00531E49" w:rsidRPr="000F5A16" w:rsidRDefault="00531E49" w:rsidP="00531E49">
      <w:pPr>
        <w:spacing w:after="0" w:line="240" w:lineRule="auto"/>
        <w:rPr>
          <w:lang w:val="cs-CZ"/>
        </w:rPr>
      </w:pPr>
    </w:p>
    <w:p w:rsidR="00531E49" w:rsidRPr="003D1D60" w:rsidRDefault="00531E49" w:rsidP="007B0C81">
      <w:pPr>
        <w:spacing w:after="0" w:line="240" w:lineRule="auto"/>
        <w:jc w:val="both"/>
        <w:rPr>
          <w:color w:val="0070C0"/>
          <w:lang w:val="cs-CZ"/>
        </w:rPr>
      </w:pPr>
      <w:r w:rsidRPr="000F5A16">
        <w:rPr>
          <w:color w:val="0070C0"/>
          <w:lang w:val="cs-CZ"/>
        </w:rPr>
        <w:t>PO</w:t>
      </w:r>
      <w:r w:rsidR="007B0C81">
        <w:rPr>
          <w:color w:val="0070C0"/>
          <w:lang w:val="cs-CZ"/>
        </w:rPr>
        <w:t>ŠTA</w:t>
      </w:r>
      <w:r w:rsidRPr="000F5A16">
        <w:rPr>
          <w:color w:val="0070C0"/>
          <w:lang w:val="cs-CZ"/>
        </w:rPr>
        <w:t xml:space="preserve">: </w:t>
      </w:r>
      <w:r w:rsidR="007B0C81">
        <w:rPr>
          <w:color w:val="0070C0"/>
          <w:lang w:val="cs-CZ"/>
        </w:rPr>
        <w:t>V soutěžích družstev se od hráčů očekává, že budou sdělovat své požadavky a jiné záležitosti přímo svým TC a ne přímo TD, ledaže by se záležitost týkala nedostatků v činnosti TC</w:t>
      </w:r>
      <w:r w:rsidRPr="000F5A16">
        <w:rPr>
          <w:color w:val="0070C0"/>
          <w:lang w:val="cs-CZ"/>
        </w:rPr>
        <w:t xml:space="preserve">. </w:t>
      </w:r>
      <w:r w:rsidR="001B74C9">
        <w:rPr>
          <w:color w:val="0070C0"/>
          <w:lang w:val="cs-CZ"/>
        </w:rPr>
        <w:t>Podklady na podporu požadavku je třeba poslat TC</w:t>
      </w:r>
      <w:r w:rsidRPr="000F5A16">
        <w:rPr>
          <w:color w:val="0070C0"/>
          <w:lang w:val="cs-CZ"/>
        </w:rPr>
        <w:t xml:space="preserve">. </w:t>
      </w:r>
      <w:r w:rsidR="001B74C9" w:rsidRPr="001B74C9">
        <w:rPr>
          <w:color w:val="0070C0"/>
          <w:lang w:val="cs-CZ"/>
        </w:rPr>
        <w:t>TC obratem může nebo také nemusí sdělit problém TD, v závislosti na tom, zda TC může problém vyřešit bez zapojení TD (např. komunikací s jiným TC).</w:t>
      </w:r>
      <w:r w:rsidR="001B74C9" w:rsidRPr="000F5A16">
        <w:rPr>
          <w:lang w:val="cs-CZ"/>
        </w:rPr>
        <w:t xml:space="preserve"> </w:t>
      </w:r>
      <w:r w:rsidRPr="000F5A16">
        <w:rPr>
          <w:color w:val="0070C0"/>
          <w:lang w:val="cs-CZ"/>
        </w:rPr>
        <w:t>TD</w:t>
      </w:r>
      <w:r w:rsidR="003D1D60">
        <w:rPr>
          <w:color w:val="0070C0"/>
          <w:lang w:val="cs-CZ"/>
        </w:rPr>
        <w:t xml:space="preserve"> v soutěžích družstev by měli komunikovat přímo s TC ohledně reklamací a všech ostatních záležitostí, ledaže by se záležitost týkala nedostatků v činnosti TC</w:t>
      </w:r>
      <w:r w:rsidR="003D1D60" w:rsidRPr="003D1D60">
        <w:rPr>
          <w:color w:val="0070C0"/>
          <w:lang w:val="cs-CZ"/>
        </w:rPr>
        <w:t>. Informace, které TD potřebuje, by měl shromažďovat a předat TD příslušný TC</w:t>
      </w:r>
      <w:r w:rsidRPr="003D1D60">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3D1D60" w:rsidP="003D1D60">
      <w:pPr>
        <w:spacing w:after="0" w:line="240" w:lineRule="auto"/>
        <w:jc w:val="both"/>
        <w:rPr>
          <w:color w:val="0070C0"/>
          <w:lang w:val="cs-CZ"/>
        </w:rPr>
      </w:pPr>
      <w:r>
        <w:rPr>
          <w:color w:val="0070C0"/>
          <w:lang w:val="cs-CZ"/>
        </w:rPr>
        <w:t>Reklamace překročení času na rozmyšlenou musí být zaslány TD prostřednictvím TC se všemi detaily nejpozději při odpovědi na 10., 20., atd. tah.</w:t>
      </w:r>
      <w:r w:rsidR="00531E49" w:rsidRPr="000F5A16">
        <w:rPr>
          <w:color w:val="0070C0"/>
          <w:lang w:val="cs-CZ"/>
        </w:rPr>
        <w:t xml:space="preserve"> </w:t>
      </w:r>
      <w:r>
        <w:rPr>
          <w:color w:val="0070C0"/>
          <w:lang w:val="cs-CZ"/>
        </w:rPr>
        <w:t xml:space="preserve">Současně musí být o reklamaci PČL informován soupeř. Jakýkoli </w:t>
      </w:r>
      <w:r w:rsidR="00531E49" w:rsidRPr="000F5A16">
        <w:rPr>
          <w:color w:val="0070C0"/>
          <w:lang w:val="cs-CZ"/>
        </w:rPr>
        <w:t xml:space="preserve">protest </w:t>
      </w:r>
      <w:r>
        <w:rPr>
          <w:color w:val="0070C0"/>
          <w:lang w:val="cs-CZ"/>
        </w:rPr>
        <w:t xml:space="preserve">musí být zaslán TD prostřednictvím TC do 14 dnů od obdržení informace, jinak bude reklamace </w:t>
      </w:r>
      <w:r w:rsidR="007535E0">
        <w:rPr>
          <w:color w:val="0070C0"/>
          <w:lang w:val="cs-CZ"/>
        </w:rPr>
        <w:t>považována za schválenou, ledaže by reklamace byla zřejmě nepodložená.</w:t>
      </w:r>
      <w:r w:rsidR="00531E49" w:rsidRPr="000F5A16">
        <w:rPr>
          <w:color w:val="0070C0"/>
          <w:lang w:val="cs-CZ"/>
        </w:rPr>
        <w:t xml:space="preserve"> </w:t>
      </w:r>
    </w:p>
    <w:p w:rsidR="00531E49" w:rsidRPr="000F5A16" w:rsidRDefault="00531E49" w:rsidP="00531E49">
      <w:pPr>
        <w:spacing w:after="0" w:line="240" w:lineRule="auto"/>
        <w:rPr>
          <w:color w:val="0070C0"/>
          <w:lang w:val="cs-CZ"/>
        </w:rPr>
      </w:pPr>
    </w:p>
    <w:p w:rsidR="007535E0" w:rsidRDefault="007535E0" w:rsidP="007535E0">
      <w:pPr>
        <w:spacing w:after="0" w:line="240" w:lineRule="auto"/>
        <w:jc w:val="both"/>
        <w:rPr>
          <w:color w:val="0070C0"/>
          <w:lang w:val="cs-CZ"/>
        </w:rPr>
      </w:pPr>
      <w:r>
        <w:rPr>
          <w:color w:val="0070C0"/>
          <w:lang w:val="cs-CZ"/>
        </w:rPr>
        <w:t xml:space="preserve">Reklamace výher nebo remíz založené na </w:t>
      </w:r>
      <w:r w:rsidR="008C4993">
        <w:rPr>
          <w:color w:val="0070C0"/>
          <w:lang w:val="cs-CZ"/>
        </w:rPr>
        <w:t>7</w:t>
      </w:r>
      <w:r>
        <w:rPr>
          <w:color w:val="0070C0"/>
          <w:lang w:val="cs-CZ"/>
        </w:rPr>
        <w:t>kamenové tablebas</w:t>
      </w:r>
      <w:r w:rsidR="008C4993">
        <w:rPr>
          <w:color w:val="0070C0"/>
          <w:lang w:val="cs-CZ"/>
        </w:rPr>
        <w:t>i</w:t>
      </w:r>
      <w:r>
        <w:rPr>
          <w:color w:val="0070C0"/>
          <w:lang w:val="cs-CZ"/>
        </w:rPr>
        <w:t xml:space="preserve"> schválené ICCF vyřizuje hráč v soutěži DRUŽSTEV zasláním TC.</w:t>
      </w:r>
    </w:p>
    <w:p w:rsidR="007535E0" w:rsidRDefault="007535E0" w:rsidP="007535E0">
      <w:pPr>
        <w:spacing w:after="0" w:line="240" w:lineRule="auto"/>
        <w:jc w:val="both"/>
        <w:rPr>
          <w:color w:val="0070C0"/>
          <w:lang w:val="cs-CZ"/>
        </w:rPr>
      </w:pPr>
    </w:p>
    <w:p w:rsidR="00531E49" w:rsidRPr="000F5A16" w:rsidRDefault="007535E0" w:rsidP="007535E0">
      <w:pPr>
        <w:spacing w:after="0" w:line="240" w:lineRule="auto"/>
        <w:jc w:val="both"/>
        <w:rPr>
          <w:color w:val="0070C0"/>
          <w:lang w:val="cs-CZ"/>
        </w:rPr>
      </w:pPr>
      <w:r>
        <w:rPr>
          <w:color w:val="0070C0"/>
          <w:lang w:val="cs-CZ"/>
        </w:rPr>
        <w:t>TD musí informovat oba TC o rozhodnutí</w:t>
      </w:r>
      <w:r w:rsidR="00531E49" w:rsidRPr="000F5A16">
        <w:rPr>
          <w:color w:val="0070C0"/>
          <w:lang w:val="cs-CZ"/>
        </w:rPr>
        <w:t xml:space="preserve">. </w:t>
      </w:r>
      <w:r>
        <w:rPr>
          <w:color w:val="0070C0"/>
          <w:lang w:val="cs-CZ"/>
        </w:rPr>
        <w:t>TC zodpovídají za bezodkladné vyrozumění svých hráčů</w:t>
      </w:r>
      <w:r w:rsidR="00531E49" w:rsidRPr="000F5A16">
        <w:rPr>
          <w:color w:val="0070C0"/>
          <w:lang w:val="cs-CZ"/>
        </w:rPr>
        <w:t xml:space="preserve">. </w:t>
      </w:r>
    </w:p>
    <w:p w:rsidR="00531E49" w:rsidRPr="000F5A16" w:rsidRDefault="00531E49" w:rsidP="00531E49">
      <w:pPr>
        <w:spacing w:after="0" w:line="240" w:lineRule="auto"/>
        <w:rPr>
          <w:color w:val="0070C0"/>
          <w:lang w:val="cs-CZ"/>
        </w:rPr>
      </w:pPr>
      <w:r w:rsidRPr="000F5A16">
        <w:rPr>
          <w:color w:val="0070C0"/>
          <w:lang w:val="cs-CZ"/>
        </w:rPr>
        <w:t xml:space="preserve">[Reference:  </w:t>
      </w:r>
      <w:r w:rsidR="007535E0">
        <w:rPr>
          <w:color w:val="0070C0"/>
          <w:lang w:val="cs-CZ"/>
        </w:rPr>
        <w:t>Etický kodex, T</w:t>
      </w:r>
      <w:r w:rsidRPr="000F5A16">
        <w:rPr>
          <w:color w:val="0070C0"/>
          <w:lang w:val="cs-CZ"/>
        </w:rPr>
        <w:t>urna</w:t>
      </w:r>
      <w:r w:rsidR="007535E0">
        <w:rPr>
          <w:color w:val="0070C0"/>
          <w:lang w:val="cs-CZ"/>
        </w:rPr>
        <w:t>jová pravidla, Směrnice k Pravidlům hry</w:t>
      </w:r>
      <w:r w:rsidRPr="000F5A16">
        <w:rPr>
          <w:color w:val="0070C0"/>
          <w:lang w:val="cs-CZ"/>
        </w:rPr>
        <w:t xml:space="preserve"> - Po</w:t>
      </w:r>
      <w:r w:rsidR="007535E0">
        <w:rPr>
          <w:color w:val="0070C0"/>
          <w:lang w:val="cs-CZ"/>
        </w:rPr>
        <w:t>šta</w:t>
      </w:r>
      <w:r w:rsidRPr="000F5A16">
        <w:rPr>
          <w:color w:val="0070C0"/>
          <w:lang w:val="cs-CZ"/>
        </w:rPr>
        <w:t>]</w:t>
      </w:r>
    </w:p>
    <w:p w:rsidR="00531E49" w:rsidRPr="000F5A16" w:rsidRDefault="00531E49" w:rsidP="00531E49">
      <w:pPr>
        <w:spacing w:after="0" w:line="240" w:lineRule="auto"/>
        <w:rPr>
          <w:lang w:val="cs-CZ"/>
        </w:rPr>
      </w:pPr>
    </w:p>
    <w:p w:rsidR="00531E49" w:rsidRPr="006C6291" w:rsidRDefault="00531E49" w:rsidP="00BB42E0">
      <w:pPr>
        <w:pStyle w:val="Nadpis3"/>
        <w:rPr>
          <w:lang w:val="cs-CZ"/>
        </w:rPr>
      </w:pPr>
      <w:r w:rsidRPr="000F5A16">
        <w:rPr>
          <w:lang w:val="cs-CZ"/>
        </w:rPr>
        <w:tab/>
      </w:r>
      <w:bookmarkStart w:id="1332" w:name="_Toc511394308"/>
      <w:bookmarkStart w:id="1333" w:name="_Toc511394848"/>
      <w:bookmarkStart w:id="1334" w:name="_Toc511395064"/>
      <w:bookmarkStart w:id="1335" w:name="_Toc511395357"/>
      <w:bookmarkStart w:id="1336" w:name="_Toc511397963"/>
      <w:bookmarkStart w:id="1337" w:name="_Toc511398176"/>
      <w:bookmarkStart w:id="1338" w:name="_Toc28420427"/>
      <w:r w:rsidRPr="000F5A16">
        <w:rPr>
          <w:lang w:val="cs-CZ"/>
        </w:rPr>
        <w:t xml:space="preserve">5.4.2. </w:t>
      </w:r>
      <w:r w:rsidR="007535E0">
        <w:rPr>
          <w:lang w:val="cs-CZ"/>
        </w:rPr>
        <w:t>Ohledně odvolání</w:t>
      </w:r>
      <w:bookmarkEnd w:id="1332"/>
      <w:bookmarkEnd w:id="1333"/>
      <w:bookmarkEnd w:id="1334"/>
      <w:bookmarkEnd w:id="1335"/>
      <w:bookmarkEnd w:id="1336"/>
      <w:bookmarkEnd w:id="1337"/>
      <w:bookmarkEnd w:id="1338"/>
    </w:p>
    <w:p w:rsidR="00531E49" w:rsidRPr="000F5A16" w:rsidRDefault="00531E49" w:rsidP="00531E49">
      <w:pPr>
        <w:spacing w:after="0" w:line="240" w:lineRule="auto"/>
        <w:rPr>
          <w:lang w:val="cs-CZ"/>
        </w:rPr>
      </w:pPr>
    </w:p>
    <w:p w:rsidR="00531E49" w:rsidRPr="000F5A16" w:rsidRDefault="00531E49" w:rsidP="00312FFD">
      <w:pPr>
        <w:spacing w:after="0" w:line="240" w:lineRule="auto"/>
        <w:jc w:val="both"/>
        <w:rPr>
          <w:lang w:val="cs-CZ"/>
        </w:rPr>
      </w:pPr>
      <w:r w:rsidRPr="000F5A16">
        <w:rPr>
          <w:lang w:val="cs-CZ"/>
        </w:rPr>
        <w:t xml:space="preserve">SERVER: </w:t>
      </w:r>
      <w:r w:rsidR="00312FFD">
        <w:rPr>
          <w:lang w:val="cs-CZ"/>
        </w:rPr>
        <w:t>Hráč se může odvolat do</w:t>
      </w:r>
      <w:r w:rsidRPr="000F5A16">
        <w:rPr>
          <w:lang w:val="cs-CZ"/>
        </w:rPr>
        <w:t xml:space="preserve"> 14 d</w:t>
      </w:r>
      <w:r w:rsidR="00312FFD">
        <w:rPr>
          <w:lang w:val="cs-CZ"/>
        </w:rPr>
        <w:t>nů od obdržení rozhodnutí TD</w:t>
      </w:r>
      <w:r w:rsidRPr="000F5A16">
        <w:rPr>
          <w:lang w:val="cs-CZ"/>
        </w:rPr>
        <w:t xml:space="preserve"> (</w:t>
      </w:r>
      <w:r w:rsidR="00312FFD">
        <w:rPr>
          <w:lang w:val="cs-CZ"/>
        </w:rPr>
        <w:t>nebo automatického rozhodnutí serveru</w:t>
      </w:r>
      <w:r w:rsidRPr="000F5A16">
        <w:rPr>
          <w:lang w:val="cs-CZ"/>
        </w:rPr>
        <w:t xml:space="preserve">r) </w:t>
      </w:r>
      <w:r w:rsidR="00312FFD">
        <w:rPr>
          <w:lang w:val="cs-CZ"/>
        </w:rPr>
        <w:t>k předsedovi příslušné Odvolací komise ICCF s použitím poskytovaného vybavení serveru ICCF</w:t>
      </w:r>
      <w:r w:rsidRPr="000F5A16">
        <w:rPr>
          <w:lang w:val="cs-CZ"/>
        </w:rPr>
        <w:t xml:space="preserve">. </w:t>
      </w:r>
      <w:r w:rsidR="00312FFD">
        <w:rPr>
          <w:lang w:val="cs-CZ"/>
        </w:rPr>
        <w:t>Rozhodnutí Odvolací komise bude konečné</w:t>
      </w:r>
      <w:r w:rsidRPr="000F5A16">
        <w:rPr>
          <w:lang w:val="cs-CZ"/>
        </w:rPr>
        <w:t xml:space="preserve">.  </w:t>
      </w:r>
      <w:r w:rsidR="00312FFD">
        <w:rPr>
          <w:lang w:val="cs-CZ"/>
        </w:rPr>
        <w:t>TC jsou informováni o podaných odvoláních serverem</w:t>
      </w:r>
      <w:r w:rsidRPr="000F5A16">
        <w:rPr>
          <w:lang w:val="cs-CZ"/>
        </w:rPr>
        <w:t>.  [Reference: P</w:t>
      </w:r>
      <w:r w:rsidR="00312FFD">
        <w:rPr>
          <w:lang w:val="cs-CZ"/>
        </w:rPr>
        <w:t>ravidla hry</w:t>
      </w:r>
      <w:r w:rsidRPr="000F5A16">
        <w:rPr>
          <w:lang w:val="cs-CZ"/>
        </w:rPr>
        <w:t xml:space="preserve"> - Server]</w:t>
      </w:r>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lang w:val="cs-CZ"/>
        </w:rPr>
      </w:pPr>
      <w:r w:rsidRPr="000F5A16">
        <w:rPr>
          <w:color w:val="0070C0"/>
          <w:lang w:val="cs-CZ"/>
        </w:rPr>
        <w:t>PO</w:t>
      </w:r>
      <w:r w:rsidR="00312FFD">
        <w:rPr>
          <w:color w:val="0070C0"/>
          <w:lang w:val="cs-CZ"/>
        </w:rPr>
        <w:t>ŠTA</w:t>
      </w:r>
      <w:r w:rsidRPr="000F5A16">
        <w:rPr>
          <w:color w:val="0070C0"/>
          <w:lang w:val="cs-CZ"/>
        </w:rPr>
        <w:t xml:space="preserve">: </w:t>
      </w:r>
      <w:r w:rsidR="00312FFD">
        <w:rPr>
          <w:color w:val="0070C0"/>
          <w:lang w:val="cs-CZ"/>
        </w:rPr>
        <w:t>Hráč se může odvolat do 14 dnů od obdržení rozhodnutí TD</w:t>
      </w:r>
      <w:r w:rsidRPr="000F5A16">
        <w:rPr>
          <w:color w:val="0070C0"/>
          <w:lang w:val="cs-CZ"/>
        </w:rPr>
        <w:t xml:space="preserve"> (</w:t>
      </w:r>
      <w:r w:rsidR="00312FFD">
        <w:rPr>
          <w:color w:val="0070C0"/>
          <w:lang w:val="cs-CZ"/>
        </w:rPr>
        <w:t>bez započtení času na poštovní přepravu)</w:t>
      </w:r>
      <w:r w:rsidRPr="000F5A16">
        <w:rPr>
          <w:color w:val="0070C0"/>
          <w:lang w:val="cs-CZ"/>
        </w:rPr>
        <w:t xml:space="preserve">, </w:t>
      </w:r>
      <w:r w:rsidR="00312FFD">
        <w:rPr>
          <w:color w:val="0070C0"/>
          <w:lang w:val="cs-CZ"/>
        </w:rPr>
        <w:t xml:space="preserve">prostřednictvím TC </w:t>
      </w:r>
      <w:r w:rsidR="00312FFD" w:rsidRPr="00312FFD">
        <w:rPr>
          <w:color w:val="0070C0"/>
          <w:lang w:val="cs-CZ"/>
        </w:rPr>
        <w:t>k předsedovi příslušné Odvolací komise ICCF</w:t>
      </w:r>
      <w:r w:rsidR="00312FFD">
        <w:rPr>
          <w:color w:val="0070C0"/>
          <w:lang w:val="cs-CZ"/>
        </w:rPr>
        <w:t>, jejíž r</w:t>
      </w:r>
      <w:r w:rsidR="00312FFD" w:rsidRPr="00312FFD">
        <w:rPr>
          <w:color w:val="0070C0"/>
          <w:lang w:val="cs-CZ"/>
        </w:rPr>
        <w:t>ozhodnutí Odvolací komise bude konečné.</w:t>
      </w:r>
      <w:r w:rsidRPr="000F5A16">
        <w:rPr>
          <w:color w:val="0070C0"/>
          <w:lang w:val="cs-CZ"/>
        </w:rPr>
        <w:t xml:space="preserve">  [Reference: P</w:t>
      </w:r>
      <w:r w:rsidR="00312FFD">
        <w:rPr>
          <w:color w:val="0070C0"/>
          <w:lang w:val="cs-CZ"/>
        </w:rPr>
        <w:t>ravidla hry</w:t>
      </w:r>
      <w:r w:rsidRPr="000F5A16">
        <w:rPr>
          <w:color w:val="0070C0"/>
          <w:lang w:val="cs-CZ"/>
        </w:rPr>
        <w:t xml:space="preserve"> - Po</w:t>
      </w:r>
      <w:r w:rsidR="00312FFD">
        <w:rPr>
          <w:color w:val="0070C0"/>
          <w:lang w:val="cs-CZ"/>
        </w:rPr>
        <w:t>šta</w:t>
      </w:r>
      <w:r w:rsidRPr="000F5A16">
        <w:rPr>
          <w:color w:val="0070C0"/>
          <w:lang w:val="cs-CZ"/>
        </w:rPr>
        <w:t>]</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312FFD" w:rsidP="00BB42E0">
      <w:pPr>
        <w:pStyle w:val="Nadpis3"/>
        <w:rPr>
          <w:lang w:val="cs-CZ"/>
        </w:rPr>
      </w:pPr>
      <w:r>
        <w:rPr>
          <w:lang w:val="cs-CZ"/>
        </w:rPr>
        <w:tab/>
      </w:r>
      <w:bookmarkStart w:id="1339" w:name="_Toc511394309"/>
      <w:bookmarkStart w:id="1340" w:name="_Toc511394849"/>
      <w:bookmarkStart w:id="1341" w:name="_Toc511395065"/>
      <w:bookmarkStart w:id="1342" w:name="_Toc511395358"/>
      <w:bookmarkStart w:id="1343" w:name="_Toc511397964"/>
      <w:bookmarkStart w:id="1344" w:name="_Toc511398177"/>
      <w:bookmarkStart w:id="1345" w:name="_Toc28420428"/>
      <w:r>
        <w:rPr>
          <w:lang w:val="cs-CZ"/>
        </w:rPr>
        <w:t>5.4.3. Ohledně zasílání zápisů partií</w:t>
      </w:r>
      <w:r w:rsidR="00531E49" w:rsidRPr="000F5A16">
        <w:rPr>
          <w:lang w:val="cs-CZ"/>
        </w:rPr>
        <w:t xml:space="preserve"> (</w:t>
      </w:r>
      <w:r>
        <w:rPr>
          <w:lang w:val="cs-CZ"/>
        </w:rPr>
        <w:t xml:space="preserve">pouze u </w:t>
      </w:r>
      <w:r w:rsidR="00531E49" w:rsidRPr="000F5A16">
        <w:rPr>
          <w:lang w:val="cs-CZ"/>
        </w:rPr>
        <w:t>P</w:t>
      </w:r>
      <w:r>
        <w:rPr>
          <w:lang w:val="cs-CZ"/>
        </w:rPr>
        <w:t>OŠTOVNÍCH turnajů</w:t>
      </w:r>
      <w:r w:rsidR="00531E49" w:rsidRPr="000F5A16">
        <w:rPr>
          <w:lang w:val="cs-CZ"/>
        </w:rPr>
        <w:t>)</w:t>
      </w:r>
      <w:bookmarkEnd w:id="1339"/>
      <w:bookmarkEnd w:id="1340"/>
      <w:bookmarkEnd w:id="1341"/>
      <w:bookmarkEnd w:id="1342"/>
      <w:bookmarkEnd w:id="1343"/>
      <w:bookmarkEnd w:id="1344"/>
      <w:bookmarkEnd w:id="1345"/>
    </w:p>
    <w:p w:rsidR="00531E49" w:rsidRPr="000F5A16" w:rsidRDefault="00531E49" w:rsidP="00531E49">
      <w:pPr>
        <w:spacing w:after="0" w:line="240" w:lineRule="auto"/>
        <w:rPr>
          <w:lang w:val="cs-CZ"/>
        </w:rPr>
      </w:pPr>
    </w:p>
    <w:p w:rsidR="00531E49" w:rsidRPr="000F5A16" w:rsidRDefault="00531E49" w:rsidP="00003BC1">
      <w:pPr>
        <w:spacing w:after="0" w:line="240" w:lineRule="auto"/>
        <w:jc w:val="both"/>
        <w:rPr>
          <w:iCs/>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Co nejdříve po ukončení partie musí TC obou hráčů zaslat TD výsledek a jasný zápis tahů</w:t>
      </w:r>
      <w:r w:rsidRPr="000F5A16">
        <w:rPr>
          <w:color w:val="0070C0"/>
          <w:lang w:val="cs-CZ"/>
        </w:rPr>
        <w:t xml:space="preserve">. </w:t>
      </w:r>
      <w:r w:rsidR="00003BC1">
        <w:rPr>
          <w:color w:val="0070C0"/>
          <w:lang w:val="cs-CZ"/>
        </w:rPr>
        <w:t>Výsledek je oficiálně zaznamenán až po obdržení tohoto zápisu</w:t>
      </w:r>
      <w:r w:rsidRPr="000F5A16">
        <w:rPr>
          <w:color w:val="0070C0"/>
          <w:lang w:val="cs-CZ"/>
        </w:rPr>
        <w:t>.</w:t>
      </w:r>
      <w:r w:rsidRPr="000F5A16">
        <w:rPr>
          <w:iCs/>
          <w:color w:val="0070C0"/>
          <w:lang w:val="cs-CZ"/>
        </w:rPr>
        <w:t xml:space="preserve"> </w:t>
      </w:r>
      <w:r w:rsidR="00003BC1">
        <w:rPr>
          <w:iCs/>
          <w:color w:val="0070C0"/>
          <w:lang w:val="cs-CZ"/>
        </w:rPr>
        <w:t>Pokud ani jeden TC nezašle zápis partie, bude výsledek partie zaznamenán jako kontumační prohra obou hráčů</w:t>
      </w:r>
      <w:r w:rsidRPr="000F5A16">
        <w:rPr>
          <w:iCs/>
          <w:color w:val="0070C0"/>
          <w:lang w:val="cs-CZ"/>
        </w:rPr>
        <w:t>.</w:t>
      </w:r>
      <w:r w:rsidRPr="000F5A16">
        <w:rPr>
          <w:iCs/>
          <w:lang w:val="cs-CZ"/>
        </w:rPr>
        <w:t xml:space="preserve"> </w:t>
      </w:r>
      <w:r w:rsidRPr="000F5A16">
        <w:rPr>
          <w:iCs/>
          <w:color w:val="0070C0"/>
          <w:lang w:val="cs-CZ"/>
        </w:rPr>
        <w:t>[Reference:  P</w:t>
      </w:r>
      <w:r w:rsidR="00003BC1">
        <w:rPr>
          <w:iCs/>
          <w:color w:val="0070C0"/>
          <w:lang w:val="cs-CZ"/>
        </w:rPr>
        <w:t>ravidla hry - Pošta</w:t>
      </w:r>
      <w:r w:rsidRPr="000F5A16">
        <w:rPr>
          <w:iCs/>
          <w:color w:val="0070C0"/>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346" w:name="_Toc511394310"/>
      <w:bookmarkStart w:id="1347" w:name="_Toc511394850"/>
      <w:bookmarkStart w:id="1348" w:name="_Toc511395066"/>
      <w:bookmarkStart w:id="1349" w:name="_Toc511395359"/>
      <w:bookmarkStart w:id="1350" w:name="_Toc511397965"/>
      <w:bookmarkStart w:id="1351" w:name="_Toc511398178"/>
      <w:bookmarkStart w:id="1352" w:name="_Toc28420429"/>
      <w:r w:rsidRPr="000F5A16">
        <w:rPr>
          <w:lang w:val="cs-CZ"/>
        </w:rPr>
        <w:t xml:space="preserve">5.5. </w:t>
      </w:r>
      <w:r w:rsidR="00003BC1">
        <w:rPr>
          <w:lang w:val="cs-CZ"/>
        </w:rPr>
        <w:t>Usnadnění řešení problémů</w:t>
      </w:r>
      <w:bookmarkEnd w:id="1346"/>
      <w:bookmarkEnd w:id="1347"/>
      <w:bookmarkEnd w:id="1348"/>
      <w:bookmarkEnd w:id="1349"/>
      <w:bookmarkEnd w:id="1350"/>
      <w:bookmarkEnd w:id="1351"/>
      <w:bookmarkEnd w:id="1352"/>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353" w:name="_Toc511394311"/>
      <w:bookmarkStart w:id="1354" w:name="_Toc511394851"/>
      <w:bookmarkStart w:id="1355" w:name="_Toc511395067"/>
      <w:bookmarkStart w:id="1356" w:name="_Toc511395360"/>
      <w:bookmarkStart w:id="1357" w:name="_Toc511397966"/>
      <w:bookmarkStart w:id="1358" w:name="_Toc511398179"/>
      <w:bookmarkStart w:id="1359" w:name="_Toc28420430"/>
      <w:r w:rsidRPr="000F5A16">
        <w:rPr>
          <w:lang w:val="cs-CZ"/>
        </w:rPr>
        <w:t xml:space="preserve">5.5.1. </w:t>
      </w:r>
      <w:r w:rsidR="00003BC1">
        <w:rPr>
          <w:lang w:val="cs-CZ"/>
        </w:rPr>
        <w:t>Zajištění startu a pokračování hry</w:t>
      </w:r>
      <w:bookmarkEnd w:id="1353"/>
      <w:bookmarkEnd w:id="1354"/>
      <w:bookmarkEnd w:id="1355"/>
      <w:bookmarkEnd w:id="1356"/>
      <w:bookmarkEnd w:id="1357"/>
      <w:bookmarkEnd w:id="1358"/>
      <w:bookmarkEnd w:id="1359"/>
    </w:p>
    <w:p w:rsidR="00531E49" w:rsidRPr="000F5A16" w:rsidRDefault="00531E49" w:rsidP="00531E49">
      <w:pPr>
        <w:spacing w:after="0" w:line="240" w:lineRule="auto"/>
        <w:rPr>
          <w:lang w:val="cs-CZ"/>
        </w:rPr>
      </w:pPr>
    </w:p>
    <w:p w:rsidR="00531E49" w:rsidRPr="000F5A16" w:rsidRDefault="00003BC1" w:rsidP="00531E49">
      <w:pPr>
        <w:spacing w:after="0" w:line="240" w:lineRule="auto"/>
        <w:rPr>
          <w:lang w:val="cs-CZ"/>
        </w:rPr>
      </w:pPr>
      <w:r>
        <w:rPr>
          <w:lang w:val="cs-CZ"/>
        </w:rPr>
        <w:t xml:space="preserve">Měsíc po startu soutěže se TC ujistí, že všichni </w:t>
      </w:r>
      <w:r w:rsidR="00BB42E0">
        <w:rPr>
          <w:lang w:val="cs-CZ"/>
        </w:rPr>
        <w:t xml:space="preserve">jeho </w:t>
      </w:r>
      <w:r>
        <w:rPr>
          <w:lang w:val="cs-CZ"/>
        </w:rPr>
        <w:t>hráči zahájili hru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D35422">
      <w:pPr>
        <w:spacing w:after="0" w:line="240" w:lineRule="auto"/>
        <w:jc w:val="both"/>
        <w:rPr>
          <w:color w:val="0070C0"/>
          <w:lang w:val="cs-CZ"/>
        </w:rPr>
      </w:pPr>
      <w:r w:rsidRPr="000F5A16">
        <w:rPr>
          <w:color w:val="0070C0"/>
          <w:lang w:val="cs-CZ"/>
        </w:rPr>
        <w:t>PO</w:t>
      </w:r>
      <w:r w:rsidR="00003BC1">
        <w:rPr>
          <w:color w:val="0070C0"/>
          <w:lang w:val="cs-CZ"/>
        </w:rPr>
        <w:t>ŠTA</w:t>
      </w:r>
      <w:r w:rsidRPr="000F5A16">
        <w:rPr>
          <w:color w:val="0070C0"/>
          <w:lang w:val="cs-CZ"/>
        </w:rPr>
        <w:t xml:space="preserve">: </w:t>
      </w:r>
      <w:r w:rsidR="00003BC1">
        <w:rPr>
          <w:color w:val="0070C0"/>
          <w:lang w:val="cs-CZ"/>
        </w:rPr>
        <w:t>Pokud hráč ve družstvu nezahájil hru proti všem svým soupeřům do dvou měsíců po datu startu přes písemné upomínky jeho soupeřů</w:t>
      </w:r>
      <w:r w:rsidRPr="000F5A16">
        <w:rPr>
          <w:color w:val="0070C0"/>
          <w:lang w:val="cs-CZ"/>
        </w:rPr>
        <w:t>, a</w:t>
      </w:r>
      <w:r w:rsidR="00003BC1">
        <w:rPr>
          <w:color w:val="0070C0"/>
          <w:lang w:val="cs-CZ"/>
        </w:rPr>
        <w:t xml:space="preserve"> jeho TC </w:t>
      </w:r>
      <w:r w:rsidR="00D35422">
        <w:rPr>
          <w:color w:val="0070C0"/>
          <w:lang w:val="cs-CZ"/>
        </w:rPr>
        <w:t>v této době neupozornil TD, že na této šachovnici bude zapotřebí nasadit náhradního hráče, pak družstvo na této šachovnici prohraje všechny partie</w:t>
      </w:r>
      <w:r w:rsidRPr="000F5A16">
        <w:rPr>
          <w:color w:val="0070C0"/>
          <w:lang w:val="cs-CZ"/>
        </w:rPr>
        <w:t xml:space="preserve">. </w:t>
      </w:r>
    </w:p>
    <w:p w:rsidR="00531E49" w:rsidRPr="000F5A16" w:rsidRDefault="00531E49" w:rsidP="00531E49">
      <w:pPr>
        <w:spacing w:after="0" w:line="240" w:lineRule="auto"/>
        <w:rPr>
          <w:color w:val="0070C0"/>
          <w:lang w:val="cs-CZ"/>
        </w:rPr>
      </w:pPr>
    </w:p>
    <w:p w:rsidR="00531E49" w:rsidRPr="000F5A16" w:rsidRDefault="00BD657F" w:rsidP="00BD657F">
      <w:pPr>
        <w:spacing w:after="0" w:line="240" w:lineRule="auto"/>
        <w:jc w:val="both"/>
        <w:rPr>
          <w:lang w:val="cs-CZ"/>
        </w:rPr>
      </w:pPr>
      <w:r>
        <w:rPr>
          <w:color w:val="0070C0"/>
          <w:lang w:val="cs-CZ"/>
        </w:rPr>
        <w:t>Partie, v nichž nebyl zaslán žádný tah po dobu 4 měsíců mohou být hodnoceny jako prohrané pro hráče, jehož TC neinformoval TD a soupeřova TC o zpoždění</w:t>
      </w:r>
      <w:r w:rsidR="00531E49" w:rsidRPr="000F5A16">
        <w:rPr>
          <w:color w:val="0070C0"/>
          <w:lang w:val="cs-CZ"/>
        </w:rPr>
        <w:t>. [Reference:  T</w:t>
      </w:r>
      <w:r>
        <w:rPr>
          <w:color w:val="0070C0"/>
          <w:lang w:val="cs-CZ"/>
        </w:rPr>
        <w:t>urnajová pravidla</w:t>
      </w:r>
      <w:r w:rsidR="00531E49" w:rsidRPr="000F5A16">
        <w:rPr>
          <w:color w:val="0070C0"/>
          <w:lang w:val="cs-CZ"/>
        </w:rPr>
        <w:t>]</w:t>
      </w:r>
    </w:p>
    <w:p w:rsidR="00531E49" w:rsidRPr="000F5A16" w:rsidRDefault="00531E49" w:rsidP="00531E49">
      <w:pPr>
        <w:spacing w:after="0" w:line="240" w:lineRule="auto"/>
        <w:rPr>
          <w:b/>
          <w:color w:val="0070C0"/>
          <w:sz w:val="28"/>
          <w:szCs w:val="28"/>
          <w:lang w:val="cs-CZ"/>
        </w:rPr>
      </w:pPr>
    </w:p>
    <w:p w:rsidR="00531E49" w:rsidRPr="006C6291" w:rsidRDefault="00531E49" w:rsidP="00BB42E0">
      <w:pPr>
        <w:pStyle w:val="Nadpis3"/>
        <w:rPr>
          <w:lang w:val="cs-CZ"/>
        </w:rPr>
      </w:pPr>
      <w:r w:rsidRPr="000F5A16">
        <w:rPr>
          <w:lang w:val="cs-CZ"/>
        </w:rPr>
        <w:tab/>
      </w:r>
      <w:bookmarkStart w:id="1360" w:name="_Toc511394312"/>
      <w:bookmarkStart w:id="1361" w:name="_Toc511394852"/>
      <w:bookmarkStart w:id="1362" w:name="_Toc511395068"/>
      <w:bookmarkStart w:id="1363" w:name="_Toc511395361"/>
      <w:bookmarkStart w:id="1364" w:name="_Toc511397967"/>
      <w:bookmarkStart w:id="1365" w:name="_Toc511398180"/>
      <w:bookmarkStart w:id="1366" w:name="_Toc28420431"/>
      <w:r w:rsidRPr="000F5A16">
        <w:rPr>
          <w:lang w:val="cs-CZ"/>
        </w:rPr>
        <w:t xml:space="preserve">5.5.2. </w:t>
      </w:r>
      <w:r w:rsidR="00BD657F">
        <w:rPr>
          <w:lang w:val="cs-CZ"/>
        </w:rPr>
        <w:t>Řešení konfliktů mezi hráči</w:t>
      </w:r>
      <w:bookmarkEnd w:id="1360"/>
      <w:bookmarkEnd w:id="1361"/>
      <w:bookmarkEnd w:id="1362"/>
      <w:bookmarkEnd w:id="1363"/>
      <w:bookmarkEnd w:id="1364"/>
      <w:bookmarkEnd w:id="1365"/>
      <w:bookmarkEnd w:id="1366"/>
    </w:p>
    <w:p w:rsidR="00531E49" w:rsidRPr="000F5A16" w:rsidRDefault="00531E49" w:rsidP="00531E49">
      <w:pPr>
        <w:spacing w:after="0" w:line="240" w:lineRule="auto"/>
        <w:rPr>
          <w:lang w:val="cs-CZ"/>
        </w:rPr>
      </w:pPr>
    </w:p>
    <w:p w:rsidR="00C76A1D" w:rsidRPr="00505E49" w:rsidRDefault="00C76A1D" w:rsidP="00C76A1D">
      <w:pPr>
        <w:spacing w:line="240" w:lineRule="auto"/>
        <w:jc w:val="both"/>
        <w:rPr>
          <w:rFonts w:ascii="Times New Roman" w:eastAsia="Times New Roman" w:hAnsi="Times New Roman" w:cs="Times New Roman"/>
          <w:lang w:val="cs-CZ" w:eastAsia="cs-CZ"/>
        </w:rPr>
      </w:pPr>
      <w:r>
        <w:rPr>
          <w:rFonts w:eastAsia="Times New Roman"/>
          <w:lang w:val="cs-CZ" w:eastAsia="cs-CZ"/>
        </w:rPr>
        <w:t>M</w:t>
      </w:r>
      <w:r w:rsidRPr="00505E49">
        <w:rPr>
          <w:rFonts w:eastAsia="Times New Roman"/>
          <w:lang w:val="cs-CZ" w:eastAsia="cs-CZ"/>
        </w:rPr>
        <w:t>enší spory</w:t>
      </w:r>
      <w:r>
        <w:rPr>
          <w:rFonts w:eastAsia="Times New Roman"/>
          <w:lang w:val="cs-CZ" w:eastAsia="cs-CZ"/>
        </w:rPr>
        <w:t xml:space="preserve"> by</w:t>
      </w:r>
      <w:r w:rsidRPr="00505E49">
        <w:rPr>
          <w:rFonts w:eastAsia="Times New Roman"/>
          <w:lang w:val="cs-CZ" w:eastAsia="cs-CZ"/>
        </w:rPr>
        <w:t xml:space="preserve"> měli řešit hráči mezi sebou, bez zapojení TC. Pokud se jednou korespondencí problém nevyřeší, musí hráči uvědomit své TC. Pokud je řešený problém méně důležitého charakteru</w:t>
      </w:r>
      <w:r>
        <w:rPr>
          <w:rFonts w:eastAsia="Times New Roman"/>
          <w:lang w:val="cs-CZ" w:eastAsia="cs-CZ"/>
        </w:rPr>
        <w:t xml:space="preserve"> (např. nedorozumění mezi hráči)</w:t>
      </w:r>
      <w:r w:rsidRPr="00505E49">
        <w:rPr>
          <w:rFonts w:eastAsia="Times New Roman"/>
          <w:lang w:val="cs-CZ" w:eastAsia="cs-CZ"/>
        </w:rPr>
        <w:t>, měli by se TC pokusit vyřešit ho mezi sebou. Závažné spory by měli hráči okamžitě hlásit svým TC, s tím, že TC záležitost rovněž okamžitě předají TD. Odlišení závažných a menších problémů je ilustrováno v následujícím seznamu příkladů závažných problémů: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a.</w:t>
      </w:r>
      <w:r>
        <w:rPr>
          <w:rFonts w:eastAsia="Times New Roman"/>
          <w:lang w:val="cs-CZ" w:eastAsia="cs-CZ"/>
        </w:rPr>
        <w:tab/>
      </w:r>
      <w:r w:rsidRPr="00505E49">
        <w:rPr>
          <w:rFonts w:eastAsia="Times New Roman"/>
          <w:lang w:val="cs-CZ" w:eastAsia="cs-CZ"/>
        </w:rPr>
        <w:t xml:space="preserve">údajné porušení Etického kodexu ICCF,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b.</w:t>
      </w:r>
      <w:r>
        <w:rPr>
          <w:rFonts w:eastAsia="Times New Roman"/>
          <w:lang w:val="cs-CZ" w:eastAsia="cs-CZ"/>
        </w:rPr>
        <w:tab/>
      </w:r>
      <w:r w:rsidRPr="00505E49">
        <w:rPr>
          <w:rFonts w:eastAsia="Times New Roman"/>
          <w:lang w:val="cs-CZ" w:eastAsia="cs-CZ"/>
        </w:rPr>
        <w:t xml:space="preserve">tiché vystoupení hráče z turnaje, </w:t>
      </w:r>
    </w:p>
    <w:p w:rsidR="0048774C" w:rsidRPr="00505E49" w:rsidRDefault="0048774C" w:rsidP="0048774C">
      <w:pPr>
        <w:spacing w:after="0" w:line="240" w:lineRule="auto"/>
        <w:jc w:val="both"/>
        <w:textAlignment w:val="baseline"/>
        <w:rPr>
          <w:rFonts w:eastAsia="Times New Roman"/>
          <w:lang w:val="cs-CZ" w:eastAsia="cs-CZ"/>
        </w:rPr>
      </w:pPr>
      <w:r>
        <w:rPr>
          <w:rFonts w:eastAsia="Times New Roman"/>
          <w:lang w:val="cs-CZ" w:eastAsia="cs-CZ"/>
        </w:rPr>
        <w:t>c.</w:t>
      </w:r>
      <w:r>
        <w:rPr>
          <w:rFonts w:eastAsia="Times New Roman"/>
          <w:lang w:val="cs-CZ" w:eastAsia="cs-CZ"/>
        </w:rPr>
        <w:tab/>
      </w:r>
      <w:r w:rsidRPr="00505E49">
        <w:rPr>
          <w:rFonts w:eastAsia="Times New Roman"/>
          <w:lang w:val="cs-CZ" w:eastAsia="cs-CZ"/>
        </w:rPr>
        <w:t xml:space="preserve">neplnění povinností TC (v tom případě se může hráč obrátit přímo na TD, a to </w:t>
      </w:r>
      <w:r>
        <w:rPr>
          <w:rFonts w:eastAsia="Times New Roman"/>
          <w:lang w:val="cs-CZ" w:eastAsia="cs-CZ"/>
        </w:rPr>
        <w:tab/>
      </w:r>
      <w:r w:rsidRPr="00505E49">
        <w:rPr>
          <w:rFonts w:eastAsia="Times New Roman"/>
          <w:lang w:val="cs-CZ" w:eastAsia="cs-CZ"/>
        </w:rPr>
        <w:t xml:space="preserve">kvůli zajištění, aby problematický TC nebránil TD </w:t>
      </w:r>
      <w:r>
        <w:rPr>
          <w:rFonts w:eastAsia="Times New Roman"/>
          <w:lang w:val="cs-CZ" w:eastAsia="cs-CZ"/>
        </w:rPr>
        <w:t>se o tom dovědět</w:t>
      </w:r>
      <w:r w:rsidRPr="00505E49">
        <w:rPr>
          <w:rFonts w:eastAsia="Times New Roman"/>
          <w:lang w:val="cs-CZ" w:eastAsia="cs-CZ"/>
        </w:rPr>
        <w:t xml:space="preserve">), </w:t>
      </w:r>
    </w:p>
    <w:p w:rsidR="0048774C" w:rsidRPr="0048774C" w:rsidRDefault="0048774C" w:rsidP="0048774C">
      <w:pPr>
        <w:spacing w:after="0" w:line="240" w:lineRule="auto"/>
        <w:jc w:val="both"/>
        <w:textAlignment w:val="baseline"/>
        <w:rPr>
          <w:rFonts w:eastAsia="Times New Roman"/>
          <w:lang w:val="cs-CZ" w:eastAsia="cs-CZ"/>
        </w:rPr>
      </w:pPr>
      <w:r w:rsidRPr="0048774C">
        <w:rPr>
          <w:rFonts w:eastAsia="Times New Roman"/>
          <w:lang w:val="cs-CZ" w:eastAsia="cs-CZ"/>
        </w:rPr>
        <w:t>d.</w:t>
      </w:r>
      <w:r w:rsidRPr="0048774C">
        <w:rPr>
          <w:rFonts w:eastAsia="Times New Roman"/>
          <w:lang w:val="cs-CZ" w:eastAsia="cs-CZ"/>
        </w:rPr>
        <w:tab/>
        <w:t xml:space="preserve">náhrady nebo výměny hráčů,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e.</w:t>
      </w:r>
      <w:r>
        <w:rPr>
          <w:rFonts w:eastAsia="Times New Roman"/>
          <w:lang w:val="cs-CZ" w:eastAsia="cs-CZ"/>
        </w:rPr>
        <w:tab/>
      </w:r>
      <w:r w:rsidRPr="0048774C">
        <w:rPr>
          <w:rFonts w:eastAsia="Times New Roman"/>
          <w:lang w:val="cs-CZ" w:eastAsia="cs-CZ"/>
        </w:rPr>
        <w:t xml:space="preserve">dotaz na interpretaci pravidel,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f.</w:t>
      </w:r>
      <w:r>
        <w:rPr>
          <w:rFonts w:eastAsia="Times New Roman"/>
          <w:lang w:val="cs-CZ" w:eastAsia="cs-CZ"/>
        </w:rPr>
        <w:tab/>
      </w:r>
      <w:r w:rsidRPr="0048774C">
        <w:rPr>
          <w:rFonts w:eastAsia="Times New Roman"/>
          <w:lang w:val="cs-CZ" w:eastAsia="cs-CZ"/>
        </w:rPr>
        <w:t xml:space="preserve">údajný pokus o podvod,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g.</w:t>
      </w:r>
      <w:r>
        <w:rPr>
          <w:rFonts w:eastAsia="Times New Roman"/>
          <w:lang w:val="cs-CZ" w:eastAsia="cs-CZ"/>
        </w:rPr>
        <w:tab/>
      </w:r>
      <w:r w:rsidRPr="0048774C">
        <w:rPr>
          <w:rFonts w:eastAsia="Times New Roman"/>
          <w:lang w:val="cs-CZ" w:eastAsia="cs-CZ"/>
        </w:rPr>
        <w:t>údajný problém se serverem (včetně hackingu hráčova účtu), a  </w:t>
      </w:r>
    </w:p>
    <w:p w:rsidR="0048774C" w:rsidRPr="0048774C" w:rsidRDefault="0048774C" w:rsidP="0048774C">
      <w:pPr>
        <w:spacing w:after="0" w:line="240" w:lineRule="auto"/>
        <w:jc w:val="both"/>
        <w:textAlignment w:val="baseline"/>
        <w:rPr>
          <w:rFonts w:eastAsia="Times New Roman"/>
          <w:lang w:val="cs-CZ" w:eastAsia="cs-CZ"/>
        </w:rPr>
      </w:pPr>
      <w:r>
        <w:rPr>
          <w:rFonts w:eastAsia="Times New Roman"/>
          <w:lang w:val="cs-CZ" w:eastAsia="cs-CZ"/>
        </w:rPr>
        <w:t>h.</w:t>
      </w:r>
      <w:r>
        <w:rPr>
          <w:rFonts w:eastAsia="Times New Roman"/>
          <w:lang w:val="cs-CZ" w:eastAsia="cs-CZ"/>
        </w:rPr>
        <w:tab/>
      </w:r>
      <w:r w:rsidRPr="0048774C">
        <w:rPr>
          <w:rFonts w:eastAsia="Times New Roman"/>
          <w:lang w:val="cs-CZ" w:eastAsia="cs-CZ"/>
        </w:rPr>
        <w:t xml:space="preserve">jiné </w:t>
      </w:r>
      <w:r>
        <w:rPr>
          <w:rFonts w:eastAsia="Times New Roman"/>
          <w:lang w:val="cs-CZ" w:eastAsia="cs-CZ"/>
        </w:rPr>
        <w:t xml:space="preserve">údajné </w:t>
      </w:r>
      <w:r w:rsidRPr="0048774C">
        <w:rPr>
          <w:rFonts w:eastAsia="Times New Roman"/>
          <w:lang w:val="cs-CZ" w:eastAsia="cs-CZ"/>
        </w:rPr>
        <w:t>selhání hardware nebo software.  </w:t>
      </w:r>
    </w:p>
    <w:p w:rsidR="0048774C" w:rsidRPr="0048774C" w:rsidRDefault="0048774C" w:rsidP="0048774C">
      <w:pPr>
        <w:spacing w:line="240" w:lineRule="auto"/>
        <w:jc w:val="both"/>
        <w:rPr>
          <w:rFonts w:eastAsia="Times New Roman"/>
          <w:lang w:val="cs-CZ" w:eastAsia="cs-CZ"/>
        </w:rPr>
      </w:pPr>
    </w:p>
    <w:p w:rsidR="00531E49" w:rsidRPr="006C6291" w:rsidRDefault="0048774C" w:rsidP="0048774C">
      <w:pPr>
        <w:spacing w:line="240" w:lineRule="auto"/>
        <w:jc w:val="both"/>
        <w:rPr>
          <w:rFonts w:ascii="Times New Roman" w:eastAsia="Times New Roman" w:hAnsi="Times New Roman" w:cs="Times New Roman"/>
          <w:lang w:val="cs-CZ" w:eastAsia="cs-CZ"/>
        </w:rPr>
      </w:pPr>
      <w:r w:rsidRPr="0048774C">
        <w:rPr>
          <w:rFonts w:eastAsia="Times New Roman"/>
          <w:lang w:val="cs-CZ" w:eastAsia="cs-CZ"/>
        </w:rPr>
        <w:t>Tento seznam není úplný, pouze ilustrativní.</w:t>
      </w:r>
      <w:r w:rsidRPr="0048774C">
        <w:rPr>
          <w:rFonts w:ascii="Times New Roman" w:eastAsia="Times New Roman" w:hAnsi="Times New Roman" w:cs="Times New Roman"/>
          <w:lang w:val="cs-CZ" w:eastAsia="cs-CZ"/>
        </w:rPr>
        <w:t xml:space="preserve"> </w:t>
      </w:r>
      <w:r w:rsidR="00531E49" w:rsidRPr="000F5A16">
        <w:rPr>
          <w:lang w:val="cs-CZ"/>
        </w:rPr>
        <w:t xml:space="preserve">[Reference:  </w:t>
      </w:r>
      <w:r>
        <w:rPr>
          <w:lang w:val="cs-CZ"/>
        </w:rPr>
        <w:t>Manuál TD ICCF</w:t>
      </w:r>
      <w:r w:rsidR="00531E49" w:rsidRPr="000F5A16">
        <w:rPr>
          <w:lang w:val="cs-CZ"/>
        </w:rPr>
        <w:t xml:space="preserve"> - Server &amp; </w:t>
      </w:r>
      <w:r w:rsidR="00C76A1D">
        <w:rPr>
          <w:lang w:val="cs-CZ"/>
        </w:rPr>
        <w:t>Manuál TD ICCF</w:t>
      </w:r>
      <w:r w:rsidR="00531E49" w:rsidRPr="000F5A16">
        <w:rPr>
          <w:lang w:val="cs-CZ"/>
        </w:rPr>
        <w:t xml:space="preserve"> - Po</w:t>
      </w:r>
      <w:r w:rsidR="00C76A1D">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367" w:name="_Toc511394313"/>
      <w:bookmarkStart w:id="1368" w:name="_Toc511394853"/>
      <w:bookmarkStart w:id="1369" w:name="_Toc511395069"/>
      <w:bookmarkStart w:id="1370" w:name="_Toc511395362"/>
      <w:bookmarkStart w:id="1371" w:name="_Toc511397968"/>
      <w:bookmarkStart w:id="1372" w:name="_Toc511398181"/>
      <w:bookmarkStart w:id="1373" w:name="_Toc28420432"/>
      <w:r w:rsidRPr="000F5A16">
        <w:rPr>
          <w:lang w:val="cs-CZ"/>
        </w:rPr>
        <w:t xml:space="preserve">5.5.3. </w:t>
      </w:r>
      <w:r w:rsidR="00C76A1D">
        <w:rPr>
          <w:lang w:val="cs-CZ"/>
        </w:rPr>
        <w:t>Úloha kapitána družstva p</w:t>
      </w:r>
      <w:r w:rsidR="00BB42E0">
        <w:rPr>
          <w:lang w:val="cs-CZ"/>
        </w:rPr>
        <w:t xml:space="preserve">ři stanovení tichého vystoupení </w:t>
      </w:r>
      <w:r w:rsidR="00C76A1D">
        <w:rPr>
          <w:lang w:val="cs-CZ"/>
        </w:rPr>
        <w:t>z turnaje</w:t>
      </w:r>
      <w:bookmarkEnd w:id="1367"/>
      <w:bookmarkEnd w:id="1368"/>
      <w:bookmarkEnd w:id="1369"/>
      <w:bookmarkEnd w:id="1370"/>
      <w:bookmarkEnd w:id="1371"/>
      <w:bookmarkEnd w:id="1372"/>
      <w:bookmarkEnd w:id="1373"/>
    </w:p>
    <w:p w:rsidR="00531E49" w:rsidRPr="000F5A16" w:rsidRDefault="00531E49" w:rsidP="00531E49">
      <w:pPr>
        <w:spacing w:after="0" w:line="240" w:lineRule="auto"/>
        <w:rPr>
          <w:lang w:val="cs-CZ"/>
        </w:rPr>
      </w:pPr>
    </w:p>
    <w:p w:rsidR="006C6291" w:rsidRPr="000F5A16" w:rsidRDefault="006C6291" w:rsidP="006C6291">
      <w:pPr>
        <w:spacing w:after="0" w:line="240" w:lineRule="auto"/>
        <w:jc w:val="both"/>
        <w:rPr>
          <w:lang w:val="cs-CZ"/>
        </w:rPr>
      </w:pPr>
      <w:r>
        <w:rPr>
          <w:lang w:val="cs-CZ"/>
        </w:rPr>
        <w:t>T</w:t>
      </w:r>
      <w:r w:rsidRPr="000F5A16">
        <w:rPr>
          <w:lang w:val="cs-CZ"/>
        </w:rPr>
        <w:t xml:space="preserve">iché vystoupení </w:t>
      </w:r>
      <w:r>
        <w:rPr>
          <w:lang w:val="cs-CZ"/>
        </w:rPr>
        <w:t>je: když jsou splněny všechny následující podmínky</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a</w:t>
      </w:r>
      <w:r>
        <w:rPr>
          <w:lang w:val="cs-CZ"/>
        </w:rPr>
        <w:t>)</w:t>
      </w:r>
      <w:r w:rsidRPr="000F5A16">
        <w:rPr>
          <w:lang w:val="cs-CZ"/>
        </w:rPr>
        <w:t xml:space="preserve"> </w:t>
      </w:r>
      <w:r>
        <w:rPr>
          <w:lang w:val="cs-CZ"/>
        </w:rPr>
        <w:t>Hráč ukončil hru v partii, nevzal si dovolenou a neinformoval žádnou z následujících osob</w:t>
      </w:r>
      <w:r w:rsidRPr="000F5A16">
        <w:rPr>
          <w:lang w:val="cs-CZ"/>
        </w:rPr>
        <w:t xml:space="preserve">: TD, </w:t>
      </w:r>
      <w:r>
        <w:rPr>
          <w:lang w:val="cs-CZ"/>
        </w:rPr>
        <w:t>hráčův TC</w:t>
      </w:r>
      <w:r w:rsidRPr="000F5A16">
        <w:rPr>
          <w:lang w:val="cs-CZ"/>
        </w:rPr>
        <w:t xml:space="preserve"> (</w:t>
      </w:r>
      <w:r>
        <w:rPr>
          <w:lang w:val="cs-CZ"/>
        </w:rPr>
        <w:t>v soutěži družstev</w:t>
      </w:r>
      <w:r w:rsidRPr="000F5A16">
        <w:rPr>
          <w:lang w:val="cs-CZ"/>
        </w:rPr>
        <w:t>),</w:t>
      </w:r>
      <w:r>
        <w:rPr>
          <w:lang w:val="cs-CZ"/>
        </w:rPr>
        <w:t xml:space="preserve"> hráčův soupeř</w:t>
      </w:r>
      <w:r w:rsidRPr="000F5A16">
        <w:rPr>
          <w:lang w:val="cs-CZ"/>
        </w:rPr>
        <w:t xml:space="preserve">; </w:t>
      </w:r>
    </w:p>
    <w:p w:rsidR="006C6291" w:rsidRPr="000F5A16" w:rsidRDefault="006C6291" w:rsidP="006C6291">
      <w:pPr>
        <w:spacing w:after="0" w:line="240" w:lineRule="auto"/>
        <w:jc w:val="both"/>
        <w:rPr>
          <w:lang w:val="cs-CZ"/>
        </w:rPr>
      </w:pPr>
      <w:r>
        <w:rPr>
          <w:lang w:val="cs-CZ"/>
        </w:rPr>
        <w:t>(</w:t>
      </w:r>
      <w:r w:rsidRPr="000F5A16">
        <w:rPr>
          <w:lang w:val="cs-CZ"/>
        </w:rPr>
        <w:t>b</w:t>
      </w:r>
      <w:r>
        <w:rPr>
          <w:lang w:val="cs-CZ"/>
        </w:rPr>
        <w:t>)</w:t>
      </w:r>
      <w:r w:rsidRPr="000F5A16">
        <w:rPr>
          <w:lang w:val="cs-CZ"/>
        </w:rPr>
        <w:t xml:space="preserve"> </w:t>
      </w:r>
      <w:r>
        <w:rPr>
          <w:lang w:val="cs-CZ"/>
        </w:rPr>
        <w:t xml:space="preserve">TD zašle hráči dotaz </w:t>
      </w:r>
      <w:r w:rsidRPr="000F5A16">
        <w:rPr>
          <w:lang w:val="cs-CZ"/>
        </w:rPr>
        <w:t>(</w:t>
      </w:r>
      <w:r>
        <w:rPr>
          <w:lang w:val="cs-CZ"/>
        </w:rPr>
        <w:t>případně prostřednictvím TC</w:t>
      </w:r>
      <w:r w:rsidRPr="000F5A16">
        <w:rPr>
          <w:lang w:val="cs-CZ"/>
        </w:rPr>
        <w:t>)</w:t>
      </w:r>
      <w:r>
        <w:rPr>
          <w:lang w:val="cs-CZ"/>
        </w:rPr>
        <w:t>, ale hráč neodpoví do 7 dnů</w:t>
      </w:r>
      <w:r w:rsidRPr="000F5A16">
        <w:rPr>
          <w:lang w:val="cs-CZ"/>
        </w:rPr>
        <w:t xml:space="preserve"> (</w:t>
      </w:r>
      <w:r>
        <w:rPr>
          <w:lang w:val="cs-CZ"/>
        </w:rPr>
        <w:t>bez započítání doby na dovolené</w:t>
      </w:r>
      <w:r w:rsidRPr="000F5A16">
        <w:rPr>
          <w:lang w:val="cs-CZ"/>
        </w:rPr>
        <w:t xml:space="preserve">) </w:t>
      </w:r>
      <w:r>
        <w:rPr>
          <w:lang w:val="cs-CZ"/>
        </w:rPr>
        <w:t>od předpokládaného obdržení dotazu, a</w:t>
      </w:r>
      <w:r w:rsidRPr="000F5A16">
        <w:rPr>
          <w:lang w:val="cs-CZ"/>
        </w:rPr>
        <w:t xml:space="preserve"> </w:t>
      </w:r>
    </w:p>
    <w:p w:rsidR="006C6291" w:rsidRPr="000F5A16" w:rsidRDefault="006C6291" w:rsidP="006C6291">
      <w:pPr>
        <w:spacing w:after="0" w:line="240" w:lineRule="auto"/>
        <w:jc w:val="both"/>
        <w:rPr>
          <w:lang w:val="cs-CZ"/>
        </w:rPr>
      </w:pPr>
      <w:r w:rsidRPr="000F5A16">
        <w:rPr>
          <w:lang w:val="cs-CZ"/>
        </w:rPr>
        <w:t xml:space="preserve">c. </w:t>
      </w:r>
      <w:r>
        <w:rPr>
          <w:lang w:val="cs-CZ"/>
        </w:rPr>
        <w:t>Není znám žádný důvod pro předpoklad úmrtí hráče nebo jiný důvod, proč by hráč neměl být schopen odpovědět</w:t>
      </w:r>
      <w:r w:rsidRPr="000F5A16">
        <w:rPr>
          <w:lang w:val="cs-CZ"/>
        </w:rPr>
        <w:t xml:space="preserve">. </w:t>
      </w:r>
    </w:p>
    <w:p w:rsidR="006C6291" w:rsidRPr="000F5A16" w:rsidRDefault="006C6291" w:rsidP="006C6291">
      <w:pPr>
        <w:spacing w:after="0" w:line="240" w:lineRule="auto"/>
        <w:rPr>
          <w:lang w:val="cs-CZ"/>
        </w:rPr>
      </w:pPr>
    </w:p>
    <w:p w:rsidR="006C6291" w:rsidRPr="000F5A16" w:rsidRDefault="006C6291" w:rsidP="006C6291">
      <w:pPr>
        <w:spacing w:after="0" w:line="240" w:lineRule="auto"/>
        <w:jc w:val="both"/>
        <w:rPr>
          <w:lang w:val="cs-CZ"/>
        </w:rPr>
      </w:pPr>
      <w:r>
        <w:rPr>
          <w:lang w:val="cs-CZ"/>
        </w:rPr>
        <w:t>Tiché vytoupení  může nastat i v případě, že hráč informoval ostatní relevantní osoby o svém úmyslu přestat hrát, ale místo podání žádosti o akceptované vystoupení nebo vzdání svých partií „zmizí“ a neodpoví na dotaz TD.</w:t>
      </w:r>
      <w:r w:rsidRPr="000F5A16">
        <w:rPr>
          <w:lang w:val="cs-CZ"/>
        </w:rPr>
        <w:t xml:space="preserve"> </w:t>
      </w:r>
      <w:r>
        <w:rPr>
          <w:lang w:val="cs-CZ"/>
        </w:rPr>
        <w:t>Pokud však hráč odpoví na dotaz TD třeba i sdělením, že má v úmyslu nechat doběhnout čas na svých hodinách, pak se nejedná o tiché vystoupení</w:t>
      </w:r>
      <w:r w:rsidRPr="000F5A16">
        <w:rPr>
          <w:lang w:val="cs-CZ"/>
        </w:rPr>
        <w:t xml:space="preserve">. </w:t>
      </w:r>
    </w:p>
    <w:p w:rsidR="006C6291" w:rsidRDefault="006C6291" w:rsidP="006C6291">
      <w:pPr>
        <w:spacing w:after="0" w:line="240" w:lineRule="auto"/>
        <w:rPr>
          <w:lang w:val="cs-CZ"/>
        </w:rPr>
      </w:pPr>
    </w:p>
    <w:p w:rsidR="006C6291" w:rsidRPr="000F5A16" w:rsidRDefault="006C6291" w:rsidP="001D72E6">
      <w:pPr>
        <w:spacing w:after="0" w:line="240" w:lineRule="auto"/>
        <w:jc w:val="both"/>
        <w:rPr>
          <w:color w:val="FF0000"/>
          <w:lang w:val="cs-CZ"/>
        </w:rPr>
      </w:pPr>
      <w:r>
        <w:rPr>
          <w:lang w:val="cs-CZ"/>
        </w:rPr>
        <w:t>Jak je uvedeno výše,</w:t>
      </w:r>
      <w:r w:rsidRPr="000F5A16">
        <w:rPr>
          <w:lang w:val="cs-CZ"/>
        </w:rPr>
        <w:t xml:space="preserve"> TC</w:t>
      </w:r>
      <w:r>
        <w:rPr>
          <w:lang w:val="cs-CZ"/>
        </w:rPr>
        <w:t xml:space="preserve"> mají svůj díl zodpovědnosti za stanovení, zda se jedná o tiché vystoupení nebo ne</w:t>
      </w:r>
      <w:r w:rsidRPr="000F5A16">
        <w:rPr>
          <w:lang w:val="cs-CZ"/>
        </w:rPr>
        <w:t xml:space="preserve">. [Reference: </w:t>
      </w:r>
      <w:r>
        <w:rPr>
          <w:lang w:val="cs-CZ"/>
        </w:rPr>
        <w:t xml:space="preserve">Manuál </w:t>
      </w:r>
      <w:r w:rsidRPr="000F5A16">
        <w:rPr>
          <w:lang w:val="cs-CZ"/>
        </w:rPr>
        <w:t xml:space="preserve">TD </w:t>
      </w:r>
      <w:r>
        <w:rPr>
          <w:lang w:val="cs-CZ"/>
        </w:rPr>
        <w:t>ICCF</w:t>
      </w:r>
      <w:r w:rsidRPr="000F5A16">
        <w:rPr>
          <w:lang w:val="cs-CZ"/>
        </w:rPr>
        <w:t xml:space="preserve"> - Server &amp; </w:t>
      </w:r>
      <w:r>
        <w:rPr>
          <w:lang w:val="cs-CZ"/>
        </w:rPr>
        <w:t xml:space="preserve">Manuál </w:t>
      </w:r>
      <w:r w:rsidRPr="000F5A16">
        <w:rPr>
          <w:lang w:val="cs-CZ"/>
        </w:rPr>
        <w:t>TD</w:t>
      </w:r>
      <w:r>
        <w:rPr>
          <w:lang w:val="cs-CZ"/>
        </w:rPr>
        <w:t xml:space="preserve"> ICCF</w:t>
      </w:r>
      <w:r w:rsidRPr="000F5A16">
        <w:rPr>
          <w:lang w:val="cs-CZ"/>
        </w:rPr>
        <w:t xml:space="preserve"> - Po</w:t>
      </w:r>
      <w:r>
        <w:rPr>
          <w:lang w:val="cs-CZ"/>
        </w:rPr>
        <w:t>šta</w:t>
      </w:r>
      <w:r w:rsidRPr="000F5A16">
        <w:rPr>
          <w:lang w:val="cs-CZ"/>
        </w:rPr>
        <w:t>]</w:t>
      </w:r>
    </w:p>
    <w:p w:rsidR="006C6291" w:rsidRPr="000F5A16" w:rsidRDefault="006C6291" w:rsidP="006C6291">
      <w:pPr>
        <w:spacing w:after="0" w:line="240" w:lineRule="auto"/>
        <w:rPr>
          <w:lang w:val="cs-CZ"/>
        </w:rPr>
      </w:pPr>
    </w:p>
    <w:p w:rsidR="00531E49" w:rsidRPr="000F5A16" w:rsidRDefault="006C6291" w:rsidP="001D72E6">
      <w:pPr>
        <w:spacing w:after="0" w:line="240" w:lineRule="auto"/>
        <w:jc w:val="both"/>
        <w:rPr>
          <w:lang w:val="cs-CZ"/>
        </w:rPr>
      </w:pPr>
      <w:r>
        <w:rPr>
          <w:lang w:val="cs-CZ"/>
        </w:rPr>
        <w:t>Kromě toho, neodpoví-li hráč na dotazy TC nebo (jeho prostřednictvím na dotazy TD) do 14 dnů</w:t>
      </w:r>
      <w:r w:rsidR="00531E49" w:rsidRPr="000F5A16">
        <w:rPr>
          <w:lang w:val="cs-CZ"/>
        </w:rPr>
        <w:t xml:space="preserve"> </w:t>
      </w:r>
      <w:r w:rsidR="00531E49" w:rsidRPr="000F5A16">
        <w:rPr>
          <w:color w:val="0070C0"/>
          <w:lang w:val="cs-CZ"/>
        </w:rPr>
        <w:t>[PO</w:t>
      </w:r>
      <w:r>
        <w:rPr>
          <w:color w:val="0070C0"/>
          <w:lang w:val="cs-CZ"/>
        </w:rPr>
        <w:t>ŠTA</w:t>
      </w:r>
      <w:r w:rsidR="00531E49" w:rsidRPr="000F5A16">
        <w:rPr>
          <w:color w:val="0070C0"/>
          <w:lang w:val="cs-CZ"/>
        </w:rPr>
        <w:t xml:space="preserve">: plus </w:t>
      </w:r>
      <w:r>
        <w:rPr>
          <w:color w:val="0070C0"/>
          <w:lang w:val="cs-CZ"/>
        </w:rPr>
        <w:t>průměrný čas na poštovní přepravu oběma směry</w:t>
      </w:r>
      <w:r w:rsidR="00531E49" w:rsidRPr="000F5A16">
        <w:rPr>
          <w:color w:val="0070C0"/>
          <w:lang w:val="cs-CZ"/>
        </w:rPr>
        <w:t>]</w:t>
      </w:r>
      <w:r w:rsidR="00531E49" w:rsidRPr="000F5A16">
        <w:rPr>
          <w:lang w:val="cs-CZ"/>
        </w:rPr>
        <w:t xml:space="preserve"> a</w:t>
      </w:r>
      <w:r>
        <w:rPr>
          <w:lang w:val="cs-CZ"/>
        </w:rPr>
        <w:t xml:space="preserve"> bez započtení doby dovolené</w:t>
      </w:r>
      <w:r w:rsidR="00531E49" w:rsidRPr="000F5A16">
        <w:rPr>
          <w:lang w:val="cs-CZ"/>
        </w:rPr>
        <w:t xml:space="preserve">, </w:t>
      </w:r>
      <w:r>
        <w:rPr>
          <w:lang w:val="cs-CZ"/>
        </w:rPr>
        <w:t>může být tento hráč považován za vystoupivšího z turnaje</w:t>
      </w:r>
      <w:r w:rsidR="00531E49" w:rsidRPr="000F5A16">
        <w:rPr>
          <w:lang w:val="cs-CZ"/>
        </w:rPr>
        <w:t xml:space="preserve">. [Reference: </w:t>
      </w:r>
      <w:r w:rsidR="001D72E6">
        <w:rPr>
          <w:lang w:val="cs-CZ"/>
        </w:rPr>
        <w:t>Pravidla hry</w:t>
      </w:r>
      <w:r w:rsidR="00531E49" w:rsidRPr="000F5A16">
        <w:rPr>
          <w:lang w:val="cs-CZ"/>
        </w:rPr>
        <w:t xml:space="preserve"> - Po</w:t>
      </w:r>
      <w:r w:rsidR="001D72E6">
        <w:rPr>
          <w:lang w:val="cs-CZ"/>
        </w:rPr>
        <w:t>šta</w:t>
      </w:r>
      <w:r w:rsidR="00531E49" w:rsidRPr="000F5A16">
        <w:rPr>
          <w:lang w:val="cs-CZ"/>
        </w:rPr>
        <w:t xml:space="preserve">; </w:t>
      </w:r>
      <w:r w:rsidR="001D72E6">
        <w:rPr>
          <w:lang w:val="cs-CZ"/>
        </w:rPr>
        <w:t>rozšíření na partie na serveru Výkonným výborem</w:t>
      </w:r>
      <w:r w:rsidR="00531E49" w:rsidRPr="000F5A16">
        <w:rPr>
          <w:lang w:val="cs-CZ"/>
        </w:rPr>
        <w:t>]</w:t>
      </w:r>
      <w:r w:rsidR="001D72E6">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531E49" w:rsidP="00BB42E0">
      <w:pPr>
        <w:pStyle w:val="Nadpis2"/>
        <w:rPr>
          <w:lang w:val="cs-CZ"/>
        </w:rPr>
      </w:pPr>
      <w:bookmarkStart w:id="1374" w:name="_Toc511394314"/>
      <w:bookmarkStart w:id="1375" w:name="_Toc511394854"/>
      <w:bookmarkStart w:id="1376" w:name="_Toc511395070"/>
      <w:bookmarkStart w:id="1377" w:name="_Toc511395363"/>
      <w:bookmarkStart w:id="1378" w:name="_Toc511397969"/>
      <w:bookmarkStart w:id="1379" w:name="_Toc511398182"/>
      <w:bookmarkStart w:id="1380" w:name="_Toc28420433"/>
      <w:r w:rsidRPr="000F5A16">
        <w:rPr>
          <w:lang w:val="cs-CZ"/>
        </w:rPr>
        <w:t xml:space="preserve">5.6. </w:t>
      </w:r>
      <w:r w:rsidR="001D72E6">
        <w:rPr>
          <w:lang w:val="cs-CZ"/>
        </w:rPr>
        <w:t>Řešení vystoupení hráče</w:t>
      </w:r>
      <w:bookmarkEnd w:id="1374"/>
      <w:bookmarkEnd w:id="1375"/>
      <w:bookmarkEnd w:id="1376"/>
      <w:bookmarkEnd w:id="1377"/>
      <w:bookmarkEnd w:id="1378"/>
      <w:bookmarkEnd w:id="1379"/>
      <w:bookmarkEnd w:id="1380"/>
    </w:p>
    <w:p w:rsidR="00531E49" w:rsidRPr="000F5A16" w:rsidRDefault="00531E49" w:rsidP="00531E49">
      <w:pPr>
        <w:spacing w:after="0" w:line="240" w:lineRule="auto"/>
        <w:rPr>
          <w:shd w:val="clear" w:color="auto" w:fill="FFFFFF"/>
          <w:lang w:val="cs-CZ"/>
        </w:rPr>
      </w:pPr>
    </w:p>
    <w:p w:rsidR="00531E49" w:rsidRPr="000F5A16" w:rsidRDefault="00531E49" w:rsidP="00BB42E0">
      <w:pPr>
        <w:pStyle w:val="Nadpis3"/>
        <w:rPr>
          <w:shd w:val="clear" w:color="auto" w:fill="FFFFFF"/>
          <w:lang w:val="cs-CZ"/>
        </w:rPr>
      </w:pPr>
      <w:r w:rsidRPr="000F5A16">
        <w:rPr>
          <w:shd w:val="clear" w:color="auto" w:fill="FFFFFF"/>
          <w:lang w:val="cs-CZ"/>
        </w:rPr>
        <w:tab/>
      </w:r>
      <w:bookmarkStart w:id="1381" w:name="_Toc511394315"/>
      <w:bookmarkStart w:id="1382" w:name="_Toc511394855"/>
      <w:bookmarkStart w:id="1383" w:name="_Toc511395071"/>
      <w:bookmarkStart w:id="1384" w:name="_Toc511395364"/>
      <w:bookmarkStart w:id="1385" w:name="_Toc511397970"/>
      <w:bookmarkStart w:id="1386" w:name="_Toc511398183"/>
      <w:bookmarkStart w:id="1387" w:name="_Toc28420434"/>
      <w:r w:rsidRPr="000F5A16">
        <w:rPr>
          <w:shd w:val="clear" w:color="auto" w:fill="FFFFFF"/>
          <w:lang w:val="cs-CZ"/>
        </w:rPr>
        <w:t>5.6.1. P</w:t>
      </w:r>
      <w:r w:rsidR="001D72E6">
        <w:rPr>
          <w:shd w:val="clear" w:color="auto" w:fill="FFFFFF"/>
          <w:lang w:val="cs-CZ"/>
        </w:rPr>
        <w:t>řed oficiálním startem soutěže</w:t>
      </w:r>
      <w:bookmarkEnd w:id="1381"/>
      <w:bookmarkEnd w:id="1382"/>
      <w:bookmarkEnd w:id="1383"/>
      <w:bookmarkEnd w:id="1384"/>
      <w:bookmarkEnd w:id="1385"/>
      <w:bookmarkEnd w:id="1386"/>
      <w:bookmarkEnd w:id="1387"/>
    </w:p>
    <w:p w:rsidR="00531E49" w:rsidRPr="000F5A16" w:rsidRDefault="00531E49" w:rsidP="00531E49">
      <w:pPr>
        <w:spacing w:after="0" w:line="240" w:lineRule="auto"/>
        <w:rPr>
          <w:shd w:val="clear" w:color="auto" w:fill="FFFFFF"/>
          <w:lang w:val="cs-CZ"/>
        </w:rPr>
      </w:pPr>
    </w:p>
    <w:p w:rsidR="00531E49" w:rsidRPr="000F5A16" w:rsidRDefault="0080680E" w:rsidP="00CC3336">
      <w:pPr>
        <w:spacing w:after="0" w:line="240" w:lineRule="auto"/>
        <w:jc w:val="both"/>
        <w:rPr>
          <w:lang w:val="cs-CZ"/>
        </w:rPr>
      </w:pPr>
      <w:r>
        <w:rPr>
          <w:shd w:val="clear" w:color="auto" w:fill="FFFFFF"/>
          <w:lang w:val="cs-CZ"/>
        </w:rPr>
        <w:t xml:space="preserve">Když hráč vystoupí ze soutěže </w:t>
      </w:r>
      <w:r w:rsidRPr="0080680E">
        <w:rPr>
          <w:u w:val="single"/>
          <w:shd w:val="clear" w:color="auto" w:fill="FFFFFF"/>
          <w:lang w:val="cs-CZ"/>
        </w:rPr>
        <w:t>před</w:t>
      </w:r>
      <w:r>
        <w:rPr>
          <w:shd w:val="clear" w:color="auto" w:fill="FFFFFF"/>
          <w:lang w:val="cs-CZ"/>
        </w:rPr>
        <w:t xml:space="preserve"> jejím startem</w:t>
      </w:r>
      <w:r w:rsidR="00531E49" w:rsidRPr="000F5A16">
        <w:rPr>
          <w:shd w:val="clear" w:color="auto" w:fill="FFFFFF"/>
          <w:lang w:val="cs-CZ"/>
        </w:rPr>
        <w:t>, TO</w:t>
      </w:r>
      <w:r>
        <w:rPr>
          <w:shd w:val="clear" w:color="auto" w:fill="FFFFFF"/>
          <w:lang w:val="cs-CZ"/>
        </w:rPr>
        <w:t xml:space="preserve"> by měl prostě najít náhradního hráče</w:t>
      </w:r>
      <w:r w:rsidR="00531E49" w:rsidRPr="000F5A16">
        <w:rPr>
          <w:shd w:val="clear" w:color="auto" w:fill="FFFFFF"/>
          <w:lang w:val="cs-CZ"/>
        </w:rPr>
        <w:t xml:space="preserve"> (</w:t>
      </w:r>
      <w:r>
        <w:rPr>
          <w:shd w:val="clear" w:color="auto" w:fill="FFFFFF"/>
          <w:lang w:val="cs-CZ"/>
        </w:rPr>
        <w:t>prostřednictvím relevantního národního delegáta, zonálního ředitele, kapitána družstva, nebo v případě přátelských zápasů a zápasů nezahrnutých do ratingu přímo</w:t>
      </w:r>
      <w:r w:rsidR="00531E49" w:rsidRPr="000F5A16">
        <w:rPr>
          <w:shd w:val="clear" w:color="auto" w:fill="FFFFFF"/>
          <w:lang w:val="cs-CZ"/>
        </w:rPr>
        <w:t>).  </w:t>
      </w:r>
    </w:p>
    <w:p w:rsidR="00531E49" w:rsidRPr="000F5A16" w:rsidRDefault="00CC3336" w:rsidP="00CC3336">
      <w:pPr>
        <w:spacing w:after="0" w:line="240" w:lineRule="auto"/>
        <w:jc w:val="both"/>
        <w:rPr>
          <w:lang w:val="cs-CZ"/>
        </w:rPr>
      </w:pPr>
      <w:r>
        <w:rPr>
          <w:shd w:val="clear" w:color="auto" w:fill="FFFFFF"/>
          <w:lang w:val="cs-CZ"/>
        </w:rPr>
        <w:t>Když hráč vystoupí ze soutěže po jejím startu na serveru, ale před oficiálním datem startu</w:t>
      </w:r>
      <w:r w:rsidR="00531E49" w:rsidRPr="000F5A16">
        <w:rPr>
          <w:shd w:val="clear" w:color="auto" w:fill="FFFFFF"/>
          <w:lang w:val="cs-CZ"/>
        </w:rPr>
        <w:t xml:space="preserve">, </w:t>
      </w:r>
      <w:r>
        <w:rPr>
          <w:shd w:val="clear" w:color="auto" w:fill="FFFFFF"/>
          <w:lang w:val="cs-CZ"/>
        </w:rPr>
        <w:t>TD určí, co by se mělo stát</w:t>
      </w:r>
      <w:r w:rsidR="00531E49" w:rsidRPr="000F5A16">
        <w:rPr>
          <w:shd w:val="clear" w:color="auto" w:fill="FFFFFF"/>
          <w:lang w:val="cs-CZ"/>
        </w:rPr>
        <w:t>.  </w:t>
      </w:r>
      <w:r>
        <w:rPr>
          <w:shd w:val="clear" w:color="auto" w:fill="FFFFFF"/>
          <w:lang w:val="cs-CZ"/>
        </w:rPr>
        <w:t>TD může požádat TO, aby zařídil náhradního hráče, nebo „Náhradníka“</w:t>
      </w:r>
      <w:r w:rsidR="00531E49" w:rsidRPr="000F5A16">
        <w:rPr>
          <w:shd w:val="clear" w:color="auto" w:fill="FFFFFF"/>
          <w:lang w:val="cs-CZ"/>
        </w:rPr>
        <w:t>.  (</w:t>
      </w:r>
      <w:r>
        <w:rPr>
          <w:shd w:val="clear" w:color="auto" w:fill="FFFFFF"/>
          <w:lang w:val="cs-CZ"/>
        </w:rPr>
        <w:t>podrobnosti k těmto pojmům viz</w:t>
      </w:r>
      <w:r w:rsidR="00531E49" w:rsidRPr="000F5A16">
        <w:rPr>
          <w:shd w:val="clear" w:color="auto" w:fill="FFFFFF"/>
          <w:lang w:val="cs-CZ"/>
        </w:rPr>
        <w:t xml:space="preserve"> </w:t>
      </w:r>
      <w:r w:rsidR="00531E49" w:rsidRPr="000F5A16">
        <w:rPr>
          <w:lang w:val="cs-CZ"/>
        </w:rPr>
        <w:t>§</w:t>
      </w:r>
      <w:r w:rsidR="00531E49" w:rsidRPr="000F5A16">
        <w:rPr>
          <w:shd w:val="clear" w:color="auto" w:fill="FFFFFF"/>
          <w:lang w:val="cs-CZ"/>
        </w:rPr>
        <w:t>5.6.2.1.)  </w:t>
      </w:r>
      <w:r>
        <w:rPr>
          <w:shd w:val="clear" w:color="auto" w:fill="FFFFFF"/>
          <w:lang w:val="cs-CZ"/>
        </w:rPr>
        <w:t>Pokud se stane toto, TO by měl pro usnadnění nalezení náhradního hráče, nebo „Náhradníka“ kontaktovat relevantního národního delegáta, zonálního ředitele, kapitána družstva, nebo v případě přátelských zápasů a zápasů nezahrnutých do ratingu to udělat přímo</w:t>
      </w:r>
      <w:r w:rsidR="00531E49" w:rsidRPr="000F5A16">
        <w:rPr>
          <w:shd w:val="clear" w:color="auto" w:fill="FFFFFF"/>
          <w:lang w:val="cs-CZ"/>
        </w:rPr>
        <w:t xml:space="preserve">. </w:t>
      </w:r>
      <w:r>
        <w:rPr>
          <w:lang w:val="cs-CZ"/>
        </w:rPr>
        <w:t xml:space="preserve"> [Reference: Manuá</w:t>
      </w:r>
      <w:r w:rsidR="00531E49" w:rsidRPr="000F5A16">
        <w:rPr>
          <w:lang w:val="cs-CZ"/>
        </w:rPr>
        <w:t>l</w:t>
      </w:r>
      <w:r>
        <w:rPr>
          <w:lang w:val="cs-CZ"/>
        </w:rPr>
        <w:t xml:space="preserve"> TO</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3"/>
        <w:rPr>
          <w:lang w:val="cs-CZ"/>
        </w:rPr>
      </w:pPr>
      <w:r w:rsidRPr="000F5A16">
        <w:rPr>
          <w:lang w:val="cs-CZ"/>
        </w:rPr>
        <w:tab/>
      </w:r>
      <w:bookmarkStart w:id="1388" w:name="_Toc511394316"/>
      <w:bookmarkStart w:id="1389" w:name="_Toc511394856"/>
      <w:bookmarkStart w:id="1390" w:name="_Toc511395072"/>
      <w:bookmarkStart w:id="1391" w:name="_Toc511395365"/>
      <w:bookmarkStart w:id="1392" w:name="_Toc511397971"/>
      <w:bookmarkStart w:id="1393" w:name="_Toc511398184"/>
      <w:bookmarkStart w:id="1394" w:name="_Toc28420435"/>
      <w:r w:rsidRPr="000F5A16">
        <w:rPr>
          <w:lang w:val="cs-CZ"/>
        </w:rPr>
        <w:t xml:space="preserve">5.6.2. </w:t>
      </w:r>
      <w:r w:rsidR="005811F2">
        <w:rPr>
          <w:lang w:val="cs-CZ"/>
        </w:rPr>
        <w:t>Náhrada hráče po vystoupení</w:t>
      </w:r>
      <w:bookmarkEnd w:id="1388"/>
      <w:bookmarkEnd w:id="1389"/>
      <w:bookmarkEnd w:id="1390"/>
      <w:bookmarkEnd w:id="1391"/>
      <w:bookmarkEnd w:id="1392"/>
      <w:bookmarkEnd w:id="1393"/>
      <w:bookmarkEnd w:id="1394"/>
    </w:p>
    <w:p w:rsidR="00531E49" w:rsidRPr="000F5A16" w:rsidRDefault="00531E49" w:rsidP="00531E49">
      <w:pPr>
        <w:spacing w:after="0" w:line="240" w:lineRule="auto"/>
        <w:rPr>
          <w:lang w:val="cs-CZ"/>
        </w:rPr>
      </w:pPr>
    </w:p>
    <w:p w:rsidR="005811F2" w:rsidRDefault="005811F2" w:rsidP="00531E49">
      <w:pPr>
        <w:spacing w:after="0" w:line="240" w:lineRule="auto"/>
        <w:rPr>
          <w:lang w:val="cs-CZ"/>
        </w:rPr>
      </w:pPr>
      <w:r>
        <w:rPr>
          <w:lang w:val="cs-CZ"/>
        </w:rPr>
        <w:t>Náhrada hráče může nastat pouze v soutěži družstev:</w:t>
      </w:r>
    </w:p>
    <w:p w:rsidR="005811F2" w:rsidRDefault="005811F2" w:rsidP="00531E49">
      <w:pPr>
        <w:spacing w:after="0" w:line="240" w:lineRule="auto"/>
        <w:rPr>
          <w:lang w:val="cs-CZ"/>
        </w:rPr>
      </w:pPr>
      <w:r>
        <w:rPr>
          <w:lang w:val="cs-CZ"/>
        </w:rPr>
        <w:t xml:space="preserve">(a) jako následek rozhodnutí o akceptovaném vystoupení, nebo </w:t>
      </w:r>
    </w:p>
    <w:p w:rsidR="005811F2" w:rsidRDefault="005811F2" w:rsidP="00531E49">
      <w:pPr>
        <w:spacing w:after="0" w:line="240" w:lineRule="auto"/>
        <w:rPr>
          <w:lang w:val="cs-CZ"/>
        </w:rPr>
      </w:pPr>
      <w:r>
        <w:rPr>
          <w:lang w:val="cs-CZ"/>
        </w:rPr>
        <w:t>(b) kdykoli na žádost TC</w:t>
      </w:r>
      <w:r w:rsidRPr="000F5A16">
        <w:rPr>
          <w:lang w:val="cs-CZ"/>
        </w:rPr>
        <w:t xml:space="preserve"> </w:t>
      </w:r>
      <w:r>
        <w:rPr>
          <w:lang w:val="cs-CZ"/>
        </w:rPr>
        <w:t>s výjimkou po neakceptovaném vystoupení, nebo</w:t>
      </w:r>
    </w:p>
    <w:p w:rsidR="005811F2" w:rsidRPr="000F5A16" w:rsidRDefault="005811F2" w:rsidP="00871473">
      <w:pPr>
        <w:spacing w:after="0" w:line="240" w:lineRule="auto"/>
        <w:jc w:val="both"/>
        <w:rPr>
          <w:color w:val="0070C0"/>
          <w:lang w:val="cs-CZ"/>
        </w:rPr>
      </w:pPr>
      <w:r w:rsidRPr="000F5A16">
        <w:rPr>
          <w:color w:val="0070C0"/>
          <w:lang w:val="cs-CZ"/>
        </w:rPr>
        <w:t>(c) PO</w:t>
      </w:r>
      <w:r>
        <w:rPr>
          <w:color w:val="0070C0"/>
          <w:lang w:val="cs-CZ"/>
        </w:rPr>
        <w:t>ŠTA</w:t>
      </w:r>
      <w:r w:rsidRPr="000F5A16">
        <w:rPr>
          <w:color w:val="0070C0"/>
          <w:lang w:val="cs-CZ"/>
        </w:rPr>
        <w:t xml:space="preserve">: </w:t>
      </w:r>
      <w:r>
        <w:rPr>
          <w:color w:val="0070C0"/>
          <w:lang w:val="cs-CZ"/>
        </w:rPr>
        <w:t>pokud hráč přestane hrát, nebo TD udělil první PČL v poštovních soutěžích a domnívá se, že je ohroženo řádné pokračování hry</w:t>
      </w:r>
      <w:r w:rsidR="00871473">
        <w:rPr>
          <w:color w:val="0070C0"/>
          <w:lang w:val="cs-CZ"/>
        </w:rPr>
        <w:t xml:space="preserve"> (např. nemoc, zvláštní dovolená delší než předepsaná délka, atd.), může TD vyzvat TC</w:t>
      </w:r>
      <w:r w:rsidR="00A15AB6">
        <w:rPr>
          <w:color w:val="0070C0"/>
          <w:lang w:val="cs-CZ"/>
        </w:rPr>
        <w:t>,</w:t>
      </w:r>
      <w:r w:rsidR="00871473">
        <w:rPr>
          <w:color w:val="0070C0"/>
          <w:lang w:val="cs-CZ"/>
        </w:rPr>
        <w:t xml:space="preserve"> </w:t>
      </w:r>
      <w:r w:rsidR="00A15AB6">
        <w:rPr>
          <w:color w:val="0070C0"/>
          <w:lang w:val="cs-CZ"/>
        </w:rPr>
        <w:t xml:space="preserve">aby </w:t>
      </w:r>
      <w:r w:rsidR="00871473">
        <w:rPr>
          <w:color w:val="0070C0"/>
          <w:lang w:val="cs-CZ"/>
        </w:rPr>
        <w:t>tohoto hráče</w:t>
      </w:r>
      <w:r w:rsidR="00A15AB6">
        <w:rPr>
          <w:color w:val="0070C0"/>
          <w:lang w:val="cs-CZ"/>
        </w:rPr>
        <w:t xml:space="preserve"> nahradil</w:t>
      </w:r>
      <w:r w:rsidRPr="000F5A16">
        <w:rPr>
          <w:color w:val="0070C0"/>
          <w:lang w:val="cs-CZ"/>
        </w:rPr>
        <w:t>. [Reference:  T</w:t>
      </w:r>
      <w:r w:rsidR="00871473">
        <w:rPr>
          <w:color w:val="0070C0"/>
          <w:lang w:val="cs-CZ"/>
        </w:rPr>
        <w:t>urnajová pravidla</w:t>
      </w:r>
      <w:r w:rsidRPr="000F5A16">
        <w:rPr>
          <w:color w:val="0070C0"/>
          <w:lang w:val="cs-CZ"/>
        </w:rPr>
        <w:t>]</w:t>
      </w:r>
    </w:p>
    <w:p w:rsidR="005811F2" w:rsidRDefault="005811F2" w:rsidP="00531E49">
      <w:pPr>
        <w:spacing w:after="0" w:line="240" w:lineRule="auto"/>
        <w:rPr>
          <w:lang w:val="cs-CZ"/>
        </w:rPr>
      </w:pPr>
    </w:p>
    <w:p w:rsidR="00A15AB6" w:rsidRPr="000F5A16" w:rsidRDefault="00871473" w:rsidP="00A15AB6">
      <w:pPr>
        <w:spacing w:after="0" w:line="240" w:lineRule="auto"/>
        <w:jc w:val="both"/>
        <w:rPr>
          <w:lang w:val="cs-CZ"/>
        </w:rPr>
      </w:pPr>
      <w:r>
        <w:rPr>
          <w:lang w:val="cs-CZ"/>
        </w:rPr>
        <w:t xml:space="preserve">Povolena je pouze jedna náhrada </w:t>
      </w:r>
      <w:r w:rsidR="005811F2">
        <w:rPr>
          <w:lang w:val="cs-CZ"/>
        </w:rPr>
        <w:t>na stejné šachovnici</w:t>
      </w:r>
      <w:r>
        <w:rPr>
          <w:lang w:val="cs-CZ"/>
        </w:rPr>
        <w:t xml:space="preserve">. </w:t>
      </w:r>
      <w:r w:rsidR="005811F2">
        <w:rPr>
          <w:lang w:val="cs-CZ"/>
        </w:rPr>
        <w:t>Pokud na stejné šachovnici vystoupí druhý</w:t>
      </w:r>
      <w:r w:rsidR="00A15AB6">
        <w:rPr>
          <w:lang w:val="cs-CZ"/>
        </w:rPr>
        <w:t xml:space="preserve"> hráč a bylo mu přiznáno akceptované vystoupení, partie tohoto hráče musí být </w:t>
      </w:r>
      <w:r w:rsidR="0042797D">
        <w:rPr>
          <w:lang w:val="cs-CZ"/>
        </w:rPr>
        <w:t>anulovány</w:t>
      </w:r>
      <w:r w:rsidR="00A15AB6">
        <w:rPr>
          <w:lang w:val="cs-CZ"/>
        </w:rPr>
        <w:t xml:space="preserve"> (pokud na této šachovnici nebyly nikdy zahrány žádné tahy) nebo odhadovány. Pokud vystoupení druhého hráče bylo neakceptované, partie tohoto hráče musí být hodnoceny jako kontumační prohry. V žádném případě není povolena druhá náhrada na stejné šachovnici. </w:t>
      </w:r>
      <w:r w:rsidR="00A15AB6" w:rsidRPr="000F5A16">
        <w:rPr>
          <w:lang w:val="cs-CZ"/>
        </w:rPr>
        <w:t>[</w:t>
      </w:r>
      <w:r w:rsidR="00A15AB6">
        <w:rPr>
          <w:lang w:val="cs-CZ"/>
        </w:rPr>
        <w:t>Vyjasnění Výkonného výboru</w:t>
      </w:r>
      <w:r w:rsidR="00A15AB6" w:rsidRPr="000F5A16">
        <w:rPr>
          <w:lang w:val="cs-CZ"/>
        </w:rPr>
        <w:t>.]</w:t>
      </w:r>
    </w:p>
    <w:p w:rsidR="00531E49" w:rsidRPr="000F5A16" w:rsidRDefault="00531E49" w:rsidP="00531E49">
      <w:pPr>
        <w:spacing w:after="0" w:line="240" w:lineRule="auto"/>
        <w:rPr>
          <w:lang w:val="cs-CZ"/>
        </w:rPr>
      </w:pPr>
    </w:p>
    <w:p w:rsidR="00531E49" w:rsidRPr="000F5A16" w:rsidRDefault="00984771" w:rsidP="00A15AB6">
      <w:pPr>
        <w:spacing w:after="0" w:line="240" w:lineRule="auto"/>
        <w:jc w:val="both"/>
        <w:rPr>
          <w:lang w:val="cs-CZ"/>
        </w:rPr>
      </w:pPr>
      <w:r>
        <w:rPr>
          <w:lang w:val="cs-CZ"/>
        </w:rPr>
        <w:t>Pokud je družstvo ve velmi nešťastné situaci, kdy více než</w:t>
      </w:r>
      <w:r w:rsidR="00531E49" w:rsidRPr="000F5A16">
        <w:rPr>
          <w:lang w:val="cs-CZ"/>
        </w:rPr>
        <w:t xml:space="preserve"> 50</w:t>
      </w:r>
      <w:r>
        <w:rPr>
          <w:lang w:val="cs-CZ"/>
        </w:rPr>
        <w:t xml:space="preserve"> </w:t>
      </w:r>
      <w:r w:rsidR="00531E49" w:rsidRPr="000F5A16">
        <w:rPr>
          <w:lang w:val="cs-CZ"/>
        </w:rPr>
        <w:t xml:space="preserve">% </w:t>
      </w:r>
      <w:r>
        <w:rPr>
          <w:lang w:val="cs-CZ"/>
        </w:rPr>
        <w:t>jeho hráčů požaduje akceptované vystoupení</w:t>
      </w:r>
      <w:r w:rsidR="00531E49" w:rsidRPr="000F5A16">
        <w:rPr>
          <w:lang w:val="cs-CZ"/>
        </w:rPr>
        <w:t xml:space="preserve"> (</w:t>
      </w:r>
      <w:r>
        <w:rPr>
          <w:lang w:val="cs-CZ"/>
        </w:rPr>
        <w:t>s výjimkou důvodu úmrtí hráčů</w:t>
      </w:r>
      <w:r w:rsidR="00531E49" w:rsidRPr="000F5A16">
        <w:rPr>
          <w:lang w:val="cs-CZ"/>
        </w:rPr>
        <w:t xml:space="preserve">), </w:t>
      </w:r>
      <w:r>
        <w:rPr>
          <w:lang w:val="cs-CZ"/>
        </w:rPr>
        <w:t>náhrady je možno provést až do 50 %, ne však přesahující</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w:t>
      </w:r>
      <w:r w:rsidR="00531E49" w:rsidRPr="000F5A16">
        <w:rPr>
          <w:lang w:val="cs-CZ"/>
        </w:rPr>
        <w:t xml:space="preserve">. </w:t>
      </w:r>
      <w:r>
        <w:rPr>
          <w:lang w:val="cs-CZ"/>
        </w:rPr>
        <w:t>Pokud počet akceptovaných vystoupení přesahuje</w:t>
      </w:r>
      <w:r w:rsidR="00531E49" w:rsidRPr="000F5A16">
        <w:rPr>
          <w:lang w:val="cs-CZ"/>
        </w:rPr>
        <w:t xml:space="preserve"> 50</w:t>
      </w:r>
      <w:r>
        <w:rPr>
          <w:lang w:val="cs-CZ"/>
        </w:rPr>
        <w:t xml:space="preserve"> </w:t>
      </w:r>
      <w:r w:rsidR="00531E49" w:rsidRPr="000F5A16">
        <w:rPr>
          <w:lang w:val="cs-CZ"/>
        </w:rPr>
        <w:t xml:space="preserve">% </w:t>
      </w:r>
      <w:r>
        <w:rPr>
          <w:lang w:val="cs-CZ"/>
        </w:rPr>
        <w:t>původního počtu hráčů družstva</w:t>
      </w:r>
      <w:r w:rsidR="00531E49" w:rsidRPr="000F5A16">
        <w:rPr>
          <w:lang w:val="cs-CZ"/>
        </w:rPr>
        <w:t xml:space="preserve">, </w:t>
      </w:r>
      <w:r>
        <w:rPr>
          <w:lang w:val="cs-CZ"/>
        </w:rPr>
        <w:t xml:space="preserve">všechna akceptovaná vystoupení týkající se stejného družstva budou vyžadovat buď odhad zbývajících partií naposled vystoupivšího(ch) hráče(ů) (pokud byly v partii zahrány nějaké tahy) nebo </w:t>
      </w:r>
      <w:r w:rsidR="0042797D">
        <w:rPr>
          <w:lang w:val="cs-CZ"/>
        </w:rPr>
        <w:t>anulace</w:t>
      </w:r>
      <w:r>
        <w:rPr>
          <w:lang w:val="cs-CZ"/>
        </w:rPr>
        <w:t xml:space="preserve"> partií (v partiích v nichž nebyly vystoupivším hráčem zahrány žádné tahy). Např. v družstvu se 4 členy, pokud jeden nebo 2 zemřou, tito hráči by měli být nahrazeni, pokud je to možné. Pokud zemře třetí hráč</w:t>
      </w:r>
      <w:r w:rsidR="00531E49" w:rsidRPr="000F5A16">
        <w:rPr>
          <w:lang w:val="cs-CZ"/>
        </w:rPr>
        <w:t xml:space="preserve"> (</w:t>
      </w:r>
      <w:r w:rsidR="00577470">
        <w:rPr>
          <w:lang w:val="cs-CZ"/>
        </w:rPr>
        <w:t>i pokud je to jeden z náhradníků</w:t>
      </w:r>
      <w:r w:rsidR="00531E49" w:rsidRPr="000F5A16">
        <w:rPr>
          <w:lang w:val="cs-CZ"/>
        </w:rPr>
        <w:t xml:space="preserve">), </w:t>
      </w:r>
      <w:r w:rsidR="00577470">
        <w:rPr>
          <w:lang w:val="cs-CZ"/>
        </w:rPr>
        <w:t xml:space="preserve">partie tohoto hráče by však měly být </w:t>
      </w:r>
      <w:r w:rsidR="0042797D">
        <w:rPr>
          <w:lang w:val="cs-CZ"/>
        </w:rPr>
        <w:t>anulovány</w:t>
      </w:r>
      <w:r w:rsidR="00577470">
        <w:rPr>
          <w:lang w:val="cs-CZ"/>
        </w:rPr>
        <w:t>, pokud hráč nezahrál žádné tahy, nebo odhadovány, pokud hráč zahrál nějaký tah</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77470" w:rsidP="00A15AB6">
      <w:pPr>
        <w:spacing w:after="0" w:line="240" w:lineRule="auto"/>
        <w:jc w:val="both"/>
        <w:rPr>
          <w:lang w:val="cs-CZ"/>
        </w:rPr>
      </w:pPr>
      <w:r>
        <w:rPr>
          <w:lang w:val="cs-CZ"/>
        </w:rPr>
        <w:t>Pokud se najde náhradník do 2 měsíců, tento hráč nahradí vystoupivšího hráče tak, že převezme všechny jeho partie ve stavu existujícím v době, kdy vznikl důvod pro akceptované vystoupení (např. hráčova úmrtí</w:t>
      </w:r>
      <w:r w:rsidR="00531E49" w:rsidRPr="000F5A16">
        <w:rPr>
          <w:lang w:val="cs-CZ"/>
        </w:rPr>
        <w:t xml:space="preserve">) </w:t>
      </w:r>
      <w:r>
        <w:rPr>
          <w:lang w:val="cs-CZ"/>
        </w:rPr>
        <w:t>s možnou úpravou (</w:t>
      </w:r>
      <w:r w:rsidR="00531E49" w:rsidRPr="000F5A16">
        <w:rPr>
          <w:lang w:val="cs-CZ"/>
        </w:rPr>
        <w:t xml:space="preserve">TD) </w:t>
      </w:r>
      <w:r>
        <w:rPr>
          <w:lang w:val="cs-CZ"/>
        </w:rPr>
        <w:t>hráčových hodin o dobu kterou trvalo zjištění vhodnosti předchůdcova vystoupení</w:t>
      </w:r>
      <w:r w:rsidR="00531E49" w:rsidRPr="000F5A16">
        <w:rPr>
          <w:lang w:val="cs-CZ"/>
        </w:rPr>
        <w:t xml:space="preserve">. </w:t>
      </w:r>
      <w:r w:rsidR="0040285F">
        <w:rPr>
          <w:lang w:val="cs-CZ"/>
        </w:rPr>
        <w:t>Náhradník musí pokračovat v partiích svého předchůdce</w:t>
      </w:r>
      <w:r w:rsidR="00531E49" w:rsidRPr="000F5A16">
        <w:rPr>
          <w:lang w:val="cs-CZ"/>
        </w:rPr>
        <w:t xml:space="preserve"> (</w:t>
      </w:r>
      <w:r w:rsidR="0040285F">
        <w:rPr>
          <w:lang w:val="cs-CZ"/>
        </w:rPr>
        <w:t>i když partie ukončené náhradníkem jsou zahrnuty do ratingu podle ratingového pravidla 18 v Příloze č. 1).</w:t>
      </w:r>
    </w:p>
    <w:p w:rsidR="00531E49" w:rsidRPr="000F5A16" w:rsidRDefault="00531E49" w:rsidP="003C7AF3">
      <w:pPr>
        <w:spacing w:after="0" w:line="240" w:lineRule="auto"/>
        <w:jc w:val="both"/>
        <w:rPr>
          <w:lang w:val="cs-CZ"/>
        </w:rPr>
      </w:pPr>
      <w:r w:rsidRPr="000F5A16">
        <w:rPr>
          <w:lang w:val="cs-CZ"/>
        </w:rPr>
        <w:t xml:space="preserve">[Reference:  </w:t>
      </w:r>
      <w:r w:rsidR="003C7AF3">
        <w:rPr>
          <w:lang w:val="cs-CZ"/>
        </w:rPr>
        <w:t xml:space="preserve">Manuál </w:t>
      </w:r>
      <w:r w:rsidRPr="000F5A16">
        <w:rPr>
          <w:lang w:val="cs-CZ"/>
        </w:rPr>
        <w:t xml:space="preserve">TD </w:t>
      </w:r>
      <w:r w:rsidR="003C7AF3">
        <w:rPr>
          <w:lang w:val="cs-CZ"/>
        </w:rPr>
        <w:t>ICCF</w:t>
      </w:r>
      <w:r w:rsidRPr="000F5A16">
        <w:rPr>
          <w:lang w:val="cs-CZ"/>
        </w:rPr>
        <w:t xml:space="preserve"> - Server &amp; </w:t>
      </w:r>
      <w:r w:rsidR="003C7AF3">
        <w:rPr>
          <w:lang w:val="cs-CZ"/>
        </w:rPr>
        <w:t xml:space="preserve">Manuál </w:t>
      </w:r>
      <w:r w:rsidRPr="000F5A16">
        <w:rPr>
          <w:lang w:val="cs-CZ"/>
        </w:rPr>
        <w:t>TD - Po</w:t>
      </w:r>
      <w:r w:rsidR="003C7AF3">
        <w:rPr>
          <w:lang w:val="cs-CZ"/>
        </w:rPr>
        <w:t>šta</w:t>
      </w:r>
      <w:r w:rsidRPr="000F5A16">
        <w:rPr>
          <w:lang w:val="cs-CZ"/>
        </w:rPr>
        <w:t>]</w:t>
      </w:r>
    </w:p>
    <w:p w:rsidR="00531E49" w:rsidRPr="000F5A16" w:rsidRDefault="00531E49" w:rsidP="00531E49">
      <w:pPr>
        <w:spacing w:after="0" w:line="240" w:lineRule="auto"/>
        <w:rPr>
          <w:rFonts w:eastAsia="Times New Roman"/>
          <w:color w:val="000000"/>
          <w:sz w:val="25"/>
          <w:szCs w:val="25"/>
          <w:lang w:val="cs-CZ"/>
        </w:rPr>
      </w:pPr>
    </w:p>
    <w:p w:rsidR="00531E49" w:rsidRPr="000F5A16" w:rsidRDefault="0040285F" w:rsidP="00A15AB6">
      <w:pPr>
        <w:spacing w:after="0" w:line="240" w:lineRule="auto"/>
        <w:jc w:val="both"/>
        <w:rPr>
          <w:rFonts w:ascii="Times New Roman" w:eastAsia="Times New Roman" w:hAnsi="Times New Roman" w:cs="Times New Roman"/>
          <w:lang w:val="cs-CZ"/>
        </w:rPr>
      </w:pPr>
      <w:r>
        <w:rPr>
          <w:rFonts w:eastAsia="Times New Roman"/>
          <w:lang w:val="cs-CZ"/>
        </w:rPr>
        <w:t>TC může požadovat všechny doklady od nahrazovaného hráče. Není-li to možné, má právo je požadovat</w:t>
      </w:r>
      <w:r w:rsidR="00531E49" w:rsidRPr="000F5A16">
        <w:rPr>
          <w:rFonts w:eastAsia="Times New Roman"/>
          <w:lang w:val="cs-CZ"/>
        </w:rPr>
        <w:t xml:space="preserve"> (</w:t>
      </w:r>
      <w:r>
        <w:rPr>
          <w:rFonts w:eastAsia="Times New Roman"/>
          <w:lang w:val="cs-CZ"/>
        </w:rPr>
        <w:t>mezi jiným pro zjištění vývoje partie</w:t>
      </w:r>
      <w:r w:rsidR="00531E49" w:rsidRPr="000F5A16">
        <w:rPr>
          <w:rFonts w:eastAsia="Times New Roman"/>
          <w:lang w:val="cs-CZ"/>
        </w:rPr>
        <w:t xml:space="preserve">) </w:t>
      </w:r>
      <w:r>
        <w:rPr>
          <w:rFonts w:eastAsia="Times New Roman"/>
          <w:lang w:val="cs-CZ"/>
        </w:rPr>
        <w:t>od TC soupeřů.</w:t>
      </w:r>
      <w:r w:rsidR="00531E49" w:rsidRPr="000F5A16">
        <w:rPr>
          <w:rFonts w:eastAsia="Times New Roman"/>
          <w:lang w:val="cs-CZ"/>
        </w:rPr>
        <w:t xml:space="preserve"> </w:t>
      </w:r>
      <w:r>
        <w:rPr>
          <w:rFonts w:eastAsia="Times New Roman"/>
          <w:lang w:val="cs-CZ"/>
        </w:rPr>
        <w:t>Při takovém požadavku musí být sdělen důvod</w:t>
      </w:r>
      <w:r w:rsidR="00531E49" w:rsidRPr="000F5A16">
        <w:rPr>
          <w:rFonts w:eastAsia="Times New Roman"/>
          <w:lang w:val="cs-CZ"/>
        </w:rPr>
        <w:t>. [Reference:  T</w:t>
      </w:r>
      <w:r>
        <w:rPr>
          <w:rFonts w:eastAsia="Times New Roman"/>
          <w:lang w:val="cs-CZ"/>
        </w:rPr>
        <w:t>urnajová pravidla</w:t>
      </w:r>
      <w:r w:rsidR="00531E49" w:rsidRPr="000F5A16">
        <w:rPr>
          <w:rFonts w:eastAsia="Times New Roman"/>
          <w:lang w:val="cs-CZ"/>
        </w:rPr>
        <w:t>]</w:t>
      </w:r>
    </w:p>
    <w:p w:rsidR="00531E49" w:rsidRPr="000F5A16" w:rsidRDefault="00531E49" w:rsidP="00531E49">
      <w:pPr>
        <w:spacing w:after="0" w:line="240" w:lineRule="auto"/>
        <w:rPr>
          <w:rFonts w:ascii="Times New Roman" w:eastAsia="Times New Roman" w:hAnsi="Times New Roman" w:cs="Times New Roman"/>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5.6.2.1. </w:t>
      </w:r>
      <w:r w:rsidR="0040285F">
        <w:rPr>
          <w:lang w:val="cs-CZ"/>
        </w:rPr>
        <w:t>Výměna hráče</w:t>
      </w:r>
    </w:p>
    <w:p w:rsidR="00531E49" w:rsidRPr="000F5A16" w:rsidRDefault="00531E49" w:rsidP="00531E49">
      <w:pPr>
        <w:spacing w:after="0" w:line="240" w:lineRule="auto"/>
        <w:rPr>
          <w:lang w:val="cs-CZ"/>
        </w:rPr>
      </w:pPr>
    </w:p>
    <w:p w:rsidR="00531E49" w:rsidRPr="000F5A16" w:rsidRDefault="0040285F" w:rsidP="00291B84">
      <w:pPr>
        <w:spacing w:after="0" w:line="240" w:lineRule="auto"/>
        <w:jc w:val="both"/>
        <w:rPr>
          <w:lang w:val="cs-CZ"/>
        </w:rPr>
      </w:pPr>
      <w:r>
        <w:rPr>
          <w:lang w:val="cs-CZ"/>
        </w:rPr>
        <w:t>Výměna hráče se liší od náhrady hráče v tom, že partie nového hráče jsou hrány pro jeho vlastní zisk nebo ztrátu ratingu a možný zisk normy</w:t>
      </w:r>
      <w:r w:rsidR="00531E49" w:rsidRPr="000F5A16">
        <w:rPr>
          <w:lang w:val="cs-CZ"/>
        </w:rPr>
        <w:t xml:space="preserve">. </w:t>
      </w:r>
      <w:r w:rsidR="00291B84">
        <w:rPr>
          <w:lang w:val="cs-CZ"/>
        </w:rPr>
        <w:t>Po náhradě hraje nový hráč bez jakéhokoli rizika pro jeho rating</w:t>
      </w:r>
      <w:r w:rsidR="00531E49" w:rsidRPr="000F5A16">
        <w:rPr>
          <w:lang w:val="cs-CZ"/>
        </w:rPr>
        <w:t xml:space="preserve"> (</w:t>
      </w:r>
      <w:r w:rsidR="00291B84">
        <w:rPr>
          <w:lang w:val="cs-CZ"/>
        </w:rPr>
        <w:t>přestože může rating získat výhrami a remízami</w:t>
      </w:r>
      <w:r w:rsidR="00531E49" w:rsidRPr="000F5A16">
        <w:rPr>
          <w:lang w:val="cs-CZ"/>
        </w:rPr>
        <w:t xml:space="preserve">), </w:t>
      </w:r>
      <w:r w:rsidR="00291B84">
        <w:rPr>
          <w:lang w:val="cs-CZ"/>
        </w:rPr>
        <w:t>a hraje bez schopnosti získat normu</w:t>
      </w:r>
      <w:r w:rsidR="00531E49" w:rsidRPr="000F5A16">
        <w:rPr>
          <w:lang w:val="cs-CZ"/>
        </w:rPr>
        <w:t>.</w:t>
      </w:r>
    </w:p>
    <w:p w:rsidR="00531E49" w:rsidRPr="000F5A16" w:rsidRDefault="00531E49" w:rsidP="00531E49">
      <w:pPr>
        <w:spacing w:after="0" w:line="240" w:lineRule="auto"/>
        <w:rPr>
          <w:lang w:val="cs-CZ"/>
        </w:rPr>
      </w:pPr>
    </w:p>
    <w:p w:rsidR="00531E49" w:rsidRPr="000F5A16" w:rsidRDefault="00291B84" w:rsidP="00291B84">
      <w:pPr>
        <w:spacing w:after="0" w:line="240" w:lineRule="auto"/>
        <w:jc w:val="both"/>
        <w:rPr>
          <w:lang w:val="cs-CZ"/>
        </w:rPr>
      </w:pPr>
      <w:r>
        <w:rPr>
          <w:lang w:val="cs-CZ"/>
        </w:rPr>
        <w:t xml:space="preserve">V době kdy je TC </w:t>
      </w:r>
      <w:r w:rsidR="00323E86">
        <w:rPr>
          <w:lang w:val="cs-CZ"/>
        </w:rPr>
        <w:t>t</w:t>
      </w:r>
      <w:r>
        <w:rPr>
          <w:lang w:val="cs-CZ"/>
        </w:rPr>
        <w:t>akto poučen</w:t>
      </w:r>
      <w:r w:rsidR="00531E49" w:rsidRPr="000F5A16">
        <w:rPr>
          <w:lang w:val="cs-CZ"/>
        </w:rPr>
        <w:t xml:space="preserve">, </w:t>
      </w:r>
      <w:r>
        <w:rPr>
          <w:lang w:val="cs-CZ"/>
        </w:rPr>
        <w:t>měl by TD také informovat TC, zda se nový hráč může nebo nemůže stát „Náhradníkem“</w:t>
      </w:r>
      <w:r w:rsidR="00531E49" w:rsidRPr="000F5A16">
        <w:rPr>
          <w:lang w:val="cs-CZ"/>
        </w:rPr>
        <w:t xml:space="preserve">. </w:t>
      </w:r>
      <w:r>
        <w:rPr>
          <w:lang w:val="cs-CZ"/>
        </w:rPr>
        <w:t xml:space="preserve">„Náhradníci“ </w:t>
      </w:r>
      <w:r w:rsidR="00531E49" w:rsidRPr="000F5A16">
        <w:rPr>
          <w:lang w:val="cs-CZ"/>
        </w:rPr>
        <w:t>(</w:t>
      </w:r>
      <w:r>
        <w:rPr>
          <w:lang w:val="cs-CZ"/>
        </w:rPr>
        <w:t>stejně jako noví hráči po nahrazení</w:t>
      </w:r>
      <w:r w:rsidR="00531E49" w:rsidRPr="000F5A16">
        <w:rPr>
          <w:lang w:val="cs-CZ"/>
        </w:rPr>
        <w:t>)</w:t>
      </w:r>
      <w:r w:rsidR="00531E49" w:rsidRPr="000F5A16">
        <w:rPr>
          <w:color w:val="FF0000"/>
          <w:lang w:val="cs-CZ"/>
        </w:rPr>
        <w:t xml:space="preserve"> </w:t>
      </w:r>
      <w:r w:rsidR="00531E49" w:rsidRPr="000F5A16">
        <w:rPr>
          <w:lang w:val="cs-CZ"/>
        </w:rPr>
        <w:t>mu</w:t>
      </w:r>
      <w:r>
        <w:rPr>
          <w:lang w:val="cs-CZ"/>
        </w:rPr>
        <w:t>sí pokračovat v partiích jejich předchůdců</w:t>
      </w:r>
      <w:r w:rsidR="00531E49" w:rsidRPr="000F5A16">
        <w:rPr>
          <w:lang w:val="cs-CZ"/>
        </w:rPr>
        <w:t>.</w:t>
      </w:r>
    </w:p>
    <w:p w:rsidR="00531E49" w:rsidRPr="000F5A16" w:rsidRDefault="00531E49" w:rsidP="00531E49">
      <w:pPr>
        <w:spacing w:after="0" w:line="240" w:lineRule="auto"/>
        <w:rPr>
          <w:lang w:val="cs-CZ"/>
        </w:rPr>
      </w:pPr>
    </w:p>
    <w:p w:rsidR="00531E49" w:rsidRPr="000F5A16" w:rsidRDefault="00323E86" w:rsidP="00291B84">
      <w:pPr>
        <w:spacing w:after="0" w:line="240" w:lineRule="auto"/>
        <w:jc w:val="both"/>
        <w:rPr>
          <w:lang w:val="cs-CZ"/>
        </w:rPr>
      </w:pPr>
      <w:r>
        <w:rPr>
          <w:lang w:val="cs-CZ"/>
        </w:rPr>
        <w:t>Bude povoleno, aby se náhradní hráč stal „Náhradníkem“, pokud platí následující podmínky</w:t>
      </w:r>
      <w:r w:rsidR="00531E49" w:rsidRPr="000F5A16">
        <w:rPr>
          <w:lang w:val="cs-CZ"/>
        </w:rPr>
        <w:t xml:space="preserve">: </w:t>
      </w:r>
      <w:r>
        <w:rPr>
          <w:lang w:val="cs-CZ"/>
        </w:rPr>
        <w:t>vystoupivší hráč</w:t>
      </w:r>
      <w:r w:rsidR="00531E49" w:rsidRPr="000F5A16">
        <w:rPr>
          <w:lang w:val="cs-CZ"/>
        </w:rPr>
        <w:t xml:space="preserve"> (a) </w:t>
      </w:r>
      <w:r>
        <w:rPr>
          <w:lang w:val="cs-CZ"/>
        </w:rPr>
        <w:t>neukončil v soutěži žádné partie</w:t>
      </w:r>
      <w:r w:rsidR="00531E49" w:rsidRPr="000F5A16">
        <w:rPr>
          <w:lang w:val="cs-CZ"/>
        </w:rPr>
        <w:t xml:space="preserve"> (</w:t>
      </w:r>
      <w:r>
        <w:rPr>
          <w:lang w:val="cs-CZ"/>
        </w:rPr>
        <w:t>a nemá žádnou reklamaci v řízení</w:t>
      </w:r>
      <w:r w:rsidR="00531E49" w:rsidRPr="000F5A16">
        <w:rPr>
          <w:lang w:val="cs-CZ"/>
        </w:rPr>
        <w:t xml:space="preserve">) a (b) </w:t>
      </w:r>
      <w:r>
        <w:rPr>
          <w:lang w:val="cs-CZ"/>
        </w:rPr>
        <w:t>průměrný počet tahů zahraných ve všech partiích vystoupivšího hráče je nižší než 10</w:t>
      </w:r>
      <w:r w:rsidR="00531E49" w:rsidRPr="000F5A16">
        <w:rPr>
          <w:lang w:val="cs-CZ"/>
        </w:rPr>
        <w:t xml:space="preserve">. </w:t>
      </w:r>
      <w:r>
        <w:rPr>
          <w:lang w:val="cs-CZ"/>
        </w:rPr>
        <w:t>V takové situaci, je-li náhradní hráč nalezen do 2 měsíců, může náhradní hráč požádat prostřednictvím TC, aby byl považován za „Náhradníka“, ačkoli tato změna statutu není povinná</w:t>
      </w:r>
      <w:r w:rsidR="00531E49" w:rsidRPr="000F5A16">
        <w:rPr>
          <w:lang w:val="cs-CZ"/>
        </w:rPr>
        <w:t>. (</w:t>
      </w:r>
      <w:r w:rsidR="0080680E">
        <w:rPr>
          <w:lang w:val="cs-CZ"/>
        </w:rPr>
        <w:t>Náhradní hráč může zůstat tak, jak je, i když by mu situace dovolovala stát se „Náhradníkem“</w:t>
      </w:r>
      <w:r w:rsidR="00531E49" w:rsidRPr="000F5A16">
        <w:rPr>
          <w:lang w:val="cs-CZ"/>
        </w:rPr>
        <w:t xml:space="preserve">.) </w:t>
      </w:r>
      <w:r w:rsidR="0080680E">
        <w:rPr>
          <w:lang w:val="cs-CZ"/>
        </w:rPr>
        <w:t>Po obdržení takové žádosti TD žádost odsouhlasí, (ale pouze až po obdržení souhlasu Kvalifikačního komisaře</w:t>
      </w:r>
      <w:r w:rsidR="00531E49" w:rsidRPr="000F5A16">
        <w:rPr>
          <w:lang w:val="cs-CZ"/>
        </w:rPr>
        <w:t xml:space="preserve">). [Reference:  </w:t>
      </w:r>
      <w:r w:rsidR="0080680E">
        <w:rPr>
          <w:lang w:val="cs-CZ"/>
        </w:rPr>
        <w:t xml:space="preserve">Manuál </w:t>
      </w:r>
      <w:r w:rsidR="00531E49" w:rsidRPr="000F5A16">
        <w:rPr>
          <w:lang w:val="cs-CZ"/>
        </w:rPr>
        <w:t>TD</w:t>
      </w:r>
      <w:r w:rsidR="0080680E">
        <w:rPr>
          <w:lang w:val="cs-CZ"/>
        </w:rPr>
        <w:t xml:space="preserve"> ICCF </w:t>
      </w:r>
      <w:r w:rsidR="00531E49" w:rsidRPr="000F5A16">
        <w:rPr>
          <w:lang w:val="cs-CZ"/>
        </w:rPr>
        <w:t xml:space="preserve"> - Server &amp; </w:t>
      </w:r>
      <w:r w:rsidR="0080680E">
        <w:rPr>
          <w:lang w:val="cs-CZ"/>
        </w:rPr>
        <w:t>Manuál TD ICCF</w:t>
      </w:r>
      <w:r w:rsidR="00531E49" w:rsidRPr="000F5A16">
        <w:rPr>
          <w:lang w:val="cs-CZ"/>
        </w:rPr>
        <w:t xml:space="preserve"> - Po</w:t>
      </w:r>
      <w:r w:rsidR="0080680E">
        <w:rPr>
          <w:lang w:val="cs-CZ"/>
        </w:rPr>
        <w:t>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5.6.2.2. </w:t>
      </w:r>
      <w:r w:rsidR="0040285F">
        <w:rPr>
          <w:lang w:val="cs-CZ"/>
        </w:rPr>
        <w:t>Postupy při náhradě/výměně</w:t>
      </w:r>
    </w:p>
    <w:p w:rsidR="00531E49" w:rsidRPr="000F5A16" w:rsidRDefault="00531E49" w:rsidP="00531E49">
      <w:pPr>
        <w:spacing w:after="0" w:line="240" w:lineRule="auto"/>
        <w:rPr>
          <w:b/>
          <w:color w:val="0070C0"/>
          <w:sz w:val="28"/>
          <w:szCs w:val="28"/>
          <w:lang w:val="cs-CZ"/>
        </w:rPr>
      </w:pPr>
    </w:p>
    <w:p w:rsidR="00531E49" w:rsidRPr="000F5A16" w:rsidRDefault="003C7AF3" w:rsidP="003C7AF3">
      <w:pPr>
        <w:spacing w:after="0" w:line="240" w:lineRule="auto"/>
        <w:jc w:val="both"/>
        <w:rPr>
          <w:lang w:val="cs-CZ"/>
        </w:rPr>
      </w:pPr>
      <w:r>
        <w:rPr>
          <w:lang w:val="cs-CZ"/>
        </w:rPr>
        <w:t>Za všech okolností uvedených v §5.6.2. je od TC žádáno</w:t>
      </w:r>
      <w:r w:rsidR="0085788D">
        <w:rPr>
          <w:lang w:val="cs-CZ"/>
        </w:rPr>
        <w:t xml:space="preserve">, </w:t>
      </w:r>
      <w:r>
        <w:rPr>
          <w:lang w:val="cs-CZ"/>
        </w:rPr>
        <w:t>aby našel náhradního hráče do 2 měsíců od komunikace s TD</w:t>
      </w:r>
      <w:r w:rsidR="00531E49" w:rsidRPr="000F5A16">
        <w:rPr>
          <w:lang w:val="cs-CZ"/>
        </w:rPr>
        <w:t xml:space="preserve">. </w:t>
      </w:r>
      <w:r>
        <w:rPr>
          <w:lang w:val="cs-CZ"/>
        </w:rPr>
        <w:t>Náhradní hráč</w:t>
      </w:r>
      <w:r w:rsidR="0085788D">
        <w:rPr>
          <w:lang w:val="cs-CZ"/>
        </w:rPr>
        <w:t xml:space="preserve"> musí pokračovat v partiích svého předchůdce.</w:t>
      </w:r>
    </w:p>
    <w:p w:rsidR="00531E49" w:rsidRPr="000F5A16" w:rsidRDefault="00531E49" w:rsidP="00531E49">
      <w:pPr>
        <w:spacing w:after="0" w:line="240" w:lineRule="auto"/>
        <w:rPr>
          <w:lang w:val="cs-CZ"/>
        </w:rPr>
      </w:pPr>
    </w:p>
    <w:p w:rsidR="00531E49" w:rsidRPr="000F5A16" w:rsidRDefault="00AC3A99" w:rsidP="00531E49">
      <w:pPr>
        <w:spacing w:after="0" w:line="240" w:lineRule="auto"/>
        <w:rPr>
          <w:lang w:val="cs-CZ"/>
        </w:rPr>
      </w:pPr>
      <w:r>
        <w:rPr>
          <w:lang w:val="cs-CZ"/>
        </w:rPr>
        <w:t>Hráčovy hodiny nebudou zastaveny, s výjimkou TD a pouze za následujících okolností</w:t>
      </w:r>
      <w:r w:rsidR="00531E49" w:rsidRPr="000F5A16">
        <w:rPr>
          <w:lang w:val="cs-CZ"/>
        </w:rPr>
        <w:t>:</w:t>
      </w:r>
    </w:p>
    <w:p w:rsidR="00531E49" w:rsidRPr="000F5A16" w:rsidRDefault="00531E49" w:rsidP="00531E49">
      <w:pPr>
        <w:spacing w:after="0" w:line="240" w:lineRule="auto"/>
        <w:rPr>
          <w:lang w:val="cs-CZ"/>
        </w:rPr>
      </w:pPr>
      <w:r w:rsidRPr="000F5A16">
        <w:rPr>
          <w:lang w:val="cs-CZ"/>
        </w:rPr>
        <w:t xml:space="preserve">(a) </w:t>
      </w:r>
      <w:r w:rsidR="00AC3A99">
        <w:rPr>
          <w:lang w:val="cs-CZ"/>
        </w:rPr>
        <w:t>Po stanovení akceptovaného vystoupení, a to po dobu, kdy je hledán náhradní hráč</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(b) </w:t>
      </w:r>
      <w:r w:rsidR="00AC3A99">
        <w:rPr>
          <w:lang w:val="cs-CZ"/>
        </w:rPr>
        <w:t>Po žádosti TC o náhradu/výměnu hráče v soutěži družstev</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AC3A99" w:rsidP="00465FA8">
      <w:pPr>
        <w:spacing w:after="0" w:line="240" w:lineRule="auto"/>
        <w:jc w:val="both"/>
        <w:rPr>
          <w:lang w:val="cs-CZ"/>
        </w:rPr>
      </w:pPr>
      <w:r>
        <w:rPr>
          <w:lang w:val="cs-CZ"/>
        </w:rPr>
        <w:t xml:space="preserve">Nový hráč </w:t>
      </w:r>
      <w:r w:rsidR="00465FA8">
        <w:rPr>
          <w:lang w:val="cs-CZ"/>
        </w:rPr>
        <w:t>by měl zahájit hru k datu stanovenému TD, s časem na rozmyšlenou a dobou dovolené, které platily v době, když původní hráč potřeboval ukončit hru</w:t>
      </w:r>
      <w:r w:rsidR="00531E49" w:rsidRPr="000F5A16">
        <w:rPr>
          <w:lang w:val="cs-CZ"/>
        </w:rPr>
        <w:t xml:space="preserve">. [Reference:  </w:t>
      </w:r>
      <w:r w:rsidR="00465FA8">
        <w:rPr>
          <w:lang w:val="cs-CZ"/>
        </w:rPr>
        <w:t xml:space="preserve">Manuál </w:t>
      </w:r>
      <w:r w:rsidR="00531E49" w:rsidRPr="000F5A16">
        <w:rPr>
          <w:lang w:val="cs-CZ"/>
        </w:rPr>
        <w:t xml:space="preserve">TD - Server &amp; </w:t>
      </w:r>
      <w:r w:rsidR="00465FA8">
        <w:rPr>
          <w:lang w:val="cs-CZ"/>
        </w:rPr>
        <w:t xml:space="preserve">Manuál </w:t>
      </w:r>
      <w:r w:rsidR="00531E49" w:rsidRPr="000F5A16">
        <w:rPr>
          <w:lang w:val="cs-CZ"/>
        </w:rPr>
        <w:t>TD</w:t>
      </w:r>
      <w:r w:rsidR="00465FA8">
        <w:rPr>
          <w:lang w:val="cs-CZ"/>
        </w:rPr>
        <w:t xml:space="preserve"> - Pošta</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BB42E0">
      <w:pPr>
        <w:pStyle w:val="Nadpis4"/>
        <w:rPr>
          <w:lang w:val="cs-CZ"/>
        </w:rPr>
      </w:pPr>
      <w:r w:rsidRPr="000F5A16">
        <w:rPr>
          <w:lang w:val="cs-CZ"/>
        </w:rPr>
        <w:tab/>
      </w:r>
      <w:r w:rsidRPr="000F5A16">
        <w:rPr>
          <w:lang w:val="cs-CZ"/>
        </w:rPr>
        <w:tab/>
        <w:t xml:space="preserve">5.6.2.3.  </w:t>
      </w:r>
      <w:r w:rsidR="0040285F">
        <w:rPr>
          <w:lang w:val="cs-CZ"/>
        </w:rPr>
        <w:t>Nedodání hráče pro náhradu/výměnu</w:t>
      </w:r>
    </w:p>
    <w:p w:rsidR="00531E49" w:rsidRPr="000F5A16" w:rsidRDefault="00531E49" w:rsidP="00531E49">
      <w:pPr>
        <w:spacing w:after="0" w:line="240" w:lineRule="auto"/>
        <w:rPr>
          <w:lang w:val="cs-CZ"/>
        </w:rPr>
      </w:pPr>
    </w:p>
    <w:p w:rsidR="00531E49" w:rsidRPr="000F5A16" w:rsidRDefault="00201363" w:rsidP="00465FA8">
      <w:pPr>
        <w:spacing w:after="0" w:line="240" w:lineRule="auto"/>
        <w:jc w:val="both"/>
        <w:rPr>
          <w:lang w:val="cs-CZ"/>
        </w:rPr>
      </w:pPr>
      <w:r>
        <w:rPr>
          <w:lang w:val="cs-CZ"/>
        </w:rPr>
        <w:t xml:space="preserve">Neposkytne-li TC žádného náhradního hráče, musí </w:t>
      </w:r>
      <w:r w:rsidR="00961647">
        <w:rPr>
          <w:lang w:val="cs-CZ"/>
        </w:rPr>
        <w:t xml:space="preserve">TD </w:t>
      </w:r>
      <w:r>
        <w:rPr>
          <w:lang w:val="cs-CZ"/>
        </w:rPr>
        <w:t xml:space="preserve">považovat všechny partie vystoupivšího hráče za kontumačně prohrané, ledaže by vystoupivší hráč nezahrál v žádné partii ani jeden tah. V tom případě by měly být všechny hráčovy partie </w:t>
      </w:r>
      <w:r w:rsidR="00EC1243">
        <w:rPr>
          <w:lang w:val="cs-CZ"/>
        </w:rPr>
        <w:t>anulovány</w:t>
      </w:r>
      <w:r>
        <w:rPr>
          <w:lang w:val="cs-CZ"/>
        </w:rPr>
        <w:t>.</w:t>
      </w:r>
      <w:r w:rsidR="00531E49"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201363" w:rsidP="00465FA8">
      <w:pPr>
        <w:spacing w:after="0" w:line="240" w:lineRule="auto"/>
        <w:jc w:val="both"/>
        <w:rPr>
          <w:lang w:val="cs-CZ"/>
        </w:rPr>
      </w:pPr>
      <w:r>
        <w:rPr>
          <w:u w:val="single"/>
          <w:lang w:val="cs-CZ"/>
        </w:rPr>
        <w:t>Výjimka z nutnosti poskytnout náhradního hráče</w:t>
      </w:r>
      <w:r w:rsidR="00531E49" w:rsidRPr="000F5A16">
        <w:rPr>
          <w:u w:val="single"/>
          <w:lang w:val="cs-CZ"/>
        </w:rPr>
        <w:t>:</w:t>
      </w:r>
      <w:r w:rsidR="00C93D24">
        <w:rPr>
          <w:color w:val="FF0000"/>
          <w:lang w:val="cs-CZ"/>
        </w:rPr>
        <w:t xml:space="preserve"> </w:t>
      </w:r>
      <w:r w:rsidR="00C93D24">
        <w:rPr>
          <w:lang w:val="cs-CZ"/>
        </w:rPr>
        <w:t>Vystoupí-li hráč jakýmkoli akceptovaným způsobem ze soutěže s 2 družstvy (např. přátelského zápasu</w:t>
      </w:r>
      <w:r w:rsidR="00531E49" w:rsidRPr="000F5A16">
        <w:rPr>
          <w:lang w:val="cs-CZ"/>
        </w:rPr>
        <w:t>)</w:t>
      </w:r>
      <w:r w:rsidR="00C93D24">
        <w:rPr>
          <w:lang w:val="cs-CZ"/>
        </w:rPr>
        <w:t xml:space="preserve"> a vystoupivší hráč nezahrál ani jeden tah v žádné partii v této soutěži, může hráčův TC místo shánění náhradního hráče žádat o </w:t>
      </w:r>
      <w:r w:rsidR="00EC1243">
        <w:rPr>
          <w:lang w:val="cs-CZ"/>
        </w:rPr>
        <w:t>anulaci</w:t>
      </w:r>
      <w:r w:rsidR="00C93D24">
        <w:rPr>
          <w:lang w:val="cs-CZ"/>
        </w:rPr>
        <w:t xml:space="preserve"> všech hráčových partií</w:t>
      </w:r>
      <w:r w:rsidR="00531E49" w:rsidRPr="000F5A16">
        <w:rPr>
          <w:lang w:val="cs-CZ"/>
        </w:rPr>
        <w:t xml:space="preserve">. </w:t>
      </w:r>
      <w:r w:rsidR="00C93D24">
        <w:rPr>
          <w:lang w:val="cs-CZ"/>
        </w:rPr>
        <w:t xml:space="preserve">Tento požadavek na </w:t>
      </w:r>
      <w:r w:rsidR="00EC1243">
        <w:rPr>
          <w:lang w:val="cs-CZ"/>
        </w:rPr>
        <w:t>anulaci</w:t>
      </w:r>
      <w:r w:rsidR="00C93D24">
        <w:rPr>
          <w:lang w:val="cs-CZ"/>
        </w:rPr>
        <w:t xml:space="preserve"> partií TD v tomto případě schválí</w:t>
      </w:r>
      <w:r w:rsidR="00531E49" w:rsidRPr="000F5A16">
        <w:rPr>
          <w:lang w:val="cs-CZ"/>
        </w:rPr>
        <w:t xml:space="preserve">.  [Reference:  </w:t>
      </w:r>
      <w:r w:rsidR="00C93D24">
        <w:rPr>
          <w:lang w:val="cs-CZ"/>
        </w:rPr>
        <w:t xml:space="preserve">Manuál </w:t>
      </w:r>
      <w:r w:rsidR="00531E49" w:rsidRPr="000F5A16">
        <w:rPr>
          <w:lang w:val="cs-CZ"/>
        </w:rPr>
        <w:t>TD</w:t>
      </w:r>
      <w:r w:rsidR="00C93D24">
        <w:rPr>
          <w:lang w:val="cs-CZ"/>
        </w:rPr>
        <w:t xml:space="preserve"> ICCF</w:t>
      </w:r>
      <w:r w:rsidR="00531E49" w:rsidRPr="000F5A16">
        <w:rPr>
          <w:lang w:val="cs-CZ"/>
        </w:rPr>
        <w:t xml:space="preserve"> - Server &amp; </w:t>
      </w:r>
      <w:r w:rsidR="00961647">
        <w:rPr>
          <w:lang w:val="cs-CZ"/>
        </w:rPr>
        <w:t xml:space="preserve">Manuál </w:t>
      </w:r>
      <w:r w:rsidR="00531E49" w:rsidRPr="000F5A16">
        <w:rPr>
          <w:lang w:val="cs-CZ"/>
        </w:rPr>
        <w:t>TD</w:t>
      </w:r>
      <w:r w:rsidR="00961647">
        <w:rPr>
          <w:lang w:val="cs-CZ"/>
        </w:rPr>
        <w:t xml:space="preserve"> ICCF</w:t>
      </w:r>
      <w:r w:rsidR="00531E49" w:rsidRPr="000F5A16">
        <w:rPr>
          <w:lang w:val="cs-CZ"/>
        </w:rPr>
        <w:t xml:space="preserve"> - Po</w:t>
      </w:r>
      <w:r w:rsidR="00961647">
        <w:rPr>
          <w:lang w:val="cs-CZ"/>
        </w:rPr>
        <w:t>šta</w:t>
      </w:r>
      <w:r w:rsidR="00531E49" w:rsidRPr="000F5A16">
        <w:rPr>
          <w:lang w:val="cs-CZ"/>
        </w:rPr>
        <w:t>]</w:t>
      </w:r>
    </w:p>
    <w:p w:rsidR="00531E49" w:rsidRPr="000F5A16" w:rsidRDefault="00531E49" w:rsidP="00531E49">
      <w:pPr>
        <w:spacing w:after="0" w:line="240" w:lineRule="auto"/>
        <w:rPr>
          <w:b/>
          <w:color w:val="0070C0"/>
          <w:sz w:val="28"/>
          <w:szCs w:val="28"/>
          <w:lang w:val="cs-CZ"/>
        </w:rPr>
      </w:pPr>
    </w:p>
    <w:p w:rsidR="00531E49" w:rsidRDefault="00531E49" w:rsidP="00BB42E0">
      <w:pPr>
        <w:pStyle w:val="Nadpis2"/>
        <w:rPr>
          <w:lang w:val="cs-CZ"/>
        </w:rPr>
      </w:pPr>
      <w:bookmarkStart w:id="1395" w:name="_Toc511394317"/>
      <w:bookmarkStart w:id="1396" w:name="_Toc511394857"/>
      <w:bookmarkStart w:id="1397" w:name="_Toc511395073"/>
      <w:bookmarkStart w:id="1398" w:name="_Toc511395366"/>
      <w:bookmarkStart w:id="1399" w:name="_Toc511397972"/>
      <w:bookmarkStart w:id="1400" w:name="_Toc511398185"/>
      <w:bookmarkStart w:id="1401" w:name="_Toc28420436"/>
      <w:r w:rsidRPr="000F5A16">
        <w:rPr>
          <w:lang w:val="cs-CZ"/>
        </w:rPr>
        <w:t xml:space="preserve">5.7. </w:t>
      </w:r>
      <w:r w:rsidR="00961647">
        <w:rPr>
          <w:lang w:val="cs-CZ"/>
        </w:rPr>
        <w:t>Náhrada bez formálního vystoupení</w:t>
      </w:r>
      <w:bookmarkEnd w:id="1395"/>
      <w:bookmarkEnd w:id="1396"/>
      <w:bookmarkEnd w:id="1397"/>
      <w:bookmarkEnd w:id="1398"/>
      <w:bookmarkEnd w:id="1399"/>
      <w:bookmarkEnd w:id="1400"/>
      <w:bookmarkEnd w:id="1401"/>
    </w:p>
    <w:p w:rsidR="00961647" w:rsidRPr="000F5A16" w:rsidRDefault="00961647" w:rsidP="00531E49">
      <w:pPr>
        <w:spacing w:after="0" w:line="240" w:lineRule="auto"/>
        <w:rPr>
          <w:color w:val="FF0000"/>
          <w:lang w:val="cs-CZ"/>
        </w:rPr>
      </w:pPr>
    </w:p>
    <w:p w:rsidR="00531E49" w:rsidRPr="000F5A16" w:rsidRDefault="00961647" w:rsidP="00961647">
      <w:pPr>
        <w:spacing w:after="0" w:line="240" w:lineRule="auto"/>
        <w:jc w:val="both"/>
        <w:rPr>
          <w:lang w:val="cs-CZ"/>
        </w:rPr>
      </w:pPr>
      <w:r>
        <w:rPr>
          <w:lang w:val="cs-CZ"/>
        </w:rPr>
        <w:t>Pokud hráči již bylo uděleno akceptované vystoupení, a TD bude požadovat náhradu, tak tento oddíl se nepoužije</w:t>
      </w:r>
      <w:r w:rsidR="00531E49" w:rsidRPr="000F5A16">
        <w:rPr>
          <w:lang w:val="cs-CZ"/>
        </w:rPr>
        <w:t xml:space="preserve">.  </w:t>
      </w:r>
    </w:p>
    <w:p w:rsidR="00531E49" w:rsidRPr="000F5A16" w:rsidRDefault="00531E49" w:rsidP="00531E49">
      <w:pPr>
        <w:spacing w:after="0" w:line="240" w:lineRule="auto"/>
        <w:rPr>
          <w:lang w:val="cs-CZ"/>
        </w:rPr>
      </w:pPr>
    </w:p>
    <w:p w:rsidR="00531E49" w:rsidRDefault="00961647" w:rsidP="00961647">
      <w:pPr>
        <w:spacing w:after="0" w:line="240" w:lineRule="auto"/>
        <w:jc w:val="both"/>
        <w:rPr>
          <w:lang w:val="cs-CZ"/>
        </w:rPr>
      </w:pPr>
      <w:r>
        <w:rPr>
          <w:lang w:val="cs-CZ"/>
        </w:rPr>
        <w:t>Pokud však hráč ještě nevystoupil ze soutěže (žádným způsobem), pak TC může hráče nahradit prostou informací TD o přání hráče nahradit bez jakéhokoli formálního vystoupení</w:t>
      </w:r>
      <w:r w:rsidR="00531E49" w:rsidRPr="000F5A16">
        <w:rPr>
          <w:lang w:val="cs-CZ"/>
        </w:rPr>
        <w:t xml:space="preserve">. </w:t>
      </w:r>
      <w:r>
        <w:rPr>
          <w:lang w:val="cs-CZ"/>
        </w:rPr>
        <w:t>TC nemusí sdělovat TD žádný důvod pro provedení tohoto typu náhrady.</w:t>
      </w:r>
      <w:r w:rsidR="00531E49" w:rsidRPr="000F5A16">
        <w:rPr>
          <w:lang w:val="cs-CZ"/>
        </w:rPr>
        <w:t xml:space="preserve">  </w:t>
      </w:r>
      <w:r>
        <w:rPr>
          <w:lang w:val="cs-CZ"/>
        </w:rPr>
        <w:t>Na rozdíl od</w:t>
      </w:r>
      <w:r w:rsidR="00531E49" w:rsidRPr="000F5A16">
        <w:rPr>
          <w:lang w:val="cs-CZ"/>
        </w:rPr>
        <w:t xml:space="preserve"> §5.6.2.,</w:t>
      </w:r>
      <w:r w:rsidR="00800982">
        <w:rPr>
          <w:lang w:val="cs-CZ"/>
        </w:rPr>
        <w:t xml:space="preserve"> musí požadavek, aby TD implementoval takovou náhradu iniciovat TC. V této situaci nemusí původní hráč projít formální procedurou vystoupení žádného druhu a neobdrží žádnou následnou suspendaci</w:t>
      </w:r>
      <w:r w:rsidR="00531E49" w:rsidRPr="000F5A16">
        <w:rPr>
          <w:lang w:val="cs-CZ"/>
        </w:rPr>
        <w:t>.</w:t>
      </w:r>
      <w:r w:rsidR="00531E49" w:rsidRPr="000F5A16">
        <w:rPr>
          <w:color w:val="FF0000"/>
          <w:lang w:val="cs-CZ"/>
        </w:rPr>
        <w:t xml:space="preserve">   </w:t>
      </w:r>
      <w:r w:rsidR="00531E49" w:rsidRPr="000F5A16">
        <w:rPr>
          <w:lang w:val="cs-CZ"/>
        </w:rPr>
        <w:t xml:space="preserve"> [Reference:  T</w:t>
      </w:r>
      <w:r w:rsidR="00800982">
        <w:rPr>
          <w:lang w:val="cs-CZ"/>
        </w:rPr>
        <w:t>urnajová pravidla</w:t>
      </w:r>
      <w:r w:rsidR="00531E49" w:rsidRPr="000F5A16">
        <w:rPr>
          <w:lang w:val="cs-CZ"/>
        </w:rPr>
        <w:t>]</w:t>
      </w:r>
    </w:p>
    <w:p w:rsidR="00B809B6" w:rsidRDefault="00B809B6" w:rsidP="00961647">
      <w:pPr>
        <w:spacing w:after="0" w:line="240" w:lineRule="auto"/>
        <w:jc w:val="both"/>
        <w:rPr>
          <w:lang w:val="cs-CZ"/>
        </w:rPr>
      </w:pPr>
    </w:p>
    <w:p w:rsidR="00B809B6" w:rsidRPr="009D1C73" w:rsidRDefault="00B809B6" w:rsidP="00961647">
      <w:pPr>
        <w:spacing w:after="0" w:line="240" w:lineRule="auto"/>
        <w:jc w:val="both"/>
        <w:rPr>
          <w:lang w:val="cs-CZ"/>
        </w:rPr>
      </w:pPr>
      <w:r w:rsidRPr="009D1C73">
        <w:rPr>
          <w:lang w:val="cs-CZ"/>
        </w:rPr>
        <w:t>Při uskutečnění žádosti o náhradu bez formálního vystoupení má TC právo a schopnost zastavit všechny hodiny na relevantní šachovnici, na níž se náhrada má uskutečnit. Zastaví-li TC hodiny některého hráče, pak musí tohoto hráče nahradit, jinak budou všechny partie na této šachovnici kontumovány.</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402" w:name="_Toc511394318"/>
      <w:bookmarkStart w:id="1403" w:name="_Toc511394858"/>
      <w:bookmarkStart w:id="1404" w:name="_Toc511395074"/>
      <w:bookmarkStart w:id="1405" w:name="_Toc511395367"/>
      <w:bookmarkStart w:id="1406" w:name="_Toc511397973"/>
      <w:bookmarkStart w:id="1407" w:name="_Toc511398186"/>
      <w:bookmarkStart w:id="1408" w:name="_Toc28420437"/>
      <w:r w:rsidRPr="000F5A16">
        <w:rPr>
          <w:lang w:val="cs-CZ"/>
        </w:rPr>
        <w:t xml:space="preserve">5.8. </w:t>
      </w:r>
      <w:r w:rsidR="00800982">
        <w:rPr>
          <w:lang w:val="cs-CZ"/>
        </w:rPr>
        <w:t>Postupy při odhadech</w:t>
      </w:r>
      <w:bookmarkEnd w:id="1402"/>
      <w:bookmarkEnd w:id="1403"/>
      <w:bookmarkEnd w:id="1404"/>
      <w:bookmarkEnd w:id="1405"/>
      <w:bookmarkEnd w:id="1406"/>
      <w:bookmarkEnd w:id="1407"/>
      <w:bookmarkEnd w:id="1408"/>
    </w:p>
    <w:p w:rsidR="00531E49" w:rsidRPr="000F5A16" w:rsidRDefault="00531E49" w:rsidP="00531E49">
      <w:pPr>
        <w:spacing w:after="0" w:line="240" w:lineRule="auto"/>
        <w:rPr>
          <w:color w:val="FF0000"/>
          <w:lang w:val="cs-CZ"/>
        </w:rPr>
      </w:pPr>
    </w:p>
    <w:p w:rsidR="00531E49" w:rsidRPr="000F5A16" w:rsidRDefault="00800982" w:rsidP="00531E49">
      <w:pPr>
        <w:spacing w:after="0" w:line="240" w:lineRule="auto"/>
        <w:rPr>
          <w:lang w:val="cs-CZ"/>
        </w:rPr>
      </w:pPr>
      <w:r>
        <w:rPr>
          <w:lang w:val="cs-CZ"/>
        </w:rPr>
        <w:t>Odhad partií může v soutěži DRUŽSTEV nastat pouze když</w:t>
      </w:r>
      <w:r w:rsidR="00531E49" w:rsidRPr="000F5A16">
        <w:rPr>
          <w:lang w:val="cs-CZ"/>
        </w:rPr>
        <w:t>:</w:t>
      </w:r>
    </w:p>
    <w:p w:rsidR="00531E49" w:rsidRPr="000F5A16" w:rsidRDefault="00531E49" w:rsidP="00330DF7">
      <w:pPr>
        <w:spacing w:after="0" w:line="240" w:lineRule="auto"/>
        <w:jc w:val="both"/>
        <w:rPr>
          <w:lang w:val="cs-CZ"/>
        </w:rPr>
      </w:pPr>
      <w:r w:rsidRPr="000F5A16">
        <w:rPr>
          <w:lang w:val="cs-CZ"/>
        </w:rPr>
        <w:t xml:space="preserve">(a) </w:t>
      </w:r>
      <w:r w:rsidR="00800982">
        <w:rPr>
          <w:lang w:val="cs-CZ"/>
        </w:rPr>
        <w:t>bylo dosaženo konce turnaje, v partiích v nichž nebyl dohodnut žádný výsledek ke dni stanovenému jako konec turnaje</w:t>
      </w:r>
      <w:r w:rsidRPr="000F5A16">
        <w:rPr>
          <w:lang w:val="cs-CZ"/>
        </w:rPr>
        <w:t xml:space="preserve"> (a</w:t>
      </w:r>
      <w:r w:rsidR="00800982">
        <w:rPr>
          <w:lang w:val="cs-CZ"/>
        </w:rPr>
        <w:t xml:space="preserve"> TD rozhodne, že partie </w:t>
      </w:r>
      <w:r w:rsidR="002A24DA">
        <w:rPr>
          <w:lang w:val="cs-CZ"/>
        </w:rPr>
        <w:t>musí skončit</w:t>
      </w:r>
      <w:r w:rsidRPr="000F5A16">
        <w:rPr>
          <w:lang w:val="cs-CZ"/>
        </w:rPr>
        <w:t xml:space="preserve">), </w:t>
      </w:r>
      <w:r w:rsidR="002A24DA">
        <w:rPr>
          <w:lang w:val="cs-CZ"/>
        </w:rPr>
        <w:t>nebo</w:t>
      </w:r>
      <w:r w:rsidRPr="000F5A16">
        <w:rPr>
          <w:lang w:val="cs-CZ"/>
        </w:rPr>
        <w:t xml:space="preserve"> </w:t>
      </w:r>
    </w:p>
    <w:p w:rsidR="00531E49" w:rsidRPr="000F5A16" w:rsidRDefault="00531E49" w:rsidP="00531E49">
      <w:pPr>
        <w:spacing w:after="0" w:line="240" w:lineRule="auto"/>
        <w:rPr>
          <w:color w:val="FF0000"/>
          <w:lang w:val="cs-CZ"/>
        </w:rPr>
      </w:pPr>
      <w:r w:rsidRPr="000F5A16">
        <w:rPr>
          <w:lang w:val="cs-CZ"/>
        </w:rPr>
        <w:t xml:space="preserve"> </w:t>
      </w:r>
    </w:p>
    <w:p w:rsidR="00531E49" w:rsidRPr="009D1C73" w:rsidRDefault="00531E49" w:rsidP="00330DF7">
      <w:pPr>
        <w:spacing w:after="0" w:line="240" w:lineRule="auto"/>
        <w:jc w:val="both"/>
        <w:rPr>
          <w:lang w:val="cs-CZ"/>
        </w:rPr>
      </w:pPr>
      <w:r w:rsidRPr="009D1C73">
        <w:rPr>
          <w:lang w:val="cs-CZ"/>
        </w:rPr>
        <w:t>(</w:t>
      </w:r>
      <w:r w:rsidR="00B809B6" w:rsidRPr="009D1C73">
        <w:rPr>
          <w:lang w:val="cs-CZ"/>
        </w:rPr>
        <w:t>b</w:t>
      </w:r>
      <w:r w:rsidRPr="009D1C73">
        <w:rPr>
          <w:lang w:val="cs-CZ"/>
        </w:rPr>
        <w:t xml:space="preserve">) </w:t>
      </w:r>
      <w:r w:rsidR="00330DF7" w:rsidRPr="009D1C73">
        <w:rPr>
          <w:lang w:val="cs-CZ"/>
        </w:rPr>
        <w:t>byl</w:t>
      </w:r>
      <w:r w:rsidR="00B809B6" w:rsidRPr="009D1C73">
        <w:rPr>
          <w:lang w:val="cs-CZ"/>
        </w:rPr>
        <w:t>o</w:t>
      </w:r>
      <w:r w:rsidR="00330DF7" w:rsidRPr="009D1C73">
        <w:rPr>
          <w:lang w:val="cs-CZ"/>
        </w:rPr>
        <w:t xml:space="preserve"> požadován</w:t>
      </w:r>
      <w:r w:rsidR="00B809B6" w:rsidRPr="009D1C73">
        <w:rPr>
          <w:lang w:val="cs-CZ"/>
        </w:rPr>
        <w:t>o</w:t>
      </w:r>
      <w:r w:rsidR="00330DF7" w:rsidRPr="009D1C73">
        <w:rPr>
          <w:lang w:val="cs-CZ"/>
        </w:rPr>
        <w:t xml:space="preserve"> více než jedna náhrada na stejné šachovnici s následujícími několikanásobnými akceptovanými vystoupeními</w:t>
      </w:r>
      <w:r w:rsidRPr="009D1C73">
        <w:rPr>
          <w:lang w:val="cs-CZ"/>
        </w:rPr>
        <w:t xml:space="preserve"> [Reference: </w:t>
      </w:r>
      <w:r w:rsidR="00330DF7" w:rsidRPr="009D1C73">
        <w:rPr>
          <w:lang w:val="cs-CZ"/>
        </w:rPr>
        <w:t>Vyjasnění Výkonného výboru</w:t>
      </w:r>
      <w:r w:rsidRPr="009D1C73">
        <w:rPr>
          <w:lang w:val="cs-CZ"/>
        </w:rPr>
        <w:t xml:space="preserve">] </w:t>
      </w:r>
    </w:p>
    <w:p w:rsidR="00531E49" w:rsidRPr="000F5A16" w:rsidRDefault="00531E49" w:rsidP="00531E49">
      <w:pPr>
        <w:spacing w:after="0" w:line="240" w:lineRule="auto"/>
        <w:rPr>
          <w:lang w:val="cs-CZ"/>
        </w:rPr>
      </w:pPr>
    </w:p>
    <w:p w:rsidR="00531E49" w:rsidRPr="000F5A16" w:rsidRDefault="00330DF7" w:rsidP="0051560B">
      <w:pPr>
        <w:spacing w:after="0" w:line="240" w:lineRule="auto"/>
        <w:jc w:val="both"/>
        <w:rPr>
          <w:lang w:val="cs-CZ"/>
        </w:rPr>
      </w:pPr>
      <w:r>
        <w:rPr>
          <w:lang w:val="cs-CZ"/>
        </w:rPr>
        <w:t xml:space="preserve">S výjimkou níže uvedeného, TD by měl </w:t>
      </w:r>
      <w:r w:rsidR="0051560B">
        <w:rPr>
          <w:lang w:val="cs-CZ"/>
        </w:rPr>
        <w:t>spustit automatický systém odhadů k zahájení procesu odhadů</w:t>
      </w:r>
      <w:r w:rsidR="00531E49" w:rsidRPr="000F5A16">
        <w:rPr>
          <w:lang w:val="cs-CZ"/>
        </w:rPr>
        <w:t xml:space="preserve">. </w:t>
      </w:r>
      <w:r w:rsidR="0051560B">
        <w:rPr>
          <w:lang w:val="cs-CZ"/>
        </w:rPr>
        <w:t>Hráči by měli dodržet procedury popsané v</w:t>
      </w:r>
      <w:r w:rsidR="00531E49" w:rsidRPr="000F5A16">
        <w:rPr>
          <w:lang w:val="cs-CZ"/>
        </w:rPr>
        <w:t xml:space="preserve"> §2.13. T</w:t>
      </w:r>
      <w:r w:rsidR="0051560B">
        <w:rPr>
          <w:lang w:val="cs-CZ"/>
        </w:rPr>
        <w:t>C nemají v automatickém procesu odhadů žádnou úlohu, pouze být k dispozici pro odpovědi na dotazy hráčů</w:t>
      </w:r>
      <w:r w:rsidR="00531E49" w:rsidRPr="000F5A16">
        <w:rPr>
          <w:lang w:val="cs-CZ"/>
        </w:rPr>
        <w:t>.</w:t>
      </w:r>
    </w:p>
    <w:p w:rsidR="00531E49" w:rsidRPr="000F5A16" w:rsidRDefault="00531E49" w:rsidP="00531E49">
      <w:pPr>
        <w:spacing w:after="0" w:line="240" w:lineRule="auto"/>
        <w:rPr>
          <w:lang w:val="cs-CZ"/>
        </w:rPr>
      </w:pPr>
    </w:p>
    <w:p w:rsidR="00531E49" w:rsidRPr="000F5A16" w:rsidRDefault="0051560B" w:rsidP="0051560B">
      <w:pPr>
        <w:spacing w:after="0" w:line="240" w:lineRule="auto"/>
        <w:jc w:val="both"/>
        <w:rPr>
          <w:lang w:val="cs-CZ"/>
        </w:rPr>
      </w:pPr>
      <w:r>
        <w:rPr>
          <w:lang w:val="cs-CZ"/>
        </w:rPr>
        <w:t>Je-li důvod</w:t>
      </w:r>
      <w:r w:rsidR="00531E49" w:rsidRPr="000F5A16">
        <w:rPr>
          <w:lang w:val="cs-CZ"/>
        </w:rPr>
        <w:t xml:space="preserve"> (</w:t>
      </w:r>
      <w:r>
        <w:rPr>
          <w:lang w:val="cs-CZ"/>
        </w:rPr>
        <w:t>schválený WTD, nebo stanovený TO tím, že se TO rozhodne pro neúčast v automatizovaném systému odhadů</w:t>
      </w:r>
      <w:r w:rsidR="00531E49" w:rsidRPr="000F5A16">
        <w:rPr>
          <w:lang w:val="cs-CZ"/>
        </w:rPr>
        <w:t>)</w:t>
      </w:r>
      <w:r>
        <w:rPr>
          <w:lang w:val="cs-CZ"/>
        </w:rPr>
        <w:t>, aby TD řídil odhady manuálně, TD</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1. </w:t>
      </w:r>
      <w:r w:rsidR="0051560B">
        <w:rPr>
          <w:lang w:val="cs-CZ"/>
        </w:rPr>
        <w:t>poučí relevantní TC, aby informovali hráče o potřebě odhadu</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2. </w:t>
      </w:r>
      <w:r w:rsidR="0051560B">
        <w:rPr>
          <w:lang w:val="cs-CZ"/>
        </w:rPr>
        <w:t>pošle TC popis procedur odhadů</w:t>
      </w:r>
      <w:r w:rsidRPr="000F5A16">
        <w:rPr>
          <w:lang w:val="cs-CZ"/>
        </w:rPr>
        <w:t xml:space="preserve"> (</w:t>
      </w:r>
      <w:r w:rsidR="0051560B">
        <w:rPr>
          <w:lang w:val="cs-CZ"/>
        </w:rPr>
        <w:t>zejména s důrazem na potřebu, aby hráči při požadavku na výhru zaslali podpůrné analýzy</w:t>
      </w:r>
      <w:r w:rsidRPr="000F5A16">
        <w:rPr>
          <w:lang w:val="cs-CZ"/>
        </w:rPr>
        <w:t>)</w:t>
      </w:r>
      <w:r w:rsidR="006B3431">
        <w:rPr>
          <w:lang w:val="cs-CZ"/>
        </w:rPr>
        <w:t>, s tím, že jej TC předají relevantním hráčům, a</w:t>
      </w:r>
      <w:r w:rsidRPr="000F5A16">
        <w:rPr>
          <w:lang w:val="cs-CZ"/>
        </w:rPr>
        <w:t xml:space="preserve"> </w:t>
      </w:r>
    </w:p>
    <w:p w:rsidR="00531E49" w:rsidRPr="000F5A16" w:rsidRDefault="00531E49" w:rsidP="006B3431">
      <w:pPr>
        <w:spacing w:after="0" w:line="240" w:lineRule="auto"/>
        <w:jc w:val="both"/>
        <w:rPr>
          <w:lang w:val="cs-CZ"/>
        </w:rPr>
      </w:pPr>
      <w:r w:rsidRPr="000F5A16">
        <w:rPr>
          <w:lang w:val="cs-CZ"/>
        </w:rPr>
        <w:t xml:space="preserve">3. </w:t>
      </w:r>
      <w:r w:rsidR="006B3431">
        <w:rPr>
          <w:lang w:val="cs-CZ"/>
        </w:rPr>
        <w:t>sdělí TC, aby informovali hráče o požadavku sdělit TD do 14 dnů od obdržení zprávy TD</w:t>
      </w:r>
      <w:r w:rsidRPr="000F5A16">
        <w:rPr>
          <w:lang w:val="cs-CZ"/>
        </w:rPr>
        <w:t xml:space="preserve"> </w:t>
      </w:r>
      <w:r w:rsidRPr="000F5A16">
        <w:rPr>
          <w:color w:val="0070C0"/>
          <w:lang w:val="cs-CZ"/>
        </w:rPr>
        <w:t>(PO</w:t>
      </w:r>
      <w:r w:rsidR="006B3431">
        <w:rPr>
          <w:color w:val="0070C0"/>
          <w:lang w:val="cs-CZ"/>
        </w:rPr>
        <w:t>ŠTA</w:t>
      </w:r>
      <w:r w:rsidRPr="000F5A16">
        <w:rPr>
          <w:color w:val="0070C0"/>
          <w:lang w:val="cs-CZ"/>
        </w:rPr>
        <w:t xml:space="preserve">: </w:t>
      </w:r>
      <w:r w:rsidR="006B3431">
        <w:rPr>
          <w:color w:val="0070C0"/>
          <w:lang w:val="cs-CZ"/>
        </w:rPr>
        <w:t>bez zahrnutí času na poštovní přepravu</w:t>
      </w:r>
      <w:r w:rsidRPr="000F5A16">
        <w:rPr>
          <w:lang w:val="cs-CZ"/>
        </w:rPr>
        <w:t>), a</w:t>
      </w:r>
      <w:r w:rsidR="006B3431">
        <w:rPr>
          <w:lang w:val="cs-CZ"/>
        </w:rPr>
        <w:t xml:space="preserve"> s vyloučením času na dovolenou, která již byla v této soutěži plánována</w:t>
      </w:r>
      <w:r w:rsidRPr="000F5A16">
        <w:rPr>
          <w:lang w:val="cs-CZ"/>
        </w:rPr>
        <w:t>t, o</w:t>
      </w:r>
      <w:r w:rsidR="006B3431">
        <w:rPr>
          <w:lang w:val="cs-CZ"/>
        </w:rPr>
        <w:t xml:space="preserve"> svém úmyslu požadovat výhru nebo remízu</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4. SERVER: </w:t>
      </w:r>
      <w:r w:rsidR="006B3431">
        <w:rPr>
          <w:lang w:val="cs-CZ"/>
        </w:rPr>
        <w:t>Hráči by měli zaslat své požadavky a podpůrné analýzy přímo TD, bez ohledu na to, zda se jedná o soutěž jednotlivců nebo turnaj družstev</w:t>
      </w:r>
      <w:r w:rsidRPr="000F5A16">
        <w:rPr>
          <w:lang w:val="cs-CZ"/>
        </w:rPr>
        <w:t xml:space="preserve">. [Reference: </w:t>
      </w:r>
      <w:r w:rsidR="006B3431">
        <w:rPr>
          <w:lang w:val="cs-CZ"/>
        </w:rPr>
        <w:t xml:space="preserve">Manuál </w:t>
      </w:r>
      <w:r w:rsidRPr="000F5A16">
        <w:rPr>
          <w:lang w:val="cs-CZ"/>
        </w:rPr>
        <w:t>TD</w:t>
      </w:r>
      <w:r w:rsidR="006B3431">
        <w:rPr>
          <w:lang w:val="cs-CZ"/>
        </w:rPr>
        <w:t xml:space="preserve"> ICCF</w:t>
      </w:r>
      <w:r w:rsidRPr="000F5A16">
        <w:rPr>
          <w:lang w:val="cs-CZ"/>
        </w:rPr>
        <w:t xml:space="preserve"> - Server]</w:t>
      </w:r>
    </w:p>
    <w:p w:rsidR="00531E49" w:rsidRPr="000F5A16" w:rsidRDefault="00531E49" w:rsidP="00F100B0">
      <w:pPr>
        <w:spacing w:after="0" w:line="240" w:lineRule="auto"/>
        <w:jc w:val="both"/>
        <w:rPr>
          <w:color w:val="0070C0"/>
          <w:lang w:val="cs-CZ"/>
        </w:rPr>
      </w:pP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Hráči by měli zaslat své požadavky a podpůrné analýzy TD prostřednictvím svého TC</w:t>
      </w:r>
      <w:r w:rsidRPr="000F5A16">
        <w:rPr>
          <w:color w:val="0070C0"/>
          <w:lang w:val="cs-CZ"/>
        </w:rPr>
        <w:t xml:space="preserve">n. [Reference:  </w:t>
      </w:r>
      <w:r w:rsidR="00F100B0">
        <w:rPr>
          <w:color w:val="0070C0"/>
          <w:lang w:val="cs-CZ"/>
        </w:rPr>
        <w:t xml:space="preserve">Manuál </w:t>
      </w:r>
      <w:r w:rsidRPr="000F5A16">
        <w:rPr>
          <w:color w:val="0070C0"/>
          <w:lang w:val="cs-CZ"/>
        </w:rPr>
        <w:t>TD</w:t>
      </w:r>
      <w:r w:rsidR="00F100B0">
        <w:rPr>
          <w:color w:val="0070C0"/>
          <w:lang w:val="cs-CZ"/>
        </w:rPr>
        <w:t xml:space="preserve"> ICCF - Pošta</w:t>
      </w:r>
      <w:r w:rsidRPr="000F5A16">
        <w:rPr>
          <w:color w:val="0070C0"/>
          <w:lang w:val="cs-CZ"/>
        </w:rPr>
        <w:t>]</w:t>
      </w:r>
    </w:p>
    <w:p w:rsidR="00531E49" w:rsidRPr="000F5A16" w:rsidRDefault="00531E49" w:rsidP="00F100B0">
      <w:pPr>
        <w:spacing w:after="0" w:line="240" w:lineRule="auto"/>
        <w:jc w:val="both"/>
        <w:rPr>
          <w:lang w:val="cs-CZ"/>
        </w:rPr>
      </w:pPr>
      <w:r w:rsidRPr="000F5A16">
        <w:rPr>
          <w:lang w:val="cs-CZ"/>
        </w:rPr>
        <w:t>5.</w:t>
      </w:r>
      <w:r w:rsidRPr="000F5A16">
        <w:rPr>
          <w:color w:val="FF0000"/>
          <w:lang w:val="cs-CZ"/>
        </w:rPr>
        <w:t xml:space="preserve"> </w:t>
      </w:r>
      <w:r w:rsidR="00F100B0">
        <w:rPr>
          <w:lang w:val="cs-CZ"/>
        </w:rPr>
        <w:t>Odvolání proti rozhodnutí odhadce musí být zasláno TD</w:t>
      </w:r>
      <w:r w:rsidRPr="000F5A16">
        <w:rPr>
          <w:lang w:val="cs-CZ"/>
        </w:rPr>
        <w:t xml:space="preserve"> </w:t>
      </w:r>
      <w:r w:rsidRPr="000F5A16">
        <w:rPr>
          <w:color w:val="0070C0"/>
          <w:lang w:val="cs-CZ"/>
        </w:rPr>
        <w:t>(PO</w:t>
      </w:r>
      <w:r w:rsidR="00F100B0">
        <w:rPr>
          <w:color w:val="0070C0"/>
          <w:lang w:val="cs-CZ"/>
        </w:rPr>
        <w:t>ŠTA</w:t>
      </w:r>
      <w:r w:rsidRPr="000F5A16">
        <w:rPr>
          <w:color w:val="0070C0"/>
          <w:lang w:val="cs-CZ"/>
        </w:rPr>
        <w:t xml:space="preserve">: </w:t>
      </w:r>
      <w:r w:rsidR="00F100B0">
        <w:rPr>
          <w:color w:val="0070C0"/>
          <w:lang w:val="cs-CZ"/>
        </w:rPr>
        <w:t>prostřednictvím TC</w:t>
      </w:r>
      <w:r w:rsidRPr="000F5A16">
        <w:rPr>
          <w:color w:val="0070C0"/>
          <w:lang w:val="cs-CZ"/>
        </w:rPr>
        <w:t>)</w:t>
      </w:r>
      <w:r w:rsidRPr="000F5A16">
        <w:rPr>
          <w:lang w:val="cs-CZ"/>
        </w:rPr>
        <w:t xml:space="preserve"> </w:t>
      </w:r>
      <w:r w:rsidR="00F100B0">
        <w:rPr>
          <w:lang w:val="cs-CZ"/>
        </w:rPr>
        <w:t>do 14 dnů od obdržení zprávy o rozhodnutí.</w:t>
      </w:r>
      <w:r w:rsidRPr="000F5A16">
        <w:rPr>
          <w:lang w:val="cs-CZ"/>
        </w:rPr>
        <w:t xml:space="preserve"> </w:t>
      </w:r>
    </w:p>
    <w:p w:rsidR="00531E49" w:rsidRPr="000F5A16" w:rsidRDefault="00531E49" w:rsidP="00F100B0">
      <w:pPr>
        <w:spacing w:after="0" w:line="240" w:lineRule="auto"/>
        <w:jc w:val="both"/>
        <w:rPr>
          <w:lang w:val="cs-CZ"/>
        </w:rPr>
      </w:pPr>
      <w:r w:rsidRPr="000F5A16">
        <w:rPr>
          <w:lang w:val="cs-CZ"/>
        </w:rPr>
        <w:t xml:space="preserve">[Reference:  </w:t>
      </w:r>
      <w:r w:rsidR="00F100B0">
        <w:rPr>
          <w:lang w:val="cs-CZ"/>
        </w:rPr>
        <w:t xml:space="preserve">Manuál </w:t>
      </w:r>
      <w:r w:rsidRPr="000F5A16">
        <w:rPr>
          <w:lang w:val="cs-CZ"/>
        </w:rPr>
        <w:t>TD</w:t>
      </w:r>
      <w:r w:rsidR="00F100B0">
        <w:rPr>
          <w:lang w:val="cs-CZ"/>
        </w:rPr>
        <w:t xml:space="preserve"> ICCF</w:t>
      </w:r>
      <w:r w:rsidRPr="000F5A16">
        <w:rPr>
          <w:lang w:val="cs-CZ"/>
        </w:rPr>
        <w:t xml:space="preserve"> - Server &amp; </w:t>
      </w:r>
      <w:r w:rsidR="00F100B0">
        <w:rPr>
          <w:lang w:val="cs-CZ"/>
        </w:rPr>
        <w:t xml:space="preserve">Manuál </w:t>
      </w:r>
      <w:r w:rsidRPr="000F5A16">
        <w:rPr>
          <w:lang w:val="cs-CZ"/>
        </w:rPr>
        <w:t xml:space="preserve">TD </w:t>
      </w:r>
      <w:r w:rsidR="00F100B0">
        <w:rPr>
          <w:lang w:val="cs-CZ"/>
        </w:rPr>
        <w:t>ICCF</w:t>
      </w:r>
      <w:r w:rsidRPr="000F5A16">
        <w:rPr>
          <w:lang w:val="cs-CZ"/>
        </w:rPr>
        <w:t xml:space="preserve"> - Po</w:t>
      </w:r>
      <w:r w:rsidR="00F100B0">
        <w:rPr>
          <w:lang w:val="cs-CZ"/>
        </w:rPr>
        <w:t>šta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409" w:name="_Toc511394319"/>
      <w:bookmarkStart w:id="1410" w:name="_Toc511394859"/>
      <w:bookmarkStart w:id="1411" w:name="_Toc511395075"/>
      <w:bookmarkStart w:id="1412" w:name="_Toc511395368"/>
      <w:bookmarkStart w:id="1413" w:name="_Toc511397974"/>
      <w:bookmarkStart w:id="1414" w:name="_Toc511398187"/>
      <w:bookmarkStart w:id="1415" w:name="_Toc28420438"/>
      <w:r w:rsidRPr="000F5A16">
        <w:rPr>
          <w:lang w:val="cs-CZ"/>
        </w:rPr>
        <w:t xml:space="preserve">5.9. </w:t>
      </w:r>
      <w:r w:rsidR="00800982">
        <w:rPr>
          <w:lang w:val="cs-CZ"/>
        </w:rPr>
        <w:t>Záznamy, které je třeba vést</w:t>
      </w:r>
      <w:bookmarkEnd w:id="1409"/>
      <w:bookmarkEnd w:id="1410"/>
      <w:bookmarkEnd w:id="1411"/>
      <w:bookmarkEnd w:id="1412"/>
      <w:bookmarkEnd w:id="1413"/>
      <w:bookmarkEnd w:id="1414"/>
      <w:bookmarkEnd w:id="1415"/>
    </w:p>
    <w:p w:rsidR="00531E49" w:rsidRPr="000F5A16" w:rsidRDefault="00531E49" w:rsidP="00531E49">
      <w:pPr>
        <w:spacing w:after="0" w:line="240" w:lineRule="auto"/>
        <w:rPr>
          <w:b/>
          <w:color w:val="0070C0"/>
          <w:sz w:val="28"/>
          <w:szCs w:val="28"/>
          <w:lang w:val="cs-CZ"/>
        </w:rPr>
      </w:pPr>
    </w:p>
    <w:p w:rsidR="00531E49" w:rsidRPr="00F100B0" w:rsidRDefault="00F100B0" w:rsidP="00F100B0">
      <w:pPr>
        <w:jc w:val="both"/>
        <w:rPr>
          <w:rFonts w:ascii="Times New Roman" w:eastAsia="Times New Roman" w:hAnsi="Times New Roman" w:cs="Times New Roman"/>
          <w:lang w:val="cs-CZ" w:eastAsia="cs-CZ"/>
        </w:rPr>
      </w:pPr>
      <w:r w:rsidRPr="00F100B0">
        <w:rPr>
          <w:rFonts w:eastAsia="Times New Roman"/>
          <w:sz w:val="23"/>
          <w:szCs w:val="23"/>
          <w:lang w:val="cs-CZ" w:eastAsia="cs-CZ"/>
        </w:rPr>
        <w:t>Záznamy tahů a časové záznamy u všech partiích jsou uchovávány na serveru. Tyto informace jsou TD kdykoli dostupné. E-mailová komunikace mezi T</w:t>
      </w:r>
      <w:r>
        <w:rPr>
          <w:rFonts w:eastAsia="Times New Roman"/>
          <w:sz w:val="23"/>
          <w:szCs w:val="23"/>
          <w:lang w:val="cs-CZ" w:eastAsia="cs-CZ"/>
        </w:rPr>
        <w:t>C</w:t>
      </w:r>
      <w:r w:rsidRPr="00F100B0">
        <w:rPr>
          <w:rFonts w:eastAsia="Times New Roman"/>
          <w:sz w:val="23"/>
          <w:szCs w:val="23"/>
          <w:lang w:val="cs-CZ" w:eastAsia="cs-CZ"/>
        </w:rPr>
        <w:t xml:space="preserve"> a ostatními osobami však není ukládána. Všichni T</w:t>
      </w:r>
      <w:r>
        <w:rPr>
          <w:rFonts w:eastAsia="Times New Roman"/>
          <w:sz w:val="23"/>
          <w:szCs w:val="23"/>
          <w:lang w:val="cs-CZ" w:eastAsia="cs-CZ"/>
        </w:rPr>
        <w:t>C</w:t>
      </w:r>
      <w:r w:rsidRPr="00F100B0">
        <w:rPr>
          <w:rFonts w:eastAsia="Times New Roman"/>
          <w:sz w:val="23"/>
          <w:szCs w:val="23"/>
          <w:lang w:val="cs-CZ" w:eastAsia="cs-CZ"/>
        </w:rPr>
        <w:t xml:space="preserve"> proto musí udržovat vlastní složku pro uchování komunikace v průběhu turnaje a ještě </w:t>
      </w:r>
      <w:r>
        <w:rPr>
          <w:rFonts w:eastAsia="Times New Roman"/>
          <w:sz w:val="23"/>
          <w:szCs w:val="23"/>
          <w:lang w:val="cs-CZ" w:eastAsia="cs-CZ"/>
        </w:rPr>
        <w:t xml:space="preserve">nejméně </w:t>
      </w:r>
      <w:r w:rsidRPr="00F100B0">
        <w:rPr>
          <w:rFonts w:eastAsia="Times New Roman"/>
          <w:sz w:val="23"/>
          <w:szCs w:val="23"/>
          <w:lang w:val="cs-CZ" w:eastAsia="cs-CZ"/>
        </w:rPr>
        <w:t xml:space="preserve">2 týdny po jeho ukončení (pro případ odvolání proti </w:t>
      </w:r>
      <w:r>
        <w:rPr>
          <w:rFonts w:eastAsia="Times New Roman"/>
          <w:sz w:val="23"/>
          <w:szCs w:val="23"/>
          <w:lang w:val="cs-CZ" w:eastAsia="cs-CZ"/>
        </w:rPr>
        <w:t>nějakému</w:t>
      </w:r>
      <w:r w:rsidRPr="00F100B0">
        <w:rPr>
          <w:rFonts w:eastAsia="Times New Roman"/>
          <w:sz w:val="23"/>
          <w:szCs w:val="23"/>
          <w:lang w:val="cs-CZ" w:eastAsia="cs-CZ"/>
        </w:rPr>
        <w:t xml:space="preserve"> rozhodnutí).</w:t>
      </w:r>
      <w:r w:rsidR="00531E49" w:rsidRPr="000F5A16">
        <w:rPr>
          <w:lang w:val="cs-CZ"/>
        </w:rPr>
        <w:t xml:space="preserve"> [Reference:  </w:t>
      </w:r>
      <w:r>
        <w:rPr>
          <w:lang w:val="cs-CZ"/>
        </w:rPr>
        <w:t xml:space="preserve">Manuál </w:t>
      </w:r>
      <w:r w:rsidR="00531E49" w:rsidRPr="000F5A16">
        <w:rPr>
          <w:lang w:val="cs-CZ"/>
        </w:rPr>
        <w:t xml:space="preserve">TD </w:t>
      </w:r>
      <w:r>
        <w:rPr>
          <w:lang w:val="cs-CZ"/>
        </w:rPr>
        <w:t>ICCF</w:t>
      </w:r>
      <w:r w:rsidR="00531E49" w:rsidRPr="000F5A16">
        <w:rPr>
          <w:lang w:val="cs-CZ"/>
        </w:rPr>
        <w:t xml:space="preserve"> - Server &amp; - Post]</w:t>
      </w:r>
    </w:p>
    <w:p w:rsidR="00F100B0" w:rsidRDefault="00F100B0" w:rsidP="00531E49">
      <w:pPr>
        <w:spacing w:after="0" w:line="240" w:lineRule="auto"/>
        <w:rPr>
          <w:b/>
          <w:sz w:val="28"/>
          <w:szCs w:val="28"/>
          <w:lang w:val="cs-CZ"/>
        </w:rPr>
      </w:pPr>
    </w:p>
    <w:p w:rsidR="00531E49" w:rsidRPr="000F5A16" w:rsidRDefault="00531E49" w:rsidP="00BB42E0">
      <w:pPr>
        <w:pStyle w:val="Nadpis2"/>
        <w:rPr>
          <w:lang w:val="cs-CZ"/>
        </w:rPr>
      </w:pPr>
      <w:bookmarkStart w:id="1416" w:name="_Toc511394320"/>
      <w:bookmarkStart w:id="1417" w:name="_Toc511394860"/>
      <w:bookmarkStart w:id="1418" w:name="_Toc511395076"/>
      <w:bookmarkStart w:id="1419" w:name="_Toc511395369"/>
      <w:bookmarkStart w:id="1420" w:name="_Toc511397975"/>
      <w:bookmarkStart w:id="1421" w:name="_Toc511398188"/>
      <w:bookmarkStart w:id="1422" w:name="_Toc28420439"/>
      <w:r w:rsidRPr="000F5A16">
        <w:rPr>
          <w:lang w:val="cs-CZ"/>
        </w:rPr>
        <w:t xml:space="preserve">5.10. </w:t>
      </w:r>
      <w:r w:rsidR="00800982">
        <w:rPr>
          <w:lang w:val="cs-CZ"/>
        </w:rPr>
        <w:t>Etický kodex pro kapitány družstev</w:t>
      </w:r>
      <w:bookmarkEnd w:id="1416"/>
      <w:bookmarkEnd w:id="1417"/>
      <w:bookmarkEnd w:id="1418"/>
      <w:bookmarkEnd w:id="1419"/>
      <w:bookmarkEnd w:id="1420"/>
      <w:bookmarkEnd w:id="1421"/>
      <w:bookmarkEnd w:id="1422"/>
    </w:p>
    <w:p w:rsidR="00531E49" w:rsidRPr="000F5A16" w:rsidRDefault="00531E49" w:rsidP="00531E49">
      <w:pPr>
        <w:spacing w:after="0" w:line="240" w:lineRule="auto"/>
        <w:rPr>
          <w:lang w:val="cs-CZ"/>
        </w:rPr>
      </w:pPr>
    </w:p>
    <w:p w:rsidR="00E21E6F" w:rsidRDefault="00523A9B" w:rsidP="00523A9B">
      <w:pPr>
        <w:spacing w:after="0" w:line="240" w:lineRule="auto"/>
        <w:jc w:val="both"/>
        <w:rPr>
          <w:lang w:val="cs-CZ"/>
        </w:rPr>
      </w:pPr>
      <w:r>
        <w:rPr>
          <w:lang w:val="cs-CZ"/>
        </w:rPr>
        <w:t>Od TC se požaduje, aby usnadňovali řešení sporů, problémů a stížností hráčů svých družstev</w:t>
      </w:r>
      <w:r w:rsidR="00531E49" w:rsidRPr="000F5A16">
        <w:rPr>
          <w:lang w:val="cs-CZ"/>
        </w:rPr>
        <w:t>; a</w:t>
      </w:r>
      <w:r>
        <w:rPr>
          <w:lang w:val="cs-CZ"/>
        </w:rPr>
        <w:t xml:space="preserve"> aby to dělali v duchu</w:t>
      </w:r>
      <w:r w:rsidR="00531E49" w:rsidRPr="000F5A16">
        <w:rPr>
          <w:lang w:val="cs-CZ"/>
        </w:rPr>
        <w:t xml:space="preserve"> Amici Sumus. </w:t>
      </w:r>
    </w:p>
    <w:p w:rsidR="00E21E6F" w:rsidRDefault="00E21E6F"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Rozhodčí může požádat národní federaci, aby vyměnila kapitána svého družstva z důvodu nevhodného chování nebo neschopnosti plnit své povinnosti.</w:t>
      </w:r>
      <w:r>
        <w:rPr>
          <w:rFonts w:eastAsia="Times New Roman"/>
          <w:lang w:val="cs-CZ" w:eastAsia="cs-CZ"/>
        </w:rPr>
        <w:t xml:space="preserve"> </w:t>
      </w:r>
      <w:r w:rsidR="00523A9B">
        <w:rPr>
          <w:rFonts w:eastAsia="Times New Roman"/>
          <w:lang w:val="cs-CZ" w:eastAsia="cs-CZ"/>
        </w:rPr>
        <w:t>Od federace se požaduje, aby tuto výměnu provedla do 14 dnů od obdržení požadavku. V případech, že neexistuje federace</w:t>
      </w:r>
      <w:r w:rsidR="00531E49" w:rsidRPr="000F5A16">
        <w:rPr>
          <w:lang w:val="cs-CZ"/>
        </w:rPr>
        <w:t xml:space="preserve"> (</w:t>
      </w:r>
      <w:r w:rsidR="00523A9B">
        <w:rPr>
          <w:lang w:val="cs-CZ"/>
        </w:rPr>
        <w:t>např.</w:t>
      </w:r>
      <w:r w:rsidR="00531E49" w:rsidRPr="000F5A16">
        <w:rPr>
          <w:lang w:val="cs-CZ"/>
        </w:rPr>
        <w:t xml:space="preserve"> Champions League), </w:t>
      </w:r>
      <w:r w:rsidR="00523A9B">
        <w:rPr>
          <w:lang w:val="cs-CZ"/>
        </w:rPr>
        <w:t>TD by měl požádat některého z ostatních hráčů družstva, aby převzal povinnosti TC, s tím že jinak pokračování hry nebude povoleno</w:t>
      </w:r>
      <w:r w:rsidR="00531E49" w:rsidRPr="000F5A16">
        <w:rPr>
          <w:lang w:val="cs-CZ"/>
        </w:rPr>
        <w:t xml:space="preserve">. </w:t>
      </w:r>
    </w:p>
    <w:p w:rsidR="00531E49" w:rsidRPr="000F5A16" w:rsidRDefault="00531E49" w:rsidP="00531E49">
      <w:pPr>
        <w:spacing w:after="0" w:line="240" w:lineRule="auto"/>
        <w:rPr>
          <w:lang w:val="cs-CZ"/>
        </w:rPr>
      </w:pPr>
    </w:p>
    <w:p w:rsidR="00E21E6F" w:rsidRPr="00E21E6F" w:rsidRDefault="00E21E6F" w:rsidP="00E21E6F">
      <w:pPr>
        <w:spacing w:after="0" w:line="240" w:lineRule="auto"/>
        <w:jc w:val="both"/>
        <w:rPr>
          <w:rFonts w:eastAsia="Times New Roman"/>
          <w:lang w:val="cs-CZ" w:eastAsia="cs-CZ"/>
        </w:rPr>
      </w:pPr>
      <w:r>
        <w:rPr>
          <w:rFonts w:eastAsia="Times New Roman"/>
          <w:lang w:val="cs-CZ" w:eastAsia="cs-CZ"/>
        </w:rPr>
        <w:t>TC</w:t>
      </w:r>
      <w:r w:rsidRPr="00E21E6F">
        <w:rPr>
          <w:rFonts w:eastAsia="Times New Roman"/>
          <w:lang w:val="cs-CZ" w:eastAsia="cs-CZ"/>
        </w:rPr>
        <w:t xml:space="preserve"> zodpovídá za to, že bude informovat hráče svého družstva, </w:t>
      </w:r>
      <w:r>
        <w:rPr>
          <w:rFonts w:eastAsia="Times New Roman"/>
          <w:lang w:val="cs-CZ" w:eastAsia="cs-CZ"/>
        </w:rPr>
        <w:t>TC</w:t>
      </w:r>
      <w:r w:rsidRPr="00E21E6F">
        <w:rPr>
          <w:rFonts w:eastAsia="Times New Roman"/>
          <w:lang w:val="cs-CZ" w:eastAsia="cs-CZ"/>
        </w:rPr>
        <w:t xml:space="preserve"> soupeřů a </w:t>
      </w:r>
      <w:r>
        <w:rPr>
          <w:rFonts w:eastAsia="Times New Roman"/>
          <w:lang w:val="cs-CZ" w:eastAsia="cs-CZ"/>
        </w:rPr>
        <w:t>TD</w:t>
      </w:r>
      <w:r w:rsidRPr="00E21E6F">
        <w:rPr>
          <w:rFonts w:eastAsia="Times New Roman"/>
          <w:lang w:val="cs-CZ" w:eastAsia="cs-CZ"/>
        </w:rPr>
        <w:t>, když nastupuje dovolenou nebo bude z jiných důvodů neschopen zastupovat hráče svého družstva.</w:t>
      </w:r>
    </w:p>
    <w:p w:rsidR="00531E49" w:rsidRPr="000F5A16" w:rsidRDefault="00531E49" w:rsidP="00531E49">
      <w:pPr>
        <w:spacing w:after="0" w:line="240" w:lineRule="auto"/>
        <w:rPr>
          <w:lang w:val="cs-CZ"/>
        </w:rPr>
      </w:pPr>
    </w:p>
    <w:p w:rsidR="00531E49" w:rsidRPr="00E21E6F" w:rsidRDefault="00E21E6F" w:rsidP="00E21E6F">
      <w:pPr>
        <w:spacing w:after="0" w:line="240" w:lineRule="auto"/>
        <w:jc w:val="both"/>
        <w:rPr>
          <w:rFonts w:eastAsia="Times New Roman"/>
          <w:lang w:val="cs-CZ" w:eastAsia="cs-CZ"/>
        </w:rPr>
      </w:pPr>
      <w:r w:rsidRPr="00E21E6F">
        <w:rPr>
          <w:rFonts w:eastAsia="Times New Roman"/>
          <w:lang w:val="cs-CZ" w:eastAsia="cs-CZ"/>
        </w:rPr>
        <w:t>Hráč nebo celé družstvo mohou prohrát své partie, pokud kapitán družstva není schopen plnit své povinnosti, zvláště při hlášení překročení času.</w:t>
      </w:r>
      <w:r>
        <w:rPr>
          <w:rFonts w:eastAsia="Times New Roman"/>
          <w:lang w:val="cs-CZ" w:eastAsia="cs-CZ"/>
        </w:rPr>
        <w:t xml:space="preserve"> </w:t>
      </w:r>
      <w:r w:rsidR="00531E49" w:rsidRPr="000F5A16">
        <w:rPr>
          <w:rFonts w:eastAsia="Times New Roman"/>
          <w:lang w:val="cs-CZ"/>
        </w:rPr>
        <w:t>[</w:t>
      </w:r>
      <w:r w:rsidR="00531E49" w:rsidRPr="000F5A16">
        <w:rPr>
          <w:rFonts w:eastAsia="Times New Roman"/>
          <w:color w:val="000000"/>
          <w:lang w:val="cs-CZ"/>
        </w:rPr>
        <w:t xml:space="preserve">Reference: </w:t>
      </w:r>
      <w:r>
        <w:rPr>
          <w:rFonts w:eastAsia="Times New Roman"/>
          <w:color w:val="000000"/>
          <w:lang w:val="cs-CZ"/>
        </w:rPr>
        <w:t>Etický kodex</w:t>
      </w:r>
      <w:r w:rsidR="00531E49" w:rsidRPr="000F5A16">
        <w:rPr>
          <w:rFonts w:eastAsia="Times New Roman"/>
          <w:color w:val="000000"/>
          <w:lang w:val="cs-CZ"/>
        </w:rPr>
        <w:t xml:space="preserve"> (</w:t>
      </w:r>
      <w:r>
        <w:rPr>
          <w:rFonts w:eastAsia="Times New Roman"/>
          <w:color w:val="000000"/>
          <w:lang w:val="cs-CZ"/>
        </w:rPr>
        <w:t>Směrnice</w:t>
      </w:r>
      <w:r w:rsidR="00531E49" w:rsidRPr="000F5A16">
        <w:rPr>
          <w:rFonts w:eastAsia="Times New Roman"/>
          <w:color w:val="000000"/>
          <w:lang w:val="cs-CZ"/>
        </w:rPr>
        <w:t>)]</w:t>
      </w:r>
    </w:p>
    <w:p w:rsidR="00531E49" w:rsidRPr="000F5A16" w:rsidRDefault="00531E49" w:rsidP="00531E4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D9609F" w:rsidP="00BB42E0">
      <w:pPr>
        <w:pStyle w:val="Nadpis1"/>
        <w:rPr>
          <w:lang w:val="cs-CZ"/>
        </w:rPr>
      </w:pPr>
      <w:bookmarkStart w:id="1423" w:name="_Toc511394321"/>
      <w:bookmarkStart w:id="1424" w:name="_Toc511394861"/>
      <w:bookmarkStart w:id="1425" w:name="_Toc511395077"/>
      <w:bookmarkStart w:id="1426" w:name="_Toc511395370"/>
      <w:bookmarkStart w:id="1427" w:name="_Toc511397976"/>
      <w:bookmarkStart w:id="1428" w:name="_Toc511398189"/>
      <w:bookmarkStart w:id="1429" w:name="_Toc28420440"/>
      <w:r>
        <w:rPr>
          <w:lang w:val="cs-CZ"/>
        </w:rPr>
        <w:t>ODDÍL</w:t>
      </w:r>
      <w:r w:rsidR="00531E49" w:rsidRPr="000F5A16">
        <w:rPr>
          <w:lang w:val="cs-CZ"/>
        </w:rPr>
        <w:t xml:space="preserve"> 6:  Instru</w:t>
      </w:r>
      <w:r>
        <w:rPr>
          <w:lang w:val="cs-CZ"/>
        </w:rPr>
        <w:t>kce pro odhadce ICCF</w:t>
      </w:r>
      <w:bookmarkEnd w:id="1423"/>
      <w:bookmarkEnd w:id="1424"/>
      <w:bookmarkEnd w:id="1425"/>
      <w:bookmarkEnd w:id="1426"/>
      <w:bookmarkEnd w:id="1427"/>
      <w:bookmarkEnd w:id="1428"/>
      <w:bookmarkEnd w:id="1429"/>
    </w:p>
    <w:p w:rsidR="00531E49" w:rsidRPr="000F5A16" w:rsidRDefault="00531E49" w:rsidP="00531E49">
      <w:pPr>
        <w:spacing w:after="0" w:line="240" w:lineRule="auto"/>
        <w:rPr>
          <w:lang w:val="cs-CZ"/>
        </w:rPr>
      </w:pPr>
      <w:bookmarkStart w:id="1430" w:name="_Toc471505819"/>
    </w:p>
    <w:p w:rsidR="00531E49" w:rsidRPr="000F5A16" w:rsidRDefault="00531E49" w:rsidP="00D9609F">
      <w:pPr>
        <w:spacing w:after="0" w:line="240" w:lineRule="auto"/>
        <w:jc w:val="both"/>
        <w:rPr>
          <w:lang w:val="cs-CZ"/>
        </w:rPr>
      </w:pPr>
      <w:r w:rsidRPr="000F5A16">
        <w:rPr>
          <w:lang w:val="cs-CZ"/>
        </w:rPr>
        <w:t>[</w:t>
      </w:r>
      <w:r w:rsidR="00D9609F">
        <w:rPr>
          <w:lang w:val="cs-CZ"/>
        </w:rPr>
        <w:t>Reference pro vstupy do tohoto oddílu byly Manuál TD ICCF-Server nebo Manuál TD ICCF-Pošta, pokud není uvedeno jinak</w:t>
      </w:r>
      <w:r w:rsidRPr="000F5A16">
        <w:rPr>
          <w:lang w:val="cs-CZ"/>
        </w:rPr>
        <w:t>.]</w:t>
      </w:r>
    </w:p>
    <w:p w:rsidR="00531E49" w:rsidRPr="000F5A16" w:rsidRDefault="00531E49" w:rsidP="00531E49">
      <w:pPr>
        <w:spacing w:after="0" w:line="240" w:lineRule="auto"/>
        <w:rPr>
          <w:lang w:val="cs-CZ"/>
        </w:rPr>
      </w:pPr>
    </w:p>
    <w:p w:rsidR="00531E49" w:rsidRPr="00C75296" w:rsidRDefault="00531E49" w:rsidP="00BB42E0">
      <w:pPr>
        <w:pStyle w:val="Nadpis2"/>
        <w:rPr>
          <w:lang w:val="cs-CZ"/>
        </w:rPr>
      </w:pPr>
      <w:bookmarkStart w:id="1431" w:name="_Toc471505820"/>
      <w:bookmarkStart w:id="1432" w:name="_Toc511394322"/>
      <w:bookmarkStart w:id="1433" w:name="_Toc511394862"/>
      <w:bookmarkStart w:id="1434" w:name="_Toc511395078"/>
      <w:bookmarkStart w:id="1435" w:name="_Toc511395371"/>
      <w:bookmarkStart w:id="1436" w:name="_Toc511397977"/>
      <w:bookmarkStart w:id="1437" w:name="_Toc511398190"/>
      <w:bookmarkStart w:id="1438" w:name="_Toc28420441"/>
      <w:r w:rsidRPr="00C75296">
        <w:rPr>
          <w:lang w:val="cs-CZ"/>
        </w:rPr>
        <w:t xml:space="preserve">6.1. </w:t>
      </w:r>
      <w:r w:rsidR="00D9609F" w:rsidRPr="00C75296">
        <w:rPr>
          <w:lang w:val="cs-CZ"/>
        </w:rPr>
        <w:t>Požadavky na odhadce</w:t>
      </w:r>
      <w:r w:rsidRPr="00C75296">
        <w:rPr>
          <w:lang w:val="cs-CZ"/>
        </w:rPr>
        <w:t xml:space="preserve"> ICCF</w:t>
      </w:r>
      <w:bookmarkEnd w:id="1431"/>
      <w:bookmarkEnd w:id="1432"/>
      <w:bookmarkEnd w:id="1433"/>
      <w:bookmarkEnd w:id="1434"/>
      <w:bookmarkEnd w:id="1435"/>
      <w:bookmarkEnd w:id="1436"/>
      <w:bookmarkEnd w:id="1437"/>
      <w:bookmarkEnd w:id="1438"/>
      <w:r w:rsidRPr="00C75296">
        <w:rPr>
          <w:lang w:val="cs-CZ"/>
        </w:rPr>
        <w:t xml:space="preserve"> </w:t>
      </w:r>
    </w:p>
    <w:p w:rsidR="00531E49" w:rsidRPr="000F5A16" w:rsidRDefault="00531E49" w:rsidP="00531E49">
      <w:pPr>
        <w:spacing w:after="0" w:line="240" w:lineRule="auto"/>
        <w:rPr>
          <w:lang w:val="cs-CZ"/>
        </w:rPr>
      </w:pPr>
    </w:p>
    <w:p w:rsidR="00531E49" w:rsidRPr="000F5A16" w:rsidRDefault="00985C5F" w:rsidP="00985C5F">
      <w:pPr>
        <w:spacing w:after="0" w:line="240" w:lineRule="auto"/>
        <w:jc w:val="both"/>
        <w:rPr>
          <w:lang w:val="cs-CZ"/>
        </w:rPr>
      </w:pPr>
      <w:r>
        <w:rPr>
          <w:lang w:val="cs-CZ"/>
        </w:rPr>
        <w:t>Odhadcem ICCF se může stát k</w:t>
      </w:r>
      <w:r w:rsidR="00CB4CB2">
        <w:rPr>
          <w:lang w:val="cs-CZ"/>
        </w:rPr>
        <w:t>aždý hráč ICCF s momentálně dobrou pověstí</w:t>
      </w:r>
      <w:r>
        <w:rPr>
          <w:lang w:val="cs-CZ"/>
        </w:rPr>
        <w:t>,</w:t>
      </w:r>
      <w:r w:rsidR="00CB4CB2">
        <w:rPr>
          <w:lang w:val="cs-CZ"/>
        </w:rPr>
        <w:t xml:space="preserve"> s titulem GM nebo SIM a/nebo s oficiálním ratingem 2500+.</w:t>
      </w:r>
      <w:r w:rsidR="00531E49" w:rsidRPr="000F5A16">
        <w:rPr>
          <w:lang w:val="cs-CZ"/>
        </w:rPr>
        <w:t xml:space="preserve"> </w:t>
      </w:r>
    </w:p>
    <w:p w:rsidR="00531E49" w:rsidRPr="000F5A16" w:rsidRDefault="00531E49" w:rsidP="00531E49">
      <w:pPr>
        <w:pStyle w:val="Nadpis2"/>
        <w:spacing w:before="0" w:line="240" w:lineRule="auto"/>
        <w:rPr>
          <w:rFonts w:ascii="Arial" w:hAnsi="Arial" w:cs="Arial"/>
          <w:color w:val="0070C0"/>
          <w:sz w:val="28"/>
          <w:szCs w:val="28"/>
          <w:lang w:val="cs-CZ"/>
        </w:rPr>
      </w:pPr>
      <w:bookmarkStart w:id="1439" w:name="_Toc471505821"/>
    </w:p>
    <w:p w:rsidR="00531E49" w:rsidRPr="00C75296" w:rsidRDefault="00531E49" w:rsidP="00BB42E0">
      <w:pPr>
        <w:pStyle w:val="Nadpis2"/>
        <w:rPr>
          <w:lang w:val="cs-CZ"/>
        </w:rPr>
      </w:pPr>
      <w:bookmarkStart w:id="1440" w:name="_Toc511394323"/>
      <w:bookmarkStart w:id="1441" w:name="_Toc511394863"/>
      <w:bookmarkStart w:id="1442" w:name="_Toc511395079"/>
      <w:bookmarkStart w:id="1443" w:name="_Toc511395372"/>
      <w:bookmarkStart w:id="1444" w:name="_Toc511397978"/>
      <w:bookmarkStart w:id="1445" w:name="_Toc511398191"/>
      <w:bookmarkStart w:id="1446" w:name="_Toc28420442"/>
      <w:r w:rsidRPr="00C75296">
        <w:rPr>
          <w:lang w:val="cs-CZ"/>
        </w:rPr>
        <w:t xml:space="preserve">6.2. </w:t>
      </w:r>
      <w:r w:rsidR="00D9609F" w:rsidRPr="00C75296">
        <w:rPr>
          <w:lang w:val="cs-CZ"/>
        </w:rPr>
        <w:t>Jak se stát odhadcem ICCF</w:t>
      </w:r>
      <w:bookmarkEnd w:id="1439"/>
      <w:bookmarkEnd w:id="1440"/>
      <w:bookmarkEnd w:id="1441"/>
      <w:bookmarkEnd w:id="1442"/>
      <w:bookmarkEnd w:id="1443"/>
      <w:bookmarkEnd w:id="1444"/>
      <w:bookmarkEnd w:id="1445"/>
      <w:bookmarkEnd w:id="1446"/>
      <w:r w:rsidRPr="00C75296">
        <w:rPr>
          <w:lang w:val="cs-CZ"/>
        </w:rPr>
        <w:t xml:space="preserve"> </w:t>
      </w:r>
    </w:p>
    <w:p w:rsidR="00531E49" w:rsidRPr="000F5A16" w:rsidRDefault="00531E49" w:rsidP="00531E49">
      <w:pPr>
        <w:spacing w:after="0" w:line="240" w:lineRule="auto"/>
        <w:rPr>
          <w:lang w:val="cs-CZ"/>
        </w:rPr>
      </w:pPr>
    </w:p>
    <w:p w:rsidR="00531E49" w:rsidRPr="000F5A16" w:rsidRDefault="00CB4CB2" w:rsidP="00985C5F">
      <w:pPr>
        <w:spacing w:after="0" w:line="240" w:lineRule="auto"/>
        <w:jc w:val="both"/>
        <w:rPr>
          <w:lang w:val="cs-CZ"/>
        </w:rPr>
      </w:pPr>
      <w:r>
        <w:rPr>
          <w:lang w:val="cs-CZ"/>
        </w:rPr>
        <w:t>Aby se hráč stal odhadcem ICCF, může se přihlásit zasláním e-mailu WTD: e-mail by měl obsahovat tyto informace</w:t>
      </w:r>
      <w:r w:rsidR="00531E49" w:rsidRPr="000F5A16">
        <w:rPr>
          <w:lang w:val="cs-CZ"/>
        </w:rPr>
        <w:t xml:space="preserve">: </w:t>
      </w:r>
      <w:r>
        <w:rPr>
          <w:lang w:val="cs-CZ"/>
        </w:rPr>
        <w:t>prohlášení přání stát se odhadcem</w:t>
      </w:r>
      <w:r w:rsidR="00985C5F">
        <w:rPr>
          <w:lang w:val="cs-CZ"/>
        </w:rPr>
        <w:t>, hráčovo plné jméno a ICCF_ID, a seznam jazyků, kterým hráč rozumí</w:t>
      </w:r>
      <w:r w:rsidR="00531E49" w:rsidRPr="000F5A16">
        <w:rPr>
          <w:lang w:val="cs-CZ"/>
        </w:rPr>
        <w:t>.</w:t>
      </w:r>
    </w:p>
    <w:p w:rsidR="00531E49" w:rsidRPr="000F5A16" w:rsidRDefault="00531E49" w:rsidP="00531E49">
      <w:pPr>
        <w:pStyle w:val="Nadpis1"/>
        <w:spacing w:before="0" w:line="240" w:lineRule="auto"/>
        <w:rPr>
          <w:rFonts w:ascii="Arial" w:hAnsi="Arial" w:cs="Arial"/>
          <w:b/>
          <w:color w:val="0070C0"/>
          <w:sz w:val="28"/>
          <w:szCs w:val="28"/>
          <w:lang w:val="cs-CZ"/>
        </w:rPr>
      </w:pPr>
    </w:p>
    <w:p w:rsidR="00531E49" w:rsidRPr="000F5A16" w:rsidRDefault="00531E49" w:rsidP="00BB42E0">
      <w:pPr>
        <w:pStyle w:val="Nadpis2"/>
        <w:rPr>
          <w:lang w:val="cs-CZ"/>
        </w:rPr>
      </w:pPr>
      <w:bookmarkStart w:id="1447" w:name="_Toc511394324"/>
      <w:bookmarkStart w:id="1448" w:name="_Toc511394864"/>
      <w:bookmarkStart w:id="1449" w:name="_Toc511395080"/>
      <w:bookmarkStart w:id="1450" w:name="_Toc511395373"/>
      <w:bookmarkStart w:id="1451" w:name="_Toc511397979"/>
      <w:bookmarkStart w:id="1452" w:name="_Toc511398192"/>
      <w:bookmarkStart w:id="1453" w:name="_Toc28420443"/>
      <w:r w:rsidRPr="000F5A16">
        <w:rPr>
          <w:lang w:val="cs-CZ"/>
        </w:rPr>
        <w:t xml:space="preserve">6.3. </w:t>
      </w:r>
      <w:r w:rsidR="006961EE">
        <w:rPr>
          <w:lang w:val="cs-CZ"/>
        </w:rPr>
        <w:t>Kdy nastanou odhady</w:t>
      </w:r>
      <w:bookmarkEnd w:id="1447"/>
      <w:bookmarkEnd w:id="1448"/>
      <w:bookmarkEnd w:id="1449"/>
      <w:bookmarkEnd w:id="1450"/>
      <w:bookmarkEnd w:id="1451"/>
      <w:bookmarkEnd w:id="1452"/>
      <w:bookmarkEnd w:id="1453"/>
    </w:p>
    <w:bookmarkEnd w:id="1430"/>
    <w:p w:rsidR="00531E49" w:rsidRPr="000F5A16" w:rsidRDefault="00531E49" w:rsidP="00531E49">
      <w:pPr>
        <w:spacing w:after="0" w:line="240" w:lineRule="auto"/>
        <w:rPr>
          <w:lang w:val="cs-CZ"/>
        </w:rPr>
      </w:pPr>
    </w:p>
    <w:p w:rsidR="00531E49" w:rsidRPr="009D1C73" w:rsidRDefault="006961EE" w:rsidP="00531E49">
      <w:pPr>
        <w:spacing w:after="0" w:line="240" w:lineRule="auto"/>
        <w:rPr>
          <w:lang w:val="cs-CZ"/>
        </w:rPr>
      </w:pPr>
      <w:r w:rsidRPr="009D1C73">
        <w:rPr>
          <w:lang w:val="cs-CZ"/>
        </w:rPr>
        <w:t xml:space="preserve">Kromě řídkých výjimek, odhady nastávají pouze za </w:t>
      </w:r>
      <w:r w:rsidR="00F12197" w:rsidRPr="009D1C73">
        <w:rPr>
          <w:lang w:val="cs-CZ"/>
        </w:rPr>
        <w:t>3</w:t>
      </w:r>
      <w:r w:rsidRPr="009D1C73">
        <w:rPr>
          <w:lang w:val="cs-CZ"/>
        </w:rPr>
        <w:t xml:space="preserve"> okolností</w:t>
      </w:r>
      <w:r w:rsidR="00531E49" w:rsidRPr="009D1C73">
        <w:rPr>
          <w:lang w:val="cs-CZ"/>
        </w:rPr>
        <w:t>:</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rFonts w:ascii="Times New Roman" w:hAnsi="Times New Roman" w:cs="Times New Roman"/>
          <w:lang w:val="cs-CZ"/>
        </w:rPr>
      </w:pPr>
      <w:r w:rsidRPr="000F5A16">
        <w:rPr>
          <w:lang w:val="cs-CZ"/>
        </w:rPr>
        <w:t xml:space="preserve">(1) </w:t>
      </w:r>
      <w:r w:rsidR="00C349C0">
        <w:rPr>
          <w:lang w:val="cs-CZ"/>
        </w:rPr>
        <w:t xml:space="preserve">Když </w:t>
      </w:r>
      <w:r w:rsidR="0006211C">
        <w:rPr>
          <w:lang w:val="cs-CZ"/>
        </w:rPr>
        <w:t xml:space="preserve">má </w:t>
      </w:r>
      <w:r w:rsidR="00C349C0">
        <w:rPr>
          <w:lang w:val="cs-CZ"/>
        </w:rPr>
        <w:t xml:space="preserve">hráč v soutěži jednotlivců </w:t>
      </w:r>
      <w:r w:rsidR="0006211C">
        <w:rPr>
          <w:lang w:val="cs-CZ"/>
        </w:rPr>
        <w:t>uznáno</w:t>
      </w:r>
      <w:r w:rsidR="00C349C0">
        <w:rPr>
          <w:lang w:val="cs-CZ"/>
        </w:rPr>
        <w:t xml:space="preserve"> akceptované vystoupení a partie tohoto hráče nejsou </w:t>
      </w:r>
      <w:r w:rsidR="00EC1243">
        <w:rPr>
          <w:lang w:val="cs-CZ"/>
        </w:rPr>
        <w:t>anulovány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(2) </w:t>
      </w:r>
      <w:r w:rsidR="00C349C0">
        <w:rPr>
          <w:lang w:val="cs-CZ"/>
        </w:rPr>
        <w:t xml:space="preserve">Když soutěž má stanoven den ukončení, tento den nastal, a žádný hráč nepodal </w:t>
      </w:r>
      <w:r w:rsidR="0006211C">
        <w:rPr>
          <w:lang w:val="cs-CZ"/>
        </w:rPr>
        <w:t>dosud nevyřízenou</w:t>
      </w:r>
      <w:r w:rsidR="00C349C0">
        <w:rPr>
          <w:lang w:val="cs-CZ"/>
        </w:rPr>
        <w:t xml:space="preserve"> reklamaci výhry nebo remízy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C349C0">
      <w:pPr>
        <w:spacing w:after="0" w:line="240" w:lineRule="auto"/>
        <w:jc w:val="both"/>
        <w:rPr>
          <w:lang w:val="cs-CZ"/>
        </w:rPr>
      </w:pPr>
      <w:r w:rsidRPr="000F5A16">
        <w:rPr>
          <w:lang w:val="cs-CZ"/>
        </w:rPr>
        <w:t xml:space="preserve">(3) </w:t>
      </w:r>
      <w:r w:rsidR="00C349C0">
        <w:rPr>
          <w:lang w:val="cs-CZ"/>
        </w:rPr>
        <w:t>Když soutěž nemá stanoven den ukončení, ale příští kolo turnaje je ohroženo neukončenou partií</w:t>
      </w:r>
      <w:r w:rsidRPr="000F5A16">
        <w:rPr>
          <w:lang w:val="cs-CZ"/>
        </w:rPr>
        <w:t xml:space="preserve">; </w:t>
      </w:r>
    </w:p>
    <w:p w:rsidR="00531E49" w:rsidRPr="000F5A16" w:rsidRDefault="00531E49" w:rsidP="00531E49">
      <w:pPr>
        <w:tabs>
          <w:tab w:val="left" w:pos="3975"/>
        </w:tabs>
        <w:spacing w:after="0" w:line="240" w:lineRule="auto"/>
        <w:rPr>
          <w:b/>
          <w:color w:val="0070C0"/>
          <w:sz w:val="28"/>
          <w:szCs w:val="28"/>
          <w:lang w:val="cs-CZ"/>
        </w:rPr>
      </w:pPr>
    </w:p>
    <w:p w:rsidR="00531E49" w:rsidRDefault="00531E49" w:rsidP="00BB42E0">
      <w:pPr>
        <w:pStyle w:val="Nadpis2"/>
        <w:rPr>
          <w:lang w:val="cs-CZ"/>
        </w:rPr>
      </w:pPr>
      <w:bookmarkStart w:id="1454" w:name="_Toc511394325"/>
      <w:bookmarkStart w:id="1455" w:name="_Toc511394865"/>
      <w:bookmarkStart w:id="1456" w:name="_Toc511395081"/>
      <w:bookmarkStart w:id="1457" w:name="_Toc511395374"/>
      <w:bookmarkStart w:id="1458" w:name="_Toc511397980"/>
      <w:bookmarkStart w:id="1459" w:name="_Toc511398193"/>
      <w:bookmarkStart w:id="1460" w:name="_Toc28420444"/>
      <w:r w:rsidRPr="000F5A16">
        <w:rPr>
          <w:lang w:val="cs-CZ"/>
        </w:rPr>
        <w:t>6.4</w:t>
      </w:r>
      <w:r w:rsidR="00BB42E0">
        <w:rPr>
          <w:lang w:val="cs-CZ"/>
        </w:rPr>
        <w:t>.</w:t>
      </w:r>
      <w:r w:rsidRPr="000F5A16">
        <w:rPr>
          <w:lang w:val="cs-CZ"/>
        </w:rPr>
        <w:t xml:space="preserve"> </w:t>
      </w:r>
      <w:r w:rsidR="006961EE">
        <w:rPr>
          <w:lang w:val="cs-CZ"/>
        </w:rPr>
        <w:t>Přidělení odhadce</w:t>
      </w:r>
      <w:bookmarkEnd w:id="1454"/>
      <w:bookmarkEnd w:id="1455"/>
      <w:bookmarkEnd w:id="1456"/>
      <w:bookmarkEnd w:id="1457"/>
      <w:bookmarkEnd w:id="1458"/>
      <w:bookmarkEnd w:id="1459"/>
      <w:bookmarkEnd w:id="1460"/>
    </w:p>
    <w:p w:rsidR="006961EE" w:rsidRPr="000F5A16" w:rsidRDefault="006961EE" w:rsidP="00531E49">
      <w:pPr>
        <w:spacing w:after="0" w:line="240" w:lineRule="auto"/>
        <w:rPr>
          <w:color w:val="FF0000"/>
          <w:lang w:val="cs-CZ"/>
        </w:rPr>
      </w:pPr>
    </w:p>
    <w:p w:rsidR="00531E49" w:rsidRPr="000F5A16" w:rsidRDefault="0006211C" w:rsidP="0006211C">
      <w:pPr>
        <w:spacing w:after="0" w:line="240" w:lineRule="auto"/>
        <w:jc w:val="both"/>
        <w:rPr>
          <w:lang w:val="cs-CZ"/>
        </w:rPr>
      </w:pPr>
      <w:r>
        <w:rPr>
          <w:lang w:val="cs-CZ"/>
        </w:rPr>
        <w:t>V soutěžích ICCF je výběr odhadce prováděn webserverem ICCF s použitím automatizovaného procesu výběru.</w:t>
      </w:r>
      <w:r w:rsidR="00531E49" w:rsidRPr="000F5A16">
        <w:rPr>
          <w:lang w:val="cs-CZ"/>
        </w:rPr>
        <w:t xml:space="preserve"> </w:t>
      </w:r>
      <w:r>
        <w:rPr>
          <w:lang w:val="cs-CZ"/>
        </w:rPr>
        <w:t xml:space="preserve">Server upozorní vybraného jedince </w:t>
      </w:r>
      <w:r w:rsidR="004D05AF">
        <w:rPr>
          <w:lang w:val="cs-CZ"/>
        </w:rPr>
        <w:t>na</w:t>
      </w:r>
      <w:r>
        <w:rPr>
          <w:lang w:val="cs-CZ"/>
        </w:rPr>
        <w:t xml:space="preserve"> </w:t>
      </w:r>
      <w:r w:rsidR="004D05AF">
        <w:rPr>
          <w:lang w:val="cs-CZ"/>
        </w:rPr>
        <w:t xml:space="preserve">možné </w:t>
      </w:r>
      <w:r>
        <w:rPr>
          <w:lang w:val="cs-CZ"/>
        </w:rPr>
        <w:t>přiděl</w:t>
      </w:r>
      <w:r w:rsidR="004D05AF">
        <w:rPr>
          <w:lang w:val="cs-CZ"/>
        </w:rPr>
        <w:t>e</w:t>
      </w:r>
      <w:r>
        <w:rPr>
          <w:lang w:val="cs-CZ"/>
        </w:rPr>
        <w:t>ní</w:t>
      </w:r>
      <w:r w:rsidR="00531E49" w:rsidRPr="000F5A16">
        <w:rPr>
          <w:lang w:val="cs-CZ"/>
        </w:rPr>
        <w:t xml:space="preserve">. </w:t>
      </w:r>
      <w:r w:rsidR="00F30A71">
        <w:rPr>
          <w:lang w:val="cs-CZ"/>
        </w:rPr>
        <w:t>Vybraný jedinec musí nejdéle do 4 dnů odpovědět na toto oznámení.</w:t>
      </w:r>
      <w:r w:rsidR="00531E49" w:rsidRPr="000F5A16">
        <w:rPr>
          <w:lang w:val="cs-CZ"/>
        </w:rPr>
        <w:t xml:space="preserve">  </w:t>
      </w:r>
      <w:r w:rsidR="00F30A71">
        <w:rPr>
          <w:u w:val="single"/>
          <w:lang w:val="cs-CZ"/>
        </w:rPr>
        <w:t xml:space="preserve">Odhadci jsou </w:t>
      </w:r>
      <w:r w:rsidR="004D05AF">
        <w:rPr>
          <w:u w:val="single"/>
          <w:lang w:val="cs-CZ"/>
        </w:rPr>
        <w:t>důrazně žádáni, aby odpověděli na toto oznámení, a to i když přidělení odmítají</w:t>
      </w:r>
      <w:r w:rsidR="00531E49" w:rsidRPr="000F5A16">
        <w:rPr>
          <w:lang w:val="cs-CZ"/>
        </w:rPr>
        <w:t xml:space="preserve">. </w:t>
      </w:r>
      <w:r w:rsidR="004D05AF">
        <w:rPr>
          <w:lang w:val="cs-CZ"/>
        </w:rPr>
        <w:t>Pokud neodpoví do 4 dnů, bude to mít za následek, že server vybere pro přidělení někoho jiného, důležitější je však, že zpoždění o 4 dny nechá hráče, TD, a často i TO čekat déle než zapotřebí na ukončení odhadu.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4D05AF" w:rsidP="0006211C">
      <w:pPr>
        <w:spacing w:after="0" w:line="240" w:lineRule="auto"/>
        <w:jc w:val="both"/>
        <w:rPr>
          <w:rFonts w:ascii="Times New Roman" w:hAnsi="Times New Roman" w:cs="Times New Roman"/>
          <w:color w:val="FF0000"/>
          <w:lang w:val="cs-CZ"/>
        </w:rPr>
      </w:pPr>
      <w:r>
        <w:rPr>
          <w:lang w:val="cs-CZ"/>
        </w:rPr>
        <w:t>Odhadce by neměl dostat více partií</w:t>
      </w:r>
      <w:r w:rsidR="00AD2761">
        <w:rPr>
          <w:lang w:val="cs-CZ"/>
        </w:rPr>
        <w:t>,</w:t>
      </w:r>
      <w:r>
        <w:rPr>
          <w:lang w:val="cs-CZ"/>
        </w:rPr>
        <w:t xml:space="preserve"> než může rozhodnout přibližně do 30 dnů</w:t>
      </w:r>
      <w:r w:rsidR="00531E49" w:rsidRPr="000F5A16">
        <w:rPr>
          <w:lang w:val="cs-CZ"/>
        </w:rPr>
        <w:t xml:space="preserve">.  </w:t>
      </w:r>
      <w:r w:rsidR="00AD2761">
        <w:rPr>
          <w:lang w:val="cs-CZ"/>
        </w:rPr>
        <w:t>Jinak řečeno, odhadce by neměl spotřebovat déle než 30 dnů na dokončení jednoho odhadu, a nejspíše daleko kratší dobu</w:t>
      </w:r>
      <w:r w:rsidR="00531E49" w:rsidRPr="000F5A16">
        <w:rPr>
          <w:lang w:val="cs-CZ"/>
        </w:rPr>
        <w:t>.</w:t>
      </w:r>
    </w:p>
    <w:p w:rsidR="00531E49" w:rsidRPr="000F5A16" w:rsidRDefault="00531E49" w:rsidP="00531E49">
      <w:pPr>
        <w:spacing w:after="0" w:line="240" w:lineRule="auto"/>
        <w:rPr>
          <w:lang w:val="cs-CZ"/>
        </w:rPr>
      </w:pPr>
    </w:p>
    <w:p w:rsidR="00531E49" w:rsidRPr="000F5A16" w:rsidRDefault="00AD2761" w:rsidP="0006211C">
      <w:pPr>
        <w:spacing w:after="0" w:line="240" w:lineRule="auto"/>
        <w:jc w:val="both"/>
        <w:rPr>
          <w:color w:val="FF0000"/>
          <w:lang w:val="cs-CZ"/>
        </w:rPr>
      </w:pPr>
      <w:r>
        <w:rPr>
          <w:lang w:val="cs-CZ"/>
        </w:rPr>
        <w:t>U soutěže označené To při zadávání na server jako</w:t>
      </w:r>
      <w:r w:rsidR="00531E49" w:rsidRPr="000F5A16">
        <w:rPr>
          <w:lang w:val="cs-CZ"/>
        </w:rPr>
        <w:t xml:space="preserve"> “n</w:t>
      </w:r>
      <w:r>
        <w:rPr>
          <w:lang w:val="cs-CZ"/>
        </w:rPr>
        <w:t>árodní soutěž</w:t>
      </w:r>
      <w:r w:rsidR="00531E49" w:rsidRPr="000F5A16">
        <w:rPr>
          <w:lang w:val="cs-CZ"/>
        </w:rPr>
        <w:t xml:space="preserve">” </w:t>
      </w:r>
      <w:r>
        <w:rPr>
          <w:lang w:val="cs-CZ"/>
        </w:rPr>
        <w:t>se může TO rozhodnout pro neúčast v automatizovaném systému odhadů ICCF</w:t>
      </w:r>
      <w:r w:rsidR="00531E49" w:rsidRPr="000F5A16">
        <w:rPr>
          <w:lang w:val="cs-CZ"/>
        </w:rPr>
        <w:t xml:space="preserve">. </w:t>
      </w:r>
      <w:r>
        <w:rPr>
          <w:lang w:val="cs-CZ"/>
        </w:rPr>
        <w:t>V těchto případech vybere TD odhadce manuálně, a ne nutně ze seznamu odhadců ICCF</w:t>
      </w:r>
      <w:r w:rsidR="00531E49" w:rsidRPr="000F5A16">
        <w:rPr>
          <w:lang w:val="cs-CZ"/>
        </w:rPr>
        <w:t xml:space="preserve">. </w:t>
      </w:r>
      <w:r>
        <w:rPr>
          <w:lang w:val="cs-CZ"/>
        </w:rPr>
        <w:t>Vybraní jedinci mají právo přidělení odhadu odmítnout</w:t>
      </w:r>
      <w:r w:rsidR="00531E49" w:rsidRPr="000F5A16">
        <w:rPr>
          <w:lang w:val="cs-CZ"/>
        </w:rPr>
        <w:t>.</w:t>
      </w:r>
      <w:r w:rsidR="00531E49" w:rsidRPr="000F5A16">
        <w:rPr>
          <w:color w:val="FF0000"/>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461" w:name="_Toc511394326"/>
      <w:bookmarkStart w:id="1462" w:name="_Toc511394866"/>
      <w:bookmarkStart w:id="1463" w:name="_Toc511395082"/>
      <w:bookmarkStart w:id="1464" w:name="_Toc511395375"/>
      <w:bookmarkStart w:id="1465" w:name="_Toc511397981"/>
      <w:bookmarkStart w:id="1466" w:name="_Toc511398194"/>
      <w:bookmarkStart w:id="1467" w:name="_Toc28420445"/>
      <w:r w:rsidRPr="000F5A16">
        <w:rPr>
          <w:lang w:val="cs-CZ"/>
        </w:rPr>
        <w:t xml:space="preserve">6.4.1. </w:t>
      </w:r>
      <w:r w:rsidR="006961EE">
        <w:rPr>
          <w:lang w:val="cs-CZ"/>
        </w:rPr>
        <w:t>Anonymita odhadce</w:t>
      </w:r>
      <w:bookmarkEnd w:id="1461"/>
      <w:bookmarkEnd w:id="1462"/>
      <w:bookmarkEnd w:id="1463"/>
      <w:bookmarkEnd w:id="1464"/>
      <w:bookmarkEnd w:id="1465"/>
      <w:bookmarkEnd w:id="1466"/>
      <w:bookmarkEnd w:id="1467"/>
    </w:p>
    <w:p w:rsidR="00531E49" w:rsidRPr="000F5A16" w:rsidRDefault="00531E49" w:rsidP="00531E49">
      <w:pPr>
        <w:spacing w:after="0" w:line="240" w:lineRule="auto"/>
        <w:rPr>
          <w:lang w:val="cs-CZ"/>
        </w:rPr>
      </w:pPr>
    </w:p>
    <w:p w:rsidR="00531E49" w:rsidRPr="000F5A16" w:rsidRDefault="004A5E51" w:rsidP="004A5E51">
      <w:pPr>
        <w:spacing w:after="0" w:line="240" w:lineRule="auto"/>
        <w:jc w:val="both"/>
        <w:rPr>
          <w:lang w:val="cs-CZ"/>
        </w:rPr>
      </w:pPr>
      <w:r>
        <w:rPr>
          <w:lang w:val="cs-CZ"/>
        </w:rPr>
        <w:t>Jméno odhadce nesmí být odhaleno hráčům</w:t>
      </w:r>
      <w:r w:rsidR="00531E49" w:rsidRPr="000F5A16">
        <w:rPr>
          <w:lang w:val="cs-CZ"/>
        </w:rPr>
        <w:t>, TD (</w:t>
      </w:r>
      <w:r>
        <w:rPr>
          <w:lang w:val="cs-CZ"/>
        </w:rPr>
        <w:t>při použití automatizovaného systému výběru</w:t>
      </w:r>
      <w:r w:rsidR="00531E49" w:rsidRPr="000F5A16">
        <w:rPr>
          <w:lang w:val="cs-CZ"/>
        </w:rPr>
        <w:t xml:space="preserve">), </w:t>
      </w:r>
      <w:r>
        <w:rPr>
          <w:lang w:val="cs-CZ"/>
        </w:rPr>
        <w:t>nebo TC bez předchozího souhlasu odhadce</w:t>
      </w:r>
      <w:r w:rsidR="00531E49" w:rsidRPr="000F5A16">
        <w:rPr>
          <w:lang w:val="cs-CZ"/>
        </w:rPr>
        <w:t xml:space="preserve">. </w:t>
      </w:r>
      <w:r>
        <w:rPr>
          <w:lang w:val="cs-CZ"/>
        </w:rPr>
        <w:t>Jméno odvolacího odhadce nesmí být odhaleno bez jeho předchozího souhlasu</w:t>
      </w:r>
      <w:r w:rsidR="00531E49" w:rsidRPr="000F5A16">
        <w:rPr>
          <w:lang w:val="cs-CZ"/>
        </w:rPr>
        <w:t>.</w:t>
      </w:r>
    </w:p>
    <w:p w:rsidR="00531E49" w:rsidRDefault="00531E49" w:rsidP="00531E49">
      <w:pPr>
        <w:spacing w:after="0" w:line="240" w:lineRule="auto"/>
        <w:rPr>
          <w:b/>
          <w:color w:val="0070C0"/>
          <w:sz w:val="28"/>
          <w:szCs w:val="28"/>
          <w:lang w:val="cs-CZ"/>
        </w:rPr>
      </w:pPr>
    </w:p>
    <w:p w:rsidR="00F12197" w:rsidRPr="009D1C73" w:rsidRDefault="00F12197" w:rsidP="00F67A09">
      <w:pPr>
        <w:spacing w:after="0" w:line="240" w:lineRule="auto"/>
        <w:jc w:val="both"/>
        <w:rPr>
          <w:rFonts w:eastAsia="Times New Roman"/>
          <w:lang w:val="cs-CZ" w:eastAsia="cs-CZ"/>
        </w:rPr>
      </w:pPr>
      <w:r w:rsidRPr="009D1C73">
        <w:rPr>
          <w:rFonts w:eastAsia="Times New Roman"/>
          <w:lang w:val="cs-CZ" w:eastAsia="cs-CZ"/>
        </w:rPr>
        <w:t xml:space="preserve">Národním delegátům je dovoleno znát jména všech odhadců z jejich vlastní federace, ne však jméno odhadce, který pracoval v konkrétním případu. </w:t>
      </w:r>
    </w:p>
    <w:p w:rsidR="00F12197" w:rsidRPr="000F5A16" w:rsidRDefault="00F12197"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468" w:name="_Toc511394327"/>
      <w:bookmarkStart w:id="1469" w:name="_Toc511394867"/>
      <w:bookmarkStart w:id="1470" w:name="_Toc511395083"/>
      <w:bookmarkStart w:id="1471" w:name="_Toc511395376"/>
      <w:bookmarkStart w:id="1472" w:name="_Toc511397982"/>
      <w:bookmarkStart w:id="1473" w:name="_Toc511398195"/>
      <w:bookmarkStart w:id="1474" w:name="_Toc28420446"/>
      <w:r w:rsidRPr="000F5A16">
        <w:rPr>
          <w:lang w:val="cs-CZ"/>
        </w:rPr>
        <w:t xml:space="preserve">6.5. </w:t>
      </w:r>
      <w:r w:rsidR="004A7346">
        <w:rPr>
          <w:lang w:val="cs-CZ"/>
        </w:rPr>
        <w:t>Podklady k dispozici odhadců</w:t>
      </w:r>
      <w:bookmarkEnd w:id="1468"/>
      <w:bookmarkEnd w:id="1469"/>
      <w:bookmarkEnd w:id="1470"/>
      <w:bookmarkEnd w:id="1471"/>
      <w:bookmarkEnd w:id="1472"/>
      <w:bookmarkEnd w:id="1473"/>
      <w:bookmarkEnd w:id="1474"/>
    </w:p>
    <w:p w:rsidR="00531E49" w:rsidRPr="000F5A16" w:rsidRDefault="00531E49" w:rsidP="00531E49">
      <w:pPr>
        <w:spacing w:after="0" w:line="240" w:lineRule="auto"/>
        <w:rPr>
          <w:lang w:val="cs-CZ"/>
        </w:rPr>
      </w:pPr>
    </w:p>
    <w:p w:rsidR="00531E49" w:rsidRPr="000F5A16" w:rsidRDefault="004A7346" w:rsidP="00531E49">
      <w:pPr>
        <w:spacing w:after="0" w:line="240" w:lineRule="auto"/>
        <w:rPr>
          <w:lang w:val="cs-CZ"/>
        </w:rPr>
      </w:pPr>
      <w:r>
        <w:rPr>
          <w:lang w:val="cs-CZ"/>
        </w:rPr>
        <w:t>Server předá odhadci pouze následující informace</w:t>
      </w:r>
      <w:r w:rsidR="00531E49"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4A7346">
        <w:rPr>
          <w:lang w:val="cs-CZ"/>
        </w:rPr>
        <w:t>zápis partie v</w:t>
      </w:r>
      <w:r w:rsidRPr="000F5A16">
        <w:rPr>
          <w:lang w:val="cs-CZ"/>
        </w:rPr>
        <w:t xml:space="preserve"> PGN</w:t>
      </w:r>
    </w:p>
    <w:p w:rsidR="00531E49" w:rsidRPr="000F5A16" w:rsidRDefault="00531E49" w:rsidP="00531E49">
      <w:pPr>
        <w:spacing w:after="0" w:line="240" w:lineRule="auto"/>
        <w:rPr>
          <w:lang w:val="cs-CZ"/>
        </w:rPr>
      </w:pPr>
      <w:r w:rsidRPr="000F5A16">
        <w:rPr>
          <w:lang w:val="cs-CZ"/>
        </w:rPr>
        <w:t xml:space="preserve">- </w:t>
      </w:r>
      <w:r w:rsidR="004A7346">
        <w:rPr>
          <w:lang w:val="cs-CZ"/>
        </w:rPr>
        <w:t xml:space="preserve">požadavky </w:t>
      </w:r>
      <w:r w:rsidR="00925F86">
        <w:rPr>
          <w:lang w:val="cs-CZ"/>
        </w:rPr>
        <w:t>hráčů na přiznání výhry nebo remízy</w:t>
      </w:r>
      <w:r w:rsidRPr="000F5A16">
        <w:rPr>
          <w:lang w:val="cs-CZ"/>
        </w:rPr>
        <w:t xml:space="preserve"> </w:t>
      </w:r>
    </w:p>
    <w:p w:rsidR="00531E49" w:rsidRPr="000F5A16" w:rsidRDefault="00531E49" w:rsidP="00531E49">
      <w:pPr>
        <w:spacing w:after="0" w:line="240" w:lineRule="auto"/>
        <w:rPr>
          <w:lang w:val="cs-CZ"/>
        </w:rPr>
      </w:pPr>
      <w:r w:rsidRPr="000F5A16">
        <w:rPr>
          <w:lang w:val="cs-CZ"/>
        </w:rPr>
        <w:t xml:space="preserve">- </w:t>
      </w:r>
      <w:r w:rsidR="00925F86">
        <w:rPr>
          <w:lang w:val="cs-CZ"/>
        </w:rPr>
        <w:t>analýzy hráčů</w:t>
      </w:r>
      <w:r w:rsidRPr="000F5A16">
        <w:rPr>
          <w:lang w:val="cs-CZ"/>
        </w:rPr>
        <w:t xml:space="preserve"> </w:t>
      </w:r>
    </w:p>
    <w:p w:rsidR="00531E49" w:rsidRPr="000F5A16" w:rsidRDefault="00531E49" w:rsidP="004A7346">
      <w:pPr>
        <w:spacing w:after="0" w:line="240" w:lineRule="auto"/>
        <w:jc w:val="both"/>
        <w:rPr>
          <w:lang w:val="cs-CZ"/>
        </w:rPr>
      </w:pPr>
      <w:r w:rsidRPr="000F5A16">
        <w:rPr>
          <w:lang w:val="cs-CZ"/>
        </w:rPr>
        <w:t xml:space="preserve">- </w:t>
      </w:r>
      <w:r w:rsidR="00925F86">
        <w:rPr>
          <w:lang w:val="cs-CZ"/>
        </w:rPr>
        <w:t>v případě, že hráči bylo přiznáno akceptované vystoupení, je tato informace předána také</w:t>
      </w:r>
      <w:r w:rsidRPr="000F5A16">
        <w:rPr>
          <w:lang w:val="cs-CZ"/>
        </w:rPr>
        <w:t xml:space="preserve">. </w:t>
      </w:r>
      <w:r w:rsidR="00925F86">
        <w:rPr>
          <w:lang w:val="cs-CZ"/>
        </w:rPr>
        <w:t>Důvodem je, že požadavek na výhru nebo remízu u vystoupivších hráčů bude vždy řešen automaticky a nebude obsahovat podpůrnou analýzu</w:t>
      </w:r>
      <w:r w:rsidRPr="000F5A16">
        <w:rPr>
          <w:lang w:val="cs-CZ"/>
        </w:rPr>
        <w:t>.</w:t>
      </w:r>
      <w:r w:rsidR="00925F86">
        <w:rPr>
          <w:lang w:val="cs-CZ"/>
        </w:rPr>
        <w:t xml:space="preserve"> Tento faktor může být důležitý v průběhu odhadcova uvažování</w:t>
      </w:r>
      <w:r w:rsidRPr="000F5A16">
        <w:rPr>
          <w:lang w:val="cs-CZ"/>
        </w:rPr>
        <w:t xml:space="preserve">.   </w:t>
      </w:r>
    </w:p>
    <w:p w:rsidR="00531E49" w:rsidRPr="000F5A16" w:rsidRDefault="00531E49" w:rsidP="00531E49">
      <w:pPr>
        <w:spacing w:after="0" w:line="240" w:lineRule="auto"/>
        <w:rPr>
          <w:color w:val="FF0000"/>
          <w:lang w:val="cs-CZ"/>
        </w:rPr>
      </w:pPr>
    </w:p>
    <w:p w:rsidR="00531E49" w:rsidRPr="000F5A16" w:rsidRDefault="00925F86" w:rsidP="004A7346">
      <w:pPr>
        <w:spacing w:after="0" w:line="240" w:lineRule="auto"/>
        <w:jc w:val="both"/>
        <w:rPr>
          <w:lang w:val="cs-CZ"/>
        </w:rPr>
      </w:pPr>
      <w:r>
        <w:rPr>
          <w:lang w:val="cs-CZ"/>
        </w:rPr>
        <w:t>Podklady k dispozici odhadce se neliší u soutěží jednotlivců a družstev</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2"/>
        <w:rPr>
          <w:lang w:val="cs-CZ"/>
        </w:rPr>
      </w:pPr>
      <w:bookmarkStart w:id="1475" w:name="_Toc511394328"/>
      <w:bookmarkStart w:id="1476" w:name="_Toc511394868"/>
      <w:bookmarkStart w:id="1477" w:name="_Toc511395084"/>
      <w:bookmarkStart w:id="1478" w:name="_Toc511395377"/>
      <w:bookmarkStart w:id="1479" w:name="_Toc511397983"/>
      <w:bookmarkStart w:id="1480" w:name="_Toc511398196"/>
      <w:bookmarkStart w:id="1481" w:name="_Toc28420447"/>
      <w:r w:rsidRPr="000F5A16">
        <w:rPr>
          <w:lang w:val="cs-CZ"/>
        </w:rPr>
        <w:t xml:space="preserve">6.6. </w:t>
      </w:r>
      <w:r w:rsidR="004A7346">
        <w:rPr>
          <w:lang w:val="cs-CZ"/>
        </w:rPr>
        <w:t>Postupy při odhadech</w:t>
      </w:r>
      <w:bookmarkEnd w:id="1475"/>
      <w:bookmarkEnd w:id="1476"/>
      <w:bookmarkEnd w:id="1477"/>
      <w:bookmarkEnd w:id="1478"/>
      <w:bookmarkEnd w:id="1479"/>
      <w:bookmarkEnd w:id="1480"/>
      <w:bookmarkEnd w:id="1481"/>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482" w:name="_Toc511394329"/>
      <w:bookmarkStart w:id="1483" w:name="_Toc511394869"/>
      <w:bookmarkStart w:id="1484" w:name="_Toc511395085"/>
      <w:bookmarkStart w:id="1485" w:name="_Toc511395378"/>
      <w:bookmarkStart w:id="1486" w:name="_Toc511397984"/>
      <w:bookmarkStart w:id="1487" w:name="_Toc511398197"/>
      <w:bookmarkStart w:id="1488" w:name="_Toc28420448"/>
      <w:r w:rsidRPr="000F5A16">
        <w:rPr>
          <w:lang w:val="cs-CZ"/>
        </w:rPr>
        <w:t xml:space="preserve">6.6.1. </w:t>
      </w:r>
      <w:r w:rsidR="00925F86">
        <w:rPr>
          <w:lang w:val="cs-CZ"/>
        </w:rPr>
        <w:t>Porozumění požadavkům hráčů a analýzám</w:t>
      </w:r>
      <w:bookmarkEnd w:id="1482"/>
      <w:bookmarkEnd w:id="1483"/>
      <w:bookmarkEnd w:id="1484"/>
      <w:bookmarkEnd w:id="1485"/>
      <w:bookmarkEnd w:id="1486"/>
      <w:bookmarkEnd w:id="1487"/>
      <w:bookmarkEnd w:id="1488"/>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lang w:val="cs-CZ"/>
        </w:rPr>
      </w:pPr>
      <w:r w:rsidRPr="000F5A16">
        <w:rPr>
          <w:lang w:val="cs-CZ"/>
        </w:rPr>
        <w:t xml:space="preserve">(1) </w:t>
      </w:r>
      <w:r w:rsidR="00925F86">
        <w:rPr>
          <w:lang w:val="cs-CZ"/>
        </w:rPr>
        <w:t>Požadavky na odhad jako nabídky remízy nemohou být odvolány nebo měněny po jejich odeslání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925F86" w:rsidP="00531E49">
      <w:pPr>
        <w:spacing w:after="0" w:line="240" w:lineRule="auto"/>
        <w:rPr>
          <w:rFonts w:ascii="Times New Roman" w:hAnsi="Times New Roman" w:cs="Times New Roman"/>
          <w:lang w:val="cs-CZ"/>
        </w:rPr>
      </w:pPr>
      <w:r>
        <w:rPr>
          <w:lang w:val="cs-CZ"/>
        </w:rPr>
        <w:t>(2) V případě, že oba hráči požadují remízu TD nebo server prohlásí partii za remízu</w:t>
      </w:r>
      <w:r w:rsidR="00531E49"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(3) Anal</w:t>
      </w:r>
      <w:r w:rsidR="00925F86">
        <w:rPr>
          <w:lang w:val="cs-CZ"/>
        </w:rPr>
        <w:t>ýza neznamená nutně možné varianty</w:t>
      </w:r>
      <w:r w:rsidRPr="000F5A16">
        <w:rPr>
          <w:lang w:val="cs-CZ"/>
        </w:rPr>
        <w:t>. Anal</w:t>
      </w:r>
      <w:r w:rsidR="00925F86">
        <w:rPr>
          <w:lang w:val="cs-CZ"/>
        </w:rPr>
        <w:t xml:space="preserve">ýza také </w:t>
      </w:r>
      <w:r w:rsidR="003A2116">
        <w:rPr>
          <w:lang w:val="cs-CZ"/>
        </w:rPr>
        <w:t xml:space="preserve">může </w:t>
      </w:r>
      <w:r w:rsidR="00925F86">
        <w:rPr>
          <w:lang w:val="cs-CZ"/>
        </w:rPr>
        <w:t>obsah</w:t>
      </w:r>
      <w:r w:rsidR="003A2116">
        <w:rPr>
          <w:lang w:val="cs-CZ"/>
        </w:rPr>
        <w:t>ovat</w:t>
      </w:r>
      <w:r w:rsidR="00925F86">
        <w:rPr>
          <w:lang w:val="cs-CZ"/>
        </w:rPr>
        <w:t xml:space="preserve"> tam, kde je to vhodné, </w:t>
      </w:r>
      <w:r w:rsidR="003A2116">
        <w:rPr>
          <w:lang w:val="cs-CZ"/>
        </w:rPr>
        <w:t xml:space="preserve">i </w:t>
      </w:r>
      <w:r w:rsidR="00925F86">
        <w:rPr>
          <w:lang w:val="cs-CZ"/>
        </w:rPr>
        <w:t xml:space="preserve">obecné plány </w:t>
      </w:r>
      <w:r w:rsidR="003A2116">
        <w:rPr>
          <w:lang w:val="cs-CZ"/>
        </w:rPr>
        <w:t>hry</w:t>
      </w:r>
      <w:r w:rsidRPr="000F5A16">
        <w:rPr>
          <w:lang w:val="cs-CZ"/>
        </w:rPr>
        <w:t>.</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lang w:val="cs-CZ"/>
        </w:rPr>
      </w:pPr>
      <w:r w:rsidRPr="000F5A16">
        <w:rPr>
          <w:lang w:val="cs-CZ"/>
        </w:rPr>
        <w:t xml:space="preserve">(4) </w:t>
      </w:r>
      <w:r w:rsidR="003A2116">
        <w:rPr>
          <w:lang w:val="cs-CZ"/>
        </w:rPr>
        <w:t>Požadavky na výhru nebudou přijaty k úvaze bez podpůrné analýzy. S požadavky na výhru bez podpůrné analýzy bude místo toho zacházeno jako s požadavky na remízu</w:t>
      </w:r>
      <w:r w:rsidRPr="000F5A16">
        <w:rPr>
          <w:lang w:val="cs-CZ"/>
        </w:rPr>
        <w:t xml:space="preserve">. </w:t>
      </w:r>
      <w:r w:rsidR="003A2116">
        <w:rPr>
          <w:lang w:val="cs-CZ"/>
        </w:rPr>
        <w:t>Výjimkou je automatický požadavek na výhru u hráče s přiznaným akceptovaným vystoupením, pokud partie již dosáhla 26+ tahů. V tomto případě hráčův automatický požadavek na výhru bude přijat i bez podpůrné analýzy</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3A2116">
      <w:pPr>
        <w:spacing w:after="0" w:line="240" w:lineRule="auto"/>
        <w:jc w:val="both"/>
        <w:rPr>
          <w:rFonts w:ascii="Times New Roman" w:hAnsi="Times New Roman" w:cs="Times New Roman"/>
          <w:lang w:val="cs-CZ"/>
        </w:rPr>
      </w:pPr>
      <w:r w:rsidRPr="000F5A16">
        <w:rPr>
          <w:lang w:val="cs-CZ"/>
        </w:rPr>
        <w:t xml:space="preserve">(5) </w:t>
      </w:r>
      <w:r w:rsidR="003A2116">
        <w:rPr>
          <w:lang w:val="cs-CZ"/>
        </w:rPr>
        <w:t>Pokud hráč nezašle svůj požadavek, bude to chápáno jako automatický požadavek na remízu bez podpůrné analýzy a se ztrátou práva na odvolání</w:t>
      </w:r>
      <w:r w:rsidRPr="000F5A16">
        <w:rPr>
          <w:lang w:val="cs-CZ"/>
        </w:rPr>
        <w:t>. [Reference: T</w:t>
      </w:r>
      <w:r w:rsidR="003A2116">
        <w:rPr>
          <w:lang w:val="cs-CZ"/>
        </w:rPr>
        <w:t>urnajová pravidla</w:t>
      </w:r>
      <w:r w:rsidRPr="000F5A16">
        <w:rPr>
          <w:lang w:val="cs-CZ"/>
        </w:rPr>
        <w:t xml:space="preserve">, </w:t>
      </w:r>
      <w:r w:rsidR="003A2116">
        <w:rPr>
          <w:lang w:val="cs-CZ"/>
        </w:rPr>
        <w:t>Rozhodnutí Kongresu</w:t>
      </w:r>
      <w:r w:rsidRPr="000F5A16">
        <w:rPr>
          <w:lang w:val="cs-CZ"/>
        </w:rPr>
        <w:t xml:space="preserve"> 2017]</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489" w:name="_Toc511394330"/>
      <w:bookmarkStart w:id="1490" w:name="_Toc511394870"/>
      <w:bookmarkStart w:id="1491" w:name="_Toc511395086"/>
      <w:bookmarkStart w:id="1492" w:name="_Toc511395379"/>
      <w:bookmarkStart w:id="1493" w:name="_Toc511397985"/>
      <w:bookmarkStart w:id="1494" w:name="_Toc511398198"/>
      <w:bookmarkStart w:id="1495" w:name="_Toc28420449"/>
      <w:r w:rsidRPr="000F5A16">
        <w:rPr>
          <w:lang w:val="cs-CZ"/>
        </w:rPr>
        <w:t xml:space="preserve">6.6.2. </w:t>
      </w:r>
      <w:r w:rsidR="003A2116">
        <w:rPr>
          <w:lang w:val="cs-CZ"/>
        </w:rPr>
        <w:t>Začít s analýzami hráčů</w:t>
      </w:r>
      <w:bookmarkEnd w:id="1489"/>
      <w:bookmarkEnd w:id="1490"/>
      <w:bookmarkEnd w:id="1491"/>
      <w:bookmarkEnd w:id="1492"/>
      <w:bookmarkEnd w:id="1493"/>
      <w:bookmarkEnd w:id="1494"/>
      <w:bookmarkEnd w:id="1495"/>
    </w:p>
    <w:p w:rsidR="00531E49" w:rsidRPr="000F5A16" w:rsidRDefault="00531E49" w:rsidP="00531E49">
      <w:pPr>
        <w:spacing w:after="0" w:line="240" w:lineRule="auto"/>
        <w:rPr>
          <w:color w:val="FF0000"/>
          <w:lang w:val="cs-CZ"/>
        </w:rPr>
      </w:pPr>
    </w:p>
    <w:p w:rsidR="00531E49" w:rsidRPr="000F5A16" w:rsidRDefault="00740EB1" w:rsidP="00740EB1">
      <w:pPr>
        <w:spacing w:after="0" w:line="240" w:lineRule="auto"/>
        <w:jc w:val="both"/>
        <w:rPr>
          <w:lang w:val="cs-CZ"/>
        </w:rPr>
      </w:pPr>
      <w:r>
        <w:rPr>
          <w:lang w:val="cs-CZ"/>
        </w:rPr>
        <w:t>Po obdržení veškerých relevantních podkladů ze serveru, je třeba postupovat následujícím způsobem</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740EB1">
        <w:rPr>
          <w:lang w:val="cs-CZ"/>
        </w:rPr>
        <w:t>V případech, kdy oba hráči zaslali analýzy, které se od sebe po několik tahů neliší, odhadce tyto tahy přijme, jakoby byly zahrány a začne odhad od nově dosažené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(2) </w:t>
      </w:r>
      <w:r w:rsidR="00740EB1">
        <w:rPr>
          <w:lang w:val="cs-CZ"/>
        </w:rPr>
        <w:t>U partií, kde byl zaslán jeden požadavek bez podpůrné analýzy, odhadce musí nejprve stanovit, zda analýza druhého hráče je úplná, správná a nevyvratitelná</w:t>
      </w:r>
      <w:r w:rsidRPr="000F5A16">
        <w:rPr>
          <w:lang w:val="cs-CZ"/>
        </w:rPr>
        <w:t xml:space="preserve">. </w:t>
      </w:r>
    </w:p>
    <w:p w:rsidR="00531E49" w:rsidRPr="000F5A16" w:rsidRDefault="00531E49" w:rsidP="00531E49">
      <w:pPr>
        <w:spacing w:after="0" w:line="240" w:lineRule="auto"/>
        <w:rPr>
          <w:color w:val="FF0000"/>
          <w:lang w:val="cs-CZ"/>
        </w:rPr>
      </w:pPr>
    </w:p>
    <w:p w:rsidR="007F67EA" w:rsidRDefault="00531E49" w:rsidP="00740EB1">
      <w:pPr>
        <w:spacing w:after="0" w:line="240" w:lineRule="auto"/>
        <w:jc w:val="both"/>
        <w:rPr>
          <w:lang w:val="cs-CZ"/>
        </w:rPr>
      </w:pPr>
      <w:r w:rsidRPr="000F5A16">
        <w:rPr>
          <w:lang w:val="cs-CZ"/>
        </w:rPr>
        <w:t xml:space="preserve">(3) </w:t>
      </w:r>
      <w:r w:rsidR="00740EB1">
        <w:rPr>
          <w:lang w:val="cs-CZ"/>
        </w:rPr>
        <w:t xml:space="preserve">Odhadce by pak měl začít s objektivním odhadem pozice a možností obou hráčů, a stanovit, zda analýza hráče/ů požadující výhru </w:t>
      </w:r>
      <w:r w:rsidR="00075C39">
        <w:rPr>
          <w:lang w:val="cs-CZ"/>
        </w:rPr>
        <w:t>dokládá tento požadavek a opírá se o obecné principy šachu pro reklamaci výhry</w:t>
      </w:r>
      <w:r w:rsidRPr="000F5A16">
        <w:rPr>
          <w:lang w:val="cs-CZ"/>
        </w:rPr>
        <w:t xml:space="preserve"> (</w:t>
      </w:r>
      <w:r w:rsidR="00075C39">
        <w:rPr>
          <w:lang w:val="cs-CZ"/>
        </w:rPr>
        <w:t>např. materiální převaha, kvalita navíc, typické pozice v koncovce</w:t>
      </w:r>
      <w:r w:rsidRPr="000F5A16">
        <w:rPr>
          <w:lang w:val="cs-CZ"/>
        </w:rPr>
        <w:t xml:space="preserve">, </w:t>
      </w:r>
      <w:r w:rsidR="00075C39">
        <w:rPr>
          <w:lang w:val="cs-CZ"/>
        </w:rPr>
        <w:t>atd.</w:t>
      </w:r>
      <w:r w:rsidRPr="000F5A16">
        <w:rPr>
          <w:lang w:val="cs-CZ"/>
        </w:rPr>
        <w:t>).</w:t>
      </w:r>
    </w:p>
    <w:p w:rsidR="007F67EA" w:rsidRDefault="007F67EA" w:rsidP="00740EB1">
      <w:pPr>
        <w:spacing w:after="0" w:line="240" w:lineRule="auto"/>
        <w:jc w:val="both"/>
        <w:rPr>
          <w:lang w:val="cs-CZ"/>
        </w:rPr>
      </w:pPr>
    </w:p>
    <w:p w:rsidR="00531E49" w:rsidRPr="002B0FA5" w:rsidRDefault="007F67EA" w:rsidP="00740EB1">
      <w:pPr>
        <w:spacing w:after="0" w:line="240" w:lineRule="auto"/>
        <w:jc w:val="both"/>
        <w:rPr>
          <w:lang w:val="cs-CZ"/>
        </w:rPr>
      </w:pPr>
      <w:r w:rsidRPr="002B0FA5">
        <w:rPr>
          <w:lang w:val="cs-CZ"/>
        </w:rPr>
        <w:t xml:space="preserve">* </w:t>
      </w:r>
      <w:r w:rsidR="002B0FA5" w:rsidRPr="002B0FA5">
        <w:rPr>
          <w:lang w:val="cs-CZ"/>
        </w:rPr>
        <w:t xml:space="preserve">Následující odstavce mají pomoci odhadcům zjistit, </w:t>
      </w:r>
      <w:r w:rsidR="002B0FA5">
        <w:rPr>
          <w:lang w:val="cs-CZ"/>
        </w:rPr>
        <w:t xml:space="preserve">že </w:t>
      </w:r>
      <w:r w:rsidR="002B0FA5" w:rsidRPr="002B0FA5">
        <w:rPr>
          <w:lang w:val="cs-CZ"/>
        </w:rPr>
        <w:t xml:space="preserve">hráč obhájil svůj požadavek a opíral se </w:t>
      </w:r>
      <w:r w:rsidR="002B0FA5">
        <w:rPr>
          <w:lang w:val="cs-CZ"/>
        </w:rPr>
        <w:t xml:space="preserve">přitom </w:t>
      </w:r>
      <w:r w:rsidR="002B0FA5" w:rsidRPr="002B0FA5">
        <w:rPr>
          <w:lang w:val="cs-CZ"/>
        </w:rPr>
        <w:t>o obecné principy šachu při požadavku na výhru</w:t>
      </w:r>
      <w:r w:rsidRPr="002B0FA5">
        <w:rPr>
          <w:lang w:val="cs-CZ"/>
        </w:rPr>
        <w:t>:</w:t>
      </w:r>
      <w:r w:rsidR="00531E49" w:rsidRPr="002B0FA5">
        <w:rPr>
          <w:lang w:val="cs-CZ"/>
        </w:rPr>
        <w:t xml:space="preserve"> </w:t>
      </w:r>
    </w:p>
    <w:p w:rsidR="007F67EA" w:rsidRDefault="007F67EA" w:rsidP="00740EB1">
      <w:pPr>
        <w:spacing w:after="0" w:line="240" w:lineRule="auto"/>
        <w:jc w:val="both"/>
        <w:rPr>
          <w:lang w:val="cs-CZ"/>
        </w:rPr>
      </w:pPr>
    </w:p>
    <w:p w:rsidR="007F67EA" w:rsidRPr="002B0FA5" w:rsidRDefault="002B0FA5" w:rsidP="00740EB1">
      <w:pPr>
        <w:spacing w:after="0" w:line="240" w:lineRule="auto"/>
        <w:jc w:val="both"/>
        <w:rPr>
          <w:u w:val="single"/>
          <w:lang w:val="cs-CZ"/>
        </w:rPr>
      </w:pPr>
      <w:r w:rsidRPr="002B0FA5">
        <w:rPr>
          <w:u w:val="single"/>
          <w:lang w:val="cs-CZ"/>
        </w:rPr>
        <w:t>Nepostačující “analýza” pro efektivní požadavek na výhru</w:t>
      </w:r>
      <w:r w:rsidR="007F67EA" w:rsidRPr="002B0FA5">
        <w:rPr>
          <w:u w:val="single"/>
          <w:lang w:val="cs-CZ"/>
        </w:rPr>
        <w:t xml:space="preserve"> </w:t>
      </w:r>
    </w:p>
    <w:p w:rsidR="007F67EA" w:rsidRPr="002B0FA5" w:rsidRDefault="007F67EA" w:rsidP="00740EB1">
      <w:pPr>
        <w:spacing w:after="0" w:line="240" w:lineRule="auto"/>
        <w:jc w:val="both"/>
        <w:rPr>
          <w:sz w:val="30"/>
          <w:szCs w:val="30"/>
          <w:lang w:val="cs-CZ"/>
        </w:rPr>
      </w:pPr>
    </w:p>
    <w:p w:rsidR="007F67EA" w:rsidRPr="005E0E45" w:rsidRDefault="007F67EA" w:rsidP="007F67EA">
      <w:pPr>
        <w:spacing w:after="0" w:line="240" w:lineRule="auto"/>
        <w:jc w:val="both"/>
        <w:rPr>
          <w:lang w:val="cs-CZ"/>
        </w:rPr>
      </w:pPr>
      <w:r w:rsidRPr="005E0E45">
        <w:rPr>
          <w:lang w:val="cs-CZ"/>
        </w:rPr>
        <w:t xml:space="preserve">(a) </w:t>
      </w:r>
      <w:r>
        <w:rPr>
          <w:lang w:val="cs-CZ"/>
        </w:rPr>
        <w:t>Prohlásit</w:t>
      </w:r>
      <w:r w:rsidRPr="005E0E45">
        <w:rPr>
          <w:lang w:val="cs-CZ"/>
        </w:rPr>
        <w:t xml:space="preserve"> bez dalšího vysvětlení "</w:t>
      </w:r>
      <w:r>
        <w:rPr>
          <w:lang w:val="cs-CZ"/>
        </w:rPr>
        <w:t>s</w:t>
      </w:r>
      <w:r w:rsidRPr="005E0E45">
        <w:rPr>
          <w:lang w:val="cs-CZ"/>
        </w:rPr>
        <w:t xml:space="preserve">tojím na výhru" nebo něco podobného (jako </w:t>
      </w:r>
      <w:r>
        <w:rPr>
          <w:lang w:val="cs-CZ"/>
        </w:rPr>
        <w:t xml:space="preserve">např. </w:t>
      </w:r>
      <w:r w:rsidRPr="005E0E45">
        <w:rPr>
          <w:lang w:val="cs-CZ"/>
        </w:rPr>
        <w:t>"</w:t>
      </w:r>
      <w:r>
        <w:rPr>
          <w:lang w:val="cs-CZ"/>
        </w:rPr>
        <w:t>šachový motor tvrdí, že stojím na výhru</w:t>
      </w:r>
      <w:r w:rsidRPr="005E0E45">
        <w:rPr>
          <w:lang w:val="cs-CZ"/>
        </w:rPr>
        <w:t>").</w:t>
      </w:r>
    </w:p>
    <w:p w:rsidR="007F67EA" w:rsidRPr="003C723E" w:rsidRDefault="007F67EA" w:rsidP="007F67EA">
      <w:pPr>
        <w:spacing w:after="0" w:line="240" w:lineRule="auto"/>
        <w:jc w:val="both"/>
        <w:rPr>
          <w:lang w:val="cs-CZ"/>
        </w:rPr>
      </w:pPr>
      <w:r w:rsidRPr="003C723E">
        <w:rPr>
          <w:lang w:val="cs-CZ"/>
        </w:rPr>
        <w:t>(b) Prostě citovat jednu nebo vice variant z šachového motoru. Citovat jednu nebo více jasně vyhrávajících variant může být velmi užitečné, ale pouze citovat varianty, dokonce i včetně číselného ohodnocení, nemusí být postačující. Obvykle se požaduje další slovní popis.</w:t>
      </w:r>
    </w:p>
    <w:p w:rsidR="007F67EA" w:rsidRPr="003C723E" w:rsidRDefault="007F67EA" w:rsidP="007F67EA">
      <w:pPr>
        <w:spacing w:after="0" w:line="240" w:lineRule="auto"/>
        <w:jc w:val="both"/>
        <w:rPr>
          <w:lang w:val="cs-CZ"/>
        </w:rPr>
      </w:pPr>
      <w:r w:rsidRPr="003C723E">
        <w:rPr>
          <w:lang w:val="cs-CZ"/>
        </w:rPr>
        <w:t>(c) Číselné ohodnocení šachovým motorem nebude obvykle postačující.</w:t>
      </w:r>
    </w:p>
    <w:p w:rsidR="007F67EA" w:rsidRDefault="007F67EA" w:rsidP="007F67EA">
      <w:pPr>
        <w:spacing w:after="0" w:line="240" w:lineRule="auto"/>
        <w:jc w:val="both"/>
        <w:rPr>
          <w:lang w:val="cs-CZ"/>
        </w:rPr>
      </w:pPr>
      <w:r w:rsidRPr="007F67EA">
        <w:rPr>
          <w:lang w:val="cs-CZ"/>
        </w:rPr>
        <w:t>(d) Slovní prohlášení o nerovném materiálu obvykle nebude postačující. Musí být také popsán poziční kontext.( Např</w:t>
      </w:r>
      <w:r>
        <w:rPr>
          <w:lang w:val="cs-CZ"/>
        </w:rPr>
        <w:t>.</w:t>
      </w:r>
      <w:r w:rsidRPr="007F67EA">
        <w:rPr>
          <w:lang w:val="cs-CZ"/>
        </w:rPr>
        <w:t xml:space="preserve"> může se stát, že hráč má v prohrané pozici o dámu víc. Hráč musí vysvětlit, jaký význam má materiální převaha v dané pozici.)</w:t>
      </w:r>
    </w:p>
    <w:p w:rsidR="002B0FA5" w:rsidRPr="007F67EA" w:rsidRDefault="002B0FA5" w:rsidP="007F67EA">
      <w:pPr>
        <w:spacing w:after="0" w:line="240" w:lineRule="auto"/>
        <w:jc w:val="both"/>
        <w:rPr>
          <w:lang w:val="cs-CZ"/>
        </w:rPr>
      </w:pPr>
    </w:p>
    <w:p w:rsidR="002B0FA5" w:rsidRPr="007F67EA" w:rsidRDefault="002B0FA5" w:rsidP="002B0FA5">
      <w:pPr>
        <w:spacing w:after="0" w:line="240" w:lineRule="auto"/>
        <w:jc w:val="both"/>
        <w:rPr>
          <w:u w:val="single"/>
          <w:lang w:val="cs-CZ"/>
        </w:rPr>
      </w:pPr>
      <w:r w:rsidRPr="007F67EA">
        <w:rPr>
          <w:u w:val="single"/>
          <w:lang w:val="cs-CZ"/>
        </w:rPr>
        <w:t>Dostatečná analýza</w:t>
      </w:r>
      <w:r>
        <w:rPr>
          <w:u w:val="single"/>
          <w:lang w:val="cs-CZ"/>
        </w:rPr>
        <w:t xml:space="preserve"> pro efektivní požadavek na výhru</w:t>
      </w:r>
    </w:p>
    <w:p w:rsidR="002B0FA5" w:rsidRPr="007F67EA" w:rsidRDefault="002B0FA5" w:rsidP="002B0FA5">
      <w:pPr>
        <w:spacing w:after="0" w:line="240" w:lineRule="auto"/>
        <w:jc w:val="both"/>
        <w:rPr>
          <w:lang w:val="cs-CZ"/>
        </w:rPr>
      </w:pPr>
      <w:r w:rsidRPr="007F67EA">
        <w:rPr>
          <w:lang w:val="cs-CZ"/>
        </w:rPr>
        <w:t>(e) Směs šachové notace a slovních popisů ůmyslu/účelu/plánů mají největší potenciál jak zdůvodnit požadavek na výhru.</w:t>
      </w:r>
    </w:p>
    <w:p w:rsidR="002B0FA5" w:rsidRPr="007F67EA" w:rsidRDefault="002B0FA5" w:rsidP="002B0FA5">
      <w:pPr>
        <w:spacing w:after="0" w:line="240" w:lineRule="auto"/>
        <w:jc w:val="both"/>
        <w:rPr>
          <w:lang w:val="cs-CZ"/>
        </w:rPr>
      </w:pPr>
      <w:r w:rsidRPr="007F67EA">
        <w:rPr>
          <w:lang w:val="cs-CZ"/>
        </w:rPr>
        <w:t>(f) Pouze slovní popisy mohou být postačující, to však nemusí platit vždy. Popis musí být dostatečně podrobný pro ukázání, jak by bylo dosaženo výhry.</w:t>
      </w:r>
    </w:p>
    <w:p w:rsidR="002B0FA5" w:rsidRDefault="002B0FA5" w:rsidP="002B0FA5">
      <w:pPr>
        <w:spacing w:after="0" w:line="240" w:lineRule="auto"/>
        <w:jc w:val="both"/>
        <w:rPr>
          <w:lang w:val="cs-CZ"/>
        </w:rPr>
      </w:pPr>
      <w:r w:rsidRPr="000F5A16">
        <w:rPr>
          <w:lang w:val="cs-CZ"/>
        </w:rPr>
        <w:t xml:space="preserve"> </w:t>
      </w:r>
    </w:p>
    <w:p w:rsidR="00531E49" w:rsidRPr="000F5A16" w:rsidRDefault="00531E49" w:rsidP="002B0FA5">
      <w:pPr>
        <w:spacing w:after="0" w:line="240" w:lineRule="auto"/>
        <w:jc w:val="both"/>
        <w:rPr>
          <w:lang w:val="cs-CZ"/>
        </w:rPr>
      </w:pPr>
      <w:r w:rsidRPr="000F5A16">
        <w:rPr>
          <w:lang w:val="cs-CZ"/>
        </w:rPr>
        <w:t xml:space="preserve">(4) </w:t>
      </w:r>
      <w:r w:rsidR="00075C39">
        <w:rPr>
          <w:lang w:val="cs-CZ"/>
        </w:rPr>
        <w:t>V případech, kdy žádný z hráčů nepředložil analýzu, ale jeden z hráčů požaduje výhru, může odhadce použít svou vlastní analýzu. Viz</w:t>
      </w:r>
      <w:r w:rsidRPr="000F5A16">
        <w:rPr>
          <w:lang w:val="cs-CZ"/>
        </w:rPr>
        <w:t xml:space="preserve"> §6.6.3.</w:t>
      </w:r>
    </w:p>
    <w:p w:rsidR="00531E49" w:rsidRPr="000F5A16" w:rsidRDefault="00531E49" w:rsidP="00531E49">
      <w:pPr>
        <w:spacing w:after="0" w:line="240" w:lineRule="auto"/>
        <w:rPr>
          <w:color w:val="FF0000"/>
          <w:lang w:val="cs-CZ"/>
        </w:rPr>
      </w:pPr>
    </w:p>
    <w:p w:rsidR="00531E49" w:rsidRPr="000F5A16" w:rsidRDefault="00531E49" w:rsidP="00740EB1">
      <w:pPr>
        <w:spacing w:after="0" w:line="240" w:lineRule="auto"/>
        <w:jc w:val="both"/>
        <w:rPr>
          <w:lang w:val="cs-CZ"/>
        </w:rPr>
      </w:pPr>
      <w:r w:rsidRPr="000F5A16">
        <w:rPr>
          <w:lang w:val="cs-CZ"/>
        </w:rPr>
        <w:t xml:space="preserve">(5) </w:t>
      </w:r>
      <w:r w:rsidR="00075C39">
        <w:rPr>
          <w:lang w:val="cs-CZ"/>
        </w:rPr>
        <w:t>Ve všech situacích popsaných výše</w:t>
      </w:r>
      <w:r w:rsidR="00A001A1">
        <w:rPr>
          <w:lang w:val="cs-CZ"/>
        </w:rPr>
        <w:t xml:space="preserve"> musí odhadce hledět na úroveň dovednosti hráčů, založené na síle hry v partii až do dosažení odhadované pozice</w:t>
      </w:r>
      <w:r w:rsidRPr="000F5A16">
        <w:rPr>
          <w:lang w:val="cs-CZ"/>
        </w:rPr>
        <w:t>.</w:t>
      </w:r>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strike/>
          <w:lang w:val="cs-CZ"/>
        </w:rPr>
      </w:pPr>
      <w:r w:rsidRPr="000F5A16">
        <w:rPr>
          <w:lang w:val="cs-CZ"/>
        </w:rPr>
        <w:t xml:space="preserve">(6) </w:t>
      </w:r>
      <w:r w:rsidR="00A001A1">
        <w:rPr>
          <w:lang w:val="cs-CZ"/>
        </w:rPr>
        <w:t>Odhadce může předpokládat, že oba hráči mají přístup k dostupným tablebases pro koncovkové pozice</w:t>
      </w:r>
      <w:r w:rsidRPr="000F5A16">
        <w:rPr>
          <w:lang w:val="cs-CZ"/>
        </w:rPr>
        <w:t>. [Reference: T</w:t>
      </w:r>
      <w:r w:rsidR="00A001A1">
        <w:rPr>
          <w:lang w:val="cs-CZ"/>
        </w:rPr>
        <w:t>urnajová pravidla</w:t>
      </w:r>
      <w:r w:rsidRPr="000F5A16">
        <w:rPr>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496" w:name="_Toc511394331"/>
      <w:bookmarkStart w:id="1497" w:name="_Toc511394871"/>
      <w:bookmarkStart w:id="1498" w:name="_Toc511395087"/>
      <w:bookmarkStart w:id="1499" w:name="_Toc511395380"/>
      <w:bookmarkStart w:id="1500" w:name="_Toc511397986"/>
      <w:bookmarkStart w:id="1501" w:name="_Toc511398199"/>
      <w:bookmarkStart w:id="1502" w:name="_Toc28420450"/>
      <w:r w:rsidRPr="000F5A16">
        <w:rPr>
          <w:lang w:val="cs-CZ"/>
        </w:rPr>
        <w:t xml:space="preserve">6.6.3. </w:t>
      </w:r>
      <w:r w:rsidR="003A2116">
        <w:rPr>
          <w:lang w:val="cs-CZ"/>
        </w:rPr>
        <w:t>Vlastní analýza odhadce</w:t>
      </w:r>
      <w:bookmarkEnd w:id="1496"/>
      <w:bookmarkEnd w:id="1497"/>
      <w:bookmarkEnd w:id="1498"/>
      <w:bookmarkEnd w:id="1499"/>
      <w:bookmarkEnd w:id="1500"/>
      <w:bookmarkEnd w:id="1501"/>
      <w:bookmarkEnd w:id="1502"/>
    </w:p>
    <w:p w:rsidR="00531E49" w:rsidRPr="000F5A16" w:rsidRDefault="00531E49" w:rsidP="00531E49">
      <w:pPr>
        <w:spacing w:after="0" w:line="240" w:lineRule="auto"/>
        <w:rPr>
          <w:lang w:val="cs-CZ"/>
        </w:rPr>
      </w:pPr>
    </w:p>
    <w:p w:rsidR="00531E49" w:rsidRPr="000F5A16" w:rsidRDefault="00531E49" w:rsidP="00740EB1">
      <w:pPr>
        <w:spacing w:after="0" w:line="240" w:lineRule="auto"/>
        <w:jc w:val="both"/>
        <w:rPr>
          <w:lang w:val="cs-CZ"/>
        </w:rPr>
      </w:pPr>
      <w:r w:rsidRPr="000F5A16">
        <w:rPr>
          <w:lang w:val="cs-CZ"/>
        </w:rPr>
        <w:t xml:space="preserve">(1) </w:t>
      </w:r>
      <w:r w:rsidR="00BF3A8F">
        <w:rPr>
          <w:lang w:val="cs-CZ"/>
        </w:rPr>
        <w:t xml:space="preserve">Odhadcům je povoleno použít </w:t>
      </w:r>
      <w:r w:rsidRPr="000F5A16">
        <w:rPr>
          <w:lang w:val="cs-CZ"/>
        </w:rPr>
        <w:t>tablebase</w:t>
      </w:r>
      <w:r w:rsidR="00BF3A8F">
        <w:rPr>
          <w:lang w:val="cs-CZ"/>
        </w:rPr>
        <w:t>s koncovek včetně 7kamenové tablebase, je-li odhadci dostupná</w:t>
      </w:r>
      <w:r w:rsidRPr="000F5A16">
        <w:rPr>
          <w:lang w:val="cs-CZ"/>
        </w:rPr>
        <w:t>.</w:t>
      </w:r>
    </w:p>
    <w:p w:rsidR="00531E49" w:rsidRPr="000F5A16" w:rsidRDefault="00531E49" w:rsidP="00531E49">
      <w:pPr>
        <w:spacing w:after="0" w:line="240" w:lineRule="auto"/>
        <w:rPr>
          <w:lang w:val="cs-CZ"/>
        </w:rPr>
      </w:pPr>
    </w:p>
    <w:p w:rsidR="00531E49" w:rsidRPr="000F5A16" w:rsidRDefault="00531E49" w:rsidP="00CC5368">
      <w:pPr>
        <w:spacing w:after="0" w:line="240" w:lineRule="auto"/>
        <w:jc w:val="both"/>
        <w:rPr>
          <w:lang w:val="cs-CZ"/>
        </w:rPr>
      </w:pPr>
      <w:r w:rsidRPr="000F5A16">
        <w:rPr>
          <w:lang w:val="cs-CZ"/>
        </w:rPr>
        <w:t xml:space="preserve">(2) </w:t>
      </w:r>
      <w:r w:rsidR="00BF3A8F">
        <w:rPr>
          <w:lang w:val="cs-CZ"/>
        </w:rPr>
        <w:t>Po posouzení analýz hráčů</w:t>
      </w:r>
      <w:r w:rsidRPr="000F5A16">
        <w:rPr>
          <w:shd w:val="clear" w:color="auto" w:fill="FFFFFF"/>
          <w:lang w:val="cs-CZ"/>
        </w:rPr>
        <w:t xml:space="preserve"> (</w:t>
      </w:r>
      <w:r w:rsidR="00BF3A8F">
        <w:rPr>
          <w:shd w:val="clear" w:color="auto" w:fill="FFFFFF"/>
          <w:lang w:val="cs-CZ"/>
        </w:rPr>
        <w:t>pokud byly nějaké zaslány</w:t>
      </w:r>
      <w:r w:rsidRPr="000F5A16">
        <w:rPr>
          <w:shd w:val="clear" w:color="auto" w:fill="FFFFFF"/>
          <w:lang w:val="cs-CZ"/>
        </w:rPr>
        <w:t xml:space="preserve">), </w:t>
      </w:r>
      <w:r w:rsidR="00BF3A8F">
        <w:rPr>
          <w:shd w:val="clear" w:color="auto" w:fill="FFFFFF"/>
          <w:lang w:val="cs-CZ"/>
        </w:rPr>
        <w:t>smějí odhadci při stanovení výsledku odhadované partie použít svou vlastní analýzu</w:t>
      </w:r>
      <w:r w:rsidRPr="000F5A16">
        <w:rPr>
          <w:shd w:val="clear" w:color="auto" w:fill="FFFFFF"/>
          <w:lang w:val="cs-CZ"/>
        </w:rPr>
        <w:t xml:space="preserve">. </w:t>
      </w:r>
      <w:r w:rsidR="00BF3A8F">
        <w:rPr>
          <w:shd w:val="clear" w:color="auto" w:fill="FFFFFF"/>
          <w:lang w:val="cs-CZ"/>
        </w:rPr>
        <w:t xml:space="preserve">To však neznamená, </w:t>
      </w:r>
      <w:r w:rsidR="00CC5368">
        <w:rPr>
          <w:shd w:val="clear" w:color="auto" w:fill="FFFFFF"/>
          <w:lang w:val="cs-CZ"/>
        </w:rPr>
        <w:t>že by odhadci měli použít svou vlastní analýzu k hledání výhry, která nebyla v rozumném stupni prezentována v hráčově relevantní analýze</w:t>
      </w:r>
      <w:r w:rsidRPr="000F5A16">
        <w:rPr>
          <w:shd w:val="clear" w:color="auto" w:fill="FFFFFF"/>
          <w:lang w:val="cs-CZ"/>
        </w:rPr>
        <w:t xml:space="preserve">. </w:t>
      </w:r>
      <w:r w:rsidR="00CC5368">
        <w:rPr>
          <w:shd w:val="clear" w:color="auto" w:fill="FFFFFF"/>
          <w:lang w:val="cs-CZ"/>
        </w:rPr>
        <w:t>Jedinou výjimkou je, když hráč měl automatický požadavek bez podpůrné analýzy a odhadce má důvod věřit, že by partie měla být odhadnuta za hráčovu výhru</w:t>
      </w:r>
      <w:r w:rsidRPr="000F5A16">
        <w:rPr>
          <w:shd w:val="clear" w:color="auto" w:fill="FFFFFF"/>
          <w:lang w:val="cs-CZ"/>
        </w:rPr>
        <w:t xml:space="preserve">. [Reference: </w:t>
      </w:r>
      <w:r w:rsidR="00CC5368">
        <w:rPr>
          <w:shd w:val="clear" w:color="auto" w:fill="FFFFFF"/>
          <w:lang w:val="cs-CZ"/>
        </w:rPr>
        <w:t xml:space="preserve">Manuál </w:t>
      </w:r>
      <w:r w:rsidRPr="000F5A16">
        <w:rPr>
          <w:shd w:val="clear" w:color="auto" w:fill="FFFFFF"/>
          <w:lang w:val="cs-CZ"/>
        </w:rPr>
        <w:t>TD</w:t>
      </w:r>
      <w:r w:rsidR="00CC5368">
        <w:rPr>
          <w:shd w:val="clear" w:color="auto" w:fill="FFFFFF"/>
          <w:lang w:val="cs-CZ"/>
        </w:rPr>
        <w:t xml:space="preserve"> ICCF</w:t>
      </w:r>
      <w:r w:rsidRPr="000F5A16">
        <w:rPr>
          <w:shd w:val="clear" w:color="auto" w:fill="FFFFFF"/>
          <w:lang w:val="cs-CZ"/>
        </w:rPr>
        <w:t xml:space="preserve"> - Server &amp; - Po</w:t>
      </w:r>
      <w:r w:rsidR="00CC5368">
        <w:rPr>
          <w:shd w:val="clear" w:color="auto" w:fill="FFFFFF"/>
          <w:lang w:val="cs-CZ"/>
        </w:rPr>
        <w:t>šta</w:t>
      </w:r>
      <w:r w:rsidRPr="000F5A16">
        <w:rPr>
          <w:shd w:val="clear" w:color="auto" w:fill="FFFFFF"/>
          <w:lang w:val="cs-CZ"/>
        </w:rPr>
        <w:t xml:space="preserve">, </w:t>
      </w:r>
      <w:r w:rsidR="00CC5368">
        <w:rPr>
          <w:shd w:val="clear" w:color="auto" w:fill="FFFFFF"/>
          <w:lang w:val="cs-CZ"/>
        </w:rPr>
        <w:t>formulace vyjasněna Komisí pro pravidla</w:t>
      </w:r>
      <w:r w:rsidRPr="000F5A16">
        <w:rPr>
          <w:shd w:val="clear" w:color="auto" w:fill="FFFFFF"/>
          <w:lang w:val="cs-CZ"/>
        </w:rPr>
        <w:t>]</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503" w:name="_Toc511394332"/>
      <w:bookmarkStart w:id="1504" w:name="_Toc511394872"/>
      <w:bookmarkStart w:id="1505" w:name="_Toc511395088"/>
      <w:bookmarkStart w:id="1506" w:name="_Toc511395381"/>
      <w:bookmarkStart w:id="1507" w:name="_Toc511397987"/>
      <w:bookmarkStart w:id="1508" w:name="_Toc511398200"/>
      <w:bookmarkStart w:id="1509" w:name="_Toc28420451"/>
      <w:r w:rsidRPr="000F5A16">
        <w:rPr>
          <w:lang w:val="cs-CZ"/>
        </w:rPr>
        <w:t xml:space="preserve">6.6.4. </w:t>
      </w:r>
      <w:r w:rsidR="003A2116">
        <w:rPr>
          <w:lang w:val="cs-CZ"/>
        </w:rPr>
        <w:t>Stanovení a hlášení výsledků</w:t>
      </w:r>
      <w:bookmarkEnd w:id="1503"/>
      <w:bookmarkEnd w:id="1504"/>
      <w:bookmarkEnd w:id="1505"/>
      <w:bookmarkEnd w:id="1506"/>
      <w:bookmarkEnd w:id="1507"/>
      <w:bookmarkEnd w:id="1508"/>
      <w:bookmarkEnd w:id="1509"/>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(1) </w:t>
      </w:r>
      <w:r w:rsidR="008F6378">
        <w:rPr>
          <w:lang w:val="cs-CZ"/>
        </w:rPr>
        <w:t>Žádnému hráči nesmí být přiznána výhra, když žádal o remízu, nebo když zaslal požadavek na výhru bez podpůrné analýzy</w:t>
      </w:r>
      <w:r w:rsidRPr="000F5A16">
        <w:rPr>
          <w:lang w:val="cs-CZ"/>
        </w:rPr>
        <w:t xml:space="preserve">. </w:t>
      </w:r>
      <w:r w:rsidR="008F6378">
        <w:rPr>
          <w:lang w:val="cs-CZ"/>
        </w:rPr>
        <w:t>Jediná výjimka je u těch hráčů s akceptovaným vystoupením, kterým může být přiznána výhra založená na analýze odhadce</w:t>
      </w:r>
      <w:r w:rsidR="00A86256">
        <w:rPr>
          <w:lang w:val="cs-CZ"/>
        </w:rPr>
        <w:t>, dokonce i v případě, že měli automatický požadavek na remízu</w:t>
      </w:r>
      <w:r w:rsidRPr="000F5A16">
        <w:rPr>
          <w:lang w:val="cs-CZ"/>
        </w:rPr>
        <w:t>.</w:t>
      </w:r>
    </w:p>
    <w:p w:rsidR="00531E49" w:rsidRPr="000F5A16" w:rsidRDefault="00531E49" w:rsidP="00531E49">
      <w:pPr>
        <w:spacing w:after="0" w:line="240" w:lineRule="auto"/>
        <w:rPr>
          <w:lang w:val="cs-CZ"/>
        </w:rPr>
      </w:pPr>
    </w:p>
    <w:p w:rsidR="00531E49" w:rsidRPr="000F5A16" w:rsidRDefault="00531E49" w:rsidP="008F6378">
      <w:pPr>
        <w:spacing w:after="0" w:line="240" w:lineRule="auto"/>
        <w:jc w:val="both"/>
        <w:rPr>
          <w:lang w:val="cs-CZ"/>
        </w:rPr>
      </w:pPr>
      <w:r w:rsidRPr="000F5A16">
        <w:rPr>
          <w:lang w:val="cs-CZ"/>
        </w:rPr>
        <w:t xml:space="preserve">(2) </w:t>
      </w:r>
      <w:r w:rsidR="00990F5B">
        <w:rPr>
          <w:lang w:val="cs-CZ"/>
        </w:rPr>
        <w:t>Záznam výsledku odhadu se provádí přes volby dostupné odhadci na serveru</w:t>
      </w:r>
      <w:r w:rsidRPr="000F5A16">
        <w:rPr>
          <w:lang w:val="cs-CZ"/>
        </w:rPr>
        <w:t>.</w:t>
      </w:r>
      <w:r w:rsidR="00990F5B">
        <w:rPr>
          <w:lang w:val="cs-CZ"/>
        </w:rPr>
        <w:t xml:space="preserve"> Proces záznamu automaticky informuje příslušného TD a hráče a zadává výsledek do příslušné tabulky soutěže</w:t>
      </w:r>
      <w:r w:rsidRPr="000F5A16">
        <w:rPr>
          <w:lang w:val="cs-CZ"/>
        </w:rPr>
        <w:t xml:space="preserve">. </w:t>
      </w:r>
      <w:r w:rsidR="00990F5B">
        <w:rPr>
          <w:lang w:val="cs-CZ"/>
        </w:rPr>
        <w:t>To je všechno, co musí odhadce udělat s ohledem na vyrozumění ostatních lidí o výsledcích odhadů</w:t>
      </w:r>
      <w:r w:rsidRPr="000F5A16">
        <w:rPr>
          <w:lang w:val="cs-CZ"/>
        </w:rPr>
        <w:t xml:space="preserve">.  </w:t>
      </w:r>
    </w:p>
    <w:p w:rsidR="00531E49" w:rsidRPr="000F5A16" w:rsidRDefault="00531E49" w:rsidP="00531E49">
      <w:pPr>
        <w:spacing w:after="0" w:line="240" w:lineRule="auto"/>
        <w:rPr>
          <w:color w:val="FF0000"/>
          <w:lang w:val="cs-CZ"/>
        </w:rPr>
      </w:pPr>
    </w:p>
    <w:p w:rsidR="00F97435" w:rsidRPr="003B011E" w:rsidRDefault="00531E49" w:rsidP="008F6378">
      <w:pPr>
        <w:spacing w:after="0" w:line="240" w:lineRule="auto"/>
        <w:jc w:val="both"/>
        <w:rPr>
          <w:lang w:val="cs-CZ"/>
        </w:rPr>
      </w:pPr>
      <w:r w:rsidRPr="000F5A16">
        <w:rPr>
          <w:lang w:val="cs-CZ"/>
        </w:rPr>
        <w:t xml:space="preserve">(3) </w:t>
      </w:r>
      <w:r w:rsidR="00990F5B">
        <w:rPr>
          <w:lang w:val="cs-CZ"/>
        </w:rPr>
        <w:t>Závěry odhadce by měly být sděleny, jakmile jsou známy, přes skutečnost, že se proti nim lze odvolat</w:t>
      </w:r>
      <w:r w:rsidRPr="000F5A16">
        <w:rPr>
          <w:lang w:val="cs-CZ"/>
        </w:rPr>
        <w:t>. [Reference: T</w:t>
      </w:r>
      <w:r w:rsidR="00990F5B">
        <w:rPr>
          <w:lang w:val="cs-CZ"/>
        </w:rPr>
        <w:t>urnajová pravidla</w:t>
      </w:r>
      <w:r w:rsidRPr="000F5A16">
        <w:rPr>
          <w:lang w:val="cs-CZ"/>
        </w:rPr>
        <w:t>]</w:t>
      </w:r>
      <w:r w:rsidR="00F04C21">
        <w:rPr>
          <w:lang w:val="cs-CZ"/>
        </w:rPr>
        <w:t xml:space="preserve"> </w:t>
      </w:r>
      <w:r w:rsidR="00F04C21" w:rsidRPr="003B011E">
        <w:rPr>
          <w:lang w:val="cs-CZ"/>
        </w:rPr>
        <w:t>Server zobrazí výsledek odhadu v příslušné tabulce, s výjimkou případu, že je hráči s akceptovaným vystoupením odhadnuta prohra, a tím je automaticky podáno odvolání k revizi 3členným panelem.</w:t>
      </w:r>
    </w:p>
    <w:p w:rsidR="00531E49" w:rsidRPr="000F5A16" w:rsidRDefault="00531E49" w:rsidP="00531E49">
      <w:pPr>
        <w:spacing w:after="0" w:line="240" w:lineRule="auto"/>
        <w:rPr>
          <w:b/>
          <w:color w:val="0070C0"/>
          <w:sz w:val="28"/>
          <w:szCs w:val="28"/>
          <w:lang w:val="cs-CZ"/>
        </w:rPr>
      </w:pPr>
    </w:p>
    <w:p w:rsidR="00531E49" w:rsidRPr="000F5A16" w:rsidRDefault="00531E49" w:rsidP="00BB42E0">
      <w:pPr>
        <w:pStyle w:val="Nadpis3"/>
        <w:rPr>
          <w:lang w:val="cs-CZ"/>
        </w:rPr>
      </w:pPr>
      <w:r w:rsidRPr="000F5A16">
        <w:rPr>
          <w:lang w:val="cs-CZ"/>
        </w:rPr>
        <w:tab/>
      </w:r>
      <w:bookmarkStart w:id="1510" w:name="_Toc511394333"/>
      <w:bookmarkStart w:id="1511" w:name="_Toc511394873"/>
      <w:bookmarkStart w:id="1512" w:name="_Toc511395089"/>
      <w:bookmarkStart w:id="1513" w:name="_Toc511395382"/>
      <w:bookmarkStart w:id="1514" w:name="_Toc511397988"/>
      <w:bookmarkStart w:id="1515" w:name="_Toc511398201"/>
      <w:bookmarkStart w:id="1516" w:name="_Toc28420452"/>
      <w:r w:rsidRPr="000F5A16">
        <w:rPr>
          <w:lang w:val="cs-CZ"/>
        </w:rPr>
        <w:t xml:space="preserve">6.6.5. </w:t>
      </w:r>
      <w:r w:rsidR="00740EB1">
        <w:rPr>
          <w:lang w:val="cs-CZ"/>
        </w:rPr>
        <w:t>Pokud je vystoupivšímu hráči odhadnuta prohra</w:t>
      </w:r>
      <w:bookmarkEnd w:id="1510"/>
      <w:bookmarkEnd w:id="1511"/>
      <w:bookmarkEnd w:id="1512"/>
      <w:bookmarkEnd w:id="1513"/>
      <w:bookmarkEnd w:id="1514"/>
      <w:bookmarkEnd w:id="1515"/>
      <w:bookmarkEnd w:id="1516"/>
    </w:p>
    <w:p w:rsidR="00531E49" w:rsidRPr="000F5A16" w:rsidRDefault="00531E49" w:rsidP="00531E49">
      <w:pPr>
        <w:spacing w:after="0" w:line="240" w:lineRule="auto"/>
        <w:rPr>
          <w:lang w:val="cs-CZ"/>
        </w:rPr>
      </w:pPr>
    </w:p>
    <w:p w:rsidR="00531E49" w:rsidRPr="000F5A16" w:rsidRDefault="00990F5B" w:rsidP="008F6378">
      <w:pPr>
        <w:spacing w:after="0" w:line="240" w:lineRule="auto"/>
        <w:jc w:val="both"/>
        <w:rPr>
          <w:lang w:val="cs-CZ"/>
        </w:rPr>
      </w:pPr>
      <w:r>
        <w:rPr>
          <w:lang w:val="cs-CZ"/>
        </w:rPr>
        <w:t>Pokaždé, když je hráči s akceptovaným vystoupením odhadnuta prohra, musí odhadce informovat WTD</w:t>
      </w:r>
      <w:r w:rsidR="00531E49" w:rsidRPr="000F5A16">
        <w:rPr>
          <w:lang w:val="cs-CZ"/>
        </w:rPr>
        <w:t xml:space="preserve">. </w:t>
      </w:r>
      <w:r>
        <w:rPr>
          <w:lang w:val="cs-CZ"/>
        </w:rPr>
        <w:t>To server provádí automaticky, když odhadce zaznamená výsledek partie jako závěr odhadu</w:t>
      </w:r>
      <w:r w:rsidR="00531E49" w:rsidRPr="000F5A16">
        <w:rPr>
          <w:lang w:val="cs-CZ"/>
        </w:rPr>
        <w:t xml:space="preserve">. </w:t>
      </w:r>
      <w:r>
        <w:rPr>
          <w:lang w:val="cs-CZ"/>
        </w:rPr>
        <w:t>Je-li odhad organizován manuálně, musí být vyrozumění provedeno manuálně</w:t>
      </w:r>
      <w:r w:rsidR="00531E49" w:rsidRPr="000F5A16">
        <w:rPr>
          <w:lang w:val="cs-CZ"/>
        </w:rPr>
        <w:t>.</w:t>
      </w:r>
    </w:p>
    <w:p w:rsidR="00531E49" w:rsidRPr="000F5A16" w:rsidRDefault="00531E49" w:rsidP="00531E49">
      <w:pPr>
        <w:spacing w:after="0" w:line="240" w:lineRule="auto"/>
        <w:rPr>
          <w:color w:val="00B050"/>
          <w:lang w:val="cs-CZ"/>
        </w:rPr>
      </w:pPr>
    </w:p>
    <w:p w:rsidR="00531E49" w:rsidRPr="0088325C" w:rsidRDefault="00990F5B" w:rsidP="008F6378">
      <w:pPr>
        <w:spacing w:after="0" w:line="240" w:lineRule="auto"/>
        <w:jc w:val="both"/>
        <w:rPr>
          <w:lang w:val="cs-CZ"/>
        </w:rPr>
      </w:pPr>
      <w:r>
        <w:rPr>
          <w:lang w:val="cs-CZ"/>
        </w:rPr>
        <w:t>Důvodem tohoto vyrozumění je skutečnost, že zde musí proběhnout proces revize panelem 3 odhadců s vysokým ratingem, vybraným konkrétně pro tento účel</w:t>
      </w:r>
      <w:r w:rsidR="00531E49" w:rsidRPr="000F5A16">
        <w:rPr>
          <w:lang w:val="cs-CZ"/>
        </w:rPr>
        <w:t xml:space="preserve">. </w:t>
      </w:r>
      <w:r w:rsidR="00A879EC">
        <w:rPr>
          <w:lang w:val="cs-CZ"/>
        </w:rPr>
        <w:t>Ti rozhodnou, zda rozhodnutí odhadce bylo „rozumné“</w:t>
      </w:r>
      <w:r w:rsidR="00531E49" w:rsidRPr="000F5A16">
        <w:rPr>
          <w:lang w:val="cs-CZ"/>
        </w:rPr>
        <w:t xml:space="preserve">. </w:t>
      </w:r>
      <w:r w:rsidR="00A879EC">
        <w:rPr>
          <w:lang w:val="cs-CZ"/>
        </w:rPr>
        <w:t>Nebudou provádět zcela nový proces odhadu</w:t>
      </w:r>
      <w:r w:rsidR="00531E49" w:rsidRPr="000F5A16">
        <w:rPr>
          <w:lang w:val="cs-CZ"/>
        </w:rPr>
        <w:t xml:space="preserve">. </w:t>
      </w:r>
      <w:r w:rsidR="0088325C">
        <w:rPr>
          <w:lang w:val="cs-CZ"/>
        </w:rPr>
        <w:t>Členové panelu</w:t>
      </w:r>
      <w:r w:rsidR="00A879EC">
        <w:rPr>
          <w:lang w:val="cs-CZ"/>
        </w:rPr>
        <w:t xml:space="preserve"> budou pro dosažení závěru pracovat každý samostatně a navzájem na sobě nezávisle</w:t>
      </w:r>
      <w:r w:rsidR="005B35DE">
        <w:rPr>
          <w:lang w:val="cs-CZ"/>
        </w:rPr>
        <w:t xml:space="preserve">. Pokud </w:t>
      </w:r>
      <w:r w:rsidR="00F04C21" w:rsidRPr="0088325C">
        <w:rPr>
          <w:lang w:val="cs-CZ"/>
        </w:rPr>
        <w:t xml:space="preserve">všichni 3 </w:t>
      </w:r>
      <w:r w:rsidR="0088325C">
        <w:rPr>
          <w:lang w:val="cs-CZ"/>
        </w:rPr>
        <w:t>členové panelu</w:t>
      </w:r>
      <w:r w:rsidR="005B35DE" w:rsidRPr="0088325C">
        <w:rPr>
          <w:lang w:val="cs-CZ"/>
        </w:rPr>
        <w:t xml:space="preserve"> shledají, že odhadcovo rozhodnutí bylo „nerozumné“, pak rozhodnutí o výsledku partie bude přehodnoceno ve prospěch remízy</w:t>
      </w:r>
      <w:r w:rsidR="00531E49" w:rsidRPr="0088325C">
        <w:rPr>
          <w:lang w:val="cs-CZ"/>
        </w:rPr>
        <w:t xml:space="preserve">. </w:t>
      </w:r>
      <w:r w:rsidR="005B35DE" w:rsidRPr="0088325C">
        <w:rPr>
          <w:lang w:val="cs-CZ"/>
        </w:rPr>
        <w:t>Pokud jeden</w:t>
      </w:r>
      <w:r w:rsidR="0088325C">
        <w:rPr>
          <w:lang w:val="cs-CZ"/>
        </w:rPr>
        <w:t xml:space="preserve"> z členů panelu</w:t>
      </w:r>
      <w:r w:rsidR="005B35DE" w:rsidRPr="0088325C">
        <w:rPr>
          <w:lang w:val="cs-CZ"/>
        </w:rPr>
        <w:t xml:space="preserve"> shledá rozhodnutí jako „nerozumné“, rozhodnutí zůstává v platnosti. WTD (nebo osoba, kterou určí) bude na proces revize dohlížet.</w:t>
      </w:r>
    </w:p>
    <w:p w:rsidR="00F97435" w:rsidRPr="0088325C" w:rsidRDefault="00F97435" w:rsidP="008F6378">
      <w:pPr>
        <w:spacing w:after="0" w:line="240" w:lineRule="auto"/>
        <w:jc w:val="both"/>
        <w:rPr>
          <w:lang w:val="cs-CZ"/>
        </w:rPr>
      </w:pPr>
    </w:p>
    <w:p w:rsidR="00531E49" w:rsidRDefault="003B011E" w:rsidP="003B011E">
      <w:pPr>
        <w:spacing w:after="0" w:line="240" w:lineRule="auto"/>
        <w:jc w:val="both"/>
        <w:rPr>
          <w:lang w:val="cs-CZ"/>
        </w:rPr>
      </w:pPr>
      <w:r w:rsidRPr="00522761">
        <w:rPr>
          <w:lang w:val="cs-CZ"/>
        </w:rPr>
        <w:t>Pokud partie hráče s akceptovaným vystoupením bude odhadnuta za prohru tohoto hráče, rozhodnutí odhadce nebude publikováno v tabulce turnaje. Místo toho zůstane výsledek partie v řešení až do rozhodnutí panelu.  Konečn</w:t>
      </w:r>
      <w:r>
        <w:rPr>
          <w:lang w:val="cs-CZ"/>
        </w:rPr>
        <w:t>ý výsledek</w:t>
      </w:r>
      <w:r w:rsidRPr="00522761">
        <w:rPr>
          <w:lang w:val="cs-CZ"/>
        </w:rPr>
        <w:t xml:space="preserve"> odhadu bude publikován </w:t>
      </w:r>
      <w:r>
        <w:rPr>
          <w:lang w:val="cs-CZ"/>
        </w:rPr>
        <w:t>v tabulce turnaje, až bude znám</w:t>
      </w:r>
      <w:r w:rsidRPr="00522761">
        <w:rPr>
          <w:lang w:val="cs-CZ"/>
        </w:rPr>
        <w:t xml:space="preserve">. </w:t>
      </w:r>
    </w:p>
    <w:p w:rsidR="003B011E" w:rsidRPr="0088325C" w:rsidRDefault="003B011E" w:rsidP="003B011E">
      <w:pPr>
        <w:spacing w:after="0" w:line="240" w:lineRule="auto"/>
        <w:jc w:val="both"/>
        <w:rPr>
          <w:b/>
          <w:sz w:val="28"/>
          <w:szCs w:val="28"/>
          <w:lang w:val="cs-CZ"/>
        </w:rPr>
      </w:pPr>
    </w:p>
    <w:p w:rsidR="00531E49" w:rsidRPr="000F5A16" w:rsidRDefault="00531E49" w:rsidP="00BB42E0">
      <w:pPr>
        <w:pStyle w:val="Nadpis3"/>
        <w:rPr>
          <w:lang w:val="cs-CZ"/>
        </w:rPr>
      </w:pPr>
      <w:r w:rsidRPr="000F5A16">
        <w:rPr>
          <w:lang w:val="cs-CZ"/>
        </w:rPr>
        <w:tab/>
      </w:r>
      <w:bookmarkStart w:id="1517" w:name="_Toc511394334"/>
      <w:bookmarkStart w:id="1518" w:name="_Toc511394874"/>
      <w:bookmarkStart w:id="1519" w:name="_Toc511395090"/>
      <w:bookmarkStart w:id="1520" w:name="_Toc511395383"/>
      <w:bookmarkStart w:id="1521" w:name="_Toc511397989"/>
      <w:bookmarkStart w:id="1522" w:name="_Toc511398202"/>
      <w:bookmarkStart w:id="1523" w:name="_Toc28420453"/>
      <w:r w:rsidRPr="000F5A16">
        <w:rPr>
          <w:lang w:val="cs-CZ"/>
        </w:rPr>
        <w:t xml:space="preserve">6.6.6. </w:t>
      </w:r>
      <w:r w:rsidR="00740EB1">
        <w:rPr>
          <w:lang w:val="cs-CZ"/>
        </w:rPr>
        <w:t>Záznamy, které je třeba vést</w:t>
      </w:r>
      <w:bookmarkEnd w:id="1517"/>
      <w:bookmarkEnd w:id="1518"/>
      <w:bookmarkEnd w:id="1519"/>
      <w:bookmarkEnd w:id="1520"/>
      <w:bookmarkEnd w:id="1521"/>
      <w:bookmarkEnd w:id="1522"/>
      <w:bookmarkEnd w:id="1523"/>
    </w:p>
    <w:p w:rsidR="00531E49" w:rsidRPr="000F5A16" w:rsidRDefault="00531E49" w:rsidP="00531E49">
      <w:pPr>
        <w:spacing w:after="0" w:line="240" w:lineRule="auto"/>
        <w:rPr>
          <w:color w:val="FF0000"/>
          <w:lang w:val="cs-CZ"/>
        </w:rPr>
      </w:pPr>
    </w:p>
    <w:p w:rsidR="00531E49" w:rsidRDefault="005B35DE" w:rsidP="008F6378">
      <w:pPr>
        <w:spacing w:after="0" w:line="240" w:lineRule="auto"/>
        <w:jc w:val="both"/>
        <w:rPr>
          <w:lang w:val="cs-CZ"/>
        </w:rPr>
      </w:pPr>
      <w:r>
        <w:rPr>
          <w:lang w:val="cs-CZ"/>
        </w:rPr>
        <w:t>Kvůli možnosti hráče odvolat se, měli by si odhadci uschovat všechny své poznámky týkající se důvodů pro jejich verdikt po dobu nejméně 14 dnů po záznamu výsledku partie</w:t>
      </w:r>
      <w:r w:rsidR="00531E49" w:rsidRPr="000F5A16">
        <w:rPr>
          <w:lang w:val="cs-CZ"/>
        </w:rPr>
        <w:t xml:space="preserve">. </w:t>
      </w:r>
    </w:p>
    <w:p w:rsidR="00BB42E0" w:rsidRDefault="00BB42E0" w:rsidP="008F6378">
      <w:pPr>
        <w:spacing w:after="0" w:line="240" w:lineRule="auto"/>
        <w:jc w:val="both"/>
        <w:rPr>
          <w:lang w:val="cs-CZ"/>
        </w:rPr>
      </w:pPr>
    </w:p>
    <w:p w:rsidR="00531E49" w:rsidRPr="000F5A16" w:rsidRDefault="00531E49" w:rsidP="00BB42E0">
      <w:pPr>
        <w:pStyle w:val="Nadpis2"/>
        <w:rPr>
          <w:lang w:val="cs-CZ"/>
        </w:rPr>
      </w:pPr>
      <w:bookmarkStart w:id="1524" w:name="_Toc511394335"/>
      <w:bookmarkStart w:id="1525" w:name="_Toc511394875"/>
      <w:bookmarkStart w:id="1526" w:name="_Toc511395091"/>
      <w:bookmarkStart w:id="1527" w:name="_Toc511395384"/>
      <w:bookmarkStart w:id="1528" w:name="_Toc511397990"/>
      <w:bookmarkStart w:id="1529" w:name="_Toc511398203"/>
      <w:bookmarkStart w:id="1530" w:name="_Toc28420454"/>
      <w:r w:rsidRPr="000F5A16">
        <w:rPr>
          <w:lang w:val="cs-CZ"/>
        </w:rPr>
        <w:t xml:space="preserve">6.7. </w:t>
      </w:r>
      <w:r w:rsidR="005B35DE">
        <w:rPr>
          <w:lang w:val="cs-CZ"/>
        </w:rPr>
        <w:t>Odvolání proti odhadu</w:t>
      </w:r>
      <w:bookmarkEnd w:id="1524"/>
      <w:bookmarkEnd w:id="1525"/>
      <w:bookmarkEnd w:id="1526"/>
      <w:bookmarkEnd w:id="1527"/>
      <w:bookmarkEnd w:id="1528"/>
      <w:bookmarkEnd w:id="1529"/>
      <w:bookmarkEnd w:id="1530"/>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531" w:name="_Toc511394336"/>
      <w:bookmarkStart w:id="1532" w:name="_Toc511394876"/>
      <w:bookmarkStart w:id="1533" w:name="_Toc511395092"/>
      <w:bookmarkStart w:id="1534" w:name="_Toc511395385"/>
      <w:bookmarkStart w:id="1535" w:name="_Toc511397991"/>
      <w:bookmarkStart w:id="1536" w:name="_Toc511398204"/>
      <w:bookmarkStart w:id="1537" w:name="_Toc28420455"/>
      <w:r w:rsidRPr="000F5A16">
        <w:rPr>
          <w:lang w:val="cs-CZ"/>
        </w:rPr>
        <w:t xml:space="preserve">6.7.1. </w:t>
      </w:r>
      <w:r w:rsidR="005B35DE">
        <w:rPr>
          <w:lang w:val="cs-CZ"/>
        </w:rPr>
        <w:t>Pravidla pro odvolání proti odhadu</w:t>
      </w:r>
      <w:bookmarkEnd w:id="1531"/>
      <w:bookmarkEnd w:id="1532"/>
      <w:bookmarkEnd w:id="1533"/>
      <w:bookmarkEnd w:id="1534"/>
      <w:bookmarkEnd w:id="1535"/>
      <w:bookmarkEnd w:id="1536"/>
      <w:bookmarkEnd w:id="1537"/>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(1) </w:t>
      </w:r>
      <w:r w:rsidR="00D9614C">
        <w:rPr>
          <w:lang w:val="cs-CZ"/>
        </w:rPr>
        <w:t>Na rozdíl od všech ostatních odvolání hráče, odvolání proti odhadům se nezasílají nějaké Odvolací komisi, ale druhému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rFonts w:ascii="Times New Roman" w:hAnsi="Times New Roman" w:cs="Times New Roman"/>
          <w:lang w:val="cs-CZ"/>
        </w:rPr>
      </w:pPr>
      <w:r w:rsidRPr="000F5A16">
        <w:rPr>
          <w:lang w:val="cs-CZ"/>
        </w:rPr>
        <w:t xml:space="preserve">(2) </w:t>
      </w:r>
      <w:r w:rsidR="00D9614C">
        <w:rPr>
          <w:lang w:val="cs-CZ"/>
        </w:rPr>
        <w:t>Proti prvnímu výsledku odhadu je možné se odvolat</w:t>
      </w:r>
      <w:r w:rsidRPr="000F5A16">
        <w:rPr>
          <w:lang w:val="cs-CZ"/>
        </w:rPr>
        <w:t xml:space="preserve">. </w:t>
      </w:r>
      <w:r w:rsidR="00D9614C">
        <w:rPr>
          <w:lang w:val="cs-CZ"/>
        </w:rPr>
        <w:t>Rozhodnutí odvolacího odhadce je kone</w:t>
      </w:r>
      <w:r w:rsidR="00815F54">
        <w:rPr>
          <w:lang w:val="cs-CZ"/>
        </w:rPr>
        <w:t>č</w:t>
      </w:r>
      <w:r w:rsidR="00D9614C">
        <w:rPr>
          <w:lang w:val="cs-CZ"/>
        </w:rPr>
        <w:t>né, a žádné další něčí odvolání nebude přijato</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(3) </w:t>
      </w:r>
      <w:r w:rsidR="00815F54">
        <w:rPr>
          <w:lang w:val="cs-CZ"/>
        </w:rPr>
        <w:t>Nevystoupivší hráči, kteří nepodají žádný požadavek, a proto se u nich předpokládá automatický požadavek na remízu, nemají právo na odvolání proti rozhodnutí prvního odhadce</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(4) </w:t>
      </w:r>
      <w:r w:rsidR="00815F54">
        <w:rPr>
          <w:lang w:val="cs-CZ"/>
        </w:rPr>
        <w:t>Hráči, kteří nezašlou analýzu, ztrácejí právo na odvolání proti rozhodnutí odhadce.</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(5)</w:t>
      </w:r>
      <w:r w:rsidRPr="000F5A16">
        <w:rPr>
          <w:color w:val="FF0000"/>
          <w:lang w:val="cs-CZ"/>
        </w:rPr>
        <w:t xml:space="preserve"> </w:t>
      </w:r>
      <w:r w:rsidR="00815F54">
        <w:rPr>
          <w:lang w:val="cs-CZ"/>
        </w:rPr>
        <w:t>Odvolání proti rozhodnutí odhadce musí být zasláno TD</w:t>
      </w:r>
      <w:r w:rsidRPr="000F5A16">
        <w:rPr>
          <w:lang w:val="cs-CZ"/>
        </w:rPr>
        <w:t xml:space="preserve"> (</w:t>
      </w:r>
      <w:r w:rsidR="00815F54">
        <w:rPr>
          <w:lang w:val="cs-CZ"/>
        </w:rPr>
        <w:t>hráčem nebo příslušným TC</w:t>
      </w:r>
      <w:r w:rsidRPr="000F5A16">
        <w:rPr>
          <w:lang w:val="cs-CZ"/>
        </w:rPr>
        <w:t xml:space="preserve">) </w:t>
      </w:r>
      <w:r w:rsidR="00815F54">
        <w:rPr>
          <w:lang w:val="cs-CZ"/>
        </w:rPr>
        <w:t>do 14 dnů od obdržení vyrozumění o rozhodnutí</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(6) </w:t>
      </w:r>
      <w:r w:rsidR="00815F54">
        <w:rPr>
          <w:lang w:val="cs-CZ"/>
        </w:rPr>
        <w:t>Při odvolání mohou oba hráči zaslat dodatečné analýzy</w:t>
      </w:r>
      <w:r w:rsidR="00835378">
        <w:rPr>
          <w:lang w:val="cs-CZ"/>
        </w:rPr>
        <w:t xml:space="preserve">. </w:t>
      </w:r>
      <w:r w:rsidRPr="000F5A16">
        <w:rPr>
          <w:lang w:val="cs-CZ"/>
        </w:rPr>
        <w:t>[Reference: T</w:t>
      </w:r>
      <w:r w:rsidR="00835378">
        <w:rPr>
          <w:lang w:val="cs-CZ"/>
        </w:rPr>
        <w:t>urnajová pravidla</w:t>
      </w:r>
      <w:r w:rsidRPr="000F5A16">
        <w:rPr>
          <w:lang w:val="cs-CZ"/>
        </w:rPr>
        <w:t>]</w:t>
      </w:r>
    </w:p>
    <w:p w:rsidR="00531E49" w:rsidRPr="000F5A16" w:rsidRDefault="00531E49" w:rsidP="00531E49">
      <w:pPr>
        <w:spacing w:after="0" w:line="240" w:lineRule="auto"/>
        <w:rPr>
          <w:b/>
          <w:sz w:val="28"/>
          <w:szCs w:val="28"/>
          <w:lang w:val="cs-CZ"/>
        </w:rPr>
      </w:pPr>
    </w:p>
    <w:p w:rsidR="00531E49" w:rsidRPr="000F5A16" w:rsidRDefault="00531E49" w:rsidP="00BB42E0">
      <w:pPr>
        <w:pStyle w:val="Nadpis3"/>
        <w:rPr>
          <w:lang w:val="cs-CZ"/>
        </w:rPr>
      </w:pPr>
      <w:r w:rsidRPr="000F5A16">
        <w:rPr>
          <w:lang w:val="cs-CZ"/>
        </w:rPr>
        <w:tab/>
      </w:r>
      <w:bookmarkStart w:id="1538" w:name="_Toc511394337"/>
      <w:bookmarkStart w:id="1539" w:name="_Toc511394877"/>
      <w:bookmarkStart w:id="1540" w:name="_Toc511395093"/>
      <w:bookmarkStart w:id="1541" w:name="_Toc511395386"/>
      <w:bookmarkStart w:id="1542" w:name="_Toc511397992"/>
      <w:bookmarkStart w:id="1543" w:name="_Toc511398205"/>
      <w:bookmarkStart w:id="1544" w:name="_Toc28420456"/>
      <w:r w:rsidRPr="000F5A16">
        <w:rPr>
          <w:lang w:val="cs-CZ"/>
        </w:rPr>
        <w:t xml:space="preserve">6.7.2. </w:t>
      </w:r>
      <w:r w:rsidR="005B35DE">
        <w:rPr>
          <w:lang w:val="cs-CZ"/>
        </w:rPr>
        <w:t>Procedury pro odvolání proti odhadu</w:t>
      </w:r>
      <w:bookmarkEnd w:id="1538"/>
      <w:bookmarkEnd w:id="1539"/>
      <w:bookmarkEnd w:id="1540"/>
      <w:bookmarkEnd w:id="1541"/>
      <w:bookmarkEnd w:id="1542"/>
      <w:bookmarkEnd w:id="1543"/>
      <w:bookmarkEnd w:id="1544"/>
      <w:r w:rsidRPr="000F5A16">
        <w:rPr>
          <w:lang w:val="cs-CZ"/>
        </w:rPr>
        <w:tab/>
      </w:r>
    </w:p>
    <w:p w:rsidR="00531E49" w:rsidRPr="000F5A16" w:rsidRDefault="00531E49" w:rsidP="00531E49">
      <w:pPr>
        <w:spacing w:after="0" w:line="240" w:lineRule="auto"/>
        <w:rPr>
          <w:lang w:val="cs-CZ"/>
        </w:rPr>
      </w:pPr>
    </w:p>
    <w:p w:rsidR="00531E49" w:rsidRPr="000F5A16" w:rsidRDefault="00835378" w:rsidP="005B35DE">
      <w:pPr>
        <w:spacing w:after="0" w:line="240" w:lineRule="auto"/>
        <w:jc w:val="both"/>
        <w:rPr>
          <w:lang w:val="cs-CZ"/>
        </w:rPr>
      </w:pPr>
      <w:r>
        <w:rPr>
          <w:lang w:val="cs-CZ"/>
        </w:rPr>
        <w:t>Současné procedury pro řízení odvolání proti výsledkům odhadu jsou manuální, na serveru ICCF ještě není žádný automatický proces</w:t>
      </w:r>
      <w:r w:rsidR="00531E49" w:rsidRPr="000F5A16">
        <w:rPr>
          <w:lang w:val="cs-CZ"/>
        </w:rPr>
        <w:t xml:space="preserve">. </w:t>
      </w:r>
      <w:r>
        <w:rPr>
          <w:lang w:val="cs-CZ"/>
        </w:rPr>
        <w:t>Manuální proces probíhá stejným způsobem jako automatický, s tou výjimkou, že probíhá přes e-mail</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(a) </w:t>
      </w:r>
      <w:r w:rsidR="00835378">
        <w:rPr>
          <w:lang w:val="cs-CZ"/>
        </w:rPr>
        <w:t>Odhadce je vybírán na základě stejných kritérií, která byla použita předtím serverem, ale s požadavkem, že se musí jednat o jinou osobu než je původní odhadce, a ideálně s vyšším ratingem, než měl původní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B35DE">
      <w:pPr>
        <w:spacing w:after="0" w:line="240" w:lineRule="auto"/>
        <w:jc w:val="both"/>
        <w:rPr>
          <w:lang w:val="cs-CZ"/>
        </w:rPr>
      </w:pPr>
      <w:r w:rsidRPr="000F5A16">
        <w:rPr>
          <w:lang w:val="cs-CZ"/>
        </w:rPr>
        <w:t xml:space="preserve">(b) </w:t>
      </w:r>
      <w:r w:rsidR="000204E0">
        <w:rPr>
          <w:lang w:val="cs-CZ"/>
        </w:rPr>
        <w:t>Jakmile je přidělení přijato, odvolacímu odhadci jsou zaslány stejné podklady, které byly poskytnuty původnímu odhadci</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(c) </w:t>
      </w:r>
      <w:r w:rsidR="000204E0">
        <w:rPr>
          <w:lang w:val="cs-CZ"/>
        </w:rPr>
        <w:t>Kromě toho je kontaktován původní odhadce</w:t>
      </w:r>
      <w:r w:rsidRPr="000F5A16">
        <w:rPr>
          <w:lang w:val="cs-CZ"/>
        </w:rPr>
        <w:t xml:space="preserve"> (</w:t>
      </w:r>
      <w:r w:rsidR="000204E0">
        <w:rPr>
          <w:lang w:val="cs-CZ"/>
        </w:rPr>
        <w:t>WTD nebo jeho zmocněncem</w:t>
      </w:r>
      <w:r w:rsidRPr="000F5A16">
        <w:rPr>
          <w:lang w:val="cs-CZ"/>
        </w:rPr>
        <w:t>)</w:t>
      </w:r>
      <w:r w:rsidR="000204E0">
        <w:rPr>
          <w:lang w:val="cs-CZ"/>
        </w:rPr>
        <w:t xml:space="preserve"> a dotázán, zda existuje něco ohledně verdiktu původního odhadce, co by tento chtěl předat odvolacímu odhadci.</w:t>
      </w:r>
      <w:r w:rsidRPr="000F5A16">
        <w:rPr>
          <w:lang w:val="cs-CZ"/>
        </w:rPr>
        <w:t xml:space="preserve"> </w:t>
      </w:r>
      <w:r w:rsidR="000204E0">
        <w:rPr>
          <w:lang w:val="cs-CZ"/>
        </w:rPr>
        <w:t xml:space="preserve">Odhadci nemají žádnou povinnost něco zasílat odvolacímu odhadci, a cokoli je předáváno, nebude obsahovat žádnou </w:t>
      </w:r>
      <w:r w:rsidR="005614DC">
        <w:rPr>
          <w:lang w:val="cs-CZ"/>
        </w:rPr>
        <w:t>identifikaci jednoho nebo druhého odhadce</w:t>
      </w:r>
      <w:r w:rsidRPr="000F5A16">
        <w:rPr>
          <w:lang w:val="cs-CZ"/>
        </w:rPr>
        <w:t xml:space="preserve">. </w:t>
      </w:r>
      <w:r w:rsidR="005614DC">
        <w:rPr>
          <w:lang w:val="cs-CZ"/>
        </w:rPr>
        <w:t>Pokud existuje něco, co by původní odhadce chtěl sdělit, bude to provedeno</w:t>
      </w:r>
      <w:r w:rsidRPr="000F5A16">
        <w:rPr>
          <w:lang w:val="cs-CZ"/>
        </w:rPr>
        <w:t>;</w:t>
      </w:r>
    </w:p>
    <w:p w:rsidR="00531E49" w:rsidRPr="000F5A16" w:rsidRDefault="00531E49" w:rsidP="00531E49">
      <w:pPr>
        <w:spacing w:after="0" w:line="240" w:lineRule="auto"/>
        <w:rPr>
          <w:lang w:val="cs-CZ"/>
        </w:rPr>
      </w:pPr>
    </w:p>
    <w:p w:rsidR="00531E49" w:rsidRPr="000F5A16" w:rsidRDefault="00531E49" w:rsidP="005B35DE">
      <w:pPr>
        <w:spacing w:after="0" w:line="240" w:lineRule="auto"/>
        <w:jc w:val="both"/>
        <w:rPr>
          <w:lang w:val="cs-CZ"/>
        </w:rPr>
      </w:pPr>
      <w:r w:rsidRPr="000F5A16">
        <w:rPr>
          <w:lang w:val="cs-CZ"/>
        </w:rPr>
        <w:t xml:space="preserve">(d) </w:t>
      </w:r>
      <w:r w:rsidR="005614DC">
        <w:rPr>
          <w:lang w:val="cs-CZ"/>
        </w:rPr>
        <w:t xml:space="preserve">Odvolací odhadce musí sdělit svůj verdikt </w:t>
      </w:r>
      <w:r w:rsidRPr="000F5A16">
        <w:rPr>
          <w:lang w:val="cs-CZ"/>
        </w:rPr>
        <w:t>WTD (</w:t>
      </w:r>
      <w:r w:rsidR="005614DC">
        <w:rPr>
          <w:lang w:val="cs-CZ"/>
        </w:rPr>
        <w:t>nebo jeho zmocněnci</w:t>
      </w:r>
      <w:r w:rsidRPr="000F5A16">
        <w:rPr>
          <w:lang w:val="cs-CZ"/>
        </w:rPr>
        <w:t>).  T</w:t>
      </w:r>
      <w:r w:rsidR="005614DC">
        <w:rPr>
          <w:lang w:val="cs-CZ"/>
        </w:rPr>
        <w:t>ato osoba pak bude informovat TD a dotčené hráče o rozhodnutí o odvolání, a změní výsledek partie v tabulce soutěže, bude-li to zapotřebí</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047E3D">
      <w:pPr>
        <w:spacing w:after="0" w:line="240" w:lineRule="auto"/>
        <w:jc w:val="both"/>
        <w:rPr>
          <w:lang w:val="cs-CZ"/>
        </w:rPr>
      </w:pPr>
      <w:r w:rsidRPr="000F5A16">
        <w:rPr>
          <w:lang w:val="cs-CZ"/>
        </w:rPr>
        <w:t xml:space="preserve">(e) </w:t>
      </w:r>
      <w:r w:rsidR="005614DC">
        <w:rPr>
          <w:lang w:val="cs-CZ"/>
        </w:rPr>
        <w:t>Ze zdvořilosti bude WTD (nebo jeho zmocněnec) informovat původního odhadce o verdiktu odvolacího odhadce</w:t>
      </w:r>
      <w:r w:rsidRPr="000F5A16">
        <w:rPr>
          <w:lang w:val="cs-CZ"/>
        </w:rPr>
        <w:t>.</w:t>
      </w:r>
    </w:p>
    <w:p w:rsidR="00531E49" w:rsidRPr="000F5A16" w:rsidRDefault="00531E49" w:rsidP="00531E49">
      <w:pPr>
        <w:spacing w:after="0" w:line="240" w:lineRule="auto"/>
        <w:rPr>
          <w:color w:val="FF0000"/>
          <w:lang w:val="cs-CZ"/>
        </w:rPr>
      </w:pPr>
    </w:p>
    <w:p w:rsidR="00531E49" w:rsidRPr="000F5A16" w:rsidRDefault="00531E49" w:rsidP="00531E49">
      <w:pPr>
        <w:spacing w:after="0" w:line="240" w:lineRule="auto"/>
        <w:rPr>
          <w:color w:val="FF0000"/>
          <w:lang w:val="cs-CZ"/>
        </w:rPr>
      </w:pPr>
    </w:p>
    <w:p w:rsidR="00531E49" w:rsidRPr="000F5A16" w:rsidRDefault="005614DC" w:rsidP="00BB42E0">
      <w:pPr>
        <w:pStyle w:val="Nadpis1"/>
        <w:rPr>
          <w:lang w:val="cs-CZ"/>
        </w:rPr>
      </w:pPr>
      <w:bookmarkStart w:id="1545" w:name="_Toc511394338"/>
      <w:bookmarkStart w:id="1546" w:name="_Toc511394878"/>
      <w:bookmarkStart w:id="1547" w:name="_Toc511395094"/>
      <w:bookmarkStart w:id="1548" w:name="_Toc511395387"/>
      <w:bookmarkStart w:id="1549" w:name="_Toc511397993"/>
      <w:bookmarkStart w:id="1550" w:name="_Toc511398206"/>
      <w:bookmarkStart w:id="1551" w:name="_Toc28420457"/>
      <w:r>
        <w:rPr>
          <w:lang w:val="cs-CZ"/>
        </w:rPr>
        <w:t>ODDÍL</w:t>
      </w:r>
      <w:r w:rsidR="00531E49" w:rsidRPr="000F5A16">
        <w:rPr>
          <w:lang w:val="cs-CZ"/>
        </w:rPr>
        <w:t xml:space="preserve"> 7: </w:t>
      </w:r>
      <w:r>
        <w:rPr>
          <w:lang w:val="cs-CZ"/>
        </w:rPr>
        <w:t>Komise rozhodčích</w:t>
      </w:r>
      <w:r w:rsidR="00531E49" w:rsidRPr="000F5A16">
        <w:rPr>
          <w:lang w:val="cs-CZ"/>
        </w:rPr>
        <w:t xml:space="preserve"> (TDC)</w:t>
      </w:r>
      <w:bookmarkEnd w:id="1545"/>
      <w:bookmarkEnd w:id="1546"/>
      <w:bookmarkEnd w:id="1547"/>
      <w:bookmarkEnd w:id="1548"/>
      <w:bookmarkEnd w:id="1549"/>
      <w:bookmarkEnd w:id="1550"/>
      <w:bookmarkEnd w:id="1551"/>
    </w:p>
    <w:p w:rsidR="00BB42E0" w:rsidRDefault="00BB42E0" w:rsidP="00531E49">
      <w:pPr>
        <w:spacing w:after="0" w:line="240" w:lineRule="auto"/>
        <w:rPr>
          <w:lang w:val="cs-CZ"/>
        </w:rPr>
      </w:pPr>
    </w:p>
    <w:p w:rsidR="00531E49" w:rsidRPr="000F5A16" w:rsidRDefault="00531E49" w:rsidP="00531E49">
      <w:pPr>
        <w:spacing w:after="0" w:line="240" w:lineRule="auto"/>
        <w:rPr>
          <w:lang w:val="cs-CZ"/>
        </w:rPr>
      </w:pPr>
      <w:r w:rsidRPr="000F5A16">
        <w:rPr>
          <w:lang w:val="cs-CZ"/>
        </w:rPr>
        <w:t>[Reference</w:t>
      </w:r>
      <w:r w:rsidR="00545F21">
        <w:rPr>
          <w:lang w:val="cs-CZ"/>
        </w:rPr>
        <w:t xml:space="preserve"> pro všechno v tomto oddílu jsou Manuál</w:t>
      </w:r>
      <w:r w:rsidRPr="000F5A16">
        <w:rPr>
          <w:lang w:val="cs-CZ"/>
        </w:rPr>
        <w:t xml:space="preserve"> TD</w:t>
      </w:r>
      <w:r w:rsidR="00545F21">
        <w:rPr>
          <w:lang w:val="cs-CZ"/>
        </w:rPr>
        <w:t xml:space="preserve"> ICCF </w:t>
      </w:r>
      <w:r w:rsidRPr="000F5A16">
        <w:rPr>
          <w:lang w:val="cs-CZ"/>
        </w:rPr>
        <w:t>-</w:t>
      </w:r>
      <w:r w:rsidR="00545F21">
        <w:rPr>
          <w:lang w:val="cs-CZ"/>
        </w:rPr>
        <w:t xml:space="preserve"> </w:t>
      </w:r>
      <w:r w:rsidRPr="000F5A16">
        <w:rPr>
          <w:lang w:val="cs-CZ"/>
        </w:rPr>
        <w:t>Server a</w:t>
      </w:r>
      <w:r w:rsidR="00545F21">
        <w:rPr>
          <w:lang w:val="cs-CZ"/>
        </w:rPr>
        <w:t xml:space="preserve"> Manuál</w:t>
      </w:r>
      <w:r w:rsidRPr="000F5A16">
        <w:rPr>
          <w:lang w:val="cs-CZ"/>
        </w:rPr>
        <w:t xml:space="preserve"> TD</w:t>
      </w:r>
      <w:r w:rsidR="00545F21">
        <w:rPr>
          <w:lang w:val="cs-CZ"/>
        </w:rPr>
        <w:t xml:space="preserve"> ICCF - Pošta</w:t>
      </w:r>
      <w:r w:rsidRPr="000F5A16">
        <w:rPr>
          <w:lang w:val="cs-CZ"/>
        </w:rPr>
        <w:t xml:space="preserve">] </w:t>
      </w:r>
    </w:p>
    <w:p w:rsidR="00531E49" w:rsidRPr="000F5A16" w:rsidRDefault="00531E49" w:rsidP="00531E49">
      <w:pPr>
        <w:spacing w:after="0" w:line="240" w:lineRule="auto"/>
        <w:rPr>
          <w:lang w:val="cs-CZ"/>
        </w:rPr>
      </w:pPr>
    </w:p>
    <w:p w:rsidR="00531E49" w:rsidRPr="000F5A16" w:rsidRDefault="00531E49" w:rsidP="00BB42E0">
      <w:pPr>
        <w:pStyle w:val="Nadpis2"/>
        <w:rPr>
          <w:lang w:val="cs-CZ"/>
        </w:rPr>
      </w:pPr>
      <w:bookmarkStart w:id="1552" w:name="_Toc511394339"/>
      <w:bookmarkStart w:id="1553" w:name="_Toc511394879"/>
      <w:bookmarkStart w:id="1554" w:name="_Toc511395095"/>
      <w:bookmarkStart w:id="1555" w:name="_Toc511395388"/>
      <w:bookmarkStart w:id="1556" w:name="_Toc511397994"/>
      <w:bookmarkStart w:id="1557" w:name="_Toc511398207"/>
      <w:bookmarkStart w:id="1558" w:name="_Toc28420458"/>
      <w:r w:rsidRPr="000F5A16">
        <w:rPr>
          <w:lang w:val="cs-CZ"/>
        </w:rPr>
        <w:t xml:space="preserve">7.1. </w:t>
      </w:r>
      <w:r w:rsidR="005614DC">
        <w:rPr>
          <w:lang w:val="cs-CZ"/>
        </w:rPr>
        <w:t>Účel</w:t>
      </w:r>
      <w:r w:rsidR="00545F21">
        <w:rPr>
          <w:lang w:val="cs-CZ"/>
        </w:rPr>
        <w:t xml:space="preserve"> Komise rozhodčích</w:t>
      </w:r>
      <w:r w:rsidRPr="000F5A16">
        <w:rPr>
          <w:lang w:val="cs-CZ"/>
        </w:rPr>
        <w:t xml:space="preserve"> (TDC)</w:t>
      </w:r>
      <w:bookmarkEnd w:id="1552"/>
      <w:bookmarkEnd w:id="1553"/>
      <w:bookmarkEnd w:id="1554"/>
      <w:bookmarkEnd w:id="1555"/>
      <w:bookmarkEnd w:id="1556"/>
      <w:bookmarkEnd w:id="1557"/>
      <w:bookmarkEnd w:id="1558"/>
      <w:r w:rsidRPr="000F5A16">
        <w:rPr>
          <w:lang w:val="cs-CZ"/>
        </w:rPr>
        <w:t xml:space="preserve"> </w:t>
      </w:r>
    </w:p>
    <w:p w:rsidR="00531E49" w:rsidRPr="000F5A16" w:rsidRDefault="00531E49" w:rsidP="00531E49">
      <w:pPr>
        <w:spacing w:after="0" w:line="240" w:lineRule="auto"/>
        <w:rPr>
          <w:lang w:val="cs-CZ"/>
        </w:rPr>
      </w:pPr>
    </w:p>
    <w:p w:rsidR="005614DC" w:rsidRPr="00B746DF" w:rsidRDefault="00B746DF" w:rsidP="00B746DF">
      <w:pPr>
        <w:spacing w:line="240" w:lineRule="auto"/>
        <w:jc w:val="both"/>
        <w:rPr>
          <w:rFonts w:ascii="Times New Roman" w:eastAsia="Times New Roman" w:hAnsi="Times New Roman" w:cs="Times New Roman"/>
          <w:lang w:val="cs-CZ" w:eastAsia="cs-CZ"/>
        </w:rPr>
      </w:pPr>
      <w:r>
        <w:rPr>
          <w:rFonts w:eastAsia="Times New Roman"/>
          <w:lang w:val="cs-CZ" w:eastAsia="cs-CZ"/>
        </w:rPr>
        <w:t>Komise rozhodčích</w:t>
      </w:r>
      <w:r w:rsidR="005614DC" w:rsidRPr="00B746DF">
        <w:rPr>
          <w:rFonts w:eastAsia="Times New Roman"/>
          <w:lang w:val="cs-CZ" w:eastAsia="cs-CZ"/>
        </w:rPr>
        <w:t xml:space="preserve"> (dá</w:t>
      </w:r>
      <w:r>
        <w:rPr>
          <w:rFonts w:eastAsia="Times New Roman"/>
          <w:lang w:val="cs-CZ" w:eastAsia="cs-CZ"/>
        </w:rPr>
        <w:t>le jen TDC</w:t>
      </w:r>
      <w:r w:rsidR="005614DC" w:rsidRPr="00B746DF">
        <w:rPr>
          <w:rFonts w:eastAsia="Times New Roman"/>
          <w:lang w:val="cs-CZ" w:eastAsia="cs-CZ"/>
        </w:rPr>
        <w:t xml:space="preserve">) představuje nejvyšší instanci v sektoru TD ICCF.  Dohlíží na všechny aspekty činnosti TD a arbitrů, trénink, vývoj, a vede záznamy o </w:t>
      </w:r>
      <w:r w:rsidR="00545F21" w:rsidRPr="00B746DF">
        <w:rPr>
          <w:rFonts w:eastAsia="Times New Roman"/>
          <w:lang w:val="cs-CZ" w:eastAsia="cs-CZ"/>
        </w:rPr>
        <w:t>zkušenostech</w:t>
      </w:r>
      <w:r w:rsidR="005614DC" w:rsidRPr="00B746DF">
        <w:rPr>
          <w:rFonts w:eastAsia="Times New Roman"/>
          <w:lang w:val="cs-CZ" w:eastAsia="cs-CZ"/>
        </w:rPr>
        <w:t xml:space="preserve"> TD.</w:t>
      </w:r>
    </w:p>
    <w:p w:rsidR="005614DC" w:rsidRPr="00B746DF" w:rsidRDefault="005614DC" w:rsidP="00B746DF">
      <w:pPr>
        <w:spacing w:line="240" w:lineRule="auto"/>
        <w:rPr>
          <w:rFonts w:ascii="Times New Roman" w:eastAsia="Times New Roman" w:hAnsi="Times New Roman" w:cs="Times New Roman"/>
          <w:lang w:val="cs-CZ" w:eastAsia="cs-CZ"/>
        </w:rPr>
      </w:pPr>
      <w:r w:rsidRPr="00B746DF">
        <w:rPr>
          <w:rFonts w:eastAsia="Times New Roman"/>
          <w:lang w:val="cs-CZ" w:eastAsia="cs-CZ"/>
        </w:rPr>
        <w:t>ACO poskytuje informace o kvalitě práce TD národním federacím a pro účely posouzení žádostí o titul IA Kvalifikačnímu komisaři.</w:t>
      </w:r>
    </w:p>
    <w:p w:rsidR="00545F21" w:rsidRDefault="00545F21" w:rsidP="00531E49">
      <w:pPr>
        <w:pStyle w:val="Nadpis2"/>
        <w:spacing w:before="0" w:line="240" w:lineRule="auto"/>
        <w:rPr>
          <w:rFonts w:ascii="Arial" w:hAnsi="Arial" w:cs="Arial"/>
          <w:color w:val="auto"/>
          <w:sz w:val="28"/>
          <w:szCs w:val="28"/>
          <w:lang w:val="cs-CZ"/>
        </w:rPr>
      </w:pPr>
      <w:bookmarkStart w:id="1559" w:name="_Toc471505845"/>
    </w:p>
    <w:p w:rsidR="00531E49" w:rsidRPr="00B55CA8" w:rsidRDefault="00531E49" w:rsidP="00BB42E0">
      <w:pPr>
        <w:pStyle w:val="Nadpis2"/>
        <w:rPr>
          <w:lang w:val="cs-CZ"/>
        </w:rPr>
      </w:pPr>
      <w:bookmarkStart w:id="1560" w:name="_Toc511394340"/>
      <w:bookmarkStart w:id="1561" w:name="_Toc511394880"/>
      <w:bookmarkStart w:id="1562" w:name="_Toc511395096"/>
      <w:bookmarkStart w:id="1563" w:name="_Toc511395389"/>
      <w:bookmarkStart w:id="1564" w:name="_Toc511397995"/>
      <w:bookmarkStart w:id="1565" w:name="_Toc511398208"/>
      <w:bookmarkStart w:id="1566" w:name="_Toc28420459"/>
      <w:r w:rsidRPr="00B55CA8">
        <w:rPr>
          <w:lang w:val="cs-CZ"/>
        </w:rPr>
        <w:t xml:space="preserve">7.2. </w:t>
      </w:r>
      <w:r w:rsidR="00545F21" w:rsidRPr="00B55CA8">
        <w:rPr>
          <w:lang w:val="cs-CZ"/>
        </w:rPr>
        <w:t xml:space="preserve">Členství v </w:t>
      </w:r>
      <w:r w:rsidRPr="00B55CA8">
        <w:rPr>
          <w:lang w:val="cs-CZ"/>
        </w:rPr>
        <w:t>TDC</w:t>
      </w:r>
      <w:bookmarkEnd w:id="1559"/>
      <w:bookmarkEnd w:id="1560"/>
      <w:bookmarkEnd w:id="1561"/>
      <w:bookmarkEnd w:id="1562"/>
      <w:bookmarkEnd w:id="1563"/>
      <w:bookmarkEnd w:id="1564"/>
      <w:bookmarkEnd w:id="1565"/>
      <w:bookmarkEnd w:id="1566"/>
      <w:r w:rsidRPr="00B55CA8">
        <w:rPr>
          <w:lang w:val="cs-CZ"/>
        </w:rPr>
        <w:t xml:space="preserve"> </w:t>
      </w:r>
    </w:p>
    <w:p w:rsidR="00531E49" w:rsidRPr="000F5A16" w:rsidRDefault="00531E49" w:rsidP="00531E49">
      <w:pPr>
        <w:spacing w:after="0" w:line="240" w:lineRule="auto"/>
        <w:rPr>
          <w:lang w:val="cs-CZ"/>
        </w:rPr>
      </w:pPr>
    </w:p>
    <w:p w:rsidR="00545F21" w:rsidRPr="00B746DF" w:rsidRDefault="00545F21" w:rsidP="00545F21">
      <w:pPr>
        <w:spacing w:after="0" w:line="240" w:lineRule="auto"/>
        <w:rPr>
          <w:rFonts w:eastAsia="Times New Roman"/>
          <w:lang w:val="cs-CZ" w:eastAsia="cs-CZ"/>
        </w:rPr>
      </w:pPr>
      <w:r w:rsidRPr="00B746DF">
        <w:rPr>
          <w:rFonts w:eastAsia="Times New Roman"/>
          <w:lang w:val="cs-CZ" w:eastAsia="cs-CZ"/>
        </w:rPr>
        <w:t>Počet jednotlivých členů v TDC není stanoven. Nutnými členy TDC jsou:</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WTD</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předseda Odvolací komise (Pravidla hry)</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dva Mezinárodní rozhodčí (IA)</w:t>
      </w:r>
    </w:p>
    <w:p w:rsidR="00545F21" w:rsidRPr="00B746DF" w:rsidRDefault="00545F21" w:rsidP="00545F21">
      <w:pPr>
        <w:spacing w:after="0" w:line="240" w:lineRule="auto"/>
        <w:rPr>
          <w:rFonts w:ascii="Times New Roman" w:eastAsia="Times New Roman" w:hAnsi="Times New Roman" w:cs="Times New Roman"/>
          <w:lang w:val="cs-CZ" w:eastAsia="cs-CZ"/>
        </w:rPr>
      </w:pPr>
      <w:r w:rsidRPr="00B746DF">
        <w:rPr>
          <w:rFonts w:eastAsia="Times New Roman"/>
          <w:lang w:val="cs-CZ" w:eastAsia="cs-CZ"/>
        </w:rPr>
        <w:t>• jeden TD bez titulu IA</w:t>
      </w:r>
    </w:p>
    <w:p w:rsidR="00545F21" w:rsidRPr="00B746DF" w:rsidRDefault="00545F21" w:rsidP="00545F21">
      <w:pPr>
        <w:spacing w:after="0" w:line="240" w:lineRule="auto"/>
        <w:rPr>
          <w:rFonts w:eastAsia="Times New Roman"/>
          <w:lang w:val="cs-CZ" w:eastAsia="cs-CZ"/>
        </w:rPr>
      </w:pPr>
    </w:p>
    <w:p w:rsidR="00545F21" w:rsidRPr="00B746DF" w:rsidRDefault="00545F21" w:rsidP="00545F21">
      <w:pPr>
        <w:spacing w:after="0" w:line="240" w:lineRule="auto"/>
        <w:jc w:val="both"/>
        <w:rPr>
          <w:rFonts w:ascii="Times New Roman" w:eastAsia="Times New Roman" w:hAnsi="Times New Roman" w:cs="Times New Roman"/>
          <w:lang w:val="cs-CZ" w:eastAsia="cs-CZ"/>
        </w:rPr>
      </w:pPr>
      <w:r w:rsidRPr="00B746DF">
        <w:rPr>
          <w:rFonts w:eastAsia="Times New Roman"/>
          <w:lang w:val="cs-CZ" w:eastAsia="cs-CZ"/>
        </w:rPr>
        <w:t>TDC musí mít předsedu, který je jmenován Kongresem. Mezi Kongresy dohlíží na činnost TDC Výkonný výbor ICCF. Dalšími členy TDC mohou být člen Výkonného výboru ICCF, některý z komisařů ICCF, a/nebo další IA.</w:t>
      </w:r>
    </w:p>
    <w:p w:rsidR="00545F21" w:rsidRPr="000B3B31" w:rsidRDefault="00545F21" w:rsidP="00545F21">
      <w:pPr>
        <w:spacing w:after="0" w:line="240" w:lineRule="auto"/>
        <w:rPr>
          <w:rFonts w:ascii="Times New Roman" w:eastAsia="Times New Roman" w:hAnsi="Times New Roman" w:cs="Times New Roman"/>
          <w:lang w:val="cs-CZ" w:eastAsia="cs-CZ"/>
        </w:rPr>
      </w:pPr>
    </w:p>
    <w:p w:rsidR="00545F21" w:rsidRDefault="00545F21" w:rsidP="00531E49">
      <w:pPr>
        <w:pStyle w:val="Nadpis2"/>
        <w:spacing w:before="0" w:line="240" w:lineRule="auto"/>
        <w:rPr>
          <w:rFonts w:ascii="Arial" w:hAnsi="Arial" w:cs="Arial"/>
          <w:color w:val="auto"/>
          <w:sz w:val="28"/>
          <w:szCs w:val="28"/>
          <w:lang w:val="cs-CZ"/>
        </w:rPr>
      </w:pPr>
      <w:bookmarkStart w:id="1567" w:name="_Toc471505846"/>
    </w:p>
    <w:p w:rsidR="00531E49" w:rsidRPr="00B55CA8" w:rsidRDefault="00531E49" w:rsidP="00BB42E0">
      <w:pPr>
        <w:pStyle w:val="Nadpis2"/>
        <w:rPr>
          <w:lang w:val="cs-CZ"/>
        </w:rPr>
      </w:pPr>
      <w:bookmarkStart w:id="1568" w:name="_Toc511394341"/>
      <w:bookmarkStart w:id="1569" w:name="_Toc511394881"/>
      <w:bookmarkStart w:id="1570" w:name="_Toc511395097"/>
      <w:bookmarkStart w:id="1571" w:name="_Toc511395390"/>
      <w:bookmarkStart w:id="1572" w:name="_Toc511397996"/>
      <w:bookmarkStart w:id="1573" w:name="_Toc511398209"/>
      <w:bookmarkStart w:id="1574" w:name="_Toc28420460"/>
      <w:r w:rsidRPr="00B55CA8">
        <w:rPr>
          <w:lang w:val="cs-CZ"/>
        </w:rPr>
        <w:t xml:space="preserve">7.3. </w:t>
      </w:r>
      <w:r w:rsidR="00545F21" w:rsidRPr="00B55CA8">
        <w:rPr>
          <w:lang w:val="cs-CZ"/>
        </w:rPr>
        <w:t>Zodpovědnost</w:t>
      </w:r>
      <w:r w:rsidRPr="00B55CA8">
        <w:rPr>
          <w:lang w:val="cs-CZ"/>
        </w:rPr>
        <w:t xml:space="preserve"> TDC</w:t>
      </w:r>
      <w:bookmarkEnd w:id="1567"/>
      <w:bookmarkEnd w:id="1568"/>
      <w:bookmarkEnd w:id="1569"/>
      <w:bookmarkEnd w:id="1570"/>
      <w:bookmarkEnd w:id="1571"/>
      <w:bookmarkEnd w:id="1572"/>
      <w:bookmarkEnd w:id="1573"/>
      <w:bookmarkEnd w:id="1574"/>
    </w:p>
    <w:p w:rsidR="00531E49" w:rsidRPr="000F5A16" w:rsidRDefault="00531E49" w:rsidP="00531E49">
      <w:pPr>
        <w:spacing w:after="0" w:line="240" w:lineRule="auto"/>
        <w:rPr>
          <w:lang w:val="cs-CZ"/>
        </w:rPr>
      </w:pPr>
    </w:p>
    <w:p w:rsidR="004C622A" w:rsidRPr="00231717" w:rsidRDefault="004C622A" w:rsidP="00231717">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Z koncepčního hlediska je za všechny záležitosti, které se vztahují k řízení turnajů, zodpovědný WTD. Za dohled nad kvalifikačním procesem při udělování titulů IA zodpovídá Kvalifikační komisař. TDC zodpovídá za následující oblasti činnosti, odlišné od WTD a Kvalifikačního komisaře.</w:t>
      </w:r>
    </w:p>
    <w:p w:rsidR="00531E49" w:rsidRPr="000F5A16" w:rsidRDefault="004C622A" w:rsidP="00BB42E0">
      <w:pPr>
        <w:pStyle w:val="Nadpis3"/>
        <w:rPr>
          <w:rFonts w:ascii="Times New Roman" w:hAnsi="Times New Roman"/>
          <w:lang w:val="cs-CZ"/>
        </w:rPr>
      </w:pPr>
      <w:r>
        <w:rPr>
          <w:lang w:val="cs-CZ"/>
        </w:rPr>
        <w:tab/>
      </w:r>
      <w:bookmarkStart w:id="1575" w:name="_Toc511394342"/>
      <w:bookmarkStart w:id="1576" w:name="_Toc511394882"/>
      <w:bookmarkStart w:id="1577" w:name="_Toc511395098"/>
      <w:bookmarkStart w:id="1578" w:name="_Toc511395391"/>
      <w:bookmarkStart w:id="1579" w:name="_Toc511397997"/>
      <w:bookmarkStart w:id="1580" w:name="_Toc511398210"/>
      <w:bookmarkStart w:id="1581" w:name="_Toc28420461"/>
      <w:r>
        <w:rPr>
          <w:lang w:val="cs-CZ"/>
        </w:rPr>
        <w:t>7.3.1. Udržování správných pravidel, postupů a databází pro TD</w:t>
      </w:r>
      <w:bookmarkEnd w:id="1575"/>
      <w:bookmarkEnd w:id="1576"/>
      <w:bookmarkEnd w:id="1577"/>
      <w:bookmarkEnd w:id="1578"/>
      <w:bookmarkEnd w:id="1579"/>
      <w:bookmarkEnd w:id="1580"/>
      <w:bookmarkEnd w:id="1581"/>
      <w:r w:rsidR="00531E49" w:rsidRPr="000F5A16">
        <w:rPr>
          <w:lang w:val="cs-CZ"/>
        </w:rPr>
        <w:t xml:space="preserve"> </w:t>
      </w:r>
    </w:p>
    <w:p w:rsidR="00531E49" w:rsidRPr="000F5A16" w:rsidRDefault="00531E49" w:rsidP="00531E49">
      <w:pPr>
        <w:spacing w:after="0" w:line="240" w:lineRule="auto"/>
        <w:rPr>
          <w:lang w:val="cs-CZ"/>
        </w:rPr>
      </w:pPr>
    </w:p>
    <w:p w:rsidR="004C622A" w:rsidRPr="00231717" w:rsidRDefault="004C622A" w:rsidP="00231717">
      <w:pPr>
        <w:numPr>
          <w:ilvl w:val="1"/>
          <w:numId w:val="53"/>
        </w:numPr>
        <w:spacing w:after="0" w:line="240" w:lineRule="auto"/>
        <w:jc w:val="both"/>
        <w:rPr>
          <w:rFonts w:eastAsia="Times New Roman"/>
          <w:lang w:val="cs-CZ" w:eastAsia="cs-CZ"/>
        </w:rPr>
      </w:pPr>
      <w:r w:rsidRPr="00231717">
        <w:rPr>
          <w:rFonts w:eastAsia="Times New Roman"/>
          <w:u w:val="single"/>
          <w:lang w:val="cs-CZ" w:eastAsia="cs-CZ"/>
        </w:rPr>
        <w:t xml:space="preserve">Udržování stávajících pravidel, směrnic a postupů vztahujících se k řízení turnajů, </w:t>
      </w:r>
      <w:r w:rsidRPr="00231717">
        <w:rPr>
          <w:rFonts w:eastAsia="Times New Roman"/>
          <w:lang w:val="cs-CZ" w:eastAsia="cs-CZ"/>
        </w:rPr>
        <w:t xml:space="preserve">tak aby byly v souladu se všemi ostatními pravidly a postupy ICCF. TDC předkládá Kongresu ke schválení změny, doplňky a výmazy v těchto </w:t>
      </w:r>
      <w:r w:rsidR="00F26515" w:rsidRPr="00231717">
        <w:rPr>
          <w:rFonts w:eastAsia="Times New Roman"/>
          <w:lang w:val="cs-CZ" w:eastAsia="cs-CZ"/>
        </w:rPr>
        <w:t>pravidlech, směrnicích a postupech</w:t>
      </w:r>
      <w:r w:rsidRPr="00231717">
        <w:rPr>
          <w:rFonts w:eastAsia="Times New Roman"/>
          <w:lang w:val="cs-CZ" w:eastAsia="cs-CZ"/>
        </w:rPr>
        <w:t>.</w:t>
      </w:r>
      <w:r w:rsidRPr="00231717">
        <w:rPr>
          <w:lang w:val="cs-CZ"/>
        </w:rPr>
        <w:t xml:space="preserve"> </w:t>
      </w:r>
    </w:p>
    <w:p w:rsidR="00F26515" w:rsidRPr="00231717" w:rsidRDefault="00F26515" w:rsidP="004C622A">
      <w:pPr>
        <w:spacing w:after="0" w:line="240" w:lineRule="auto"/>
        <w:ind w:left="720"/>
        <w:textAlignment w:val="baseline"/>
        <w:rPr>
          <w:rFonts w:ascii="Times New Roman" w:eastAsia="Times New Roman" w:hAnsi="Times New Roman" w:cs="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Vývoj a aktualizace školení pro TD,</w:t>
      </w:r>
      <w:r w:rsidRPr="00231717">
        <w:rPr>
          <w:rFonts w:eastAsia="Times New Roman"/>
          <w:lang w:val="cs-CZ" w:eastAsia="cs-CZ"/>
        </w:rPr>
        <w:t xml:space="preserve"> včetně testů “TD </w:t>
      </w:r>
      <w:r w:rsidR="00F26515" w:rsidRPr="00231717">
        <w:rPr>
          <w:rFonts w:eastAsia="Times New Roman"/>
          <w:lang w:val="cs-CZ" w:eastAsia="cs-CZ"/>
        </w:rPr>
        <w:t>Review test</w:t>
      </w:r>
      <w:r w:rsidRPr="00231717">
        <w:rPr>
          <w:rFonts w:eastAsia="Times New Roman"/>
          <w:lang w:val="cs-CZ" w:eastAsia="cs-CZ"/>
        </w:rPr>
        <w:t>” pro zajištění, aby se všichni TD seznámili s</w:t>
      </w:r>
      <w:r w:rsidR="00F26515" w:rsidRPr="00231717">
        <w:rPr>
          <w:rFonts w:eastAsia="Times New Roman"/>
          <w:lang w:val="cs-CZ" w:eastAsia="cs-CZ"/>
        </w:rPr>
        <w:t> </w:t>
      </w:r>
      <w:r w:rsidRPr="00231717">
        <w:rPr>
          <w:rFonts w:eastAsia="Times New Roman"/>
          <w:lang w:val="cs-CZ" w:eastAsia="cs-CZ"/>
        </w:rPr>
        <w:t>nejnovějším</w:t>
      </w:r>
      <w:r w:rsidR="00F26515" w:rsidRPr="00231717">
        <w:rPr>
          <w:rFonts w:eastAsia="Times New Roman"/>
          <w:lang w:val="cs-CZ" w:eastAsia="cs-CZ"/>
        </w:rPr>
        <w:t>i pravidly a postupy, kter</w:t>
      </w:r>
      <w:r w:rsidRPr="00231717">
        <w:rPr>
          <w:rFonts w:eastAsia="Times New Roman"/>
          <w:lang w:val="cs-CZ" w:eastAsia="cs-CZ"/>
        </w:rPr>
        <w:t>é se týkají TD.</w:t>
      </w:r>
    </w:p>
    <w:p w:rsidR="00F26515" w:rsidRPr="00231717" w:rsidRDefault="00F26515" w:rsidP="00F26515">
      <w:pPr>
        <w:spacing w:after="0" w:line="240" w:lineRule="auto"/>
        <w:ind w:left="720"/>
        <w:textAlignment w:val="baseline"/>
        <w:rPr>
          <w:rFonts w:eastAsia="Times New Roman"/>
          <w:lang w:val="cs-CZ" w:eastAsia="cs-CZ"/>
        </w:rPr>
      </w:pPr>
    </w:p>
    <w:p w:rsidR="004C622A" w:rsidRPr="00231717" w:rsidRDefault="004C622A" w:rsidP="00231717">
      <w:pPr>
        <w:numPr>
          <w:ilvl w:val="0"/>
          <w:numId w:val="53"/>
        </w:numPr>
        <w:spacing w:after="0" w:line="240" w:lineRule="auto"/>
        <w:jc w:val="both"/>
        <w:textAlignment w:val="baseline"/>
        <w:rPr>
          <w:rFonts w:eastAsia="Times New Roman"/>
          <w:lang w:val="cs-CZ" w:eastAsia="cs-CZ"/>
        </w:rPr>
      </w:pPr>
      <w:r w:rsidRPr="00231717">
        <w:rPr>
          <w:rFonts w:eastAsia="Times New Roman"/>
          <w:u w:val="single"/>
          <w:lang w:val="cs-CZ" w:eastAsia="cs-CZ"/>
        </w:rPr>
        <w:t>Předkládat návrhy Kongresu</w:t>
      </w:r>
      <w:r w:rsidRPr="00231717">
        <w:rPr>
          <w:rFonts w:eastAsia="Times New Roman"/>
          <w:lang w:val="cs-CZ" w:eastAsia="cs-CZ"/>
        </w:rPr>
        <w:t xml:space="preserve"> na změnu pravidel a postupů vztahujících se k řízení turnajů ICCF TD, a to jak kvůli udržení souladu s technologickým pokrokem, tak kvůli reflektování řešení případů, které se nově objevily.</w:t>
      </w:r>
    </w:p>
    <w:p w:rsidR="00F26515" w:rsidRPr="00231717" w:rsidRDefault="00F26515" w:rsidP="00F26515">
      <w:pPr>
        <w:spacing w:after="0" w:line="240" w:lineRule="auto"/>
        <w:ind w:left="720"/>
        <w:textAlignment w:val="baseline"/>
        <w:rPr>
          <w:rFonts w:eastAsia="Times New Roman"/>
          <w:lang w:val="cs-CZ" w:eastAsia="cs-CZ"/>
        </w:rPr>
      </w:pPr>
    </w:p>
    <w:p w:rsidR="004C622A" w:rsidRPr="009D1C73" w:rsidRDefault="004C622A" w:rsidP="00F26515">
      <w:pPr>
        <w:numPr>
          <w:ilvl w:val="0"/>
          <w:numId w:val="53"/>
        </w:numPr>
        <w:spacing w:after="0" w:line="240" w:lineRule="auto"/>
        <w:textAlignment w:val="baseline"/>
        <w:rPr>
          <w:rFonts w:eastAsia="Times New Roman"/>
          <w:lang w:val="cs-CZ" w:eastAsia="cs-CZ"/>
        </w:rPr>
      </w:pPr>
      <w:r w:rsidRPr="009D1C73">
        <w:rPr>
          <w:rFonts w:eastAsia="Times New Roman"/>
          <w:u w:val="single"/>
          <w:lang w:val="cs-CZ" w:eastAsia="cs-CZ"/>
        </w:rPr>
        <w:t>Správa aktualizovaných databází, které se týkají TD, která zahrnuje:</w:t>
      </w:r>
    </w:p>
    <w:p w:rsidR="004C622A" w:rsidRPr="009D1C73" w:rsidRDefault="004C622A" w:rsidP="004C622A">
      <w:pPr>
        <w:pStyle w:val="Odstavecseseznamem"/>
        <w:numPr>
          <w:ilvl w:val="1"/>
          <w:numId w:val="50"/>
        </w:numPr>
        <w:spacing w:after="0" w:line="240" w:lineRule="auto"/>
        <w:rPr>
          <w:rFonts w:ascii="Times New Roman" w:eastAsia="Times New Roman" w:hAnsi="Times New Roman" w:cs="Times New Roman"/>
          <w:lang w:val="cs-CZ" w:eastAsia="cs-CZ"/>
        </w:rPr>
      </w:pPr>
      <w:r w:rsidRPr="009D1C73">
        <w:rPr>
          <w:rFonts w:eastAsia="Times New Roman"/>
          <w:lang w:val="cs-CZ" w:eastAsia="cs-CZ"/>
        </w:rPr>
        <w:t>Online seznam nových TD na webu ICCF, s tímto obsahem:</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jazykové znalosti</w:t>
      </w:r>
    </w:p>
    <w:p w:rsidR="004C622A" w:rsidRPr="009D1C73"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9D1C73">
        <w:rPr>
          <w:rFonts w:eastAsia="Times New Roman"/>
          <w:lang w:eastAsia="cs-CZ"/>
        </w:rPr>
        <w:t>Online seznam všech aktuálních TD na webu ICCF, s tímto obsahem:</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 xml:space="preserve">ICCF_ID </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jméno</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země</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e-mailová adresa</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val="es-ES" w:eastAsia="cs-CZ"/>
        </w:rPr>
      </w:pPr>
      <w:r w:rsidRPr="009D1C73">
        <w:rPr>
          <w:rFonts w:eastAsia="Times New Roman"/>
          <w:lang w:val="es-ES" w:eastAsia="cs-CZ"/>
        </w:rPr>
        <w:t>titul IA, pokud ho TD má</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jméno mentora TD</w:t>
      </w:r>
    </w:p>
    <w:p w:rsidR="004C622A" w:rsidRPr="009D1C73" w:rsidRDefault="004C622A" w:rsidP="004C622A">
      <w:pPr>
        <w:pStyle w:val="Odstavecseseznamem"/>
        <w:numPr>
          <w:ilvl w:val="1"/>
          <w:numId w:val="50"/>
        </w:numPr>
        <w:spacing w:after="0" w:line="240" w:lineRule="auto"/>
        <w:rPr>
          <w:rFonts w:ascii="Times New Roman" w:eastAsia="Times New Roman" w:hAnsi="Times New Roman" w:cs="Times New Roman"/>
          <w:lang w:eastAsia="cs-CZ"/>
        </w:rPr>
      </w:pPr>
      <w:r w:rsidRPr="009D1C73">
        <w:rPr>
          <w:rFonts w:eastAsia="Times New Roman"/>
          <w:lang w:eastAsia="cs-CZ"/>
        </w:rPr>
        <w:t>Přehled pokroku ve zkušenostech TD, s tímto obsahem:</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ICCF_ID</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všechny turnaje, které TD odřídil, označené kódem turnaje</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počet účastníků v každém z turnajů</w:t>
      </w:r>
    </w:p>
    <w:p w:rsidR="004C622A" w:rsidRPr="009D1C73" w:rsidRDefault="004C622A" w:rsidP="004C622A">
      <w:pPr>
        <w:pStyle w:val="Odstavecseseznamem"/>
        <w:numPr>
          <w:ilvl w:val="2"/>
          <w:numId w:val="50"/>
        </w:numPr>
        <w:spacing w:after="0" w:line="240" w:lineRule="auto"/>
        <w:rPr>
          <w:rFonts w:ascii="Times New Roman" w:eastAsia="Times New Roman" w:hAnsi="Times New Roman" w:cs="Times New Roman"/>
          <w:lang w:eastAsia="cs-CZ"/>
        </w:rPr>
      </w:pPr>
      <w:r w:rsidRPr="009D1C73">
        <w:rPr>
          <w:rFonts w:eastAsia="Times New Roman"/>
          <w:lang w:eastAsia="cs-CZ"/>
        </w:rPr>
        <w:t>data startu a ukončení každého z turnajů</w:t>
      </w:r>
    </w:p>
    <w:p w:rsidR="00F860E5" w:rsidRPr="00231717" w:rsidRDefault="00F860E5" w:rsidP="00F860E5">
      <w:pPr>
        <w:spacing w:line="240" w:lineRule="auto"/>
        <w:jc w:val="both"/>
        <w:rPr>
          <w:rFonts w:eastAsia="Times New Roman"/>
          <w:lang w:eastAsia="cs-CZ"/>
        </w:rPr>
      </w:pPr>
    </w:p>
    <w:p w:rsidR="004C622A" w:rsidRPr="00231717" w:rsidRDefault="004C622A" w:rsidP="00F860E5">
      <w:pPr>
        <w:spacing w:line="240" w:lineRule="auto"/>
        <w:jc w:val="both"/>
        <w:rPr>
          <w:rFonts w:ascii="Times New Roman" w:eastAsia="Times New Roman" w:hAnsi="Times New Roman" w:cs="Times New Roman"/>
          <w:lang w:eastAsia="cs-CZ"/>
        </w:rPr>
      </w:pPr>
      <w:r w:rsidRPr="00231717">
        <w:rPr>
          <w:rFonts w:eastAsia="Times New Roman"/>
          <w:lang w:eastAsia="cs-CZ"/>
        </w:rPr>
        <w:t xml:space="preserve">Předpokládá se, že všechny tyto údaje budou zpracovány a uloženy serverem automaticky. </w:t>
      </w:r>
      <w:r w:rsidR="00F26515" w:rsidRPr="00231717">
        <w:rPr>
          <w:rFonts w:eastAsia="Times New Roman"/>
          <w:lang w:eastAsia="cs-CZ"/>
        </w:rPr>
        <w:t>TDC</w:t>
      </w:r>
      <w:r w:rsidRPr="00231717">
        <w:rPr>
          <w:rFonts w:eastAsia="Times New Roman"/>
          <w:lang w:eastAsia="cs-CZ"/>
        </w:rPr>
        <w:t xml:space="preserve"> zodpovídá za správu všech těchto databází a za to, že budou dostupné, když budou některé z údajů zapotřebí pro vytváření souhrnů nebo celkových hlášení na žádost některého funkcionáře ICCF. </w:t>
      </w:r>
    </w:p>
    <w:p w:rsidR="00531E49" w:rsidRPr="000F5A16" w:rsidRDefault="00531E49" w:rsidP="00531E49">
      <w:pPr>
        <w:spacing w:after="0" w:line="240" w:lineRule="auto"/>
        <w:rPr>
          <w:lang w:val="cs-CZ"/>
        </w:rPr>
      </w:pPr>
    </w:p>
    <w:p w:rsidR="00F860E5" w:rsidRDefault="00531E49" w:rsidP="00BB42E0">
      <w:pPr>
        <w:pStyle w:val="Nadpis3"/>
        <w:rPr>
          <w:lang w:val="cs-CZ"/>
        </w:rPr>
      </w:pPr>
      <w:r w:rsidRPr="000F5A16">
        <w:rPr>
          <w:lang w:val="cs-CZ"/>
        </w:rPr>
        <w:tab/>
      </w:r>
      <w:bookmarkStart w:id="1582" w:name="_Toc511394343"/>
      <w:bookmarkStart w:id="1583" w:name="_Toc511394883"/>
      <w:bookmarkStart w:id="1584" w:name="_Toc511395099"/>
      <w:bookmarkStart w:id="1585" w:name="_Toc511395392"/>
      <w:bookmarkStart w:id="1586" w:name="_Toc511397998"/>
      <w:bookmarkStart w:id="1587" w:name="_Toc511398211"/>
      <w:bookmarkStart w:id="1588" w:name="_Toc28420462"/>
      <w:r w:rsidRPr="000F5A16">
        <w:rPr>
          <w:lang w:val="cs-CZ"/>
        </w:rPr>
        <w:t xml:space="preserve">7.3.2. </w:t>
      </w:r>
      <w:r w:rsidR="00F860E5">
        <w:rPr>
          <w:lang w:val="cs-CZ"/>
        </w:rPr>
        <w:t xml:space="preserve">Přijímání a vyřizování žádostí o titul </w:t>
      </w:r>
      <w:r w:rsidR="00BB42E0">
        <w:rPr>
          <w:lang w:val="cs-CZ"/>
        </w:rPr>
        <w:t>Mezinárodní rozhodčí</w:t>
      </w:r>
      <w:r w:rsidRPr="000F5A16">
        <w:rPr>
          <w:lang w:val="cs-CZ"/>
        </w:rPr>
        <w:t xml:space="preserve"> (IA)</w:t>
      </w:r>
      <w:bookmarkEnd w:id="1582"/>
      <w:bookmarkEnd w:id="1583"/>
      <w:bookmarkEnd w:id="1584"/>
      <w:bookmarkEnd w:id="1585"/>
      <w:bookmarkEnd w:id="1586"/>
      <w:bookmarkEnd w:id="1587"/>
      <w:bookmarkEnd w:id="1588"/>
      <w:r w:rsidRPr="000F5A16">
        <w:rPr>
          <w:lang w:val="cs-CZ"/>
        </w:rPr>
        <w:t xml:space="preserve"> </w:t>
      </w:r>
    </w:p>
    <w:p w:rsidR="00F860E5" w:rsidRDefault="00F860E5" w:rsidP="00F860E5">
      <w:pPr>
        <w:spacing w:after="0" w:line="240" w:lineRule="auto"/>
        <w:rPr>
          <w:b/>
          <w:sz w:val="28"/>
          <w:szCs w:val="28"/>
          <w:lang w:val="cs-CZ"/>
        </w:rPr>
      </w:pPr>
    </w:p>
    <w:p w:rsidR="00F860E5" w:rsidRPr="00F860E5" w:rsidRDefault="00F860E5" w:rsidP="00F860E5">
      <w:pPr>
        <w:spacing w:after="0" w:line="240" w:lineRule="auto"/>
        <w:jc w:val="both"/>
        <w:rPr>
          <w:b/>
          <w:sz w:val="28"/>
          <w:szCs w:val="28"/>
          <w:lang w:val="cs-CZ"/>
        </w:rPr>
      </w:pPr>
      <w:r w:rsidRPr="00F860E5">
        <w:rPr>
          <w:rFonts w:eastAsia="Times New Roman"/>
          <w:sz w:val="23"/>
          <w:szCs w:val="23"/>
          <w:lang w:val="cs-CZ" w:eastAsia="cs-CZ"/>
        </w:rPr>
        <w:t xml:space="preserve">Všechny žádosti o titul IA musí národní federace před zasláním oficiální žádosti Kvalifikačnímu komisaři zaslat </w:t>
      </w:r>
      <w:r>
        <w:rPr>
          <w:rFonts w:eastAsia="Times New Roman"/>
          <w:sz w:val="23"/>
          <w:szCs w:val="23"/>
          <w:lang w:val="cs-CZ" w:eastAsia="cs-CZ"/>
        </w:rPr>
        <w:t>TDC, spolu s podrobnostmi o turnajích, zahrnutých do žádosti, a jménem a e-mailovou adresou mentora TD.</w:t>
      </w:r>
      <w:r w:rsidRPr="00F860E5">
        <w:rPr>
          <w:rFonts w:eastAsia="Times New Roman"/>
          <w:sz w:val="23"/>
          <w:szCs w:val="23"/>
          <w:lang w:val="cs-CZ" w:eastAsia="cs-CZ"/>
        </w:rPr>
        <w:t xml:space="preserve"> </w:t>
      </w:r>
      <w:r>
        <w:rPr>
          <w:rFonts w:eastAsia="Times New Roman"/>
          <w:sz w:val="23"/>
          <w:szCs w:val="23"/>
          <w:lang w:val="cs-CZ" w:eastAsia="cs-CZ"/>
        </w:rPr>
        <w:t>TDC</w:t>
      </w:r>
      <w:r w:rsidRPr="00F860E5">
        <w:rPr>
          <w:rFonts w:eastAsia="Times New Roman"/>
          <w:sz w:val="23"/>
          <w:szCs w:val="23"/>
          <w:lang w:val="cs-CZ" w:eastAsia="cs-CZ"/>
        </w:rPr>
        <w:t xml:space="preserve"> zkontroluje dobu, po kterou žadatel působil jako TD, počet odřízených partií, a kvalitativní aspekty jeho práce (odpovědi na problémy nebo dotazy hráčů, archivace partií, předávání informací pro účely marketingu</w:t>
      </w:r>
      <w:r>
        <w:rPr>
          <w:rFonts w:eastAsia="Times New Roman"/>
          <w:sz w:val="23"/>
          <w:szCs w:val="23"/>
          <w:lang w:val="cs-CZ" w:eastAsia="cs-CZ"/>
        </w:rPr>
        <w:t>, atd.</w:t>
      </w:r>
      <w:r w:rsidRPr="00F860E5">
        <w:rPr>
          <w:rFonts w:eastAsia="Times New Roman"/>
          <w:sz w:val="23"/>
          <w:szCs w:val="23"/>
          <w:lang w:val="cs-CZ" w:eastAsia="cs-CZ"/>
        </w:rPr>
        <w:t>), a bude-li to zapotřebí, vyžádá si komentář od dalčích funkcionářů ICCF a mentora. Pak TD</w:t>
      </w:r>
      <w:r>
        <w:rPr>
          <w:rFonts w:eastAsia="Times New Roman"/>
          <w:sz w:val="23"/>
          <w:szCs w:val="23"/>
          <w:lang w:val="cs-CZ" w:eastAsia="cs-CZ"/>
        </w:rPr>
        <w:t>C</w:t>
      </w:r>
      <w:r w:rsidRPr="00F860E5">
        <w:rPr>
          <w:rFonts w:eastAsia="Times New Roman"/>
          <w:sz w:val="23"/>
          <w:szCs w:val="23"/>
          <w:lang w:val="cs-CZ" w:eastAsia="cs-CZ"/>
        </w:rPr>
        <w:t xml:space="preserve"> předá (i) žádost společně se svým doporučením Kvalifikačnímu komisaři, a (ii) kopii doporučení </w:t>
      </w:r>
      <w:r>
        <w:rPr>
          <w:rFonts w:eastAsia="Times New Roman"/>
          <w:sz w:val="23"/>
          <w:szCs w:val="23"/>
          <w:lang w:val="cs-CZ" w:eastAsia="cs-CZ"/>
        </w:rPr>
        <w:t>TDC</w:t>
      </w:r>
      <w:r w:rsidRPr="00F860E5">
        <w:rPr>
          <w:rFonts w:eastAsia="Times New Roman"/>
          <w:sz w:val="23"/>
          <w:szCs w:val="23"/>
          <w:lang w:val="cs-CZ" w:eastAsia="cs-CZ"/>
        </w:rPr>
        <w:t xml:space="preserve"> národní </w:t>
      </w:r>
      <w:r>
        <w:rPr>
          <w:rFonts w:eastAsia="Times New Roman"/>
          <w:sz w:val="23"/>
          <w:szCs w:val="23"/>
          <w:lang w:val="cs-CZ" w:eastAsia="cs-CZ"/>
        </w:rPr>
        <w:t>federaci</w:t>
      </w:r>
      <w:r w:rsidRPr="00F860E5">
        <w:rPr>
          <w:rFonts w:eastAsia="Times New Roman"/>
          <w:sz w:val="23"/>
          <w:szCs w:val="23"/>
          <w:lang w:val="cs-CZ" w:eastAsia="cs-CZ"/>
        </w:rPr>
        <w:t xml:space="preserve"> KŠ.</w:t>
      </w:r>
    </w:p>
    <w:p w:rsidR="00F860E5" w:rsidRPr="000F5A16" w:rsidRDefault="00F860E5" w:rsidP="00F860E5">
      <w:pPr>
        <w:spacing w:after="0" w:line="240" w:lineRule="auto"/>
        <w:rPr>
          <w:lang w:val="cs-CZ"/>
        </w:rPr>
      </w:pPr>
    </w:p>
    <w:p w:rsidR="00531E49" w:rsidRPr="000F5A16" w:rsidRDefault="00F860E5" w:rsidP="00F860E5">
      <w:pPr>
        <w:spacing w:after="0" w:line="240" w:lineRule="auto"/>
        <w:jc w:val="both"/>
        <w:rPr>
          <w:lang w:val="cs-CZ"/>
        </w:rPr>
      </w:pPr>
      <w:r w:rsidRPr="00F860E5">
        <w:rPr>
          <w:rFonts w:eastAsia="Times New Roman"/>
          <w:sz w:val="23"/>
          <w:szCs w:val="23"/>
          <w:lang w:val="cs-CZ" w:eastAsia="cs-CZ"/>
        </w:rPr>
        <w:t>Ačkoli byl</w:t>
      </w:r>
      <w:r>
        <w:rPr>
          <w:rFonts w:eastAsia="Times New Roman"/>
          <w:sz w:val="23"/>
          <w:szCs w:val="23"/>
          <w:lang w:val="cs-CZ" w:eastAsia="cs-CZ"/>
        </w:rPr>
        <w:t xml:space="preserve">a </w:t>
      </w:r>
      <w:r w:rsidRPr="00F860E5">
        <w:rPr>
          <w:rFonts w:eastAsia="Times New Roman"/>
          <w:sz w:val="23"/>
          <w:szCs w:val="23"/>
          <w:lang w:val="cs-CZ" w:eastAsia="cs-CZ"/>
        </w:rPr>
        <w:t xml:space="preserve">dříve </w:t>
      </w:r>
      <w:r>
        <w:rPr>
          <w:rFonts w:eastAsia="Times New Roman"/>
          <w:sz w:val="23"/>
          <w:szCs w:val="23"/>
          <w:lang w:val="cs-CZ" w:eastAsia="cs-CZ"/>
        </w:rPr>
        <w:t>TDC</w:t>
      </w:r>
      <w:r w:rsidRPr="00F860E5">
        <w:rPr>
          <w:rFonts w:eastAsia="Times New Roman"/>
          <w:sz w:val="23"/>
          <w:szCs w:val="23"/>
          <w:lang w:val="cs-CZ" w:eastAsia="cs-CZ"/>
        </w:rPr>
        <w:t xml:space="preserve"> zodpovědn</w:t>
      </w:r>
      <w:r>
        <w:rPr>
          <w:rFonts w:eastAsia="Times New Roman"/>
          <w:sz w:val="23"/>
          <w:szCs w:val="23"/>
          <w:lang w:val="cs-CZ" w:eastAsia="cs-CZ"/>
        </w:rPr>
        <w:t>á</w:t>
      </w:r>
      <w:r w:rsidRPr="00F860E5">
        <w:rPr>
          <w:rFonts w:eastAsia="Times New Roman"/>
          <w:sz w:val="23"/>
          <w:szCs w:val="23"/>
          <w:lang w:val="cs-CZ" w:eastAsia="cs-CZ"/>
        </w:rPr>
        <w:t xml:space="preserve"> za </w:t>
      </w:r>
      <w:r w:rsidRPr="00F860E5">
        <w:rPr>
          <w:rFonts w:eastAsia="Times New Roman"/>
          <w:sz w:val="23"/>
          <w:szCs w:val="23"/>
          <w:u w:val="single"/>
          <w:lang w:val="cs-CZ" w:eastAsia="cs-CZ"/>
        </w:rPr>
        <w:t>vyřizování žádostí o funkcii TD</w:t>
      </w:r>
      <w:r w:rsidRPr="00F860E5">
        <w:rPr>
          <w:rFonts w:eastAsia="Times New Roman"/>
          <w:sz w:val="23"/>
          <w:szCs w:val="23"/>
          <w:lang w:val="cs-CZ" w:eastAsia="cs-CZ"/>
        </w:rPr>
        <w:t xml:space="preserve">, nyní to již neplatí. </w:t>
      </w:r>
      <w:r w:rsidRPr="000B3B31">
        <w:rPr>
          <w:rFonts w:eastAsia="Times New Roman"/>
          <w:sz w:val="23"/>
          <w:szCs w:val="23"/>
          <w:lang w:val="cs-CZ" w:eastAsia="cs-CZ"/>
        </w:rPr>
        <w:t xml:space="preserve">Takové žádosti by se měly nyní zasílat WTD. </w:t>
      </w:r>
      <w:r w:rsidR="00531E49" w:rsidRPr="000F5A16">
        <w:rPr>
          <w:lang w:val="cs-CZ"/>
        </w:rPr>
        <w:t xml:space="preserve"> </w:t>
      </w:r>
    </w:p>
    <w:p w:rsidR="00E41B09" w:rsidRDefault="00E41B09" w:rsidP="00DD63C9">
      <w:pPr>
        <w:spacing w:after="0" w:line="240" w:lineRule="auto"/>
        <w:rPr>
          <w:lang w:val="cs-CZ"/>
        </w:rPr>
      </w:pPr>
    </w:p>
    <w:p w:rsidR="00531E49" w:rsidRPr="000F5A16" w:rsidRDefault="00531E49" w:rsidP="00531E49">
      <w:pPr>
        <w:spacing w:after="0" w:line="240" w:lineRule="auto"/>
        <w:rPr>
          <w:lang w:val="cs-CZ"/>
        </w:rPr>
      </w:pPr>
    </w:p>
    <w:p w:rsidR="00531E49" w:rsidRPr="000F5A16" w:rsidRDefault="00531E49" w:rsidP="00C21D7C">
      <w:pPr>
        <w:pStyle w:val="Nadpis3"/>
        <w:rPr>
          <w:lang w:val="cs-CZ"/>
        </w:rPr>
      </w:pPr>
      <w:r w:rsidRPr="000F5A16">
        <w:rPr>
          <w:lang w:val="cs-CZ"/>
        </w:rPr>
        <w:tab/>
      </w:r>
      <w:bookmarkStart w:id="1589" w:name="_Toc511394344"/>
      <w:bookmarkStart w:id="1590" w:name="_Toc511394884"/>
      <w:bookmarkStart w:id="1591" w:name="_Toc511395100"/>
      <w:bookmarkStart w:id="1592" w:name="_Toc511395393"/>
      <w:bookmarkStart w:id="1593" w:name="_Toc511397999"/>
      <w:bookmarkStart w:id="1594" w:name="_Toc511398212"/>
      <w:bookmarkStart w:id="1595" w:name="_Toc28420463"/>
      <w:r w:rsidRPr="000F5A16">
        <w:rPr>
          <w:lang w:val="cs-CZ"/>
        </w:rPr>
        <w:t xml:space="preserve">7.3.3. </w:t>
      </w:r>
      <w:r w:rsidR="00DD63C9">
        <w:rPr>
          <w:lang w:val="cs-CZ"/>
        </w:rPr>
        <w:t>Sloužit jako konzultant pro TD</w:t>
      </w:r>
      <w:bookmarkEnd w:id="1589"/>
      <w:bookmarkEnd w:id="1590"/>
      <w:bookmarkEnd w:id="1591"/>
      <w:bookmarkEnd w:id="1592"/>
      <w:bookmarkEnd w:id="1593"/>
      <w:bookmarkEnd w:id="1594"/>
      <w:bookmarkEnd w:id="1595"/>
    </w:p>
    <w:p w:rsidR="00531E49" w:rsidRPr="000F5A16" w:rsidRDefault="00531E49" w:rsidP="00531E49">
      <w:pPr>
        <w:spacing w:after="0" w:line="240" w:lineRule="auto"/>
        <w:rPr>
          <w:b/>
          <w:sz w:val="28"/>
          <w:szCs w:val="28"/>
          <w:lang w:val="cs-CZ"/>
        </w:rPr>
      </w:pPr>
    </w:p>
    <w:p w:rsidR="00531E49" w:rsidRPr="000F5A16" w:rsidRDefault="00531E49" w:rsidP="00C21D7C">
      <w:pPr>
        <w:pStyle w:val="Nadpis4"/>
        <w:rPr>
          <w:lang w:val="cs-CZ"/>
        </w:rPr>
      </w:pPr>
      <w:bookmarkStart w:id="1596" w:name="_Toc471505780"/>
      <w:r w:rsidRPr="000F5A16">
        <w:rPr>
          <w:lang w:val="cs-CZ"/>
        </w:rPr>
        <w:tab/>
      </w:r>
      <w:r w:rsidRPr="000F5A16">
        <w:rPr>
          <w:lang w:val="cs-CZ"/>
        </w:rPr>
        <w:tab/>
        <w:t xml:space="preserve">7.3.3.1. </w:t>
      </w:r>
      <w:bookmarkEnd w:id="1596"/>
      <w:r w:rsidR="00DD63C9">
        <w:rPr>
          <w:lang w:val="cs-CZ"/>
        </w:rPr>
        <w:t>O mentorech</w:t>
      </w:r>
      <w:r w:rsidRPr="000F5A16">
        <w:rPr>
          <w:lang w:val="cs-CZ"/>
        </w:rPr>
        <w:t xml:space="preserve"> </w:t>
      </w:r>
    </w:p>
    <w:p w:rsidR="00531E49" w:rsidRPr="000F5A16" w:rsidRDefault="00531E49" w:rsidP="00531E49">
      <w:pPr>
        <w:spacing w:after="0" w:line="240" w:lineRule="auto"/>
        <w:rPr>
          <w:color w:val="000000"/>
          <w:lang w:val="cs-CZ"/>
        </w:rPr>
      </w:pPr>
    </w:p>
    <w:p w:rsidR="00531E49" w:rsidRPr="000F5A16" w:rsidRDefault="00DD63C9" w:rsidP="00DD63C9">
      <w:pPr>
        <w:spacing w:after="0" w:line="240" w:lineRule="auto"/>
        <w:jc w:val="both"/>
        <w:rPr>
          <w:color w:val="000000"/>
          <w:lang w:val="cs-CZ"/>
        </w:rPr>
      </w:pPr>
      <w:r>
        <w:rPr>
          <w:lang w:val="cs-CZ"/>
        </w:rPr>
        <w:t>TD, který hledá mentora</w:t>
      </w:r>
      <w:r w:rsidR="004B628C">
        <w:rPr>
          <w:lang w:val="cs-CZ"/>
        </w:rPr>
        <w:t>,</w:t>
      </w:r>
      <w:r>
        <w:rPr>
          <w:lang w:val="cs-CZ"/>
        </w:rPr>
        <w:t xml:space="preserve"> musí zaslat tento požadavek WTD. Je možné požádat o radu TDC</w:t>
      </w:r>
      <w:r w:rsidR="00531E49" w:rsidRPr="000F5A16">
        <w:rPr>
          <w:color w:val="000000"/>
          <w:lang w:val="cs-CZ"/>
        </w:rPr>
        <w:t xml:space="preserve">. </w:t>
      </w:r>
    </w:p>
    <w:p w:rsidR="00531E49" w:rsidRPr="000F5A16" w:rsidRDefault="00531E49" w:rsidP="00531E49">
      <w:pPr>
        <w:spacing w:after="0" w:line="240" w:lineRule="auto"/>
        <w:rPr>
          <w:color w:val="000000"/>
          <w:lang w:val="cs-CZ"/>
        </w:rPr>
      </w:pPr>
    </w:p>
    <w:p w:rsidR="007115BC" w:rsidRPr="000B3B31" w:rsidRDefault="007115BC" w:rsidP="00213C03">
      <w:pPr>
        <w:jc w:val="both"/>
        <w:rPr>
          <w:lang w:val="cs-CZ"/>
        </w:rPr>
      </w:pPr>
      <w:r w:rsidRPr="00213C03">
        <w:rPr>
          <w:lang w:val="cs-CZ"/>
        </w:rPr>
        <w:t xml:space="preserve">TDC musí zajistit, aby na serveru byl seznam všech IA a TD s Úrovní 2. </w:t>
      </w:r>
      <w:r w:rsidRPr="000B3B31">
        <w:rPr>
          <w:lang w:val="cs-CZ"/>
        </w:rPr>
        <w:t>Tento list musí také obsahovat jm</w:t>
      </w:r>
      <w:r w:rsidR="00213C03" w:rsidRPr="000B3B31">
        <w:rPr>
          <w:lang w:val="cs-CZ"/>
        </w:rPr>
        <w:t>éna všech IA a TD s Úrovní 2, kteří jsou mentory. Pokud je to zapotřebí, mohou WTD nebo TDC mentora z jakýchkoli důvodů vyměnit.</w:t>
      </w:r>
    </w:p>
    <w:p w:rsidR="00531E49" w:rsidRPr="000F5A16" w:rsidRDefault="004B628C" w:rsidP="004B628C">
      <w:pPr>
        <w:spacing w:after="0" w:line="240" w:lineRule="auto"/>
        <w:jc w:val="both"/>
        <w:rPr>
          <w:lang w:val="cs-CZ"/>
        </w:rPr>
      </w:pPr>
      <w:r>
        <w:rPr>
          <w:lang w:val="cs-CZ"/>
        </w:rPr>
        <w:t>TD s Úrovní 2 nebo</w:t>
      </w:r>
      <w:r w:rsidR="00531E49" w:rsidRPr="000F5A16">
        <w:rPr>
          <w:lang w:val="cs-CZ"/>
        </w:rPr>
        <w:t xml:space="preserve"> IA </w:t>
      </w:r>
      <w:r>
        <w:rPr>
          <w:lang w:val="cs-CZ"/>
        </w:rPr>
        <w:t>může být požádán TDC nebo WTD, aby měl mentora pro každý individualizovaný účel</w:t>
      </w:r>
      <w:r w:rsidR="00531E49" w:rsidRPr="000F5A16">
        <w:rPr>
          <w:lang w:val="cs-CZ"/>
        </w:rPr>
        <w:t>.</w:t>
      </w:r>
      <w:r w:rsidR="00E41B09">
        <w:rPr>
          <w:lang w:val="cs-CZ"/>
        </w:rPr>
        <w:t xml:space="preserve"> V takové situaci určí</w:t>
      </w:r>
      <w:r w:rsidR="00531E49" w:rsidRPr="000F5A16">
        <w:rPr>
          <w:lang w:val="cs-CZ"/>
        </w:rPr>
        <w:t xml:space="preserve"> TDC </w:t>
      </w:r>
      <w:r w:rsidR="00E41B09">
        <w:rPr>
          <w:lang w:val="cs-CZ"/>
        </w:rPr>
        <w:t>nebo</w:t>
      </w:r>
      <w:r w:rsidR="00531E49" w:rsidRPr="000F5A16">
        <w:rPr>
          <w:lang w:val="cs-CZ"/>
        </w:rPr>
        <w:t xml:space="preserve"> WTD</w:t>
      </w:r>
      <w:r w:rsidR="00E41B09">
        <w:rPr>
          <w:lang w:val="cs-CZ"/>
        </w:rPr>
        <w:t>, na jak dlouho bude takový požadavek účinný</w:t>
      </w:r>
      <w:r w:rsidR="00531E49" w:rsidRPr="000F5A16">
        <w:rPr>
          <w:lang w:val="cs-CZ"/>
        </w:rPr>
        <w:t>.</w:t>
      </w:r>
    </w:p>
    <w:p w:rsidR="00531E49" w:rsidRPr="000F5A16" w:rsidRDefault="00531E49" w:rsidP="00531E49">
      <w:pPr>
        <w:spacing w:after="0" w:line="240" w:lineRule="auto"/>
        <w:rPr>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7.3.3.2. </w:t>
      </w:r>
      <w:r w:rsidR="00E41B09">
        <w:rPr>
          <w:lang w:val="cs-CZ"/>
        </w:rPr>
        <w:t>Zjištění „Obrany mrtvého muže“</w:t>
      </w:r>
      <w:r w:rsidRPr="000F5A16">
        <w:rPr>
          <w:lang w:val="cs-CZ"/>
        </w:rPr>
        <w:t xml:space="preserve"> "Dead Man's</w:t>
      </w:r>
      <w:r w:rsidR="00C21D7C">
        <w:rPr>
          <w:lang w:val="cs-CZ"/>
        </w:rPr>
        <w:tab/>
      </w:r>
      <w:r w:rsidR="00C21D7C">
        <w:rPr>
          <w:lang w:val="cs-CZ"/>
        </w:rPr>
        <w:tab/>
      </w:r>
      <w:r w:rsidR="00C21D7C">
        <w:rPr>
          <w:lang w:val="cs-CZ"/>
        </w:rPr>
        <w:tab/>
      </w:r>
      <w:r w:rsidRPr="000F5A16">
        <w:rPr>
          <w:lang w:val="cs-CZ"/>
        </w:rPr>
        <w:t>Defense"</w:t>
      </w:r>
    </w:p>
    <w:p w:rsidR="00531E49" w:rsidRPr="000F5A16" w:rsidRDefault="00531E49" w:rsidP="00531E49">
      <w:pPr>
        <w:spacing w:after="0" w:line="240" w:lineRule="auto"/>
        <w:rPr>
          <w:lang w:val="cs-CZ"/>
        </w:rPr>
      </w:pPr>
    </w:p>
    <w:p w:rsidR="00531E49" w:rsidRPr="000F5A16" w:rsidRDefault="00213C03" w:rsidP="00E41B09">
      <w:pPr>
        <w:spacing w:after="0" w:line="240" w:lineRule="auto"/>
        <w:jc w:val="both"/>
        <w:rPr>
          <w:lang w:val="cs-CZ"/>
        </w:rPr>
      </w:pPr>
      <w:r>
        <w:rPr>
          <w:lang w:val="cs-CZ"/>
        </w:rPr>
        <w:t>Podrobný popis parametrů všech možných situací DMD je neproveditelný</w:t>
      </w:r>
      <w:r w:rsidR="00531E49" w:rsidRPr="000F5A16">
        <w:rPr>
          <w:lang w:val="cs-CZ"/>
        </w:rPr>
        <w:t xml:space="preserve">. </w:t>
      </w:r>
      <w:r>
        <w:rPr>
          <w:lang w:val="cs-CZ"/>
        </w:rPr>
        <w:t xml:space="preserve">Ale předtím, než TD přijme závěr, že situace odlišná od seznamu v </w:t>
      </w:r>
      <w:r w:rsidR="00531E49" w:rsidRPr="000F5A16">
        <w:rPr>
          <w:lang w:val="cs-CZ"/>
        </w:rPr>
        <w:t xml:space="preserve">§3.15.2.2. </w:t>
      </w:r>
      <w:r>
        <w:rPr>
          <w:lang w:val="cs-CZ"/>
        </w:rPr>
        <w:t>je porušením Etického kódu v podobě DMD, doporučuje se důrazně, aby TD konzultoval se svým mentorem, WTD, TDC nebo jiným TD.</w:t>
      </w:r>
      <w:r w:rsidR="00531E49"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7.3.3.3. </w:t>
      </w:r>
      <w:r w:rsidR="00213C03">
        <w:rPr>
          <w:lang w:val="cs-CZ"/>
        </w:rPr>
        <w:t>Přenastavení hodin hráčů</w:t>
      </w:r>
    </w:p>
    <w:p w:rsidR="00531E49" w:rsidRPr="000F5A16" w:rsidRDefault="00531E49" w:rsidP="00531E49">
      <w:pPr>
        <w:spacing w:after="0" w:line="240" w:lineRule="auto"/>
        <w:rPr>
          <w:color w:val="FF0000"/>
          <w:lang w:val="cs-CZ"/>
        </w:rPr>
      </w:pPr>
    </w:p>
    <w:p w:rsidR="00531E49" w:rsidRPr="000F5A16" w:rsidRDefault="00531E49" w:rsidP="00676712">
      <w:pPr>
        <w:spacing w:after="0" w:line="240" w:lineRule="auto"/>
        <w:jc w:val="both"/>
        <w:rPr>
          <w:lang w:val="cs-CZ"/>
        </w:rPr>
      </w:pPr>
      <w:r w:rsidRPr="000F5A16">
        <w:rPr>
          <w:lang w:val="cs-CZ"/>
        </w:rPr>
        <w:t xml:space="preserve">§§3.16.1, 3.16.2, &amp; 3.16.3. </w:t>
      </w:r>
      <w:r w:rsidR="00676712">
        <w:rPr>
          <w:lang w:val="cs-CZ"/>
        </w:rPr>
        <w:t>popisují velmi omezené případy, které jsou považovány za vhodné pro to, aby TD resetoval hráčovy hodiny, omezení ohledně toho o jaký čas, nebo úplně zastavil hráčovy hodiny</w:t>
      </w:r>
      <w:r w:rsidRPr="000F5A16">
        <w:rPr>
          <w:lang w:val="cs-CZ"/>
        </w:rPr>
        <w:t xml:space="preserve">.  </w:t>
      </w:r>
      <w:r w:rsidR="00676712">
        <w:rPr>
          <w:lang w:val="cs-CZ"/>
        </w:rPr>
        <w:t>Pokud nastane okolnost neuvedená v seznamech, a TD věří, že by měl něco z toho udělat, doporučuje se, aby nejprve konzultoval s mentorem, WTD, a/nebo s </w:t>
      </w:r>
      <w:r w:rsidRPr="000F5A16">
        <w:rPr>
          <w:lang w:val="cs-CZ"/>
        </w:rPr>
        <w:t>TDC</w:t>
      </w:r>
      <w:r w:rsidR="00676712">
        <w:rPr>
          <w:lang w:val="cs-CZ"/>
        </w:rPr>
        <w:t>, aby získal jejich souhlas</w:t>
      </w:r>
      <w:r w:rsidRPr="000F5A16">
        <w:rPr>
          <w:lang w:val="cs-CZ"/>
        </w:rPr>
        <w:t xml:space="preserve">. </w:t>
      </w:r>
    </w:p>
    <w:p w:rsidR="00531E49" w:rsidRPr="000F5A16" w:rsidRDefault="00531E49" w:rsidP="00531E49">
      <w:pPr>
        <w:spacing w:after="0" w:line="240" w:lineRule="auto"/>
        <w:rPr>
          <w:b/>
          <w:color w:val="0070C0"/>
          <w:sz w:val="28"/>
          <w:szCs w:val="28"/>
          <w:lang w:val="cs-CZ"/>
        </w:rPr>
      </w:pPr>
    </w:p>
    <w:p w:rsidR="00531E49" w:rsidRPr="000F5A16" w:rsidRDefault="00531E49" w:rsidP="00C21D7C">
      <w:pPr>
        <w:pStyle w:val="Nadpis4"/>
        <w:rPr>
          <w:lang w:val="cs-CZ"/>
        </w:rPr>
      </w:pPr>
      <w:r w:rsidRPr="000F5A16">
        <w:rPr>
          <w:lang w:val="cs-CZ"/>
        </w:rPr>
        <w:tab/>
      </w:r>
      <w:r w:rsidRPr="000F5A16">
        <w:rPr>
          <w:lang w:val="cs-CZ"/>
        </w:rPr>
        <w:tab/>
        <w:t xml:space="preserve">7.3.3.4. </w:t>
      </w:r>
      <w:r w:rsidR="00AA3003">
        <w:rPr>
          <w:lang w:val="cs-CZ"/>
        </w:rPr>
        <w:t>Zjištění "dobrého důvodu</w:t>
      </w:r>
      <w:r w:rsidRPr="000F5A16">
        <w:rPr>
          <w:lang w:val="cs-CZ"/>
        </w:rPr>
        <w:t xml:space="preserve">" </w:t>
      </w:r>
      <w:r w:rsidR="00AA3003">
        <w:rPr>
          <w:lang w:val="cs-CZ"/>
        </w:rPr>
        <w:t>pro</w:t>
      </w:r>
      <w:r w:rsidRPr="000F5A16">
        <w:rPr>
          <w:lang w:val="cs-CZ"/>
        </w:rPr>
        <w:t xml:space="preserve"> 50+% </w:t>
      </w:r>
      <w:r w:rsidR="00AA3003">
        <w:rPr>
          <w:lang w:val="cs-CZ"/>
        </w:rPr>
        <w:t>kontumací</w:t>
      </w:r>
    </w:p>
    <w:p w:rsidR="00531E49" w:rsidRPr="000F5A16" w:rsidRDefault="00531E49" w:rsidP="00531E49">
      <w:pPr>
        <w:spacing w:after="0" w:line="240" w:lineRule="auto"/>
        <w:rPr>
          <w:lang w:val="cs-CZ"/>
        </w:rPr>
      </w:pPr>
    </w:p>
    <w:p w:rsidR="00531E49" w:rsidRPr="000F5A16" w:rsidRDefault="00AA3003" w:rsidP="00531E49">
      <w:pPr>
        <w:spacing w:after="0" w:line="240" w:lineRule="auto"/>
        <w:rPr>
          <w:lang w:val="cs-CZ"/>
        </w:rPr>
      </w:pPr>
      <w:r>
        <w:rPr>
          <w:lang w:val="cs-CZ"/>
        </w:rPr>
        <w:t>Jakmile u jednoho hráče v jednom turnaji dojde ke kontumaci</w:t>
      </w:r>
      <w:r w:rsidR="00531E49" w:rsidRPr="000F5A16">
        <w:rPr>
          <w:lang w:val="cs-CZ"/>
        </w:rPr>
        <w:t xml:space="preserve"> 50% (</w:t>
      </w:r>
      <w:r>
        <w:rPr>
          <w:lang w:val="cs-CZ"/>
        </w:rPr>
        <w:t>nebo více</w:t>
      </w:r>
      <w:r w:rsidR="00531E49" w:rsidRPr="000F5A16">
        <w:rPr>
          <w:lang w:val="cs-CZ"/>
        </w:rPr>
        <w:t>)</w:t>
      </w:r>
      <w:r>
        <w:rPr>
          <w:lang w:val="cs-CZ"/>
        </w:rPr>
        <w:t xml:space="preserve"> partií, je TD povinen napsat hráči a zjistit proč</w:t>
      </w:r>
      <w:r w:rsidR="00531E49" w:rsidRPr="000F5A16">
        <w:rPr>
          <w:lang w:val="cs-CZ"/>
        </w:rPr>
        <w:t xml:space="preserve">. </w:t>
      </w:r>
      <w:r>
        <w:rPr>
          <w:lang w:val="cs-CZ"/>
        </w:rPr>
        <w:t>Pokud hráč nenabídne žádný důvod (nebo velmi slabý důvod)</w:t>
      </w:r>
      <w:r w:rsidR="00531E49" w:rsidRPr="000F5A16">
        <w:rPr>
          <w:lang w:val="cs-CZ"/>
        </w:rPr>
        <w:t xml:space="preserve">, </w:t>
      </w:r>
      <w:r>
        <w:rPr>
          <w:lang w:val="cs-CZ"/>
        </w:rPr>
        <w:t>měl by hráč dostat neakceptované vystoupení, jiné než tiché.</w:t>
      </w:r>
      <w:r w:rsidR="00531E49" w:rsidRPr="000F5A16">
        <w:rPr>
          <w:lang w:val="cs-CZ"/>
        </w:rPr>
        <w:t xml:space="preserve"> </w:t>
      </w:r>
      <w:r>
        <w:rPr>
          <w:lang w:val="cs-CZ"/>
        </w:rPr>
        <w:t>Pokud hráč nabídne TD zdůvodnění, které mu připadne jako podstatné, má TD možnost nechat hru běžet dál, tak jak to je. Doporučuje se, aby TD konzultovali s mentory, nebo s některým funkcionářem ICCF (WTD, předsedou TDC</w:t>
      </w:r>
      <w:r w:rsidR="00531E49" w:rsidRPr="000F5A16">
        <w:rPr>
          <w:lang w:val="cs-CZ"/>
        </w:rPr>
        <w:t>)</w:t>
      </w:r>
      <w:r>
        <w:rPr>
          <w:lang w:val="cs-CZ"/>
        </w:rPr>
        <w:t>, aby určili, zda důvod je podstatný nebo ne</w:t>
      </w:r>
      <w:r w:rsidR="00531E49" w:rsidRPr="000F5A16">
        <w:rPr>
          <w:lang w:val="cs-CZ"/>
        </w:rPr>
        <w:t>.</w:t>
      </w:r>
    </w:p>
    <w:p w:rsidR="00531E49" w:rsidRPr="000F5A16" w:rsidRDefault="00531E49" w:rsidP="00531E49">
      <w:pPr>
        <w:spacing w:after="0" w:line="240" w:lineRule="auto"/>
        <w:rPr>
          <w:rFonts w:ascii="Times New Roman" w:hAnsi="Times New Roman" w:cs="Times New Roman"/>
          <w:lang w:val="cs-CZ"/>
        </w:rPr>
      </w:pPr>
    </w:p>
    <w:p w:rsidR="00531E49" w:rsidRPr="000F5A16" w:rsidRDefault="00531E49" w:rsidP="00C21D7C">
      <w:pPr>
        <w:pStyle w:val="Nadpis3"/>
        <w:rPr>
          <w:lang w:val="cs-CZ"/>
        </w:rPr>
      </w:pPr>
      <w:r w:rsidRPr="000F5A16">
        <w:rPr>
          <w:lang w:val="cs-CZ"/>
        </w:rPr>
        <w:tab/>
      </w:r>
      <w:bookmarkStart w:id="1597" w:name="_Toc511394345"/>
      <w:bookmarkStart w:id="1598" w:name="_Toc511394885"/>
      <w:bookmarkStart w:id="1599" w:name="_Toc511395101"/>
      <w:bookmarkStart w:id="1600" w:name="_Toc511395394"/>
      <w:bookmarkStart w:id="1601" w:name="_Toc511398000"/>
      <w:bookmarkStart w:id="1602" w:name="_Toc511398213"/>
      <w:bookmarkStart w:id="1603" w:name="_Toc28420464"/>
      <w:r w:rsidRPr="000F5A16">
        <w:rPr>
          <w:lang w:val="cs-CZ"/>
        </w:rPr>
        <w:t xml:space="preserve">7.3.4. </w:t>
      </w:r>
      <w:r w:rsidR="00AA3003">
        <w:rPr>
          <w:lang w:val="cs-CZ"/>
        </w:rPr>
        <w:t>Účast na disciplinární</w:t>
      </w:r>
      <w:r w:rsidR="003B2FB4">
        <w:rPr>
          <w:lang w:val="cs-CZ"/>
        </w:rPr>
        <w:t>m řízení</w:t>
      </w:r>
      <w:bookmarkEnd w:id="1597"/>
      <w:bookmarkEnd w:id="1598"/>
      <w:bookmarkEnd w:id="1599"/>
      <w:bookmarkEnd w:id="1600"/>
      <w:bookmarkEnd w:id="1601"/>
      <w:bookmarkEnd w:id="1602"/>
      <w:bookmarkEnd w:id="1603"/>
    </w:p>
    <w:p w:rsidR="00531E49" w:rsidRPr="000F5A16" w:rsidRDefault="00531E49" w:rsidP="00531E49">
      <w:pPr>
        <w:pStyle w:val="Nadpis3"/>
        <w:spacing w:before="0" w:line="240" w:lineRule="auto"/>
        <w:rPr>
          <w:rFonts w:ascii="Arial" w:hAnsi="Arial" w:cs="Arial"/>
          <w:sz w:val="28"/>
          <w:szCs w:val="28"/>
          <w:lang w:val="cs-CZ"/>
        </w:rPr>
      </w:pPr>
      <w:bookmarkStart w:id="1604" w:name="_Toc471505786"/>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7.3.4.1. Suspen</w:t>
      </w:r>
      <w:r w:rsidR="00473A90" w:rsidRPr="00920B33">
        <w:rPr>
          <w:lang w:val="cs-CZ"/>
        </w:rPr>
        <w:t xml:space="preserve">dace z funkce </w:t>
      </w:r>
      <w:r w:rsidRPr="00920B33">
        <w:rPr>
          <w:lang w:val="cs-CZ"/>
        </w:rPr>
        <w:t>TD</w:t>
      </w:r>
      <w:bookmarkEnd w:id="1604"/>
      <w:r w:rsidRPr="00920B33">
        <w:rPr>
          <w:lang w:val="cs-CZ"/>
        </w:rPr>
        <w:t xml:space="preserve"> </w:t>
      </w:r>
    </w:p>
    <w:p w:rsidR="00531E49" w:rsidRPr="000F5A16" w:rsidRDefault="00531E49" w:rsidP="00531E49">
      <w:pPr>
        <w:spacing w:after="0" w:line="240" w:lineRule="auto"/>
        <w:rPr>
          <w:lang w:val="cs-CZ"/>
        </w:rPr>
      </w:pPr>
    </w:p>
    <w:p w:rsidR="00473A90" w:rsidRPr="00231717" w:rsidRDefault="00473A90" w:rsidP="003B2FB4">
      <w:pPr>
        <w:spacing w:line="240" w:lineRule="auto"/>
        <w:jc w:val="both"/>
        <w:rPr>
          <w:rFonts w:eastAsia="Times New Roman"/>
          <w:lang w:val="cs-CZ" w:eastAsia="cs-CZ"/>
        </w:rPr>
      </w:pPr>
      <w:bookmarkStart w:id="1605" w:name="_Toc471505787"/>
      <w:r w:rsidRPr="00231717">
        <w:rPr>
          <w:rFonts w:eastAsia="Times New Roman"/>
          <w:lang w:val="cs-CZ" w:eastAsia="cs-CZ"/>
        </w:rPr>
        <w:t>Předseda TDC, WTD, nebo Generální Sekretář mohou kdykoli suspendovat TD z</w:t>
      </w:r>
      <w:r w:rsidR="003B2FB4" w:rsidRPr="00231717">
        <w:rPr>
          <w:rFonts w:eastAsia="Times New Roman"/>
          <w:lang w:val="cs-CZ" w:eastAsia="cs-CZ"/>
        </w:rPr>
        <w:t xml:space="preserve"> výkonu </w:t>
      </w:r>
      <w:r w:rsidRPr="00231717">
        <w:rPr>
          <w:rFonts w:eastAsia="Times New Roman"/>
          <w:lang w:val="cs-CZ" w:eastAsia="cs-CZ"/>
        </w:rPr>
        <w:t>jeho funkce, pokud tato osoba již nesplňuje požadavky kladené na TD v </w:t>
      </w:r>
      <w:r w:rsidR="003B2FB4" w:rsidRPr="00231717">
        <w:rPr>
          <w:rFonts w:eastAsia="Times New Roman"/>
          <w:lang w:val="cs-CZ" w:eastAsia="cs-CZ"/>
        </w:rPr>
        <w:t>§ 3. 5. 1</w:t>
      </w:r>
      <w:r w:rsidRPr="00231717">
        <w:rPr>
          <w:rFonts w:eastAsia="Times New Roman"/>
          <w:lang w:val="cs-CZ" w:eastAsia="cs-CZ"/>
        </w:rPr>
        <w:t>. Je-li tato osoba rovněž Mezinárodním rozhodčím (IA), bude považována za neaktivního IA</w:t>
      </w:r>
      <w:r w:rsidR="003B2FB4" w:rsidRPr="00231717">
        <w:rPr>
          <w:rFonts w:eastAsia="Times New Roman"/>
          <w:lang w:val="cs-CZ" w:eastAsia="cs-CZ"/>
        </w:rPr>
        <w:t xml:space="preserve"> nebo IA, který zanechal činnosti</w:t>
      </w:r>
      <w:r w:rsidRPr="00231717">
        <w:rPr>
          <w:rFonts w:eastAsia="Times New Roman"/>
          <w:lang w:val="cs-CZ" w:eastAsia="cs-CZ"/>
        </w:rPr>
        <w:t xml:space="preserve">. Osoba, která takto rozhodne (předseda </w:t>
      </w:r>
      <w:r w:rsidR="003B2FB4" w:rsidRPr="00231717">
        <w:rPr>
          <w:rFonts w:eastAsia="Times New Roman"/>
          <w:lang w:val="cs-CZ" w:eastAsia="cs-CZ"/>
        </w:rPr>
        <w:t>TDC</w:t>
      </w:r>
      <w:r w:rsidRPr="00231717">
        <w:rPr>
          <w:rFonts w:eastAsia="Times New Roman"/>
          <w:lang w:val="cs-CZ" w:eastAsia="cs-CZ"/>
        </w:rPr>
        <w:t xml:space="preserve">, WTD, Generální Sekretář) sdělí důvody pro své rozhodnutí ostatním dvěma osobám a rovněž TD, kterého se rozhodnutí týká. V podstatě ve stejné době zajistí předseda </w:t>
      </w:r>
      <w:r w:rsidR="003B2FB4" w:rsidRPr="00231717">
        <w:rPr>
          <w:rFonts w:eastAsia="Times New Roman"/>
          <w:lang w:val="cs-CZ" w:eastAsia="cs-CZ"/>
        </w:rPr>
        <w:t>TDC</w:t>
      </w:r>
      <w:r w:rsidRPr="00231717">
        <w:rPr>
          <w:rFonts w:eastAsia="Times New Roman"/>
          <w:lang w:val="cs-CZ" w:eastAsia="cs-CZ"/>
        </w:rPr>
        <w:t xml:space="preserve">, WTD nebo Generální Sekretář náhradního TD pro všechny soutěže, které suspendovaný TD řídil v době suspendace. </w:t>
      </w:r>
    </w:p>
    <w:p w:rsidR="00531E49" w:rsidRPr="000F5A16" w:rsidRDefault="00531E49" w:rsidP="00531E49">
      <w:pPr>
        <w:pStyle w:val="Nadpis3"/>
        <w:spacing w:before="0" w:line="240" w:lineRule="auto"/>
        <w:rPr>
          <w:rFonts w:ascii="Arial" w:hAnsi="Arial" w:cs="Arial"/>
          <w:sz w:val="28"/>
          <w:szCs w:val="28"/>
          <w:lang w:val="cs-CZ"/>
        </w:rPr>
      </w:pPr>
    </w:p>
    <w:p w:rsidR="00531E49" w:rsidRPr="00920B33" w:rsidRDefault="00531E49" w:rsidP="00703B2D">
      <w:pPr>
        <w:pStyle w:val="Nadpis4"/>
        <w:rPr>
          <w:lang w:val="cs-CZ"/>
        </w:rPr>
      </w:pPr>
      <w:r w:rsidRPr="000F5A16">
        <w:rPr>
          <w:lang w:val="cs-CZ"/>
        </w:rPr>
        <w:tab/>
      </w:r>
      <w:r w:rsidRPr="000F5A16">
        <w:rPr>
          <w:lang w:val="cs-CZ"/>
        </w:rPr>
        <w:tab/>
      </w:r>
      <w:r w:rsidRPr="00920B33">
        <w:rPr>
          <w:lang w:val="cs-CZ"/>
        </w:rPr>
        <w:t xml:space="preserve">7.3.4.2. </w:t>
      </w:r>
      <w:r w:rsidR="00795E0F" w:rsidRPr="00920B33">
        <w:rPr>
          <w:lang w:val="cs-CZ"/>
        </w:rPr>
        <w:t xml:space="preserve">Pozastavení </w:t>
      </w:r>
      <w:r w:rsidR="00473A90" w:rsidRPr="00920B33">
        <w:rPr>
          <w:lang w:val="cs-CZ"/>
        </w:rPr>
        <w:t>titulu</w:t>
      </w:r>
      <w:r w:rsidRPr="00920B33">
        <w:rPr>
          <w:lang w:val="cs-CZ"/>
        </w:rPr>
        <w:t xml:space="preserve"> </w:t>
      </w:r>
      <w:r w:rsidR="00C21D7C" w:rsidRPr="00920B33">
        <w:rPr>
          <w:lang w:val="cs-CZ"/>
        </w:rPr>
        <w:t>Mezinárodní rozhodčí</w:t>
      </w:r>
      <w:r w:rsidRPr="00920B33">
        <w:rPr>
          <w:lang w:val="cs-CZ"/>
        </w:rPr>
        <w:t xml:space="preserve"> (IA)</w:t>
      </w:r>
      <w:bookmarkEnd w:id="1605"/>
      <w:r w:rsidRPr="00920B33">
        <w:rPr>
          <w:lang w:val="cs-CZ"/>
        </w:rPr>
        <w:t xml:space="preserve"> </w:t>
      </w:r>
    </w:p>
    <w:p w:rsidR="00531E49" w:rsidRPr="000F5A16" w:rsidRDefault="00531E49" w:rsidP="00531E49">
      <w:pPr>
        <w:spacing w:after="0" w:line="240" w:lineRule="auto"/>
        <w:rPr>
          <w:lang w:val="cs-CZ"/>
        </w:rPr>
      </w:pPr>
    </w:p>
    <w:p w:rsidR="003B2FB4" w:rsidRPr="00231717" w:rsidRDefault="003B2FB4" w:rsidP="003B2FB4">
      <w:pPr>
        <w:spacing w:line="240" w:lineRule="auto"/>
        <w:jc w:val="both"/>
        <w:rPr>
          <w:rFonts w:ascii="Times New Roman" w:eastAsia="Times New Roman" w:hAnsi="Times New Roman" w:cs="Times New Roman"/>
          <w:lang w:val="cs-CZ" w:eastAsia="cs-CZ"/>
        </w:rPr>
      </w:pPr>
      <w:r w:rsidRPr="00231717">
        <w:rPr>
          <w:rFonts w:eastAsia="Times New Roman"/>
          <w:lang w:val="cs-CZ" w:eastAsia="cs-CZ"/>
        </w:rPr>
        <w:t xml:space="preserve">Předseda TDC (s podporou většiny členů TDC, kteří o této záležitosti hlasovali) společně buď s WTD a/nebo Generálním Sekretářem mají právo kdykoli doporučit Kongresu ICCF, aby byl pozastaven titul IA osobě, která jedná ve vážném rozporu s požadavky na TD stanovenými v § 3. 5. 1 (např. opakovaně verbálně uráží hráče, účastní se pokusu o podvod, úmyslně chybně zaznamenává výsledky pro zajištění výhry peněžních cen pro určité hráče, atd.). Pokud Kongres pozastavení titulu podpoří (prostou většinou hlasů), není tato osoba dále vedena v seznamu IA, ani s ní tak není zacházeno.  </w:t>
      </w:r>
    </w:p>
    <w:p w:rsidR="003B2FB4" w:rsidRPr="000F5A16" w:rsidRDefault="003B2FB4" w:rsidP="003B2FB4">
      <w:pPr>
        <w:spacing w:after="0" w:line="240" w:lineRule="auto"/>
        <w:jc w:val="both"/>
        <w:rPr>
          <w:lang w:val="cs-CZ"/>
        </w:rPr>
      </w:pPr>
    </w:p>
    <w:p w:rsidR="00531E49" w:rsidRPr="000F5A16" w:rsidRDefault="00531E49" w:rsidP="00531E49">
      <w:pPr>
        <w:spacing w:after="0" w:line="240" w:lineRule="auto"/>
        <w:rPr>
          <w:rFonts w:ascii="Times New Roman" w:hAnsi="Times New Roman" w:cs="Times New Roman"/>
          <w:lang w:val="cs-CZ"/>
        </w:rPr>
      </w:pPr>
    </w:p>
    <w:p w:rsidR="00531E49" w:rsidRPr="00B55CA8" w:rsidRDefault="00E10F94" w:rsidP="00C21D7C">
      <w:pPr>
        <w:pStyle w:val="Nadpis1"/>
        <w:rPr>
          <w:lang w:val="cs-CZ"/>
        </w:rPr>
      </w:pPr>
      <w:bookmarkStart w:id="1606" w:name="_Toc471508836"/>
      <w:bookmarkStart w:id="1607" w:name="_Toc511394346"/>
      <w:bookmarkStart w:id="1608" w:name="_Toc511394886"/>
      <w:bookmarkStart w:id="1609" w:name="_Toc511395102"/>
      <w:bookmarkStart w:id="1610" w:name="_Toc511395395"/>
      <w:bookmarkStart w:id="1611" w:name="_Toc511398001"/>
      <w:bookmarkStart w:id="1612" w:name="_Toc511398214"/>
      <w:bookmarkStart w:id="1613" w:name="_Toc28420465"/>
      <w:r w:rsidRPr="00B55CA8">
        <w:rPr>
          <w:lang w:val="cs-CZ"/>
        </w:rPr>
        <w:t>Příloha</w:t>
      </w:r>
      <w:r w:rsidR="00531E49" w:rsidRPr="00B55CA8">
        <w:rPr>
          <w:lang w:val="cs-CZ"/>
        </w:rPr>
        <w:t xml:space="preserve"> 1.</w:t>
      </w:r>
      <w:bookmarkEnd w:id="1606"/>
      <w:bookmarkEnd w:id="1607"/>
      <w:bookmarkEnd w:id="1608"/>
      <w:bookmarkEnd w:id="1609"/>
      <w:bookmarkEnd w:id="1610"/>
      <w:bookmarkEnd w:id="1611"/>
      <w:bookmarkEnd w:id="1612"/>
      <w:bookmarkEnd w:id="1613"/>
    </w:p>
    <w:p w:rsidR="00531E49" w:rsidRPr="000F5A16" w:rsidRDefault="00966780" w:rsidP="00C21D7C">
      <w:pPr>
        <w:pStyle w:val="Nadpis2"/>
        <w:rPr>
          <w:lang w:val="cs-CZ"/>
        </w:rPr>
      </w:pPr>
      <w:bookmarkStart w:id="1614" w:name="_Toc471508837"/>
      <w:bookmarkStart w:id="1615" w:name="_Toc511394347"/>
      <w:bookmarkStart w:id="1616" w:name="_Toc511394887"/>
      <w:bookmarkStart w:id="1617" w:name="_Toc511395103"/>
      <w:bookmarkStart w:id="1618" w:name="_Toc511395396"/>
      <w:bookmarkStart w:id="1619" w:name="_Toc511398002"/>
      <w:bookmarkStart w:id="1620" w:name="_Toc511398215"/>
      <w:bookmarkStart w:id="1621" w:name="_Toc28420466"/>
      <w:r>
        <w:rPr>
          <w:lang w:val="cs-CZ"/>
        </w:rPr>
        <w:t>P</w:t>
      </w:r>
      <w:r w:rsidR="00E10F94">
        <w:rPr>
          <w:lang w:val="cs-CZ"/>
        </w:rPr>
        <w:t>racovní pravidla ratingového systému</w:t>
      </w:r>
      <w:bookmarkEnd w:id="1614"/>
      <w:bookmarkEnd w:id="1615"/>
      <w:bookmarkEnd w:id="1616"/>
      <w:bookmarkEnd w:id="1617"/>
      <w:bookmarkEnd w:id="1618"/>
      <w:bookmarkEnd w:id="1619"/>
      <w:bookmarkEnd w:id="1620"/>
      <w:bookmarkEnd w:id="1621"/>
    </w:p>
    <w:p w:rsidR="00531E49" w:rsidRPr="000F5A16" w:rsidRDefault="00531E49" w:rsidP="00531E49">
      <w:pPr>
        <w:spacing w:after="0"/>
        <w:rPr>
          <w:color w:val="FF0000"/>
          <w:lang w:val="cs-CZ"/>
        </w:rPr>
      </w:pPr>
    </w:p>
    <w:p w:rsidR="00531E49" w:rsidRPr="000F5A16" w:rsidRDefault="00531E49" w:rsidP="00531E49">
      <w:pPr>
        <w:spacing w:after="0"/>
        <w:rPr>
          <w:lang w:val="cs-CZ"/>
        </w:rPr>
      </w:pPr>
      <w:r w:rsidRPr="000F5A16">
        <w:rPr>
          <w:lang w:val="cs-CZ"/>
        </w:rPr>
        <w:t>[</w:t>
      </w:r>
      <w:r w:rsidR="00E10F94">
        <w:rPr>
          <w:lang w:val="cs-CZ"/>
        </w:rPr>
        <w:t>R</w:t>
      </w:r>
      <w:r w:rsidRPr="000F5A16">
        <w:rPr>
          <w:lang w:val="cs-CZ"/>
        </w:rPr>
        <w:t xml:space="preserve">eference </w:t>
      </w:r>
      <w:r w:rsidR="00E10F94">
        <w:rPr>
          <w:lang w:val="cs-CZ"/>
        </w:rPr>
        <w:t>pro tento oddíl jsou Turnajová pravidla, není-li uvedeno jinak</w:t>
      </w:r>
      <w:r w:rsidRPr="000F5A16">
        <w:rPr>
          <w:lang w:val="cs-CZ"/>
        </w:rPr>
        <w:t>.]</w:t>
      </w:r>
    </w:p>
    <w:p w:rsidR="00531E49" w:rsidRPr="000F5A16" w:rsidRDefault="00531E49" w:rsidP="00531E49">
      <w:pPr>
        <w:spacing w:after="0"/>
        <w:rPr>
          <w:u w:val="single"/>
          <w:lang w:val="cs-CZ"/>
        </w:rPr>
      </w:pPr>
    </w:p>
    <w:p w:rsidR="00531E49" w:rsidRPr="000F5A16" w:rsidRDefault="00E10F94" w:rsidP="00531E49">
      <w:pPr>
        <w:spacing w:after="0"/>
        <w:rPr>
          <w:u w:val="single"/>
          <w:lang w:val="cs-CZ"/>
        </w:rPr>
      </w:pPr>
      <w:r>
        <w:rPr>
          <w:u w:val="single"/>
          <w:lang w:val="cs-CZ"/>
        </w:rPr>
        <w:t>Obecné principy</w:t>
      </w:r>
    </w:p>
    <w:p w:rsidR="00531E49" w:rsidRPr="000F5A16" w:rsidRDefault="00531E49" w:rsidP="00531E49">
      <w:pPr>
        <w:spacing w:after="0"/>
        <w:rPr>
          <w:rFonts w:ascii="Times New Roman" w:hAnsi="Times New Roman" w:cs="Times New Roman"/>
          <w:lang w:val="cs-CZ"/>
        </w:rPr>
      </w:pPr>
    </w:p>
    <w:p w:rsidR="00531E49" w:rsidRPr="000F5A16" w:rsidRDefault="00531E49" w:rsidP="00E10F94">
      <w:pPr>
        <w:spacing w:after="0" w:line="240" w:lineRule="auto"/>
        <w:jc w:val="both"/>
        <w:rPr>
          <w:rFonts w:ascii="Times New Roman" w:hAnsi="Times New Roman" w:cs="Times New Roman"/>
          <w:lang w:val="cs-CZ"/>
        </w:rPr>
      </w:pPr>
      <w:r w:rsidRPr="000F5A16">
        <w:rPr>
          <w:lang w:val="cs-CZ"/>
        </w:rPr>
        <w:t xml:space="preserve">1. </w:t>
      </w:r>
      <w:r w:rsidR="00E10F94">
        <w:rPr>
          <w:lang w:val="cs-CZ"/>
        </w:rPr>
        <w:t>Ratingový systém ICCF je numerický systém, ve kterém je procentuální výsledek převeden do ratingových rozdílů, a naopak ratingové rozdíly jsou převedeny na pravděpodobný výsledek</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2. </w:t>
      </w:r>
      <w:r w:rsidR="008A4273">
        <w:rPr>
          <w:lang w:val="cs-CZ"/>
        </w:rPr>
        <w:t>Základem systému je logistická pravděpodobnostní funkce statistické teorie pravděpodobnosti</w:t>
      </w:r>
      <w:r w:rsidRPr="000F5A16">
        <w:rPr>
          <w:lang w:val="cs-CZ"/>
        </w:rPr>
        <w:t xml:space="preserve">. </w:t>
      </w:r>
      <w:r w:rsidR="008A4273">
        <w:rPr>
          <w:lang w:val="cs-CZ"/>
        </w:rPr>
        <w:t>Kalkulace používá průběžné vzorce uvedené pod body 3 a 4 jako aproximace logistické pravděpodobnostní funkce</w:t>
      </w:r>
      <w:r w:rsidRPr="000F5A16">
        <w:rPr>
          <w:lang w:val="cs-CZ"/>
        </w:rPr>
        <w:t>.</w:t>
      </w:r>
    </w:p>
    <w:p w:rsidR="00531E49" w:rsidRPr="000F5A16" w:rsidRDefault="00531E49" w:rsidP="00531E49">
      <w:pPr>
        <w:spacing w:after="0"/>
        <w:rPr>
          <w:lang w:val="cs-CZ"/>
        </w:rPr>
      </w:pPr>
    </w:p>
    <w:p w:rsidR="00531E49" w:rsidRPr="000F5A16" w:rsidRDefault="00531E49" w:rsidP="008A4273">
      <w:pPr>
        <w:spacing w:after="0"/>
        <w:jc w:val="both"/>
        <w:rPr>
          <w:rFonts w:ascii="Times New Roman" w:hAnsi="Times New Roman" w:cs="Times New Roman"/>
          <w:lang w:val="cs-CZ"/>
        </w:rPr>
      </w:pPr>
      <w:r w:rsidRPr="000F5A16">
        <w:rPr>
          <w:lang w:val="cs-CZ"/>
        </w:rPr>
        <w:t xml:space="preserve">3. </w:t>
      </w:r>
      <w:r w:rsidR="008A4273">
        <w:rPr>
          <w:lang w:val="cs-CZ"/>
        </w:rPr>
        <w:t>Konverze z rozdílu v ratingu do očekávání výhry, nebo očekávaného výsledku partie</w:t>
      </w:r>
      <w:r w:rsidRPr="000F5A16">
        <w:rPr>
          <w:lang w:val="cs-CZ"/>
        </w:rPr>
        <w:t xml:space="preserve"> </w:t>
      </w:r>
      <w:r w:rsidR="00C83ACF">
        <w:rPr>
          <w:lang w:val="cs-CZ"/>
        </w:rPr>
        <w:t>„</w:t>
      </w:r>
      <w:r w:rsidRPr="000F5A16">
        <w:rPr>
          <w:lang w:val="cs-CZ"/>
        </w:rPr>
        <w:t>p(D)</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 xml:space="preserve">p(D) = 1 / ( 1+ 10 </w:t>
      </w:r>
      <w:r w:rsidRPr="000F5A16">
        <w:rPr>
          <w:vertAlign w:val="superscript"/>
          <w:lang w:val="cs-CZ"/>
        </w:rPr>
        <w:t xml:space="preserve">(-D/640) </w:t>
      </w:r>
      <w:r w:rsidRPr="000F5A16">
        <w:rPr>
          <w:lang w:val="cs-CZ"/>
        </w:rPr>
        <w:t xml:space="preserve">) </w:t>
      </w:r>
      <w:r w:rsidR="008A4273">
        <w:rPr>
          <w:lang w:val="cs-CZ"/>
        </w:rPr>
        <w:t>pro</w:t>
      </w:r>
      <w:r w:rsidRPr="000F5A16">
        <w:rPr>
          <w:lang w:val="cs-CZ"/>
        </w:rPr>
        <w:t xml:space="preserve"> -560 ≤ D ≤ 560.</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4.  </w:t>
      </w:r>
      <w:r w:rsidR="008A4273">
        <w:rPr>
          <w:lang w:val="cs-CZ"/>
        </w:rPr>
        <w:t>Konverze z procent</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8A4273">
        <w:rPr>
          <w:lang w:val="cs-CZ"/>
        </w:rPr>
        <w:t>do rozdílu v ratingu</w:t>
      </w:r>
      <w:r w:rsidRPr="000F5A16">
        <w:rPr>
          <w:lang w:val="cs-CZ"/>
        </w:rPr>
        <w:t xml:space="preserve"> </w:t>
      </w:r>
      <w:r w:rsidR="00C83ACF">
        <w:rPr>
          <w:lang w:val="cs-CZ"/>
        </w:rPr>
        <w:t>„</w:t>
      </w:r>
      <w:r w:rsidRPr="000F5A16">
        <w:rPr>
          <w:lang w:val="cs-CZ"/>
        </w:rPr>
        <w:t>D(p)</w:t>
      </w:r>
      <w:r w:rsidR="00C83ACF">
        <w:rPr>
          <w:lang w:val="cs-CZ"/>
        </w:rPr>
        <w:t>“</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w:t>
      </w:r>
      <w:r w:rsidRPr="000F5A16">
        <w:rPr>
          <w:rFonts w:ascii="Times New Roman" w:hAnsi="Times New Roman" w:cs="Times New Roman"/>
          <w:lang w:val="cs-CZ"/>
        </w:rPr>
        <w:t xml:space="preserve">         </w:t>
      </w:r>
      <w:r w:rsidRPr="000F5A16">
        <w:rPr>
          <w:lang w:val="cs-CZ"/>
        </w:rPr>
        <w:t>D(p) = 640 * log</w:t>
      </w:r>
      <w:r w:rsidRPr="000F5A16">
        <w:rPr>
          <w:vertAlign w:val="subscript"/>
          <w:lang w:val="cs-CZ"/>
        </w:rPr>
        <w:t>10</w:t>
      </w:r>
      <w:r w:rsidRPr="000F5A16">
        <w:rPr>
          <w:lang w:val="cs-CZ"/>
        </w:rPr>
        <w:t xml:space="preserve">( p / (1-p) ) </w:t>
      </w:r>
      <w:r w:rsidR="008A4273">
        <w:rPr>
          <w:lang w:val="cs-CZ"/>
        </w:rPr>
        <w:t>pro</w:t>
      </w:r>
      <w:r w:rsidRPr="000F5A16">
        <w:rPr>
          <w:lang w:val="cs-CZ"/>
        </w:rPr>
        <w:t xml:space="preserve"> 0.1 ≤ p ≤ 0.9.</w:t>
      </w:r>
    </w:p>
    <w:p w:rsidR="00531E49" w:rsidRPr="000F5A16" w:rsidRDefault="00531E49" w:rsidP="00531E49">
      <w:pPr>
        <w:spacing w:after="0"/>
        <w:rPr>
          <w:lang w:val="cs-CZ"/>
        </w:rPr>
      </w:pPr>
    </w:p>
    <w:p w:rsidR="00531E49" w:rsidRPr="000F5A16" w:rsidRDefault="008A4273" w:rsidP="00531E49">
      <w:pPr>
        <w:spacing w:after="0"/>
        <w:rPr>
          <w:u w:val="single"/>
          <w:lang w:val="cs-CZ"/>
        </w:rPr>
      </w:pPr>
      <w:r>
        <w:rPr>
          <w:u w:val="single"/>
          <w:lang w:val="cs-CZ"/>
        </w:rPr>
        <w:t>Pracovní vzorce</w:t>
      </w:r>
    </w:p>
    <w:p w:rsidR="00531E49" w:rsidRPr="000F5A16" w:rsidRDefault="00531E49" w:rsidP="00531E49">
      <w:pPr>
        <w:spacing w:after="0"/>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5   </w:t>
      </w:r>
      <w:r w:rsidR="008A4273">
        <w:rPr>
          <w:lang w:val="cs-CZ"/>
        </w:rPr>
        <w:t xml:space="preserve">Pro výpočet ratingu hráče, který dosud nesehrál </w:t>
      </w:r>
      <w:r w:rsidR="008F2BFA">
        <w:rPr>
          <w:lang w:val="cs-CZ"/>
        </w:rPr>
        <w:t>12</w:t>
      </w:r>
      <w:r w:rsidR="008A4273">
        <w:rPr>
          <w:lang w:val="cs-CZ"/>
        </w:rPr>
        <w:t xml:space="preserve"> partií</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 R</w:t>
      </w:r>
      <w:r w:rsidRPr="000F5A16">
        <w:rPr>
          <w:vertAlign w:val="subscript"/>
          <w:lang w:val="cs-CZ"/>
        </w:rPr>
        <w:t>c</w:t>
      </w:r>
      <w:r w:rsidRPr="000F5A16">
        <w:rPr>
          <w:lang w:val="cs-CZ"/>
        </w:rPr>
        <w:t xml:space="preserve"> + D (p) * F</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p</w:t>
      </w:r>
      <w:r w:rsidRPr="000F5A16">
        <w:rPr>
          <w:lang w:val="cs-CZ"/>
        </w:rPr>
        <w:t xml:space="preserve"> </w:t>
      </w:r>
      <w:r w:rsidRPr="000F5A16">
        <w:rPr>
          <w:lang w:val="cs-CZ"/>
        </w:rPr>
        <w:tab/>
      </w:r>
      <w:r w:rsidR="008A4273">
        <w:rPr>
          <w:lang w:val="cs-CZ"/>
        </w:rPr>
        <w:t>nový rating hráče</w:t>
      </w:r>
    </w:p>
    <w:p w:rsidR="00531E49" w:rsidRPr="000F5A16" w:rsidRDefault="00531E49" w:rsidP="00231717">
      <w:pPr>
        <w:spacing w:after="0"/>
        <w:jc w:val="both"/>
        <w:rPr>
          <w:rFonts w:ascii="Times New Roman" w:hAnsi="Times New Roman" w:cs="Times New Roman"/>
          <w:lang w:val="cs-CZ"/>
        </w:rPr>
      </w:pPr>
      <w:r w:rsidRPr="000F5A16">
        <w:rPr>
          <w:lang w:val="cs-CZ"/>
        </w:rPr>
        <w:tab/>
        <w:t>R</w:t>
      </w:r>
      <w:r w:rsidRPr="000F5A16">
        <w:rPr>
          <w:vertAlign w:val="subscript"/>
          <w:lang w:val="cs-CZ"/>
        </w:rPr>
        <w:t>c</w:t>
      </w:r>
      <w:r w:rsidRPr="000F5A16">
        <w:rPr>
          <w:lang w:val="cs-CZ"/>
        </w:rPr>
        <w:t xml:space="preserve"> </w:t>
      </w:r>
      <w:r w:rsidRPr="000F5A16">
        <w:rPr>
          <w:lang w:val="cs-CZ"/>
        </w:rPr>
        <w:tab/>
      </w:r>
      <w:r w:rsidR="008A4273">
        <w:rPr>
          <w:lang w:val="cs-CZ"/>
        </w:rPr>
        <w:t>průměrný rating všech jeho soupeřů</w:t>
      </w:r>
      <w:r w:rsidRPr="000F5A16">
        <w:rPr>
          <w:lang w:val="cs-CZ"/>
        </w:rPr>
        <w:t xml:space="preserve">, </w:t>
      </w:r>
      <w:r w:rsidR="008A4273">
        <w:rPr>
          <w:lang w:val="cs-CZ"/>
        </w:rPr>
        <w:t xml:space="preserve">omezený </w:t>
      </w:r>
      <w:r w:rsidR="00C86AA9">
        <w:rPr>
          <w:lang w:val="cs-CZ"/>
        </w:rPr>
        <w:t xml:space="preserve">na maximální rozdíl 560, </w:t>
      </w:r>
      <w:r w:rsidR="00C86AA9">
        <w:rPr>
          <w:lang w:val="cs-CZ"/>
        </w:rPr>
        <w:tab/>
      </w:r>
      <w:r w:rsidR="00C86AA9">
        <w:rPr>
          <w:lang w:val="cs-CZ"/>
        </w:rPr>
        <w:tab/>
      </w:r>
      <w:r w:rsidR="00C86AA9">
        <w:rPr>
          <w:lang w:val="cs-CZ"/>
        </w:rPr>
        <w:tab/>
        <w:t>zaokrouhlený na 4 desetinná místa</w:t>
      </w:r>
    </w:p>
    <w:p w:rsidR="00531E49" w:rsidRPr="000F5A16" w:rsidRDefault="00531E49" w:rsidP="00231717">
      <w:pPr>
        <w:spacing w:after="0"/>
        <w:jc w:val="both"/>
        <w:rPr>
          <w:rFonts w:ascii="Times New Roman" w:hAnsi="Times New Roman" w:cs="Times New Roman"/>
          <w:lang w:val="cs-CZ"/>
        </w:rPr>
      </w:pPr>
      <w:r w:rsidRPr="000F5A16">
        <w:rPr>
          <w:lang w:val="cs-CZ"/>
        </w:rPr>
        <w:tab/>
        <w:t>p   </w:t>
      </w:r>
      <w:r w:rsidRPr="000F5A16">
        <w:rPr>
          <w:lang w:val="cs-CZ"/>
        </w:rPr>
        <w:tab/>
      </w:r>
      <w:r w:rsidR="00C86AA9">
        <w:rPr>
          <w:lang w:val="cs-CZ"/>
        </w:rPr>
        <w:t>je průměrné skóre hráčových partií, kde se výhry počítají jako</w:t>
      </w:r>
      <w:r w:rsidRPr="000F5A16">
        <w:rPr>
          <w:lang w:val="cs-CZ"/>
        </w:rPr>
        <w:t xml:space="preserve"> 1, </w:t>
      </w:r>
      <w:r w:rsidR="00C86AA9">
        <w:rPr>
          <w:lang w:val="cs-CZ"/>
        </w:rPr>
        <w:t xml:space="preserve">remízy </w:t>
      </w:r>
      <w:r w:rsidR="00C86AA9">
        <w:rPr>
          <w:lang w:val="cs-CZ"/>
        </w:rPr>
        <w:tab/>
      </w:r>
      <w:r w:rsidR="00C86AA9">
        <w:rPr>
          <w:lang w:val="cs-CZ"/>
        </w:rPr>
        <w:tab/>
      </w:r>
      <w:r w:rsidR="00C86AA9">
        <w:rPr>
          <w:lang w:val="cs-CZ"/>
        </w:rPr>
        <w:tab/>
        <w:t>jako</w:t>
      </w:r>
      <w:r w:rsidRPr="000F5A16">
        <w:rPr>
          <w:lang w:val="cs-CZ"/>
        </w:rPr>
        <w:t xml:space="preserve"> ½, </w:t>
      </w:r>
      <w:r w:rsidR="00C86AA9">
        <w:rPr>
          <w:lang w:val="cs-CZ"/>
        </w:rPr>
        <w:t>a prohry jako</w:t>
      </w:r>
      <w:r w:rsidRPr="000F5A16">
        <w:rPr>
          <w:lang w:val="cs-CZ"/>
        </w:rPr>
        <w:t xml:space="preserve"> 0  (= </w:t>
      </w:r>
      <w:r w:rsidR="00C86AA9">
        <w:rPr>
          <w:lang w:val="cs-CZ"/>
        </w:rPr>
        <w:t xml:space="preserve">hráčovo celkové skóre dělené počtem </w:t>
      </w:r>
      <w:r w:rsidR="00C86AA9">
        <w:rPr>
          <w:lang w:val="cs-CZ"/>
        </w:rPr>
        <w:tab/>
      </w:r>
      <w:r w:rsidR="00C86AA9">
        <w:rPr>
          <w:lang w:val="cs-CZ"/>
        </w:rPr>
        <w:tab/>
      </w:r>
      <w:r w:rsidR="00C86AA9">
        <w:rPr>
          <w:lang w:val="cs-CZ"/>
        </w:rPr>
        <w:tab/>
      </w:r>
      <w:r w:rsidR="00C86AA9">
        <w:rPr>
          <w:lang w:val="cs-CZ"/>
        </w:rPr>
        <w:tab/>
        <w:t>sehraných partií</w:t>
      </w:r>
      <w:r w:rsidRPr="000F5A16">
        <w:rPr>
          <w:lang w:val="cs-CZ"/>
        </w:rPr>
        <w:t xml:space="preserve">), </w:t>
      </w:r>
      <w:r w:rsidR="00C86AA9">
        <w:rPr>
          <w:lang w:val="cs-CZ"/>
        </w:rPr>
        <w:t>zaokrouhlené na desetinná místa</w:t>
      </w:r>
      <w:r w:rsidRPr="000F5A16">
        <w:rPr>
          <w:lang w:val="cs-CZ"/>
        </w:rPr>
        <w:t xml:space="preserve">. </w:t>
      </w:r>
      <w:r w:rsidR="00C86AA9">
        <w:rPr>
          <w:lang w:val="cs-CZ"/>
        </w:rPr>
        <w:t>Je-li</w:t>
      </w:r>
      <w:r w:rsidRPr="000F5A16">
        <w:rPr>
          <w:lang w:val="cs-CZ"/>
        </w:rPr>
        <w:t xml:space="preserve"> </w:t>
      </w:r>
      <w:r w:rsidR="00C83ACF">
        <w:rPr>
          <w:lang w:val="cs-CZ"/>
        </w:rPr>
        <w:t>„</w:t>
      </w:r>
      <w:r w:rsidRPr="000F5A16">
        <w:rPr>
          <w:lang w:val="cs-CZ"/>
        </w:rPr>
        <w:t>p</w:t>
      </w:r>
      <w:r w:rsidR="00C83ACF">
        <w:rPr>
          <w:lang w:val="cs-CZ"/>
        </w:rPr>
        <w:t>“</w:t>
      </w:r>
      <w:r w:rsidRPr="000F5A16">
        <w:rPr>
          <w:lang w:val="cs-CZ"/>
        </w:rPr>
        <w:t xml:space="preserve"> </w:t>
      </w:r>
      <w:r w:rsidR="00C86AA9">
        <w:rPr>
          <w:lang w:val="cs-CZ"/>
        </w:rPr>
        <w:t>nižší než</w:t>
      </w:r>
      <w:r w:rsidR="00C83ACF">
        <w:rPr>
          <w:lang w:val="cs-CZ"/>
        </w:rPr>
        <w:t xml:space="preserve"> 0.1,</w:t>
      </w:r>
      <w:r w:rsidRPr="000F5A16">
        <w:rPr>
          <w:lang w:val="cs-CZ"/>
        </w:rPr>
        <w:t xml:space="preserve"> </w:t>
      </w:r>
      <w:r w:rsidR="00C86AA9">
        <w:rPr>
          <w:lang w:val="cs-CZ"/>
        </w:rPr>
        <w:tab/>
      </w:r>
      <w:r w:rsidR="00C86AA9">
        <w:rPr>
          <w:lang w:val="cs-CZ"/>
        </w:rPr>
        <w:tab/>
        <w:t>je navýšeno na tuto hodnotu</w:t>
      </w:r>
      <w:r w:rsidRPr="000F5A16">
        <w:rPr>
          <w:lang w:val="cs-CZ"/>
        </w:rPr>
        <w:t>,</w:t>
      </w:r>
      <w:r w:rsidR="00C86AA9">
        <w:rPr>
          <w:lang w:val="cs-CZ"/>
        </w:rPr>
        <w:t xml:space="preserve"> je-li </w:t>
      </w:r>
      <w:r w:rsidR="00C83ACF">
        <w:rPr>
          <w:lang w:val="cs-CZ"/>
        </w:rPr>
        <w:t>„</w:t>
      </w:r>
      <w:r w:rsidRPr="000F5A16">
        <w:rPr>
          <w:lang w:val="cs-CZ"/>
        </w:rPr>
        <w:t>p</w:t>
      </w:r>
      <w:r w:rsidR="00C83ACF">
        <w:rPr>
          <w:lang w:val="cs-CZ"/>
        </w:rPr>
        <w:t>“</w:t>
      </w:r>
      <w:r w:rsidRPr="000F5A16">
        <w:rPr>
          <w:lang w:val="cs-CZ"/>
        </w:rPr>
        <w:t xml:space="preserve"> </w:t>
      </w:r>
      <w:r w:rsidR="00C86AA9">
        <w:rPr>
          <w:lang w:val="cs-CZ"/>
        </w:rPr>
        <w:t>vyšší než</w:t>
      </w:r>
      <w:r w:rsidRPr="000F5A16">
        <w:rPr>
          <w:lang w:val="cs-CZ"/>
        </w:rPr>
        <w:t xml:space="preserve"> 0.9 </w:t>
      </w:r>
      <w:r w:rsidR="00C86AA9">
        <w:rPr>
          <w:lang w:val="cs-CZ"/>
        </w:rPr>
        <w:t xml:space="preserve">je sníženo na tuto </w:t>
      </w:r>
      <w:r w:rsidR="00C86AA9">
        <w:rPr>
          <w:lang w:val="cs-CZ"/>
        </w:rPr>
        <w:tab/>
      </w:r>
      <w:r w:rsidR="00C86AA9">
        <w:rPr>
          <w:lang w:val="cs-CZ"/>
        </w:rPr>
        <w:tab/>
      </w:r>
      <w:r w:rsidR="00C86AA9">
        <w:rPr>
          <w:lang w:val="cs-CZ"/>
        </w:rPr>
        <w:tab/>
        <w:t>hodnotu</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D(p)    </w:t>
      </w:r>
      <w:r w:rsidR="00C86AA9">
        <w:rPr>
          <w:lang w:val="cs-CZ"/>
        </w:rPr>
        <w:t xml:space="preserve">rozdíl v ratingu založený na procentním skóre </w:t>
      </w:r>
      <w:r w:rsidR="00C83ACF">
        <w:rPr>
          <w:lang w:val="cs-CZ"/>
        </w:rPr>
        <w:t>„</w:t>
      </w:r>
      <w:r w:rsidR="00C86AA9">
        <w:rPr>
          <w:lang w:val="cs-CZ"/>
        </w:rPr>
        <w:t>p</w:t>
      </w:r>
      <w:r w:rsidR="00C83ACF">
        <w:rPr>
          <w:lang w:val="cs-CZ"/>
        </w:rPr>
        <w:t>“</w:t>
      </w:r>
      <w:r w:rsidR="00C86AA9">
        <w:rPr>
          <w:lang w:val="cs-CZ"/>
        </w:rPr>
        <w:t>, získaný z bodu 4</w:t>
      </w:r>
      <w:r w:rsidRPr="000F5A16">
        <w:rPr>
          <w:lang w:val="cs-CZ"/>
        </w:rPr>
        <w:t>.</w:t>
      </w:r>
    </w:p>
    <w:p w:rsidR="00C86AA9" w:rsidRDefault="00531E49" w:rsidP="00231717">
      <w:pPr>
        <w:spacing w:after="0"/>
        <w:jc w:val="both"/>
        <w:rPr>
          <w:lang w:val="cs-CZ"/>
        </w:rPr>
      </w:pPr>
      <w:r w:rsidRPr="000F5A16">
        <w:rPr>
          <w:lang w:val="cs-CZ"/>
        </w:rPr>
        <w:tab/>
        <w:t>F   </w:t>
      </w:r>
      <w:r w:rsidRPr="000F5A16">
        <w:rPr>
          <w:lang w:val="cs-CZ"/>
        </w:rPr>
        <w:tab/>
      </w:r>
      <w:r w:rsidR="00C86AA9">
        <w:rPr>
          <w:lang w:val="cs-CZ"/>
        </w:rPr>
        <w:t xml:space="preserve">korekční faktor závisející na procentním skóre </w:t>
      </w:r>
      <w:r w:rsidR="00C83ACF">
        <w:rPr>
          <w:lang w:val="cs-CZ"/>
        </w:rPr>
        <w:t>„</w:t>
      </w:r>
      <w:r w:rsidR="00C86AA9">
        <w:rPr>
          <w:lang w:val="cs-CZ"/>
        </w:rPr>
        <w:t>p</w:t>
      </w:r>
      <w:r w:rsidR="00C83ACF">
        <w:rPr>
          <w:lang w:val="cs-CZ"/>
        </w:rPr>
        <w:t>“</w:t>
      </w:r>
      <w:r w:rsidRPr="000F5A16">
        <w:rPr>
          <w:lang w:val="cs-CZ"/>
        </w:rPr>
        <w:t xml:space="preserve"> </w:t>
      </w:r>
      <w:r w:rsidR="00C86AA9">
        <w:rPr>
          <w:lang w:val="cs-CZ"/>
        </w:rPr>
        <w:t>vypočtený dle vzorce:</w:t>
      </w:r>
    </w:p>
    <w:p w:rsidR="00531E49" w:rsidRPr="000F5A16" w:rsidRDefault="00531E49" w:rsidP="00231717">
      <w:pPr>
        <w:spacing w:after="0"/>
        <w:jc w:val="both"/>
        <w:rPr>
          <w:rFonts w:ascii="Times New Roman" w:hAnsi="Times New Roman" w:cs="Times New Roman"/>
          <w:lang w:val="cs-CZ"/>
        </w:rPr>
      </w:pPr>
      <w:r w:rsidRPr="000F5A16">
        <w:rPr>
          <w:rFonts w:ascii="Times New Roman" w:hAnsi="Times New Roman" w:cs="Times New Roman"/>
          <w:lang w:val="cs-CZ"/>
        </w:rPr>
        <w:t xml:space="preserve">     </w:t>
      </w:r>
      <w:r w:rsidR="00C86AA9">
        <w:rPr>
          <w:rFonts w:ascii="Times New Roman" w:hAnsi="Times New Roman" w:cs="Times New Roman"/>
          <w:lang w:val="cs-CZ"/>
        </w:rPr>
        <w:tab/>
      </w:r>
      <w:r w:rsidR="00C86AA9">
        <w:rPr>
          <w:rFonts w:ascii="Times New Roman" w:hAnsi="Times New Roman" w:cs="Times New Roman"/>
          <w:lang w:val="cs-CZ"/>
        </w:rPr>
        <w:tab/>
      </w:r>
      <w:r w:rsidRPr="000F5A16">
        <w:rPr>
          <w:lang w:val="cs-CZ"/>
        </w:rPr>
        <w:t>F = - 2 * p² + 2 * p + 0.5</w:t>
      </w:r>
    </w:p>
    <w:p w:rsidR="00531E49" w:rsidRPr="000F5A16" w:rsidRDefault="00531E49" w:rsidP="00531E49">
      <w:pPr>
        <w:spacing w:after="0"/>
        <w:rPr>
          <w:lang w:val="cs-CZ"/>
        </w:rPr>
      </w:pPr>
    </w:p>
    <w:p w:rsidR="00531E49" w:rsidRPr="008F2BFA" w:rsidRDefault="00531E49" w:rsidP="00531E49">
      <w:pPr>
        <w:spacing w:after="0"/>
        <w:rPr>
          <w:rFonts w:ascii="Times New Roman" w:hAnsi="Times New Roman" w:cs="Times New Roman"/>
          <w:lang w:val="cs-CZ"/>
        </w:rPr>
      </w:pPr>
      <w:r w:rsidRPr="000F5A16">
        <w:rPr>
          <w:lang w:val="cs-CZ"/>
        </w:rPr>
        <w:t>6   </w:t>
      </w:r>
      <w:r w:rsidR="009B3E95">
        <w:rPr>
          <w:lang w:val="cs-CZ"/>
        </w:rPr>
        <w:t>Pro výpočet ratingu hráče s </w:t>
      </w:r>
      <w:r w:rsidR="008F2BFA">
        <w:rPr>
          <w:lang w:val="cs-CZ"/>
        </w:rPr>
        <w:t>publikovaným</w:t>
      </w:r>
      <w:r w:rsidR="009B3E95">
        <w:rPr>
          <w:lang w:val="cs-CZ"/>
        </w:rPr>
        <w:t xml:space="preserve"> ratingem </w:t>
      </w:r>
      <w:r w:rsidR="008F2BFA" w:rsidRPr="008F2BFA">
        <w:rPr>
          <w:lang w:val="cs-CZ"/>
        </w:rPr>
        <w:t xml:space="preserve">(založeným </w:t>
      </w:r>
      <w:r w:rsidR="008F2BFA">
        <w:rPr>
          <w:lang w:val="cs-CZ"/>
        </w:rPr>
        <w:t>na</w:t>
      </w:r>
      <w:r w:rsidR="008F2BFA" w:rsidRPr="008F2BFA">
        <w:rPr>
          <w:lang w:val="cs-CZ"/>
        </w:rPr>
        <w:t xml:space="preserve"> 12 </w:t>
      </w:r>
      <w:r w:rsidR="008F2BFA">
        <w:rPr>
          <w:lang w:val="cs-CZ"/>
        </w:rPr>
        <w:t>nebo více partiích</w:t>
      </w:r>
      <w:r w:rsidR="008F2BFA" w:rsidRPr="008F2BFA">
        <w:rPr>
          <w:lang w:val="cs-CZ"/>
        </w:rPr>
        <w:t>)</w:t>
      </w:r>
      <w:r w:rsidR="008F2BFA">
        <w:rPr>
          <w:lang w:val="cs-CZ"/>
        </w:rPr>
        <w:t xml:space="preserve"> </w:t>
      </w:r>
      <w:r w:rsidR="009B3E95" w:rsidRPr="008F2BFA">
        <w:rPr>
          <w:lang w:val="cs-CZ"/>
        </w:rPr>
        <w:t>z předchozího období</w:t>
      </w:r>
      <w:r w:rsidRPr="008F2BFA">
        <w:rPr>
          <w:lang w:val="cs-CZ"/>
        </w:rPr>
        <w:t>:</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t>R</w:t>
      </w:r>
      <w:r w:rsidRPr="000F5A16">
        <w:rPr>
          <w:vertAlign w:val="subscript"/>
          <w:lang w:val="cs-CZ"/>
        </w:rPr>
        <w:t>n</w:t>
      </w:r>
      <w:r w:rsidRPr="000F5A16">
        <w:rPr>
          <w:lang w:val="cs-CZ"/>
        </w:rPr>
        <w:t xml:space="preserve"> = R</w:t>
      </w:r>
      <w:r w:rsidRPr="000F5A16">
        <w:rPr>
          <w:vertAlign w:val="subscript"/>
          <w:lang w:val="cs-CZ"/>
        </w:rPr>
        <w:t>0</w:t>
      </w:r>
      <w:r w:rsidRPr="000F5A16">
        <w:rPr>
          <w:lang w:val="cs-CZ"/>
        </w:rPr>
        <w:t xml:space="preserve"> +  </w:t>
      </w:r>
      <w:r w:rsidR="009B3E95">
        <w:rPr>
          <w:lang w:val="cs-CZ"/>
        </w:rPr>
        <w:t>Ʃ</w:t>
      </w:r>
      <w:r w:rsidRPr="000F5A16">
        <w:rPr>
          <w:lang w:val="cs-CZ"/>
        </w:rPr>
        <w:t>∆R  </w:t>
      </w:r>
    </w:p>
    <w:p w:rsidR="00531E49" w:rsidRPr="000F5A16" w:rsidRDefault="00531E49" w:rsidP="00531E49">
      <w:pPr>
        <w:spacing w:after="0"/>
        <w:rPr>
          <w:rFonts w:ascii="Times New Roman" w:hAnsi="Times New Roman" w:cs="Times New Roman"/>
          <w:lang w:val="cs-CZ"/>
        </w:rPr>
      </w:pPr>
      <w:r w:rsidRPr="000F5A16">
        <w:rPr>
          <w:b/>
          <w:bCs/>
          <w:lang w:val="cs-CZ"/>
        </w:rPr>
        <w:tab/>
      </w:r>
      <w:r w:rsidRPr="000F5A16">
        <w:rPr>
          <w:lang w:val="cs-CZ"/>
        </w:rPr>
        <w:t>R</w:t>
      </w:r>
      <w:r w:rsidRPr="000F5A16">
        <w:rPr>
          <w:vertAlign w:val="subscript"/>
          <w:lang w:val="cs-CZ"/>
        </w:rPr>
        <w:t>n</w:t>
      </w:r>
      <w:r w:rsidRPr="000F5A16">
        <w:rPr>
          <w:lang w:val="cs-CZ"/>
        </w:rPr>
        <w:t xml:space="preserve"> </w:t>
      </w:r>
      <w:r w:rsidRPr="000F5A16">
        <w:rPr>
          <w:lang w:val="cs-CZ"/>
        </w:rPr>
        <w:tab/>
      </w:r>
      <w:r w:rsidR="009B3E95">
        <w:rPr>
          <w:lang w:val="cs-CZ"/>
        </w:rPr>
        <w:t>nový</w:t>
      </w:r>
      <w:r w:rsidRPr="000F5A16">
        <w:rPr>
          <w:lang w:val="cs-CZ"/>
        </w:rPr>
        <w:t xml:space="preserve"> rating</w:t>
      </w:r>
      <w:r w:rsidR="009B3E95">
        <w:rPr>
          <w:lang w:val="cs-CZ"/>
        </w:rPr>
        <w:t xml:space="preserve"> hráče</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Pr="000F5A16">
        <w:rPr>
          <w:lang w:val="cs-CZ"/>
        </w:rPr>
        <w:tab/>
      </w:r>
      <w:r w:rsidR="009B3E95">
        <w:rPr>
          <w:lang w:val="cs-CZ"/>
        </w:rPr>
        <w:t>starý rating hráče</w:t>
      </w:r>
    </w:p>
    <w:p w:rsidR="00531E49" w:rsidRPr="000F5A16" w:rsidRDefault="00531E49" w:rsidP="00531E49">
      <w:pPr>
        <w:spacing w:after="0"/>
        <w:rPr>
          <w:lang w:val="cs-CZ"/>
        </w:rPr>
      </w:pPr>
      <w:r w:rsidRPr="000F5A16">
        <w:rPr>
          <w:lang w:val="cs-CZ"/>
        </w:rPr>
        <w:tab/>
      </w:r>
      <w:r w:rsidR="009B3E95">
        <w:rPr>
          <w:lang w:val="cs-CZ"/>
        </w:rPr>
        <w:t>Ʃ</w:t>
      </w:r>
      <w:r w:rsidRPr="000F5A16">
        <w:rPr>
          <w:b/>
          <w:bCs/>
          <w:lang w:val="cs-CZ"/>
        </w:rPr>
        <w:t>∆</w:t>
      </w:r>
      <w:r w:rsidRPr="000F5A16">
        <w:rPr>
          <w:lang w:val="cs-CZ"/>
        </w:rPr>
        <w:t xml:space="preserve">R </w:t>
      </w:r>
      <w:r w:rsidRPr="000F5A16">
        <w:rPr>
          <w:lang w:val="cs-CZ"/>
        </w:rPr>
        <w:tab/>
      </w:r>
      <w:r w:rsidR="009B3E95">
        <w:rPr>
          <w:lang w:val="cs-CZ"/>
        </w:rPr>
        <w:t>součet změn ratingu ze všech partií v hodnoceném období</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7   </w:t>
      </w:r>
      <w:r w:rsidR="009B3E95">
        <w:rPr>
          <w:lang w:val="cs-CZ"/>
        </w:rPr>
        <w:t>Vzorec pro výpočet ratingu po jedné ukončené partii</w:t>
      </w:r>
      <w:r w:rsidRPr="000F5A16">
        <w:rPr>
          <w:lang w:val="cs-CZ"/>
        </w:rPr>
        <w:t>:</w:t>
      </w:r>
    </w:p>
    <w:p w:rsidR="00531E49" w:rsidRPr="000F5A16" w:rsidRDefault="00531E49" w:rsidP="00531E49">
      <w:pPr>
        <w:spacing w:after="0"/>
        <w:rPr>
          <w:rFonts w:ascii="Times New Roman" w:hAnsi="Times New Roman" w:cs="Times New Roman"/>
          <w:lang w:val="cs-CZ"/>
        </w:rPr>
      </w:pPr>
      <w:r w:rsidRPr="000F5A16">
        <w:rPr>
          <w:lang w:val="cs-CZ"/>
        </w:rPr>
        <w:tab/>
      </w:r>
      <w:r w:rsidR="009B3E95">
        <w:rPr>
          <w:lang w:val="cs-CZ"/>
        </w:rPr>
        <w:t>Δ</w:t>
      </w:r>
      <w:r w:rsidRPr="000F5A16">
        <w:rPr>
          <w:lang w:val="cs-CZ"/>
        </w:rPr>
        <w:t xml:space="preserve">R  = k * </w:t>
      </w:r>
      <w:r w:rsidR="009B3E95">
        <w:rPr>
          <w:lang w:val="cs-CZ"/>
        </w:rPr>
        <w:t>Δ</w:t>
      </w:r>
      <w:r w:rsidRPr="000F5A16">
        <w:rPr>
          <w:lang w:val="cs-CZ"/>
        </w:rPr>
        <w:t>W  =  k * ( W - W</w:t>
      </w:r>
      <w:r w:rsidRPr="000F5A16">
        <w:rPr>
          <w:vertAlign w:val="subscript"/>
          <w:lang w:val="cs-CZ"/>
        </w:rPr>
        <w:t xml:space="preserve">e </w:t>
      </w:r>
      <w:r w:rsidRPr="000F5A16">
        <w:rPr>
          <w:lang w:val="cs-CZ"/>
        </w:rPr>
        <w:t xml:space="preserve">) </w:t>
      </w:r>
      <w:r w:rsidRPr="000F5A16">
        <w:rPr>
          <w:lang w:val="cs-CZ"/>
        </w:rPr>
        <w:tab/>
      </w:r>
    </w:p>
    <w:p w:rsidR="00531E49" w:rsidRPr="000F5A16" w:rsidRDefault="00531E49" w:rsidP="00231717">
      <w:pPr>
        <w:spacing w:after="0"/>
        <w:jc w:val="both"/>
        <w:rPr>
          <w:rFonts w:ascii="Times New Roman" w:hAnsi="Times New Roman" w:cs="Times New Roman"/>
          <w:lang w:val="cs-CZ"/>
        </w:rPr>
      </w:pPr>
      <w:r w:rsidRPr="000F5A16">
        <w:rPr>
          <w:lang w:val="cs-CZ"/>
        </w:rPr>
        <w:tab/>
      </w:r>
      <w:r w:rsidR="009B3E95">
        <w:rPr>
          <w:lang w:val="cs-CZ"/>
        </w:rPr>
        <w:t>Δ</w:t>
      </w:r>
      <w:r w:rsidRPr="000F5A16">
        <w:rPr>
          <w:lang w:val="cs-CZ"/>
        </w:rPr>
        <w:t>R      </w:t>
      </w:r>
      <w:r w:rsidR="009B3E95">
        <w:rPr>
          <w:lang w:val="cs-CZ"/>
        </w:rPr>
        <w:t>změna ratingu po jedné ukončené partii</w:t>
      </w:r>
      <w:r w:rsidRPr="000F5A16">
        <w:rPr>
          <w:lang w:val="cs-CZ"/>
        </w:rPr>
        <w:t xml:space="preserve">, </w:t>
      </w:r>
      <w:r w:rsidR="009B3E95">
        <w:rPr>
          <w:lang w:val="cs-CZ"/>
        </w:rPr>
        <w:t xml:space="preserve">zaokrouhlená na 4 desetinná </w:t>
      </w:r>
      <w:r w:rsidR="009B3E95">
        <w:rPr>
          <w:lang w:val="cs-CZ"/>
        </w:rPr>
        <w:tab/>
      </w:r>
      <w:r w:rsidR="009B3E95">
        <w:rPr>
          <w:lang w:val="cs-CZ"/>
        </w:rPr>
        <w:tab/>
      </w:r>
      <w:r w:rsidR="009B3E95">
        <w:rPr>
          <w:lang w:val="cs-CZ"/>
        </w:rPr>
        <w:tab/>
        <w:t>místa</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lang w:val="cs-CZ"/>
        </w:rPr>
        <w:tab/>
      </w:r>
      <w:r w:rsidR="009B3E95">
        <w:rPr>
          <w:lang w:val="cs-CZ"/>
        </w:rPr>
        <w:t>skutečný výsledek partie</w:t>
      </w:r>
      <w:r w:rsidRPr="000F5A16">
        <w:rPr>
          <w:lang w:val="cs-CZ"/>
        </w:rPr>
        <w:t xml:space="preserve"> (1, ½, 0)</w:t>
      </w:r>
    </w:p>
    <w:p w:rsidR="00531E49" w:rsidRPr="000F5A16" w:rsidRDefault="00531E49" w:rsidP="00531E49">
      <w:pPr>
        <w:spacing w:after="0"/>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w:t>
      </w:r>
      <w:r w:rsidR="009B3E95">
        <w:rPr>
          <w:lang w:val="cs-CZ"/>
        </w:rPr>
        <w:t>očekávaný výsledek partie podle bodu 3</w:t>
      </w:r>
    </w:p>
    <w:p w:rsidR="00531E49" w:rsidRPr="000F5A16" w:rsidRDefault="00531E49" w:rsidP="00531E49">
      <w:pPr>
        <w:spacing w:after="0"/>
        <w:rPr>
          <w:lang w:val="cs-CZ"/>
        </w:rPr>
      </w:pPr>
      <w:r w:rsidRPr="000F5A16">
        <w:rPr>
          <w:lang w:val="cs-CZ"/>
        </w:rPr>
        <w:tab/>
        <w:t xml:space="preserve">k </w:t>
      </w:r>
      <w:r w:rsidRPr="000F5A16">
        <w:rPr>
          <w:lang w:val="cs-CZ"/>
        </w:rPr>
        <w:tab/>
      </w:r>
      <w:r w:rsidR="00C83ACF">
        <w:rPr>
          <w:lang w:val="cs-CZ"/>
        </w:rPr>
        <w:t>ratingové bodové hodnocení pro herní bod</w:t>
      </w:r>
      <w:r w:rsidRPr="000F5A16">
        <w:rPr>
          <w:lang w:val="cs-CZ"/>
        </w:rPr>
        <w:t> (</w:t>
      </w:r>
      <w:r w:rsidR="00C83ACF">
        <w:rPr>
          <w:lang w:val="cs-CZ"/>
        </w:rPr>
        <w:t>nebo</w:t>
      </w:r>
      <w:r w:rsidRPr="000F5A16">
        <w:rPr>
          <w:lang w:val="cs-CZ"/>
        </w:rPr>
        <w:t xml:space="preserve">: </w:t>
      </w:r>
      <w:r w:rsidR="00C83ACF">
        <w:rPr>
          <w:lang w:val="cs-CZ"/>
        </w:rPr>
        <w:t>rozvojový koeficient</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8   </w:t>
      </w:r>
      <w:r w:rsidR="00C83ACF">
        <w:rPr>
          <w:lang w:val="cs-CZ"/>
        </w:rPr>
        <w:t>Předpokládaný výsledek partie “</w:t>
      </w:r>
      <w:r w:rsidRPr="000F5A16">
        <w:rPr>
          <w:lang w:val="cs-CZ"/>
        </w:rPr>
        <w:t>W</w:t>
      </w:r>
      <w:r w:rsidRPr="000F5A16">
        <w:rPr>
          <w:vertAlign w:val="subscript"/>
          <w:lang w:val="cs-CZ"/>
        </w:rPr>
        <w:t>e</w:t>
      </w:r>
      <w:r w:rsidR="00C83ACF">
        <w:rPr>
          <w:lang w:val="cs-CZ"/>
        </w:rPr>
        <w:t>“ je procentuální vyjádření pravděpodobnosti výsledku partie</w:t>
      </w:r>
      <w:r w:rsidRPr="000F5A16">
        <w:rPr>
          <w:lang w:val="cs-CZ"/>
        </w:rPr>
        <w:t>, o</w:t>
      </w:r>
      <w:r w:rsidR="00C83ACF">
        <w:rPr>
          <w:lang w:val="cs-CZ"/>
        </w:rPr>
        <w:t xml:space="preserve">dvozené z bodu </w:t>
      </w:r>
      <w:r w:rsidRPr="000F5A16">
        <w:rPr>
          <w:lang w:val="cs-CZ"/>
        </w:rPr>
        <w:t xml:space="preserve">3, </w:t>
      </w:r>
      <w:r w:rsidR="00C83ACF">
        <w:rPr>
          <w:lang w:val="cs-CZ"/>
        </w:rPr>
        <w:t>založené na rozdílu hodnot ratingů obou soupeřů, jak je definováno v</w:t>
      </w:r>
      <w:r w:rsidRPr="000F5A16">
        <w:rPr>
          <w:lang w:val="cs-CZ"/>
        </w:rPr>
        <w:t xml:space="preserve"> §1.4.</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Hráč bez publikovaného ratingu ICCF nebo bez vhodného FIDE ratingu bude považován za hráče s ratingem shodným s úrovní turnaje</w:t>
      </w:r>
      <w:r w:rsidRPr="000F5A16">
        <w:rPr>
          <w:lang w:val="cs-CZ"/>
        </w:rPr>
        <w:t xml:space="preserve"> (</w:t>
      </w:r>
      <w:r w:rsidR="00C83ACF">
        <w:rPr>
          <w:lang w:val="cs-CZ"/>
        </w:rPr>
        <w:t>viz bod</w:t>
      </w:r>
      <w:r w:rsidRPr="000F5A16">
        <w:rPr>
          <w:lang w:val="cs-CZ"/>
        </w:rPr>
        <w:t xml:space="preserve"> 11).</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C83ACF">
        <w:rPr>
          <w:lang w:val="cs-CZ"/>
        </w:rPr>
        <w:t>Je-li rozdíl</w:t>
      </w:r>
      <w:r w:rsidRPr="000F5A16">
        <w:rPr>
          <w:lang w:val="cs-CZ"/>
        </w:rPr>
        <w:t xml:space="preserve"> &gt; 560 </w:t>
      </w:r>
      <w:r w:rsidR="00C83ACF">
        <w:rPr>
          <w:lang w:val="cs-CZ"/>
        </w:rPr>
        <w:t>nebo</w:t>
      </w:r>
      <w:r w:rsidRPr="000F5A16">
        <w:rPr>
          <w:lang w:val="cs-CZ"/>
        </w:rPr>
        <w:t xml:space="preserve"> &lt; -560,</w:t>
      </w:r>
      <w:r w:rsidR="00C83ACF">
        <w:rPr>
          <w:lang w:val="cs-CZ"/>
        </w:rPr>
        <w:t xml:space="preserve"> bude s ním zacházeno pro potřebu ohodnocení jako </w:t>
      </w:r>
      <w:r w:rsidR="00D85101">
        <w:rPr>
          <w:lang w:val="cs-CZ"/>
        </w:rPr>
        <w:t>s těmito hodnotami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ab/>
        <w:t>W</w:t>
      </w:r>
      <w:r w:rsidRPr="000F5A16">
        <w:rPr>
          <w:vertAlign w:val="subscript"/>
          <w:lang w:val="cs-CZ"/>
        </w:rPr>
        <w:t>e</w:t>
      </w:r>
      <w:r w:rsidRPr="000F5A16">
        <w:rPr>
          <w:lang w:val="cs-CZ"/>
        </w:rPr>
        <w:t xml:space="preserve"> = 1 / ( 1+ 10 </w:t>
      </w:r>
      <w:r w:rsidRPr="000F5A16">
        <w:rPr>
          <w:vertAlign w:val="superscript"/>
          <w:lang w:val="cs-CZ"/>
        </w:rPr>
        <w:t>(-D/640)</w:t>
      </w:r>
      <w:r w:rsidRPr="000F5A16">
        <w:rPr>
          <w:lang w:val="cs-CZ"/>
        </w:rPr>
        <w:t xml:space="preserve"> )  </w:t>
      </w:r>
      <w:r w:rsidR="00D85101">
        <w:rPr>
          <w:lang w:val="cs-CZ"/>
        </w:rPr>
        <w:t>pro</w:t>
      </w:r>
      <w:r w:rsidRPr="000F5A16">
        <w:rPr>
          <w:lang w:val="cs-CZ"/>
        </w:rPr>
        <w:t xml:space="preserve"> -560 ≤ D ≤ 560.</w:t>
      </w:r>
    </w:p>
    <w:p w:rsidR="00531E49" w:rsidRPr="000F5A16" w:rsidRDefault="00531E49" w:rsidP="00231717">
      <w:pPr>
        <w:spacing w:after="0"/>
        <w:jc w:val="both"/>
        <w:rPr>
          <w:rFonts w:ascii="Times New Roman" w:hAnsi="Times New Roman" w:cs="Times New Roman"/>
          <w:lang w:val="cs-CZ"/>
        </w:rPr>
      </w:pPr>
      <w:r w:rsidRPr="000F5A16">
        <w:rPr>
          <w:lang w:val="cs-CZ"/>
        </w:rPr>
        <w:tab/>
      </w:r>
      <w:r w:rsidR="00D85101">
        <w:rPr>
          <w:lang w:val="cs-CZ"/>
        </w:rPr>
        <w:t>„</w:t>
      </w:r>
      <w:r w:rsidRPr="000F5A16">
        <w:rPr>
          <w:lang w:val="cs-CZ"/>
        </w:rPr>
        <w:t>W</w:t>
      </w:r>
      <w:r w:rsidRPr="000F5A16">
        <w:rPr>
          <w:vertAlign w:val="subscript"/>
          <w:lang w:val="cs-CZ"/>
        </w:rPr>
        <w:t>e</w:t>
      </w:r>
      <w:r w:rsidR="00D85101">
        <w:rPr>
          <w:lang w:val="cs-CZ"/>
        </w:rPr>
        <w:t>“</w:t>
      </w:r>
      <w:r w:rsidRPr="000F5A16">
        <w:rPr>
          <w:lang w:val="cs-CZ"/>
        </w:rPr>
        <w:t xml:space="preserve"> </w:t>
      </w:r>
      <w:r w:rsidR="00D85101">
        <w:rPr>
          <w:lang w:val="cs-CZ"/>
        </w:rPr>
        <w:t>je zaokrouhleno na 4 desetinná místa, je-li 5. místo 5 nahoru, jinak dolů</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lang w:val="cs-CZ"/>
        </w:rPr>
      </w:pPr>
      <w:r w:rsidRPr="000F5A16">
        <w:rPr>
          <w:lang w:val="cs-CZ"/>
        </w:rPr>
        <w:t>9   </w:t>
      </w:r>
      <w:r w:rsidR="00D85101">
        <w:rPr>
          <w:lang w:val="cs-CZ"/>
        </w:rPr>
        <w:t>Rozvojový koeficient „</w:t>
      </w:r>
      <w:r w:rsidRPr="000F5A16">
        <w:rPr>
          <w:lang w:val="cs-CZ"/>
        </w:rPr>
        <w:t>k</w:t>
      </w:r>
      <w:r w:rsidR="00D85101">
        <w:rPr>
          <w:lang w:val="cs-CZ"/>
        </w:rPr>
        <w:t>“ je v ratingovém systému využíván jako stabilizační faktor</w:t>
      </w:r>
      <w:r w:rsidRPr="000F5A16">
        <w:rPr>
          <w:lang w:val="cs-CZ"/>
        </w:rPr>
        <w:t>:</w:t>
      </w:r>
    </w:p>
    <w:p w:rsidR="00531E49" w:rsidRPr="000F5A16" w:rsidRDefault="00531E49" w:rsidP="00531E49">
      <w:pPr>
        <w:spacing w:after="0"/>
        <w:rPr>
          <w:rFonts w:ascii="Times New Roman" w:hAnsi="Times New Roman" w:cs="Times New Roman"/>
          <w:b/>
          <w:lang w:val="cs-CZ"/>
        </w:rPr>
      </w:pPr>
      <w:r w:rsidRPr="000F5A16">
        <w:rPr>
          <w:lang w:val="cs-CZ"/>
        </w:rPr>
        <w:tab/>
      </w:r>
      <w:r w:rsidRPr="000F5A16">
        <w:rPr>
          <w:b/>
          <w:lang w:val="cs-CZ"/>
        </w:rPr>
        <w:t>k =  r * g</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r w:rsidRPr="000F5A16">
        <w:rPr>
          <w:b/>
          <w:lang w:val="cs-CZ"/>
        </w:rPr>
        <w:t xml:space="preserve">r = </w:t>
      </w:r>
      <w:r w:rsidR="00D85101" w:rsidRPr="00D85101">
        <w:rPr>
          <w:lang w:val="cs-CZ"/>
        </w:rPr>
        <w:t>(</w:t>
      </w:r>
      <w:r w:rsidR="00D85101">
        <w:rPr>
          <w:b/>
          <w:lang w:val="cs-CZ"/>
        </w:rPr>
        <w:t xml:space="preserve"> </w:t>
      </w:r>
      <w:r w:rsidRPr="000F5A16">
        <w:rPr>
          <w:b/>
          <w:lang w:val="cs-CZ"/>
        </w:rPr>
        <w:t>10</w:t>
      </w:r>
      <w:r w:rsidRPr="000F5A16">
        <w:rPr>
          <w:lang w:val="cs-CZ"/>
        </w:rPr>
        <w:t xml:space="preserve"> </w:t>
      </w:r>
      <w:r w:rsidRPr="000F5A16">
        <w:rPr>
          <w:lang w:val="cs-CZ"/>
        </w:rPr>
        <w:tab/>
        <w:t xml:space="preserve">     </w:t>
      </w:r>
      <w:r w:rsidR="00D85101">
        <w:rPr>
          <w:lang w:val="cs-CZ"/>
        </w:rPr>
        <w:t xml:space="preserve"> pro</w:t>
      </w:r>
      <w:r w:rsidRPr="000F5A16">
        <w:rPr>
          <w:lang w:val="cs-CZ"/>
        </w:rPr>
        <w:t xml:space="preserve"> R</w:t>
      </w:r>
      <w:r w:rsidRPr="000F5A16">
        <w:rPr>
          <w:vertAlign w:val="subscript"/>
          <w:lang w:val="cs-CZ"/>
        </w:rPr>
        <w:t>0</w:t>
      </w:r>
      <w:r w:rsidRPr="000F5A16">
        <w:rPr>
          <w:lang w:val="cs-CZ"/>
        </w:rPr>
        <w:t xml:space="preserve"> 2400        </w:t>
      </w:r>
      <w:r w:rsidRPr="000F5A16">
        <w:rPr>
          <w:lang w:val="cs-CZ"/>
        </w:rPr>
        <w:tab/>
      </w:r>
      <w:r w:rsidRPr="000F5A16">
        <w:rPr>
          <w:b/>
          <w:lang w:val="cs-CZ"/>
        </w:rPr>
        <w:t xml:space="preserve">g  = </w:t>
      </w:r>
      <w:r w:rsidR="00D85101">
        <w:rPr>
          <w:lang w:val="cs-CZ"/>
        </w:rPr>
        <w:t xml:space="preserve">( </w:t>
      </w:r>
      <w:r w:rsidRPr="000F5A16">
        <w:rPr>
          <w:b/>
          <w:lang w:val="cs-CZ"/>
        </w:rPr>
        <w:t>1</w:t>
      </w:r>
      <w:r w:rsidRPr="000F5A16">
        <w:rPr>
          <w:lang w:val="cs-CZ"/>
        </w:rPr>
        <w:t xml:space="preserve">          </w:t>
      </w:r>
      <w:r w:rsidRPr="000F5A16">
        <w:rPr>
          <w:lang w:val="cs-CZ"/>
        </w:rPr>
        <w:tab/>
      </w:r>
      <w:r w:rsidRPr="000F5A16">
        <w:rPr>
          <w:lang w:val="cs-CZ"/>
        </w:rPr>
        <w:tab/>
      </w:r>
      <w:r w:rsidR="00D85101">
        <w:rPr>
          <w:lang w:val="cs-CZ"/>
        </w:rPr>
        <w:t>pro</w:t>
      </w:r>
      <w:r w:rsidRPr="000F5A16">
        <w:rPr>
          <w:lang w:val="cs-CZ"/>
        </w:rPr>
        <w:t xml:space="preserve">  g</w:t>
      </w:r>
      <w:r w:rsidRPr="000F5A16">
        <w:rPr>
          <w:vertAlign w:val="subscript"/>
          <w:lang w:val="cs-CZ"/>
        </w:rPr>
        <w:t xml:space="preserve">n </w:t>
      </w:r>
      <w:r w:rsidRPr="000F5A16">
        <w:rPr>
          <w:lang w:val="cs-CZ"/>
        </w:rPr>
        <w:t>  80</w:t>
      </w:r>
    </w:p>
    <w:p w:rsidR="00531E49" w:rsidRPr="000F5A16" w:rsidRDefault="00531E49" w:rsidP="00531E49">
      <w:pPr>
        <w:spacing w:after="0"/>
        <w:rPr>
          <w:rFonts w:ascii="Times New Roman" w:hAnsi="Times New Roman" w:cs="Times New Roman"/>
          <w:lang w:val="cs-CZ"/>
        </w:rPr>
      </w:pPr>
      <w:r w:rsidRPr="000F5A16">
        <w:rPr>
          <w:b/>
          <w:bCs/>
          <w:lang w:val="cs-CZ"/>
        </w:rPr>
        <w:tab/>
        <w:t xml:space="preserve">r = </w:t>
      </w:r>
      <w:r w:rsidR="00D85101" w:rsidRPr="00D85101">
        <w:rPr>
          <w:bCs/>
          <w:lang w:val="cs-CZ"/>
        </w:rPr>
        <w:t>{</w:t>
      </w:r>
      <w:r w:rsidR="00D85101">
        <w:rPr>
          <w:b/>
          <w:bCs/>
          <w:lang w:val="cs-CZ"/>
        </w:rPr>
        <w:t xml:space="preserve"> </w:t>
      </w:r>
      <w:r w:rsidRPr="000F5A16">
        <w:rPr>
          <w:b/>
          <w:bCs/>
          <w:lang w:val="cs-CZ"/>
        </w:rPr>
        <w:t>70 - R</w:t>
      </w:r>
      <w:r w:rsidRPr="000F5A16">
        <w:rPr>
          <w:b/>
          <w:bCs/>
          <w:vertAlign w:val="subscript"/>
          <w:lang w:val="cs-CZ"/>
        </w:rPr>
        <w:t>0</w:t>
      </w:r>
      <w:r w:rsidRPr="000F5A16">
        <w:rPr>
          <w:b/>
          <w:bCs/>
          <w:lang w:val="cs-CZ"/>
        </w:rPr>
        <w:t xml:space="preserve"> / 40</w:t>
      </w:r>
      <w:r w:rsidR="00D85101">
        <w:rPr>
          <w:b/>
          <w:bCs/>
          <w:lang w:val="cs-CZ"/>
        </w:rPr>
        <w:t xml:space="preserve"> </w:t>
      </w:r>
      <w:r w:rsidRPr="000F5A16">
        <w:rPr>
          <w:b/>
          <w:bCs/>
          <w:lang w:val="cs-CZ"/>
        </w:rPr>
        <w:t> </w:t>
      </w:r>
      <w:r w:rsidR="00D85101" w:rsidRPr="00D85101">
        <w:rPr>
          <w:bCs/>
          <w:lang w:val="cs-CZ"/>
        </w:rPr>
        <w:t>pro</w:t>
      </w:r>
      <w:r w:rsidRPr="000F5A16">
        <w:rPr>
          <w:lang w:val="cs-CZ"/>
        </w:rPr>
        <w:t xml:space="preserve"> 2000 &lt; R</w:t>
      </w:r>
      <w:r w:rsidRPr="000F5A16">
        <w:rPr>
          <w:vertAlign w:val="subscript"/>
          <w:lang w:val="cs-CZ"/>
        </w:rPr>
        <w:t>0</w:t>
      </w:r>
      <w:r w:rsidRPr="000F5A16">
        <w:rPr>
          <w:lang w:val="cs-CZ"/>
        </w:rPr>
        <w:t xml:space="preserve"> &lt; 2400  </w:t>
      </w:r>
      <w:r w:rsidRPr="000F5A16">
        <w:rPr>
          <w:lang w:val="cs-CZ"/>
        </w:rPr>
        <w:tab/>
      </w:r>
      <w:r w:rsidRPr="000F5A16">
        <w:rPr>
          <w:b/>
          <w:bCs/>
          <w:lang w:val="cs-CZ"/>
        </w:rPr>
        <w:t xml:space="preserve">g  = </w:t>
      </w:r>
      <w:r w:rsidR="00D85101" w:rsidRPr="00D85101">
        <w:rPr>
          <w:bCs/>
          <w:lang w:val="cs-CZ"/>
        </w:rPr>
        <w:t>{</w:t>
      </w:r>
      <w:r w:rsidR="00D85101">
        <w:rPr>
          <w:b/>
          <w:bCs/>
          <w:lang w:val="cs-CZ"/>
        </w:rPr>
        <w:t xml:space="preserve"> </w:t>
      </w:r>
      <w:r w:rsidRPr="000F5A16">
        <w:rPr>
          <w:b/>
          <w:bCs/>
          <w:lang w:val="cs-CZ"/>
        </w:rPr>
        <w:t>1.4 - g</w:t>
      </w:r>
      <w:r w:rsidRPr="000F5A16">
        <w:rPr>
          <w:b/>
          <w:bCs/>
          <w:vertAlign w:val="subscript"/>
          <w:lang w:val="cs-CZ"/>
        </w:rPr>
        <w:t>n</w:t>
      </w:r>
      <w:r w:rsidRPr="000F5A16">
        <w:rPr>
          <w:b/>
          <w:bCs/>
          <w:lang w:val="cs-CZ"/>
        </w:rPr>
        <w:t xml:space="preserve"> / 200  </w:t>
      </w:r>
      <w:r w:rsidR="00D85101" w:rsidRPr="00D85101">
        <w:rPr>
          <w:bCs/>
          <w:lang w:val="cs-CZ"/>
        </w:rPr>
        <w:t>pro</w:t>
      </w:r>
      <w:r w:rsidRPr="000F5A16">
        <w:rPr>
          <w:lang w:val="cs-CZ"/>
        </w:rPr>
        <w:t xml:space="preserve">  30 &lt; g</w:t>
      </w:r>
      <w:r w:rsidRPr="000F5A16">
        <w:rPr>
          <w:vertAlign w:val="subscript"/>
          <w:lang w:val="cs-CZ"/>
        </w:rPr>
        <w:t>n</w:t>
      </w:r>
      <w:r w:rsidRPr="000F5A16">
        <w:rPr>
          <w:lang w:val="cs-CZ"/>
        </w:rPr>
        <w:t xml:space="preserve"> &lt; 80</w:t>
      </w:r>
    </w:p>
    <w:p w:rsidR="00531E49" w:rsidRPr="000F5A16" w:rsidRDefault="00531E49" w:rsidP="00531E49">
      <w:pPr>
        <w:spacing w:after="0"/>
        <w:rPr>
          <w:rFonts w:ascii="Times New Roman" w:hAnsi="Times New Roman" w:cs="Times New Roman"/>
          <w:lang w:val="cs-CZ"/>
        </w:rPr>
      </w:pPr>
      <w:r w:rsidRPr="000F5A16">
        <w:rPr>
          <w:lang w:val="cs-CZ"/>
        </w:rPr>
        <w:t>      </w:t>
      </w:r>
      <w:r w:rsidRPr="000F5A16">
        <w:rPr>
          <w:lang w:val="cs-CZ"/>
        </w:rPr>
        <w:tab/>
      </w:r>
      <w:r w:rsidRPr="000F5A16">
        <w:rPr>
          <w:b/>
          <w:lang w:val="cs-CZ"/>
        </w:rPr>
        <w:t xml:space="preserve">r = </w:t>
      </w:r>
      <w:r w:rsidR="00D85101" w:rsidRPr="00D85101">
        <w:rPr>
          <w:lang w:val="cs-CZ"/>
        </w:rPr>
        <w:t>(</w:t>
      </w:r>
      <w:r w:rsidR="00D85101">
        <w:rPr>
          <w:b/>
          <w:lang w:val="cs-CZ"/>
        </w:rPr>
        <w:t xml:space="preserve"> </w:t>
      </w:r>
      <w:r w:rsidRPr="000F5A16">
        <w:rPr>
          <w:b/>
          <w:lang w:val="cs-CZ"/>
        </w:rPr>
        <w:t>20               </w:t>
      </w:r>
      <w:r w:rsidRPr="000F5A16">
        <w:rPr>
          <w:lang w:val="cs-CZ"/>
        </w:rPr>
        <w:t xml:space="preserve"> </w:t>
      </w:r>
      <w:r w:rsidR="00D85101">
        <w:rPr>
          <w:lang w:val="cs-CZ"/>
        </w:rPr>
        <w:t>pro</w:t>
      </w:r>
      <w:r w:rsidRPr="000F5A16">
        <w:rPr>
          <w:lang w:val="cs-CZ"/>
        </w:rPr>
        <w:t xml:space="preserve"> R</w:t>
      </w:r>
      <w:r w:rsidRPr="000F5A16">
        <w:rPr>
          <w:vertAlign w:val="subscript"/>
          <w:lang w:val="cs-CZ"/>
        </w:rPr>
        <w:t>0</w:t>
      </w:r>
      <w:r w:rsidRPr="000F5A16">
        <w:rPr>
          <w:lang w:val="cs-CZ"/>
        </w:rPr>
        <w:t xml:space="preserve"> 2000                 </w:t>
      </w:r>
      <w:r w:rsidRPr="000F5A16">
        <w:rPr>
          <w:lang w:val="cs-CZ"/>
        </w:rPr>
        <w:tab/>
      </w:r>
      <w:r w:rsidRPr="000F5A16">
        <w:rPr>
          <w:b/>
          <w:lang w:val="cs-CZ"/>
        </w:rPr>
        <w:t xml:space="preserve">g  = </w:t>
      </w:r>
      <w:r w:rsidR="00D85101">
        <w:rPr>
          <w:lang w:val="cs-CZ"/>
        </w:rPr>
        <w:t xml:space="preserve">( </w:t>
      </w:r>
      <w:r w:rsidRPr="000F5A16">
        <w:rPr>
          <w:b/>
          <w:lang w:val="cs-CZ"/>
        </w:rPr>
        <w:t>1.25</w:t>
      </w:r>
      <w:r w:rsidRPr="000F5A16">
        <w:rPr>
          <w:lang w:val="cs-CZ"/>
        </w:rPr>
        <w:t xml:space="preserve">               </w:t>
      </w:r>
      <w:r w:rsidRPr="000F5A16">
        <w:rPr>
          <w:lang w:val="cs-CZ"/>
        </w:rPr>
        <w:tab/>
      </w:r>
      <w:r w:rsidR="00D85101">
        <w:rPr>
          <w:lang w:val="cs-CZ"/>
        </w:rPr>
        <w:t>pro</w:t>
      </w:r>
      <w:r w:rsidRPr="000F5A16">
        <w:rPr>
          <w:lang w:val="cs-CZ"/>
        </w:rPr>
        <w:t xml:space="preserve">  g</w:t>
      </w:r>
      <w:r w:rsidRPr="000F5A16">
        <w:rPr>
          <w:vertAlign w:val="subscript"/>
          <w:lang w:val="cs-CZ"/>
        </w:rPr>
        <w:t>n</w:t>
      </w:r>
      <w:r w:rsidRPr="000F5A16">
        <w:rPr>
          <w:lang w:val="cs-CZ"/>
        </w:rPr>
        <w:t xml:space="preserve"> 30</w:t>
      </w:r>
    </w:p>
    <w:p w:rsidR="00531E49" w:rsidRPr="000F5A16" w:rsidRDefault="00531E49" w:rsidP="00531E49">
      <w:pPr>
        <w:spacing w:after="0"/>
        <w:rPr>
          <w:rFonts w:ascii="Times New Roman" w:hAnsi="Times New Roman" w:cs="Times New Roman"/>
          <w:lang w:val="cs-CZ"/>
        </w:rPr>
      </w:pPr>
      <w:r w:rsidRPr="000F5A16">
        <w:rPr>
          <w:lang w:val="cs-CZ"/>
        </w:rPr>
        <w:tab/>
        <w:t>R</w:t>
      </w:r>
      <w:r w:rsidRPr="000F5A16">
        <w:rPr>
          <w:vertAlign w:val="subscript"/>
          <w:lang w:val="cs-CZ"/>
        </w:rPr>
        <w:t>0</w:t>
      </w:r>
      <w:r w:rsidRPr="000F5A16">
        <w:rPr>
          <w:lang w:val="cs-CZ"/>
        </w:rPr>
        <w:t xml:space="preserve">   </w:t>
      </w:r>
      <w:r w:rsidR="00D85101">
        <w:rPr>
          <w:lang w:val="cs-CZ"/>
        </w:rPr>
        <w:t>starý</w:t>
      </w:r>
      <w:r w:rsidRPr="000F5A16">
        <w:rPr>
          <w:lang w:val="cs-CZ"/>
        </w:rPr>
        <w:t xml:space="preserve"> (</w:t>
      </w:r>
      <w:r w:rsidR="00D85101">
        <w:rPr>
          <w:lang w:val="cs-CZ"/>
        </w:rPr>
        <w:t>rozuměj posledně vypočtený)</w:t>
      </w:r>
      <w:r w:rsidRPr="000F5A16">
        <w:rPr>
          <w:lang w:val="cs-CZ"/>
        </w:rPr>
        <w:t xml:space="preserve"> rating </w:t>
      </w:r>
      <w:r w:rsidR="00D85101">
        <w:rPr>
          <w:lang w:val="cs-CZ"/>
        </w:rPr>
        <w:t>hráče</w:t>
      </w:r>
    </w:p>
    <w:p w:rsidR="00B01028" w:rsidRDefault="00531E49" w:rsidP="00531E49">
      <w:pPr>
        <w:spacing w:after="0"/>
        <w:rPr>
          <w:lang w:val="cs-CZ"/>
        </w:rPr>
      </w:pPr>
      <w:r w:rsidRPr="000F5A16">
        <w:rPr>
          <w:lang w:val="cs-CZ"/>
        </w:rPr>
        <w:tab/>
        <w:t>g</w:t>
      </w:r>
      <w:r w:rsidRPr="000F5A16">
        <w:rPr>
          <w:vertAlign w:val="subscript"/>
          <w:lang w:val="cs-CZ"/>
        </w:rPr>
        <w:t>n</w:t>
      </w:r>
      <w:r w:rsidRPr="000F5A16">
        <w:rPr>
          <w:lang w:val="cs-CZ"/>
        </w:rPr>
        <w:t xml:space="preserve">    </w:t>
      </w:r>
      <w:r w:rsidR="00B01028">
        <w:rPr>
          <w:lang w:val="cs-CZ"/>
        </w:rPr>
        <w:t>celkový počet partií sehraných hráčem zahrnutých do ratingu</w:t>
      </w:r>
    </w:p>
    <w:p w:rsidR="00531E49" w:rsidRPr="000F5A16" w:rsidRDefault="00531E49" w:rsidP="00531E49">
      <w:pPr>
        <w:spacing w:after="0"/>
        <w:rPr>
          <w:lang w:val="cs-CZ"/>
        </w:rPr>
      </w:pPr>
      <w:r w:rsidRPr="000F5A16">
        <w:rPr>
          <w:lang w:val="cs-CZ"/>
        </w:rPr>
        <w:tab/>
        <w:t>k</w:t>
      </w:r>
      <w:r w:rsidR="00B01028">
        <w:rPr>
          <w:lang w:val="cs-CZ"/>
        </w:rPr>
        <w:t> je zaokrouhlen na 4 desetinná místa, je-li 5. místo 5 nahoru, jinak dolů</w:t>
      </w:r>
      <w:r w:rsidR="00B01028" w:rsidRPr="000F5A16">
        <w:rPr>
          <w:lang w:val="cs-CZ"/>
        </w:rPr>
        <w:t xml:space="preserve"> </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10  </w:t>
      </w:r>
      <w:r w:rsidR="00B01028">
        <w:rPr>
          <w:lang w:val="cs-CZ"/>
        </w:rPr>
        <w:t xml:space="preserve">Počínaje rokem </w:t>
      </w:r>
      <w:r w:rsidRPr="000F5A16">
        <w:rPr>
          <w:lang w:val="cs-CZ"/>
        </w:rPr>
        <w:t xml:space="preserve">2009 </w:t>
      </w:r>
      <w:r w:rsidR="00B01028">
        <w:rPr>
          <w:lang w:val="cs-CZ"/>
        </w:rPr>
        <w:t>se dříve používaný významový faktor „f“ už nepoužívá</w:t>
      </w:r>
      <w:r w:rsidRPr="000F5A16">
        <w:rPr>
          <w:lang w:val="cs-CZ"/>
        </w:rPr>
        <w:t>.</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11   </w:t>
      </w:r>
      <w:r w:rsidR="00B01028">
        <w:rPr>
          <w:lang w:val="cs-CZ"/>
        </w:rPr>
        <w:t>Předpokládané ratingy hráče bez publikovaného ratingu na začátku turnaje</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1800   </w:t>
      </w:r>
      <w:r w:rsidR="00B01028">
        <w:rPr>
          <w:lang w:val="cs-CZ"/>
        </w:rPr>
        <w:t xml:space="preserve">Třída </w:t>
      </w:r>
      <w:r w:rsidRPr="000F5A16">
        <w:rPr>
          <w:lang w:val="cs-CZ"/>
        </w:rPr>
        <w:t xml:space="preserve">Open, </w:t>
      </w:r>
      <w:r w:rsidR="00B01028">
        <w:rPr>
          <w:lang w:val="cs-CZ"/>
        </w:rPr>
        <w:t>předkolo Poháru</w:t>
      </w:r>
      <w:r w:rsidRPr="000F5A16">
        <w:rPr>
          <w:lang w:val="cs-CZ"/>
        </w:rPr>
        <w:t xml:space="preserve">, </w:t>
      </w:r>
      <w:r w:rsidR="00B01028">
        <w:rPr>
          <w:lang w:val="cs-CZ"/>
        </w:rPr>
        <w:t xml:space="preserve">předkolo mezinárodního </w:t>
      </w:r>
      <w:r w:rsidRPr="000F5A16">
        <w:rPr>
          <w:lang w:val="cs-CZ"/>
        </w:rPr>
        <w:t xml:space="preserve">open </w:t>
      </w:r>
      <w:r w:rsidR="00B01028">
        <w:rPr>
          <w:lang w:val="cs-CZ"/>
        </w:rPr>
        <w:t>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1900   </w:t>
      </w:r>
      <w:r w:rsidR="00B01028">
        <w:rPr>
          <w:lang w:val="cs-CZ"/>
        </w:rPr>
        <w:t>Semifinále MS žen</w:t>
      </w:r>
      <w:r w:rsidRPr="000F5A16">
        <w:rPr>
          <w:lang w:val="cs-CZ"/>
        </w:rPr>
        <w:t xml:space="preserve">, </w:t>
      </w:r>
      <w:r w:rsidR="00B01028">
        <w:rPr>
          <w:lang w:val="cs-CZ"/>
        </w:rPr>
        <w:t>Olympiády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2000   </w:t>
      </w:r>
      <w:r w:rsidR="00B01028">
        <w:rPr>
          <w:lang w:val="cs-CZ"/>
        </w:rPr>
        <w:t>Vyšší třída</w:t>
      </w:r>
      <w:r w:rsidRPr="000F5A16">
        <w:rPr>
          <w:lang w:val="cs-CZ"/>
        </w:rPr>
        <w:t xml:space="preserve">, </w:t>
      </w:r>
      <w:r w:rsidR="00B01028">
        <w:rPr>
          <w:lang w:val="cs-CZ"/>
        </w:rPr>
        <w:t>semifinále Poháru</w:t>
      </w:r>
      <w:r w:rsidRPr="000F5A16">
        <w:rPr>
          <w:lang w:val="cs-CZ"/>
        </w:rPr>
        <w:t xml:space="preserve">, </w:t>
      </w:r>
      <w:r w:rsidR="00B01028">
        <w:rPr>
          <w:lang w:val="cs-CZ"/>
        </w:rPr>
        <w:t>semifinále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2100   </w:t>
      </w:r>
      <w:r w:rsidR="00B01028">
        <w:rPr>
          <w:lang w:val="cs-CZ"/>
        </w:rPr>
        <w:t>Finále MS žen</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2200   M</w:t>
      </w:r>
      <w:r w:rsidR="00B01028">
        <w:rPr>
          <w:lang w:val="cs-CZ"/>
        </w:rPr>
        <w:t>istrovská třída</w:t>
      </w:r>
      <w:r w:rsidRPr="000F5A16">
        <w:rPr>
          <w:lang w:val="cs-CZ"/>
        </w:rPr>
        <w:t xml:space="preserve">, </w:t>
      </w:r>
      <w:r w:rsidR="00B01028">
        <w:rPr>
          <w:lang w:val="cs-CZ"/>
        </w:rPr>
        <w:t>finále Poháru</w:t>
      </w:r>
      <w:r w:rsidRPr="000F5A16">
        <w:rPr>
          <w:lang w:val="cs-CZ"/>
        </w:rPr>
        <w:t xml:space="preserve">, </w:t>
      </w:r>
      <w:r w:rsidR="00B01028">
        <w:rPr>
          <w:lang w:val="cs-CZ"/>
        </w:rPr>
        <w:t xml:space="preserve">předkola zonálních mistrovství, </w:t>
      </w:r>
      <w:r w:rsidR="00B01028">
        <w:rPr>
          <w:lang w:val="cs-CZ"/>
        </w:rPr>
        <w:tab/>
      </w:r>
      <w:r w:rsidR="00B01028">
        <w:rPr>
          <w:lang w:val="cs-CZ"/>
        </w:rPr>
        <w:tab/>
      </w:r>
      <w:r w:rsidR="00B01028">
        <w:rPr>
          <w:lang w:val="cs-CZ"/>
        </w:rPr>
        <w:tab/>
      </w:r>
      <w:r w:rsidR="00B01028">
        <w:rPr>
          <w:lang w:val="cs-CZ"/>
        </w:rPr>
        <w:tab/>
        <w:t>mezinárodní zvací turnaje družstev,</w:t>
      </w:r>
      <w:r w:rsidRPr="000F5A16">
        <w:rPr>
          <w:lang w:val="cs-CZ"/>
        </w:rPr>
        <w:t xml:space="preserve"> </w:t>
      </w:r>
      <w:r w:rsidR="00B01028">
        <w:rPr>
          <w:lang w:val="cs-CZ"/>
        </w:rPr>
        <w:t>finále mezinárodního open turnaje</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2300   </w:t>
      </w:r>
      <w:r w:rsidR="00B01028">
        <w:rPr>
          <w:lang w:val="cs-CZ"/>
        </w:rPr>
        <w:t>Turnaje 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2400   </w:t>
      </w:r>
      <w:r w:rsidR="00B01028">
        <w:rPr>
          <w:lang w:val="cs-CZ"/>
        </w:rPr>
        <w:t>Semifinále MS</w:t>
      </w:r>
      <w:r w:rsidRPr="000F5A16">
        <w:rPr>
          <w:lang w:val="cs-CZ"/>
        </w:rPr>
        <w:t xml:space="preserve">, </w:t>
      </w:r>
      <w:r w:rsidR="00B01028">
        <w:rPr>
          <w:lang w:val="cs-CZ"/>
        </w:rPr>
        <w:t>semifinále zonálních mistrovství</w:t>
      </w:r>
      <w:r w:rsidRPr="000F5A16">
        <w:rPr>
          <w:lang w:val="cs-CZ"/>
        </w:rPr>
        <w:t xml:space="preserve">, </w:t>
      </w:r>
      <w:r w:rsidR="00B01028">
        <w:rPr>
          <w:lang w:val="cs-CZ"/>
        </w:rPr>
        <w:t>předkolo Olympiády</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2450   </w:t>
      </w:r>
      <w:r w:rsidR="00B01028">
        <w:rPr>
          <w:lang w:val="cs-CZ"/>
        </w:rPr>
        <w:t>Turnaje Grandmaster Norm</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2500   </w:t>
      </w:r>
      <w:r w:rsidR="00B01028">
        <w:rPr>
          <w:lang w:val="cs-CZ"/>
        </w:rPr>
        <w:t>Turnaje kandidátů MS</w:t>
      </w:r>
      <w:r w:rsidRPr="000F5A16">
        <w:rPr>
          <w:lang w:val="cs-CZ"/>
        </w:rPr>
        <w:t xml:space="preserve">, </w:t>
      </w:r>
      <w:r w:rsidR="002301C8">
        <w:rPr>
          <w:lang w:val="cs-CZ"/>
        </w:rPr>
        <w:t>finále zonálních mistrovství</w:t>
      </w:r>
      <w:r w:rsidRPr="000F5A16">
        <w:rPr>
          <w:lang w:val="cs-CZ"/>
        </w:rPr>
        <w:t xml:space="preserve">, </w:t>
      </w:r>
      <w:r w:rsidR="002301C8">
        <w:rPr>
          <w:lang w:val="cs-CZ"/>
        </w:rPr>
        <w:t>finále Olympiády</w:t>
      </w:r>
    </w:p>
    <w:p w:rsidR="00531E49" w:rsidRPr="000F5A16" w:rsidRDefault="00531E49" w:rsidP="00231717">
      <w:pPr>
        <w:spacing w:after="0"/>
        <w:jc w:val="both"/>
        <w:rPr>
          <w:lang w:val="cs-CZ"/>
        </w:rPr>
      </w:pPr>
    </w:p>
    <w:p w:rsidR="00531E49" w:rsidRPr="000F5A16" w:rsidRDefault="00AD168D" w:rsidP="00231717">
      <w:pPr>
        <w:spacing w:after="0"/>
        <w:jc w:val="both"/>
        <w:rPr>
          <w:rFonts w:ascii="Times New Roman" w:hAnsi="Times New Roman" w:cs="Times New Roman"/>
          <w:lang w:val="cs-CZ"/>
        </w:rPr>
      </w:pPr>
      <w:r>
        <w:rPr>
          <w:lang w:val="cs-CZ"/>
        </w:rPr>
        <w:t>Pro národní turnaje se předpokládá průměr hráčů s již publikovaným ratingem, max. 2400.</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přátelské zápasy se obvykle předpokládá hodnota 1800</w:t>
      </w:r>
      <w:r w:rsidR="00531E49" w:rsidRPr="000F5A16">
        <w:rPr>
          <w:lang w:val="cs-CZ"/>
        </w:rPr>
        <w:t xml:space="preserve">. </w:t>
      </w:r>
      <w:r>
        <w:rPr>
          <w:lang w:val="cs-CZ"/>
        </w:rPr>
        <w:t>Ve zvláštních případech mohou TC tam, kde je to vhodné, navrhnout odlišné hodnoty než 1800.</w:t>
      </w:r>
      <w:r w:rsidR="00531E49" w:rsidRPr="000F5A16">
        <w:rPr>
          <w:lang w:val="cs-CZ"/>
        </w:rPr>
        <w:t xml:space="preserve"> </w:t>
      </w:r>
      <w:r>
        <w:rPr>
          <w:lang w:val="cs-CZ"/>
        </w:rPr>
        <w:t>Tyto hodnoty musí být potvrzeny a mohou být změněny Ratingovým komisařem před startem turnaje</w:t>
      </w:r>
      <w:r w:rsidR="00531E49" w:rsidRPr="000F5A16">
        <w:rPr>
          <w:lang w:val="cs-CZ"/>
        </w:rPr>
        <w:t>.</w:t>
      </w:r>
    </w:p>
    <w:p w:rsidR="00531E49" w:rsidRPr="000F5A16" w:rsidRDefault="00531E49" w:rsidP="00231717">
      <w:pPr>
        <w:spacing w:after="0"/>
        <w:jc w:val="both"/>
        <w:rPr>
          <w:lang w:val="cs-CZ"/>
        </w:rPr>
      </w:pPr>
    </w:p>
    <w:p w:rsidR="00531E49" w:rsidRPr="000F5A16" w:rsidRDefault="006869D9" w:rsidP="00231717">
      <w:pPr>
        <w:spacing w:after="0"/>
        <w:jc w:val="both"/>
        <w:rPr>
          <w:rFonts w:ascii="Times New Roman" w:hAnsi="Times New Roman" w:cs="Times New Roman"/>
          <w:lang w:val="cs-CZ"/>
        </w:rPr>
      </w:pPr>
      <w:r>
        <w:rPr>
          <w:lang w:val="cs-CZ"/>
        </w:rPr>
        <w:t>Pro nové typy turnajů</w:t>
      </w:r>
      <w:r w:rsidR="00531E49" w:rsidRPr="000F5A16">
        <w:rPr>
          <w:lang w:val="cs-CZ"/>
        </w:rPr>
        <w:t xml:space="preserve"> (</w:t>
      </w:r>
      <w:r>
        <w:rPr>
          <w:lang w:val="cs-CZ"/>
        </w:rPr>
        <w:t>např.</w:t>
      </w:r>
      <w:r w:rsidR="00531E49" w:rsidRPr="000F5A16">
        <w:rPr>
          <w:shd w:val="clear" w:color="auto" w:fill="FFFFFF"/>
          <w:lang w:val="cs-CZ"/>
        </w:rPr>
        <w:t xml:space="preserve"> ICCF Memorial &lt;2300</w:t>
      </w:r>
      <w:r w:rsidR="00531E49" w:rsidRPr="000F5A16">
        <w:rPr>
          <w:lang w:val="cs-CZ"/>
        </w:rPr>
        <w:t xml:space="preserve"> Team Tournament) </w:t>
      </w:r>
      <w:r>
        <w:rPr>
          <w:lang w:val="cs-CZ"/>
        </w:rPr>
        <w:t>musí být hodnota uvedena v propozicích turnaje</w:t>
      </w:r>
      <w:r w:rsidR="00531E49" w:rsidRPr="000F5A16">
        <w:rPr>
          <w:lang w:val="cs-CZ"/>
        </w:rPr>
        <w:t>.</w:t>
      </w:r>
    </w:p>
    <w:p w:rsidR="00531E49" w:rsidRPr="000F5A16" w:rsidRDefault="00531E49" w:rsidP="00531E49">
      <w:pPr>
        <w:spacing w:after="0"/>
        <w:rPr>
          <w:u w:val="single"/>
          <w:lang w:val="cs-CZ"/>
        </w:rPr>
      </w:pPr>
    </w:p>
    <w:p w:rsidR="00531E49" w:rsidRPr="000F5A16" w:rsidRDefault="006869D9" w:rsidP="00231717">
      <w:pPr>
        <w:spacing w:after="0"/>
        <w:jc w:val="both"/>
        <w:rPr>
          <w:u w:val="single"/>
          <w:lang w:val="cs-CZ"/>
        </w:rPr>
      </w:pPr>
      <w:r>
        <w:rPr>
          <w:u w:val="single"/>
          <w:lang w:val="cs-CZ"/>
        </w:rPr>
        <w:t>Metodika výpočtu</w:t>
      </w:r>
    </w:p>
    <w:p w:rsidR="00531E49" w:rsidRPr="000F5A16" w:rsidRDefault="00531E49" w:rsidP="00231717">
      <w:pPr>
        <w:spacing w:after="0"/>
        <w:jc w:val="both"/>
        <w:rPr>
          <w:rFonts w:ascii="Times New Roman" w:hAnsi="Times New Roman" w:cs="Times New Roman"/>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12 </w:t>
      </w:r>
      <w:r w:rsidR="006869D9">
        <w:rPr>
          <w:lang w:val="cs-CZ"/>
        </w:rPr>
        <w:t>Na začátku každého čtvrtletí je publikována nová ratingová listina ICCF</w:t>
      </w:r>
      <w:r w:rsidRPr="000F5A16">
        <w:rPr>
          <w:lang w:val="cs-CZ"/>
        </w:rPr>
        <w:t xml:space="preserve">. </w:t>
      </w:r>
      <w:r w:rsidR="006869D9">
        <w:rPr>
          <w:lang w:val="cs-CZ"/>
        </w:rPr>
        <w:t>Do ní jsou zahrnuty všechny výsledky, které byly nahlášeny nejpozději 1 měsíc předem</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13 </w:t>
      </w:r>
      <w:r w:rsidR="006869D9">
        <w:rPr>
          <w:lang w:val="cs-CZ"/>
        </w:rPr>
        <w:t>Platné výsledky z poštovních soutěží musí TD zadat na webserver ICCF nejpozději dva týdny před publikováním nové ratingové listiny ICCF</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14 </w:t>
      </w:r>
      <w:r w:rsidR="006869D9">
        <w:rPr>
          <w:lang w:val="cs-CZ"/>
        </w:rPr>
        <w:t>Hráčům, kteří nemají rating z předchozího období, se vypočte jejich první rating na základě výsledků partií sehraných v příslušném období dle vzorce v bodu 5</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15 </w:t>
      </w:r>
      <w:r w:rsidR="007A67B2">
        <w:rPr>
          <w:lang w:val="cs-CZ"/>
        </w:rPr>
        <w:t xml:space="preserve">Každý hráč, jehož rating na začátku období byl vypočten z méně než </w:t>
      </w:r>
      <w:r w:rsidR="008F2BFA">
        <w:rPr>
          <w:lang w:val="cs-CZ"/>
        </w:rPr>
        <w:t>12</w:t>
      </w:r>
      <w:r w:rsidR="007A67B2">
        <w:rPr>
          <w:lang w:val="cs-CZ"/>
        </w:rPr>
        <w:t xml:space="preserve"> partií, získá nový rating na základě všech sehraných partií. Pro výpočet bude použit vzorec z bodu 5.</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16 </w:t>
      </w:r>
      <w:r w:rsidR="00A36603">
        <w:rPr>
          <w:lang w:val="cs-CZ"/>
        </w:rPr>
        <w:t>Každý hráč, jehož rating na začátku období byl vypočten z </w:t>
      </w:r>
      <w:r w:rsidR="008F2BFA">
        <w:rPr>
          <w:lang w:val="cs-CZ"/>
        </w:rPr>
        <w:t>12</w:t>
      </w:r>
      <w:r w:rsidR="00A36603">
        <w:rPr>
          <w:lang w:val="cs-CZ"/>
        </w:rPr>
        <w:t xml:space="preserve"> a více partií, získá nový rating na základě vzorce z bodu 6. Výjimkou jsou hráči, kteří uko</w:t>
      </w:r>
      <w:r w:rsidR="008F2BFA">
        <w:rPr>
          <w:lang w:val="cs-CZ"/>
        </w:rPr>
        <w:t>nčili za jedno období více než 8</w:t>
      </w:r>
      <w:r w:rsidR="00A36603">
        <w:rPr>
          <w:lang w:val="cs-CZ"/>
        </w:rPr>
        <w:t>0 partií. Těmto hráčům bude vypočten nový rating dle vzorce v bodu 5, avšak pouze z partií sehraných v tomto období. Pokud je výsledek získaný podle vzorce z bodu 6 evidentně nevhodný, může jej Ratingový komisař nahradit hodnotou podle vzorce z bodu 5. Tato výjimka musí být zdůvodněna dotyčnému hráči a jeho národnímu delegátovi.</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17 </w:t>
      </w:r>
      <w:r w:rsidR="00A36603">
        <w:rPr>
          <w:lang w:val="cs-CZ"/>
        </w:rPr>
        <w:t>Nový rating je pro účely ratingové listiny ICCF vždy zaokrouhlen na nejbližší celé číslo. Hodnota 0,5 se zaokrouhlí směrem nahoru</w:t>
      </w:r>
      <w:r w:rsidRPr="000F5A16">
        <w:rPr>
          <w:lang w:val="cs-CZ"/>
        </w:rPr>
        <w:t xml:space="preserve">. </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18 </w:t>
      </w:r>
      <w:r w:rsidR="00A36603">
        <w:rPr>
          <w:lang w:val="cs-CZ"/>
        </w:rPr>
        <w:t>Pravidla pro zápočet do ratingu partií v soutěžích družstev, v nichž nastoupí náhradník</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a) </w:t>
      </w:r>
      <w:r w:rsidR="00A36603">
        <w:rPr>
          <w:lang w:val="cs-CZ"/>
        </w:rPr>
        <w:t xml:space="preserve">Náhradnímu hráči se partie započte do jeho nového ratingu pouze v případě, </w:t>
      </w:r>
      <w:r w:rsidR="00A36603">
        <w:rPr>
          <w:lang w:val="cs-CZ"/>
        </w:rPr>
        <w:tab/>
        <w:t>když jeho nový rating Δ</w:t>
      </w:r>
      <w:r w:rsidRPr="000F5A16">
        <w:rPr>
          <w:lang w:val="cs-CZ"/>
        </w:rPr>
        <w:t xml:space="preserve">W </w:t>
      </w:r>
      <w:r w:rsidR="00A36603">
        <w:rPr>
          <w:lang w:val="cs-CZ"/>
        </w:rPr>
        <w:t xml:space="preserve">bude pro něj pozitivní. V ostatních případech se partie </w:t>
      </w:r>
      <w:r w:rsidR="00A36603">
        <w:rPr>
          <w:lang w:val="cs-CZ"/>
        </w:rPr>
        <w:tab/>
        <w:t>započte vystřídanému hráči</w:t>
      </w:r>
      <w:r w:rsidRPr="000F5A16">
        <w:rPr>
          <w:lang w:val="cs-CZ"/>
        </w:rPr>
        <w:t>.</w:t>
      </w:r>
    </w:p>
    <w:p w:rsidR="00531E49" w:rsidRPr="000F5A16" w:rsidRDefault="00531E49" w:rsidP="00231717">
      <w:pPr>
        <w:spacing w:after="0"/>
        <w:jc w:val="both"/>
        <w:rPr>
          <w:rFonts w:ascii="Times New Roman" w:hAnsi="Times New Roman" w:cs="Times New Roman"/>
          <w:lang w:val="cs-CZ"/>
        </w:rPr>
      </w:pPr>
      <w:r w:rsidRPr="000F5A16">
        <w:rPr>
          <w:lang w:val="cs-CZ"/>
        </w:rPr>
        <w:t>  </w:t>
      </w:r>
      <w:r w:rsidRPr="000F5A16">
        <w:rPr>
          <w:lang w:val="cs-CZ"/>
        </w:rPr>
        <w:tab/>
        <w:t xml:space="preserve">b) </w:t>
      </w:r>
      <w:r w:rsidR="00A36603">
        <w:rPr>
          <w:lang w:val="cs-CZ"/>
        </w:rPr>
        <w:t xml:space="preserve">Soupeři se započte vždy vyšší rating, a to buď vystřídaného hráče, nebo jeho </w:t>
      </w:r>
      <w:r w:rsidR="00A36603">
        <w:rPr>
          <w:lang w:val="cs-CZ"/>
        </w:rPr>
        <w:tab/>
        <w:t>náhradníka</w:t>
      </w:r>
      <w:r w:rsidRPr="000F5A16">
        <w:rPr>
          <w:lang w:val="cs-CZ"/>
        </w:rPr>
        <w:t>.</w:t>
      </w:r>
    </w:p>
    <w:p w:rsidR="00531E49" w:rsidRPr="000F5A16" w:rsidRDefault="00531E49" w:rsidP="00231717">
      <w:pPr>
        <w:spacing w:after="0"/>
        <w:jc w:val="both"/>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19 </w:t>
      </w:r>
      <w:r w:rsidR="00395FF4">
        <w:rPr>
          <w:lang w:val="cs-CZ"/>
        </w:rPr>
        <w:t>Tato pravidla platí na kontinuálním základě od</w:t>
      </w:r>
      <w:r w:rsidRPr="000F5A16">
        <w:rPr>
          <w:lang w:val="cs-CZ"/>
        </w:rPr>
        <w:t xml:space="preserve"> 01/04/2017.</w:t>
      </w:r>
    </w:p>
    <w:p w:rsidR="00531E49" w:rsidRPr="000F5A16" w:rsidRDefault="00531E49" w:rsidP="00531E49">
      <w:pPr>
        <w:rPr>
          <w:lang w:val="cs-CZ"/>
        </w:rPr>
      </w:pPr>
    </w:p>
    <w:p w:rsidR="00531E49" w:rsidRPr="00B55CA8" w:rsidRDefault="00395FF4" w:rsidP="00C21D7C">
      <w:pPr>
        <w:pStyle w:val="Nadpis1"/>
        <w:rPr>
          <w:lang w:val="cs-CZ"/>
        </w:rPr>
      </w:pPr>
      <w:bookmarkStart w:id="1622" w:name="_Toc471508838"/>
      <w:bookmarkStart w:id="1623" w:name="_Toc511394348"/>
      <w:bookmarkStart w:id="1624" w:name="_Toc511394888"/>
      <w:bookmarkStart w:id="1625" w:name="_Toc511395104"/>
      <w:bookmarkStart w:id="1626" w:name="_Toc511395397"/>
      <w:bookmarkStart w:id="1627" w:name="_Toc511398003"/>
      <w:bookmarkStart w:id="1628" w:name="_Toc511398216"/>
      <w:bookmarkStart w:id="1629" w:name="_Toc28420467"/>
      <w:r w:rsidRPr="00B55CA8">
        <w:rPr>
          <w:lang w:val="cs-CZ"/>
        </w:rPr>
        <w:t>Příloha</w:t>
      </w:r>
      <w:r w:rsidR="00531E49" w:rsidRPr="00B55CA8">
        <w:rPr>
          <w:lang w:val="cs-CZ"/>
        </w:rPr>
        <w:t xml:space="preserve"> 2.</w:t>
      </w:r>
      <w:bookmarkEnd w:id="1622"/>
      <w:bookmarkEnd w:id="1623"/>
      <w:bookmarkEnd w:id="1624"/>
      <w:bookmarkEnd w:id="1625"/>
      <w:bookmarkEnd w:id="1626"/>
      <w:bookmarkEnd w:id="1627"/>
      <w:bookmarkEnd w:id="1628"/>
      <w:bookmarkEnd w:id="1629"/>
    </w:p>
    <w:p w:rsidR="00531E49" w:rsidRPr="000F5A16" w:rsidRDefault="00395FF4" w:rsidP="00C21D7C">
      <w:pPr>
        <w:pStyle w:val="Nadpis2"/>
        <w:rPr>
          <w:lang w:val="cs-CZ"/>
        </w:rPr>
      </w:pPr>
      <w:bookmarkStart w:id="1630" w:name="_Toc471508839"/>
      <w:bookmarkStart w:id="1631" w:name="_Toc511394349"/>
      <w:bookmarkStart w:id="1632" w:name="_Toc511394889"/>
      <w:bookmarkStart w:id="1633" w:name="_Toc511395105"/>
      <w:bookmarkStart w:id="1634" w:name="_Toc511395398"/>
      <w:bookmarkStart w:id="1635" w:name="_Toc511398004"/>
      <w:bookmarkStart w:id="1636" w:name="_Toc511398217"/>
      <w:bookmarkStart w:id="1637" w:name="_Toc28420468"/>
      <w:r>
        <w:rPr>
          <w:lang w:val="cs-CZ"/>
        </w:rPr>
        <w:t>Pravidla pro udělování mezinárodních titulů v KŠ</w:t>
      </w:r>
      <w:r w:rsidR="00531E49" w:rsidRPr="000F5A16">
        <w:rPr>
          <w:lang w:val="cs-CZ"/>
        </w:rPr>
        <w:t>*</w:t>
      </w:r>
      <w:bookmarkEnd w:id="1630"/>
      <w:bookmarkEnd w:id="1631"/>
      <w:bookmarkEnd w:id="1632"/>
      <w:bookmarkEnd w:id="1633"/>
      <w:bookmarkEnd w:id="1634"/>
      <w:bookmarkEnd w:id="1635"/>
      <w:bookmarkEnd w:id="1636"/>
      <w:bookmarkEnd w:id="1637"/>
    </w:p>
    <w:p w:rsidR="00531E49" w:rsidRPr="000F5A16" w:rsidRDefault="00531E49" w:rsidP="00531E49">
      <w:pPr>
        <w:spacing w:after="0"/>
        <w:rPr>
          <w:lang w:val="cs-CZ"/>
        </w:rPr>
      </w:pPr>
    </w:p>
    <w:p w:rsidR="00531E49" w:rsidRPr="000F5A16" w:rsidRDefault="00395FF4" w:rsidP="00531E49">
      <w:pPr>
        <w:spacing w:after="0"/>
        <w:rPr>
          <w:lang w:val="cs-CZ"/>
        </w:rPr>
      </w:pPr>
      <w:r>
        <w:rPr>
          <w:lang w:val="cs-CZ"/>
        </w:rPr>
        <w:t>[R</w:t>
      </w:r>
      <w:r w:rsidR="00531E49" w:rsidRPr="000F5A16">
        <w:rPr>
          <w:lang w:val="cs-CZ"/>
        </w:rPr>
        <w:t xml:space="preserve">eference </w:t>
      </w:r>
      <w:r>
        <w:rPr>
          <w:lang w:val="cs-CZ"/>
        </w:rPr>
        <w:t>pro tento oddíl jsou Turnajová pravidla, není-li uvedeno jinak</w:t>
      </w:r>
      <w:r w:rsidR="00531E49" w:rsidRPr="000F5A16">
        <w:rPr>
          <w:lang w:val="cs-CZ"/>
        </w:rPr>
        <w:t>.]</w:t>
      </w:r>
    </w:p>
    <w:p w:rsidR="00531E49" w:rsidRPr="000F5A16" w:rsidRDefault="00531E49" w:rsidP="00531E49">
      <w:pPr>
        <w:spacing w:after="0"/>
        <w:rPr>
          <w:lang w:val="cs-CZ"/>
        </w:rPr>
      </w:pPr>
    </w:p>
    <w:p w:rsidR="00531E49" w:rsidRDefault="000B3B31" w:rsidP="00231717">
      <w:pPr>
        <w:spacing w:after="0" w:line="240" w:lineRule="auto"/>
        <w:jc w:val="both"/>
        <w:rPr>
          <w:lang w:val="cs-CZ"/>
        </w:rPr>
      </w:pPr>
      <w:r>
        <w:rPr>
          <w:lang w:val="cs-CZ"/>
        </w:rPr>
        <w:t xml:space="preserve">Následující oddíl týkající se požadavků na normy a tituly vstoupil v platnost pro nové soutěže startované 1. dubna 2017 a později. </w:t>
      </w:r>
      <w:r w:rsidR="00531E49" w:rsidRPr="000F5A16">
        <w:rPr>
          <w:lang w:val="cs-CZ"/>
        </w:rPr>
        <w:t> </w:t>
      </w:r>
      <w:r>
        <w:rPr>
          <w:lang w:val="cs-CZ"/>
        </w:rPr>
        <w:t>Pro soutěže startované před 1. dubnem 2017 platí „stará“ pravidla pro požadavky na normy a tituly</w:t>
      </w:r>
      <w:r w:rsidR="00531E49" w:rsidRPr="000F5A16">
        <w:rPr>
          <w:lang w:val="cs-CZ"/>
        </w:rPr>
        <w:t>.  </w:t>
      </w:r>
      <w:r>
        <w:rPr>
          <w:lang w:val="cs-CZ"/>
        </w:rPr>
        <w:t>Tato stará pravidla jsou obsažena v Příloze II Turnajových pravidel platných od</w:t>
      </w:r>
      <w:r w:rsidR="00531E49" w:rsidRPr="000F5A16">
        <w:rPr>
          <w:lang w:val="cs-CZ"/>
        </w:rPr>
        <w:t xml:space="preserve"> 1/1/2016.</w:t>
      </w:r>
    </w:p>
    <w:p w:rsidR="000B3B31" w:rsidRPr="000F5A16" w:rsidRDefault="000B3B31" w:rsidP="00531E49">
      <w:pPr>
        <w:spacing w:after="0"/>
        <w:rPr>
          <w:rFonts w:ascii="Times New Roman" w:hAnsi="Times New Roman" w:cs="Times New Roman"/>
          <w:lang w:val="cs-CZ"/>
        </w:rPr>
      </w:pPr>
    </w:p>
    <w:p w:rsidR="000B3B31" w:rsidRPr="000B3B31" w:rsidRDefault="000B3B31" w:rsidP="000B3B31">
      <w:pPr>
        <w:autoSpaceDE w:val="0"/>
        <w:autoSpaceDN w:val="0"/>
        <w:adjustRightInd w:val="0"/>
        <w:jc w:val="both"/>
        <w:rPr>
          <w:color w:val="000000"/>
          <w:lang w:val="cs-CZ"/>
        </w:rPr>
      </w:pPr>
      <w:r w:rsidRPr="000B3B31">
        <w:rPr>
          <w:color w:val="000000"/>
          <w:lang w:val="cs-CZ"/>
        </w:rPr>
        <w:t>1. Mezinárodní turnaj musí splňovat následující požadavky:</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musí se ho účastnit nejméně 9 hráčů; Komisař vrcholových turnajů je však oprávněn při účasti méně než 9 hráčů uspořádat dvoukolový turnaj (za předpokladu, že každý hráč sehraje minimálně 8 partií).</w:t>
      </w:r>
    </w:p>
    <w:p w:rsidR="000B3B31"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75 % účastníků musí mít publikovaný rating</w:t>
      </w:r>
      <w:r>
        <w:rPr>
          <w:color w:val="000000"/>
          <w:lang w:val="cs-CZ"/>
        </w:rPr>
        <w:t xml:space="preserve"> </w:t>
      </w:r>
      <w:r w:rsidR="000E04FA" w:rsidRPr="000E04FA">
        <w:rPr>
          <w:color w:val="000000"/>
          <w:lang w:val="cs-CZ"/>
        </w:rPr>
        <w:t>[</w:t>
      </w:r>
      <w:r>
        <w:rPr>
          <w:color w:val="000000"/>
          <w:lang w:val="cs-CZ"/>
        </w:rPr>
        <w:t xml:space="preserve">viz sloupec D </w:t>
      </w:r>
      <w:r w:rsidR="000E04FA">
        <w:rPr>
          <w:color w:val="000000"/>
          <w:lang w:val="cs-CZ"/>
        </w:rPr>
        <w:t>v níže uvedené tabulce = minimální počet hráčů s ratingem]</w:t>
      </w:r>
      <w:r w:rsidRPr="000B3B31">
        <w:rPr>
          <w:color w:val="000000"/>
          <w:lang w:val="cs-CZ"/>
        </w:rPr>
        <w:t>,</w:t>
      </w:r>
    </w:p>
    <w:p w:rsidR="000E04FA" w:rsidRPr="000B3B31"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nejméně 60 % účastníků musí mít fixní rating</w:t>
      </w:r>
      <w:r w:rsidR="000E04FA">
        <w:rPr>
          <w:color w:val="000000"/>
          <w:lang w:val="cs-CZ"/>
        </w:rPr>
        <w:t xml:space="preserve"> </w:t>
      </w:r>
      <w:r w:rsidR="000E04FA" w:rsidRPr="000E04FA">
        <w:rPr>
          <w:color w:val="000000"/>
          <w:lang w:val="cs-CZ"/>
        </w:rPr>
        <w:t>[</w:t>
      </w:r>
      <w:r w:rsidR="000E04FA">
        <w:rPr>
          <w:color w:val="000000"/>
          <w:lang w:val="cs-CZ"/>
        </w:rPr>
        <w:t>viz sloupec E v níže uvedené tabulce = minimální počet hráčů s fixním ratingem]</w:t>
      </w:r>
      <w:r w:rsidR="000E04FA" w:rsidRPr="000B3B31">
        <w:rPr>
          <w:color w:val="000000"/>
          <w:lang w:val="cs-CZ"/>
        </w:rPr>
        <w:t>,</w:t>
      </w:r>
    </w:p>
    <w:p w:rsidR="000E04FA" w:rsidRPr="009D1C73" w:rsidRDefault="000B3B31" w:rsidP="00231717">
      <w:pPr>
        <w:numPr>
          <w:ilvl w:val="0"/>
          <w:numId w:val="54"/>
        </w:numPr>
        <w:autoSpaceDE w:val="0"/>
        <w:autoSpaceDN w:val="0"/>
        <w:adjustRightInd w:val="0"/>
        <w:spacing w:after="0" w:line="240" w:lineRule="auto"/>
        <w:jc w:val="both"/>
        <w:rPr>
          <w:lang w:val="cs-CZ"/>
        </w:rPr>
      </w:pPr>
      <w:r w:rsidRPr="009D1C73">
        <w:rPr>
          <w:lang w:val="cs-CZ"/>
        </w:rPr>
        <w:t>musí být zastoupeny minimálně 3 členské federace ICCF</w:t>
      </w:r>
      <w:r w:rsidR="00D765B2" w:rsidRPr="009D1C73">
        <w:rPr>
          <w:lang w:val="cs-CZ"/>
        </w:rPr>
        <w:t>; (: vlajka izolovaného hráče je považována za mající stejnou váhu jako vlajka národní federace</w:t>
      </w:r>
      <w:r w:rsidR="000E04FA" w:rsidRPr="009D1C73">
        <w:rPr>
          <w:lang w:val="cs-CZ"/>
        </w:rPr>
        <w:t xml:space="preserve">: </w:t>
      </w:r>
      <w:r w:rsidR="00D765B2" w:rsidRPr="009D1C73">
        <w:rPr>
          <w:lang w:val="cs-CZ"/>
        </w:rPr>
        <w:t>(Schváleno Kongresem pod 2017-16)</w:t>
      </w:r>
      <w:r w:rsidRPr="009D1C73">
        <w:rPr>
          <w:lang w:val="cs-CZ"/>
        </w:rPr>
        <w:t>,</w:t>
      </w:r>
    </w:p>
    <w:p w:rsidR="00601A39" w:rsidRPr="009D1C73" w:rsidRDefault="000E04FA" w:rsidP="00601A39">
      <w:pPr>
        <w:numPr>
          <w:ilvl w:val="0"/>
          <w:numId w:val="54"/>
        </w:numPr>
        <w:autoSpaceDE w:val="0"/>
        <w:autoSpaceDN w:val="0"/>
        <w:adjustRightInd w:val="0"/>
        <w:spacing w:after="0" w:line="240" w:lineRule="auto"/>
        <w:jc w:val="both"/>
        <w:rPr>
          <w:lang w:val="cs-CZ"/>
        </w:rPr>
      </w:pPr>
      <w:r w:rsidRPr="009D1C73">
        <w:rPr>
          <w:lang w:val="cs-CZ"/>
        </w:rPr>
        <w:t>členy*</w:t>
      </w:r>
      <w:r w:rsidR="000B3B31" w:rsidRPr="009D1C73">
        <w:rPr>
          <w:lang w:val="cs-CZ"/>
        </w:rPr>
        <w:t xml:space="preserve"> jedné a téže členské federace ICCF nesmí být více než dvě třetiny účastníků,</w:t>
      </w:r>
      <w:r w:rsidRPr="009D1C73">
        <w:rPr>
          <w:lang w:val="cs-CZ"/>
        </w:rPr>
        <w:t xml:space="preserve"> [viz sloupec C v níže uvedené tabulce = maximální počet hráčů</w:t>
      </w:r>
      <w:r w:rsidR="00601A39" w:rsidRPr="009D1C73">
        <w:rPr>
          <w:lang w:val="cs-CZ"/>
        </w:rPr>
        <w:t>,</w:t>
      </w:r>
      <w:r w:rsidRPr="009D1C73">
        <w:rPr>
          <w:lang w:val="cs-CZ"/>
        </w:rPr>
        <w:t xml:space="preserve"> kteří jsou členy jedné a téže federace], [* "členy" nutně neznamená vlajky, pod kterými hráči hrají</w:t>
      </w:r>
      <w:r w:rsidRPr="009D1C73">
        <w:rPr>
          <w:rFonts w:cs="Calibri"/>
          <w:shd w:val="clear" w:color="auto" w:fill="FFFFFF"/>
          <w:lang w:val="cs-CZ"/>
        </w:rPr>
        <w:t>.</w:t>
      </w:r>
      <w:r w:rsidRPr="009D1C73">
        <w:rPr>
          <w:lang w:val="cs-CZ"/>
        </w:rPr>
        <w:t xml:space="preserve">  </w:t>
      </w:r>
      <w:r w:rsidR="00601A39" w:rsidRPr="009D1C73">
        <w:rPr>
          <w:lang w:val="cs-CZ"/>
        </w:rPr>
        <w:t xml:space="preserve">Další podrobnosti viz </w:t>
      </w:r>
      <w:r w:rsidRPr="009D1C73">
        <w:rPr>
          <w:lang w:val="cs-CZ"/>
        </w:rPr>
        <w:t xml:space="preserve">§§ 1.6 &amp; 2.1.] [Reference:  Executive Board </w:t>
      </w:r>
      <w:r w:rsidR="00601A39" w:rsidRPr="009D1C73">
        <w:rPr>
          <w:lang w:val="cs-CZ"/>
        </w:rPr>
        <w:t>Vyjasnění pravidla Výkonným výborem ICCF</w:t>
      </w:r>
      <w:r w:rsidRPr="009D1C73">
        <w:rPr>
          <w:lang w:val="cs-CZ"/>
        </w:rPr>
        <w:t>]</w:t>
      </w:r>
    </w:p>
    <w:p w:rsidR="00F67A09" w:rsidRPr="009D1C73" w:rsidRDefault="00F67A09" w:rsidP="00F67A09">
      <w:pPr>
        <w:numPr>
          <w:ilvl w:val="0"/>
          <w:numId w:val="54"/>
        </w:numPr>
        <w:spacing w:after="0" w:line="240" w:lineRule="auto"/>
        <w:jc w:val="both"/>
        <w:rPr>
          <w:rFonts w:eastAsia="Times New Roman"/>
          <w:lang w:val="cs-CZ" w:eastAsia="cs-CZ"/>
        </w:rPr>
      </w:pPr>
      <w:r w:rsidRPr="009D1C73">
        <w:rPr>
          <w:rFonts w:eastAsia="Times New Roman"/>
          <w:lang w:val="cs-CZ" w:eastAsia="cs-CZ"/>
        </w:rPr>
        <w:t>Podmínky popsané pod „d“ and „i“ se nevztahují na finále vícestupňových turnajů (např. Světových pohárů).</w:t>
      </w:r>
    </w:p>
    <w:p w:rsidR="00601A39" w:rsidRPr="00601A39" w:rsidRDefault="00601A39" w:rsidP="00601A39">
      <w:pPr>
        <w:numPr>
          <w:ilvl w:val="0"/>
          <w:numId w:val="54"/>
        </w:numPr>
        <w:autoSpaceDE w:val="0"/>
        <w:autoSpaceDN w:val="0"/>
        <w:adjustRightInd w:val="0"/>
        <w:spacing w:after="0" w:line="240" w:lineRule="auto"/>
        <w:jc w:val="both"/>
        <w:rPr>
          <w:color w:val="000000"/>
          <w:lang w:val="cs-CZ"/>
        </w:rPr>
      </w:pPr>
      <w:r w:rsidRPr="00601A39">
        <w:rPr>
          <w:color w:val="000000"/>
          <w:lang w:val="cs-CZ"/>
        </w:rPr>
        <w:t xml:space="preserve">minimální skóre pro všechny tituly je 35 % možných bodů </w:t>
      </w:r>
      <w:r w:rsidRPr="00601A39">
        <w:rPr>
          <w:lang w:val="cs-CZ"/>
        </w:rPr>
        <w:t>[</w:t>
      </w:r>
      <w:r>
        <w:rPr>
          <w:lang w:val="cs-CZ"/>
        </w:rPr>
        <w:t>viz sloupec</w:t>
      </w:r>
      <w:r w:rsidRPr="00601A39">
        <w:rPr>
          <w:lang w:val="cs-CZ"/>
        </w:rPr>
        <w:t xml:space="preserve"> F </w:t>
      </w:r>
      <w:r>
        <w:rPr>
          <w:lang w:val="cs-CZ"/>
        </w:rPr>
        <w:t>v níže uvedené tabulce</w:t>
      </w:r>
      <w:r w:rsidRPr="00601A39">
        <w:rPr>
          <w:lang w:val="cs-CZ"/>
        </w:rPr>
        <w:t xml:space="preserve"> = </w:t>
      </w:r>
      <w:r>
        <w:rPr>
          <w:lang w:val="cs-CZ"/>
        </w:rPr>
        <w:t>minimální počet potřebných bodů založený na požadavku dosáhnout nejméně 35 % možných bodů</w:t>
      </w:r>
      <w:r w:rsidRPr="00601A39">
        <w:rPr>
          <w:lang w:val="cs-CZ"/>
        </w:rPr>
        <w:t>]</w:t>
      </w:r>
    </w:p>
    <w:p w:rsidR="00601A39" w:rsidRDefault="000B3B31" w:rsidP="00231717">
      <w:pPr>
        <w:numPr>
          <w:ilvl w:val="0"/>
          <w:numId w:val="54"/>
        </w:numPr>
        <w:autoSpaceDE w:val="0"/>
        <w:autoSpaceDN w:val="0"/>
        <w:adjustRightInd w:val="0"/>
        <w:spacing w:after="0" w:line="240" w:lineRule="auto"/>
        <w:jc w:val="both"/>
        <w:rPr>
          <w:color w:val="000000"/>
          <w:lang w:val="cs-CZ"/>
        </w:rPr>
      </w:pPr>
      <w:r w:rsidRPr="000B3B31">
        <w:rPr>
          <w:color w:val="000000"/>
          <w:lang w:val="cs-CZ"/>
        </w:rPr>
        <w:t>hra musí probíhat podle Pravidel hry ICCF a turnaj by měl být – pokud možno – řízen Mezinárodním rozhodčím ICCF (IA). Žádný rozhodčí nesmí hrát v turnaji, v němž lze získat normy a tituly ICCF a který zároveň řídí, a to ani v případě nouzového řešení.</w:t>
      </w:r>
    </w:p>
    <w:p w:rsidR="000B3B31" w:rsidRPr="00601A39" w:rsidRDefault="000B3B31" w:rsidP="000B3B31">
      <w:pPr>
        <w:numPr>
          <w:ilvl w:val="0"/>
          <w:numId w:val="54"/>
        </w:numPr>
        <w:autoSpaceDE w:val="0"/>
        <w:autoSpaceDN w:val="0"/>
        <w:adjustRightInd w:val="0"/>
        <w:spacing w:after="0" w:line="240" w:lineRule="auto"/>
        <w:jc w:val="both"/>
        <w:rPr>
          <w:color w:val="000000"/>
          <w:lang w:val="cs-CZ"/>
        </w:rPr>
      </w:pPr>
      <w:r w:rsidRPr="00601A39">
        <w:rPr>
          <w:color w:val="000000"/>
          <w:lang w:val="cs-CZ"/>
        </w:rPr>
        <w:t>Postupové turnaje, tematické turnaje a předkola Poháru nejsou považovány za turnaje, v nichž je možné plnit normy a získávat tituly ICCF.</w:t>
      </w:r>
    </w:p>
    <w:p w:rsidR="00531E49" w:rsidRPr="000F5A16" w:rsidRDefault="00531E49" w:rsidP="00531E49">
      <w:pPr>
        <w:spacing w:after="0"/>
        <w:rPr>
          <w:lang w:val="cs-CZ"/>
        </w:rPr>
      </w:pPr>
    </w:p>
    <w:p w:rsidR="00531E49" w:rsidRPr="000F5A16" w:rsidRDefault="00531E49" w:rsidP="00531E49">
      <w:pPr>
        <w:spacing w:after="0"/>
        <w:rPr>
          <w:rFonts w:ascii="Times New Roman" w:hAnsi="Times New Roman" w:cs="Times New Roman"/>
          <w:u w:val="single"/>
          <w:lang w:val="cs-CZ"/>
        </w:rPr>
      </w:pPr>
      <w:r w:rsidRPr="000F5A16">
        <w:rPr>
          <w:u w:val="single"/>
          <w:lang w:val="cs-CZ"/>
        </w:rPr>
        <w:t>S</w:t>
      </w:r>
      <w:r w:rsidR="00601A39">
        <w:rPr>
          <w:u w:val="single"/>
          <w:lang w:val="cs-CZ"/>
        </w:rPr>
        <w:t>ouhrn požadavků v závislosti na počtu partií</w:t>
      </w:r>
    </w:p>
    <w:p w:rsidR="00531E49" w:rsidRPr="000F5A16" w:rsidRDefault="00531E49" w:rsidP="00531E49">
      <w:pPr>
        <w:rPr>
          <w:rFonts w:ascii="Times New Roman" w:hAnsi="Times New Roman" w:cs="Times New Roman"/>
          <w:lang w:val="cs-CZ"/>
        </w:rPr>
      </w:pPr>
      <w:r w:rsidRPr="000F5A16">
        <w:rPr>
          <w:lang w:val="cs-CZ"/>
        </w:rPr>
        <w:tab/>
      </w:r>
      <w:r w:rsidRPr="000F5A16">
        <w:rPr>
          <w:lang w:val="cs-CZ"/>
        </w:rPr>
        <w:tab/>
      </w:r>
      <w:r w:rsidR="00F021AA">
        <w:rPr>
          <w:noProof/>
          <w:szCs w:val="25"/>
          <w:lang w:val="cs-CZ" w:eastAsia="cs-CZ"/>
        </w:rPr>
        <w:pict>
          <v:shape id="Picture 1" o:spid="_x0000_i1027" type="#_x0000_t75" alt="https://lh3.googleusercontent.com/CfuZsxM8VMwE4yhfZK8j6tdoeQA51h6SRroiWL96UKxMCmTVdDEQ7Nbsp5QMTDiPS-eXuDcLS191MTx5Kgl9AdICaizJcjt0E-EAIQfVf_T7z56bxp8x6gKmQugkHlo6eITa-7j9" style="width:189.75pt;height:211.75pt;visibility:visible">
            <v:imagedata r:id="rId51" o:title="CfuZsxM8VMwE4yhfZK8j6tdoeQA51h6SRroiWL96UKxMCmTVdDEQ7Nbsp5QMTDiPS-eXuDcLS191MTx5Kgl9AdICaizJcjt0E-EAIQfVf_T7z56bxp8x6gKmQugkHlo6eITa-7j9"/>
          </v:shape>
        </w:pict>
      </w:r>
    </w:p>
    <w:p w:rsidR="00531E49" w:rsidRPr="000F5A16" w:rsidRDefault="00531E49" w:rsidP="00531E49">
      <w:pPr>
        <w:spacing w:after="0"/>
        <w:rPr>
          <w:lang w:val="cs-CZ"/>
        </w:rPr>
      </w:pPr>
      <w:r w:rsidRPr="000F5A16">
        <w:rPr>
          <w:lang w:val="cs-CZ"/>
        </w:rPr>
        <w:t xml:space="preserve">A = </w:t>
      </w:r>
      <w:r w:rsidR="00601A39">
        <w:rPr>
          <w:lang w:val="cs-CZ"/>
        </w:rPr>
        <w:t>počet účastníků</w:t>
      </w:r>
      <w:r w:rsidRPr="000F5A16">
        <w:rPr>
          <w:lang w:val="cs-CZ"/>
        </w:rPr>
        <w:t>,</w:t>
      </w:r>
    </w:p>
    <w:p w:rsidR="00531E49" w:rsidRPr="000F5A16" w:rsidRDefault="00531E49" w:rsidP="00531E49">
      <w:pPr>
        <w:spacing w:after="0"/>
        <w:rPr>
          <w:lang w:val="cs-CZ"/>
        </w:rPr>
      </w:pPr>
      <w:r w:rsidRPr="000F5A16">
        <w:rPr>
          <w:lang w:val="cs-CZ"/>
        </w:rPr>
        <w:t xml:space="preserve">B = </w:t>
      </w:r>
      <w:r w:rsidR="00601A39">
        <w:rPr>
          <w:lang w:val="cs-CZ"/>
        </w:rPr>
        <w:t>počet partií na 1 účastníka</w:t>
      </w:r>
      <w:r w:rsidRPr="000F5A16">
        <w:rPr>
          <w:lang w:val="cs-CZ"/>
        </w:rPr>
        <w:t>,</w:t>
      </w:r>
    </w:p>
    <w:p w:rsidR="00531E49" w:rsidRPr="000F5A16" w:rsidRDefault="00531E49" w:rsidP="00531E49">
      <w:pPr>
        <w:spacing w:after="0"/>
        <w:rPr>
          <w:lang w:val="cs-CZ"/>
        </w:rPr>
      </w:pPr>
      <w:r w:rsidRPr="000F5A16">
        <w:rPr>
          <w:lang w:val="cs-CZ"/>
        </w:rPr>
        <w:t xml:space="preserve">C = </w:t>
      </w:r>
      <w:r w:rsidR="00601A39">
        <w:rPr>
          <w:lang w:val="cs-CZ"/>
        </w:rPr>
        <w:t>maximální počet hráčů, kteří jsou členy jedné a téže federace</w:t>
      </w:r>
      <w:r w:rsidRPr="000F5A16">
        <w:rPr>
          <w:lang w:val="cs-CZ"/>
        </w:rPr>
        <w:t>,</w:t>
      </w:r>
    </w:p>
    <w:p w:rsidR="00531E49" w:rsidRPr="000F5A16" w:rsidRDefault="00531E49" w:rsidP="00531E49">
      <w:pPr>
        <w:spacing w:after="0"/>
        <w:rPr>
          <w:lang w:val="cs-CZ"/>
        </w:rPr>
      </w:pPr>
      <w:r w:rsidRPr="000F5A16">
        <w:rPr>
          <w:lang w:val="cs-CZ"/>
        </w:rPr>
        <w:t xml:space="preserve">D = </w:t>
      </w:r>
      <w:r w:rsidR="00601A39">
        <w:rPr>
          <w:color w:val="000000"/>
          <w:lang w:val="cs-CZ"/>
        </w:rPr>
        <w:t>minimální počet hráčů s ratingem</w:t>
      </w:r>
      <w:r w:rsidRPr="000F5A16">
        <w:rPr>
          <w:lang w:val="cs-CZ"/>
        </w:rPr>
        <w:t>,</w:t>
      </w:r>
    </w:p>
    <w:p w:rsidR="00531E49" w:rsidRPr="000F5A16" w:rsidRDefault="00531E49" w:rsidP="00531E49">
      <w:pPr>
        <w:spacing w:after="0"/>
        <w:rPr>
          <w:lang w:val="cs-CZ"/>
        </w:rPr>
      </w:pPr>
      <w:r w:rsidRPr="000F5A16">
        <w:rPr>
          <w:lang w:val="cs-CZ"/>
        </w:rPr>
        <w:t xml:space="preserve">E = </w:t>
      </w:r>
      <w:r w:rsidR="0053082D">
        <w:rPr>
          <w:color w:val="000000"/>
          <w:lang w:val="cs-CZ"/>
        </w:rPr>
        <w:t>minimální počet hráčů s fixním ratingem</w:t>
      </w:r>
      <w:r w:rsidR="0053082D">
        <w:rPr>
          <w:lang w:val="cs-CZ"/>
        </w:rPr>
        <w:t>,</w:t>
      </w:r>
    </w:p>
    <w:p w:rsidR="00531E49" w:rsidRPr="000F5A16" w:rsidRDefault="00531E49" w:rsidP="00231717">
      <w:pPr>
        <w:spacing w:after="0"/>
        <w:jc w:val="both"/>
        <w:rPr>
          <w:lang w:val="cs-CZ"/>
        </w:rPr>
      </w:pPr>
      <w:r w:rsidRPr="000F5A16">
        <w:rPr>
          <w:lang w:val="cs-CZ"/>
        </w:rPr>
        <w:t xml:space="preserve">F = </w:t>
      </w:r>
      <w:r w:rsidR="0053082D">
        <w:rPr>
          <w:lang w:val="cs-CZ"/>
        </w:rPr>
        <w:t>minimální počet potřebných bodů založený na požadavku dosáhnout nejméně 35 % možných bodů</w:t>
      </w:r>
      <w:r w:rsidR="0053082D" w:rsidRPr="000F5A16">
        <w:rPr>
          <w:lang w:val="cs-CZ"/>
        </w:rPr>
        <w:t xml:space="preserve"> </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 </w:t>
      </w:r>
      <w:r w:rsidR="0053082D">
        <w:rPr>
          <w:lang w:val="cs-CZ"/>
        </w:rPr>
        <w:t>Výpočet norem</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2.1</w:t>
      </w:r>
      <w:r w:rsidRPr="000F5A16">
        <w:rPr>
          <w:color w:val="FF0000"/>
          <w:lang w:val="cs-CZ"/>
        </w:rPr>
        <w:t xml:space="preserve"> </w:t>
      </w:r>
      <w:r w:rsidR="0053082D">
        <w:rPr>
          <w:lang w:val="cs-CZ"/>
        </w:rPr>
        <w:t>Následující normy jsou založeny na ratingovém systému ICCF, který je řízen těmito obecnými principy</w:t>
      </w:r>
      <w:r w:rsidRPr="000F5A16">
        <w:rPr>
          <w:lang w:val="cs-CZ"/>
        </w:rPr>
        <w:t xml:space="preserve">: </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(a) </w:t>
      </w:r>
      <w:r w:rsidR="00523AF7">
        <w:rPr>
          <w:lang w:val="cs-CZ"/>
        </w:rPr>
        <w:t>Ratingový systém ICCF je numerický systém, ve kterém je procentuální výsledek převeden do ratingových rozdílů, a naopak ratingové rozdíly jsou převedeny na pravděpodobný výsledek</w:t>
      </w:r>
      <w:r w:rsidR="00523AF7" w:rsidRPr="000F5A16">
        <w:rPr>
          <w:lang w:val="cs-CZ"/>
        </w:rPr>
        <w:t>.</w:t>
      </w:r>
    </w:p>
    <w:p w:rsidR="00523AF7" w:rsidRPr="000F5A16" w:rsidRDefault="00523AF7"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23AF7">
        <w:rPr>
          <w:lang w:val="cs-CZ"/>
        </w:rPr>
        <w:t>Základem systému je logistická pravděpodobnostní funkce statistické teorie pravděpodobnosti</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2.2 </w:t>
      </w:r>
      <w:r w:rsidR="003368B8">
        <w:rPr>
          <w:bCs/>
          <w:u w:val="single"/>
          <w:lang w:val="cs-CZ"/>
        </w:rPr>
        <w:t>Výkonnost titulu</w:t>
      </w:r>
      <w:r w:rsidRPr="000F5A16">
        <w:rPr>
          <w:lang w:val="cs-CZ"/>
        </w:rPr>
        <w:t xml:space="preserve"> (</w:t>
      </w:r>
      <w:r w:rsidR="003368B8">
        <w:rPr>
          <w:lang w:val="cs-CZ"/>
        </w:rPr>
        <w:t>např. výkonnost</w:t>
      </w:r>
      <w:r w:rsidRPr="000F5A16">
        <w:rPr>
          <w:lang w:val="cs-CZ"/>
        </w:rPr>
        <w:t xml:space="preserve"> GM) </w:t>
      </w:r>
      <w:r w:rsidR="003368B8">
        <w:rPr>
          <w:lang w:val="cs-CZ"/>
        </w:rPr>
        <w:t>je výsledek stanovený při předpokladu, že hráč má minimální úroveň ratingu spojenou s příslušným titulem</w:t>
      </w:r>
      <w:r w:rsidRPr="000F5A16">
        <w:rPr>
          <w:lang w:val="cs-CZ"/>
        </w:rPr>
        <w:t xml:space="preserve">, </w:t>
      </w:r>
      <w:r w:rsidR="003368B8">
        <w:rPr>
          <w:lang w:val="cs-CZ"/>
        </w:rPr>
        <w:t>zjištění očekávání výhry</w:t>
      </w:r>
      <w:r w:rsidRPr="000F5A16">
        <w:rPr>
          <w:lang w:val="cs-CZ"/>
        </w:rPr>
        <w:t xml:space="preserve"> (= </w:t>
      </w:r>
      <w:r w:rsidR="003368B8">
        <w:rPr>
          <w:lang w:val="cs-CZ"/>
        </w:rPr>
        <w:t>pravděpodobnosti skórování</w:t>
      </w:r>
      <w:r w:rsidRPr="000F5A16">
        <w:rPr>
          <w:lang w:val="cs-CZ"/>
        </w:rPr>
        <w:t xml:space="preserve">) </w:t>
      </w:r>
      <w:r w:rsidR="003368B8">
        <w:rPr>
          <w:lang w:val="cs-CZ"/>
        </w:rPr>
        <w:t>proti každému soupeři</w:t>
      </w:r>
      <w:r w:rsidRPr="000F5A16">
        <w:rPr>
          <w:lang w:val="cs-CZ"/>
        </w:rPr>
        <w:t>, a</w:t>
      </w:r>
      <w:r w:rsidR="003368B8">
        <w:rPr>
          <w:lang w:val="cs-CZ"/>
        </w:rPr>
        <w:t xml:space="preserve"> pak sumarizace očekávání výhry</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(a) </w:t>
      </w:r>
      <w:r w:rsidR="003368B8">
        <w:rPr>
          <w:lang w:val="cs-CZ"/>
        </w:rPr>
        <w:t>Vzorec pro výpočet očekávání výhry</w:t>
      </w:r>
      <w:r w:rsidRPr="000F5A16">
        <w:rPr>
          <w:lang w:val="cs-CZ"/>
        </w:rPr>
        <w:t xml:space="preserve"> (W</w:t>
      </w:r>
      <w:r w:rsidRPr="000F5A16">
        <w:rPr>
          <w:vertAlign w:val="subscript"/>
          <w:lang w:val="cs-CZ"/>
        </w:rPr>
        <w:t>ei</w:t>
      </w:r>
      <w:r w:rsidRPr="000F5A16">
        <w:rPr>
          <w:lang w:val="cs-CZ"/>
        </w:rPr>
        <w:t>)</w:t>
      </w:r>
    </w:p>
    <w:p w:rsidR="00531E49" w:rsidRPr="000F5A16" w:rsidRDefault="00531E49" w:rsidP="00531E49">
      <w:pPr>
        <w:spacing w:after="0"/>
        <w:rPr>
          <w:lang w:val="cs-CZ"/>
        </w:rPr>
      </w:pPr>
      <w:r w:rsidRPr="000F5A16">
        <w:rPr>
          <w:lang w:val="cs-CZ"/>
        </w:rPr>
        <w:t>W</w:t>
      </w:r>
      <w:r w:rsidRPr="000F5A16">
        <w:rPr>
          <w:vertAlign w:val="subscript"/>
          <w:lang w:val="cs-CZ"/>
        </w:rPr>
        <w:t>ei</w:t>
      </w:r>
      <w:r w:rsidRPr="000F5A16">
        <w:rPr>
          <w:lang w:val="cs-CZ"/>
        </w:rPr>
        <w:t xml:space="preserve"> = 1/(1 + 10</w:t>
      </w:r>
      <w:r w:rsidRPr="000F5A16">
        <w:rPr>
          <w:vertAlign w:val="superscript"/>
          <w:lang w:val="cs-CZ"/>
        </w:rPr>
        <w:t>-(Rp-Ri)/640</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W</w:t>
      </w:r>
      <w:r w:rsidRPr="000F5A16">
        <w:rPr>
          <w:vertAlign w:val="subscript"/>
          <w:lang w:val="cs-CZ"/>
        </w:rPr>
        <w:t>ei</w:t>
      </w:r>
      <w:r w:rsidRPr="000F5A16">
        <w:rPr>
          <w:lang w:val="cs-CZ"/>
        </w:rPr>
        <w:t xml:space="preserve"> = </w:t>
      </w:r>
      <w:r w:rsidR="003368B8">
        <w:rPr>
          <w:lang w:val="cs-CZ"/>
        </w:rPr>
        <w:t>očekávání výhry</w:t>
      </w:r>
      <w:r w:rsidRPr="000F5A16">
        <w:rPr>
          <w:lang w:val="cs-CZ"/>
        </w:rPr>
        <w:t xml:space="preserve"> (= </w:t>
      </w:r>
      <w:r w:rsidR="003368B8">
        <w:rPr>
          <w:lang w:val="cs-CZ"/>
        </w:rPr>
        <w:t>očekávaný výsledek partie</w:t>
      </w:r>
      <w:r w:rsidRPr="000F5A16">
        <w:rPr>
          <w:lang w:val="cs-CZ"/>
        </w:rPr>
        <w:t xml:space="preserve">, </w:t>
      </w:r>
      <w:r w:rsidR="003368B8">
        <w:rPr>
          <w:lang w:val="cs-CZ"/>
        </w:rPr>
        <w:t>pravděpodobnost skórování</w:t>
      </w:r>
      <w:r w:rsidRPr="000F5A16">
        <w:rPr>
          <w:i/>
          <w:iCs/>
          <w:lang w:val="cs-CZ"/>
        </w:rPr>
        <w:t>)</w:t>
      </w:r>
      <w:r w:rsidRPr="000F5A16">
        <w:rPr>
          <w:lang w:val="cs-CZ"/>
        </w:rPr>
        <w:t xml:space="preserve"> </w:t>
      </w:r>
      <w:r w:rsidR="003368B8">
        <w:rPr>
          <w:lang w:val="cs-CZ"/>
        </w:rPr>
        <w:t>pro konkrétní titul proti soupeři „</w:t>
      </w:r>
      <w:r w:rsidRPr="000F5A16">
        <w:rPr>
          <w:lang w:val="cs-CZ"/>
        </w:rPr>
        <w:t>i</w:t>
      </w:r>
      <w:r w:rsidR="003368B8">
        <w:rPr>
          <w:lang w:val="cs-CZ"/>
        </w:rPr>
        <w:t xml:space="preserve">“, který má </w:t>
      </w:r>
      <w:r w:rsidRPr="000F5A16">
        <w:rPr>
          <w:lang w:val="cs-CZ"/>
        </w:rPr>
        <w:t xml:space="preserve">rating </w:t>
      </w:r>
      <w:r w:rsidR="003368B8">
        <w:rPr>
          <w:lang w:val="cs-CZ"/>
        </w:rPr>
        <w:t>„</w:t>
      </w:r>
      <w:r w:rsidRPr="000F5A16">
        <w:rPr>
          <w:lang w:val="cs-CZ"/>
        </w:rPr>
        <w:t>R</w:t>
      </w:r>
      <w:r w:rsidR="003368B8" w:rsidRPr="003368B8">
        <w:rPr>
          <w:vertAlign w:val="subscript"/>
          <w:lang w:val="cs-CZ"/>
        </w:rPr>
        <w:t>i</w:t>
      </w:r>
      <w:r w:rsidR="003368B8">
        <w:rPr>
          <w:lang w:val="cs-CZ"/>
        </w:rPr>
        <w:t>“</w:t>
      </w:r>
      <w:r w:rsidR="003368B8">
        <w:rPr>
          <w:vertAlign w:val="subscript"/>
          <w:lang w:val="cs-CZ"/>
        </w:rPr>
        <w:t>,</w:t>
      </w:r>
    </w:p>
    <w:p w:rsidR="00531E49" w:rsidRPr="000F5A16" w:rsidRDefault="00531E49" w:rsidP="00231717">
      <w:pPr>
        <w:spacing w:after="0"/>
        <w:jc w:val="both"/>
        <w:rPr>
          <w:lang w:val="cs-CZ"/>
        </w:rPr>
      </w:pPr>
      <w:r w:rsidRPr="000F5A16">
        <w:rPr>
          <w:lang w:val="cs-CZ"/>
        </w:rPr>
        <w:t>R</w:t>
      </w:r>
      <w:r w:rsidRPr="000F5A16">
        <w:rPr>
          <w:vertAlign w:val="subscript"/>
          <w:lang w:val="cs-CZ"/>
        </w:rPr>
        <w:t>p</w:t>
      </w:r>
      <w:r w:rsidRPr="000F5A16">
        <w:rPr>
          <w:lang w:val="cs-CZ"/>
        </w:rPr>
        <w:t xml:space="preserve"> = minim</w:t>
      </w:r>
      <w:r w:rsidR="003368B8">
        <w:rPr>
          <w:lang w:val="cs-CZ"/>
        </w:rPr>
        <w:t>ální úroveň ratingové výkonnosti pro příslušný titul</w:t>
      </w:r>
      <w:r w:rsidRPr="000F5A16">
        <w:rPr>
          <w:lang w:val="cs-CZ"/>
        </w:rPr>
        <w:t xml:space="preserve"> (R</w:t>
      </w:r>
      <w:r w:rsidRPr="000F5A16">
        <w:rPr>
          <w:vertAlign w:val="subscript"/>
          <w:lang w:val="cs-CZ"/>
        </w:rPr>
        <w:t>pGM</w:t>
      </w:r>
      <w:r w:rsidRPr="000F5A16">
        <w:rPr>
          <w:lang w:val="cs-CZ"/>
        </w:rPr>
        <w:t>=2600, R</w:t>
      </w:r>
      <w:r w:rsidRPr="000F5A16">
        <w:rPr>
          <w:vertAlign w:val="subscript"/>
          <w:lang w:val="cs-CZ"/>
        </w:rPr>
        <w:t>pSIM</w:t>
      </w:r>
      <w:r w:rsidRPr="000F5A16">
        <w:rPr>
          <w:lang w:val="cs-CZ"/>
        </w:rPr>
        <w:t>=2525, R</w:t>
      </w:r>
      <w:r w:rsidRPr="000F5A16">
        <w:rPr>
          <w:vertAlign w:val="subscript"/>
          <w:lang w:val="cs-CZ"/>
        </w:rPr>
        <w:t>pIM</w:t>
      </w:r>
      <w:r w:rsidRPr="000F5A16">
        <w:rPr>
          <w:lang w:val="cs-CZ"/>
        </w:rPr>
        <w:t>=2450, R</w:t>
      </w:r>
      <w:r w:rsidRPr="000F5A16">
        <w:rPr>
          <w:vertAlign w:val="subscript"/>
          <w:lang w:val="cs-CZ"/>
        </w:rPr>
        <w:t>pCCM</w:t>
      </w:r>
      <w:r w:rsidRPr="000F5A16">
        <w:rPr>
          <w:lang w:val="cs-CZ"/>
        </w:rPr>
        <w:t>=2300, R</w:t>
      </w:r>
      <w:r w:rsidRPr="000F5A16">
        <w:rPr>
          <w:vertAlign w:val="subscript"/>
          <w:lang w:val="cs-CZ"/>
        </w:rPr>
        <w:t>pCCE</w:t>
      </w:r>
      <w:r w:rsidRPr="000F5A16">
        <w:rPr>
          <w:lang w:val="cs-CZ"/>
        </w:rPr>
        <w:t xml:space="preserve">=2150); </w:t>
      </w:r>
      <w:r w:rsidR="00D33E3A">
        <w:rPr>
          <w:lang w:val="cs-CZ"/>
        </w:rPr>
        <w:t>viz bod</w:t>
      </w:r>
      <w:r w:rsidRPr="000F5A16">
        <w:rPr>
          <w:lang w:val="cs-CZ"/>
        </w:rPr>
        <w:t xml:space="preserve"> 2.6</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R</w:t>
      </w:r>
      <w:r w:rsidRPr="000F5A16">
        <w:rPr>
          <w:vertAlign w:val="subscript"/>
          <w:lang w:val="cs-CZ"/>
        </w:rPr>
        <w:t>i</w:t>
      </w:r>
      <w:r w:rsidRPr="000F5A16">
        <w:rPr>
          <w:lang w:val="cs-CZ"/>
        </w:rPr>
        <w:t xml:space="preserve"> = rating </w:t>
      </w:r>
      <w:r w:rsidR="00D33E3A">
        <w:rPr>
          <w:lang w:val="cs-CZ"/>
        </w:rPr>
        <w:t>soupeře „</w:t>
      </w:r>
      <w:r w:rsidRPr="000F5A16">
        <w:rPr>
          <w:lang w:val="cs-CZ"/>
        </w:rPr>
        <w:t>i</w:t>
      </w:r>
      <w:r w:rsidR="00D33E3A">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(b) </w:t>
      </w:r>
      <w:r w:rsidR="00D33E3A">
        <w:rPr>
          <w:lang w:val="cs-CZ"/>
        </w:rPr>
        <w:t>výsledek pro splnění normy</w:t>
      </w:r>
      <w:r w:rsidRPr="000F5A16">
        <w:rPr>
          <w:lang w:val="cs-CZ"/>
        </w:rPr>
        <w:t xml:space="preserve"> (P) </w:t>
      </w:r>
      <w:r w:rsidR="00D33E3A">
        <w:rPr>
          <w:lang w:val="cs-CZ"/>
        </w:rPr>
        <w:t>hráče v turnaji</w:t>
      </w:r>
    </w:p>
    <w:p w:rsidR="00531E49" w:rsidRPr="000F5A16" w:rsidRDefault="00531E49" w:rsidP="00531E49">
      <w:pPr>
        <w:spacing w:after="0"/>
        <w:rPr>
          <w:lang w:val="cs-CZ"/>
        </w:rPr>
      </w:pPr>
      <w:r w:rsidRPr="000F5A16">
        <w:rPr>
          <w:lang w:val="cs-CZ"/>
        </w:rPr>
        <w:t>P = Σ W</w:t>
      </w:r>
      <w:r w:rsidRPr="000F5A16">
        <w:rPr>
          <w:vertAlign w:val="subscript"/>
          <w:lang w:val="cs-CZ"/>
        </w:rPr>
        <w:t>ei</w:t>
      </w:r>
    </w:p>
    <w:p w:rsidR="00531E49" w:rsidRPr="000F5A16" w:rsidRDefault="00531E49" w:rsidP="00531E49">
      <w:pPr>
        <w:spacing w:after="0"/>
        <w:rPr>
          <w:lang w:val="cs-CZ"/>
        </w:rPr>
      </w:pPr>
      <w:r w:rsidRPr="000F5A16">
        <w:rPr>
          <w:lang w:val="cs-CZ"/>
        </w:rPr>
        <w:t xml:space="preserve">P = </w:t>
      </w:r>
      <w:r w:rsidR="00D33E3A">
        <w:rPr>
          <w:lang w:val="cs-CZ"/>
        </w:rPr>
        <w:t>výsledek pro splnění normy</w:t>
      </w:r>
    </w:p>
    <w:p w:rsidR="00531E49" w:rsidRPr="000F5A16" w:rsidRDefault="00531E49" w:rsidP="00231717">
      <w:pPr>
        <w:spacing w:after="0"/>
        <w:jc w:val="both"/>
        <w:rPr>
          <w:lang w:val="cs-CZ"/>
        </w:rPr>
      </w:pPr>
      <w:r w:rsidRPr="000F5A16">
        <w:rPr>
          <w:lang w:val="cs-CZ"/>
        </w:rPr>
        <w:t>Σ W</w:t>
      </w:r>
      <w:r w:rsidRPr="000F5A16">
        <w:rPr>
          <w:vertAlign w:val="subscript"/>
          <w:lang w:val="cs-CZ"/>
        </w:rPr>
        <w:t>ei</w:t>
      </w:r>
      <w:r w:rsidRPr="000F5A16">
        <w:rPr>
          <w:lang w:val="cs-CZ"/>
        </w:rPr>
        <w:t xml:space="preserve"> = </w:t>
      </w:r>
      <w:r w:rsidR="002F236B">
        <w:rPr>
          <w:lang w:val="cs-CZ"/>
        </w:rPr>
        <w:t>součet očekávání výher</w:t>
      </w:r>
      <w:r w:rsidR="00D33E3A">
        <w:rPr>
          <w:lang w:val="cs-CZ"/>
        </w:rPr>
        <w:t xml:space="preserve"> proti všem soupeřům v turnaji</w:t>
      </w:r>
      <w:r w:rsidRPr="000F5A16">
        <w:rPr>
          <w:lang w:val="cs-CZ"/>
        </w:rPr>
        <w:t xml:space="preserve">.  </w:t>
      </w:r>
      <w:r w:rsidR="00D33E3A">
        <w:rPr>
          <w:lang w:val="cs-CZ"/>
        </w:rPr>
        <w:t>Výsledek pro splnění normy je zaokrouhlen nahoru na nejbližší půlbod</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(c) </w:t>
      </w:r>
      <w:r w:rsidR="00D33E3A">
        <w:rPr>
          <w:lang w:val="cs-CZ"/>
        </w:rPr>
        <w:t>Počet přeplněných partií</w:t>
      </w:r>
      <w:r w:rsidRPr="000F5A16">
        <w:rPr>
          <w:lang w:val="cs-CZ"/>
        </w:rPr>
        <w:t xml:space="preserve"> (n</w:t>
      </w:r>
      <w:r w:rsidRPr="000F5A16">
        <w:rPr>
          <w:vertAlign w:val="subscript"/>
          <w:lang w:val="cs-CZ"/>
        </w:rPr>
        <w:t>g</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n</w:t>
      </w:r>
      <w:r w:rsidRPr="000F5A16">
        <w:rPr>
          <w:b/>
          <w:lang w:val="cs-CZ"/>
        </w:rPr>
        <w:t xml:space="preserve"> *</w:t>
      </w:r>
      <w:r w:rsidRPr="000F5A16">
        <w:rPr>
          <w:lang w:val="cs-CZ"/>
        </w:rPr>
        <w:t xml:space="preserve"> (W -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 (Σ</w:t>
      </w:r>
      <w:r w:rsidRPr="000F5A16">
        <w:rPr>
          <w:vertAlign w:val="subscript"/>
          <w:lang w:val="cs-CZ"/>
        </w:rPr>
        <w:t>i</w:t>
      </w:r>
      <w:r w:rsidRPr="000F5A16">
        <w:rPr>
          <w:lang w:val="cs-CZ"/>
        </w:rPr>
        <w:t xml:space="preserve"> W</w:t>
      </w:r>
      <w:r w:rsidRPr="000F5A16">
        <w:rPr>
          <w:vertAlign w:val="subscript"/>
          <w:lang w:val="cs-CZ"/>
        </w:rPr>
        <w:t xml:space="preserve">ei </w:t>
      </w:r>
      <w:r w:rsidRPr="000F5A16">
        <w:rPr>
          <w:lang w:val="cs-CZ"/>
        </w:rPr>
        <w:t>)</w:t>
      </w:r>
    </w:p>
    <w:p w:rsidR="00531E49" w:rsidRPr="000F5A16" w:rsidRDefault="00531E49" w:rsidP="00531E49">
      <w:pPr>
        <w:spacing w:after="0"/>
        <w:rPr>
          <w:lang w:val="cs-CZ"/>
        </w:rPr>
      </w:pPr>
      <w:r w:rsidRPr="000F5A16">
        <w:rPr>
          <w:lang w:val="cs-CZ"/>
        </w:rPr>
        <w:t>n</w:t>
      </w:r>
      <w:r w:rsidRPr="000F5A16">
        <w:rPr>
          <w:vertAlign w:val="subscript"/>
          <w:lang w:val="cs-CZ"/>
        </w:rPr>
        <w:t>g</w:t>
      </w:r>
      <w:r w:rsidRPr="000F5A16">
        <w:rPr>
          <w:lang w:val="cs-CZ"/>
        </w:rPr>
        <w:t xml:space="preserve"> = </w:t>
      </w:r>
      <w:r w:rsidR="00D33E3A">
        <w:rPr>
          <w:lang w:val="cs-CZ"/>
        </w:rPr>
        <w:t>počet přeplněných partií</w:t>
      </w:r>
    </w:p>
    <w:p w:rsidR="00531E49" w:rsidRPr="000F5A16" w:rsidRDefault="00531E49" w:rsidP="00531E49">
      <w:pPr>
        <w:spacing w:after="0"/>
        <w:rPr>
          <w:lang w:val="cs-CZ"/>
        </w:rPr>
      </w:pPr>
      <w:r w:rsidRPr="000F5A16">
        <w:rPr>
          <w:lang w:val="cs-CZ"/>
        </w:rPr>
        <w:t xml:space="preserve">n = </w:t>
      </w:r>
      <w:r w:rsidR="00D33E3A">
        <w:rPr>
          <w:lang w:val="cs-CZ"/>
        </w:rPr>
        <w:t>celkový počet partií sehraných hráčem</w:t>
      </w:r>
    </w:p>
    <w:p w:rsidR="00531E49" w:rsidRPr="000F5A16" w:rsidRDefault="00531E49" w:rsidP="00531E49">
      <w:pPr>
        <w:spacing w:after="0"/>
        <w:rPr>
          <w:lang w:val="cs-CZ"/>
        </w:rPr>
      </w:pPr>
      <w:r w:rsidRPr="000F5A16">
        <w:rPr>
          <w:lang w:val="cs-CZ"/>
        </w:rPr>
        <w:t xml:space="preserve">W = </w:t>
      </w:r>
      <w:r w:rsidR="00D33E3A">
        <w:rPr>
          <w:lang w:val="cs-CZ"/>
        </w:rPr>
        <w:t>hráčovo celkové skóre v turnaji</w:t>
      </w:r>
    </w:p>
    <w:p w:rsidR="00531E49" w:rsidRPr="000F5A16" w:rsidRDefault="00531E49" w:rsidP="00531E49">
      <w:pPr>
        <w:spacing w:after="0"/>
        <w:rPr>
          <w:lang w:val="cs-CZ"/>
        </w:rPr>
      </w:pPr>
      <w:r w:rsidRPr="000F5A16">
        <w:rPr>
          <w:lang w:val="cs-CZ"/>
        </w:rPr>
        <w:t>Σ</w:t>
      </w:r>
      <w:r w:rsidRPr="000F5A16">
        <w:rPr>
          <w:vertAlign w:val="subscript"/>
          <w:lang w:val="cs-CZ"/>
        </w:rPr>
        <w:t>i</w:t>
      </w:r>
      <w:r w:rsidRPr="000F5A16">
        <w:rPr>
          <w:lang w:val="cs-CZ"/>
        </w:rPr>
        <w:t xml:space="preserve"> W</w:t>
      </w:r>
      <w:r w:rsidRPr="000F5A16">
        <w:rPr>
          <w:vertAlign w:val="subscript"/>
          <w:lang w:val="cs-CZ"/>
        </w:rPr>
        <w:t>ei</w:t>
      </w:r>
      <w:r w:rsidRPr="000F5A16">
        <w:rPr>
          <w:lang w:val="cs-CZ"/>
        </w:rPr>
        <w:t xml:space="preserve"> = </w:t>
      </w:r>
      <w:r w:rsidR="002F236B">
        <w:rPr>
          <w:lang w:val="cs-CZ"/>
        </w:rPr>
        <w:t>součet očekávání výher proti všem soupeřům v turnaji</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Počet přeplněných partií</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pak zaokrouhlen dolů na nejbližší celé číslo, nebo na</w:t>
      </w:r>
      <w:r w:rsidR="00531E49" w:rsidRPr="000F5A16">
        <w:rPr>
          <w:lang w:val="cs-CZ"/>
        </w:rPr>
        <w:t xml:space="preserve"> 0</w:t>
      </w:r>
      <w:r>
        <w:rPr>
          <w:lang w:val="cs-CZ"/>
        </w:rPr>
        <w:t>,</w:t>
      </w:r>
      <w:r w:rsidR="00531E49" w:rsidRPr="000F5A16">
        <w:rPr>
          <w:lang w:val="cs-CZ"/>
        </w:rPr>
        <w:t xml:space="preserve"> </w:t>
      </w:r>
      <w:r>
        <w:rPr>
          <w:lang w:val="cs-CZ"/>
        </w:rPr>
        <w:t>pokud</w:t>
      </w:r>
      <w:r w:rsidR="00531E49" w:rsidRPr="000F5A16">
        <w:rPr>
          <w:lang w:val="cs-CZ"/>
        </w:rPr>
        <w:t xml:space="preserve"> n</w:t>
      </w:r>
      <w:r w:rsidR="00531E49" w:rsidRPr="000F5A16">
        <w:rPr>
          <w:vertAlign w:val="subscript"/>
          <w:lang w:val="cs-CZ"/>
        </w:rPr>
        <w:t>g</w:t>
      </w:r>
      <w:r w:rsidR="00531E49" w:rsidRPr="000F5A16">
        <w:rPr>
          <w:lang w:val="cs-CZ"/>
        </w:rPr>
        <w:t xml:space="preserve"> </w:t>
      </w:r>
      <w:r>
        <w:rPr>
          <w:lang w:val="cs-CZ"/>
        </w:rPr>
        <w:t>je negativní</w:t>
      </w:r>
      <w:r w:rsidR="00531E49" w:rsidRPr="000F5A16">
        <w:rPr>
          <w:lang w:val="cs-CZ"/>
        </w:rPr>
        <w:t>.</w:t>
      </w:r>
    </w:p>
    <w:p w:rsidR="00531E49" w:rsidRPr="000F5A16" w:rsidRDefault="00531E49" w:rsidP="00531E49">
      <w:pPr>
        <w:spacing w:after="0"/>
        <w:rPr>
          <w:lang w:val="cs-CZ"/>
        </w:rPr>
      </w:pPr>
    </w:p>
    <w:p w:rsidR="00531E49" w:rsidRPr="000F5A16" w:rsidRDefault="002F236B" w:rsidP="00231717">
      <w:pPr>
        <w:spacing w:after="0"/>
        <w:jc w:val="both"/>
        <w:rPr>
          <w:lang w:val="cs-CZ"/>
        </w:rPr>
      </w:pPr>
      <w:r>
        <w:rPr>
          <w:lang w:val="cs-CZ"/>
        </w:rPr>
        <w:t>Splní-li hráč požadavky na normu založené na výkonnosti turnaje, celkový počet partií započtený na požadavek 24 partií je součtem počtu skutečně hraných partií a přeplnění</w:t>
      </w:r>
      <w:r w:rsidR="00531E49" w:rsidRPr="000F5A16">
        <w:rPr>
          <w:lang w:val="cs-CZ"/>
        </w:rPr>
        <w:t xml:space="preserve"> n</w:t>
      </w:r>
      <w:r w:rsidR="00531E49" w:rsidRPr="000F5A16">
        <w:rPr>
          <w:vertAlign w:val="subscript"/>
          <w:lang w:val="cs-CZ"/>
        </w:rPr>
        <w:t>g</w:t>
      </w:r>
      <w:r w:rsidR="00531E49"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2.3 </w:t>
      </w:r>
      <w:r w:rsidR="002F236B">
        <w:rPr>
          <w:bCs/>
          <w:u w:val="single"/>
          <w:lang w:val="cs-CZ"/>
        </w:rPr>
        <w:t>Norma</w:t>
      </w:r>
      <w:r w:rsidR="002F236B" w:rsidRPr="005E2235">
        <w:rPr>
          <w:bCs/>
          <w:lang w:val="cs-CZ"/>
        </w:rPr>
        <w:t xml:space="preserve"> </w:t>
      </w:r>
      <w:r w:rsidR="002F236B" w:rsidRPr="002F236B">
        <w:rPr>
          <w:bCs/>
          <w:lang w:val="cs-CZ"/>
        </w:rPr>
        <w:t xml:space="preserve">je výkonnost </w:t>
      </w:r>
      <w:r w:rsidR="005E2235">
        <w:rPr>
          <w:bCs/>
          <w:lang w:val="cs-CZ"/>
        </w:rPr>
        <w:t>splňující dodatečné požadavky ohledně mixu hráčů s titulem a národností specifikovaných v</w:t>
      </w:r>
      <w:r w:rsidRPr="000F5A16">
        <w:rPr>
          <w:lang w:val="cs-CZ"/>
        </w:rPr>
        <w:t xml:space="preserve"> §1.5 a</w:t>
      </w:r>
      <w:r w:rsidR="005E2235">
        <w:rPr>
          <w:lang w:val="cs-CZ"/>
        </w:rPr>
        <w:t xml:space="preserve"> Příloze 2</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2.4 </w:t>
      </w:r>
      <w:r w:rsidR="005E2235">
        <w:rPr>
          <w:bCs/>
          <w:u w:val="single"/>
          <w:lang w:val="cs-CZ"/>
        </w:rPr>
        <w:t>Přímý titul</w:t>
      </w:r>
      <w:r w:rsidRPr="000F5A16">
        <w:rPr>
          <w:lang w:val="cs-CZ"/>
        </w:rPr>
        <w:t xml:space="preserve"> </w:t>
      </w:r>
      <w:r w:rsidR="005E2235">
        <w:rPr>
          <w:lang w:val="cs-CZ"/>
        </w:rPr>
        <w:t>je titul získaný obsazením určitého místa nebo dosažením určitého výsledku v turnajích s možností zisku norem a titulů</w:t>
      </w:r>
      <w:r w:rsidRPr="000F5A16">
        <w:rPr>
          <w:lang w:val="cs-CZ"/>
        </w:rPr>
        <w:t xml:space="preserve"> (</w:t>
      </w:r>
      <w:r w:rsidR="005E2235">
        <w:rPr>
          <w:lang w:val="cs-CZ"/>
        </w:rPr>
        <w:t>viz</w:t>
      </w:r>
      <w:r w:rsidRPr="000F5A16">
        <w:rPr>
          <w:lang w:val="cs-CZ"/>
        </w:rPr>
        <w:t xml:space="preserve"> §1.5.2.; </w:t>
      </w:r>
      <w:r w:rsidR="005E2235">
        <w:rPr>
          <w:lang w:val="cs-CZ"/>
        </w:rPr>
        <w:t>pro titul</w:t>
      </w:r>
      <w:r w:rsidRPr="000F5A16">
        <w:rPr>
          <w:lang w:val="cs-CZ"/>
        </w:rPr>
        <w:t xml:space="preserve"> GM 2a &amp; b; </w:t>
      </w:r>
      <w:r w:rsidR="005E2235">
        <w:rPr>
          <w:lang w:val="cs-CZ"/>
        </w:rPr>
        <w:t xml:space="preserve">pro titul </w:t>
      </w:r>
      <w:r w:rsidRPr="000F5A16">
        <w:rPr>
          <w:lang w:val="cs-CZ"/>
        </w:rPr>
        <w:t xml:space="preserve">SIM 3a; </w:t>
      </w:r>
      <w:r w:rsidR="005E2235">
        <w:rPr>
          <w:lang w:val="cs-CZ"/>
        </w:rPr>
        <w:t xml:space="preserve">pro titul </w:t>
      </w:r>
      <w:r w:rsidRPr="000F5A16">
        <w:rPr>
          <w:lang w:val="cs-CZ"/>
        </w:rPr>
        <w:t xml:space="preserve">IM 4a, b, &amp;.c.; </w:t>
      </w:r>
      <w:r w:rsidR="005E2235">
        <w:rPr>
          <w:lang w:val="cs-CZ"/>
        </w:rPr>
        <w:t xml:space="preserve">pro titul </w:t>
      </w:r>
      <w:r w:rsidRPr="000F5A16">
        <w:rPr>
          <w:lang w:val="cs-CZ"/>
        </w:rPr>
        <w:t xml:space="preserve">CCM 5a &amp; b; </w:t>
      </w:r>
      <w:r w:rsidR="005E2235">
        <w:rPr>
          <w:lang w:val="cs-CZ"/>
        </w:rPr>
        <w:t xml:space="preserve">pro titul </w:t>
      </w:r>
      <w:r w:rsidRPr="000F5A16">
        <w:rPr>
          <w:lang w:val="cs-CZ"/>
        </w:rPr>
        <w:t>CCE</w:t>
      </w:r>
      <w:r w:rsidR="005E2235">
        <w:rPr>
          <w:lang w:val="cs-CZ"/>
        </w:rPr>
        <w:t xml:space="preserve"> </w:t>
      </w:r>
      <w:r w:rsidRPr="000F5A16">
        <w:rPr>
          <w:lang w:val="cs-CZ"/>
        </w:rPr>
        <w:t>6a &amp; b.).</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2.5 </w:t>
      </w:r>
      <w:r w:rsidR="005E2235">
        <w:rPr>
          <w:lang w:val="cs-CZ"/>
        </w:rPr>
        <w:t xml:space="preserve">Průměr ratingů soupeřů </w:t>
      </w:r>
      <w:r w:rsidRPr="000F5A16">
        <w:rPr>
          <w:lang w:val="cs-CZ"/>
        </w:rPr>
        <w:t>(Ra)</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a) T</w:t>
      </w:r>
      <w:r w:rsidR="005E2235">
        <w:rPr>
          <w:lang w:val="cs-CZ"/>
        </w:rPr>
        <w:t>oto je součet ratingů soupeřů dělený počtem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lang w:val="cs-CZ"/>
        </w:rPr>
      </w:pPr>
      <w:r w:rsidRPr="000F5A16">
        <w:rPr>
          <w:lang w:val="cs-CZ"/>
        </w:rPr>
        <w:t xml:space="preserve">b) </w:t>
      </w:r>
      <w:r w:rsidR="005E2235">
        <w:rPr>
          <w:lang w:val="cs-CZ"/>
        </w:rPr>
        <w:t>Zaokrouhlení průměru ratingů se provádí na nejbližší celé číslo</w:t>
      </w:r>
      <w:r w:rsidRPr="000F5A16">
        <w:rPr>
          <w:lang w:val="cs-CZ"/>
        </w:rPr>
        <w:t xml:space="preserve">.  0.5 </w:t>
      </w:r>
      <w:r w:rsidR="005E2235">
        <w:rPr>
          <w:lang w:val="cs-CZ"/>
        </w:rPr>
        <w:t>se zaokrouhlí nahoru</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 xml:space="preserve">2.6 </w:t>
      </w:r>
      <w:r w:rsidR="005E2235">
        <w:rPr>
          <w:lang w:val="cs-CZ"/>
        </w:rPr>
        <w:t>Výkonnostní rating</w:t>
      </w:r>
      <w:r w:rsidRPr="000F5A16">
        <w:rPr>
          <w:lang w:val="cs-CZ"/>
        </w:rPr>
        <w:t xml:space="preserve"> (Rp)</w:t>
      </w:r>
    </w:p>
    <w:p w:rsidR="00531E49" w:rsidRPr="000F5A16" w:rsidRDefault="005E2235" w:rsidP="00231717">
      <w:pPr>
        <w:spacing w:after="0"/>
        <w:jc w:val="both"/>
        <w:rPr>
          <w:lang w:val="cs-CZ"/>
        </w:rPr>
      </w:pPr>
      <w:r>
        <w:rPr>
          <w:lang w:val="cs-CZ"/>
        </w:rPr>
        <w:t xml:space="preserve">Pro dosažení normy musí hráč podat výkon na </w:t>
      </w:r>
      <w:r w:rsidR="00D15F16">
        <w:rPr>
          <w:lang w:val="cs-CZ"/>
        </w:rPr>
        <w:t xml:space="preserve">níže uvedené </w:t>
      </w:r>
      <w:r>
        <w:rPr>
          <w:lang w:val="cs-CZ"/>
        </w:rPr>
        <w:t>úrovni</w:t>
      </w:r>
      <w:r w:rsidR="00531E49" w:rsidRPr="000F5A16">
        <w:rPr>
          <w:lang w:val="cs-CZ"/>
        </w:rPr>
        <w:t xml:space="preserve"> (Rp) </w:t>
      </w:r>
      <w:r w:rsidR="00D15F16">
        <w:rPr>
          <w:lang w:val="cs-CZ"/>
        </w:rPr>
        <w:t>proti minimálnímu průměru soupeřů</w:t>
      </w:r>
      <w:r w:rsidR="00531E49" w:rsidRPr="000F5A16">
        <w:rPr>
          <w:lang w:val="cs-CZ"/>
        </w:rPr>
        <w:t xml:space="preserve"> (Ra).</w:t>
      </w:r>
    </w:p>
    <w:p w:rsidR="00531E49" w:rsidRPr="000F5A16" w:rsidRDefault="00531E49" w:rsidP="00531E49">
      <w:pPr>
        <w:spacing w:after="0"/>
        <w:rPr>
          <w:lang w:val="cs-CZ"/>
        </w:rPr>
      </w:pPr>
    </w:p>
    <w:p w:rsidR="00531E49" w:rsidRPr="000F5A16" w:rsidRDefault="00D15F16" w:rsidP="00231717">
      <w:pPr>
        <w:spacing w:after="0"/>
        <w:jc w:val="both"/>
        <w:rPr>
          <w:lang w:val="cs-CZ"/>
        </w:rPr>
      </w:pPr>
      <w:r>
        <w:rPr>
          <w:lang w:val="cs-CZ"/>
        </w:rPr>
        <w:t>Minimální průměr ratingů hráčových soupeřů se musí rovnat nebo být vyšší než požadovaný výkonnostní rating minus 200 bodů, zaokrouhlený na nejbližší půlbod</w:t>
      </w:r>
      <w:r w:rsidR="00531E49" w:rsidRPr="000F5A16">
        <w:rPr>
          <w:lang w:val="cs-CZ"/>
        </w:rPr>
        <w:t xml:space="preserve"> (1950.5 </w:t>
      </w:r>
      <w:r>
        <w:rPr>
          <w:lang w:val="cs-CZ"/>
        </w:rPr>
        <w:t>na</w:t>
      </w:r>
      <w:r w:rsidR="00531E49" w:rsidRPr="000F5A16">
        <w:rPr>
          <w:lang w:val="cs-CZ"/>
        </w:rPr>
        <w:t xml:space="preserve"> CCE, 2100.5 </w:t>
      </w:r>
      <w:r>
        <w:rPr>
          <w:lang w:val="cs-CZ"/>
        </w:rPr>
        <w:t>na</w:t>
      </w:r>
      <w:r w:rsidR="00531E49" w:rsidRPr="000F5A16">
        <w:rPr>
          <w:lang w:val="cs-CZ"/>
        </w:rPr>
        <w:t xml:space="preserve"> CCM, 2250.5 </w:t>
      </w:r>
      <w:r>
        <w:rPr>
          <w:lang w:val="cs-CZ"/>
        </w:rPr>
        <w:t>na</w:t>
      </w:r>
      <w:r w:rsidR="00531E49" w:rsidRPr="000F5A16">
        <w:rPr>
          <w:lang w:val="cs-CZ"/>
        </w:rPr>
        <w:t xml:space="preserve"> IM, 2325.5 </w:t>
      </w:r>
      <w:r>
        <w:rPr>
          <w:lang w:val="cs-CZ"/>
        </w:rPr>
        <w:t>na</w:t>
      </w:r>
      <w:r w:rsidR="00531E49" w:rsidRPr="000F5A16">
        <w:rPr>
          <w:lang w:val="cs-CZ"/>
        </w:rPr>
        <w:t xml:space="preserve"> SIM a 2400.5 </w:t>
      </w:r>
      <w:r>
        <w:rPr>
          <w:lang w:val="cs-CZ"/>
        </w:rPr>
        <w:t>na</w:t>
      </w:r>
      <w:r w:rsidR="00531E49" w:rsidRPr="000F5A16">
        <w:rPr>
          <w:lang w:val="cs-CZ"/>
        </w:rPr>
        <w:t xml:space="preserve"> GM).</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1862"/>
        <w:gridCol w:w="1862"/>
      </w:tblGrid>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Tit</w:t>
            </w:r>
            <w:r w:rsidR="00D15F16">
              <w:rPr>
                <w:lang w:val="cs-CZ"/>
              </w:rPr>
              <w:t>ul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 xml:space="preserve">Rp </w:t>
            </w:r>
            <w:r w:rsidR="00D15F16">
              <w:rPr>
                <w:lang w:val="cs-CZ"/>
              </w:rPr>
              <w:t>min. úroveň</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D15F16">
            <w:pPr>
              <w:rPr>
                <w:rFonts w:ascii="Times New Roman" w:hAnsi="Times New Roman" w:cs="Times New Roman"/>
                <w:lang w:val="cs-CZ"/>
              </w:rPr>
            </w:pPr>
            <w:r w:rsidRPr="00B56194">
              <w:rPr>
                <w:lang w:val="cs-CZ"/>
              </w:rPr>
              <w:t>Ra min</w:t>
            </w:r>
            <w:r w:rsidR="00D15F16">
              <w:rPr>
                <w:lang w:val="cs-CZ"/>
              </w:rPr>
              <w:t>. úroveň</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SIM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CCM</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w:t>
            </w:r>
          </w:p>
        </w:tc>
      </w:tr>
      <w:tr w:rsidR="00531E49"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2.7  </w:t>
      </w:r>
      <w:r w:rsidR="00D15F16">
        <w:rPr>
          <w:lang w:val="cs-CZ"/>
        </w:rPr>
        <w:t>Normu není možno splnit, je-li minimální průměr soupeřů</w:t>
      </w:r>
      <w:r w:rsidRPr="000F5A16">
        <w:rPr>
          <w:lang w:val="cs-CZ"/>
        </w:rPr>
        <w:t xml:space="preserve"> (Ra) </w:t>
      </w:r>
      <w:r w:rsidR="00D15F16">
        <w:rPr>
          <w:lang w:val="cs-CZ"/>
        </w:rPr>
        <w:t>pod minimální úrovní</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2.8  </w:t>
      </w:r>
      <w:r w:rsidR="00D15F16">
        <w:rPr>
          <w:lang w:val="cs-CZ"/>
        </w:rPr>
        <w:t xml:space="preserve">Hráč může </w:t>
      </w:r>
      <w:r w:rsidR="00B57327">
        <w:rPr>
          <w:lang w:val="cs-CZ"/>
        </w:rPr>
        <w:t>plnit normy</w:t>
      </w:r>
      <w:r w:rsidR="00301F66">
        <w:rPr>
          <w:lang w:val="cs-CZ"/>
        </w:rPr>
        <w:t>,</w:t>
      </w:r>
      <w:r w:rsidR="00B57327">
        <w:rPr>
          <w:lang w:val="cs-CZ"/>
        </w:rPr>
        <w:t xml:space="preserve"> i když nemá žádný rating, nebo má provizorní rating</w:t>
      </w:r>
      <w:r w:rsidR="00301F66">
        <w:rPr>
          <w:lang w:val="cs-CZ"/>
        </w:rPr>
        <w:t>, nebo zavedený rating</w:t>
      </w:r>
      <w:r w:rsidRPr="000F5A16">
        <w:rPr>
          <w:lang w:val="cs-CZ"/>
        </w:rPr>
        <w:t xml:space="preserve">. </w:t>
      </w:r>
      <w:r w:rsidR="00301F66">
        <w:rPr>
          <w:lang w:val="cs-CZ"/>
        </w:rPr>
        <w:t>Pro zisk titulu však musí mít hráč zavedený rating</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2.9  </w:t>
      </w:r>
      <w:r w:rsidR="00301F66">
        <w:rPr>
          <w:lang w:val="cs-CZ"/>
        </w:rPr>
        <w:t>Nemá-li hráč žádný rating ICCF, může být použit jeho stávající uznaný rating FIDE</w:t>
      </w:r>
      <w:r w:rsidRPr="000F5A16">
        <w:rPr>
          <w:lang w:val="cs-CZ"/>
        </w:rPr>
        <w:t xml:space="preserve"> (</w:t>
      </w:r>
      <w:r w:rsidR="00301F66">
        <w:rPr>
          <w:lang w:val="cs-CZ"/>
        </w:rPr>
        <w:t xml:space="preserve">při dodržení </w:t>
      </w:r>
      <w:r w:rsidRPr="000F5A16">
        <w:rPr>
          <w:lang w:val="cs-CZ"/>
        </w:rPr>
        <w:t>§1.4.(4))</w:t>
      </w:r>
      <w:r w:rsidR="00301F66">
        <w:rPr>
          <w:lang w:val="cs-CZ"/>
        </w:rPr>
        <w:t>, je-li k dispozici</w:t>
      </w:r>
      <w:r w:rsidRPr="000F5A16">
        <w:rPr>
          <w:lang w:val="cs-CZ"/>
        </w:rPr>
        <w:t xml:space="preserve">. </w:t>
      </w:r>
      <w:r w:rsidR="00301F66">
        <w:rPr>
          <w:lang w:val="cs-CZ"/>
        </w:rPr>
        <w:t>Hráčův rating FIDE bude považován za nefixní rating ICCF</w:t>
      </w:r>
      <w:r w:rsidRPr="000F5A16">
        <w:rPr>
          <w:lang w:val="cs-CZ"/>
        </w:rPr>
        <w:t xml:space="preserve">. </w:t>
      </w:r>
      <w:r w:rsidR="00301F66">
        <w:rPr>
          <w:lang w:val="cs-CZ"/>
        </w:rPr>
        <w:t>Pokud hráč nemá ani rating ICCF ani rating FIDE, pak jeho rating bude roven průměru ratingů jeho ostatních soupeřů</w:t>
      </w:r>
      <w:r w:rsidRPr="000F5A16">
        <w:rPr>
          <w:lang w:val="cs-CZ"/>
        </w:rPr>
        <w:t>.</w:t>
      </w:r>
    </w:p>
    <w:p w:rsidR="00531E49" w:rsidRPr="000F5A16" w:rsidRDefault="00531E49" w:rsidP="00531E49">
      <w:pPr>
        <w:spacing w:after="0"/>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2.10  </w:t>
      </w:r>
      <w:r w:rsidR="00301F66">
        <w:rPr>
          <w:lang w:val="cs-CZ"/>
        </w:rPr>
        <w:t>U neaktivních hráčů se použije jejich naposled publikovaný rating</w:t>
      </w:r>
      <w:r w:rsidRPr="000F5A16">
        <w:rPr>
          <w:lang w:val="cs-CZ"/>
        </w:rPr>
        <w:t xml:space="preserve">. </w:t>
      </w:r>
      <w:r w:rsidR="00301F66">
        <w:rPr>
          <w:lang w:val="cs-CZ"/>
        </w:rPr>
        <w:t>Hráč je považován za neaktivního, pokud nemá v běhu žádnou partii zahrnutou nebo nezahrnutou partii, nebo partii v turnaji Chess960</w:t>
      </w:r>
      <w:r w:rsidRPr="000F5A16">
        <w:rPr>
          <w:lang w:val="cs-CZ"/>
        </w:rPr>
        <w:t xml:space="preserve">; </w:t>
      </w:r>
      <w:r w:rsidR="00301F66">
        <w:rPr>
          <w:lang w:val="cs-CZ"/>
        </w:rPr>
        <w:t>a neukončil žádnou partii v průběhu neméně dvou posledních kalendářních roků, např. roky 2014 a 2015 určují neaktivní status v roce 2016</w:t>
      </w:r>
      <w:r w:rsidRPr="000F5A16">
        <w:rPr>
          <w:lang w:val="cs-CZ"/>
        </w:rPr>
        <w:t>.</w:t>
      </w:r>
    </w:p>
    <w:p w:rsidR="00531E49" w:rsidRPr="000F5A16" w:rsidRDefault="00531E49" w:rsidP="00531E49">
      <w:pPr>
        <w:spacing w:after="0"/>
        <w:rPr>
          <w:lang w:val="cs-CZ"/>
        </w:rPr>
      </w:pPr>
    </w:p>
    <w:p w:rsidR="00531E49" w:rsidRPr="000F5A16" w:rsidRDefault="00531E49" w:rsidP="00531E49">
      <w:pPr>
        <w:spacing w:after="0"/>
        <w:rPr>
          <w:lang w:val="cs-CZ"/>
        </w:rPr>
      </w:pPr>
      <w:r w:rsidRPr="000F5A16">
        <w:rPr>
          <w:lang w:val="cs-CZ"/>
        </w:rPr>
        <w:t>2.11.  </w:t>
      </w:r>
      <w:r w:rsidR="003E7836">
        <w:rPr>
          <w:lang w:val="cs-CZ"/>
        </w:rPr>
        <w:t xml:space="preserve">Předchozí kategorie soutěží pro účely marketingu </w:t>
      </w:r>
      <w:r w:rsidR="00D177E2">
        <w:rPr>
          <w:lang w:val="cs-CZ"/>
        </w:rPr>
        <w:t>a stanovení způsobilosti TD</w:t>
      </w:r>
    </w:p>
    <w:p w:rsidR="00531E49" w:rsidRPr="000F5A16" w:rsidRDefault="00531E49" w:rsidP="00531E49">
      <w:pPr>
        <w:rPr>
          <w:lang w:val="cs-CZ"/>
        </w:rPr>
      </w:pPr>
    </w:p>
    <w:tbl>
      <w:tblPr>
        <w:tblW w:w="0" w:type="auto"/>
        <w:tblCellMar>
          <w:top w:w="15" w:type="dxa"/>
          <w:left w:w="15" w:type="dxa"/>
          <w:bottom w:w="15" w:type="dxa"/>
          <w:right w:w="15" w:type="dxa"/>
        </w:tblCellMar>
        <w:tblLook w:val="04A0" w:firstRow="1" w:lastRow="0" w:firstColumn="1" w:lastColumn="0" w:noHBand="0" w:noVBand="1"/>
      </w:tblPr>
      <w:tblGrid>
        <w:gridCol w:w="1262"/>
        <w:gridCol w:w="1942"/>
        <w:gridCol w:w="240"/>
        <w:gridCol w:w="1262"/>
        <w:gridCol w:w="1942"/>
      </w:tblGrid>
      <w:tr w:rsidR="00531E49" w:rsidRPr="00B56194" w:rsidTr="007B45D0">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Nižší 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gridSpan w:val="2"/>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Vyšší kategorie</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Kategorie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D177E2" w:rsidP="00D177E2">
            <w:pPr>
              <w:rPr>
                <w:rFonts w:ascii="Times New Roman" w:hAnsi="Times New Roman" w:cs="Times New Roman"/>
                <w:lang w:val="cs-CZ"/>
              </w:rPr>
            </w:pPr>
            <w:r>
              <w:rPr>
                <w:lang w:val="cs-CZ"/>
              </w:rPr>
              <w:t>Průměrný</w:t>
            </w:r>
            <w:r w:rsidR="00531E49" w:rsidRPr="00B56194">
              <w:rPr>
                <w:lang w:val="cs-CZ"/>
              </w:rPr>
              <w:t xml:space="preserve"> rating</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A</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1951 - 1975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2251 - 2275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B</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1976 - 2000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2276 - 2300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C</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2001 - 2025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2301 - 2325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2026 - 2050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2326 - 2350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2051 - 2075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2351 - 2375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F</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2076 - 2100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2376 - 2400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2101 - 2125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2401 - 2425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2126 - 2150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2426 - 2450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I</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2151 - 2175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2451 - 2475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J</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2176 - 2200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2476 - 2500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K</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2201 - 2225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2501 - 2525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2226 - 2250</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2526 - 2550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2551 - 2575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14</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2576 - 2600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15</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2601 - 2625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2626 - 2650</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17</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2651 - 2675</w:t>
            </w:r>
          </w:p>
        </w:tc>
      </w:tr>
      <w:tr w:rsidR="00D177E2"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18</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2676 - 2700</w:t>
            </w:r>
          </w:p>
        </w:tc>
      </w:tr>
    </w:tbl>
    <w:p w:rsidR="00531E49" w:rsidRPr="000F5A16" w:rsidRDefault="00531E49" w:rsidP="00531E49">
      <w:pPr>
        <w:rPr>
          <w:lang w:val="cs-CZ"/>
        </w:rPr>
      </w:pPr>
    </w:p>
    <w:p w:rsidR="00D177E2" w:rsidRPr="00D177E2" w:rsidRDefault="00D177E2" w:rsidP="00D177E2">
      <w:pPr>
        <w:autoSpaceDE w:val="0"/>
        <w:autoSpaceDN w:val="0"/>
        <w:adjustRightInd w:val="0"/>
        <w:rPr>
          <w:color w:val="000000"/>
          <w:lang w:val="cs-CZ"/>
        </w:rPr>
      </w:pPr>
      <w:r w:rsidRPr="00D177E2">
        <w:rPr>
          <w:color w:val="000000"/>
          <w:lang w:val="cs-CZ"/>
        </w:rPr>
        <w:t>3. Kromě toho platí pro výpočet norem a titulů následující ustanovení:</w:t>
      </w:r>
    </w:p>
    <w:p w:rsidR="00D177E2" w:rsidRDefault="00D177E2" w:rsidP="00B83625">
      <w:pPr>
        <w:autoSpaceDE w:val="0"/>
        <w:autoSpaceDN w:val="0"/>
        <w:adjustRightInd w:val="0"/>
        <w:jc w:val="both"/>
        <w:rPr>
          <w:color w:val="000000"/>
          <w:lang w:val="cs-CZ"/>
        </w:rPr>
      </w:pPr>
      <w:r w:rsidRPr="00D177E2">
        <w:rPr>
          <w:color w:val="000000"/>
          <w:lang w:val="cs-CZ"/>
        </w:rPr>
        <w:t>(a) Kvalifikační komisař připraví na začátku turnaje přehled dosažitelných norem</w:t>
      </w:r>
      <w:r w:rsidRPr="00D177E2">
        <w:rPr>
          <w:i/>
          <w:color w:val="000000"/>
          <w:lang w:val="cs-CZ"/>
        </w:rPr>
        <w:t xml:space="preserve">. (U serverových turnajů to dělá automaticky server, pozn. překl.) </w:t>
      </w:r>
      <w:r w:rsidRPr="00D177E2">
        <w:rPr>
          <w:color w:val="000000"/>
          <w:lang w:val="cs-CZ"/>
        </w:rPr>
        <w:t xml:space="preserve"> V tomto přehledu jsou uvedeny jednotlivé normy. Pokud hráč vystoupí z turnaje a jeho partie jsou </w:t>
      </w:r>
      <w:r>
        <w:rPr>
          <w:color w:val="000000"/>
          <w:lang w:val="cs-CZ"/>
        </w:rPr>
        <w:t>anulovány</w:t>
      </w:r>
      <w:r w:rsidRPr="00D177E2">
        <w:rPr>
          <w:color w:val="000000"/>
          <w:lang w:val="cs-CZ"/>
        </w:rPr>
        <w:t>, kategorie a normy se přepočítají. Na splnění požadavků pro získání normy a titulu se však započtou počet partií a počet hráčů s titulem, které platily na začátku turnaje.</w:t>
      </w:r>
      <w:r>
        <w:rPr>
          <w:color w:val="000000"/>
          <w:lang w:val="cs-CZ"/>
        </w:rPr>
        <w:t xml:space="preserve"> Vystoupivší hráč nemůže získat normu bez ohledu na důvod vystoupení (akceptované nebo ne), ledaže by hráč získal normu už před akceptovaným vystoupením.</w:t>
      </w:r>
    </w:p>
    <w:p w:rsidR="00D177E2" w:rsidRPr="00B83625" w:rsidRDefault="00D177E2" w:rsidP="00B83625">
      <w:pPr>
        <w:autoSpaceDE w:val="0"/>
        <w:autoSpaceDN w:val="0"/>
        <w:adjustRightInd w:val="0"/>
        <w:jc w:val="both"/>
        <w:rPr>
          <w:color w:val="000000"/>
          <w:lang w:val="cs-CZ"/>
        </w:rPr>
      </w:pPr>
      <w:r w:rsidRPr="00B83625">
        <w:rPr>
          <w:color w:val="000000"/>
          <w:lang w:val="cs-CZ"/>
        </w:rPr>
        <w:t>(b) Pokud turnaj nesplňuje požadavky stanovené v </w:t>
      </w:r>
      <w:r w:rsidR="00B83625" w:rsidRPr="00B83625">
        <w:rPr>
          <w:color w:val="000000"/>
          <w:lang w:val="cs-CZ"/>
        </w:rPr>
        <w:t>P</w:t>
      </w:r>
      <w:r w:rsidRPr="00B83625">
        <w:rPr>
          <w:color w:val="000000"/>
          <w:lang w:val="cs-CZ"/>
        </w:rPr>
        <w:t>říloze 2 body 1 b) nebo 1 c), bude klasifikován</w:t>
      </w:r>
      <w:r w:rsidR="00B83625">
        <w:rPr>
          <w:color w:val="000000"/>
          <w:lang w:val="cs-CZ"/>
        </w:rPr>
        <w:t xml:space="preserve">, </w:t>
      </w:r>
      <w:r w:rsidR="00B83625" w:rsidRPr="00B83625">
        <w:rPr>
          <w:color w:val="000000"/>
          <w:lang w:val="cs-CZ"/>
        </w:rPr>
        <w:t>jako kdyby všichni hráči měli předpokládaný rating, jak je uvedeno</w:t>
      </w:r>
      <w:r w:rsidRPr="00B83625">
        <w:rPr>
          <w:color w:val="000000"/>
          <w:lang w:val="cs-CZ"/>
        </w:rPr>
        <w:t xml:space="preserve"> následovně:</w:t>
      </w:r>
    </w:p>
    <w:tbl>
      <w:tblPr>
        <w:tblW w:w="0" w:type="auto"/>
        <w:tblCellMar>
          <w:top w:w="15" w:type="dxa"/>
          <w:left w:w="15" w:type="dxa"/>
          <w:bottom w:w="15" w:type="dxa"/>
          <w:right w:w="15" w:type="dxa"/>
        </w:tblCellMar>
        <w:tblLook w:val="04A0" w:firstRow="1" w:lastRow="0" w:firstColumn="1" w:lastColumn="0" w:noHBand="0" w:noVBand="1"/>
      </w:tblPr>
      <w:tblGrid>
        <w:gridCol w:w="2486"/>
        <w:gridCol w:w="7108"/>
      </w:tblGrid>
      <w:tr w:rsidR="007C3EB8" w:rsidRPr="00B56194" w:rsidTr="007B45D0">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Předpokládaný</w:t>
            </w:r>
            <w:r w:rsidR="00531E49" w:rsidRPr="00B56194">
              <w:rPr>
                <w:lang w:val="cs-CZ"/>
              </w:rPr>
              <w:t xml:space="preserve"> rating</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Soutěž</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2326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Turnaj kandidátů</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 šachovnice</w:t>
            </w:r>
            <w:r w:rsidR="00531E49" w:rsidRPr="00B56194">
              <w:rPr>
                <w:lang w:val="cs-CZ"/>
              </w:rPr>
              <w:t xml:space="preserve"> 1-3</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2301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Finále Olympiády</w:t>
            </w:r>
            <w:r w:rsidR="00531E49" w:rsidRPr="00B56194">
              <w:rPr>
                <w:lang w:val="cs-CZ"/>
              </w:rPr>
              <w:t xml:space="preserve">, </w:t>
            </w:r>
            <w:r>
              <w:rPr>
                <w:lang w:val="cs-CZ"/>
              </w:rPr>
              <w:t>šachovnice</w:t>
            </w:r>
            <w:r w:rsidR="00531E49" w:rsidRPr="00B56194">
              <w:rPr>
                <w:lang w:val="cs-CZ"/>
              </w:rPr>
              <w:t xml:space="preserve"> 4-6</w:t>
            </w:r>
          </w:p>
        </w:tc>
      </w:tr>
      <w:tr w:rsidR="007C3EB8" w:rsidRPr="00F021AA"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B83625">
            <w:pPr>
              <w:rPr>
                <w:rFonts w:ascii="Times New Roman" w:hAnsi="Times New Roman" w:cs="Times New Roman"/>
                <w:lang w:val="cs-CZ"/>
              </w:rPr>
            </w:pPr>
            <w:r w:rsidRPr="00B56194">
              <w:rPr>
                <w:lang w:val="cs-CZ"/>
              </w:rPr>
              <w:t>Fin</w:t>
            </w:r>
            <w:r w:rsidR="00B83625">
              <w:rPr>
                <w:lang w:val="cs-CZ"/>
              </w:rPr>
              <w:t>ále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2276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World Championship Semi-final</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83625" w:rsidP="00B83625">
            <w:pPr>
              <w:rPr>
                <w:rFonts w:ascii="Times New Roman" w:hAnsi="Times New Roman" w:cs="Times New Roman"/>
                <w:lang w:val="cs-CZ"/>
              </w:rPr>
            </w:pPr>
            <w:r>
              <w:rPr>
                <w:lang w:val="cs-CZ"/>
              </w:rPr>
              <w:t>Zonální mistrovství</w:t>
            </w:r>
          </w:p>
        </w:tc>
      </w:tr>
      <w:tr w:rsidR="007C3EB8" w:rsidRPr="00B56194"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Předkolo Olympiády, šachovnice</w:t>
            </w:r>
            <w:r w:rsidR="00531E49" w:rsidRPr="00B56194">
              <w:rPr>
                <w:lang w:val="cs-CZ"/>
              </w:rPr>
              <w:t xml:space="preserve"> 1-3</w:t>
            </w:r>
          </w:p>
        </w:tc>
      </w:tr>
      <w:tr w:rsidR="007C3EB8" w:rsidRPr="00F021AA"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7C3EB8" w:rsidP="007C3EB8">
            <w:pPr>
              <w:rPr>
                <w:rFonts w:ascii="Times New Roman" w:hAnsi="Times New Roman" w:cs="Times New Roman"/>
                <w:lang w:val="cs-CZ"/>
              </w:rPr>
            </w:pPr>
            <w:r>
              <w:rPr>
                <w:lang w:val="cs-CZ"/>
              </w:rPr>
              <w:t>Finále zonálního mistrovství družstev, dolní polovina šachovnic</w:t>
            </w:r>
          </w:p>
        </w:tc>
      </w:tr>
      <w:tr w:rsidR="007C3EB8" w:rsidRPr="00F021AA"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zonálního mistrovství družstev, horní polovina šachovnic</w:t>
            </w:r>
          </w:p>
        </w:tc>
      </w:tr>
      <w:tr w:rsidR="007C3EB8" w:rsidRPr="00B56194" w:rsidTr="007B45D0">
        <w:tc>
          <w:tcPr>
            <w:tcW w:w="0" w:type="auto"/>
            <w:vMerge w:val="restart"/>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B45D0">
            <w:pPr>
              <w:rPr>
                <w:rFonts w:ascii="Times New Roman" w:hAnsi="Times New Roman" w:cs="Times New Roman"/>
                <w:lang w:val="cs-CZ"/>
              </w:rPr>
            </w:pPr>
            <w:r w:rsidRPr="00B56194">
              <w:rPr>
                <w:lang w:val="cs-CZ"/>
              </w:rPr>
              <w:t>2251</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531E49" w:rsidP="007C3EB8">
            <w:pPr>
              <w:rPr>
                <w:rFonts w:ascii="Times New Roman" w:hAnsi="Times New Roman" w:cs="Times New Roman"/>
                <w:lang w:val="cs-CZ"/>
              </w:rPr>
            </w:pPr>
            <w:r w:rsidRPr="00B56194">
              <w:rPr>
                <w:lang w:val="cs-CZ"/>
              </w:rPr>
              <w:t>P</w:t>
            </w:r>
            <w:r w:rsidR="007C3EB8">
              <w:rPr>
                <w:lang w:val="cs-CZ"/>
              </w:rPr>
              <w:t>ředkolo Olympiády</w:t>
            </w:r>
          </w:p>
        </w:tc>
      </w:tr>
      <w:tr w:rsidR="007C3EB8" w:rsidRPr="00F021AA" w:rsidTr="007B45D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31E49" w:rsidRPr="00B56194" w:rsidRDefault="00531E49" w:rsidP="007B45D0">
            <w:pPr>
              <w:rPr>
                <w:lang w:val="cs-CZ"/>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531E49" w:rsidRPr="00B56194" w:rsidRDefault="00BF2A97" w:rsidP="00BF2A97">
            <w:pPr>
              <w:rPr>
                <w:rFonts w:ascii="Times New Roman" w:hAnsi="Times New Roman" w:cs="Times New Roman"/>
                <w:lang w:val="cs-CZ"/>
              </w:rPr>
            </w:pPr>
            <w:r w:rsidRPr="00B56194">
              <w:rPr>
                <w:lang w:val="cs-CZ"/>
              </w:rPr>
              <w:t>P</w:t>
            </w:r>
            <w:r>
              <w:rPr>
                <w:lang w:val="cs-CZ"/>
              </w:rPr>
              <w:t>ředkolo zonálního mistrovství družstev, dolní polovina šachovnic</w:t>
            </w:r>
          </w:p>
        </w:tc>
      </w:tr>
    </w:tbl>
    <w:p w:rsidR="00531E49" w:rsidRPr="000F5A16" w:rsidRDefault="00531E49" w:rsidP="00531E49">
      <w:pPr>
        <w:rPr>
          <w:lang w:val="cs-CZ"/>
        </w:rPr>
      </w:pPr>
    </w:p>
    <w:p w:rsidR="00531E49" w:rsidRPr="000F5A16" w:rsidRDefault="00531E49" w:rsidP="00231717">
      <w:pPr>
        <w:spacing w:after="0"/>
        <w:jc w:val="both"/>
        <w:rPr>
          <w:rFonts w:ascii="Times New Roman" w:hAnsi="Times New Roman" w:cs="Times New Roman"/>
          <w:lang w:val="cs-CZ"/>
        </w:rPr>
      </w:pPr>
      <w:r w:rsidRPr="000F5A16">
        <w:rPr>
          <w:lang w:val="cs-CZ"/>
        </w:rPr>
        <w:t xml:space="preserve">c) </w:t>
      </w:r>
      <w:r w:rsidR="00231717">
        <w:rPr>
          <w:lang w:val="cs-CZ"/>
        </w:rPr>
        <w:t>Pokud je jedna norma postačující pro splnění více než jednoho titulu, započítává se na každý z těchto titulů</w:t>
      </w:r>
      <w:r w:rsidRPr="000F5A16">
        <w:rPr>
          <w:lang w:val="cs-CZ"/>
        </w:rPr>
        <w:t>.</w:t>
      </w:r>
    </w:p>
    <w:p w:rsidR="00531E49" w:rsidRPr="000F5A16" w:rsidRDefault="00531E49" w:rsidP="00531E49">
      <w:pPr>
        <w:spacing w:after="0"/>
        <w:rPr>
          <w:lang w:val="cs-CZ"/>
        </w:rPr>
      </w:pPr>
    </w:p>
    <w:p w:rsidR="00531E49" w:rsidRDefault="00531E49" w:rsidP="00231717">
      <w:pPr>
        <w:spacing w:after="0"/>
        <w:jc w:val="both"/>
        <w:rPr>
          <w:lang w:val="cs-CZ"/>
        </w:rPr>
      </w:pPr>
      <w:r w:rsidRPr="000F5A16">
        <w:rPr>
          <w:lang w:val="cs-CZ"/>
        </w:rPr>
        <w:t xml:space="preserve">4. </w:t>
      </w:r>
      <w:r w:rsidR="00231717">
        <w:rPr>
          <w:lang w:val="cs-CZ"/>
        </w:rPr>
        <w:t>Ve výjimečných případech rozhoduje Výkonný výbor ICCF na základě návrhu Kvalifikačního komisaře</w:t>
      </w:r>
      <w:r w:rsidRPr="000F5A16">
        <w:rPr>
          <w:lang w:val="cs-CZ"/>
        </w:rPr>
        <w:t>.</w:t>
      </w:r>
    </w:p>
    <w:p w:rsidR="00D765B2" w:rsidRDefault="00D765B2" w:rsidP="00231717">
      <w:pPr>
        <w:spacing w:after="0"/>
        <w:jc w:val="both"/>
        <w:rPr>
          <w:lang w:val="cs-CZ"/>
        </w:rPr>
      </w:pPr>
    </w:p>
    <w:p w:rsidR="006E7DCF" w:rsidRPr="00C376E9" w:rsidRDefault="006E7DCF" w:rsidP="006E7DCF">
      <w:pPr>
        <w:spacing w:after="0" w:line="240" w:lineRule="auto"/>
        <w:rPr>
          <w:rFonts w:eastAsia="Times New Roman"/>
          <w:b/>
          <w:lang w:val="cs-CZ" w:eastAsia="cs-CZ"/>
        </w:rPr>
      </w:pPr>
      <w:r w:rsidRPr="00C376E9">
        <w:rPr>
          <w:rFonts w:eastAsia="Times New Roman"/>
          <w:b/>
          <w:lang w:val="cs-CZ" w:eastAsia="cs-CZ"/>
        </w:rPr>
        <w:t xml:space="preserve">ERRATA </w:t>
      </w:r>
      <w:r w:rsidR="00C376E9" w:rsidRPr="00C376E9">
        <w:rPr>
          <w:rFonts w:eastAsia="Times New Roman"/>
          <w:b/>
          <w:lang w:val="cs-CZ" w:eastAsia="cs-CZ"/>
        </w:rPr>
        <w:t>v Pravidlech ICCF k</w:t>
      </w:r>
      <w:r w:rsidRPr="00C376E9">
        <w:rPr>
          <w:rFonts w:eastAsia="Times New Roman"/>
          <w:b/>
          <w:lang w:val="cs-CZ" w:eastAsia="cs-CZ"/>
        </w:rPr>
        <w:t xml:space="preserve"> 1/1/2018:</w:t>
      </w:r>
    </w:p>
    <w:p w:rsidR="006E7DCF" w:rsidRPr="003E3DE7" w:rsidRDefault="006E7DCF" w:rsidP="006E7DCF">
      <w:pPr>
        <w:spacing w:after="0" w:line="240" w:lineRule="auto"/>
        <w:rPr>
          <w:lang w:val="cs-CZ"/>
        </w:rPr>
      </w:pPr>
      <w:r w:rsidRPr="006E7DCF">
        <w:rPr>
          <w:rFonts w:eastAsia="Times New Roman"/>
          <w:lang w:val="cs-CZ" w:eastAsia="cs-CZ"/>
        </w:rPr>
        <w:t xml:space="preserve">(1) </w:t>
      </w:r>
      <w:r w:rsidR="003E3DE7">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§2.</w:t>
      </w:r>
      <w:r w:rsidR="009D1C73">
        <w:rPr>
          <w:rFonts w:eastAsia="Times New Roman"/>
          <w:lang w:val="cs-CZ" w:eastAsia="cs-CZ"/>
        </w:rPr>
        <w:t xml:space="preserve"> </w:t>
      </w:r>
      <w:r w:rsidRPr="006E7DCF">
        <w:rPr>
          <w:rFonts w:eastAsia="Times New Roman"/>
          <w:lang w:val="cs-CZ" w:eastAsia="cs-CZ"/>
        </w:rPr>
        <w:t>4.</w:t>
      </w:r>
      <w:r w:rsidR="009D1C73">
        <w:rPr>
          <w:rFonts w:eastAsia="Times New Roman"/>
          <w:lang w:val="cs-CZ" w:eastAsia="cs-CZ"/>
        </w:rPr>
        <w:t xml:space="preserve"> </w:t>
      </w:r>
      <w:r w:rsidRPr="006E7DCF">
        <w:rPr>
          <w:rFonts w:eastAsia="Times New Roman"/>
          <w:lang w:val="cs-CZ" w:eastAsia="cs-CZ"/>
        </w:rPr>
        <w:t>(3) Server: "</w:t>
      </w:r>
      <w:r w:rsidR="003E3DE7" w:rsidRPr="003E3DE7">
        <w:rPr>
          <w:lang w:val="cs-CZ"/>
        </w:rPr>
        <w:t xml:space="preserve"> </w:t>
      </w:r>
      <w:r w:rsidR="003E3DE7">
        <w:rPr>
          <w:lang w:val="cs-CZ"/>
        </w:rPr>
        <w:t>Základem pro datum/čas Webserveru ICCF je</w:t>
      </w:r>
      <w:r w:rsidR="003E3DE7" w:rsidRPr="000F5A16">
        <w:rPr>
          <w:lang w:val="cs-CZ"/>
        </w:rPr>
        <w:t xml:space="preserve"> Greenwich Mean Time (GMT).</w:t>
      </w:r>
      <w:r w:rsidRPr="006E7DCF">
        <w:rPr>
          <w:rFonts w:eastAsia="Times New Roman"/>
          <w:lang w:val="cs-CZ" w:eastAsia="cs-CZ"/>
        </w:rPr>
        <w:t xml:space="preserve">" </w:t>
      </w:r>
      <w:r w:rsidR="003E3DE7">
        <w:rPr>
          <w:rFonts w:eastAsia="Times New Roman"/>
          <w:lang w:val="cs-CZ" w:eastAsia="cs-CZ"/>
        </w:rPr>
        <w:t>Bylo opraveno na</w:t>
      </w:r>
      <w:r w:rsidRPr="006E7DCF">
        <w:rPr>
          <w:rFonts w:eastAsia="Times New Roman"/>
          <w:lang w:val="cs-CZ" w:eastAsia="cs-CZ"/>
        </w:rPr>
        <w:t>: "</w:t>
      </w:r>
      <w:r w:rsidR="003E3DE7" w:rsidRPr="003E3DE7">
        <w:rPr>
          <w:color w:val="FF0000"/>
          <w:lang w:val="cs-CZ"/>
        </w:rPr>
        <w:t xml:space="preserve"> </w:t>
      </w:r>
      <w:r w:rsidR="003E3DE7" w:rsidRPr="003E3DE7">
        <w:rPr>
          <w:lang w:val="cs-CZ"/>
        </w:rPr>
        <w:t>Základ pro datum/čas webserveru ICCF je definován lokalizací serveru, v současnosti je server umístěn ve Velké Británii.“</w:t>
      </w:r>
    </w:p>
    <w:p w:rsidR="003E3DE7" w:rsidRPr="003E3DE7" w:rsidRDefault="003E3DE7" w:rsidP="006E7DCF">
      <w:pPr>
        <w:spacing w:after="0" w:line="240" w:lineRule="auto"/>
        <w:rPr>
          <w:rFonts w:eastAsia="Times New Roman"/>
          <w:lang w:val="cs-CZ" w:eastAsia="cs-CZ"/>
        </w:rPr>
      </w:pPr>
    </w:p>
    <w:p w:rsidR="006E7DCF" w:rsidRDefault="006E7DCF" w:rsidP="006B27B1">
      <w:pPr>
        <w:spacing w:after="0" w:line="240" w:lineRule="auto"/>
        <w:jc w:val="both"/>
        <w:rPr>
          <w:rFonts w:eastAsia="Times New Roman"/>
          <w:lang w:val="cs-CZ" w:eastAsia="cs-CZ"/>
        </w:rPr>
      </w:pPr>
      <w:r w:rsidRPr="006E7DCF">
        <w:rPr>
          <w:rFonts w:eastAsia="Times New Roman"/>
          <w:lang w:val="cs-CZ" w:eastAsia="cs-CZ"/>
        </w:rPr>
        <w:t>(2)</w:t>
      </w:r>
      <w:r w:rsidR="00E00B03">
        <w:rPr>
          <w:rFonts w:eastAsia="Times New Roman"/>
          <w:lang w:val="cs-CZ" w:eastAsia="cs-CZ"/>
        </w:rPr>
        <w:t xml:space="preserve"> </w:t>
      </w:r>
      <w:r w:rsidR="00457FE6">
        <w:rPr>
          <w:rFonts w:eastAsia="Times New Roman"/>
          <w:lang w:val="cs-CZ" w:eastAsia="cs-CZ"/>
        </w:rPr>
        <w:t>V</w:t>
      </w:r>
      <w:r w:rsidRPr="006E7DCF">
        <w:rPr>
          <w:rFonts w:eastAsia="Times New Roman"/>
          <w:lang w:val="cs-CZ" w:eastAsia="cs-CZ"/>
        </w:rPr>
        <w:t xml:space="preserve"> §2.15.,</w:t>
      </w:r>
      <w:r w:rsidR="00E00B03">
        <w:rPr>
          <w:rFonts w:eastAsia="Times New Roman"/>
          <w:lang w:val="cs-CZ" w:eastAsia="cs-CZ"/>
        </w:rPr>
        <w:t xml:space="preserve"> </w:t>
      </w:r>
      <w:r w:rsidR="00457FE6">
        <w:rPr>
          <w:rFonts w:eastAsia="Times New Roman"/>
          <w:lang w:val="cs-CZ" w:eastAsia="cs-CZ"/>
        </w:rPr>
        <w:t xml:space="preserve">Jako bod (5) v tomto článku bylo loni omylem opomenuto </w:t>
      </w:r>
      <w:r w:rsidR="006B27B1">
        <w:rPr>
          <w:rFonts w:eastAsia="Times New Roman"/>
          <w:lang w:val="cs-CZ" w:eastAsia="cs-CZ"/>
        </w:rPr>
        <w:t xml:space="preserve">doplnit </w:t>
      </w:r>
      <w:r w:rsidR="00457FE6">
        <w:rPr>
          <w:rFonts w:eastAsia="Times New Roman"/>
          <w:lang w:val="cs-CZ" w:eastAsia="cs-CZ"/>
        </w:rPr>
        <w:t>z Etického kódu 2016 a nyní doplněno</w:t>
      </w:r>
      <w:r w:rsidR="00E00B03">
        <w:rPr>
          <w:rFonts w:eastAsia="Times New Roman"/>
          <w:lang w:val="cs-CZ" w:eastAsia="cs-CZ"/>
        </w:rPr>
        <w:t>:</w:t>
      </w:r>
      <w:r w:rsidRPr="006E7DCF">
        <w:rPr>
          <w:rFonts w:eastAsia="Times New Roman"/>
          <w:lang w:val="cs-CZ" w:eastAsia="cs-CZ"/>
        </w:rPr>
        <w:t>"</w:t>
      </w:r>
      <w:r w:rsidR="00457FE6">
        <w:rPr>
          <w:rFonts w:eastAsia="Times New Roman"/>
          <w:lang w:val="cs-CZ" w:eastAsia="cs-CZ"/>
        </w:rPr>
        <w:t>Získávat rady od jiné osoby v aktivní partii</w:t>
      </w:r>
      <w:r w:rsidRPr="006E7DCF">
        <w:rPr>
          <w:rFonts w:eastAsia="Times New Roman"/>
          <w:lang w:val="cs-CZ" w:eastAsia="cs-CZ"/>
        </w:rPr>
        <w:t xml:space="preserve">: </w:t>
      </w:r>
      <w:r w:rsidR="00457FE6">
        <w:rPr>
          <w:rFonts w:eastAsia="Times New Roman"/>
          <w:lang w:val="cs-CZ" w:eastAsia="cs-CZ"/>
        </w:rPr>
        <w:t>Od hráče se očekává, že bude o svých tazích rozhodovat sám</w:t>
      </w:r>
      <w:r w:rsidRPr="006E7DCF">
        <w:rPr>
          <w:rFonts w:eastAsia="Times New Roman"/>
          <w:lang w:val="cs-CZ" w:eastAsia="cs-CZ"/>
        </w:rPr>
        <w:t xml:space="preserve">. </w:t>
      </w:r>
      <w:r w:rsidR="00457FE6">
        <w:rPr>
          <w:rFonts w:eastAsia="Times New Roman"/>
          <w:lang w:val="cs-CZ" w:eastAsia="cs-CZ"/>
        </w:rPr>
        <w:t>Nepřijatelným chováním je nechat hrát někoho jiného své partie</w:t>
      </w:r>
      <w:r w:rsidRPr="006E7DCF">
        <w:rPr>
          <w:rFonts w:eastAsia="Times New Roman"/>
          <w:lang w:val="cs-CZ" w:eastAsia="cs-CZ"/>
        </w:rPr>
        <w:t xml:space="preserve"> (</w:t>
      </w:r>
      <w:r w:rsidR="00457FE6">
        <w:rPr>
          <w:rFonts w:eastAsia="Times New Roman"/>
          <w:lang w:val="cs-CZ" w:eastAsia="cs-CZ"/>
        </w:rPr>
        <w:t>např. je nepřijatelné hrát „opičí partie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(3)</w:t>
      </w:r>
      <w:r w:rsidR="00E00B03">
        <w:rPr>
          <w:rFonts w:eastAsia="Times New Roman"/>
          <w:lang w:val="cs-CZ" w:eastAsia="cs-CZ"/>
        </w:rPr>
        <w:t xml:space="preserve"> </w:t>
      </w:r>
      <w:r w:rsidR="006B27B1">
        <w:rPr>
          <w:rFonts w:eastAsia="Times New Roman"/>
          <w:lang w:val="cs-CZ" w:eastAsia="cs-CZ"/>
        </w:rPr>
        <w:t>V</w:t>
      </w:r>
      <w:r w:rsidRPr="006E7DCF">
        <w:rPr>
          <w:rFonts w:eastAsia="Times New Roman"/>
          <w:lang w:val="cs-CZ" w:eastAsia="cs-CZ"/>
        </w:rPr>
        <w:t xml:space="preserve"> §3.</w:t>
      </w:r>
      <w:r w:rsidR="009D1C73">
        <w:rPr>
          <w:rFonts w:eastAsia="Times New Roman"/>
          <w:lang w:val="cs-CZ" w:eastAsia="cs-CZ"/>
        </w:rPr>
        <w:t xml:space="preserve"> </w:t>
      </w:r>
      <w:r w:rsidRPr="006E7DCF">
        <w:rPr>
          <w:rFonts w:eastAsia="Times New Roman"/>
          <w:lang w:val="cs-CZ" w:eastAsia="cs-CZ"/>
        </w:rPr>
        <w:t>2.: "200</w:t>
      </w:r>
      <w:r w:rsidR="00806D3E">
        <w:rPr>
          <w:rFonts w:eastAsia="Times New Roman"/>
          <w:lang w:val="cs-CZ" w:eastAsia="cs-CZ"/>
        </w:rPr>
        <w:t xml:space="preserve"> </w:t>
      </w:r>
      <w:r w:rsidR="006B27B1">
        <w:rPr>
          <w:rFonts w:eastAsia="Times New Roman"/>
          <w:lang w:val="cs-CZ" w:eastAsia="cs-CZ"/>
        </w:rPr>
        <w:t>partií</w:t>
      </w:r>
      <w:r w:rsidRPr="006E7DCF">
        <w:rPr>
          <w:rFonts w:eastAsia="Times New Roman"/>
          <w:lang w:val="cs-CZ" w:eastAsia="cs-CZ"/>
        </w:rPr>
        <w:t xml:space="preserve">" </w:t>
      </w:r>
      <w:r w:rsidR="006B27B1">
        <w:rPr>
          <w:rFonts w:eastAsia="Times New Roman"/>
          <w:lang w:val="cs-CZ" w:eastAsia="cs-CZ"/>
        </w:rPr>
        <w:t>bylo opraveno na</w:t>
      </w:r>
      <w:r w:rsidRPr="006E7DCF">
        <w:rPr>
          <w:rFonts w:eastAsia="Times New Roman"/>
          <w:lang w:val="cs-CZ" w:eastAsia="cs-CZ"/>
        </w:rPr>
        <w:t xml:space="preserve">: "201 </w:t>
      </w:r>
      <w:r w:rsidR="006B27B1">
        <w:rPr>
          <w:rFonts w:eastAsia="Times New Roman"/>
          <w:lang w:val="cs-CZ" w:eastAsia="cs-CZ"/>
        </w:rPr>
        <w:t>partií</w:t>
      </w:r>
      <w:r w:rsidRPr="006E7DCF">
        <w:rPr>
          <w:rFonts w:eastAsia="Times New Roman"/>
          <w:lang w:val="cs-CZ" w:eastAsia="cs-CZ"/>
        </w:rPr>
        <w:t>"; a "200</w:t>
      </w:r>
      <w:r w:rsidR="006B27B1">
        <w:rPr>
          <w:rFonts w:eastAsia="Times New Roman"/>
          <w:lang w:val="cs-CZ" w:eastAsia="cs-CZ"/>
        </w:rPr>
        <w:t>. partie</w:t>
      </w:r>
      <w:r w:rsidRPr="006E7DCF">
        <w:rPr>
          <w:rFonts w:eastAsia="Times New Roman"/>
          <w:lang w:val="cs-CZ" w:eastAsia="cs-CZ"/>
        </w:rPr>
        <w:t xml:space="preserve">" </w:t>
      </w:r>
      <w:r w:rsidR="006B27B1">
        <w:rPr>
          <w:rFonts w:eastAsia="Times New Roman"/>
          <w:lang w:val="cs-CZ" w:eastAsia="cs-CZ"/>
        </w:rPr>
        <w:t>bylo opraveno na 201. partie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Default="006E7DCF" w:rsidP="006B27B1">
      <w:pPr>
        <w:spacing w:after="0" w:line="240" w:lineRule="auto"/>
        <w:jc w:val="both"/>
        <w:rPr>
          <w:rFonts w:eastAsia="Times New Roman"/>
          <w:lang w:val="cs-CZ" w:eastAsia="cs-CZ"/>
        </w:rPr>
      </w:pPr>
      <w:r w:rsidRPr="006E7DCF">
        <w:rPr>
          <w:rFonts w:eastAsia="Times New Roman"/>
          <w:lang w:val="cs-CZ" w:eastAsia="cs-CZ"/>
        </w:rPr>
        <w:t xml:space="preserve">(4) </w:t>
      </w:r>
      <w:r w:rsidR="006B27B1">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 xml:space="preserve">§3.4.1.: </w:t>
      </w:r>
      <w:r w:rsidR="006B27B1">
        <w:rPr>
          <w:rFonts w:eastAsia="Times New Roman"/>
          <w:lang w:val="cs-CZ" w:eastAsia="cs-CZ"/>
        </w:rPr>
        <w:t xml:space="preserve">Formulace poslední věry v tomto článku byla opravena na </w:t>
      </w:r>
      <w:r w:rsidRPr="006E7DCF">
        <w:rPr>
          <w:rFonts w:eastAsia="Times New Roman"/>
          <w:lang w:val="cs-CZ" w:eastAsia="cs-CZ"/>
        </w:rPr>
        <w:t>: "</w:t>
      </w:r>
      <w:r w:rsidR="006B27B1" w:rsidRPr="007F2856">
        <w:rPr>
          <w:rFonts w:eastAsia="Times New Roman"/>
          <w:lang w:val="cs-CZ" w:eastAsia="cs-CZ"/>
        </w:rPr>
        <w:t xml:space="preserve">TD by měl odpovědět na reklamace hráčů </w:t>
      </w:r>
      <w:r w:rsidR="006B27B1">
        <w:rPr>
          <w:rFonts w:eastAsia="Times New Roman"/>
          <w:lang w:val="cs-CZ" w:eastAsia="cs-CZ"/>
        </w:rPr>
        <w:t xml:space="preserve">včetně reklamací </w:t>
      </w:r>
      <w:r w:rsidR="006B27B1" w:rsidRPr="007F2856">
        <w:rPr>
          <w:rFonts w:eastAsia="Times New Roman"/>
          <w:lang w:val="cs-CZ" w:eastAsia="cs-CZ"/>
        </w:rPr>
        <w:t>tohoto typu do 4 dnů od okamžiku podání reklamace.</w:t>
      </w:r>
      <w:r w:rsidRPr="006E7DCF">
        <w:rPr>
          <w:rFonts w:eastAsia="Times New Roman"/>
          <w:lang w:val="cs-CZ" w:eastAsia="cs-CZ"/>
        </w:rPr>
        <w:t>"</w:t>
      </w:r>
    </w:p>
    <w:p w:rsidR="00E00B03" w:rsidRPr="006E7DCF" w:rsidRDefault="00E00B03" w:rsidP="006E7DCF">
      <w:pPr>
        <w:spacing w:after="0" w:line="240" w:lineRule="auto"/>
        <w:rPr>
          <w:rFonts w:eastAsia="Times New Roman"/>
          <w:lang w:val="cs-CZ" w:eastAsia="cs-CZ"/>
        </w:rPr>
      </w:pPr>
    </w:p>
    <w:p w:rsidR="006E7DCF" w:rsidRPr="00C71C85" w:rsidRDefault="006E7DCF" w:rsidP="006E7DCF">
      <w:pPr>
        <w:spacing w:after="0" w:line="240" w:lineRule="auto"/>
        <w:rPr>
          <w:rFonts w:eastAsia="Times New Roman"/>
          <w:i/>
          <w:lang w:val="cs-CZ" w:eastAsia="cs-CZ"/>
        </w:rPr>
      </w:pPr>
      <w:r w:rsidRPr="006E7DCF">
        <w:rPr>
          <w:rFonts w:eastAsia="Times New Roman"/>
          <w:lang w:val="cs-CZ" w:eastAsia="cs-CZ"/>
        </w:rPr>
        <w:t xml:space="preserve">(5) </w:t>
      </w:r>
      <w:r w:rsidR="008E43A8">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§3.17.1.1. PO</w:t>
      </w:r>
      <w:r w:rsidR="00C71C85">
        <w:rPr>
          <w:rFonts w:eastAsia="Times New Roman"/>
          <w:lang w:val="cs-CZ" w:eastAsia="cs-CZ"/>
        </w:rPr>
        <w:t>ŠTA</w:t>
      </w:r>
      <w:r w:rsidRPr="006E7DCF">
        <w:rPr>
          <w:rFonts w:eastAsia="Times New Roman"/>
          <w:lang w:val="cs-CZ" w:eastAsia="cs-CZ"/>
        </w:rPr>
        <w:t>: "...</w:t>
      </w:r>
      <w:r w:rsidR="00C71C85">
        <w:rPr>
          <w:rFonts w:eastAsia="Times New Roman"/>
          <w:lang w:val="cs-CZ" w:eastAsia="cs-CZ"/>
        </w:rPr>
        <w:t>podle bodů</w:t>
      </w:r>
      <w:r w:rsidR="00E00B03">
        <w:rPr>
          <w:rFonts w:eastAsia="Times New Roman"/>
          <w:lang w:val="cs-CZ" w:eastAsia="cs-CZ"/>
        </w:rPr>
        <w:t xml:space="preserve"> </w:t>
      </w:r>
      <w:r w:rsidRPr="006E7DCF">
        <w:rPr>
          <w:rFonts w:eastAsia="Times New Roman"/>
          <w:lang w:val="cs-CZ" w:eastAsia="cs-CZ"/>
        </w:rPr>
        <w:t>a) -</w:t>
      </w:r>
      <w:r w:rsidR="00E00B03">
        <w:rPr>
          <w:rFonts w:eastAsia="Times New Roman"/>
          <w:lang w:val="cs-CZ" w:eastAsia="cs-CZ"/>
        </w:rPr>
        <w:t xml:space="preserve"> </w:t>
      </w:r>
      <w:r w:rsidRPr="006E7DCF">
        <w:rPr>
          <w:rFonts w:eastAsia="Times New Roman"/>
          <w:lang w:val="cs-CZ" w:eastAsia="cs-CZ"/>
        </w:rPr>
        <w:t xml:space="preserve">c)" </w:t>
      </w:r>
      <w:r w:rsidR="00C71C85">
        <w:rPr>
          <w:rFonts w:eastAsia="Times New Roman"/>
          <w:lang w:val="cs-CZ" w:eastAsia="cs-CZ"/>
        </w:rPr>
        <w:t>bylo opraveno na podle bodů</w:t>
      </w:r>
      <w:r w:rsidRPr="006E7DCF">
        <w:rPr>
          <w:rFonts w:eastAsia="Times New Roman"/>
          <w:lang w:val="cs-CZ" w:eastAsia="cs-CZ"/>
        </w:rPr>
        <w:t xml:space="preserve"> b) a</w:t>
      </w:r>
      <w:r w:rsidR="00E00B03">
        <w:rPr>
          <w:rFonts w:eastAsia="Times New Roman"/>
          <w:lang w:val="cs-CZ" w:eastAsia="cs-CZ"/>
        </w:rPr>
        <w:t xml:space="preserve"> </w:t>
      </w:r>
      <w:r w:rsidRPr="006E7DCF">
        <w:rPr>
          <w:rFonts w:eastAsia="Times New Roman"/>
          <w:lang w:val="cs-CZ" w:eastAsia="cs-CZ"/>
        </w:rPr>
        <w:t>c)"</w:t>
      </w:r>
      <w:r w:rsidR="00C71C85">
        <w:rPr>
          <w:rFonts w:eastAsia="Times New Roman"/>
          <w:lang w:val="cs-CZ" w:eastAsia="cs-CZ"/>
        </w:rPr>
        <w:t xml:space="preserve"> </w:t>
      </w:r>
      <w:r w:rsidR="00C71C85"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8E43A8" w:rsidRDefault="006E7DCF" w:rsidP="006E7DCF">
      <w:pPr>
        <w:spacing w:after="0" w:line="240" w:lineRule="auto"/>
        <w:rPr>
          <w:rFonts w:eastAsia="Times New Roman"/>
          <w:i/>
          <w:lang w:val="cs-CZ" w:eastAsia="cs-CZ"/>
        </w:rPr>
      </w:pPr>
      <w:r w:rsidRPr="006E7DCF">
        <w:rPr>
          <w:rFonts w:eastAsia="Times New Roman"/>
          <w:lang w:val="cs-CZ" w:eastAsia="cs-CZ"/>
        </w:rPr>
        <w:t>(6)</w:t>
      </w:r>
      <w:r w:rsidR="008E43A8">
        <w:rPr>
          <w:rFonts w:eastAsia="Times New Roman"/>
          <w:lang w:val="cs-CZ" w:eastAsia="cs-CZ"/>
        </w:rPr>
        <w:t xml:space="preserve"> V</w:t>
      </w:r>
      <w:r w:rsidR="00E00B03">
        <w:rPr>
          <w:rFonts w:eastAsia="Times New Roman"/>
          <w:lang w:val="cs-CZ" w:eastAsia="cs-CZ"/>
        </w:rPr>
        <w:t xml:space="preserve"> </w:t>
      </w:r>
      <w:r w:rsidRPr="006E7DCF">
        <w:rPr>
          <w:rFonts w:eastAsia="Times New Roman"/>
          <w:lang w:val="cs-CZ" w:eastAsia="cs-CZ"/>
        </w:rPr>
        <w:t>§</w:t>
      </w:r>
      <w:r w:rsidR="00E00B03">
        <w:rPr>
          <w:rFonts w:eastAsia="Times New Roman"/>
          <w:lang w:val="cs-CZ" w:eastAsia="cs-CZ"/>
        </w:rPr>
        <w:t xml:space="preserve"> </w:t>
      </w:r>
      <w:r w:rsidRPr="006E7DCF">
        <w:rPr>
          <w:rFonts w:eastAsia="Times New Roman"/>
          <w:lang w:val="cs-CZ" w:eastAsia="cs-CZ"/>
        </w:rPr>
        <w:t>3.18. PO</w:t>
      </w:r>
      <w:r w:rsidR="008E43A8">
        <w:rPr>
          <w:rFonts w:eastAsia="Times New Roman"/>
          <w:lang w:val="cs-CZ" w:eastAsia="cs-CZ"/>
        </w:rPr>
        <w:t>ŠTA</w:t>
      </w:r>
      <w:r w:rsidRPr="006E7DCF">
        <w:rPr>
          <w:rFonts w:eastAsia="Times New Roman"/>
          <w:lang w:val="cs-CZ" w:eastAsia="cs-CZ"/>
        </w:rPr>
        <w:t xml:space="preserve">: </w:t>
      </w:r>
      <w:r w:rsidR="008E43A8">
        <w:rPr>
          <w:rFonts w:eastAsia="Times New Roman"/>
          <w:lang w:val="cs-CZ" w:eastAsia="cs-CZ"/>
        </w:rPr>
        <w:t>slovo</w:t>
      </w:r>
      <w:r w:rsidRPr="006E7DCF">
        <w:rPr>
          <w:rFonts w:eastAsia="Times New Roman"/>
          <w:lang w:val="cs-CZ" w:eastAsia="cs-CZ"/>
        </w:rPr>
        <w:t xml:space="preserve"> "classed" </w:t>
      </w:r>
      <w:r w:rsidR="008E43A8">
        <w:rPr>
          <w:rFonts w:eastAsia="Times New Roman"/>
          <w:lang w:val="cs-CZ" w:eastAsia="cs-CZ"/>
        </w:rPr>
        <w:t>bylo opraveno na</w:t>
      </w:r>
      <w:r w:rsidRPr="006E7DCF">
        <w:rPr>
          <w:rFonts w:eastAsia="Times New Roman"/>
          <w:lang w:val="cs-CZ" w:eastAsia="cs-CZ"/>
        </w:rPr>
        <w:t xml:space="preserve"> "classified"</w:t>
      </w:r>
      <w:r w:rsidR="008E43A8">
        <w:rPr>
          <w:rFonts w:eastAsia="Times New Roman"/>
          <w:lang w:val="cs-CZ" w:eastAsia="cs-CZ"/>
        </w:rPr>
        <w:t xml:space="preserve"> </w:t>
      </w:r>
      <w:r w:rsidR="008E43A8" w:rsidRPr="008E43A8">
        <w:rPr>
          <w:rFonts w:eastAsia="Times New Roman"/>
          <w:i/>
          <w:lang w:val="cs-CZ" w:eastAsia="cs-CZ"/>
        </w:rPr>
        <w:t>(Netýká se českého překladu.)</w:t>
      </w:r>
    </w:p>
    <w:p w:rsidR="00E00B03" w:rsidRPr="006E7DCF" w:rsidRDefault="00E00B03" w:rsidP="006E7DCF">
      <w:pPr>
        <w:spacing w:after="0" w:line="240" w:lineRule="auto"/>
        <w:rPr>
          <w:rFonts w:eastAsia="Times New Roman"/>
          <w:lang w:val="cs-CZ" w:eastAsia="cs-CZ"/>
        </w:rPr>
      </w:pPr>
    </w:p>
    <w:p w:rsidR="008E43A8" w:rsidRPr="00C71C85" w:rsidRDefault="006E7DCF" w:rsidP="008E43A8">
      <w:pPr>
        <w:spacing w:after="0" w:line="240" w:lineRule="auto"/>
        <w:rPr>
          <w:rFonts w:eastAsia="Times New Roman"/>
          <w:i/>
          <w:lang w:val="cs-CZ" w:eastAsia="cs-CZ"/>
        </w:rPr>
      </w:pPr>
      <w:r w:rsidRPr="006E7DCF">
        <w:rPr>
          <w:rFonts w:eastAsia="Times New Roman"/>
          <w:lang w:val="cs-CZ" w:eastAsia="cs-CZ"/>
        </w:rPr>
        <w:t>(7)</w:t>
      </w:r>
      <w:r w:rsidR="00E00B03">
        <w:rPr>
          <w:rFonts w:eastAsia="Times New Roman"/>
          <w:lang w:val="cs-CZ" w:eastAsia="cs-CZ"/>
        </w:rPr>
        <w:t xml:space="preserve"> </w:t>
      </w:r>
      <w:r w:rsidR="008E43A8">
        <w:rPr>
          <w:rFonts w:eastAsia="Times New Roman"/>
          <w:lang w:val="cs-CZ" w:eastAsia="cs-CZ"/>
        </w:rPr>
        <w:t>V</w:t>
      </w:r>
      <w:r w:rsidRPr="006E7DCF">
        <w:rPr>
          <w:rFonts w:eastAsia="Times New Roman"/>
          <w:lang w:val="cs-CZ" w:eastAsia="cs-CZ"/>
        </w:rPr>
        <w:t xml:space="preserve"> §4.</w:t>
      </w:r>
      <w:r w:rsidR="00806D3E">
        <w:rPr>
          <w:rFonts w:eastAsia="Times New Roman"/>
          <w:lang w:val="cs-CZ" w:eastAsia="cs-CZ"/>
        </w:rPr>
        <w:t xml:space="preserve"> </w:t>
      </w:r>
      <w:r w:rsidRPr="006E7DCF">
        <w:rPr>
          <w:rFonts w:eastAsia="Times New Roman"/>
          <w:lang w:val="cs-CZ" w:eastAsia="cs-CZ"/>
        </w:rPr>
        <w:t xml:space="preserve">9.: </w:t>
      </w:r>
      <w:r w:rsidR="008E43A8">
        <w:rPr>
          <w:rFonts w:eastAsia="Times New Roman"/>
          <w:lang w:val="cs-CZ" w:eastAsia="cs-CZ"/>
        </w:rPr>
        <w:t>slovo "po</w:t>
      </w:r>
      <w:r w:rsidRPr="006E7DCF">
        <w:rPr>
          <w:rFonts w:eastAsia="Times New Roman"/>
          <w:lang w:val="cs-CZ" w:eastAsia="cs-CZ"/>
        </w:rPr>
        <w:t xml:space="preserve">" </w:t>
      </w:r>
      <w:r w:rsidR="008E43A8">
        <w:rPr>
          <w:rFonts w:eastAsia="Times New Roman"/>
          <w:lang w:val="cs-CZ" w:eastAsia="cs-CZ"/>
        </w:rPr>
        <w:t>bylo opraveno na</w:t>
      </w:r>
      <w:r w:rsidRPr="006E7DCF">
        <w:rPr>
          <w:rFonts w:eastAsia="Times New Roman"/>
          <w:lang w:val="cs-CZ" w:eastAsia="cs-CZ"/>
        </w:rPr>
        <w:t>: "</w:t>
      </w:r>
      <w:r w:rsidR="008E43A8">
        <w:rPr>
          <w:rFonts w:eastAsia="Times New Roman"/>
          <w:lang w:val="cs-CZ" w:eastAsia="cs-CZ"/>
        </w:rPr>
        <w:t>před</w:t>
      </w:r>
      <w:r w:rsidRPr="006E7DCF">
        <w:rPr>
          <w:rFonts w:eastAsia="Times New Roman"/>
          <w:lang w:val="cs-CZ" w:eastAsia="cs-CZ"/>
        </w:rPr>
        <w:t>".</w:t>
      </w:r>
      <w:r w:rsidR="008E43A8">
        <w:rPr>
          <w:rFonts w:eastAsia="Times New Roman"/>
          <w:lang w:val="cs-CZ" w:eastAsia="cs-CZ"/>
        </w:rPr>
        <w:t xml:space="preserve"> </w:t>
      </w:r>
      <w:r w:rsidR="008E43A8"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(8)</w:t>
      </w:r>
      <w:r w:rsidR="00E00B03">
        <w:rPr>
          <w:rFonts w:eastAsia="Times New Roman"/>
          <w:lang w:val="cs-CZ" w:eastAsia="cs-CZ"/>
        </w:rPr>
        <w:t xml:space="preserve"> </w:t>
      </w:r>
      <w:r w:rsidR="008E43A8">
        <w:rPr>
          <w:rFonts w:eastAsia="Times New Roman"/>
          <w:lang w:val="cs-CZ" w:eastAsia="cs-CZ"/>
        </w:rPr>
        <w:t>V</w:t>
      </w:r>
      <w:r w:rsidR="00E00B03">
        <w:rPr>
          <w:rFonts w:eastAsia="Times New Roman"/>
          <w:lang w:val="cs-CZ" w:eastAsia="cs-CZ"/>
        </w:rPr>
        <w:t xml:space="preserve"> </w:t>
      </w:r>
      <w:r w:rsidRPr="006E7DCF">
        <w:rPr>
          <w:rFonts w:eastAsia="Times New Roman"/>
          <w:lang w:val="cs-CZ" w:eastAsia="cs-CZ"/>
        </w:rPr>
        <w:t>§5.</w:t>
      </w:r>
      <w:r w:rsidR="00806D3E">
        <w:rPr>
          <w:rFonts w:eastAsia="Times New Roman"/>
          <w:lang w:val="cs-CZ" w:eastAsia="cs-CZ"/>
        </w:rPr>
        <w:t xml:space="preserve"> </w:t>
      </w:r>
      <w:r w:rsidRPr="006E7DCF">
        <w:rPr>
          <w:rFonts w:eastAsia="Times New Roman"/>
          <w:lang w:val="cs-CZ" w:eastAsia="cs-CZ"/>
        </w:rPr>
        <w:t>5.1. POSTAL:</w:t>
      </w:r>
      <w:r w:rsidR="00E00B03">
        <w:rPr>
          <w:rFonts w:eastAsia="Times New Roman"/>
          <w:lang w:val="cs-CZ" w:eastAsia="cs-CZ"/>
        </w:rPr>
        <w:t xml:space="preserve"> </w:t>
      </w:r>
      <w:r w:rsidRPr="006E7DCF">
        <w:rPr>
          <w:rFonts w:eastAsia="Times New Roman"/>
          <w:lang w:val="cs-CZ" w:eastAsia="cs-CZ"/>
        </w:rPr>
        <w:t>"...</w:t>
      </w:r>
      <w:r w:rsidR="004561FD">
        <w:rPr>
          <w:rFonts w:eastAsia="Times New Roman"/>
          <w:lang w:val="cs-CZ" w:eastAsia="cs-CZ"/>
        </w:rPr>
        <w:t>družstvo prohraje partii na této šachovnici</w:t>
      </w:r>
      <w:r w:rsidRPr="006E7DCF">
        <w:rPr>
          <w:rFonts w:eastAsia="Times New Roman"/>
          <w:lang w:val="cs-CZ" w:eastAsia="cs-CZ"/>
        </w:rPr>
        <w:t xml:space="preserve">" </w:t>
      </w:r>
      <w:r w:rsidR="004561FD">
        <w:rPr>
          <w:rFonts w:eastAsia="Times New Roman"/>
          <w:lang w:val="cs-CZ" w:eastAsia="cs-CZ"/>
        </w:rPr>
        <w:t>bylo opraveno na</w:t>
      </w:r>
      <w:r w:rsidRPr="006E7DCF">
        <w:rPr>
          <w:rFonts w:eastAsia="Times New Roman"/>
          <w:lang w:val="cs-CZ" w:eastAsia="cs-CZ"/>
        </w:rPr>
        <w:t xml:space="preserve">: </w:t>
      </w:r>
    </w:p>
    <w:p w:rsidR="004561FD" w:rsidRPr="00C71C85" w:rsidRDefault="006E7DCF" w:rsidP="004561FD">
      <w:pPr>
        <w:spacing w:after="0" w:line="240" w:lineRule="auto"/>
        <w:rPr>
          <w:rFonts w:eastAsia="Times New Roman"/>
          <w:i/>
          <w:lang w:val="cs-CZ" w:eastAsia="cs-CZ"/>
        </w:rPr>
      </w:pPr>
      <w:r w:rsidRPr="006E7DCF">
        <w:rPr>
          <w:rFonts w:eastAsia="Times New Roman"/>
          <w:lang w:val="cs-CZ" w:eastAsia="cs-CZ"/>
        </w:rPr>
        <w:t>"...</w:t>
      </w:r>
      <w:r w:rsidR="00E00B03">
        <w:rPr>
          <w:rFonts w:eastAsia="Times New Roman"/>
          <w:lang w:val="cs-CZ" w:eastAsia="cs-CZ"/>
        </w:rPr>
        <w:t xml:space="preserve"> </w:t>
      </w:r>
      <w:r w:rsidR="004561FD">
        <w:rPr>
          <w:rFonts w:eastAsia="Times New Roman"/>
          <w:lang w:val="cs-CZ" w:eastAsia="cs-CZ"/>
        </w:rPr>
        <w:t>družstvo na této šachovnici prohraje všechny partie</w:t>
      </w:r>
      <w:r w:rsidRPr="006E7DCF">
        <w:rPr>
          <w:rFonts w:eastAsia="Times New Roman"/>
          <w:lang w:val="cs-CZ" w:eastAsia="cs-CZ"/>
        </w:rPr>
        <w:t>"</w:t>
      </w:r>
      <w:r w:rsidR="004561FD">
        <w:rPr>
          <w:rFonts w:eastAsia="Times New Roman"/>
          <w:lang w:val="cs-CZ" w:eastAsia="cs-CZ"/>
        </w:rPr>
        <w:t xml:space="preserve"> </w:t>
      </w:r>
      <w:r w:rsidR="004561FD" w:rsidRPr="00C71C85">
        <w:rPr>
          <w:rFonts w:eastAsia="Times New Roman"/>
          <w:i/>
          <w:lang w:val="cs-CZ" w:eastAsia="cs-CZ"/>
        </w:rPr>
        <w:t>(Tato chyba opravena už v českém překladu.)</w:t>
      </w:r>
    </w:p>
    <w:p w:rsidR="00E00B03" w:rsidRPr="006E7DCF" w:rsidRDefault="00E00B03" w:rsidP="006E7DCF">
      <w:pPr>
        <w:spacing w:after="0" w:line="240" w:lineRule="auto"/>
        <w:rPr>
          <w:rFonts w:eastAsia="Times New Roman"/>
          <w:lang w:val="cs-CZ" w:eastAsia="cs-CZ"/>
        </w:rPr>
      </w:pPr>
    </w:p>
    <w:p w:rsidR="006E7DCF" w:rsidRPr="004561FD" w:rsidRDefault="006E7DCF" w:rsidP="006E7DCF">
      <w:pPr>
        <w:spacing w:after="0" w:line="240" w:lineRule="auto"/>
        <w:rPr>
          <w:rFonts w:eastAsia="Times New Roman"/>
          <w:i/>
          <w:lang w:val="cs-CZ" w:eastAsia="cs-CZ"/>
        </w:rPr>
      </w:pPr>
      <w:r w:rsidRPr="006E7DCF">
        <w:rPr>
          <w:rFonts w:eastAsia="Times New Roman"/>
          <w:lang w:val="cs-CZ" w:eastAsia="cs-CZ"/>
        </w:rPr>
        <w:t>(9)</w:t>
      </w:r>
      <w:r w:rsidR="00E00B03">
        <w:rPr>
          <w:rFonts w:eastAsia="Times New Roman"/>
          <w:lang w:val="cs-CZ" w:eastAsia="cs-CZ"/>
        </w:rPr>
        <w:t xml:space="preserve"> </w:t>
      </w:r>
      <w:r w:rsidR="004561FD">
        <w:rPr>
          <w:rFonts w:eastAsia="Times New Roman"/>
          <w:lang w:val="cs-CZ" w:eastAsia="cs-CZ"/>
        </w:rPr>
        <w:t>V</w:t>
      </w:r>
      <w:r w:rsidRPr="006E7DCF">
        <w:rPr>
          <w:rFonts w:eastAsia="Times New Roman"/>
          <w:lang w:val="cs-CZ" w:eastAsia="cs-CZ"/>
        </w:rPr>
        <w:t xml:space="preserve"> §7.3.</w:t>
      </w:r>
      <w:r w:rsidR="00806D3E">
        <w:rPr>
          <w:rFonts w:eastAsia="Times New Roman"/>
          <w:lang w:val="cs-CZ" w:eastAsia="cs-CZ"/>
        </w:rPr>
        <w:t xml:space="preserve"> </w:t>
      </w:r>
      <w:r w:rsidRPr="006E7DCF">
        <w:rPr>
          <w:rFonts w:eastAsia="Times New Roman"/>
          <w:lang w:val="cs-CZ" w:eastAsia="cs-CZ"/>
        </w:rPr>
        <w:t>4.1"...</w:t>
      </w:r>
      <w:r w:rsidR="004561FD">
        <w:rPr>
          <w:rFonts w:eastAsia="Times New Roman"/>
          <w:lang w:val="cs-CZ" w:eastAsia="cs-CZ"/>
        </w:rPr>
        <w:t>v tomto manuálu</w:t>
      </w:r>
      <w:r w:rsidRPr="006E7DCF">
        <w:rPr>
          <w:rFonts w:eastAsia="Times New Roman"/>
          <w:lang w:val="cs-CZ" w:eastAsia="cs-CZ"/>
        </w:rPr>
        <w:t xml:space="preserve">" </w:t>
      </w:r>
      <w:r w:rsidR="004561FD">
        <w:rPr>
          <w:rFonts w:eastAsia="Times New Roman"/>
          <w:lang w:val="cs-CZ" w:eastAsia="cs-CZ"/>
        </w:rPr>
        <w:t>bylo opraveno na</w:t>
      </w:r>
      <w:r w:rsidRPr="006E7DCF">
        <w:rPr>
          <w:rFonts w:eastAsia="Times New Roman"/>
          <w:lang w:val="cs-CZ" w:eastAsia="cs-CZ"/>
        </w:rPr>
        <w:t>: "...</w:t>
      </w:r>
      <w:r w:rsidR="004561FD">
        <w:rPr>
          <w:rFonts w:eastAsia="Times New Roman"/>
          <w:lang w:val="cs-CZ" w:eastAsia="cs-CZ"/>
        </w:rPr>
        <w:t>v tomto dokumentu</w:t>
      </w:r>
      <w:r w:rsidRPr="006E7DCF">
        <w:rPr>
          <w:rFonts w:eastAsia="Times New Roman"/>
          <w:lang w:val="cs-CZ" w:eastAsia="cs-CZ"/>
        </w:rPr>
        <w:t>"</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E00B03" w:rsidRDefault="00E00B03"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(10)</w:t>
      </w:r>
      <w:r w:rsidR="00E00B03">
        <w:rPr>
          <w:rFonts w:eastAsia="Times New Roman"/>
          <w:lang w:val="cs-CZ" w:eastAsia="cs-CZ"/>
        </w:rPr>
        <w:t xml:space="preserve"> </w:t>
      </w:r>
      <w:r w:rsidR="004561FD">
        <w:rPr>
          <w:rFonts w:eastAsia="Times New Roman"/>
          <w:lang w:val="cs-CZ" w:eastAsia="cs-CZ"/>
        </w:rPr>
        <w:t>V</w:t>
      </w:r>
      <w:r w:rsidRPr="006E7DCF">
        <w:rPr>
          <w:rFonts w:eastAsia="Times New Roman"/>
          <w:lang w:val="cs-CZ" w:eastAsia="cs-CZ"/>
        </w:rPr>
        <w:t xml:space="preserve"> §7.3.4.2</w:t>
      </w:r>
      <w:r w:rsidR="00E00B03">
        <w:rPr>
          <w:rFonts w:eastAsia="Times New Roman"/>
          <w:lang w:val="cs-CZ" w:eastAsia="cs-CZ"/>
        </w:rPr>
        <w:t xml:space="preserve"> </w:t>
      </w:r>
      <w:r w:rsidR="004561FD" w:rsidRPr="006E7DCF">
        <w:rPr>
          <w:rFonts w:eastAsia="Times New Roman"/>
          <w:lang w:val="cs-CZ" w:eastAsia="cs-CZ"/>
        </w:rPr>
        <w:t>"...</w:t>
      </w:r>
      <w:r w:rsidR="004561FD">
        <w:rPr>
          <w:rFonts w:eastAsia="Times New Roman"/>
          <w:lang w:val="cs-CZ" w:eastAsia="cs-CZ"/>
        </w:rPr>
        <w:t>v tomto manuálu</w:t>
      </w:r>
      <w:r w:rsidR="004561FD" w:rsidRPr="006E7DCF">
        <w:rPr>
          <w:rFonts w:eastAsia="Times New Roman"/>
          <w:lang w:val="cs-CZ" w:eastAsia="cs-CZ"/>
        </w:rPr>
        <w:t xml:space="preserve">" </w:t>
      </w:r>
      <w:r w:rsidR="004561FD">
        <w:rPr>
          <w:rFonts w:eastAsia="Times New Roman"/>
          <w:lang w:val="cs-CZ" w:eastAsia="cs-CZ"/>
        </w:rPr>
        <w:t>bylo opraveno na</w:t>
      </w:r>
      <w:r w:rsidR="004561FD" w:rsidRPr="006E7DCF">
        <w:rPr>
          <w:rFonts w:eastAsia="Times New Roman"/>
          <w:lang w:val="cs-CZ" w:eastAsia="cs-CZ"/>
        </w:rPr>
        <w:t>: "...</w:t>
      </w:r>
      <w:r w:rsidR="004561FD">
        <w:rPr>
          <w:rFonts w:eastAsia="Times New Roman"/>
          <w:lang w:val="cs-CZ" w:eastAsia="cs-CZ"/>
        </w:rPr>
        <w:t>v tomto dokumentu</w:t>
      </w:r>
      <w:r w:rsidR="004561FD" w:rsidRPr="006E7DCF">
        <w:rPr>
          <w:rFonts w:eastAsia="Times New Roman"/>
          <w:lang w:val="cs-CZ" w:eastAsia="cs-CZ"/>
        </w:rPr>
        <w:t>"</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E00B03" w:rsidRPr="006E7DCF" w:rsidRDefault="00E00B03" w:rsidP="006E7DCF">
      <w:pPr>
        <w:spacing w:after="0" w:line="240" w:lineRule="auto"/>
        <w:rPr>
          <w:rFonts w:eastAsia="Times New Roman"/>
          <w:lang w:val="cs-CZ" w:eastAsia="cs-CZ"/>
        </w:rPr>
      </w:pPr>
    </w:p>
    <w:p w:rsidR="004561FD" w:rsidRDefault="006E7DCF" w:rsidP="004561FD">
      <w:pPr>
        <w:spacing w:after="0" w:line="240" w:lineRule="auto"/>
        <w:rPr>
          <w:rFonts w:eastAsia="Times New Roman"/>
          <w:lang w:val="cs-CZ" w:eastAsia="cs-CZ"/>
        </w:rPr>
      </w:pPr>
      <w:r w:rsidRPr="006E7DCF">
        <w:rPr>
          <w:rFonts w:eastAsia="Times New Roman"/>
          <w:lang w:val="cs-CZ" w:eastAsia="cs-CZ"/>
        </w:rPr>
        <w:t>(11)</w:t>
      </w:r>
      <w:r w:rsidR="004561FD">
        <w:rPr>
          <w:rFonts w:eastAsia="Times New Roman"/>
          <w:lang w:val="cs-CZ" w:eastAsia="cs-CZ"/>
        </w:rPr>
        <w:t xml:space="preserve"> V Příloze</w:t>
      </w:r>
      <w:r w:rsidRPr="006E7DCF">
        <w:rPr>
          <w:rFonts w:eastAsia="Times New Roman"/>
          <w:lang w:val="cs-CZ" w:eastAsia="cs-CZ"/>
        </w:rPr>
        <w:t xml:space="preserve"> 1, §5:</w:t>
      </w:r>
      <w:r w:rsidR="00D946EC">
        <w:rPr>
          <w:rFonts w:eastAsia="Times New Roman"/>
          <w:lang w:val="cs-CZ" w:eastAsia="cs-CZ"/>
        </w:rPr>
        <w:t xml:space="preserve"> </w:t>
      </w:r>
      <w:r w:rsidRPr="006E7DCF">
        <w:rPr>
          <w:rFonts w:eastAsia="Times New Roman"/>
          <w:lang w:val="cs-CZ" w:eastAsia="cs-CZ"/>
        </w:rPr>
        <w:t xml:space="preserve">"rounded decimals" </w:t>
      </w:r>
      <w:r w:rsidR="004561FD">
        <w:rPr>
          <w:rFonts w:eastAsia="Times New Roman"/>
          <w:lang w:val="cs-CZ" w:eastAsia="cs-CZ"/>
        </w:rPr>
        <w:t>bylo opraveno na</w:t>
      </w:r>
      <w:r w:rsidRPr="006E7DCF">
        <w:rPr>
          <w:rFonts w:eastAsia="Times New Roman"/>
          <w:lang w:val="cs-CZ" w:eastAsia="cs-CZ"/>
        </w:rPr>
        <w:t xml:space="preserve"> "rounded to 4 decimals"</w:t>
      </w:r>
      <w:r w:rsidR="004561FD">
        <w:rPr>
          <w:rFonts w:eastAsia="Times New Roman"/>
          <w:lang w:val="cs-CZ" w:eastAsia="cs-CZ"/>
        </w:rPr>
        <w:t xml:space="preserve"> </w:t>
      </w:r>
      <w:r w:rsidR="004561FD" w:rsidRPr="004561FD">
        <w:rPr>
          <w:rFonts w:eastAsia="Times New Roman"/>
          <w:i/>
          <w:lang w:val="cs-CZ" w:eastAsia="cs-CZ"/>
        </w:rPr>
        <w:t>(Netýká se českého překladu.)</w:t>
      </w:r>
    </w:p>
    <w:p w:rsidR="00D946EC" w:rsidRPr="006E7DCF" w:rsidRDefault="00D946EC" w:rsidP="006E7DCF">
      <w:pPr>
        <w:spacing w:after="0" w:line="240" w:lineRule="auto"/>
        <w:rPr>
          <w:rFonts w:eastAsia="Times New Roman"/>
          <w:lang w:val="cs-CZ" w:eastAsia="cs-CZ"/>
        </w:rPr>
      </w:pPr>
    </w:p>
    <w:p w:rsidR="006E7DCF" w:rsidRDefault="006E7DCF" w:rsidP="006E7DCF">
      <w:pPr>
        <w:spacing w:after="0" w:line="240" w:lineRule="auto"/>
        <w:rPr>
          <w:rFonts w:eastAsia="Times New Roman"/>
          <w:lang w:val="cs-CZ" w:eastAsia="cs-CZ"/>
        </w:rPr>
      </w:pPr>
      <w:r w:rsidRPr="006E7DCF">
        <w:rPr>
          <w:rFonts w:eastAsia="Times New Roman"/>
          <w:lang w:val="cs-CZ" w:eastAsia="cs-CZ"/>
        </w:rPr>
        <w:t>(12)</w:t>
      </w:r>
      <w:r w:rsidR="00D946EC">
        <w:rPr>
          <w:rFonts w:eastAsia="Times New Roman"/>
          <w:lang w:val="cs-CZ" w:eastAsia="cs-CZ"/>
        </w:rPr>
        <w:t xml:space="preserve"> </w:t>
      </w:r>
      <w:r w:rsidR="004561FD">
        <w:rPr>
          <w:rFonts w:eastAsia="Times New Roman"/>
          <w:lang w:val="cs-CZ" w:eastAsia="cs-CZ"/>
        </w:rPr>
        <w:t xml:space="preserve">V Příloze </w:t>
      </w:r>
      <w:r w:rsidRPr="006E7DCF">
        <w:rPr>
          <w:rFonts w:eastAsia="Times New Roman"/>
          <w:lang w:val="cs-CZ" w:eastAsia="cs-CZ"/>
        </w:rPr>
        <w:t>1,</w:t>
      </w:r>
      <w:r w:rsidR="00D946EC">
        <w:rPr>
          <w:rFonts w:eastAsia="Times New Roman"/>
          <w:lang w:val="cs-CZ" w:eastAsia="cs-CZ"/>
        </w:rPr>
        <w:t xml:space="preserve"> </w:t>
      </w:r>
      <w:r w:rsidRPr="006E7DCF">
        <w:rPr>
          <w:rFonts w:eastAsia="Times New Roman"/>
          <w:lang w:val="cs-CZ" w:eastAsia="cs-CZ"/>
        </w:rPr>
        <w:t>§13:</w:t>
      </w:r>
      <w:r w:rsidR="00D946EC">
        <w:rPr>
          <w:rFonts w:eastAsia="Times New Roman"/>
          <w:lang w:val="cs-CZ" w:eastAsia="cs-CZ"/>
        </w:rPr>
        <w:t xml:space="preserve"> </w:t>
      </w:r>
      <w:r w:rsidR="007C453F">
        <w:rPr>
          <w:rFonts w:eastAsia="Times New Roman"/>
          <w:lang w:val="cs-CZ" w:eastAsia="cs-CZ"/>
        </w:rPr>
        <w:t>Vazba</w:t>
      </w:r>
      <w:r w:rsidRPr="006E7DCF">
        <w:rPr>
          <w:rFonts w:eastAsia="Times New Roman"/>
          <w:lang w:val="cs-CZ" w:eastAsia="cs-CZ"/>
        </w:rPr>
        <w:t xml:space="preserve"> "</w:t>
      </w:r>
      <w:r w:rsidR="007C453F">
        <w:rPr>
          <w:rFonts w:eastAsia="Times New Roman"/>
          <w:lang w:val="cs-CZ" w:eastAsia="cs-CZ"/>
        </w:rPr>
        <w:t>dva týdny</w:t>
      </w:r>
      <w:r w:rsidRPr="006E7DCF">
        <w:rPr>
          <w:rFonts w:eastAsia="Times New Roman"/>
          <w:lang w:val="cs-CZ" w:eastAsia="cs-CZ"/>
        </w:rPr>
        <w:t xml:space="preserve">" </w:t>
      </w:r>
      <w:r w:rsidR="007C453F">
        <w:rPr>
          <w:rFonts w:eastAsia="Times New Roman"/>
          <w:lang w:val="cs-CZ" w:eastAsia="cs-CZ"/>
        </w:rPr>
        <w:t>byla opravena na</w:t>
      </w:r>
      <w:r w:rsidRPr="006E7DCF">
        <w:rPr>
          <w:rFonts w:eastAsia="Times New Roman"/>
          <w:lang w:val="cs-CZ" w:eastAsia="cs-CZ"/>
        </w:rPr>
        <w:t xml:space="preserve"> "</w:t>
      </w:r>
      <w:r w:rsidR="007C453F">
        <w:rPr>
          <w:rFonts w:eastAsia="Times New Roman"/>
          <w:lang w:val="cs-CZ" w:eastAsia="cs-CZ"/>
        </w:rPr>
        <w:t>jeden měsíc</w:t>
      </w:r>
      <w:r w:rsidRPr="006E7DCF">
        <w:rPr>
          <w:rFonts w:eastAsia="Times New Roman"/>
          <w:lang w:val="cs-CZ" w:eastAsia="cs-CZ"/>
        </w:rPr>
        <w:t xml:space="preserve">". </w:t>
      </w:r>
    </w:p>
    <w:p w:rsidR="00D946EC" w:rsidRPr="006E7DCF" w:rsidRDefault="00D946EC"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(13)</w:t>
      </w:r>
      <w:r w:rsidR="00D946EC">
        <w:rPr>
          <w:rFonts w:eastAsia="Times New Roman"/>
          <w:lang w:val="cs-CZ" w:eastAsia="cs-CZ"/>
        </w:rPr>
        <w:t xml:space="preserve"> </w:t>
      </w:r>
      <w:r w:rsidR="007C453F">
        <w:rPr>
          <w:rFonts w:eastAsia="Times New Roman"/>
          <w:lang w:val="cs-CZ" w:eastAsia="cs-CZ"/>
        </w:rPr>
        <w:t>V Příloze 2</w:t>
      </w:r>
      <w:r w:rsidRPr="006E7DCF">
        <w:rPr>
          <w:rFonts w:eastAsia="Times New Roman"/>
          <w:lang w:val="cs-CZ" w:eastAsia="cs-CZ"/>
        </w:rPr>
        <w:t>, §1: "</w:t>
      </w:r>
      <w:r w:rsidR="007C453F">
        <w:rPr>
          <w:rFonts w:eastAsia="Times New Roman"/>
          <w:lang w:val="cs-CZ" w:eastAsia="cs-CZ"/>
        </w:rPr>
        <w:t>Mezinárodní turnaj musí splňovat následující požadavky</w:t>
      </w:r>
      <w:r w:rsidRPr="006E7DCF">
        <w:rPr>
          <w:rFonts w:eastAsia="Times New Roman"/>
          <w:lang w:val="cs-CZ" w:eastAsia="cs-CZ"/>
        </w:rPr>
        <w:t xml:space="preserve">..." </w:t>
      </w:r>
      <w:r w:rsidR="007C453F">
        <w:rPr>
          <w:rFonts w:eastAsia="Times New Roman"/>
          <w:lang w:val="cs-CZ" w:eastAsia="cs-CZ"/>
        </w:rPr>
        <w:t>bylo opraveno na</w:t>
      </w:r>
      <w:r w:rsidRPr="006E7DCF">
        <w:rPr>
          <w:rFonts w:eastAsia="Times New Roman"/>
          <w:lang w:val="cs-CZ" w:eastAsia="cs-CZ"/>
        </w:rPr>
        <w:t>:"</w:t>
      </w:r>
      <w:r w:rsidR="007C453F">
        <w:rPr>
          <w:rFonts w:eastAsia="Times New Roman"/>
          <w:lang w:val="cs-CZ" w:eastAsia="cs-CZ"/>
        </w:rPr>
        <w:t>Mezinárodní turnaj, v němž je možno plnit normy a tituly, musí splňovat následující požadavky</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 xml:space="preserve">(14) </w:t>
      </w:r>
      <w:r w:rsidR="007C453F">
        <w:rPr>
          <w:rFonts w:eastAsia="Times New Roman"/>
          <w:lang w:val="cs-CZ" w:eastAsia="cs-CZ"/>
        </w:rPr>
        <w:t>V Příloze 2</w:t>
      </w:r>
      <w:r w:rsidRPr="006E7DCF">
        <w:rPr>
          <w:rFonts w:eastAsia="Times New Roman"/>
          <w:lang w:val="cs-CZ" w:eastAsia="cs-CZ"/>
        </w:rPr>
        <w:t>, §1h: "</w:t>
      </w:r>
      <w:r w:rsidR="007C453F">
        <w:rPr>
          <w:rFonts w:eastAsia="Times New Roman"/>
          <w:lang w:val="cs-CZ" w:eastAsia="cs-CZ"/>
        </w:rPr>
        <w:t>Pravidel hry ICCF</w:t>
      </w:r>
      <w:r w:rsidRPr="006E7DCF">
        <w:rPr>
          <w:rFonts w:eastAsia="Times New Roman"/>
          <w:lang w:val="cs-CZ" w:eastAsia="cs-CZ"/>
        </w:rPr>
        <w:t xml:space="preserve">" </w:t>
      </w:r>
      <w:r w:rsidR="007C453F">
        <w:rPr>
          <w:rFonts w:eastAsia="Times New Roman"/>
          <w:lang w:val="cs-CZ" w:eastAsia="cs-CZ"/>
        </w:rPr>
        <w:t>bylo opraveno na</w:t>
      </w:r>
      <w:r w:rsidRPr="006E7DCF">
        <w:rPr>
          <w:rFonts w:eastAsia="Times New Roman"/>
          <w:lang w:val="cs-CZ" w:eastAsia="cs-CZ"/>
        </w:rPr>
        <w:t xml:space="preserve">: "§2 </w:t>
      </w:r>
      <w:r w:rsidR="007C453F">
        <w:rPr>
          <w:rFonts w:eastAsia="Times New Roman"/>
          <w:lang w:val="cs-CZ" w:eastAsia="cs-CZ"/>
        </w:rPr>
        <w:t>tohoto dokumentu</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Pr="00C376E9" w:rsidRDefault="00C376E9" w:rsidP="006E7DCF">
      <w:pPr>
        <w:spacing w:after="0" w:line="240" w:lineRule="auto"/>
        <w:rPr>
          <w:rFonts w:eastAsia="Times New Roman"/>
          <w:b/>
          <w:lang w:val="cs-CZ" w:eastAsia="cs-CZ"/>
        </w:rPr>
      </w:pPr>
      <w:r w:rsidRPr="00C376E9">
        <w:rPr>
          <w:rFonts w:eastAsia="Times New Roman"/>
          <w:b/>
          <w:lang w:val="cs-CZ" w:eastAsia="cs-CZ"/>
        </w:rPr>
        <w:t>Vyjasnění formulací v Pravidlech ICCF k 1/1/2018</w:t>
      </w:r>
    </w:p>
    <w:p w:rsidR="00D946EC" w:rsidRPr="006E7DCF" w:rsidRDefault="00D946EC" w:rsidP="006E7DCF">
      <w:pPr>
        <w:spacing w:after="0" w:line="240" w:lineRule="auto"/>
        <w:rPr>
          <w:rFonts w:eastAsia="Times New Roman"/>
          <w:lang w:val="cs-CZ" w:eastAsia="cs-CZ"/>
        </w:rPr>
      </w:pPr>
    </w:p>
    <w:p w:rsidR="006E7DCF" w:rsidRDefault="004568E9" w:rsidP="004568E9">
      <w:pPr>
        <w:tabs>
          <w:tab w:val="left" w:pos="540"/>
        </w:tabs>
        <w:autoSpaceDE w:val="0"/>
        <w:autoSpaceDN w:val="0"/>
        <w:adjustRightInd w:val="0"/>
        <w:spacing w:after="0" w:line="240" w:lineRule="auto"/>
        <w:ind w:hanging="540"/>
        <w:jc w:val="both"/>
        <w:rPr>
          <w:rFonts w:eastAsia="Times New Roman"/>
          <w:lang w:val="cs-CZ" w:eastAsia="cs-CZ"/>
        </w:rPr>
      </w:pPr>
      <w:r>
        <w:rPr>
          <w:rFonts w:eastAsia="Times New Roman"/>
          <w:lang w:val="cs-CZ" w:eastAsia="cs-CZ"/>
        </w:rPr>
        <w:tab/>
      </w:r>
      <w:r w:rsidR="006E7DCF" w:rsidRPr="006E7DCF">
        <w:rPr>
          <w:rFonts w:eastAsia="Times New Roman"/>
          <w:lang w:val="cs-CZ" w:eastAsia="cs-CZ"/>
        </w:rPr>
        <w:t xml:space="preserve">(1) </w:t>
      </w:r>
      <w:r w:rsidR="00C376E9">
        <w:rPr>
          <w:rFonts w:eastAsia="Times New Roman"/>
          <w:lang w:val="cs-CZ" w:eastAsia="cs-CZ"/>
        </w:rPr>
        <w:t>V</w:t>
      </w:r>
      <w:r w:rsidR="006E7DCF" w:rsidRPr="006E7DCF">
        <w:rPr>
          <w:rFonts w:eastAsia="Times New Roman"/>
          <w:lang w:val="cs-CZ" w:eastAsia="cs-CZ"/>
        </w:rPr>
        <w:t xml:space="preserve"> §1.2.4: </w:t>
      </w:r>
      <w:r>
        <w:rPr>
          <w:rFonts w:eastAsia="Times New Roman"/>
          <w:lang w:val="cs-CZ" w:eastAsia="cs-CZ"/>
        </w:rPr>
        <w:t xml:space="preserve">Byl doplněn nový </w:t>
      </w:r>
      <w:r w:rsidR="000D58D0">
        <w:rPr>
          <w:rFonts w:eastAsia="Times New Roman"/>
          <w:lang w:val="cs-CZ" w:eastAsia="cs-CZ"/>
        </w:rPr>
        <w:t>odstavec</w:t>
      </w:r>
      <w:r w:rsidR="006E7DCF" w:rsidRPr="006E7DCF">
        <w:rPr>
          <w:rFonts w:eastAsia="Times New Roman"/>
          <w:lang w:val="cs-CZ" w:eastAsia="cs-CZ"/>
        </w:rPr>
        <w:t xml:space="preserve"> #3: "</w:t>
      </w:r>
      <w:r w:rsidRPr="004568E9">
        <w:rPr>
          <w:lang w:val="cs-CZ"/>
        </w:rPr>
        <w:t>3. Ratingy zmíněné v tomto oddílu požadované pro kvalifikaci do všech turnajů o normy jsou oficiální platné ratingy, a nikoli předpovídané ratingy.</w:t>
      </w:r>
      <w:r w:rsidR="006E7DCF" w:rsidRPr="004568E9">
        <w:rPr>
          <w:rFonts w:eastAsia="Times New Roman"/>
          <w:lang w:val="cs-CZ" w:eastAsia="cs-CZ"/>
        </w:rPr>
        <w:t xml:space="preserve">" </w:t>
      </w:r>
    </w:p>
    <w:p w:rsidR="004568E9" w:rsidRPr="004568E9" w:rsidRDefault="004568E9" w:rsidP="004568E9">
      <w:pPr>
        <w:tabs>
          <w:tab w:val="left" w:pos="540"/>
        </w:tabs>
        <w:autoSpaceDE w:val="0"/>
        <w:autoSpaceDN w:val="0"/>
        <w:adjustRightInd w:val="0"/>
        <w:spacing w:after="0" w:line="240" w:lineRule="auto"/>
        <w:ind w:hanging="540"/>
        <w:jc w:val="both"/>
        <w:rPr>
          <w:lang w:val="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(2)</w:t>
      </w:r>
      <w:r w:rsidR="00D946EC">
        <w:rPr>
          <w:rFonts w:eastAsia="Times New Roman"/>
          <w:lang w:val="cs-CZ" w:eastAsia="cs-CZ"/>
        </w:rPr>
        <w:t xml:space="preserve"> </w:t>
      </w:r>
      <w:r w:rsidR="004568E9">
        <w:rPr>
          <w:rFonts w:eastAsia="Times New Roman"/>
          <w:lang w:val="cs-CZ" w:eastAsia="cs-CZ"/>
        </w:rPr>
        <w:t>V §1.2.6(3):</w:t>
      </w:r>
      <w:r w:rsidR="002703C8">
        <w:rPr>
          <w:rFonts w:eastAsia="Times New Roman"/>
          <w:lang w:val="cs-CZ" w:eastAsia="cs-CZ"/>
        </w:rPr>
        <w:t xml:space="preserve"> </w:t>
      </w:r>
      <w:r w:rsidR="004568E9">
        <w:rPr>
          <w:rFonts w:eastAsia="Times New Roman"/>
          <w:lang w:val="cs-CZ" w:eastAsia="cs-CZ"/>
        </w:rPr>
        <w:t>Na závěr bylo doplněno</w:t>
      </w:r>
      <w:r w:rsidRPr="006E7DCF">
        <w:rPr>
          <w:rFonts w:eastAsia="Times New Roman"/>
          <w:lang w:val="cs-CZ" w:eastAsia="cs-CZ"/>
        </w:rPr>
        <w:t>: "...(</w:t>
      </w:r>
      <w:r w:rsidR="004568E9">
        <w:rPr>
          <w:rFonts w:eastAsia="Times New Roman"/>
          <w:lang w:val="cs-CZ" w:eastAsia="cs-CZ"/>
        </w:rPr>
        <w:t>nebo se souhlasem příslušného zonálního ředitele, pokud má pozvání být zasláno izolovanému hráči</w:t>
      </w:r>
      <w:r w:rsidRPr="006E7DCF">
        <w:rPr>
          <w:rFonts w:eastAsia="Times New Roman"/>
          <w:lang w:val="cs-CZ" w:eastAsia="cs-CZ"/>
        </w:rPr>
        <w:t>)".</w:t>
      </w:r>
    </w:p>
    <w:p w:rsidR="00D946EC" w:rsidRPr="006E7DCF" w:rsidRDefault="00D946EC" w:rsidP="006E7DCF">
      <w:pPr>
        <w:spacing w:after="0" w:line="240" w:lineRule="auto"/>
        <w:rPr>
          <w:rFonts w:eastAsia="Times New Roman"/>
          <w:lang w:val="cs-CZ" w:eastAsia="cs-CZ"/>
        </w:rPr>
      </w:pPr>
    </w:p>
    <w:p w:rsidR="000D58D0"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(3) </w:t>
      </w:r>
      <w:r w:rsidR="000D58D0">
        <w:rPr>
          <w:rFonts w:eastAsia="Times New Roman"/>
          <w:lang w:val="cs-CZ" w:eastAsia="cs-CZ"/>
        </w:rPr>
        <w:t>V</w:t>
      </w:r>
      <w:r w:rsidRPr="006E7DCF">
        <w:rPr>
          <w:rFonts w:eastAsia="Times New Roman"/>
          <w:lang w:val="cs-CZ" w:eastAsia="cs-CZ"/>
        </w:rPr>
        <w:t xml:space="preserve"> §1.7.2. &amp; §3.23.2.(c): </w:t>
      </w:r>
      <w:r w:rsidR="000D58D0">
        <w:rPr>
          <w:rFonts w:eastAsia="Times New Roman"/>
          <w:lang w:val="cs-CZ" w:eastAsia="cs-CZ"/>
        </w:rPr>
        <w:t>Význam slova</w:t>
      </w:r>
      <w:r w:rsidRPr="006E7DCF">
        <w:rPr>
          <w:rFonts w:eastAsia="Times New Roman"/>
          <w:lang w:val="cs-CZ" w:eastAsia="cs-CZ"/>
        </w:rPr>
        <w:t xml:space="preserve"> "should" </w:t>
      </w:r>
      <w:r w:rsidR="000D58D0">
        <w:rPr>
          <w:rFonts w:eastAsia="Times New Roman"/>
          <w:lang w:val="cs-CZ" w:eastAsia="cs-CZ"/>
        </w:rPr>
        <w:t>v těchto článcích byl vyjasněn Výkonným výborem jako „směrnice ke zvážení“</w:t>
      </w:r>
      <w:r w:rsidRPr="006E7DCF">
        <w:rPr>
          <w:rFonts w:eastAsia="Times New Roman"/>
          <w:lang w:val="cs-CZ" w:eastAsia="cs-CZ"/>
        </w:rPr>
        <w:t xml:space="preserve">. </w:t>
      </w:r>
      <w:r w:rsidR="000D58D0" w:rsidRPr="004561FD">
        <w:rPr>
          <w:rFonts w:eastAsia="Times New Roman"/>
          <w:i/>
          <w:lang w:val="cs-CZ" w:eastAsia="cs-CZ"/>
        </w:rPr>
        <w:t>(Netýká se českého překladu.)</w:t>
      </w:r>
    </w:p>
    <w:p w:rsidR="006E7DCF" w:rsidRPr="006E7DCF" w:rsidRDefault="006E7DCF" w:rsidP="006E7DCF">
      <w:pPr>
        <w:spacing w:after="0" w:line="240" w:lineRule="auto"/>
        <w:rPr>
          <w:rFonts w:eastAsia="Times New Roman"/>
          <w:lang w:val="cs-CZ" w:eastAsia="cs-CZ"/>
        </w:rPr>
      </w:pPr>
    </w:p>
    <w:p w:rsidR="006E7DCF" w:rsidRPr="006E7DCF"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(4) </w:t>
      </w:r>
      <w:r w:rsidR="000D58D0">
        <w:rPr>
          <w:rFonts w:eastAsia="Times New Roman"/>
          <w:lang w:val="cs-CZ" w:eastAsia="cs-CZ"/>
        </w:rPr>
        <w:t>V</w:t>
      </w:r>
      <w:r w:rsidRPr="006E7DCF">
        <w:rPr>
          <w:rFonts w:eastAsia="Times New Roman"/>
          <w:lang w:val="cs-CZ" w:eastAsia="cs-CZ"/>
        </w:rPr>
        <w:t xml:space="preserve"> §2.4.: </w:t>
      </w:r>
      <w:r w:rsidR="000D58D0">
        <w:rPr>
          <w:rFonts w:eastAsia="Times New Roman"/>
          <w:lang w:val="cs-CZ" w:eastAsia="cs-CZ"/>
        </w:rPr>
        <w:t xml:space="preserve">Jako nový odstavec </w:t>
      </w:r>
      <w:r w:rsidRPr="006E7DCF">
        <w:rPr>
          <w:rFonts w:eastAsia="Times New Roman"/>
          <w:lang w:val="cs-CZ" w:eastAsia="cs-CZ"/>
        </w:rPr>
        <w:t>#5</w:t>
      </w:r>
      <w:r w:rsidR="00D946EC">
        <w:rPr>
          <w:rFonts w:eastAsia="Times New Roman"/>
          <w:lang w:val="cs-CZ" w:eastAsia="cs-CZ"/>
        </w:rPr>
        <w:t xml:space="preserve"> </w:t>
      </w:r>
      <w:r w:rsidR="000D58D0">
        <w:rPr>
          <w:rFonts w:eastAsia="Times New Roman"/>
          <w:lang w:val="cs-CZ" w:eastAsia="cs-CZ"/>
        </w:rPr>
        <w:t xml:space="preserve">byl do tohoto článku dodán následující text, (kopírovaný z </w:t>
      </w:r>
      <w:r w:rsidRPr="006E7DCF">
        <w:rPr>
          <w:rFonts w:eastAsia="Times New Roman"/>
          <w:lang w:val="cs-CZ" w:eastAsia="cs-CZ"/>
        </w:rPr>
        <w:t>§3.17.2</w:t>
      </w:r>
      <w:r w:rsidR="000D58D0">
        <w:rPr>
          <w:rFonts w:eastAsia="Times New Roman"/>
          <w:lang w:val="cs-CZ" w:eastAsia="cs-CZ"/>
        </w:rPr>
        <w:t>)</w:t>
      </w:r>
      <w:r w:rsidRPr="006E7DCF">
        <w:rPr>
          <w:rFonts w:eastAsia="Times New Roman"/>
          <w:lang w:val="cs-CZ" w:eastAsia="cs-CZ"/>
        </w:rPr>
        <w:t>: "</w:t>
      </w:r>
      <w:r w:rsidR="000D58D0">
        <w:rPr>
          <w:rFonts w:eastAsia="Times New Roman"/>
          <w:lang w:val="cs-CZ" w:eastAsia="cs-CZ"/>
        </w:rPr>
        <w:t xml:space="preserve">Hráč, který prohraje </w:t>
      </w:r>
      <w:r w:rsidRPr="006E7DCF">
        <w:rPr>
          <w:rFonts w:eastAsia="Times New Roman"/>
          <w:lang w:val="cs-CZ" w:eastAsia="cs-CZ"/>
        </w:rPr>
        <w:t>50</w:t>
      </w:r>
      <w:r w:rsidR="000D58D0">
        <w:rPr>
          <w:rFonts w:eastAsia="Times New Roman"/>
          <w:lang w:val="cs-CZ" w:eastAsia="cs-CZ"/>
        </w:rPr>
        <w:t xml:space="preserve"> </w:t>
      </w:r>
      <w:r w:rsidRPr="006E7DCF">
        <w:rPr>
          <w:rFonts w:eastAsia="Times New Roman"/>
          <w:lang w:val="cs-CZ" w:eastAsia="cs-CZ"/>
        </w:rPr>
        <w:t xml:space="preserve">% </w:t>
      </w:r>
      <w:r w:rsidR="000D58D0">
        <w:rPr>
          <w:rFonts w:eastAsia="Times New Roman"/>
          <w:lang w:val="cs-CZ" w:eastAsia="cs-CZ"/>
        </w:rPr>
        <w:t>nebo více ze svých partií v jedné soutěži na PČL podstupuje velké riziko záznamu neakceptovaného vystoupení, penalizace, která má za následek kontumační prohru ve všech neukončených partiích (ve všech soutěžích) a 1</w:t>
      </w:r>
      <w:r w:rsidR="004112D8">
        <w:rPr>
          <w:rFonts w:eastAsia="Times New Roman"/>
          <w:lang w:val="cs-CZ" w:eastAsia="cs-CZ"/>
        </w:rPr>
        <w:t>roční suspendace ze hry v ICCF</w:t>
      </w:r>
      <w:r w:rsidRPr="006E7DCF">
        <w:rPr>
          <w:rFonts w:eastAsia="Times New Roman"/>
          <w:lang w:val="cs-CZ" w:eastAsia="cs-CZ"/>
        </w:rPr>
        <w:t>."</w:t>
      </w:r>
    </w:p>
    <w:p w:rsidR="00D946EC" w:rsidRDefault="00D946EC" w:rsidP="006E7DCF">
      <w:pPr>
        <w:spacing w:after="0" w:line="240" w:lineRule="auto"/>
        <w:rPr>
          <w:rFonts w:eastAsia="Times New Roman"/>
          <w:lang w:val="cs-CZ" w:eastAsia="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 xml:space="preserve">(5) </w:t>
      </w:r>
      <w:r w:rsidR="004112D8">
        <w:rPr>
          <w:rFonts w:eastAsia="Times New Roman"/>
          <w:lang w:val="cs-CZ" w:eastAsia="cs-CZ"/>
        </w:rPr>
        <w:t>V</w:t>
      </w:r>
      <w:r w:rsidRPr="006E7DCF">
        <w:rPr>
          <w:rFonts w:eastAsia="Times New Roman"/>
          <w:lang w:val="cs-CZ" w:eastAsia="cs-CZ"/>
        </w:rPr>
        <w:t xml:space="preserve"> §2.6(2):</w:t>
      </w:r>
      <w:r w:rsidR="004112D8">
        <w:rPr>
          <w:rFonts w:eastAsia="Times New Roman"/>
          <w:lang w:val="cs-CZ" w:eastAsia="cs-CZ"/>
        </w:rPr>
        <w:t xml:space="preserve"> Byly doplněny následující věty v závorce</w:t>
      </w:r>
      <w:r w:rsidRPr="006E7DCF">
        <w:rPr>
          <w:rFonts w:eastAsia="Times New Roman"/>
          <w:lang w:val="cs-CZ" w:eastAsia="cs-CZ"/>
        </w:rPr>
        <w:t>: "(</w:t>
      </w:r>
      <w:r w:rsidR="004112D8">
        <w:rPr>
          <w:rFonts w:eastAsia="Times New Roman"/>
          <w:lang w:val="cs-CZ" w:eastAsia="cs-CZ"/>
        </w:rPr>
        <w:t>Hráč může kdykoli před uplynutím této doby oznámit svůj úmysl využít na svůj tah více než 40 dnů. Jakmile je toto oznámeno, čas, který má hráč k dispozici na tento tah se rovná celkovému času, který má hráč k dispozici</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E12EC1">
      <w:pPr>
        <w:spacing w:after="0" w:line="240" w:lineRule="auto"/>
        <w:jc w:val="both"/>
        <w:rPr>
          <w:rFonts w:eastAsia="Times New Roman"/>
          <w:lang w:val="cs-CZ" w:eastAsia="cs-CZ"/>
        </w:rPr>
      </w:pPr>
      <w:r w:rsidRPr="006E7DCF">
        <w:rPr>
          <w:rFonts w:eastAsia="Times New Roman"/>
          <w:lang w:val="cs-CZ" w:eastAsia="cs-CZ"/>
        </w:rPr>
        <w:t>(6)</w:t>
      </w:r>
      <w:r w:rsidR="004112D8">
        <w:rPr>
          <w:rFonts w:eastAsia="Times New Roman"/>
          <w:lang w:val="cs-CZ" w:eastAsia="cs-CZ"/>
        </w:rPr>
        <w:t xml:space="preserve"> V</w:t>
      </w:r>
      <w:r w:rsidRPr="006E7DCF">
        <w:rPr>
          <w:rFonts w:eastAsia="Times New Roman"/>
          <w:lang w:val="cs-CZ" w:eastAsia="cs-CZ"/>
        </w:rPr>
        <w:t xml:space="preserve"> §2.13(2):</w:t>
      </w:r>
      <w:r w:rsidR="00D253F5">
        <w:rPr>
          <w:rFonts w:eastAsia="Times New Roman"/>
          <w:lang w:val="cs-CZ" w:eastAsia="cs-CZ"/>
        </w:rPr>
        <w:t xml:space="preserve"> Do článku pro hráče</w:t>
      </w:r>
      <w:r w:rsidRPr="006E7DCF">
        <w:rPr>
          <w:rFonts w:eastAsia="Times New Roman"/>
          <w:lang w:val="cs-CZ" w:eastAsia="cs-CZ"/>
        </w:rPr>
        <w:t xml:space="preserve"> (§2)</w:t>
      </w:r>
      <w:r w:rsidR="00DA2FFA">
        <w:rPr>
          <w:rFonts w:eastAsia="Times New Roman"/>
          <w:lang w:val="cs-CZ" w:eastAsia="cs-CZ"/>
        </w:rPr>
        <w:t xml:space="preserve"> </w:t>
      </w:r>
      <w:r w:rsidR="00D253F5">
        <w:rPr>
          <w:rFonts w:eastAsia="Times New Roman"/>
          <w:lang w:val="cs-CZ" w:eastAsia="cs-CZ"/>
        </w:rPr>
        <w:t>byl dodán text z článků pro TD a pro odhadce</w:t>
      </w:r>
      <w:r w:rsidR="00DA2FFA">
        <w:rPr>
          <w:rFonts w:eastAsia="Times New Roman"/>
          <w:lang w:val="cs-CZ" w:eastAsia="cs-CZ"/>
        </w:rPr>
        <w:t xml:space="preserve"> </w:t>
      </w:r>
      <w:r w:rsidRPr="006E7DCF">
        <w:rPr>
          <w:rFonts w:eastAsia="Times New Roman"/>
          <w:lang w:val="cs-CZ" w:eastAsia="cs-CZ"/>
        </w:rPr>
        <w:t xml:space="preserve">(§3 and §6, </w:t>
      </w:r>
      <w:r w:rsidR="00D253F5">
        <w:rPr>
          <w:rFonts w:eastAsia="Times New Roman"/>
          <w:lang w:val="cs-CZ" w:eastAsia="cs-CZ"/>
        </w:rPr>
        <w:t>v tomto pořadí</w:t>
      </w:r>
      <w:r w:rsidRPr="006E7DCF">
        <w:rPr>
          <w:rFonts w:eastAsia="Times New Roman"/>
          <w:lang w:val="cs-CZ" w:eastAsia="cs-CZ"/>
        </w:rPr>
        <w:t>):"</w:t>
      </w:r>
      <w:r w:rsidR="004039B6">
        <w:rPr>
          <w:rFonts w:eastAsia="Times New Roman"/>
          <w:lang w:val="cs-CZ" w:eastAsia="cs-CZ"/>
        </w:rPr>
        <w:t>Nepředložení podp</w:t>
      </w:r>
      <w:r w:rsidR="00E12EC1">
        <w:rPr>
          <w:rFonts w:eastAsia="Times New Roman"/>
          <w:lang w:val="cs-CZ" w:eastAsia="cs-CZ"/>
        </w:rPr>
        <w:t>ůrné analýzy (hráčem, který nevystoupil)</w:t>
      </w:r>
      <w:r w:rsidR="004039B6">
        <w:rPr>
          <w:rFonts w:eastAsia="Times New Roman"/>
          <w:lang w:val="cs-CZ" w:eastAsia="cs-CZ"/>
        </w:rPr>
        <w:t xml:space="preserve"> způsobí</w:t>
      </w:r>
      <w:r w:rsidR="002703C8">
        <w:rPr>
          <w:rFonts w:eastAsia="Times New Roman"/>
          <w:lang w:val="cs-CZ" w:eastAsia="cs-CZ"/>
        </w:rPr>
        <w:t>,</w:t>
      </w:r>
      <w:r w:rsidR="004039B6">
        <w:rPr>
          <w:rFonts w:eastAsia="Times New Roman"/>
          <w:lang w:val="cs-CZ" w:eastAsia="cs-CZ"/>
        </w:rPr>
        <w:t xml:space="preserve"> </w:t>
      </w:r>
      <w:r w:rsidRPr="006E7DCF">
        <w:rPr>
          <w:rFonts w:eastAsia="Times New Roman"/>
          <w:lang w:val="cs-CZ" w:eastAsia="cs-CZ"/>
        </w:rPr>
        <w:t>(a)</w:t>
      </w:r>
      <w:r w:rsidR="002703C8">
        <w:rPr>
          <w:rFonts w:eastAsia="Times New Roman"/>
          <w:lang w:val="cs-CZ" w:eastAsia="cs-CZ"/>
        </w:rPr>
        <w:t xml:space="preserve"> </w:t>
      </w:r>
      <w:r w:rsidR="00E12EC1">
        <w:rPr>
          <w:rFonts w:eastAsia="Times New Roman"/>
          <w:lang w:val="cs-CZ" w:eastAsia="cs-CZ"/>
        </w:rPr>
        <w:t>že se požadavek na výhru stane pouze požadavkem na remízu</w:t>
      </w:r>
      <w:r w:rsidRPr="006E7DCF">
        <w:rPr>
          <w:rFonts w:eastAsia="Times New Roman"/>
          <w:lang w:val="cs-CZ" w:eastAsia="cs-CZ"/>
        </w:rPr>
        <w:t>, a (b)</w:t>
      </w:r>
      <w:r w:rsidR="00E12EC1">
        <w:rPr>
          <w:rFonts w:eastAsia="Times New Roman"/>
          <w:lang w:val="cs-CZ" w:eastAsia="cs-CZ"/>
        </w:rPr>
        <w:t xml:space="preserve"> </w:t>
      </w:r>
      <w:r w:rsidR="002703C8">
        <w:rPr>
          <w:rFonts w:eastAsia="Times New Roman"/>
          <w:lang w:val="cs-CZ" w:eastAsia="cs-CZ"/>
        </w:rPr>
        <w:t xml:space="preserve">že </w:t>
      </w:r>
      <w:r w:rsidR="00E12EC1">
        <w:rPr>
          <w:rFonts w:eastAsia="Times New Roman"/>
          <w:lang w:val="cs-CZ" w:eastAsia="cs-CZ"/>
        </w:rPr>
        <w:t>hráč ztratí právo na odvolání, bez ohledu na to, zda původní požadavek byl na výhru, nebo na remízu</w:t>
      </w:r>
      <w:r w:rsidRPr="006E7DCF">
        <w:rPr>
          <w:rFonts w:eastAsia="Times New Roman"/>
          <w:lang w:val="cs-CZ" w:eastAsia="cs-CZ"/>
        </w:rPr>
        <w:t>."</w:t>
      </w:r>
    </w:p>
    <w:p w:rsidR="00DA2FFA" w:rsidRDefault="00DA2FFA" w:rsidP="006E7DCF">
      <w:pPr>
        <w:spacing w:after="0" w:line="240" w:lineRule="auto"/>
        <w:rPr>
          <w:rFonts w:eastAsia="Times New Roman"/>
          <w:lang w:val="cs-CZ" w:eastAsia="cs-CZ"/>
        </w:rPr>
      </w:pPr>
    </w:p>
    <w:p w:rsidR="006E7DCF" w:rsidRDefault="006E7DCF" w:rsidP="00E12EC1">
      <w:pPr>
        <w:spacing w:after="0" w:line="240" w:lineRule="auto"/>
        <w:jc w:val="both"/>
        <w:rPr>
          <w:rFonts w:eastAsia="Times New Roman"/>
          <w:lang w:val="cs-CZ" w:eastAsia="cs-CZ"/>
        </w:rPr>
      </w:pPr>
      <w:r w:rsidRPr="006E7DCF">
        <w:rPr>
          <w:rFonts w:eastAsia="Times New Roman"/>
          <w:lang w:val="cs-CZ" w:eastAsia="cs-CZ"/>
        </w:rPr>
        <w:t>(7)</w:t>
      </w:r>
      <w:r w:rsidR="00DA2FFA">
        <w:rPr>
          <w:rFonts w:eastAsia="Times New Roman"/>
          <w:lang w:val="cs-CZ" w:eastAsia="cs-CZ"/>
        </w:rPr>
        <w:t xml:space="preserve"> </w:t>
      </w:r>
      <w:r w:rsidR="00E12EC1">
        <w:rPr>
          <w:rFonts w:eastAsia="Times New Roman"/>
          <w:lang w:val="cs-CZ" w:eastAsia="cs-CZ"/>
        </w:rPr>
        <w:t>V</w:t>
      </w:r>
      <w:r w:rsidRPr="006E7DCF">
        <w:rPr>
          <w:rFonts w:eastAsia="Times New Roman"/>
          <w:lang w:val="cs-CZ" w:eastAsia="cs-CZ"/>
        </w:rPr>
        <w:t xml:space="preserve"> §2.15: </w:t>
      </w:r>
      <w:r w:rsidR="00E12EC1">
        <w:rPr>
          <w:rFonts w:eastAsia="Times New Roman"/>
          <w:lang w:val="cs-CZ" w:eastAsia="cs-CZ"/>
        </w:rPr>
        <w:t>Jako poslední věta tohoto článku byl doplněn text</w:t>
      </w:r>
      <w:r w:rsidRPr="006E7DCF">
        <w:rPr>
          <w:rFonts w:eastAsia="Times New Roman"/>
          <w:lang w:val="cs-CZ" w:eastAsia="cs-CZ"/>
        </w:rPr>
        <w:t>: "</w:t>
      </w:r>
      <w:r w:rsidR="00E12EC1">
        <w:rPr>
          <w:rFonts w:eastAsia="Times New Roman"/>
          <w:lang w:val="cs-CZ" w:eastAsia="cs-CZ"/>
        </w:rPr>
        <w:t xml:space="preserve">Hráči najdou podrobnosti o varování a penalizaci ve vztahu k Etickému kodexu v </w:t>
      </w:r>
      <w:r w:rsidRPr="006E7DCF">
        <w:rPr>
          <w:rFonts w:eastAsia="Times New Roman"/>
          <w:lang w:val="cs-CZ" w:eastAsia="cs-CZ"/>
        </w:rPr>
        <w:t xml:space="preserve">§1.7 </w:t>
      </w:r>
      <w:r w:rsidR="00E12EC1">
        <w:rPr>
          <w:rFonts w:eastAsia="Times New Roman"/>
          <w:lang w:val="cs-CZ" w:eastAsia="cs-CZ"/>
        </w:rPr>
        <w:t>výše</w:t>
      </w:r>
      <w:r w:rsidRPr="006E7DCF">
        <w:rPr>
          <w:rFonts w:eastAsia="Times New Roman"/>
          <w:lang w:val="cs-CZ" w:eastAsia="cs-CZ"/>
        </w:rPr>
        <w:t xml:space="preserve">." </w:t>
      </w:r>
    </w:p>
    <w:p w:rsidR="00DA2FFA" w:rsidRPr="006E7DCF"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(8) </w:t>
      </w:r>
      <w:r w:rsidR="00E12EC1">
        <w:rPr>
          <w:rFonts w:eastAsia="Times New Roman"/>
          <w:lang w:val="cs-CZ" w:eastAsia="cs-CZ"/>
        </w:rPr>
        <w:t>V</w:t>
      </w:r>
      <w:r w:rsidRPr="006E7DCF">
        <w:rPr>
          <w:rFonts w:eastAsia="Times New Roman"/>
          <w:lang w:val="cs-CZ" w:eastAsia="cs-CZ"/>
        </w:rPr>
        <w:t xml:space="preserve"> §3.14.2, §3.14.5, &amp; §3.15.2:</w:t>
      </w:r>
      <w:r w:rsidR="00352AED">
        <w:rPr>
          <w:rFonts w:eastAsia="Times New Roman"/>
          <w:lang w:val="cs-CZ" w:eastAsia="cs-CZ"/>
        </w:rPr>
        <w:t xml:space="preserve"> </w:t>
      </w:r>
      <w:r w:rsidR="00E12EC1">
        <w:rPr>
          <w:rFonts w:eastAsia="Times New Roman"/>
          <w:lang w:val="cs-CZ" w:eastAsia="cs-CZ"/>
        </w:rPr>
        <w:t>byl doplněn následující text v závorce, v němž se konstatuje, že odvolání musí být podáno do 14 dnů od příslušného rozhodnutí</w:t>
      </w:r>
      <w:r w:rsidRPr="006E7DCF">
        <w:rPr>
          <w:rFonts w:eastAsia="Times New Roman"/>
          <w:lang w:val="cs-CZ" w:eastAsia="cs-CZ"/>
        </w:rPr>
        <w:t>: "(</w:t>
      </w:r>
      <w:r w:rsidR="00E12EC1">
        <w:rPr>
          <w:rFonts w:eastAsia="Times New Roman"/>
          <w:lang w:val="cs-CZ" w:eastAsia="cs-CZ"/>
        </w:rPr>
        <w:t>s vyloučením doby dříve nahlášené dovolené</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1E00DF">
      <w:pPr>
        <w:spacing w:after="0" w:line="240" w:lineRule="auto"/>
        <w:jc w:val="both"/>
        <w:rPr>
          <w:rFonts w:eastAsia="Times New Roman"/>
          <w:lang w:val="cs-CZ" w:eastAsia="cs-CZ"/>
        </w:rPr>
      </w:pPr>
      <w:r w:rsidRPr="006E7DCF">
        <w:rPr>
          <w:rFonts w:eastAsia="Times New Roman"/>
          <w:lang w:val="cs-CZ" w:eastAsia="cs-CZ"/>
        </w:rPr>
        <w:t xml:space="preserve">(9) </w:t>
      </w:r>
      <w:r w:rsidR="001E00DF">
        <w:rPr>
          <w:rFonts w:eastAsia="Times New Roman"/>
          <w:lang w:val="cs-CZ" w:eastAsia="cs-CZ"/>
        </w:rPr>
        <w:t>V</w:t>
      </w:r>
      <w:r w:rsidRPr="006E7DCF">
        <w:rPr>
          <w:rFonts w:eastAsia="Times New Roman"/>
          <w:lang w:val="cs-CZ" w:eastAsia="cs-CZ"/>
        </w:rPr>
        <w:t xml:space="preserve"> §3.15.2.2.(b):</w:t>
      </w:r>
      <w:r w:rsidR="001E00DF">
        <w:rPr>
          <w:rFonts w:eastAsia="Times New Roman"/>
          <w:lang w:val="cs-CZ" w:eastAsia="cs-CZ"/>
        </w:rPr>
        <w:t xml:space="preserve"> Slovo "partie</w:t>
      </w:r>
      <w:r w:rsidRPr="006E7DCF">
        <w:rPr>
          <w:rFonts w:eastAsia="Times New Roman"/>
          <w:lang w:val="cs-CZ" w:eastAsia="cs-CZ"/>
        </w:rPr>
        <w:t xml:space="preserve">" </w:t>
      </w:r>
      <w:r w:rsidR="001E00DF">
        <w:rPr>
          <w:rFonts w:eastAsia="Times New Roman"/>
          <w:lang w:val="cs-CZ" w:eastAsia="cs-CZ"/>
        </w:rPr>
        <w:t>bylo dvakrát v tomto článku vyjasněno</w:t>
      </w:r>
      <w:r w:rsidRPr="006E7DCF">
        <w:rPr>
          <w:rFonts w:eastAsia="Times New Roman"/>
          <w:lang w:val="cs-CZ" w:eastAsia="cs-CZ"/>
        </w:rPr>
        <w:t xml:space="preserve"> </w:t>
      </w:r>
      <w:r w:rsidR="001E00DF">
        <w:rPr>
          <w:rFonts w:eastAsia="Times New Roman"/>
          <w:lang w:val="cs-CZ" w:eastAsia="cs-CZ"/>
        </w:rPr>
        <w:t>změnou na</w:t>
      </w:r>
      <w:r w:rsidRPr="006E7DCF">
        <w:rPr>
          <w:rFonts w:eastAsia="Times New Roman"/>
          <w:lang w:val="cs-CZ" w:eastAsia="cs-CZ"/>
        </w:rPr>
        <w:t xml:space="preserve"> "</w:t>
      </w:r>
      <w:r w:rsidR="001E00DF">
        <w:rPr>
          <w:rFonts w:eastAsia="Times New Roman"/>
          <w:lang w:val="cs-CZ" w:eastAsia="cs-CZ"/>
        </w:rPr>
        <w:t>partie</w:t>
      </w:r>
      <w:r w:rsidRPr="006E7DCF">
        <w:rPr>
          <w:rFonts w:eastAsia="Times New Roman"/>
          <w:lang w:val="cs-CZ" w:eastAsia="cs-CZ"/>
        </w:rPr>
        <w:t xml:space="preserve"> (</w:t>
      </w:r>
      <w:r w:rsidR="001E00DF">
        <w:rPr>
          <w:rFonts w:eastAsia="Times New Roman"/>
          <w:lang w:val="cs-CZ" w:eastAsia="cs-CZ"/>
        </w:rPr>
        <w:t>soutěž</w:t>
      </w:r>
      <w:r w:rsidRPr="006E7DCF">
        <w:rPr>
          <w:rFonts w:eastAsia="Times New Roman"/>
          <w:lang w:val="cs-CZ" w:eastAsia="cs-CZ"/>
        </w:rPr>
        <w:t>)".</w:t>
      </w:r>
    </w:p>
    <w:p w:rsidR="00DA2FFA"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(10) </w:t>
      </w:r>
      <w:r w:rsidR="001E00DF">
        <w:rPr>
          <w:rFonts w:eastAsia="Times New Roman"/>
          <w:lang w:val="cs-CZ" w:eastAsia="cs-CZ"/>
        </w:rPr>
        <w:t>V</w:t>
      </w:r>
      <w:r w:rsidRPr="006E7DCF">
        <w:rPr>
          <w:rFonts w:eastAsia="Times New Roman"/>
          <w:lang w:val="cs-CZ" w:eastAsia="cs-CZ"/>
        </w:rPr>
        <w:t xml:space="preserve"> §3.16.1.</w:t>
      </w:r>
      <w:r w:rsidR="002703C8">
        <w:rPr>
          <w:rFonts w:eastAsia="Times New Roman"/>
          <w:lang w:val="cs-CZ" w:eastAsia="cs-CZ"/>
        </w:rPr>
        <w:t xml:space="preserve"> </w:t>
      </w:r>
      <w:r w:rsidRPr="006E7DCF">
        <w:rPr>
          <w:rFonts w:eastAsia="Times New Roman"/>
          <w:lang w:val="cs-CZ" w:eastAsia="cs-CZ"/>
        </w:rPr>
        <w:t>Server &amp; Po</w:t>
      </w:r>
      <w:r w:rsidR="001E00DF">
        <w:rPr>
          <w:rFonts w:eastAsia="Times New Roman"/>
          <w:lang w:val="cs-CZ" w:eastAsia="cs-CZ"/>
        </w:rPr>
        <w:t>šta</w:t>
      </w:r>
      <w:r w:rsidRPr="006E7DCF">
        <w:rPr>
          <w:rFonts w:eastAsia="Times New Roman"/>
          <w:lang w:val="cs-CZ" w:eastAsia="cs-CZ"/>
        </w:rPr>
        <w:t xml:space="preserve">: </w:t>
      </w:r>
      <w:r w:rsidR="001E00DF">
        <w:rPr>
          <w:rFonts w:eastAsia="Times New Roman"/>
          <w:lang w:val="cs-CZ" w:eastAsia="cs-CZ"/>
        </w:rPr>
        <w:t>Do existujícího textu bylo doplněno slovo</w:t>
      </w:r>
      <w:r w:rsidRPr="006E7DCF">
        <w:rPr>
          <w:rFonts w:eastAsia="Times New Roman"/>
          <w:lang w:val="cs-CZ" w:eastAsia="cs-CZ"/>
        </w:rPr>
        <w:t xml:space="preserve"> "</w:t>
      </w:r>
      <w:r w:rsidR="001E00DF">
        <w:rPr>
          <w:rFonts w:eastAsia="Times New Roman"/>
          <w:lang w:val="cs-CZ" w:eastAsia="cs-CZ"/>
        </w:rPr>
        <w:t>běžně"</w:t>
      </w:r>
      <w:r w:rsidRPr="006E7DCF">
        <w:rPr>
          <w:rFonts w:eastAsia="Times New Roman"/>
          <w:lang w:val="cs-CZ" w:eastAsia="cs-CZ"/>
        </w:rPr>
        <w:t xml:space="preserve">, </w:t>
      </w:r>
      <w:r w:rsidR="001E00DF">
        <w:rPr>
          <w:rFonts w:eastAsia="Times New Roman"/>
          <w:lang w:val="cs-CZ" w:eastAsia="cs-CZ"/>
        </w:rPr>
        <w:t>takže text nyní zní</w:t>
      </w:r>
      <w:r w:rsidRPr="006E7DCF">
        <w:rPr>
          <w:rFonts w:eastAsia="Times New Roman"/>
          <w:lang w:val="cs-CZ" w:eastAsia="cs-CZ"/>
        </w:rPr>
        <w:t>: "</w:t>
      </w:r>
      <w:r w:rsidR="001E00DF">
        <w:rPr>
          <w:rFonts w:eastAsia="Times New Roman"/>
          <w:lang w:val="cs-CZ" w:eastAsia="cs-CZ"/>
        </w:rPr>
        <w:t>kdy je resetování hráčových hodin běžně považováno za přípustné</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Default="006E7DCF" w:rsidP="006C209F">
      <w:pPr>
        <w:spacing w:after="0" w:line="240" w:lineRule="auto"/>
        <w:jc w:val="both"/>
        <w:rPr>
          <w:rFonts w:eastAsia="Times New Roman"/>
          <w:lang w:val="cs-CZ" w:eastAsia="cs-CZ"/>
        </w:rPr>
      </w:pPr>
      <w:r w:rsidRPr="006E7DCF">
        <w:rPr>
          <w:rFonts w:eastAsia="Times New Roman"/>
          <w:lang w:val="cs-CZ" w:eastAsia="cs-CZ"/>
        </w:rPr>
        <w:t xml:space="preserve">(11) </w:t>
      </w:r>
      <w:r w:rsidR="001E00DF">
        <w:rPr>
          <w:rFonts w:eastAsia="Times New Roman"/>
          <w:lang w:val="cs-CZ" w:eastAsia="cs-CZ"/>
        </w:rPr>
        <w:t>V</w:t>
      </w:r>
      <w:r w:rsidRPr="006E7DCF">
        <w:rPr>
          <w:rFonts w:eastAsia="Times New Roman"/>
          <w:lang w:val="cs-CZ" w:eastAsia="cs-CZ"/>
        </w:rPr>
        <w:t xml:space="preserve"> §3.17.4.: </w:t>
      </w:r>
      <w:r w:rsidR="001E00DF">
        <w:rPr>
          <w:rFonts w:eastAsia="Times New Roman"/>
          <w:lang w:val="cs-CZ" w:eastAsia="cs-CZ"/>
        </w:rPr>
        <w:t>V druhém odstavci byla doplněna následující věta v závorce</w:t>
      </w:r>
      <w:r w:rsidRPr="006E7DCF">
        <w:rPr>
          <w:rFonts w:eastAsia="Times New Roman"/>
          <w:lang w:val="cs-CZ" w:eastAsia="cs-CZ"/>
        </w:rPr>
        <w:t>: "(</w:t>
      </w:r>
      <w:r w:rsidR="001E00DF">
        <w:rPr>
          <w:rFonts w:eastAsia="Times New Roman"/>
          <w:lang w:val="cs-CZ" w:eastAsia="cs-CZ"/>
        </w:rPr>
        <w:t>Formulace</w:t>
      </w:r>
      <w:r w:rsidRPr="006E7DCF">
        <w:rPr>
          <w:rFonts w:eastAsia="Times New Roman"/>
          <w:lang w:val="cs-CZ" w:eastAsia="cs-CZ"/>
        </w:rPr>
        <w:t xml:space="preserve"> "</w:t>
      </w:r>
      <w:r w:rsidR="001E00DF">
        <w:rPr>
          <w:rFonts w:eastAsia="Times New Roman"/>
          <w:lang w:val="cs-CZ" w:eastAsia="cs-CZ"/>
        </w:rPr>
        <w:t xml:space="preserve">všechny partie vystoupivšího hráče" znamená pouze ty partie, které byly v běhu v době </w:t>
      </w:r>
      <w:r w:rsidR="006C209F">
        <w:rPr>
          <w:rFonts w:eastAsia="Times New Roman"/>
          <w:lang w:val="cs-CZ" w:eastAsia="cs-CZ"/>
        </w:rPr>
        <w:t>záznamu</w:t>
      </w:r>
      <w:r w:rsidR="001E00DF">
        <w:rPr>
          <w:rFonts w:eastAsia="Times New Roman"/>
          <w:lang w:val="cs-CZ" w:eastAsia="cs-CZ"/>
        </w:rPr>
        <w:t xml:space="preserve"> </w:t>
      </w:r>
      <w:r w:rsidR="006C209F">
        <w:rPr>
          <w:rFonts w:eastAsia="Times New Roman"/>
          <w:lang w:val="cs-CZ" w:eastAsia="cs-CZ"/>
        </w:rPr>
        <w:t>vystoupení TD</w:t>
      </w:r>
      <w:r w:rsidRPr="006E7DCF">
        <w:rPr>
          <w:rFonts w:eastAsia="Times New Roman"/>
          <w:lang w:val="cs-CZ" w:eastAsia="cs-CZ"/>
        </w:rPr>
        <w:t>, a</w:t>
      </w:r>
      <w:r w:rsidR="006C209F">
        <w:rPr>
          <w:rFonts w:eastAsia="Times New Roman"/>
          <w:lang w:val="cs-CZ" w:eastAsia="cs-CZ"/>
        </w:rPr>
        <w:t xml:space="preserve"> ne partie které skončily buď PČL nebo z jiných důvodů před záznamem vystoupení</w:t>
      </w:r>
      <w:r w:rsidRPr="006E7DCF">
        <w:rPr>
          <w:rFonts w:eastAsia="Times New Roman"/>
          <w:lang w:val="cs-CZ" w:eastAsia="cs-CZ"/>
        </w:rPr>
        <w:t>.)"</w:t>
      </w:r>
    </w:p>
    <w:p w:rsidR="00DA2FFA" w:rsidRPr="006E7DCF" w:rsidRDefault="00DA2FFA" w:rsidP="006E7DCF">
      <w:pPr>
        <w:spacing w:after="0" w:line="240" w:lineRule="auto"/>
        <w:rPr>
          <w:rFonts w:eastAsia="Times New Roman"/>
          <w:lang w:val="cs-CZ" w:eastAsia="cs-CZ"/>
        </w:rPr>
      </w:pPr>
    </w:p>
    <w:p w:rsidR="006E7DCF" w:rsidRPr="006E7DCF" w:rsidRDefault="006E7DCF" w:rsidP="004039B6">
      <w:pPr>
        <w:spacing w:after="0" w:line="240" w:lineRule="auto"/>
        <w:jc w:val="both"/>
        <w:rPr>
          <w:rFonts w:eastAsia="Times New Roman"/>
          <w:lang w:val="cs-CZ" w:eastAsia="cs-CZ"/>
        </w:rPr>
      </w:pPr>
      <w:r w:rsidRPr="006E7DCF">
        <w:rPr>
          <w:rFonts w:eastAsia="Times New Roman"/>
          <w:lang w:val="cs-CZ" w:eastAsia="cs-CZ"/>
        </w:rPr>
        <w:t xml:space="preserve">(12) </w:t>
      </w:r>
      <w:r w:rsidR="006C209F">
        <w:rPr>
          <w:rFonts w:eastAsia="Times New Roman"/>
          <w:lang w:val="cs-CZ" w:eastAsia="cs-CZ"/>
        </w:rPr>
        <w:t>V</w:t>
      </w:r>
      <w:r w:rsidRPr="006E7DCF">
        <w:rPr>
          <w:rFonts w:eastAsia="Times New Roman"/>
          <w:lang w:val="cs-CZ" w:eastAsia="cs-CZ"/>
        </w:rPr>
        <w:t xml:space="preserve"> §3.17.5: </w:t>
      </w:r>
      <w:r w:rsidR="004039B6">
        <w:rPr>
          <w:rFonts w:eastAsia="Times New Roman"/>
          <w:lang w:val="cs-CZ" w:eastAsia="cs-CZ"/>
        </w:rPr>
        <w:t>Do odstavce soutěže „JEDNOTLIVC</w:t>
      </w:r>
      <w:r w:rsidR="004039B6">
        <w:rPr>
          <w:caps/>
          <w:lang w:val="cs-CZ"/>
        </w:rPr>
        <w:t>ů</w:t>
      </w:r>
      <w:r w:rsidR="004039B6">
        <w:rPr>
          <w:rFonts w:eastAsia="Times New Roman"/>
          <w:lang w:val="cs-CZ" w:eastAsia="cs-CZ"/>
        </w:rPr>
        <w:t>“ byl doplněn následující text</w:t>
      </w:r>
      <w:r w:rsidRPr="006E7DCF">
        <w:rPr>
          <w:rFonts w:eastAsia="Times New Roman"/>
          <w:lang w:val="cs-CZ" w:eastAsia="cs-CZ"/>
        </w:rPr>
        <w:t>: "</w:t>
      </w:r>
      <w:r w:rsidR="004039B6">
        <w:rPr>
          <w:rFonts w:eastAsia="Times New Roman"/>
          <w:lang w:val="cs-CZ" w:eastAsia="cs-CZ"/>
        </w:rPr>
        <w:t>Výměna je povolena, pokud platí, že:</w:t>
      </w:r>
      <w:r w:rsidRPr="006E7DCF">
        <w:rPr>
          <w:rFonts w:eastAsia="Times New Roman"/>
          <w:lang w:val="cs-CZ" w:eastAsia="cs-CZ"/>
        </w:rPr>
        <w:t xml:space="preserve"> </w:t>
      </w:r>
      <w:r w:rsidR="004039B6">
        <w:rPr>
          <w:rFonts w:eastAsia="Times New Roman"/>
          <w:lang w:val="cs-CZ" w:eastAsia="cs-CZ"/>
        </w:rPr>
        <w:t>vystoupivší hráč</w:t>
      </w:r>
      <w:r w:rsidRPr="006E7DCF">
        <w:rPr>
          <w:rFonts w:eastAsia="Times New Roman"/>
          <w:lang w:val="cs-CZ" w:eastAsia="cs-CZ"/>
        </w:rPr>
        <w:t xml:space="preserve"> (a) </w:t>
      </w:r>
      <w:r w:rsidR="004039B6">
        <w:rPr>
          <w:rFonts w:eastAsia="Times New Roman"/>
          <w:lang w:val="cs-CZ" w:eastAsia="cs-CZ"/>
        </w:rPr>
        <w:t>neukončil v soutěži žádnou partii</w:t>
      </w:r>
      <w:r w:rsidRPr="006E7DCF">
        <w:rPr>
          <w:rFonts w:eastAsia="Times New Roman"/>
          <w:lang w:val="cs-CZ" w:eastAsia="cs-CZ"/>
        </w:rPr>
        <w:t xml:space="preserve"> (a</w:t>
      </w:r>
      <w:r w:rsidR="004039B6">
        <w:rPr>
          <w:rFonts w:eastAsia="Times New Roman"/>
          <w:lang w:val="cs-CZ" w:eastAsia="cs-CZ"/>
        </w:rPr>
        <w:t xml:space="preserve"> nemá žádné reklamace v řešení</w:t>
      </w:r>
      <w:r w:rsidRPr="006E7DCF">
        <w:rPr>
          <w:rFonts w:eastAsia="Times New Roman"/>
          <w:lang w:val="cs-CZ" w:eastAsia="cs-CZ"/>
        </w:rPr>
        <w:t xml:space="preserve">) a (b) </w:t>
      </w:r>
      <w:r w:rsidR="004039B6">
        <w:rPr>
          <w:rFonts w:eastAsia="Times New Roman"/>
          <w:lang w:val="cs-CZ" w:eastAsia="cs-CZ"/>
        </w:rPr>
        <w:t>průměrný počet tahů ve všech partiích vystoupivšího hráče je</w:t>
      </w:r>
      <w:r w:rsidRPr="006E7DCF">
        <w:rPr>
          <w:rFonts w:eastAsia="Times New Roman"/>
          <w:lang w:val="cs-CZ" w:eastAsia="cs-CZ"/>
        </w:rPr>
        <w:t xml:space="preserve"> &lt;10."</w:t>
      </w:r>
    </w:p>
    <w:p w:rsidR="006C209F" w:rsidRDefault="006C209F" w:rsidP="006E7DCF">
      <w:pPr>
        <w:spacing w:after="0" w:line="240" w:lineRule="auto"/>
        <w:rPr>
          <w:rFonts w:eastAsia="Times New Roman"/>
          <w:lang w:val="cs-CZ" w:eastAsia="cs-CZ"/>
        </w:rPr>
      </w:pPr>
    </w:p>
    <w:p w:rsidR="004039B6" w:rsidRDefault="006E7DCF" w:rsidP="004039B6">
      <w:pPr>
        <w:spacing w:after="0" w:line="240" w:lineRule="auto"/>
        <w:jc w:val="both"/>
        <w:rPr>
          <w:rFonts w:eastAsia="Times New Roman"/>
          <w:lang w:val="cs-CZ" w:eastAsia="cs-CZ"/>
        </w:rPr>
      </w:pPr>
      <w:r w:rsidRPr="006E7DCF">
        <w:rPr>
          <w:rFonts w:eastAsia="Times New Roman"/>
          <w:lang w:val="cs-CZ" w:eastAsia="cs-CZ"/>
        </w:rPr>
        <w:t xml:space="preserve">(13) </w:t>
      </w:r>
      <w:r w:rsidR="004039B6">
        <w:rPr>
          <w:rFonts w:eastAsia="Times New Roman"/>
          <w:lang w:val="cs-CZ" w:eastAsia="cs-CZ"/>
        </w:rPr>
        <w:t>V</w:t>
      </w:r>
      <w:r w:rsidRPr="006E7DCF">
        <w:rPr>
          <w:rFonts w:eastAsia="Times New Roman"/>
          <w:lang w:val="cs-CZ" w:eastAsia="cs-CZ"/>
        </w:rPr>
        <w:t xml:space="preserve"> §3.26.3: </w:t>
      </w:r>
      <w:r w:rsidR="004039B6">
        <w:rPr>
          <w:rFonts w:eastAsia="Times New Roman"/>
          <w:lang w:val="cs-CZ" w:eastAsia="cs-CZ"/>
        </w:rPr>
        <w:t>Formulace</w:t>
      </w:r>
      <w:r w:rsidRPr="006E7DCF">
        <w:rPr>
          <w:rFonts w:eastAsia="Times New Roman"/>
          <w:lang w:val="cs-CZ" w:eastAsia="cs-CZ"/>
        </w:rPr>
        <w:t xml:space="preserve"> "drop down menu within any being directed" </w:t>
      </w:r>
      <w:r w:rsidR="004039B6">
        <w:rPr>
          <w:rFonts w:eastAsia="Times New Roman"/>
          <w:lang w:val="cs-CZ" w:eastAsia="cs-CZ"/>
        </w:rPr>
        <w:t>byla vyjasněna na</w:t>
      </w:r>
      <w:r w:rsidRPr="006E7DCF">
        <w:rPr>
          <w:rFonts w:eastAsia="Times New Roman"/>
          <w:lang w:val="cs-CZ" w:eastAsia="cs-CZ"/>
        </w:rPr>
        <w:t xml:space="preserve"> "drop down menu for</w:t>
      </w:r>
      <w:r w:rsidR="00DA2FFA">
        <w:rPr>
          <w:rFonts w:eastAsia="Times New Roman"/>
          <w:lang w:val="cs-CZ" w:eastAsia="cs-CZ"/>
        </w:rPr>
        <w:t xml:space="preserve"> </w:t>
      </w:r>
      <w:r w:rsidRPr="006E7DCF">
        <w:rPr>
          <w:rFonts w:eastAsia="Times New Roman"/>
          <w:lang w:val="cs-CZ" w:eastAsia="cs-CZ"/>
        </w:rPr>
        <w:t>any event being directed"</w:t>
      </w:r>
      <w:r w:rsidR="004039B6">
        <w:rPr>
          <w:rFonts w:eastAsia="Times New Roman"/>
          <w:lang w:val="cs-CZ" w:eastAsia="cs-CZ"/>
        </w:rPr>
        <w:t xml:space="preserve"> </w:t>
      </w:r>
      <w:r w:rsidR="004039B6" w:rsidRPr="004561FD">
        <w:rPr>
          <w:rFonts w:eastAsia="Times New Roman"/>
          <w:i/>
          <w:lang w:val="cs-CZ" w:eastAsia="cs-CZ"/>
        </w:rPr>
        <w:t>(Netýká se českého překladu.)</w:t>
      </w:r>
    </w:p>
    <w:p w:rsidR="004039B6" w:rsidRPr="006E7DCF" w:rsidRDefault="004039B6" w:rsidP="004039B6">
      <w:pPr>
        <w:spacing w:after="0" w:line="240" w:lineRule="auto"/>
        <w:rPr>
          <w:rFonts w:eastAsia="Times New Roman"/>
          <w:lang w:val="cs-CZ" w:eastAsia="cs-CZ"/>
        </w:rPr>
      </w:pPr>
    </w:p>
    <w:p w:rsidR="006E7DCF" w:rsidRPr="006E7DCF" w:rsidRDefault="006E7DCF" w:rsidP="002703C8">
      <w:pPr>
        <w:spacing w:after="0" w:line="240" w:lineRule="auto"/>
        <w:jc w:val="both"/>
        <w:rPr>
          <w:rFonts w:eastAsia="Times New Roman"/>
          <w:lang w:val="cs-CZ" w:eastAsia="cs-CZ"/>
        </w:rPr>
      </w:pPr>
      <w:r w:rsidRPr="006E7DCF">
        <w:rPr>
          <w:rFonts w:eastAsia="Times New Roman"/>
          <w:lang w:val="cs-CZ" w:eastAsia="cs-CZ"/>
        </w:rPr>
        <w:t xml:space="preserve">(14) </w:t>
      </w:r>
      <w:r w:rsidR="002703C8">
        <w:rPr>
          <w:rFonts w:eastAsia="Times New Roman"/>
          <w:lang w:val="cs-CZ" w:eastAsia="cs-CZ"/>
        </w:rPr>
        <w:t>V</w:t>
      </w:r>
      <w:r w:rsidRPr="006E7DCF">
        <w:rPr>
          <w:rFonts w:eastAsia="Times New Roman"/>
          <w:lang w:val="cs-CZ" w:eastAsia="cs-CZ"/>
        </w:rPr>
        <w:t xml:space="preserve"> §7.3.3.1: </w:t>
      </w:r>
      <w:r w:rsidR="002703C8">
        <w:rPr>
          <w:rFonts w:eastAsia="Times New Roman"/>
          <w:lang w:val="cs-CZ" w:eastAsia="cs-CZ"/>
        </w:rPr>
        <w:t xml:space="preserve">Text </w:t>
      </w:r>
      <w:r w:rsidRPr="006E7DCF">
        <w:rPr>
          <w:rFonts w:eastAsia="Times New Roman"/>
          <w:lang w:val="cs-CZ" w:eastAsia="cs-CZ"/>
        </w:rPr>
        <w:t xml:space="preserve">"The TDC shall ensure there is an automated list of all IAs and Level 2 TDs indicating the number and names of TDs that each IA and Level 2 TD is mentoring." </w:t>
      </w:r>
      <w:r w:rsidR="002703C8">
        <w:rPr>
          <w:rFonts w:eastAsia="Times New Roman"/>
          <w:lang w:val="cs-CZ" w:eastAsia="cs-CZ"/>
        </w:rPr>
        <w:t>byl vyjasněn na</w:t>
      </w:r>
      <w:r w:rsidRPr="006E7DCF">
        <w:rPr>
          <w:rFonts w:eastAsia="Times New Roman"/>
          <w:lang w:val="cs-CZ" w:eastAsia="cs-CZ"/>
        </w:rPr>
        <w:t xml:space="preserve">: "The TDC shall ensure there is a list of all IAs and Level 2 </w:t>
      </w:r>
    </w:p>
    <w:p w:rsidR="006E7DCF" w:rsidRPr="006E7DCF" w:rsidRDefault="006E7DCF" w:rsidP="006E7DCF">
      <w:pPr>
        <w:spacing w:after="0" w:line="240" w:lineRule="auto"/>
        <w:rPr>
          <w:rFonts w:eastAsia="Times New Roman"/>
          <w:lang w:val="cs-CZ" w:eastAsia="cs-CZ"/>
        </w:rPr>
      </w:pPr>
      <w:r w:rsidRPr="006E7DCF">
        <w:rPr>
          <w:rFonts w:eastAsia="Times New Roman"/>
          <w:lang w:val="cs-CZ" w:eastAsia="cs-CZ"/>
        </w:rPr>
        <w:t xml:space="preserve">TDs on the server.This list should also include the names of each TD that the IAs and </w:t>
      </w:r>
    </w:p>
    <w:p w:rsidR="002703C8" w:rsidRDefault="006E7DCF" w:rsidP="002703C8">
      <w:pPr>
        <w:spacing w:after="0" w:line="240" w:lineRule="auto"/>
        <w:jc w:val="both"/>
        <w:rPr>
          <w:rFonts w:eastAsia="Times New Roman"/>
          <w:i/>
          <w:lang w:val="cs-CZ" w:eastAsia="cs-CZ"/>
        </w:rPr>
      </w:pPr>
      <w:r w:rsidRPr="006E7DCF">
        <w:rPr>
          <w:rFonts w:eastAsia="Times New Roman"/>
          <w:lang w:val="cs-CZ" w:eastAsia="cs-CZ"/>
        </w:rPr>
        <w:t>Level 2 TDs are mentoring"</w:t>
      </w:r>
      <w:r w:rsidR="002703C8">
        <w:rPr>
          <w:rFonts w:eastAsia="Times New Roman"/>
          <w:lang w:val="cs-CZ" w:eastAsia="cs-CZ"/>
        </w:rPr>
        <w:t xml:space="preserve"> </w:t>
      </w:r>
      <w:r w:rsidR="002703C8" w:rsidRPr="004561FD">
        <w:rPr>
          <w:rFonts w:eastAsia="Times New Roman"/>
          <w:i/>
          <w:lang w:val="cs-CZ" w:eastAsia="cs-CZ"/>
        </w:rPr>
        <w:t>(Netýká se českého překladu.)</w:t>
      </w:r>
    </w:p>
    <w:p w:rsidR="006B361B" w:rsidRDefault="006B361B" w:rsidP="002703C8">
      <w:pPr>
        <w:spacing w:after="0" w:line="240" w:lineRule="auto"/>
        <w:jc w:val="both"/>
        <w:rPr>
          <w:rFonts w:eastAsia="Times New Roman"/>
          <w:i/>
          <w:lang w:val="cs-CZ" w:eastAsia="cs-CZ"/>
        </w:rPr>
      </w:pPr>
    </w:p>
    <w:p w:rsidR="006B361B" w:rsidRPr="00C376E9" w:rsidRDefault="006B361B" w:rsidP="006B361B">
      <w:pPr>
        <w:spacing w:after="0" w:line="240" w:lineRule="auto"/>
        <w:rPr>
          <w:rFonts w:eastAsia="Times New Roman"/>
          <w:b/>
          <w:lang w:val="cs-CZ" w:eastAsia="cs-CZ"/>
        </w:rPr>
      </w:pPr>
      <w:r w:rsidRPr="00C376E9">
        <w:rPr>
          <w:rFonts w:eastAsia="Times New Roman"/>
          <w:b/>
          <w:lang w:val="cs-CZ" w:eastAsia="cs-CZ"/>
        </w:rPr>
        <w:t>ERRATA v Pravidlech ICCF k 1/1/201</w:t>
      </w:r>
      <w:r>
        <w:rPr>
          <w:rFonts w:eastAsia="Times New Roman"/>
          <w:b/>
          <w:lang w:val="cs-CZ" w:eastAsia="cs-CZ"/>
        </w:rPr>
        <w:t>9</w:t>
      </w:r>
      <w:r w:rsidRPr="00C376E9">
        <w:rPr>
          <w:rFonts w:eastAsia="Times New Roman"/>
          <w:b/>
          <w:lang w:val="cs-CZ" w:eastAsia="cs-CZ"/>
        </w:rPr>
        <w:t>:</w:t>
      </w:r>
    </w:p>
    <w:p w:rsidR="006B361B" w:rsidRDefault="006B361B" w:rsidP="002703C8">
      <w:pPr>
        <w:spacing w:after="0" w:line="240" w:lineRule="auto"/>
        <w:jc w:val="both"/>
        <w:rPr>
          <w:rFonts w:eastAsia="Times New Roman"/>
          <w:i/>
          <w:lang w:val="cs-CZ" w:eastAsia="cs-CZ"/>
        </w:rPr>
      </w:pPr>
    </w:p>
    <w:p w:rsidR="006B361B" w:rsidRPr="006B361B" w:rsidRDefault="006B361B" w:rsidP="002703C8">
      <w:pPr>
        <w:spacing w:after="0" w:line="240" w:lineRule="auto"/>
        <w:jc w:val="both"/>
        <w:rPr>
          <w:rFonts w:eastAsia="Times New Roman"/>
          <w:i/>
          <w:lang w:val="cs-CZ" w:eastAsia="cs-CZ"/>
        </w:rPr>
      </w:pPr>
      <w:r>
        <w:rPr>
          <w:rFonts w:eastAsia="Times New Roman"/>
          <w:lang w:val="cs-CZ" w:eastAsia="cs-CZ"/>
        </w:rPr>
        <w:t>V</w:t>
      </w:r>
      <w:r w:rsidRPr="006B361B">
        <w:rPr>
          <w:rFonts w:eastAsia="Times New Roman"/>
          <w:lang w:val="cs-CZ" w:eastAsia="cs-CZ"/>
        </w:rPr>
        <w:t xml:space="preserve"> §1.2.4.(10): </w:t>
      </w:r>
      <w:r>
        <w:rPr>
          <w:rFonts w:eastAsia="Times New Roman"/>
          <w:lang w:val="cs-CZ" w:eastAsia="cs-CZ"/>
        </w:rPr>
        <w:t>Odkaz na odstavce</w:t>
      </w:r>
      <w:r w:rsidRPr="006B361B">
        <w:rPr>
          <w:rFonts w:eastAsia="Times New Roman"/>
          <w:lang w:val="cs-CZ" w:eastAsia="cs-CZ"/>
        </w:rPr>
        <w:t xml:space="preserve"> 4. 3 a 4. 7 </w:t>
      </w:r>
      <w:r>
        <w:rPr>
          <w:rFonts w:eastAsia="Times New Roman"/>
          <w:lang w:val="cs-CZ" w:eastAsia="cs-CZ"/>
        </w:rPr>
        <w:t>platil pro starší pravidla. Odkaz byl změněn na</w:t>
      </w:r>
      <w:r w:rsidRPr="006B361B">
        <w:rPr>
          <w:rFonts w:eastAsia="Times New Roman"/>
          <w:lang w:val="cs-CZ" w:eastAsia="cs-CZ"/>
        </w:rPr>
        <w:t xml:space="preserve"> “</w:t>
      </w:r>
      <w:r>
        <w:rPr>
          <w:rFonts w:eastAsia="Times New Roman"/>
          <w:lang w:val="cs-CZ" w:eastAsia="cs-CZ"/>
        </w:rPr>
        <w:t>výše uvedené odstavce</w:t>
      </w:r>
      <w:r w:rsidRPr="006B361B">
        <w:rPr>
          <w:rFonts w:eastAsia="Times New Roman"/>
          <w:lang w:val="cs-CZ" w:eastAsia="cs-CZ"/>
        </w:rPr>
        <w:t xml:space="preserve"> 4 </w:t>
      </w:r>
      <w:r>
        <w:rPr>
          <w:rFonts w:eastAsia="Times New Roman"/>
          <w:lang w:val="cs-CZ" w:eastAsia="cs-CZ"/>
        </w:rPr>
        <w:t>až</w:t>
      </w:r>
      <w:r w:rsidRPr="006B361B">
        <w:rPr>
          <w:rFonts w:eastAsia="Times New Roman"/>
          <w:lang w:val="cs-CZ" w:eastAsia="cs-CZ"/>
        </w:rPr>
        <w:t xml:space="preserve"> 8” </w:t>
      </w:r>
      <w:r>
        <w:rPr>
          <w:rFonts w:eastAsia="Times New Roman"/>
          <w:lang w:val="cs-CZ" w:eastAsia="cs-CZ"/>
        </w:rPr>
        <w:t>v článku</w:t>
      </w:r>
      <w:r w:rsidRPr="006B361B">
        <w:rPr>
          <w:rFonts w:eastAsia="Times New Roman"/>
          <w:lang w:val="cs-CZ" w:eastAsia="cs-CZ"/>
        </w:rPr>
        <w:t xml:space="preserve"> 1.2.4.</w:t>
      </w:r>
    </w:p>
    <w:p w:rsidR="006B361B" w:rsidRDefault="006B361B" w:rsidP="002703C8">
      <w:pPr>
        <w:spacing w:after="0" w:line="240" w:lineRule="auto"/>
        <w:jc w:val="both"/>
        <w:rPr>
          <w:rFonts w:eastAsia="Times New Roman"/>
          <w:i/>
          <w:lang w:val="cs-CZ" w:eastAsia="cs-CZ"/>
        </w:rPr>
      </w:pPr>
    </w:p>
    <w:p w:rsidR="006B361B" w:rsidRPr="00C376E9" w:rsidRDefault="006B361B" w:rsidP="006B361B">
      <w:pPr>
        <w:spacing w:after="0" w:line="240" w:lineRule="auto"/>
        <w:rPr>
          <w:rFonts w:eastAsia="Times New Roman"/>
          <w:b/>
          <w:lang w:val="cs-CZ" w:eastAsia="cs-CZ"/>
        </w:rPr>
      </w:pPr>
      <w:r w:rsidRPr="00C376E9">
        <w:rPr>
          <w:rFonts w:eastAsia="Times New Roman"/>
          <w:b/>
          <w:lang w:val="cs-CZ" w:eastAsia="cs-CZ"/>
        </w:rPr>
        <w:t>Vyjasnění formulací v Pravidlech ICCF k 1/1/201</w:t>
      </w:r>
      <w:r>
        <w:rPr>
          <w:rFonts w:eastAsia="Times New Roman"/>
          <w:b/>
          <w:lang w:val="cs-CZ" w:eastAsia="cs-CZ"/>
        </w:rPr>
        <w:t>9</w:t>
      </w:r>
    </w:p>
    <w:p w:rsidR="006B361B" w:rsidRDefault="006B361B" w:rsidP="006B361B">
      <w:pPr>
        <w:spacing w:after="0" w:line="240" w:lineRule="auto"/>
        <w:rPr>
          <w:rFonts w:eastAsia="Times New Roman"/>
          <w:sz w:val="30"/>
          <w:szCs w:val="30"/>
          <w:lang w:val="cs-CZ" w:eastAsia="cs-CZ"/>
        </w:rPr>
      </w:pPr>
    </w:p>
    <w:p w:rsidR="006B361B" w:rsidRPr="00003B80" w:rsidRDefault="000933D1" w:rsidP="006B361B">
      <w:pPr>
        <w:spacing w:after="0" w:line="240" w:lineRule="auto"/>
        <w:rPr>
          <w:rFonts w:eastAsia="Times New Roman"/>
          <w:lang w:val="cs-CZ" w:eastAsia="cs-CZ"/>
        </w:rPr>
      </w:pPr>
      <w:r>
        <w:rPr>
          <w:rFonts w:eastAsia="Times New Roman"/>
          <w:lang w:val="cs-CZ" w:eastAsia="cs-CZ"/>
        </w:rPr>
        <w:t>V</w:t>
      </w:r>
      <w:r w:rsidR="006B361B" w:rsidRPr="00003B80">
        <w:rPr>
          <w:rFonts w:eastAsia="Times New Roman"/>
          <w:lang w:val="cs-CZ" w:eastAsia="cs-CZ"/>
        </w:rPr>
        <w:t xml:space="preserve"> §1.3.4.: </w:t>
      </w:r>
      <w:r>
        <w:rPr>
          <w:rFonts w:eastAsia="Times New Roman"/>
          <w:lang w:val="cs-CZ" w:eastAsia="cs-CZ"/>
        </w:rPr>
        <w:t>Posloupnost procedur tie-breakingu byla jasněji vymezena pro odstavce 2 a 3</w:t>
      </w:r>
      <w:r w:rsidR="006B361B" w:rsidRPr="00003B80">
        <w:rPr>
          <w:rFonts w:eastAsia="Times New Roman"/>
          <w:lang w:val="cs-CZ" w:eastAsia="cs-CZ"/>
        </w:rPr>
        <w:t xml:space="preserve">. </w:t>
      </w:r>
      <w:r>
        <w:rPr>
          <w:rFonts w:eastAsia="Times New Roman"/>
          <w:lang w:val="cs-CZ" w:eastAsia="cs-CZ"/>
        </w:rPr>
        <w:t>Slova “</w:t>
      </w:r>
      <w:r w:rsidR="00DA256F">
        <w:rPr>
          <w:rFonts w:eastAsia="Times New Roman"/>
          <w:lang w:val="cs-CZ" w:eastAsia="cs-CZ"/>
        </w:rPr>
        <w:t>Pokud je</w:t>
      </w:r>
      <w:r>
        <w:rPr>
          <w:rFonts w:eastAsia="Times New Roman"/>
          <w:lang w:val="cs-CZ" w:eastAsia="cs-CZ"/>
        </w:rPr>
        <w:t xml:space="preserve"> to zapotřebí</w:t>
      </w:r>
      <w:r w:rsidR="006B361B" w:rsidRPr="00003B80">
        <w:rPr>
          <w:rFonts w:eastAsia="Times New Roman"/>
          <w:lang w:val="cs-CZ" w:eastAsia="cs-CZ"/>
        </w:rPr>
        <w:t xml:space="preserve">” </w:t>
      </w:r>
      <w:r w:rsidR="00DA256F">
        <w:rPr>
          <w:rFonts w:eastAsia="Times New Roman"/>
          <w:lang w:val="cs-CZ" w:eastAsia="cs-CZ"/>
        </w:rPr>
        <w:t>byla vymazána z odstavce</w:t>
      </w:r>
      <w:r w:rsidR="006B361B" w:rsidRPr="00003B80">
        <w:rPr>
          <w:rFonts w:eastAsia="Times New Roman"/>
          <w:lang w:val="cs-CZ" w:eastAsia="cs-CZ"/>
        </w:rPr>
        <w:t xml:space="preserve"> 4 </w:t>
      </w:r>
      <w:r w:rsidR="00DA256F">
        <w:rPr>
          <w:rFonts w:eastAsia="Times New Roman"/>
          <w:lang w:val="cs-CZ" w:eastAsia="cs-CZ"/>
        </w:rPr>
        <w:t>ve vztahu k dalším procedurám tie-breakingu, protože formulace byla shledána zmatečnou.Také byla doplněna vyjasňující formulace do odstavce</w:t>
      </w:r>
      <w:r w:rsidR="006B361B" w:rsidRPr="00003B80">
        <w:rPr>
          <w:rFonts w:eastAsia="Times New Roman"/>
          <w:lang w:val="cs-CZ" w:eastAsia="cs-CZ"/>
        </w:rPr>
        <w:t xml:space="preserve"> 4. (2) </w:t>
      </w:r>
    </w:p>
    <w:p w:rsidR="006B361B" w:rsidRDefault="006B361B" w:rsidP="006B361B">
      <w:pPr>
        <w:spacing w:after="0" w:line="240" w:lineRule="auto"/>
        <w:rPr>
          <w:rFonts w:eastAsia="Times New Roman"/>
          <w:sz w:val="30"/>
          <w:szCs w:val="30"/>
          <w:lang w:val="cs-CZ" w:eastAsia="cs-CZ"/>
        </w:rPr>
      </w:pPr>
    </w:p>
    <w:p w:rsidR="006B361B" w:rsidRDefault="00DA256F" w:rsidP="00851E89">
      <w:pPr>
        <w:spacing w:after="0" w:line="240" w:lineRule="auto"/>
        <w:jc w:val="both"/>
        <w:rPr>
          <w:rFonts w:eastAsia="Times New Roman"/>
          <w:lang w:val="cs-CZ" w:eastAsia="cs-CZ"/>
        </w:rPr>
      </w:pPr>
      <w:r>
        <w:rPr>
          <w:rFonts w:eastAsia="Times New Roman"/>
          <w:lang w:val="cs-CZ" w:eastAsia="cs-CZ"/>
        </w:rPr>
        <w:t>V</w:t>
      </w:r>
      <w:r w:rsidR="006B361B" w:rsidRPr="00003B80">
        <w:rPr>
          <w:rFonts w:eastAsia="Times New Roman"/>
          <w:lang w:val="cs-CZ" w:eastAsia="cs-CZ"/>
        </w:rPr>
        <w:t xml:space="preserve"> §2.2.(6): </w:t>
      </w:r>
      <w:r w:rsidR="00D55A15">
        <w:rPr>
          <w:rFonts w:eastAsia="Times New Roman"/>
          <w:lang w:val="cs-CZ" w:eastAsia="cs-CZ"/>
        </w:rPr>
        <w:t>V tomto novém odstavci byl doplněn následující text, popisující co bylo v ICCF po řadu let povoleno</w:t>
      </w:r>
      <w:r w:rsidR="006B361B" w:rsidRPr="00003B80">
        <w:rPr>
          <w:rFonts w:eastAsia="Times New Roman"/>
          <w:lang w:val="cs-CZ" w:eastAsia="cs-CZ"/>
        </w:rPr>
        <w:t xml:space="preserve"> (</w:t>
      </w:r>
      <w:r w:rsidR="00D55A15">
        <w:rPr>
          <w:rFonts w:eastAsia="Times New Roman"/>
          <w:lang w:val="cs-CZ" w:eastAsia="cs-CZ"/>
        </w:rPr>
        <w:t>spojeno spojeno s novým rozhodnutím Kongresu</w:t>
      </w:r>
      <w:r w:rsidR="006B361B" w:rsidRPr="00003B80">
        <w:rPr>
          <w:rFonts w:eastAsia="Times New Roman"/>
          <w:lang w:val="cs-CZ" w:eastAsia="cs-CZ"/>
        </w:rPr>
        <w:t xml:space="preserve">), </w:t>
      </w:r>
      <w:r w:rsidR="00D55A15">
        <w:rPr>
          <w:rFonts w:eastAsia="Times New Roman"/>
          <w:lang w:val="cs-CZ" w:eastAsia="cs-CZ"/>
        </w:rPr>
        <w:t>ale nebylo otevřeně popsáno</w:t>
      </w:r>
      <w:r w:rsidR="006B361B" w:rsidRPr="00003B80">
        <w:rPr>
          <w:rFonts w:eastAsia="Times New Roman"/>
          <w:lang w:val="cs-CZ" w:eastAsia="cs-CZ"/>
        </w:rPr>
        <w:t>: “</w:t>
      </w:r>
      <w:r w:rsidR="00D55A15" w:rsidRPr="00DE4717">
        <w:rPr>
          <w:lang w:val="cs-CZ"/>
        </w:rPr>
        <w:t xml:space="preserve">V partiích v soutěžích ICCF, musí hráči rozhodovat o svých vlastních tazích. </w:t>
      </w:r>
      <w:r w:rsidR="00D55A15">
        <w:rPr>
          <w:lang w:val="cs-CZ"/>
        </w:rPr>
        <w:t>Hráčům je dovoleno před těmito rozhodnutími konzultovat se všemi veřejně dostupnými zdroji informací včetně šachových motorů (počítačových programů)</w:t>
      </w:r>
      <w:r w:rsidR="00D55A15" w:rsidRPr="00DE4717">
        <w:rPr>
          <w:lang w:val="cs-CZ"/>
        </w:rPr>
        <w:t xml:space="preserve">, knih, DVD, databází partií, tablebases koncovek atd. </w:t>
      </w:r>
      <w:r w:rsidR="00D55A15">
        <w:rPr>
          <w:lang w:val="cs-CZ"/>
        </w:rPr>
        <w:t>Není dovolena žádná konzultace s jinými osobami ohledně analýzy aktivní pozice v soutěži družstev nebo individuální soutěže</w:t>
      </w:r>
      <w:r w:rsidR="00D55A15" w:rsidRPr="00D55A15">
        <w:rPr>
          <w:lang w:val="cs-CZ"/>
        </w:rPr>
        <w:t>.”</w:t>
      </w:r>
      <w:r w:rsidR="00851E89">
        <w:rPr>
          <w:lang w:val="cs-CZ"/>
        </w:rPr>
        <w:t xml:space="preserve"> </w:t>
      </w:r>
      <w:r w:rsidR="006B361B" w:rsidRPr="00003B80">
        <w:rPr>
          <w:rFonts w:eastAsia="Times New Roman"/>
          <w:lang w:val="cs-CZ" w:eastAsia="cs-CZ"/>
        </w:rPr>
        <w:t>[</w:t>
      </w:r>
      <w:r w:rsidR="00851E89">
        <w:rPr>
          <w:rFonts w:eastAsia="Times New Roman"/>
          <w:lang w:val="cs-CZ" w:eastAsia="cs-CZ"/>
        </w:rPr>
        <w:t>Před touto poslední větou je prohlášení týkající se nového pravidla zahrnujícího konzultaci v družstvu</w:t>
      </w:r>
      <w:r w:rsidR="006B361B" w:rsidRPr="00003B80">
        <w:rPr>
          <w:rFonts w:eastAsia="Times New Roman"/>
          <w:lang w:val="cs-CZ" w:eastAsia="cs-CZ"/>
        </w:rPr>
        <w:t>.]</w:t>
      </w:r>
    </w:p>
    <w:p w:rsidR="00851E89" w:rsidRDefault="00851E89" w:rsidP="00851E89">
      <w:pPr>
        <w:spacing w:after="0" w:line="240" w:lineRule="auto"/>
        <w:jc w:val="both"/>
        <w:rPr>
          <w:rFonts w:eastAsia="Times New Roman"/>
          <w:lang w:val="cs-CZ" w:eastAsia="cs-CZ"/>
        </w:rPr>
      </w:pPr>
    </w:p>
    <w:p w:rsidR="00851E89" w:rsidRPr="00EE7370" w:rsidRDefault="00851E89" w:rsidP="00851E89">
      <w:pPr>
        <w:spacing w:after="0" w:line="240" w:lineRule="auto"/>
        <w:jc w:val="both"/>
        <w:rPr>
          <w:lang w:val="cs-CZ"/>
        </w:rPr>
      </w:pPr>
      <w:r w:rsidRPr="00EE7370">
        <w:rPr>
          <w:lang w:val="cs-CZ"/>
        </w:rPr>
        <w:t xml:space="preserve">(3) </w:t>
      </w:r>
      <w:r w:rsidR="00EE7370" w:rsidRPr="00EE7370">
        <w:rPr>
          <w:lang w:val="cs-CZ"/>
        </w:rPr>
        <w:t>V</w:t>
      </w:r>
      <w:r w:rsidRPr="00EE7370">
        <w:rPr>
          <w:lang w:val="cs-CZ"/>
        </w:rPr>
        <w:t xml:space="preserve"> §2.4.(2)</w:t>
      </w:r>
      <w:r w:rsidR="00EE7370" w:rsidRPr="00EE7370">
        <w:rPr>
          <w:lang w:val="cs-CZ"/>
        </w:rPr>
        <w:t xml:space="preserve"> </w:t>
      </w:r>
      <w:r w:rsidRPr="00EE7370">
        <w:rPr>
          <w:lang w:val="cs-CZ"/>
        </w:rPr>
        <w:t xml:space="preserve">&amp; §3.16.1.: </w:t>
      </w:r>
      <w:r w:rsidR="00EE7370" w:rsidRPr="00EE7370">
        <w:rPr>
          <w:lang w:val="cs-CZ"/>
        </w:rPr>
        <w:t>Byl do</w:t>
      </w:r>
      <w:r w:rsidR="000B7A00">
        <w:rPr>
          <w:lang w:val="cs-CZ"/>
        </w:rPr>
        <w:t>plněn</w:t>
      </w:r>
      <w:r w:rsidR="00EE7370" w:rsidRPr="00EE7370">
        <w:rPr>
          <w:lang w:val="cs-CZ"/>
        </w:rPr>
        <w:t xml:space="preserve"> následující odstavec, reflektující rozhodnutí Kongresu 2013</w:t>
      </w:r>
      <w:r w:rsidRPr="00EE7370">
        <w:rPr>
          <w:lang w:val="cs-CZ"/>
        </w:rPr>
        <w:t xml:space="preserve">: </w:t>
      </w:r>
    </w:p>
    <w:p w:rsidR="00EE7370" w:rsidRDefault="00EE7370" w:rsidP="00EE7370">
      <w:pPr>
        <w:tabs>
          <w:tab w:val="left" w:pos="490"/>
        </w:tabs>
        <w:spacing w:line="240" w:lineRule="auto"/>
        <w:jc w:val="both"/>
        <w:rPr>
          <w:lang w:val="cs-CZ"/>
        </w:rPr>
      </w:pPr>
      <w:r w:rsidRPr="00743907">
        <w:rPr>
          <w:lang w:val="cs-CZ"/>
        </w:rPr>
        <w:t xml:space="preserve">“ICCF “zaručuje” že nenastanou vice než tři období nedostupnosti serveru na jednu hodinu nebo vice za období sedmi dnů, a že nebudou žádná období nedostupnosti server na osm hodin nebo déle. ICCF take zaručuje, že nebude vice než jedna hodina ztráty dat v případě katastrofického výpadku serveru. </w:t>
      </w:r>
      <w:r>
        <w:rPr>
          <w:lang w:val="cs-CZ"/>
        </w:rPr>
        <w:t>Hráči by měli plánovat své partie v souladu s tím, protože reklamace a odvolání budou brány v úvahu, pouze pokud nedostupnost serveru překročí tuto záruku</w:t>
      </w:r>
      <w:r w:rsidRPr="00EE7370">
        <w:rPr>
          <w:lang w:val="cs-CZ"/>
        </w:rPr>
        <w:t>.”</w:t>
      </w:r>
    </w:p>
    <w:p w:rsidR="000B7A00" w:rsidRPr="00F021AA" w:rsidRDefault="000B7A00" w:rsidP="00EE7370">
      <w:pPr>
        <w:tabs>
          <w:tab w:val="left" w:pos="490"/>
        </w:tabs>
        <w:spacing w:line="240" w:lineRule="auto"/>
        <w:jc w:val="both"/>
        <w:rPr>
          <w:lang w:val="cs-CZ"/>
        </w:rPr>
      </w:pPr>
      <w:r w:rsidRPr="00F021AA">
        <w:rPr>
          <w:lang w:val="cs-CZ"/>
        </w:rPr>
        <w:t>(4) V §2.11.POŠTA, §3.11.1.4. &amp; §3.20.3.: Byla doplněna vysvětlivka “Portable Game Notation”, vedle variace věty “(Hráč může použít výstup z nějakého šachové databázového software pro generování zápisu partie v PGN.)”</w:t>
      </w:r>
    </w:p>
    <w:p w:rsidR="000B7A00" w:rsidRPr="00D977D4" w:rsidRDefault="000B7A00" w:rsidP="00EE7370">
      <w:pPr>
        <w:tabs>
          <w:tab w:val="left" w:pos="490"/>
        </w:tabs>
        <w:spacing w:line="240" w:lineRule="auto"/>
        <w:jc w:val="both"/>
        <w:rPr>
          <w:lang w:val="cs-CZ"/>
        </w:rPr>
      </w:pPr>
      <w:r w:rsidRPr="00D977D4">
        <w:rPr>
          <w:lang w:val="cs-CZ"/>
        </w:rPr>
        <w:t>(5)</w:t>
      </w:r>
      <w:r w:rsidR="009B7A23" w:rsidRPr="00D977D4">
        <w:rPr>
          <w:lang w:val="cs-CZ"/>
        </w:rPr>
        <w:t xml:space="preserve"> V</w:t>
      </w:r>
      <w:r w:rsidRPr="00D977D4">
        <w:rPr>
          <w:lang w:val="cs-CZ"/>
        </w:rPr>
        <w:t xml:space="preserve"> §2.13.(2): </w:t>
      </w:r>
      <w:r w:rsidR="009B7A23" w:rsidRPr="00D977D4">
        <w:rPr>
          <w:lang w:val="cs-CZ"/>
        </w:rPr>
        <w:t>Vysvětlivka, týkající se odhadu, která již existovala v</w:t>
      </w:r>
      <w:r w:rsidRPr="00D977D4">
        <w:rPr>
          <w:lang w:val="cs-CZ"/>
        </w:rPr>
        <w:t xml:space="preserve"> 3.20.3 </w:t>
      </w:r>
      <w:r w:rsidR="009B7A23" w:rsidRPr="00D977D4">
        <w:rPr>
          <w:lang w:val="cs-CZ"/>
        </w:rPr>
        <w:t>byla doplněna také do oddílu pro hráče, stanovující limit 14 dnů pro podání reklamace a analýzy</w:t>
      </w:r>
      <w:r w:rsidRPr="00D977D4">
        <w:rPr>
          <w:lang w:val="cs-CZ"/>
        </w:rPr>
        <w:t xml:space="preserve"> </w:t>
      </w:r>
      <w:r w:rsidR="009B7A23">
        <w:rPr>
          <w:lang w:val="cs-CZ"/>
        </w:rPr>
        <w:t>(bez zahrnutí doby již zadané dovolené v daném turnaji)</w:t>
      </w:r>
      <w:r w:rsidRPr="00D977D4">
        <w:rPr>
          <w:lang w:val="cs-CZ"/>
        </w:rPr>
        <w:t>.</w:t>
      </w:r>
    </w:p>
    <w:p w:rsidR="000E7138" w:rsidRPr="000F5A16" w:rsidRDefault="001B19BE" w:rsidP="000E7138">
      <w:pPr>
        <w:tabs>
          <w:tab w:val="left" w:pos="490"/>
        </w:tabs>
        <w:spacing w:line="240" w:lineRule="auto"/>
        <w:jc w:val="both"/>
        <w:rPr>
          <w:lang w:val="cs-CZ"/>
        </w:rPr>
      </w:pPr>
      <w:r w:rsidRPr="00D977D4">
        <w:rPr>
          <w:lang w:val="cs-CZ"/>
        </w:rPr>
        <w:t xml:space="preserve">(6) </w:t>
      </w:r>
      <w:r w:rsidR="000E7138" w:rsidRPr="00D977D4">
        <w:rPr>
          <w:lang w:val="cs-CZ"/>
        </w:rPr>
        <w:t>V</w:t>
      </w:r>
      <w:r w:rsidRPr="00D977D4">
        <w:rPr>
          <w:lang w:val="cs-CZ"/>
        </w:rPr>
        <w:t xml:space="preserve"> §2.13.(3): </w:t>
      </w:r>
      <w:r w:rsidR="000E7138" w:rsidRPr="00D977D4">
        <w:rPr>
          <w:lang w:val="cs-CZ"/>
        </w:rPr>
        <w:t>Bylo doplněno</w:t>
      </w:r>
      <w:r w:rsidRPr="00D977D4">
        <w:rPr>
          <w:lang w:val="cs-CZ"/>
        </w:rPr>
        <w:t>: “</w:t>
      </w:r>
      <w:r w:rsidR="000E7138" w:rsidRPr="00D977D4">
        <w:rPr>
          <w:lang w:val="cs-CZ"/>
        </w:rPr>
        <w:t>Od hráčů se očekává, že pošlou analýzu ve formátu PGN</w:t>
      </w:r>
      <w:r w:rsidRPr="00D977D4">
        <w:rPr>
          <w:lang w:val="cs-CZ"/>
        </w:rPr>
        <w:t xml:space="preserve"> (Portable Game Notation).</w:t>
      </w:r>
      <w:r w:rsidR="000E7138" w:rsidRPr="00D977D4">
        <w:rPr>
          <w:lang w:val="cs-CZ"/>
        </w:rPr>
        <w:t xml:space="preserve"> Hráč může použít výstup z nějakého šachové databázového software pro generování zápisu partie v PGN.).</w:t>
      </w:r>
      <w:r w:rsidR="000E7138" w:rsidRPr="000F5A16">
        <w:rPr>
          <w:lang w:val="cs-CZ"/>
        </w:rPr>
        <w:t xml:space="preserve"> </w:t>
      </w:r>
      <w:r w:rsidR="000E7138" w:rsidRPr="000F5A16">
        <w:rPr>
          <w:color w:val="222222"/>
          <w:sz w:val="19"/>
          <w:szCs w:val="19"/>
          <w:shd w:val="clear" w:color="auto" w:fill="FFFFFF"/>
          <w:lang w:val="cs-CZ"/>
        </w:rPr>
        <w:t> </w:t>
      </w:r>
    </w:p>
    <w:p w:rsidR="000E7138" w:rsidRDefault="000E7138" w:rsidP="00EE7370">
      <w:pPr>
        <w:tabs>
          <w:tab w:val="left" w:pos="490"/>
        </w:tabs>
        <w:spacing w:line="240" w:lineRule="auto"/>
        <w:jc w:val="both"/>
        <w:rPr>
          <w:lang w:val="cs-CZ"/>
        </w:rPr>
      </w:pPr>
      <w:r w:rsidRPr="000D1113">
        <w:rPr>
          <w:lang w:val="cs-CZ"/>
        </w:rPr>
        <w:t>(7) V §3.1.1.(d):Následující text byl doplněn pro vyjasnění relativního statut</w:t>
      </w:r>
      <w:r w:rsidR="000D1113">
        <w:rPr>
          <w:lang w:val="cs-CZ"/>
        </w:rPr>
        <w:t>u</w:t>
      </w:r>
      <w:r w:rsidRPr="000D1113">
        <w:rPr>
          <w:lang w:val="cs-CZ"/>
        </w:rPr>
        <w:t xml:space="preserve"> řešení WTD při anulaci TD </w:t>
      </w:r>
      <w:r w:rsidR="000D1113" w:rsidRPr="000D1113">
        <w:rPr>
          <w:lang w:val="cs-CZ"/>
        </w:rPr>
        <w:t>a Odvolací komise: “</w:t>
      </w:r>
      <w:r w:rsidR="000D1113">
        <w:rPr>
          <w:lang w:val="cs-CZ"/>
        </w:rPr>
        <w:t>Ř</w:t>
      </w:r>
      <w:r w:rsidR="000D1113" w:rsidRPr="000D1113">
        <w:rPr>
          <w:lang w:val="cs-CZ"/>
        </w:rPr>
        <w:t>ešení WTD nebo Ratingového komisaře podléhají odvolání k Odvolací komisi</w:t>
      </w:r>
      <w:r w:rsidR="000D1113">
        <w:rPr>
          <w:lang w:val="cs-CZ"/>
        </w:rPr>
        <w:t>.</w:t>
      </w:r>
      <w:r w:rsidRPr="000D1113">
        <w:rPr>
          <w:lang w:val="cs-CZ"/>
        </w:rPr>
        <w:t>”</w:t>
      </w:r>
    </w:p>
    <w:p w:rsidR="000D1113" w:rsidRDefault="000D1113" w:rsidP="00EE7370">
      <w:pPr>
        <w:tabs>
          <w:tab w:val="left" w:pos="490"/>
        </w:tabs>
        <w:spacing w:line="240" w:lineRule="auto"/>
        <w:jc w:val="both"/>
        <w:rPr>
          <w:lang w:val="cs-CZ"/>
        </w:rPr>
      </w:pPr>
      <w:r w:rsidRPr="00591323">
        <w:rPr>
          <w:lang w:val="cs-CZ"/>
        </w:rPr>
        <w:t xml:space="preserve">(8) V §3.8.1.: Následující text byl doplněn </w:t>
      </w:r>
      <w:r w:rsidR="00591323" w:rsidRPr="00591323">
        <w:rPr>
          <w:lang w:val="cs-CZ"/>
        </w:rPr>
        <w:t>pro reflektování dávného rozhodnutí Odvolací komise</w:t>
      </w:r>
      <w:r w:rsidRPr="00591323">
        <w:rPr>
          <w:lang w:val="cs-CZ"/>
        </w:rPr>
        <w:t>: “</w:t>
      </w:r>
      <w:r w:rsidR="00591323">
        <w:rPr>
          <w:lang w:val="cs-CZ"/>
        </w:rPr>
        <w:t>Proti v</w:t>
      </w:r>
      <w:r w:rsidR="00591323" w:rsidRPr="00591323">
        <w:rPr>
          <w:lang w:val="cs-CZ"/>
        </w:rPr>
        <w:t xml:space="preserve">arování </w:t>
      </w:r>
      <w:r w:rsidR="00591323">
        <w:rPr>
          <w:lang w:val="cs-CZ"/>
        </w:rPr>
        <w:t xml:space="preserve">od </w:t>
      </w:r>
      <w:r w:rsidR="00591323" w:rsidRPr="00591323">
        <w:rPr>
          <w:lang w:val="cs-CZ"/>
        </w:rPr>
        <w:t>předsed</w:t>
      </w:r>
      <w:r w:rsidR="00591323">
        <w:rPr>
          <w:lang w:val="cs-CZ"/>
        </w:rPr>
        <w:t>y</w:t>
      </w:r>
      <w:r w:rsidR="00591323" w:rsidRPr="00591323">
        <w:rPr>
          <w:lang w:val="cs-CZ"/>
        </w:rPr>
        <w:t xml:space="preserve"> Komise </w:t>
      </w:r>
      <w:r w:rsidR="00591323">
        <w:rPr>
          <w:lang w:val="cs-CZ"/>
        </w:rPr>
        <w:t>rozhodčích, WTD, nebo Generálního</w:t>
      </w:r>
      <w:r w:rsidR="00591323" w:rsidRPr="00591323">
        <w:rPr>
          <w:lang w:val="cs-CZ"/>
        </w:rPr>
        <w:t xml:space="preserve"> sekretáře dané</w:t>
      </w:r>
      <w:r w:rsidR="00591323">
        <w:rPr>
          <w:lang w:val="cs-CZ"/>
        </w:rPr>
        <w:t xml:space="preserve"> rozhodčímu před konečným rozhodnutím suspendovat rozhodčího se nelze odvolat.</w:t>
      </w:r>
      <w:r w:rsidRPr="00591323">
        <w:rPr>
          <w:lang w:val="cs-CZ"/>
        </w:rPr>
        <w:t>”</w:t>
      </w:r>
    </w:p>
    <w:p w:rsidR="00591323" w:rsidRPr="00D15287" w:rsidRDefault="00D15287" w:rsidP="00EE7370">
      <w:pPr>
        <w:tabs>
          <w:tab w:val="left" w:pos="490"/>
        </w:tabs>
        <w:spacing w:line="240" w:lineRule="auto"/>
        <w:jc w:val="both"/>
        <w:rPr>
          <w:lang w:val="cs-CZ"/>
        </w:rPr>
      </w:pPr>
      <w:r w:rsidRPr="00D15287">
        <w:rPr>
          <w:lang w:val="cs-CZ"/>
        </w:rPr>
        <w:t>(9) V §3.14.4.: Formulace pravidla o 3násobném opakování pozice pro soutěže hrané na server byla změněna, takže teď je stejná jako už existující pro poštovní soutěže, tato formulace byla snáze pochopitelná a jasnější ohledně požadavku, aby byl na tahu stejný hráč.</w:t>
      </w:r>
    </w:p>
    <w:p w:rsidR="00D15287" w:rsidRPr="00F021AA" w:rsidRDefault="00D15287" w:rsidP="00EE7370">
      <w:pPr>
        <w:tabs>
          <w:tab w:val="left" w:pos="490"/>
        </w:tabs>
        <w:spacing w:line="240" w:lineRule="auto"/>
        <w:jc w:val="both"/>
        <w:rPr>
          <w:lang w:val="cs-CZ"/>
        </w:rPr>
      </w:pPr>
      <w:r w:rsidRPr="00F021AA">
        <w:rPr>
          <w:lang w:val="cs-CZ"/>
        </w:rPr>
        <w:t xml:space="preserve">(10) </w:t>
      </w:r>
      <w:r w:rsidR="00F021AA" w:rsidRPr="00F021AA">
        <w:rPr>
          <w:lang w:val="cs-CZ"/>
        </w:rPr>
        <w:t>V</w:t>
      </w:r>
      <w:r w:rsidRPr="00F021AA">
        <w:rPr>
          <w:lang w:val="cs-CZ"/>
        </w:rPr>
        <w:t xml:space="preserve"> §3.16.1.:</w:t>
      </w:r>
      <w:r w:rsidR="00F021AA" w:rsidRPr="00F021AA">
        <w:rPr>
          <w:lang w:val="cs-CZ"/>
        </w:rPr>
        <w:t xml:space="preserve"> Pro vyjasnění významu slova “vhodný” byl jak v článku pro server tak pro poštu přidán text</w:t>
      </w:r>
      <w:r w:rsidRPr="00F021AA">
        <w:rPr>
          <w:lang w:val="cs-CZ"/>
        </w:rPr>
        <w:t xml:space="preserve"> “(t</w:t>
      </w:r>
      <w:r w:rsidR="00F021AA" w:rsidRPr="00F021AA">
        <w:rPr>
          <w:lang w:val="cs-CZ"/>
        </w:rPr>
        <w:t>. j. už schváleno v těchto pravidlech</w:t>
      </w:r>
      <w:r w:rsidRPr="00F021AA">
        <w:rPr>
          <w:lang w:val="cs-CZ"/>
        </w:rPr>
        <w:t>)”</w:t>
      </w:r>
      <w:r w:rsidR="00F021AA" w:rsidRPr="00F021AA">
        <w:rPr>
          <w:lang w:val="cs-CZ"/>
        </w:rPr>
        <w:t>.</w:t>
      </w:r>
    </w:p>
    <w:p w:rsidR="00F021AA" w:rsidRDefault="00F021AA" w:rsidP="00EE7370">
      <w:pPr>
        <w:tabs>
          <w:tab w:val="left" w:pos="490"/>
        </w:tabs>
        <w:spacing w:line="240" w:lineRule="auto"/>
        <w:jc w:val="both"/>
        <w:rPr>
          <w:lang w:val="cs-CZ"/>
        </w:rPr>
      </w:pPr>
      <w:r w:rsidRPr="00120052">
        <w:rPr>
          <w:lang w:val="cs-CZ"/>
        </w:rPr>
        <w:t>(11) V §3.16.2.: Text “[</w:t>
      </w:r>
      <w:r w:rsidR="00117956" w:rsidRPr="00BB6C07">
        <w:rPr>
          <w:rFonts w:eastAsia="Times New Roman"/>
          <w:lang w:val="cs-CZ" w:eastAsia="cs-CZ"/>
        </w:rPr>
        <w:t xml:space="preserve">(tj. buď na čas, ve kterém vznikl důvod pro akceptované vystoupení, </w:t>
      </w:r>
      <w:r w:rsidR="00117956">
        <w:rPr>
          <w:rFonts w:eastAsia="Times New Roman"/>
          <w:lang w:val="cs-CZ" w:eastAsia="cs-CZ"/>
        </w:rPr>
        <w:t>nebo na čas, kdy spadl server).</w:t>
      </w:r>
      <w:r w:rsidRPr="00120052">
        <w:rPr>
          <w:lang w:val="cs-CZ"/>
        </w:rPr>
        <w:t xml:space="preserve">]” </w:t>
      </w:r>
      <w:r w:rsidR="00117956" w:rsidRPr="00120052">
        <w:rPr>
          <w:lang w:val="cs-CZ"/>
        </w:rPr>
        <w:t>nahradil</w:t>
      </w:r>
      <w:r w:rsidRPr="00120052">
        <w:rPr>
          <w:lang w:val="cs-CZ"/>
        </w:rPr>
        <w:t xml:space="preserve"> “</w:t>
      </w:r>
      <w:r w:rsidR="00120052" w:rsidRPr="00120052">
        <w:rPr>
          <w:lang w:val="cs-CZ"/>
        </w:rPr>
        <w:t>když nastal důvod pro vystoupení</w:t>
      </w:r>
      <w:r w:rsidR="00120052">
        <w:rPr>
          <w:lang w:val="cs-CZ"/>
        </w:rPr>
        <w:t>, nebo čas kdy spadl server</w:t>
      </w:r>
      <w:r w:rsidRPr="00120052">
        <w:rPr>
          <w:lang w:val="cs-CZ"/>
        </w:rPr>
        <w:t>”.</w:t>
      </w:r>
    </w:p>
    <w:p w:rsidR="00120052" w:rsidRDefault="00120052" w:rsidP="00120052">
      <w:pPr>
        <w:spacing w:after="0" w:line="240" w:lineRule="auto"/>
        <w:jc w:val="both"/>
        <w:rPr>
          <w:rFonts w:eastAsia="Times New Roman"/>
          <w:lang w:val="cs-CZ" w:eastAsia="cs-CZ"/>
        </w:rPr>
      </w:pPr>
      <w:r w:rsidRPr="00120052">
        <w:rPr>
          <w:rFonts w:eastAsia="Times New Roman"/>
          <w:lang w:val="cs-CZ" w:eastAsia="cs-CZ"/>
        </w:rPr>
        <w:t xml:space="preserve">(12) </w:t>
      </w:r>
      <w:r>
        <w:rPr>
          <w:rFonts w:eastAsia="Times New Roman"/>
          <w:lang w:val="cs-CZ" w:eastAsia="cs-CZ"/>
        </w:rPr>
        <w:t>V</w:t>
      </w:r>
      <w:r w:rsidRPr="00120052">
        <w:rPr>
          <w:rFonts w:eastAsia="Times New Roman"/>
          <w:lang w:val="cs-CZ" w:eastAsia="cs-CZ"/>
        </w:rPr>
        <w:t xml:space="preserve"> §3.17.1.3.:</w:t>
      </w:r>
      <w:r>
        <w:rPr>
          <w:rFonts w:eastAsia="Times New Roman"/>
          <w:lang w:val="cs-CZ" w:eastAsia="cs-CZ"/>
        </w:rPr>
        <w:t>Po větě</w:t>
      </w:r>
      <w:r w:rsidRPr="00120052">
        <w:rPr>
          <w:rFonts w:eastAsia="Times New Roman"/>
          <w:lang w:val="cs-CZ" w:eastAsia="cs-CZ"/>
        </w:rPr>
        <w:t xml:space="preserve"> </w:t>
      </w:r>
      <w:r>
        <w:rPr>
          <w:rFonts w:eastAsia="Times New Roman"/>
          <w:lang w:val="cs-CZ" w:eastAsia="cs-CZ"/>
        </w:rPr>
        <w:t>„</w:t>
      </w:r>
      <w:r>
        <w:rPr>
          <w:lang w:val="cs-CZ"/>
        </w:rPr>
        <w:t>Tichá vystoupení jsou považována za závažné porušení pravidel, které vede k zákazu hry ve všech mezinárodních turnajích v KŠ a aktivit po dobu nejméně 2 let od data rozhodnutí</w:t>
      </w:r>
      <w:r>
        <w:rPr>
          <w:lang w:val="cs-CZ"/>
        </w:rPr>
        <w:t>“ byla dodána věta, která reflektuje existující výjimku z pravidla</w:t>
      </w:r>
      <w:r w:rsidRPr="00120052">
        <w:rPr>
          <w:rFonts w:eastAsia="Times New Roman"/>
          <w:lang w:val="cs-CZ" w:eastAsia="cs-CZ"/>
        </w:rPr>
        <w:t>: “(</w:t>
      </w:r>
      <w:r>
        <w:rPr>
          <w:rFonts w:eastAsia="Times New Roman"/>
          <w:lang w:val="cs-CZ" w:eastAsia="cs-CZ"/>
        </w:rPr>
        <w:t>Výjimky z suspendace mohou být</w:t>
      </w:r>
      <w:r w:rsidR="00473A8D">
        <w:rPr>
          <w:rFonts w:eastAsia="Times New Roman"/>
          <w:lang w:val="cs-CZ" w:eastAsia="cs-CZ"/>
        </w:rPr>
        <w:t xml:space="preserve"> uznány</w:t>
      </w:r>
      <w:r>
        <w:rPr>
          <w:rFonts w:eastAsia="Times New Roman"/>
          <w:lang w:val="cs-CZ" w:eastAsia="cs-CZ"/>
        </w:rPr>
        <w:t xml:space="preserve"> pouze WTD</w:t>
      </w:r>
      <w:r w:rsidRPr="00120052">
        <w:rPr>
          <w:rFonts w:eastAsia="Times New Roman"/>
          <w:lang w:val="cs-CZ" w:eastAsia="cs-CZ"/>
        </w:rPr>
        <w:t xml:space="preserve">. </w:t>
      </w:r>
      <w:r>
        <w:rPr>
          <w:rFonts w:eastAsia="Times New Roman"/>
          <w:lang w:val="cs-CZ" w:eastAsia="cs-CZ"/>
        </w:rPr>
        <w:t>Viz</w:t>
      </w:r>
      <w:r w:rsidRPr="00120052">
        <w:rPr>
          <w:rFonts w:eastAsia="Times New Roman"/>
          <w:lang w:val="cs-CZ" w:eastAsia="cs-CZ"/>
        </w:rPr>
        <w:t xml:space="preserve"> §3.24 </w:t>
      </w:r>
      <w:r>
        <w:rPr>
          <w:rFonts w:eastAsia="Times New Roman"/>
          <w:lang w:val="cs-CZ" w:eastAsia="cs-CZ"/>
        </w:rPr>
        <w:t>pro více podrobností</w:t>
      </w:r>
      <w:r w:rsidRPr="00120052">
        <w:rPr>
          <w:rFonts w:eastAsia="Times New Roman"/>
          <w:lang w:val="cs-CZ" w:eastAsia="cs-CZ"/>
        </w:rPr>
        <w:t>.)”</w:t>
      </w:r>
    </w:p>
    <w:p w:rsidR="00473A8D" w:rsidRDefault="00473A8D" w:rsidP="00120052">
      <w:pPr>
        <w:spacing w:after="0" w:line="240" w:lineRule="auto"/>
        <w:jc w:val="both"/>
        <w:rPr>
          <w:rFonts w:eastAsia="Times New Roman"/>
          <w:lang w:val="cs-CZ" w:eastAsia="cs-CZ"/>
        </w:rPr>
      </w:pPr>
    </w:p>
    <w:p w:rsidR="00473A8D" w:rsidRDefault="00473A8D" w:rsidP="00120052">
      <w:pPr>
        <w:spacing w:after="0" w:line="240" w:lineRule="auto"/>
        <w:jc w:val="both"/>
        <w:rPr>
          <w:sz w:val="30"/>
          <w:szCs w:val="30"/>
          <w:lang w:val="cs-CZ"/>
        </w:rPr>
      </w:pPr>
      <w:r w:rsidRPr="00473A8D">
        <w:rPr>
          <w:lang w:val="cs-CZ"/>
        </w:rPr>
        <w:t xml:space="preserve">(13) </w:t>
      </w:r>
      <w:r w:rsidRPr="00473A8D">
        <w:rPr>
          <w:lang w:val="cs-CZ"/>
        </w:rPr>
        <w:t>V</w:t>
      </w:r>
      <w:r w:rsidRPr="00473A8D">
        <w:rPr>
          <w:lang w:val="cs-CZ"/>
        </w:rPr>
        <w:t xml:space="preserve"> §3.17.2.:</w:t>
      </w:r>
      <w:r w:rsidRPr="00473A8D">
        <w:rPr>
          <w:lang w:val="cs-CZ"/>
        </w:rPr>
        <w:t xml:space="preserve"> Bylo doplněno pro vyjasnění významu</w:t>
      </w:r>
      <w:r w:rsidRPr="00473A8D">
        <w:rPr>
          <w:lang w:val="cs-CZ"/>
        </w:rPr>
        <w:t xml:space="preserve"> “</w:t>
      </w:r>
      <w:r w:rsidRPr="00473A8D">
        <w:rPr>
          <w:lang w:val="cs-CZ"/>
        </w:rPr>
        <w:t>volba povolení pokračování hry, tak jak to je</w:t>
      </w:r>
      <w:r w:rsidRPr="00473A8D">
        <w:rPr>
          <w:lang w:val="cs-CZ"/>
        </w:rPr>
        <w:t>”: “</w:t>
      </w:r>
      <w:r>
        <w:rPr>
          <w:lang w:val="cs-CZ"/>
        </w:rPr>
        <w:t xml:space="preserve">To znamená, že TD má výběr buď povolit hru bez vystozupení, nebo stejně udělit hráči neakceptované vystoupení kvůli </w:t>
      </w:r>
      <w:r w:rsidR="00C03A35">
        <w:rPr>
          <w:lang w:val="cs-CZ"/>
        </w:rPr>
        <w:t xml:space="preserve">(existující nebo předpokládaně budoucí) frekvenci PČL </w:t>
      </w:r>
      <w:r w:rsidR="00C03A35">
        <w:rPr>
          <w:lang w:val="cs-CZ"/>
        </w:rPr>
        <w:t>rušivé</w:t>
      </w:r>
      <w:r w:rsidR="00C03A35">
        <w:rPr>
          <w:lang w:val="cs-CZ"/>
        </w:rPr>
        <w:t xml:space="preserve"> pro soutěž. </w:t>
      </w:r>
      <w:r>
        <w:rPr>
          <w:lang w:val="cs-CZ"/>
        </w:rPr>
        <w:t xml:space="preserve">TD nemůže udělovat akceptované vystoupení, ledaže by TD rozhodl, že existuje dostatečný důvod, obzvláště takový, který je uveden v </w:t>
      </w:r>
      <w:r w:rsidRPr="002F4529">
        <w:rPr>
          <w:lang w:val="cs-CZ"/>
        </w:rPr>
        <w:t>§3.17.1.1.</w:t>
      </w:r>
      <w:r w:rsidR="00C03A35">
        <w:rPr>
          <w:lang w:val="cs-CZ"/>
        </w:rPr>
        <w:t>“</w:t>
      </w:r>
      <w:r w:rsidRPr="002F4529">
        <w:rPr>
          <w:sz w:val="30"/>
          <w:szCs w:val="30"/>
          <w:lang w:val="cs-CZ"/>
        </w:rPr>
        <w:t xml:space="preserve"> </w:t>
      </w:r>
    </w:p>
    <w:p w:rsidR="00C03A35" w:rsidRDefault="00C03A35" w:rsidP="00120052">
      <w:pPr>
        <w:spacing w:after="0" w:line="240" w:lineRule="auto"/>
        <w:jc w:val="both"/>
        <w:rPr>
          <w:sz w:val="30"/>
          <w:szCs w:val="30"/>
          <w:lang w:val="cs-CZ"/>
        </w:rPr>
      </w:pPr>
    </w:p>
    <w:p w:rsidR="00C03A35" w:rsidRPr="00C03A35" w:rsidRDefault="00C03A35" w:rsidP="00120052">
      <w:pPr>
        <w:spacing w:after="0" w:line="240" w:lineRule="auto"/>
        <w:jc w:val="both"/>
        <w:rPr>
          <w:lang w:val="cs-CZ"/>
        </w:rPr>
      </w:pPr>
      <w:r w:rsidRPr="00C03A35">
        <w:rPr>
          <w:lang w:val="cs-CZ"/>
        </w:rPr>
        <w:t>(14)</w:t>
      </w:r>
      <w:r w:rsidRPr="00C03A35">
        <w:rPr>
          <w:lang w:val="cs-CZ"/>
        </w:rPr>
        <w:t xml:space="preserve"> V</w:t>
      </w:r>
      <w:r w:rsidRPr="00C03A35">
        <w:rPr>
          <w:lang w:val="cs-CZ"/>
        </w:rPr>
        <w:t xml:space="preserve"> §3.24.:</w:t>
      </w:r>
      <w:r w:rsidRPr="00C03A35">
        <w:rPr>
          <w:lang w:val="cs-CZ"/>
        </w:rPr>
        <w:t xml:space="preserve"> Byl doplněn text</w:t>
      </w:r>
      <w:r w:rsidRPr="00C03A35">
        <w:rPr>
          <w:lang w:val="cs-CZ"/>
        </w:rPr>
        <w:t xml:space="preserve"> “(</w:t>
      </w:r>
      <w:r w:rsidRPr="00C03A35">
        <w:rPr>
          <w:lang w:val="cs-CZ"/>
        </w:rPr>
        <w:t>neregistrovaný jako používaný “všechna Pravidla ICCF”</w:t>
      </w:r>
      <w:r w:rsidRPr="00C03A35">
        <w:rPr>
          <w:lang w:val="cs-CZ"/>
        </w:rPr>
        <w:t xml:space="preserve">)” </w:t>
      </w:r>
      <w:r w:rsidRPr="00C03A35">
        <w:rPr>
          <w:lang w:val="cs-CZ"/>
        </w:rPr>
        <w:t>pro vyjasnění</w:t>
      </w:r>
      <w:r>
        <w:rPr>
          <w:lang w:val="cs-CZ"/>
        </w:rPr>
        <w:t>,</w:t>
      </w:r>
      <w:r w:rsidRPr="00C03A35">
        <w:rPr>
          <w:lang w:val="cs-CZ"/>
        </w:rPr>
        <w:t xml:space="preserve"> </w:t>
      </w:r>
      <w:r>
        <w:rPr>
          <w:lang w:val="cs-CZ"/>
        </w:rPr>
        <w:t xml:space="preserve">která </w:t>
      </w:r>
      <w:r w:rsidRPr="00C03A35">
        <w:rPr>
          <w:lang w:val="cs-CZ"/>
        </w:rPr>
        <w:t>odvolání</w:t>
      </w:r>
      <w:r>
        <w:rPr>
          <w:lang w:val="cs-CZ"/>
        </w:rPr>
        <w:t xml:space="preserve"> se řeší v souladu s Pravidly ICCF a kter</w:t>
      </w:r>
      <w:r w:rsidR="00A33CB7">
        <w:rPr>
          <w:lang w:val="cs-CZ"/>
        </w:rPr>
        <w:t>á</w:t>
      </w:r>
      <w:r>
        <w:rPr>
          <w:lang w:val="cs-CZ"/>
        </w:rPr>
        <w:t xml:space="preserve"> ne.</w:t>
      </w:r>
    </w:p>
    <w:p w:rsidR="00C03A35" w:rsidRPr="00C03A35" w:rsidRDefault="00C03A35" w:rsidP="00120052">
      <w:pPr>
        <w:spacing w:after="0" w:line="240" w:lineRule="auto"/>
        <w:jc w:val="both"/>
        <w:rPr>
          <w:lang w:val="cs-CZ"/>
        </w:rPr>
      </w:pPr>
    </w:p>
    <w:p w:rsidR="00C03A35" w:rsidRPr="00D977D4" w:rsidRDefault="00C03A35" w:rsidP="00120052">
      <w:pPr>
        <w:spacing w:after="0" w:line="240" w:lineRule="auto"/>
        <w:jc w:val="both"/>
        <w:rPr>
          <w:lang w:val="cs-CZ"/>
        </w:rPr>
      </w:pPr>
      <w:r w:rsidRPr="00A33CB7">
        <w:rPr>
          <w:lang w:val="cs-CZ"/>
        </w:rPr>
        <w:t xml:space="preserve">(15) </w:t>
      </w:r>
      <w:r w:rsidR="00A33CB7" w:rsidRPr="00A33CB7">
        <w:rPr>
          <w:lang w:val="cs-CZ"/>
        </w:rPr>
        <w:t>V</w:t>
      </w:r>
      <w:r w:rsidRPr="00A33CB7">
        <w:rPr>
          <w:lang w:val="cs-CZ"/>
        </w:rPr>
        <w:t xml:space="preserve"> §4.12.2.1.:</w:t>
      </w:r>
      <w:r w:rsidR="00A33CB7" w:rsidRPr="00A33CB7">
        <w:rPr>
          <w:lang w:val="cs-CZ"/>
        </w:rPr>
        <w:t xml:space="preserve"> Původně uvedená šablona pro registraci do </w:t>
      </w:r>
      <w:r w:rsidRPr="00A33CB7">
        <w:rPr>
          <w:lang w:val="cs-CZ"/>
        </w:rPr>
        <w:t xml:space="preserve">Champions League </w:t>
      </w:r>
      <w:r w:rsidR="00A33CB7" w:rsidRPr="00A33CB7">
        <w:rPr>
          <w:lang w:val="cs-CZ"/>
        </w:rPr>
        <w:t>byla zrušena, jako už neužitečná</w:t>
      </w:r>
      <w:r w:rsidRPr="00A33CB7">
        <w:rPr>
          <w:lang w:val="cs-CZ"/>
        </w:rPr>
        <w:t xml:space="preserve">. </w:t>
      </w:r>
      <w:r w:rsidR="00A33CB7">
        <w:rPr>
          <w:lang w:val="cs-CZ"/>
        </w:rPr>
        <w:t>Všechny registrace družstev do</w:t>
      </w:r>
      <w:r w:rsidRPr="00D977D4">
        <w:rPr>
          <w:lang w:val="cs-CZ"/>
        </w:rPr>
        <w:t xml:space="preserve"> Champions League </w:t>
      </w:r>
      <w:r w:rsidR="00A33CB7" w:rsidRPr="00D977D4">
        <w:rPr>
          <w:lang w:val="cs-CZ"/>
        </w:rPr>
        <w:t>se nyní provádějí na serveru.</w:t>
      </w:r>
    </w:p>
    <w:p w:rsidR="00A33CB7" w:rsidRPr="00D977D4" w:rsidRDefault="00A33CB7" w:rsidP="00120052">
      <w:pPr>
        <w:spacing w:after="0" w:line="240" w:lineRule="auto"/>
        <w:jc w:val="both"/>
        <w:rPr>
          <w:lang w:val="cs-CZ"/>
        </w:rPr>
      </w:pPr>
    </w:p>
    <w:p w:rsidR="00A33CB7" w:rsidRPr="00D977D4" w:rsidRDefault="00A33CB7" w:rsidP="00120052">
      <w:pPr>
        <w:spacing w:after="0" w:line="240" w:lineRule="auto"/>
        <w:jc w:val="both"/>
        <w:rPr>
          <w:lang w:val="cs-CZ"/>
        </w:rPr>
      </w:pPr>
      <w:r w:rsidRPr="00D977D4">
        <w:rPr>
          <w:lang w:val="cs-CZ"/>
        </w:rPr>
        <w:t xml:space="preserve">(16) </w:t>
      </w:r>
      <w:r w:rsidRPr="00D977D4">
        <w:rPr>
          <w:lang w:val="cs-CZ"/>
        </w:rPr>
        <w:t>Netýká se českého překladu.</w:t>
      </w:r>
    </w:p>
    <w:p w:rsidR="000821F1" w:rsidRPr="000F5A16" w:rsidRDefault="000821F1" w:rsidP="004C2C8B">
      <w:pPr>
        <w:spacing w:after="0" w:line="240" w:lineRule="auto"/>
        <w:rPr>
          <w:lang w:val="cs-CZ"/>
        </w:rPr>
      </w:pPr>
    </w:p>
    <w:p w:rsidR="00C9506A" w:rsidRPr="00DA2FFA" w:rsidRDefault="00C9506A" w:rsidP="00C9506A">
      <w:pPr>
        <w:rPr>
          <w:i/>
          <w:iCs/>
          <w:lang w:val="cs-CZ"/>
        </w:rPr>
      </w:pPr>
      <w:r w:rsidRPr="00C9506A">
        <w:rPr>
          <w:i/>
          <w:iCs/>
          <w:lang w:val="cs-CZ"/>
        </w:rPr>
        <w:t>Z anglického originálu „ICCF Rules</w:t>
      </w:r>
      <w:r w:rsidR="006F6E6B">
        <w:rPr>
          <w:i/>
          <w:iCs/>
          <w:lang w:val="cs-CZ"/>
        </w:rPr>
        <w:t xml:space="preserve"> valid from 01/01/20</w:t>
      </w:r>
      <w:r w:rsidR="00D15287">
        <w:rPr>
          <w:i/>
          <w:iCs/>
          <w:lang w:val="cs-CZ"/>
        </w:rPr>
        <w:t>20</w:t>
      </w:r>
      <w:r w:rsidRPr="00C9506A">
        <w:rPr>
          <w:i/>
          <w:iCs/>
          <w:lang w:val="cs-CZ"/>
        </w:rPr>
        <w:t xml:space="preserve">“ (viz </w:t>
      </w:r>
      <w:hyperlink r:id="rId52" w:history="1">
        <w:r w:rsidR="00D15287" w:rsidRPr="00BA366F">
          <w:rPr>
            <w:rStyle w:val="Hypertextovodkaz"/>
            <w:i/>
            <w:iCs/>
            <w:lang w:val="cs-CZ"/>
          </w:rPr>
          <w:t>https://iccfwebfiles.blob.core.windows.net/rules/2020/ICCF%20Rules%20-%20final%20copy%20for%201-1-2020.pdf</w:t>
        </w:r>
      </w:hyperlink>
      <w:r w:rsidR="00D15287">
        <w:rPr>
          <w:i/>
          <w:iCs/>
          <w:lang w:val="cs-CZ"/>
        </w:rPr>
        <w:t xml:space="preserve"> </w:t>
      </w:r>
      <w:r w:rsidR="00D15287" w:rsidRPr="00D15287">
        <w:rPr>
          <w:i/>
          <w:iCs/>
          <w:lang w:val="cs-CZ"/>
        </w:rPr>
        <w:t xml:space="preserve"> </w:t>
      </w:r>
      <w:hyperlink r:id="rId53" w:history="1"/>
      <w:r w:rsidRPr="00C9506A">
        <w:rPr>
          <w:i/>
          <w:iCs/>
          <w:lang w:val="cs-CZ"/>
        </w:rPr>
        <w:t xml:space="preserve">přeložil Ing. </w:t>
      </w:r>
      <w:r w:rsidRPr="00DA2FFA">
        <w:rPr>
          <w:i/>
          <w:iCs/>
          <w:lang w:val="cs-CZ"/>
        </w:rPr>
        <w:t>Josef Mrkvička, vedoucí Mezinárodního úseku SKŠ v ČR</w:t>
      </w:r>
    </w:p>
    <w:p w:rsidR="004C2C8B" w:rsidRPr="000F5A16" w:rsidRDefault="004C2C8B" w:rsidP="004C2C8B">
      <w:pPr>
        <w:pStyle w:val="Nadpis1"/>
        <w:spacing w:before="0" w:line="240" w:lineRule="auto"/>
        <w:rPr>
          <w:rFonts w:ascii="Arial" w:hAnsi="Arial" w:cs="Arial"/>
          <w:sz w:val="24"/>
          <w:szCs w:val="24"/>
          <w:lang w:val="cs-CZ"/>
        </w:rPr>
      </w:pPr>
    </w:p>
    <w:p w:rsidR="00EC1243" w:rsidRPr="00EC1243" w:rsidRDefault="00EC1243" w:rsidP="00EC1243">
      <w:pPr>
        <w:rPr>
          <w:lang w:val="cs-CZ"/>
        </w:rPr>
      </w:pPr>
    </w:p>
    <w:sectPr w:rsidR="00EC1243" w:rsidRPr="00EC1243" w:rsidSect="000F6301">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B0" w:rsidRDefault="00D118B0" w:rsidP="0075280D">
      <w:pPr>
        <w:spacing w:after="0" w:line="240" w:lineRule="auto"/>
      </w:pPr>
      <w:r>
        <w:separator/>
      </w:r>
    </w:p>
  </w:endnote>
  <w:endnote w:type="continuationSeparator" w:id="0">
    <w:p w:rsidR="00D118B0" w:rsidRDefault="00D118B0" w:rsidP="007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B0" w:rsidRDefault="00D118B0" w:rsidP="0075280D">
      <w:pPr>
        <w:spacing w:after="0" w:line="240" w:lineRule="auto"/>
      </w:pPr>
      <w:r>
        <w:separator/>
      </w:r>
    </w:p>
  </w:footnote>
  <w:footnote w:type="continuationSeparator" w:id="0">
    <w:p w:rsidR="00D118B0" w:rsidRDefault="00D118B0" w:rsidP="007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AA" w:rsidRDefault="00F021AA">
    <w:pPr>
      <w:pStyle w:val="Zhlav"/>
      <w:jc w:val="right"/>
    </w:pPr>
    <w:r>
      <w:fldChar w:fldCharType="begin"/>
    </w:r>
    <w:r>
      <w:instrText xml:space="preserve"> PAGE   \* MERGEFORMAT </w:instrText>
    </w:r>
    <w:r>
      <w:fldChar w:fldCharType="separate"/>
    </w:r>
    <w:r w:rsidR="00D977D4">
      <w:rPr>
        <w:noProof/>
      </w:rPr>
      <w:t>3</w:t>
    </w:r>
    <w:r>
      <w:rPr>
        <w:noProof/>
      </w:rPr>
      <w:fldChar w:fldCharType="end"/>
    </w:r>
  </w:p>
  <w:p w:rsidR="00F021AA" w:rsidRDefault="00F021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D4"/>
    <w:multiLevelType w:val="multilevel"/>
    <w:tmpl w:val="22824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8A03A5"/>
    <w:multiLevelType w:val="hybridMultilevel"/>
    <w:tmpl w:val="174C3398"/>
    <w:lvl w:ilvl="0" w:tplc="630E9DBE">
      <w:start w:val="1"/>
      <w:numFmt w:val="lowerLetter"/>
      <w:lvlText w:val="(%1)"/>
      <w:lvlJc w:val="left"/>
      <w:pPr>
        <w:tabs>
          <w:tab w:val="num" w:pos="928"/>
        </w:tabs>
        <w:ind w:left="928"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D67F05"/>
    <w:multiLevelType w:val="hybridMultilevel"/>
    <w:tmpl w:val="DB026E4C"/>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0D269B"/>
    <w:multiLevelType w:val="hybridMultilevel"/>
    <w:tmpl w:val="E660A354"/>
    <w:lvl w:ilvl="0" w:tplc="630E9DBE">
      <w:start w:val="1"/>
      <w:numFmt w:val="lowerLetter"/>
      <w:lvlText w:val="(%1)"/>
      <w:lvlJc w:val="left"/>
      <w:pPr>
        <w:tabs>
          <w:tab w:val="num" w:pos="927"/>
        </w:tabs>
        <w:ind w:left="927"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B066B"/>
    <w:multiLevelType w:val="multilevel"/>
    <w:tmpl w:val="B4A22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D06E70"/>
    <w:multiLevelType w:val="hybridMultilevel"/>
    <w:tmpl w:val="103C36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9D145C"/>
    <w:multiLevelType w:val="multilevel"/>
    <w:tmpl w:val="9FE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D576DC"/>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8">
    <w:nsid w:val="0B2372B9"/>
    <w:multiLevelType w:val="multilevel"/>
    <w:tmpl w:val="00D66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2629D1"/>
    <w:multiLevelType w:val="hybridMultilevel"/>
    <w:tmpl w:val="C8B2CB32"/>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AB7012"/>
    <w:multiLevelType w:val="hybridMultilevel"/>
    <w:tmpl w:val="4D5E6A2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F4C0E35"/>
    <w:multiLevelType w:val="hybridMultilevel"/>
    <w:tmpl w:val="53DC8A6A"/>
    <w:lvl w:ilvl="0" w:tplc="DDBE3C68">
      <w:start w:val="1"/>
      <w:numFmt w:val="bullet"/>
      <w:lvlText w:val="-"/>
      <w:lvlJc w:val="left"/>
      <w:pPr>
        <w:tabs>
          <w:tab w:val="num" w:pos="1260"/>
        </w:tabs>
        <w:ind w:left="1260" w:hanging="360"/>
      </w:pPr>
      <w:rPr>
        <w:rFonts w:ascii="Arial" w:eastAsia="Times New Roman" w:hAnsi="Aria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110F20BB"/>
    <w:multiLevelType w:val="hybridMultilevel"/>
    <w:tmpl w:val="C4F22C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1231176"/>
    <w:multiLevelType w:val="multilevel"/>
    <w:tmpl w:val="1CE0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E41E6C"/>
    <w:multiLevelType w:val="hybridMultilevel"/>
    <w:tmpl w:val="967CB38A"/>
    <w:lvl w:ilvl="0" w:tplc="04050019">
      <w:start w:val="1"/>
      <w:numFmt w:val="lowerLetter"/>
      <w:lvlText w:val="%1."/>
      <w:lvlJc w:val="left"/>
      <w:pPr>
        <w:ind w:left="720" w:hanging="360"/>
      </w:pPr>
    </w:lvl>
    <w:lvl w:ilvl="1" w:tplc="97E82624">
      <w:start w:val="1"/>
      <w:numFmt w:val="decimal"/>
      <w:lvlText w:val="%2)"/>
      <w:lvlJc w:val="left"/>
      <w:pPr>
        <w:ind w:left="1440" w:hanging="360"/>
      </w:pPr>
      <w:rPr>
        <w:rFonts w:ascii="Arial" w:hAnsi="Arial" w:cs="Arial" w:hint="default"/>
        <w:color w:val="0000FF"/>
        <w:sz w:val="23"/>
      </w:rPr>
    </w:lvl>
    <w:lvl w:ilvl="2" w:tplc="3E92CDC4">
      <w:start w:val="1"/>
      <w:numFmt w:val="bullet"/>
      <w:lvlText w:val="•"/>
      <w:lvlJc w:val="left"/>
      <w:pPr>
        <w:ind w:left="2340" w:hanging="360"/>
      </w:pPr>
      <w:rPr>
        <w:rFonts w:ascii="Arial" w:eastAsia="Times New Roman" w:hAnsi="Arial" w:cs="Arial" w:hint="default"/>
        <w:color w:val="0000FF"/>
        <w:sz w:val="23"/>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12E51986"/>
    <w:multiLevelType w:val="hybridMultilevel"/>
    <w:tmpl w:val="C51A25D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48D1524"/>
    <w:multiLevelType w:val="hybridMultilevel"/>
    <w:tmpl w:val="59DE0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9F451F9"/>
    <w:multiLevelType w:val="hybridMultilevel"/>
    <w:tmpl w:val="20769C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AAD0940"/>
    <w:multiLevelType w:val="hybridMultilevel"/>
    <w:tmpl w:val="C3842DF0"/>
    <w:lvl w:ilvl="0" w:tplc="04050017">
      <w:start w:val="1"/>
      <w:numFmt w:val="lowerLetter"/>
      <w:lvlText w:val="%1)"/>
      <w:lvlJc w:val="left"/>
      <w:pPr>
        <w:ind w:left="720" w:hanging="360"/>
      </w:pPr>
    </w:lvl>
    <w:lvl w:ilvl="1" w:tplc="CDE2F50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0023683"/>
    <w:multiLevelType w:val="hybridMultilevel"/>
    <w:tmpl w:val="1AC4129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0D543DA"/>
    <w:multiLevelType w:val="hybridMultilevel"/>
    <w:tmpl w:val="8A74E998"/>
    <w:lvl w:ilvl="0" w:tplc="EF3A075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7F63B5B"/>
    <w:multiLevelType w:val="multilevel"/>
    <w:tmpl w:val="B36C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8573DD6"/>
    <w:multiLevelType w:val="hybridMultilevel"/>
    <w:tmpl w:val="D89695C4"/>
    <w:lvl w:ilvl="0" w:tplc="F396782A">
      <w:start w:val="5"/>
      <w:numFmt w:val="lowerLetter"/>
      <w:lvlText w:val="%1."/>
      <w:lvlJc w:val="left"/>
      <w:pPr>
        <w:tabs>
          <w:tab w:val="num" w:pos="720"/>
        </w:tabs>
        <w:ind w:left="720" w:hanging="360"/>
      </w:pPr>
    </w:lvl>
    <w:lvl w:ilvl="1" w:tplc="67187606" w:tentative="1">
      <w:start w:val="1"/>
      <w:numFmt w:val="decimal"/>
      <w:lvlText w:val="%2."/>
      <w:lvlJc w:val="left"/>
      <w:pPr>
        <w:tabs>
          <w:tab w:val="num" w:pos="1440"/>
        </w:tabs>
        <w:ind w:left="1440" w:hanging="360"/>
      </w:pPr>
    </w:lvl>
    <w:lvl w:ilvl="2" w:tplc="4F1066C0" w:tentative="1">
      <w:start w:val="1"/>
      <w:numFmt w:val="decimal"/>
      <w:lvlText w:val="%3."/>
      <w:lvlJc w:val="left"/>
      <w:pPr>
        <w:tabs>
          <w:tab w:val="num" w:pos="2160"/>
        </w:tabs>
        <w:ind w:left="2160" w:hanging="360"/>
      </w:pPr>
    </w:lvl>
    <w:lvl w:ilvl="3" w:tplc="492CA3C2" w:tentative="1">
      <w:start w:val="1"/>
      <w:numFmt w:val="decimal"/>
      <w:lvlText w:val="%4."/>
      <w:lvlJc w:val="left"/>
      <w:pPr>
        <w:tabs>
          <w:tab w:val="num" w:pos="2880"/>
        </w:tabs>
        <w:ind w:left="2880" w:hanging="360"/>
      </w:pPr>
    </w:lvl>
    <w:lvl w:ilvl="4" w:tplc="FAC64118" w:tentative="1">
      <w:start w:val="1"/>
      <w:numFmt w:val="decimal"/>
      <w:lvlText w:val="%5."/>
      <w:lvlJc w:val="left"/>
      <w:pPr>
        <w:tabs>
          <w:tab w:val="num" w:pos="3600"/>
        </w:tabs>
        <w:ind w:left="3600" w:hanging="360"/>
      </w:pPr>
    </w:lvl>
    <w:lvl w:ilvl="5" w:tplc="B630BE92" w:tentative="1">
      <w:start w:val="1"/>
      <w:numFmt w:val="decimal"/>
      <w:lvlText w:val="%6."/>
      <w:lvlJc w:val="left"/>
      <w:pPr>
        <w:tabs>
          <w:tab w:val="num" w:pos="4320"/>
        </w:tabs>
        <w:ind w:left="4320" w:hanging="360"/>
      </w:pPr>
    </w:lvl>
    <w:lvl w:ilvl="6" w:tplc="7006213E" w:tentative="1">
      <w:start w:val="1"/>
      <w:numFmt w:val="decimal"/>
      <w:lvlText w:val="%7."/>
      <w:lvlJc w:val="left"/>
      <w:pPr>
        <w:tabs>
          <w:tab w:val="num" w:pos="5040"/>
        </w:tabs>
        <w:ind w:left="5040" w:hanging="360"/>
      </w:pPr>
    </w:lvl>
    <w:lvl w:ilvl="7" w:tplc="C0283166" w:tentative="1">
      <w:start w:val="1"/>
      <w:numFmt w:val="decimal"/>
      <w:lvlText w:val="%8."/>
      <w:lvlJc w:val="left"/>
      <w:pPr>
        <w:tabs>
          <w:tab w:val="num" w:pos="5760"/>
        </w:tabs>
        <w:ind w:left="5760" w:hanging="360"/>
      </w:pPr>
    </w:lvl>
    <w:lvl w:ilvl="8" w:tplc="7F881D82" w:tentative="1">
      <w:start w:val="1"/>
      <w:numFmt w:val="decimal"/>
      <w:lvlText w:val="%9."/>
      <w:lvlJc w:val="left"/>
      <w:pPr>
        <w:tabs>
          <w:tab w:val="num" w:pos="6480"/>
        </w:tabs>
        <w:ind w:left="6480" w:hanging="360"/>
      </w:pPr>
    </w:lvl>
  </w:abstractNum>
  <w:abstractNum w:abstractNumId="23">
    <w:nsid w:val="347E0BC6"/>
    <w:multiLevelType w:val="hybridMultilevel"/>
    <w:tmpl w:val="CE9A703A"/>
    <w:lvl w:ilvl="0" w:tplc="DF98543A">
      <w:start w:val="7"/>
      <w:numFmt w:val="lowerLetter"/>
      <w:lvlText w:val="%1."/>
      <w:lvlJc w:val="left"/>
      <w:pPr>
        <w:tabs>
          <w:tab w:val="num" w:pos="720"/>
        </w:tabs>
        <w:ind w:left="720" w:hanging="360"/>
      </w:pPr>
    </w:lvl>
    <w:lvl w:ilvl="1" w:tplc="87D6C81A" w:tentative="1">
      <w:start w:val="1"/>
      <w:numFmt w:val="decimal"/>
      <w:lvlText w:val="%2."/>
      <w:lvlJc w:val="left"/>
      <w:pPr>
        <w:tabs>
          <w:tab w:val="num" w:pos="1440"/>
        </w:tabs>
        <w:ind w:left="1440" w:hanging="360"/>
      </w:pPr>
    </w:lvl>
    <w:lvl w:ilvl="2" w:tplc="3A52ACEA" w:tentative="1">
      <w:start w:val="1"/>
      <w:numFmt w:val="decimal"/>
      <w:lvlText w:val="%3."/>
      <w:lvlJc w:val="left"/>
      <w:pPr>
        <w:tabs>
          <w:tab w:val="num" w:pos="2160"/>
        </w:tabs>
        <w:ind w:left="2160" w:hanging="360"/>
      </w:pPr>
    </w:lvl>
    <w:lvl w:ilvl="3" w:tplc="F8A80668" w:tentative="1">
      <w:start w:val="1"/>
      <w:numFmt w:val="decimal"/>
      <w:lvlText w:val="%4."/>
      <w:lvlJc w:val="left"/>
      <w:pPr>
        <w:tabs>
          <w:tab w:val="num" w:pos="2880"/>
        </w:tabs>
        <w:ind w:left="2880" w:hanging="360"/>
      </w:pPr>
    </w:lvl>
    <w:lvl w:ilvl="4" w:tplc="0DACC6C8" w:tentative="1">
      <w:start w:val="1"/>
      <w:numFmt w:val="decimal"/>
      <w:lvlText w:val="%5."/>
      <w:lvlJc w:val="left"/>
      <w:pPr>
        <w:tabs>
          <w:tab w:val="num" w:pos="3600"/>
        </w:tabs>
        <w:ind w:left="3600" w:hanging="360"/>
      </w:pPr>
    </w:lvl>
    <w:lvl w:ilvl="5" w:tplc="5896D404" w:tentative="1">
      <w:start w:val="1"/>
      <w:numFmt w:val="decimal"/>
      <w:lvlText w:val="%6."/>
      <w:lvlJc w:val="left"/>
      <w:pPr>
        <w:tabs>
          <w:tab w:val="num" w:pos="4320"/>
        </w:tabs>
        <w:ind w:left="4320" w:hanging="360"/>
      </w:pPr>
    </w:lvl>
    <w:lvl w:ilvl="6" w:tplc="450C381E" w:tentative="1">
      <w:start w:val="1"/>
      <w:numFmt w:val="decimal"/>
      <w:lvlText w:val="%7."/>
      <w:lvlJc w:val="left"/>
      <w:pPr>
        <w:tabs>
          <w:tab w:val="num" w:pos="5040"/>
        </w:tabs>
        <w:ind w:left="5040" w:hanging="360"/>
      </w:pPr>
    </w:lvl>
    <w:lvl w:ilvl="7" w:tplc="2A185122" w:tentative="1">
      <w:start w:val="1"/>
      <w:numFmt w:val="decimal"/>
      <w:lvlText w:val="%8."/>
      <w:lvlJc w:val="left"/>
      <w:pPr>
        <w:tabs>
          <w:tab w:val="num" w:pos="5760"/>
        </w:tabs>
        <w:ind w:left="5760" w:hanging="360"/>
      </w:pPr>
    </w:lvl>
    <w:lvl w:ilvl="8" w:tplc="DCC88B80" w:tentative="1">
      <w:start w:val="1"/>
      <w:numFmt w:val="decimal"/>
      <w:lvlText w:val="%9."/>
      <w:lvlJc w:val="left"/>
      <w:pPr>
        <w:tabs>
          <w:tab w:val="num" w:pos="6480"/>
        </w:tabs>
        <w:ind w:left="6480" w:hanging="360"/>
      </w:pPr>
    </w:lvl>
  </w:abstractNum>
  <w:abstractNum w:abstractNumId="24">
    <w:nsid w:val="365639E4"/>
    <w:multiLevelType w:val="hybridMultilevel"/>
    <w:tmpl w:val="1E282E5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DD1484D"/>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26">
    <w:nsid w:val="3DDD0EBE"/>
    <w:multiLevelType w:val="multilevel"/>
    <w:tmpl w:val="688E7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DD4ADF"/>
    <w:multiLevelType w:val="hybridMultilevel"/>
    <w:tmpl w:val="15BAD3F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65148A9"/>
    <w:multiLevelType w:val="multilevel"/>
    <w:tmpl w:val="5F30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782E83"/>
    <w:multiLevelType w:val="hybridMultilevel"/>
    <w:tmpl w:val="347CE7C8"/>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74576E8"/>
    <w:multiLevelType w:val="hybridMultilevel"/>
    <w:tmpl w:val="C868B62E"/>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1">
    <w:nsid w:val="4A084A60"/>
    <w:multiLevelType w:val="hybridMultilevel"/>
    <w:tmpl w:val="915AD602"/>
    <w:lvl w:ilvl="0" w:tplc="38A80F72">
      <w:start w:val="1"/>
      <w:numFmt w:val="lowerLetter"/>
      <w:lvlText w:val="%1."/>
      <w:lvlJc w:val="left"/>
      <w:pPr>
        <w:tabs>
          <w:tab w:val="num" w:pos="720"/>
        </w:tabs>
        <w:ind w:left="720" w:hanging="360"/>
      </w:pPr>
    </w:lvl>
    <w:lvl w:ilvl="1" w:tplc="FF82E10A" w:tentative="1">
      <w:start w:val="1"/>
      <w:numFmt w:val="decimal"/>
      <w:lvlText w:val="%2."/>
      <w:lvlJc w:val="left"/>
      <w:pPr>
        <w:tabs>
          <w:tab w:val="num" w:pos="1440"/>
        </w:tabs>
        <w:ind w:left="1440" w:hanging="360"/>
      </w:pPr>
    </w:lvl>
    <w:lvl w:ilvl="2" w:tplc="F0BAA5B6" w:tentative="1">
      <w:start w:val="1"/>
      <w:numFmt w:val="decimal"/>
      <w:lvlText w:val="%3."/>
      <w:lvlJc w:val="left"/>
      <w:pPr>
        <w:tabs>
          <w:tab w:val="num" w:pos="2160"/>
        </w:tabs>
        <w:ind w:left="2160" w:hanging="360"/>
      </w:pPr>
    </w:lvl>
    <w:lvl w:ilvl="3" w:tplc="AC98EE76" w:tentative="1">
      <w:start w:val="1"/>
      <w:numFmt w:val="decimal"/>
      <w:lvlText w:val="%4."/>
      <w:lvlJc w:val="left"/>
      <w:pPr>
        <w:tabs>
          <w:tab w:val="num" w:pos="2880"/>
        </w:tabs>
        <w:ind w:left="2880" w:hanging="360"/>
      </w:pPr>
    </w:lvl>
    <w:lvl w:ilvl="4" w:tplc="B74EB4D0" w:tentative="1">
      <w:start w:val="1"/>
      <w:numFmt w:val="decimal"/>
      <w:lvlText w:val="%5."/>
      <w:lvlJc w:val="left"/>
      <w:pPr>
        <w:tabs>
          <w:tab w:val="num" w:pos="3600"/>
        </w:tabs>
        <w:ind w:left="3600" w:hanging="360"/>
      </w:pPr>
    </w:lvl>
    <w:lvl w:ilvl="5" w:tplc="34D0957A" w:tentative="1">
      <w:start w:val="1"/>
      <w:numFmt w:val="decimal"/>
      <w:lvlText w:val="%6."/>
      <w:lvlJc w:val="left"/>
      <w:pPr>
        <w:tabs>
          <w:tab w:val="num" w:pos="4320"/>
        </w:tabs>
        <w:ind w:left="4320" w:hanging="360"/>
      </w:pPr>
    </w:lvl>
    <w:lvl w:ilvl="6" w:tplc="0F3266F6" w:tentative="1">
      <w:start w:val="1"/>
      <w:numFmt w:val="decimal"/>
      <w:lvlText w:val="%7."/>
      <w:lvlJc w:val="left"/>
      <w:pPr>
        <w:tabs>
          <w:tab w:val="num" w:pos="5040"/>
        </w:tabs>
        <w:ind w:left="5040" w:hanging="360"/>
      </w:pPr>
    </w:lvl>
    <w:lvl w:ilvl="7" w:tplc="470E652C" w:tentative="1">
      <w:start w:val="1"/>
      <w:numFmt w:val="decimal"/>
      <w:lvlText w:val="%8."/>
      <w:lvlJc w:val="left"/>
      <w:pPr>
        <w:tabs>
          <w:tab w:val="num" w:pos="5760"/>
        </w:tabs>
        <w:ind w:left="5760" w:hanging="360"/>
      </w:pPr>
    </w:lvl>
    <w:lvl w:ilvl="8" w:tplc="CEAC567E" w:tentative="1">
      <w:start w:val="1"/>
      <w:numFmt w:val="decimal"/>
      <w:lvlText w:val="%9."/>
      <w:lvlJc w:val="left"/>
      <w:pPr>
        <w:tabs>
          <w:tab w:val="num" w:pos="6480"/>
        </w:tabs>
        <w:ind w:left="6480" w:hanging="360"/>
      </w:pPr>
    </w:lvl>
  </w:abstractNum>
  <w:abstractNum w:abstractNumId="32">
    <w:nsid w:val="4C6C151B"/>
    <w:multiLevelType w:val="hybridMultilevel"/>
    <w:tmpl w:val="E73EDDDA"/>
    <w:lvl w:ilvl="0" w:tplc="9AE486E6">
      <w:start w:val="6"/>
      <w:numFmt w:val="lowerLetter"/>
      <w:lvlText w:val="%1."/>
      <w:lvlJc w:val="left"/>
      <w:pPr>
        <w:tabs>
          <w:tab w:val="num" w:pos="720"/>
        </w:tabs>
        <w:ind w:left="720" w:hanging="360"/>
      </w:pPr>
    </w:lvl>
    <w:lvl w:ilvl="1" w:tplc="A0AA089A" w:tentative="1">
      <w:start w:val="1"/>
      <w:numFmt w:val="decimal"/>
      <w:lvlText w:val="%2."/>
      <w:lvlJc w:val="left"/>
      <w:pPr>
        <w:tabs>
          <w:tab w:val="num" w:pos="1440"/>
        </w:tabs>
        <w:ind w:left="1440" w:hanging="360"/>
      </w:pPr>
    </w:lvl>
    <w:lvl w:ilvl="2" w:tplc="44D2B1E6" w:tentative="1">
      <w:start w:val="1"/>
      <w:numFmt w:val="decimal"/>
      <w:lvlText w:val="%3."/>
      <w:lvlJc w:val="left"/>
      <w:pPr>
        <w:tabs>
          <w:tab w:val="num" w:pos="2160"/>
        </w:tabs>
        <w:ind w:left="2160" w:hanging="360"/>
      </w:pPr>
    </w:lvl>
    <w:lvl w:ilvl="3" w:tplc="77E4DC76" w:tentative="1">
      <w:start w:val="1"/>
      <w:numFmt w:val="decimal"/>
      <w:lvlText w:val="%4."/>
      <w:lvlJc w:val="left"/>
      <w:pPr>
        <w:tabs>
          <w:tab w:val="num" w:pos="2880"/>
        </w:tabs>
        <w:ind w:left="2880" w:hanging="360"/>
      </w:pPr>
    </w:lvl>
    <w:lvl w:ilvl="4" w:tplc="4A46B530" w:tentative="1">
      <w:start w:val="1"/>
      <w:numFmt w:val="decimal"/>
      <w:lvlText w:val="%5."/>
      <w:lvlJc w:val="left"/>
      <w:pPr>
        <w:tabs>
          <w:tab w:val="num" w:pos="3600"/>
        </w:tabs>
        <w:ind w:left="3600" w:hanging="360"/>
      </w:pPr>
    </w:lvl>
    <w:lvl w:ilvl="5" w:tplc="8828D48A" w:tentative="1">
      <w:start w:val="1"/>
      <w:numFmt w:val="decimal"/>
      <w:lvlText w:val="%6."/>
      <w:lvlJc w:val="left"/>
      <w:pPr>
        <w:tabs>
          <w:tab w:val="num" w:pos="4320"/>
        </w:tabs>
        <w:ind w:left="4320" w:hanging="360"/>
      </w:pPr>
    </w:lvl>
    <w:lvl w:ilvl="6" w:tplc="5D1C587C" w:tentative="1">
      <w:start w:val="1"/>
      <w:numFmt w:val="decimal"/>
      <w:lvlText w:val="%7."/>
      <w:lvlJc w:val="left"/>
      <w:pPr>
        <w:tabs>
          <w:tab w:val="num" w:pos="5040"/>
        </w:tabs>
        <w:ind w:left="5040" w:hanging="360"/>
      </w:pPr>
    </w:lvl>
    <w:lvl w:ilvl="7" w:tplc="206C1810" w:tentative="1">
      <w:start w:val="1"/>
      <w:numFmt w:val="decimal"/>
      <w:lvlText w:val="%8."/>
      <w:lvlJc w:val="left"/>
      <w:pPr>
        <w:tabs>
          <w:tab w:val="num" w:pos="5760"/>
        </w:tabs>
        <w:ind w:left="5760" w:hanging="360"/>
      </w:pPr>
    </w:lvl>
    <w:lvl w:ilvl="8" w:tplc="866C879E" w:tentative="1">
      <w:start w:val="1"/>
      <w:numFmt w:val="decimal"/>
      <w:lvlText w:val="%9."/>
      <w:lvlJc w:val="left"/>
      <w:pPr>
        <w:tabs>
          <w:tab w:val="num" w:pos="6480"/>
        </w:tabs>
        <w:ind w:left="6480" w:hanging="360"/>
      </w:pPr>
    </w:lvl>
  </w:abstractNum>
  <w:abstractNum w:abstractNumId="33">
    <w:nsid w:val="4E780FDA"/>
    <w:multiLevelType w:val="hybridMultilevel"/>
    <w:tmpl w:val="ADCA8EA4"/>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A041614"/>
    <w:multiLevelType w:val="hybridMultilevel"/>
    <w:tmpl w:val="FC5CDDC2"/>
    <w:lvl w:ilvl="0" w:tplc="3CC6F92E">
      <w:start w:val="1"/>
      <w:numFmt w:val="lowerLetter"/>
      <w:lvlText w:val="%1)"/>
      <w:lvlJc w:val="left"/>
      <w:pPr>
        <w:ind w:left="900" w:hanging="360"/>
      </w:pPr>
      <w:rPr>
        <w:rFonts w:cs="Times New Roman" w:hint="default"/>
        <w:u w:val="single"/>
      </w:rPr>
    </w:lvl>
    <w:lvl w:ilvl="1" w:tplc="04050019" w:tentative="1">
      <w:start w:val="1"/>
      <w:numFmt w:val="lowerLetter"/>
      <w:lvlText w:val="%2."/>
      <w:lvlJc w:val="left"/>
      <w:pPr>
        <w:ind w:left="1620" w:hanging="360"/>
      </w:pPr>
      <w:rPr>
        <w:rFonts w:cs="Times New Roman"/>
      </w:rPr>
    </w:lvl>
    <w:lvl w:ilvl="2" w:tplc="0405001B" w:tentative="1">
      <w:start w:val="1"/>
      <w:numFmt w:val="lowerRoman"/>
      <w:lvlText w:val="%3."/>
      <w:lvlJc w:val="right"/>
      <w:pPr>
        <w:ind w:left="2340" w:hanging="180"/>
      </w:pPr>
      <w:rPr>
        <w:rFonts w:cs="Times New Roman"/>
      </w:rPr>
    </w:lvl>
    <w:lvl w:ilvl="3" w:tplc="0405000F" w:tentative="1">
      <w:start w:val="1"/>
      <w:numFmt w:val="decimal"/>
      <w:lvlText w:val="%4."/>
      <w:lvlJc w:val="left"/>
      <w:pPr>
        <w:ind w:left="3060" w:hanging="360"/>
      </w:pPr>
      <w:rPr>
        <w:rFonts w:cs="Times New Roman"/>
      </w:rPr>
    </w:lvl>
    <w:lvl w:ilvl="4" w:tplc="04050019" w:tentative="1">
      <w:start w:val="1"/>
      <w:numFmt w:val="lowerLetter"/>
      <w:lvlText w:val="%5."/>
      <w:lvlJc w:val="left"/>
      <w:pPr>
        <w:ind w:left="3780" w:hanging="360"/>
      </w:pPr>
      <w:rPr>
        <w:rFonts w:cs="Times New Roman"/>
      </w:rPr>
    </w:lvl>
    <w:lvl w:ilvl="5" w:tplc="0405001B" w:tentative="1">
      <w:start w:val="1"/>
      <w:numFmt w:val="lowerRoman"/>
      <w:lvlText w:val="%6."/>
      <w:lvlJc w:val="right"/>
      <w:pPr>
        <w:ind w:left="4500" w:hanging="180"/>
      </w:pPr>
      <w:rPr>
        <w:rFonts w:cs="Times New Roman"/>
      </w:rPr>
    </w:lvl>
    <w:lvl w:ilvl="6" w:tplc="0405000F" w:tentative="1">
      <w:start w:val="1"/>
      <w:numFmt w:val="decimal"/>
      <w:lvlText w:val="%7."/>
      <w:lvlJc w:val="left"/>
      <w:pPr>
        <w:ind w:left="5220" w:hanging="360"/>
      </w:pPr>
      <w:rPr>
        <w:rFonts w:cs="Times New Roman"/>
      </w:rPr>
    </w:lvl>
    <w:lvl w:ilvl="7" w:tplc="04050019" w:tentative="1">
      <w:start w:val="1"/>
      <w:numFmt w:val="lowerLetter"/>
      <w:lvlText w:val="%8."/>
      <w:lvlJc w:val="left"/>
      <w:pPr>
        <w:ind w:left="5940" w:hanging="360"/>
      </w:pPr>
      <w:rPr>
        <w:rFonts w:cs="Times New Roman"/>
      </w:rPr>
    </w:lvl>
    <w:lvl w:ilvl="8" w:tplc="0405001B" w:tentative="1">
      <w:start w:val="1"/>
      <w:numFmt w:val="lowerRoman"/>
      <w:lvlText w:val="%9."/>
      <w:lvlJc w:val="right"/>
      <w:pPr>
        <w:ind w:left="6660" w:hanging="180"/>
      </w:pPr>
      <w:rPr>
        <w:rFonts w:cs="Times New Roman"/>
      </w:rPr>
    </w:lvl>
  </w:abstractNum>
  <w:abstractNum w:abstractNumId="35">
    <w:nsid w:val="5C015217"/>
    <w:multiLevelType w:val="hybridMultilevel"/>
    <w:tmpl w:val="04301A9E"/>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C7C43FB"/>
    <w:multiLevelType w:val="multilevel"/>
    <w:tmpl w:val="578C2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D7B7895"/>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38">
    <w:nsid w:val="5F5C1C75"/>
    <w:multiLevelType w:val="multilevel"/>
    <w:tmpl w:val="EC121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FD3F30"/>
    <w:multiLevelType w:val="hybridMultilevel"/>
    <w:tmpl w:val="B088D6A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569375B"/>
    <w:multiLevelType w:val="hybridMultilevel"/>
    <w:tmpl w:val="A2DEA75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658E4055"/>
    <w:multiLevelType w:val="hybridMultilevel"/>
    <w:tmpl w:val="75D62E82"/>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6F16DE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3">
    <w:nsid w:val="6AEF2323"/>
    <w:multiLevelType w:val="multilevel"/>
    <w:tmpl w:val="47BED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EBF654F"/>
    <w:multiLevelType w:val="hybridMultilevel"/>
    <w:tmpl w:val="BE2C41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F7402A8"/>
    <w:multiLevelType w:val="hybridMultilevel"/>
    <w:tmpl w:val="259892F4"/>
    <w:lvl w:ilvl="0" w:tplc="442E0B54">
      <w:start w:val="3"/>
      <w:numFmt w:val="lowerLetter"/>
      <w:lvlText w:val="%1."/>
      <w:lvlJc w:val="left"/>
      <w:pPr>
        <w:tabs>
          <w:tab w:val="num" w:pos="720"/>
        </w:tabs>
        <w:ind w:left="720" w:hanging="360"/>
      </w:pPr>
    </w:lvl>
    <w:lvl w:ilvl="1" w:tplc="F75079CA" w:tentative="1">
      <w:start w:val="1"/>
      <w:numFmt w:val="decimal"/>
      <w:lvlText w:val="%2."/>
      <w:lvlJc w:val="left"/>
      <w:pPr>
        <w:tabs>
          <w:tab w:val="num" w:pos="1440"/>
        </w:tabs>
        <w:ind w:left="1440" w:hanging="360"/>
      </w:pPr>
    </w:lvl>
    <w:lvl w:ilvl="2" w:tplc="D86EB31C" w:tentative="1">
      <w:start w:val="1"/>
      <w:numFmt w:val="decimal"/>
      <w:lvlText w:val="%3."/>
      <w:lvlJc w:val="left"/>
      <w:pPr>
        <w:tabs>
          <w:tab w:val="num" w:pos="2160"/>
        </w:tabs>
        <w:ind w:left="2160" w:hanging="360"/>
      </w:pPr>
    </w:lvl>
    <w:lvl w:ilvl="3" w:tplc="C86E9932" w:tentative="1">
      <w:start w:val="1"/>
      <w:numFmt w:val="decimal"/>
      <w:lvlText w:val="%4."/>
      <w:lvlJc w:val="left"/>
      <w:pPr>
        <w:tabs>
          <w:tab w:val="num" w:pos="2880"/>
        </w:tabs>
        <w:ind w:left="2880" w:hanging="360"/>
      </w:pPr>
    </w:lvl>
    <w:lvl w:ilvl="4" w:tplc="79E8328C" w:tentative="1">
      <w:start w:val="1"/>
      <w:numFmt w:val="decimal"/>
      <w:lvlText w:val="%5."/>
      <w:lvlJc w:val="left"/>
      <w:pPr>
        <w:tabs>
          <w:tab w:val="num" w:pos="3600"/>
        </w:tabs>
        <w:ind w:left="3600" w:hanging="360"/>
      </w:pPr>
    </w:lvl>
    <w:lvl w:ilvl="5" w:tplc="725EE2B4" w:tentative="1">
      <w:start w:val="1"/>
      <w:numFmt w:val="decimal"/>
      <w:lvlText w:val="%6."/>
      <w:lvlJc w:val="left"/>
      <w:pPr>
        <w:tabs>
          <w:tab w:val="num" w:pos="4320"/>
        </w:tabs>
        <w:ind w:left="4320" w:hanging="360"/>
      </w:pPr>
    </w:lvl>
    <w:lvl w:ilvl="6" w:tplc="BEEC1AEE" w:tentative="1">
      <w:start w:val="1"/>
      <w:numFmt w:val="decimal"/>
      <w:lvlText w:val="%7."/>
      <w:lvlJc w:val="left"/>
      <w:pPr>
        <w:tabs>
          <w:tab w:val="num" w:pos="5040"/>
        </w:tabs>
        <w:ind w:left="5040" w:hanging="360"/>
      </w:pPr>
    </w:lvl>
    <w:lvl w:ilvl="7" w:tplc="A114EBE6" w:tentative="1">
      <w:start w:val="1"/>
      <w:numFmt w:val="decimal"/>
      <w:lvlText w:val="%8."/>
      <w:lvlJc w:val="left"/>
      <w:pPr>
        <w:tabs>
          <w:tab w:val="num" w:pos="5760"/>
        </w:tabs>
        <w:ind w:left="5760" w:hanging="360"/>
      </w:pPr>
    </w:lvl>
    <w:lvl w:ilvl="8" w:tplc="54D26CB0" w:tentative="1">
      <w:start w:val="1"/>
      <w:numFmt w:val="decimal"/>
      <w:lvlText w:val="%9."/>
      <w:lvlJc w:val="left"/>
      <w:pPr>
        <w:tabs>
          <w:tab w:val="num" w:pos="6480"/>
        </w:tabs>
        <w:ind w:left="6480" w:hanging="360"/>
      </w:pPr>
    </w:lvl>
  </w:abstractNum>
  <w:abstractNum w:abstractNumId="46">
    <w:nsid w:val="6FD62771"/>
    <w:multiLevelType w:val="hybridMultilevel"/>
    <w:tmpl w:val="E682AA5E"/>
    <w:lvl w:ilvl="0" w:tplc="DDBE3C68">
      <w:start w:val="1"/>
      <w:numFmt w:val="bullet"/>
      <w:lvlText w:val="-"/>
      <w:lvlJc w:val="left"/>
      <w:pPr>
        <w:ind w:left="1260" w:hanging="360"/>
      </w:pPr>
      <w:rPr>
        <w:rFonts w:ascii="Arial" w:eastAsia="Times New Roman" w:hAnsi="Aria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47">
    <w:nsid w:val="73A146EB"/>
    <w:multiLevelType w:val="hybridMultilevel"/>
    <w:tmpl w:val="E70C61C2"/>
    <w:lvl w:ilvl="0" w:tplc="C11A83EC">
      <w:start w:val="4"/>
      <w:numFmt w:val="lowerLetter"/>
      <w:lvlText w:val="%1."/>
      <w:lvlJc w:val="left"/>
      <w:pPr>
        <w:tabs>
          <w:tab w:val="num" w:pos="720"/>
        </w:tabs>
        <w:ind w:left="720" w:hanging="360"/>
      </w:pPr>
    </w:lvl>
    <w:lvl w:ilvl="1" w:tplc="55B69FFE" w:tentative="1">
      <w:start w:val="1"/>
      <w:numFmt w:val="decimal"/>
      <w:lvlText w:val="%2."/>
      <w:lvlJc w:val="left"/>
      <w:pPr>
        <w:tabs>
          <w:tab w:val="num" w:pos="1440"/>
        </w:tabs>
        <w:ind w:left="1440" w:hanging="360"/>
      </w:pPr>
    </w:lvl>
    <w:lvl w:ilvl="2" w:tplc="83FE3568" w:tentative="1">
      <w:start w:val="1"/>
      <w:numFmt w:val="decimal"/>
      <w:lvlText w:val="%3."/>
      <w:lvlJc w:val="left"/>
      <w:pPr>
        <w:tabs>
          <w:tab w:val="num" w:pos="2160"/>
        </w:tabs>
        <w:ind w:left="2160" w:hanging="360"/>
      </w:pPr>
    </w:lvl>
    <w:lvl w:ilvl="3" w:tplc="3DAC7BE4" w:tentative="1">
      <w:start w:val="1"/>
      <w:numFmt w:val="decimal"/>
      <w:lvlText w:val="%4."/>
      <w:lvlJc w:val="left"/>
      <w:pPr>
        <w:tabs>
          <w:tab w:val="num" w:pos="2880"/>
        </w:tabs>
        <w:ind w:left="2880" w:hanging="360"/>
      </w:pPr>
    </w:lvl>
    <w:lvl w:ilvl="4" w:tplc="62D4BF84" w:tentative="1">
      <w:start w:val="1"/>
      <w:numFmt w:val="decimal"/>
      <w:lvlText w:val="%5."/>
      <w:lvlJc w:val="left"/>
      <w:pPr>
        <w:tabs>
          <w:tab w:val="num" w:pos="3600"/>
        </w:tabs>
        <w:ind w:left="3600" w:hanging="360"/>
      </w:pPr>
    </w:lvl>
    <w:lvl w:ilvl="5" w:tplc="B72EFB5C" w:tentative="1">
      <w:start w:val="1"/>
      <w:numFmt w:val="decimal"/>
      <w:lvlText w:val="%6."/>
      <w:lvlJc w:val="left"/>
      <w:pPr>
        <w:tabs>
          <w:tab w:val="num" w:pos="4320"/>
        </w:tabs>
        <w:ind w:left="4320" w:hanging="360"/>
      </w:pPr>
    </w:lvl>
    <w:lvl w:ilvl="6" w:tplc="B1664392" w:tentative="1">
      <w:start w:val="1"/>
      <w:numFmt w:val="decimal"/>
      <w:lvlText w:val="%7."/>
      <w:lvlJc w:val="left"/>
      <w:pPr>
        <w:tabs>
          <w:tab w:val="num" w:pos="5040"/>
        </w:tabs>
        <w:ind w:left="5040" w:hanging="360"/>
      </w:pPr>
    </w:lvl>
    <w:lvl w:ilvl="7" w:tplc="98962778" w:tentative="1">
      <w:start w:val="1"/>
      <w:numFmt w:val="decimal"/>
      <w:lvlText w:val="%8."/>
      <w:lvlJc w:val="left"/>
      <w:pPr>
        <w:tabs>
          <w:tab w:val="num" w:pos="5760"/>
        </w:tabs>
        <w:ind w:left="5760" w:hanging="360"/>
      </w:pPr>
    </w:lvl>
    <w:lvl w:ilvl="8" w:tplc="825A22EA" w:tentative="1">
      <w:start w:val="1"/>
      <w:numFmt w:val="decimal"/>
      <w:lvlText w:val="%9."/>
      <w:lvlJc w:val="left"/>
      <w:pPr>
        <w:tabs>
          <w:tab w:val="num" w:pos="6480"/>
        </w:tabs>
        <w:ind w:left="6480" w:hanging="360"/>
      </w:pPr>
    </w:lvl>
  </w:abstractNum>
  <w:abstractNum w:abstractNumId="48">
    <w:nsid w:val="73C762F8"/>
    <w:multiLevelType w:val="hybridMultilevel"/>
    <w:tmpl w:val="0AC69A1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nsid w:val="757C6C54"/>
    <w:multiLevelType w:val="multilevel"/>
    <w:tmpl w:val="68BC4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67D603F"/>
    <w:multiLevelType w:val="hybridMultilevel"/>
    <w:tmpl w:val="53CC1700"/>
    <w:lvl w:ilvl="0" w:tplc="630E9DBE">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7E60F2C"/>
    <w:multiLevelType w:val="hybridMultilevel"/>
    <w:tmpl w:val="8C16950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BE715A0"/>
    <w:multiLevelType w:val="multilevel"/>
    <w:tmpl w:val="99A8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D266CB6"/>
    <w:multiLevelType w:val="multilevel"/>
    <w:tmpl w:val="8CC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D85FF6"/>
    <w:multiLevelType w:val="hybridMultilevel"/>
    <w:tmpl w:val="7062CB04"/>
    <w:lvl w:ilvl="0" w:tplc="F84AE4E0">
      <w:start w:val="5"/>
      <w:numFmt w:val="lowerLetter"/>
      <w:lvlText w:val="%1."/>
      <w:lvlJc w:val="left"/>
      <w:pPr>
        <w:tabs>
          <w:tab w:val="num" w:pos="720"/>
        </w:tabs>
        <w:ind w:left="720" w:hanging="360"/>
      </w:pPr>
    </w:lvl>
    <w:lvl w:ilvl="1" w:tplc="2A926A70">
      <w:start w:val="1"/>
      <w:numFmt w:val="decimal"/>
      <w:lvlText w:val="%2."/>
      <w:lvlJc w:val="left"/>
      <w:pPr>
        <w:tabs>
          <w:tab w:val="num" w:pos="1440"/>
        </w:tabs>
        <w:ind w:left="1440" w:hanging="360"/>
      </w:pPr>
    </w:lvl>
    <w:lvl w:ilvl="2" w:tplc="EBB41CBA">
      <w:start w:val="1"/>
      <w:numFmt w:val="decimal"/>
      <w:lvlText w:val="%3."/>
      <w:lvlJc w:val="left"/>
      <w:pPr>
        <w:tabs>
          <w:tab w:val="num" w:pos="2160"/>
        </w:tabs>
        <w:ind w:left="2160" w:hanging="360"/>
      </w:pPr>
    </w:lvl>
    <w:lvl w:ilvl="3" w:tplc="7E748686">
      <w:start w:val="1"/>
      <w:numFmt w:val="decimal"/>
      <w:lvlText w:val="%4."/>
      <w:lvlJc w:val="left"/>
      <w:pPr>
        <w:tabs>
          <w:tab w:val="num" w:pos="2880"/>
        </w:tabs>
        <w:ind w:left="2880" w:hanging="360"/>
      </w:pPr>
    </w:lvl>
    <w:lvl w:ilvl="4" w:tplc="2F7C2CD0">
      <w:start w:val="1"/>
      <w:numFmt w:val="decimal"/>
      <w:lvlText w:val="%5."/>
      <w:lvlJc w:val="left"/>
      <w:pPr>
        <w:tabs>
          <w:tab w:val="num" w:pos="3600"/>
        </w:tabs>
        <w:ind w:left="3600" w:hanging="360"/>
      </w:pPr>
    </w:lvl>
    <w:lvl w:ilvl="5" w:tplc="7E309D7C">
      <w:start w:val="1"/>
      <w:numFmt w:val="decimal"/>
      <w:lvlText w:val="%6."/>
      <w:lvlJc w:val="left"/>
      <w:pPr>
        <w:tabs>
          <w:tab w:val="num" w:pos="4320"/>
        </w:tabs>
        <w:ind w:left="4320" w:hanging="360"/>
      </w:pPr>
    </w:lvl>
    <w:lvl w:ilvl="6" w:tplc="49384AF8">
      <w:start w:val="1"/>
      <w:numFmt w:val="decimal"/>
      <w:lvlText w:val="%7."/>
      <w:lvlJc w:val="left"/>
      <w:pPr>
        <w:tabs>
          <w:tab w:val="num" w:pos="5040"/>
        </w:tabs>
        <w:ind w:left="5040" w:hanging="360"/>
      </w:pPr>
    </w:lvl>
    <w:lvl w:ilvl="7" w:tplc="961C4C52">
      <w:start w:val="1"/>
      <w:numFmt w:val="decimal"/>
      <w:lvlText w:val="%8."/>
      <w:lvlJc w:val="left"/>
      <w:pPr>
        <w:tabs>
          <w:tab w:val="num" w:pos="5760"/>
        </w:tabs>
        <w:ind w:left="5760" w:hanging="360"/>
      </w:pPr>
    </w:lvl>
    <w:lvl w:ilvl="8" w:tplc="4DE0E020">
      <w:start w:val="1"/>
      <w:numFmt w:val="decimal"/>
      <w:lvlText w:val="%9."/>
      <w:lvlJc w:val="left"/>
      <w:pPr>
        <w:tabs>
          <w:tab w:val="num" w:pos="6480"/>
        </w:tabs>
        <w:ind w:left="6480" w:hanging="360"/>
      </w:pPr>
    </w:lvl>
  </w:abstractNum>
  <w:num w:numId="1">
    <w:abstractNumId w:val="20"/>
  </w:num>
  <w:num w:numId="2">
    <w:abstractNumId w:val="12"/>
  </w:num>
  <w:num w:numId="3">
    <w:abstractNumId w:val="50"/>
  </w:num>
  <w:num w:numId="4">
    <w:abstractNumId w:val="29"/>
  </w:num>
  <w:num w:numId="5">
    <w:abstractNumId w:val="33"/>
  </w:num>
  <w:num w:numId="6">
    <w:abstractNumId w:val="9"/>
  </w:num>
  <w:num w:numId="7">
    <w:abstractNumId w:val="2"/>
  </w:num>
  <w:num w:numId="8">
    <w:abstractNumId w:val="39"/>
  </w:num>
  <w:num w:numId="9">
    <w:abstractNumId w:val="19"/>
  </w:num>
  <w:num w:numId="10">
    <w:abstractNumId w:val="41"/>
  </w:num>
  <w:num w:numId="11">
    <w:abstractNumId w:val="35"/>
  </w:num>
  <w:num w:numId="12">
    <w:abstractNumId w:val="1"/>
  </w:num>
  <w:num w:numId="13">
    <w:abstractNumId w:val="10"/>
  </w:num>
  <w:num w:numId="14">
    <w:abstractNumId w:val="34"/>
  </w:num>
  <w:num w:numId="15">
    <w:abstractNumId w:val="46"/>
  </w:num>
  <w:num w:numId="16">
    <w:abstractNumId w:val="11"/>
  </w:num>
  <w:num w:numId="17">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5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2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4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17"/>
  </w:num>
  <w:num w:numId="27">
    <w:abstractNumId w:val="44"/>
  </w:num>
  <w:num w:numId="28">
    <w:abstractNumId w:val="16"/>
  </w:num>
  <w:num w:numId="29">
    <w:abstractNumId w:val="18"/>
  </w:num>
  <w:num w:numId="30">
    <w:abstractNumId w:val="48"/>
  </w:num>
  <w:num w:numId="31">
    <w:abstractNumId w:val="3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2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4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13"/>
    <w:lvlOverride w:ilvl="0">
      <w:lvl w:ilvl="0">
        <w:numFmt w:val="lowerLetter"/>
        <w:lvlText w:val="%1."/>
        <w:lvlJc w:val="left"/>
      </w:lvl>
    </w:lvlOverride>
  </w:num>
  <w:num w:numId="35">
    <w:abstractNumId w:val="53"/>
    <w:lvlOverride w:ilvl="0">
      <w:lvl w:ilvl="0">
        <w:numFmt w:val="lowerLetter"/>
        <w:lvlText w:val="%1."/>
        <w:lvlJc w:val="left"/>
      </w:lvl>
    </w:lvlOverride>
  </w:num>
  <w:num w:numId="36">
    <w:abstractNumId w:val="31"/>
  </w:num>
  <w:num w:numId="37">
    <w:abstractNumId w:val="45"/>
  </w:num>
  <w:num w:numId="38">
    <w:abstractNumId w:val="47"/>
  </w:num>
  <w:num w:numId="39">
    <w:abstractNumId w:val="22"/>
  </w:num>
  <w:num w:numId="40">
    <w:abstractNumId w:val="32"/>
  </w:num>
  <w:num w:numId="41">
    <w:abstractNumId w:val="2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7"/>
  </w:num>
  <w:num w:numId="47">
    <w:abstractNumId w:val="25"/>
  </w:num>
  <w:num w:numId="48">
    <w:abstractNumId w:val="42"/>
  </w:num>
  <w:num w:numId="49">
    <w:abstractNumId w:val="37"/>
  </w:num>
  <w:num w:numId="5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27"/>
  </w:num>
  <w:num w:numId="54">
    <w:abstractNumId w:val="15"/>
  </w:num>
  <w:num w:numId="5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80D"/>
    <w:rsid w:val="00003B80"/>
    <w:rsid w:val="00003BC1"/>
    <w:rsid w:val="00004566"/>
    <w:rsid w:val="00004CF9"/>
    <w:rsid w:val="00006F3F"/>
    <w:rsid w:val="00007566"/>
    <w:rsid w:val="0001129B"/>
    <w:rsid w:val="000112ED"/>
    <w:rsid w:val="00013F05"/>
    <w:rsid w:val="00014E2F"/>
    <w:rsid w:val="00015F3B"/>
    <w:rsid w:val="0001749F"/>
    <w:rsid w:val="00017B11"/>
    <w:rsid w:val="000204E0"/>
    <w:rsid w:val="0003347E"/>
    <w:rsid w:val="0003630E"/>
    <w:rsid w:val="000379CD"/>
    <w:rsid w:val="00040838"/>
    <w:rsid w:val="00041FEA"/>
    <w:rsid w:val="000446C7"/>
    <w:rsid w:val="00047E3D"/>
    <w:rsid w:val="00050CFC"/>
    <w:rsid w:val="00054B22"/>
    <w:rsid w:val="00055B04"/>
    <w:rsid w:val="00060DDB"/>
    <w:rsid w:val="00062022"/>
    <w:rsid w:val="0006211C"/>
    <w:rsid w:val="00062F0F"/>
    <w:rsid w:val="000630B1"/>
    <w:rsid w:val="000712D3"/>
    <w:rsid w:val="00075C39"/>
    <w:rsid w:val="000821F1"/>
    <w:rsid w:val="00085BC4"/>
    <w:rsid w:val="000864FA"/>
    <w:rsid w:val="00086A99"/>
    <w:rsid w:val="00091A55"/>
    <w:rsid w:val="0009296B"/>
    <w:rsid w:val="000933D1"/>
    <w:rsid w:val="00093B3A"/>
    <w:rsid w:val="00096060"/>
    <w:rsid w:val="00097E42"/>
    <w:rsid w:val="000A05F6"/>
    <w:rsid w:val="000A13B8"/>
    <w:rsid w:val="000A335A"/>
    <w:rsid w:val="000A33CE"/>
    <w:rsid w:val="000A422E"/>
    <w:rsid w:val="000A5C78"/>
    <w:rsid w:val="000A66C5"/>
    <w:rsid w:val="000A6D78"/>
    <w:rsid w:val="000B24CC"/>
    <w:rsid w:val="000B279E"/>
    <w:rsid w:val="000B3B31"/>
    <w:rsid w:val="000B5766"/>
    <w:rsid w:val="000B5C68"/>
    <w:rsid w:val="000B7A00"/>
    <w:rsid w:val="000C0894"/>
    <w:rsid w:val="000C0AD3"/>
    <w:rsid w:val="000C0C52"/>
    <w:rsid w:val="000C3BBD"/>
    <w:rsid w:val="000C3F5D"/>
    <w:rsid w:val="000D0091"/>
    <w:rsid w:val="000D1113"/>
    <w:rsid w:val="000D31ED"/>
    <w:rsid w:val="000D4B46"/>
    <w:rsid w:val="000D58D0"/>
    <w:rsid w:val="000D5D68"/>
    <w:rsid w:val="000E04FA"/>
    <w:rsid w:val="000E23F5"/>
    <w:rsid w:val="000E3CB2"/>
    <w:rsid w:val="000E585D"/>
    <w:rsid w:val="000E6F68"/>
    <w:rsid w:val="000E7138"/>
    <w:rsid w:val="000F160E"/>
    <w:rsid w:val="000F300F"/>
    <w:rsid w:val="000F41AA"/>
    <w:rsid w:val="000F5A16"/>
    <w:rsid w:val="000F6301"/>
    <w:rsid w:val="000F7736"/>
    <w:rsid w:val="00102E52"/>
    <w:rsid w:val="001048D1"/>
    <w:rsid w:val="00107FDE"/>
    <w:rsid w:val="00110773"/>
    <w:rsid w:val="00110A2C"/>
    <w:rsid w:val="00110F1C"/>
    <w:rsid w:val="001121ED"/>
    <w:rsid w:val="001131F0"/>
    <w:rsid w:val="00117956"/>
    <w:rsid w:val="00117E84"/>
    <w:rsid w:val="00120052"/>
    <w:rsid w:val="00121025"/>
    <w:rsid w:val="001242BA"/>
    <w:rsid w:val="00124916"/>
    <w:rsid w:val="00124C48"/>
    <w:rsid w:val="001251AA"/>
    <w:rsid w:val="00126CC6"/>
    <w:rsid w:val="001277C5"/>
    <w:rsid w:val="0013171A"/>
    <w:rsid w:val="001343E3"/>
    <w:rsid w:val="0013444A"/>
    <w:rsid w:val="0013736A"/>
    <w:rsid w:val="0014531D"/>
    <w:rsid w:val="00146B69"/>
    <w:rsid w:val="00146D21"/>
    <w:rsid w:val="00151F37"/>
    <w:rsid w:val="00153AA3"/>
    <w:rsid w:val="00154216"/>
    <w:rsid w:val="00154658"/>
    <w:rsid w:val="00154B2B"/>
    <w:rsid w:val="00154E0B"/>
    <w:rsid w:val="0016019D"/>
    <w:rsid w:val="001639D9"/>
    <w:rsid w:val="0016559F"/>
    <w:rsid w:val="00166BAE"/>
    <w:rsid w:val="00167452"/>
    <w:rsid w:val="00172B42"/>
    <w:rsid w:val="00174A89"/>
    <w:rsid w:val="001814A5"/>
    <w:rsid w:val="00181AE4"/>
    <w:rsid w:val="00181BC3"/>
    <w:rsid w:val="00182361"/>
    <w:rsid w:val="00182390"/>
    <w:rsid w:val="001828E7"/>
    <w:rsid w:val="0018387D"/>
    <w:rsid w:val="00185FB7"/>
    <w:rsid w:val="00186C15"/>
    <w:rsid w:val="001936EE"/>
    <w:rsid w:val="00194CE4"/>
    <w:rsid w:val="00194E65"/>
    <w:rsid w:val="001968DB"/>
    <w:rsid w:val="001A15C8"/>
    <w:rsid w:val="001A1BE6"/>
    <w:rsid w:val="001A2C7B"/>
    <w:rsid w:val="001A4D50"/>
    <w:rsid w:val="001A6E24"/>
    <w:rsid w:val="001B19BE"/>
    <w:rsid w:val="001B74C9"/>
    <w:rsid w:val="001C0151"/>
    <w:rsid w:val="001C1658"/>
    <w:rsid w:val="001C1A4B"/>
    <w:rsid w:val="001C35DD"/>
    <w:rsid w:val="001C4839"/>
    <w:rsid w:val="001D1069"/>
    <w:rsid w:val="001D312B"/>
    <w:rsid w:val="001D553A"/>
    <w:rsid w:val="001D6BBC"/>
    <w:rsid w:val="001D7279"/>
    <w:rsid w:val="001D72E6"/>
    <w:rsid w:val="001E00DF"/>
    <w:rsid w:val="001E1C92"/>
    <w:rsid w:val="001E227C"/>
    <w:rsid w:val="001E3FC7"/>
    <w:rsid w:val="001E44DB"/>
    <w:rsid w:val="001E646D"/>
    <w:rsid w:val="001E7035"/>
    <w:rsid w:val="001F0511"/>
    <w:rsid w:val="001F0910"/>
    <w:rsid w:val="001F13AE"/>
    <w:rsid w:val="001F2432"/>
    <w:rsid w:val="001F544A"/>
    <w:rsid w:val="001F60C1"/>
    <w:rsid w:val="00201363"/>
    <w:rsid w:val="0020379B"/>
    <w:rsid w:val="002043F2"/>
    <w:rsid w:val="00205829"/>
    <w:rsid w:val="002061DB"/>
    <w:rsid w:val="00207FB2"/>
    <w:rsid w:val="00211951"/>
    <w:rsid w:val="00212727"/>
    <w:rsid w:val="00212BF5"/>
    <w:rsid w:val="00213C03"/>
    <w:rsid w:val="00214CF8"/>
    <w:rsid w:val="00215AF2"/>
    <w:rsid w:val="00226188"/>
    <w:rsid w:val="00227839"/>
    <w:rsid w:val="002301C8"/>
    <w:rsid w:val="00231717"/>
    <w:rsid w:val="0023184B"/>
    <w:rsid w:val="002339FE"/>
    <w:rsid w:val="00237B5F"/>
    <w:rsid w:val="00240603"/>
    <w:rsid w:val="00241F2D"/>
    <w:rsid w:val="00242747"/>
    <w:rsid w:val="00251425"/>
    <w:rsid w:val="00253EE0"/>
    <w:rsid w:val="002548E3"/>
    <w:rsid w:val="00255B15"/>
    <w:rsid w:val="00256757"/>
    <w:rsid w:val="0025699C"/>
    <w:rsid w:val="00260243"/>
    <w:rsid w:val="00260576"/>
    <w:rsid w:val="002650C0"/>
    <w:rsid w:val="00267F1D"/>
    <w:rsid w:val="002703C8"/>
    <w:rsid w:val="002764ED"/>
    <w:rsid w:val="0027730D"/>
    <w:rsid w:val="00277ACD"/>
    <w:rsid w:val="00281079"/>
    <w:rsid w:val="00281DB9"/>
    <w:rsid w:val="00282592"/>
    <w:rsid w:val="002839CB"/>
    <w:rsid w:val="00291A0C"/>
    <w:rsid w:val="00291B84"/>
    <w:rsid w:val="002929B6"/>
    <w:rsid w:val="0029391B"/>
    <w:rsid w:val="00296579"/>
    <w:rsid w:val="002A24DA"/>
    <w:rsid w:val="002A507C"/>
    <w:rsid w:val="002A5400"/>
    <w:rsid w:val="002A7CAE"/>
    <w:rsid w:val="002B0FA5"/>
    <w:rsid w:val="002B1194"/>
    <w:rsid w:val="002B2ED8"/>
    <w:rsid w:val="002B3350"/>
    <w:rsid w:val="002B677B"/>
    <w:rsid w:val="002B705B"/>
    <w:rsid w:val="002C090A"/>
    <w:rsid w:val="002C19CD"/>
    <w:rsid w:val="002C2449"/>
    <w:rsid w:val="002C26F0"/>
    <w:rsid w:val="002C6B4A"/>
    <w:rsid w:val="002C721F"/>
    <w:rsid w:val="002C7BFE"/>
    <w:rsid w:val="002D13CB"/>
    <w:rsid w:val="002D2DF9"/>
    <w:rsid w:val="002D4A4F"/>
    <w:rsid w:val="002D5CD7"/>
    <w:rsid w:val="002D5E0D"/>
    <w:rsid w:val="002D60E6"/>
    <w:rsid w:val="002D7173"/>
    <w:rsid w:val="002E129F"/>
    <w:rsid w:val="002E2ADA"/>
    <w:rsid w:val="002E3309"/>
    <w:rsid w:val="002E66DC"/>
    <w:rsid w:val="002E7C96"/>
    <w:rsid w:val="002F0E4E"/>
    <w:rsid w:val="002F236B"/>
    <w:rsid w:val="002F3B99"/>
    <w:rsid w:val="002F4529"/>
    <w:rsid w:val="002F7F4D"/>
    <w:rsid w:val="003015AE"/>
    <w:rsid w:val="00301F66"/>
    <w:rsid w:val="00303B94"/>
    <w:rsid w:val="00312FFD"/>
    <w:rsid w:val="0031338A"/>
    <w:rsid w:val="00315ACC"/>
    <w:rsid w:val="00316495"/>
    <w:rsid w:val="003221B0"/>
    <w:rsid w:val="00322C1A"/>
    <w:rsid w:val="00323317"/>
    <w:rsid w:val="00323685"/>
    <w:rsid w:val="00323E86"/>
    <w:rsid w:val="003251E5"/>
    <w:rsid w:val="00330DF7"/>
    <w:rsid w:val="003322B1"/>
    <w:rsid w:val="00333C66"/>
    <w:rsid w:val="00333FDB"/>
    <w:rsid w:val="00336468"/>
    <w:rsid w:val="003368B8"/>
    <w:rsid w:val="00340EAA"/>
    <w:rsid w:val="00343CB9"/>
    <w:rsid w:val="00343E50"/>
    <w:rsid w:val="00344058"/>
    <w:rsid w:val="003448F8"/>
    <w:rsid w:val="00347501"/>
    <w:rsid w:val="00351E26"/>
    <w:rsid w:val="00351FE7"/>
    <w:rsid w:val="00352AED"/>
    <w:rsid w:val="00355B89"/>
    <w:rsid w:val="00356494"/>
    <w:rsid w:val="00356B3F"/>
    <w:rsid w:val="00356FCC"/>
    <w:rsid w:val="0036037C"/>
    <w:rsid w:val="0036169B"/>
    <w:rsid w:val="00362072"/>
    <w:rsid w:val="0036438F"/>
    <w:rsid w:val="0036544E"/>
    <w:rsid w:val="00375B45"/>
    <w:rsid w:val="0037798C"/>
    <w:rsid w:val="00380507"/>
    <w:rsid w:val="00381FF3"/>
    <w:rsid w:val="00386017"/>
    <w:rsid w:val="00387A05"/>
    <w:rsid w:val="00395FF4"/>
    <w:rsid w:val="003962BE"/>
    <w:rsid w:val="003A081F"/>
    <w:rsid w:val="003A2116"/>
    <w:rsid w:val="003A3429"/>
    <w:rsid w:val="003A3E53"/>
    <w:rsid w:val="003A5451"/>
    <w:rsid w:val="003B011E"/>
    <w:rsid w:val="003B2FB4"/>
    <w:rsid w:val="003B76A4"/>
    <w:rsid w:val="003C057B"/>
    <w:rsid w:val="003C2A82"/>
    <w:rsid w:val="003C2D5F"/>
    <w:rsid w:val="003C63AE"/>
    <w:rsid w:val="003C6933"/>
    <w:rsid w:val="003C723E"/>
    <w:rsid w:val="003C7AF3"/>
    <w:rsid w:val="003D12F0"/>
    <w:rsid w:val="003D14D8"/>
    <w:rsid w:val="003D17AB"/>
    <w:rsid w:val="003D1D60"/>
    <w:rsid w:val="003D2919"/>
    <w:rsid w:val="003D3B52"/>
    <w:rsid w:val="003D3BF7"/>
    <w:rsid w:val="003D3D8D"/>
    <w:rsid w:val="003D5C56"/>
    <w:rsid w:val="003D5E55"/>
    <w:rsid w:val="003D7F38"/>
    <w:rsid w:val="003E11CA"/>
    <w:rsid w:val="003E1B3D"/>
    <w:rsid w:val="003E33A9"/>
    <w:rsid w:val="003E3588"/>
    <w:rsid w:val="003E3DE7"/>
    <w:rsid w:val="003E521F"/>
    <w:rsid w:val="003E5F75"/>
    <w:rsid w:val="003E698B"/>
    <w:rsid w:val="003E7836"/>
    <w:rsid w:val="003F010C"/>
    <w:rsid w:val="003F2822"/>
    <w:rsid w:val="003F4DC9"/>
    <w:rsid w:val="00401D66"/>
    <w:rsid w:val="0040285F"/>
    <w:rsid w:val="004039B6"/>
    <w:rsid w:val="00404AD8"/>
    <w:rsid w:val="00410FA8"/>
    <w:rsid w:val="004112D8"/>
    <w:rsid w:val="00415749"/>
    <w:rsid w:val="0042551E"/>
    <w:rsid w:val="00426519"/>
    <w:rsid w:val="0042797D"/>
    <w:rsid w:val="0043219A"/>
    <w:rsid w:val="0043380E"/>
    <w:rsid w:val="00433AC0"/>
    <w:rsid w:val="00437535"/>
    <w:rsid w:val="00444190"/>
    <w:rsid w:val="004524B4"/>
    <w:rsid w:val="004555C8"/>
    <w:rsid w:val="004561FD"/>
    <w:rsid w:val="004568E9"/>
    <w:rsid w:val="00457FE6"/>
    <w:rsid w:val="00465851"/>
    <w:rsid w:val="00465FA8"/>
    <w:rsid w:val="004677BE"/>
    <w:rsid w:val="00473A8D"/>
    <w:rsid w:val="00473A90"/>
    <w:rsid w:val="004745FB"/>
    <w:rsid w:val="004748DA"/>
    <w:rsid w:val="00474B77"/>
    <w:rsid w:val="00481A04"/>
    <w:rsid w:val="00483941"/>
    <w:rsid w:val="00485888"/>
    <w:rsid w:val="00486AA1"/>
    <w:rsid w:val="0048774C"/>
    <w:rsid w:val="00487881"/>
    <w:rsid w:val="00490027"/>
    <w:rsid w:val="00492D78"/>
    <w:rsid w:val="004949BB"/>
    <w:rsid w:val="00495E7B"/>
    <w:rsid w:val="004A1812"/>
    <w:rsid w:val="004A2B78"/>
    <w:rsid w:val="004A30BA"/>
    <w:rsid w:val="004A514E"/>
    <w:rsid w:val="004A5E51"/>
    <w:rsid w:val="004A6672"/>
    <w:rsid w:val="004A7346"/>
    <w:rsid w:val="004A7C21"/>
    <w:rsid w:val="004B3B72"/>
    <w:rsid w:val="004B6242"/>
    <w:rsid w:val="004B628C"/>
    <w:rsid w:val="004B791D"/>
    <w:rsid w:val="004C188D"/>
    <w:rsid w:val="004C2C8B"/>
    <w:rsid w:val="004C3D37"/>
    <w:rsid w:val="004C4C46"/>
    <w:rsid w:val="004C622A"/>
    <w:rsid w:val="004D0216"/>
    <w:rsid w:val="004D05AF"/>
    <w:rsid w:val="004D3382"/>
    <w:rsid w:val="004D4B5E"/>
    <w:rsid w:val="004D4B88"/>
    <w:rsid w:val="004E19DC"/>
    <w:rsid w:val="004E4789"/>
    <w:rsid w:val="004E4B87"/>
    <w:rsid w:val="004F0C15"/>
    <w:rsid w:val="004F139D"/>
    <w:rsid w:val="004F17B4"/>
    <w:rsid w:val="004F2693"/>
    <w:rsid w:val="004F4178"/>
    <w:rsid w:val="004F692D"/>
    <w:rsid w:val="004F758D"/>
    <w:rsid w:val="0050121E"/>
    <w:rsid w:val="00505E49"/>
    <w:rsid w:val="00506484"/>
    <w:rsid w:val="00514994"/>
    <w:rsid w:val="005149E4"/>
    <w:rsid w:val="0051560B"/>
    <w:rsid w:val="00521732"/>
    <w:rsid w:val="00522761"/>
    <w:rsid w:val="00523A9B"/>
    <w:rsid w:val="00523AEA"/>
    <w:rsid w:val="00523AF7"/>
    <w:rsid w:val="00526AB5"/>
    <w:rsid w:val="00527CF5"/>
    <w:rsid w:val="0053082D"/>
    <w:rsid w:val="00531D13"/>
    <w:rsid w:val="00531E49"/>
    <w:rsid w:val="00536F9D"/>
    <w:rsid w:val="00537D4A"/>
    <w:rsid w:val="00544685"/>
    <w:rsid w:val="00545F21"/>
    <w:rsid w:val="00550247"/>
    <w:rsid w:val="00550D2C"/>
    <w:rsid w:val="00554AA6"/>
    <w:rsid w:val="00557EEF"/>
    <w:rsid w:val="005614DC"/>
    <w:rsid w:val="00562C38"/>
    <w:rsid w:val="00562CC1"/>
    <w:rsid w:val="005655EC"/>
    <w:rsid w:val="0056607B"/>
    <w:rsid w:val="00567AF7"/>
    <w:rsid w:val="00570111"/>
    <w:rsid w:val="0057569D"/>
    <w:rsid w:val="00575D34"/>
    <w:rsid w:val="00577470"/>
    <w:rsid w:val="00577AC9"/>
    <w:rsid w:val="005811F2"/>
    <w:rsid w:val="00581A7D"/>
    <w:rsid w:val="00581CCD"/>
    <w:rsid w:val="00586ED6"/>
    <w:rsid w:val="005901EE"/>
    <w:rsid w:val="00591323"/>
    <w:rsid w:val="005937F2"/>
    <w:rsid w:val="005955F7"/>
    <w:rsid w:val="00597A2A"/>
    <w:rsid w:val="005A0FC9"/>
    <w:rsid w:val="005A18C2"/>
    <w:rsid w:val="005A2461"/>
    <w:rsid w:val="005A7D1F"/>
    <w:rsid w:val="005B0FB6"/>
    <w:rsid w:val="005B35DE"/>
    <w:rsid w:val="005C01DC"/>
    <w:rsid w:val="005C0CE9"/>
    <w:rsid w:val="005C2FF5"/>
    <w:rsid w:val="005C6A41"/>
    <w:rsid w:val="005D0A02"/>
    <w:rsid w:val="005D15A3"/>
    <w:rsid w:val="005D1F2D"/>
    <w:rsid w:val="005D2D27"/>
    <w:rsid w:val="005D455E"/>
    <w:rsid w:val="005D516F"/>
    <w:rsid w:val="005E0DDB"/>
    <w:rsid w:val="005E0E45"/>
    <w:rsid w:val="005E2235"/>
    <w:rsid w:val="005E369E"/>
    <w:rsid w:val="005E4262"/>
    <w:rsid w:val="005E764E"/>
    <w:rsid w:val="005E793C"/>
    <w:rsid w:val="005E7A95"/>
    <w:rsid w:val="005F26CD"/>
    <w:rsid w:val="005F37E2"/>
    <w:rsid w:val="00601645"/>
    <w:rsid w:val="00601A39"/>
    <w:rsid w:val="00602406"/>
    <w:rsid w:val="00604D3D"/>
    <w:rsid w:val="00605FC7"/>
    <w:rsid w:val="00610744"/>
    <w:rsid w:val="00616158"/>
    <w:rsid w:val="00616428"/>
    <w:rsid w:val="006225A5"/>
    <w:rsid w:val="00627DB7"/>
    <w:rsid w:val="006307AC"/>
    <w:rsid w:val="006315BE"/>
    <w:rsid w:val="0063291F"/>
    <w:rsid w:val="00633197"/>
    <w:rsid w:val="00633C10"/>
    <w:rsid w:val="00637CD8"/>
    <w:rsid w:val="006432B8"/>
    <w:rsid w:val="00646218"/>
    <w:rsid w:val="006464D1"/>
    <w:rsid w:val="00647560"/>
    <w:rsid w:val="00647FA9"/>
    <w:rsid w:val="006530B7"/>
    <w:rsid w:val="00653210"/>
    <w:rsid w:val="00664367"/>
    <w:rsid w:val="00664967"/>
    <w:rsid w:val="00666464"/>
    <w:rsid w:val="0066660A"/>
    <w:rsid w:val="006739B9"/>
    <w:rsid w:val="006739CE"/>
    <w:rsid w:val="00675434"/>
    <w:rsid w:val="00676712"/>
    <w:rsid w:val="00676A2C"/>
    <w:rsid w:val="00677C49"/>
    <w:rsid w:val="006818ED"/>
    <w:rsid w:val="00682C59"/>
    <w:rsid w:val="006859C6"/>
    <w:rsid w:val="00685A41"/>
    <w:rsid w:val="0068634B"/>
    <w:rsid w:val="006869D9"/>
    <w:rsid w:val="00686FB8"/>
    <w:rsid w:val="00690B07"/>
    <w:rsid w:val="006911F8"/>
    <w:rsid w:val="006919BD"/>
    <w:rsid w:val="00693BAA"/>
    <w:rsid w:val="006961EE"/>
    <w:rsid w:val="006967A3"/>
    <w:rsid w:val="00697CA0"/>
    <w:rsid w:val="006A0458"/>
    <w:rsid w:val="006A1B06"/>
    <w:rsid w:val="006A23D3"/>
    <w:rsid w:val="006A4765"/>
    <w:rsid w:val="006A4CE7"/>
    <w:rsid w:val="006B27B1"/>
    <w:rsid w:val="006B3431"/>
    <w:rsid w:val="006B361B"/>
    <w:rsid w:val="006B39FF"/>
    <w:rsid w:val="006B6AA1"/>
    <w:rsid w:val="006B6F6C"/>
    <w:rsid w:val="006C209F"/>
    <w:rsid w:val="006C2700"/>
    <w:rsid w:val="006C298D"/>
    <w:rsid w:val="006C6291"/>
    <w:rsid w:val="006D1BEF"/>
    <w:rsid w:val="006D251D"/>
    <w:rsid w:val="006D2979"/>
    <w:rsid w:val="006D2B70"/>
    <w:rsid w:val="006D3BDA"/>
    <w:rsid w:val="006D3EDC"/>
    <w:rsid w:val="006E11BD"/>
    <w:rsid w:val="006E268C"/>
    <w:rsid w:val="006E2E75"/>
    <w:rsid w:val="006E348F"/>
    <w:rsid w:val="006E3F53"/>
    <w:rsid w:val="006E73CE"/>
    <w:rsid w:val="006E7DCF"/>
    <w:rsid w:val="006E7F75"/>
    <w:rsid w:val="006E7FD7"/>
    <w:rsid w:val="006F348F"/>
    <w:rsid w:val="006F6E6B"/>
    <w:rsid w:val="00703B2D"/>
    <w:rsid w:val="0070686A"/>
    <w:rsid w:val="0070719E"/>
    <w:rsid w:val="0070724D"/>
    <w:rsid w:val="00707408"/>
    <w:rsid w:val="0071022F"/>
    <w:rsid w:val="007115BC"/>
    <w:rsid w:val="00712627"/>
    <w:rsid w:val="00716BC7"/>
    <w:rsid w:val="00717332"/>
    <w:rsid w:val="00717CB8"/>
    <w:rsid w:val="007202C3"/>
    <w:rsid w:val="00721263"/>
    <w:rsid w:val="00726E84"/>
    <w:rsid w:val="0072744A"/>
    <w:rsid w:val="0073120A"/>
    <w:rsid w:val="0073288A"/>
    <w:rsid w:val="00737EA6"/>
    <w:rsid w:val="00740EB1"/>
    <w:rsid w:val="00742025"/>
    <w:rsid w:val="00743342"/>
    <w:rsid w:val="00743907"/>
    <w:rsid w:val="007471F1"/>
    <w:rsid w:val="00747ED4"/>
    <w:rsid w:val="00751AA9"/>
    <w:rsid w:val="0075280D"/>
    <w:rsid w:val="007528C0"/>
    <w:rsid w:val="007535E0"/>
    <w:rsid w:val="007556B9"/>
    <w:rsid w:val="00755F7D"/>
    <w:rsid w:val="00756A0F"/>
    <w:rsid w:val="00757328"/>
    <w:rsid w:val="007601CA"/>
    <w:rsid w:val="007606E8"/>
    <w:rsid w:val="00761A67"/>
    <w:rsid w:val="00761E09"/>
    <w:rsid w:val="00763169"/>
    <w:rsid w:val="00763B9D"/>
    <w:rsid w:val="007647B1"/>
    <w:rsid w:val="007653AB"/>
    <w:rsid w:val="00772960"/>
    <w:rsid w:val="007744E4"/>
    <w:rsid w:val="007762EC"/>
    <w:rsid w:val="0078125F"/>
    <w:rsid w:val="007817F6"/>
    <w:rsid w:val="00784C03"/>
    <w:rsid w:val="00785C83"/>
    <w:rsid w:val="00785FB8"/>
    <w:rsid w:val="00786683"/>
    <w:rsid w:val="00786A3E"/>
    <w:rsid w:val="007871E5"/>
    <w:rsid w:val="0078769B"/>
    <w:rsid w:val="007877F6"/>
    <w:rsid w:val="007902E9"/>
    <w:rsid w:val="0079151F"/>
    <w:rsid w:val="00791F6C"/>
    <w:rsid w:val="007921D7"/>
    <w:rsid w:val="00795E0F"/>
    <w:rsid w:val="007A04BF"/>
    <w:rsid w:val="007A2375"/>
    <w:rsid w:val="007A2B86"/>
    <w:rsid w:val="007A6423"/>
    <w:rsid w:val="007A67B2"/>
    <w:rsid w:val="007B0A31"/>
    <w:rsid w:val="007B0C81"/>
    <w:rsid w:val="007B170A"/>
    <w:rsid w:val="007B19CD"/>
    <w:rsid w:val="007B1C8E"/>
    <w:rsid w:val="007B2BF0"/>
    <w:rsid w:val="007B45D0"/>
    <w:rsid w:val="007B5BD8"/>
    <w:rsid w:val="007B5D40"/>
    <w:rsid w:val="007C1C3C"/>
    <w:rsid w:val="007C242F"/>
    <w:rsid w:val="007C2BA1"/>
    <w:rsid w:val="007C3EB8"/>
    <w:rsid w:val="007C453F"/>
    <w:rsid w:val="007C455D"/>
    <w:rsid w:val="007C5A15"/>
    <w:rsid w:val="007C5B8E"/>
    <w:rsid w:val="007C7C0D"/>
    <w:rsid w:val="007D3333"/>
    <w:rsid w:val="007E0557"/>
    <w:rsid w:val="007E0AD6"/>
    <w:rsid w:val="007E2D6A"/>
    <w:rsid w:val="007E3DE2"/>
    <w:rsid w:val="007E4E89"/>
    <w:rsid w:val="007E5FC8"/>
    <w:rsid w:val="007E78F4"/>
    <w:rsid w:val="007F112E"/>
    <w:rsid w:val="007F232C"/>
    <w:rsid w:val="007F2856"/>
    <w:rsid w:val="007F48D7"/>
    <w:rsid w:val="007F67EA"/>
    <w:rsid w:val="00800568"/>
    <w:rsid w:val="008005B2"/>
    <w:rsid w:val="00800982"/>
    <w:rsid w:val="00801808"/>
    <w:rsid w:val="00802DB3"/>
    <w:rsid w:val="00803134"/>
    <w:rsid w:val="00803E1A"/>
    <w:rsid w:val="00804A8E"/>
    <w:rsid w:val="0080680E"/>
    <w:rsid w:val="00806D3E"/>
    <w:rsid w:val="0080720D"/>
    <w:rsid w:val="00814B5A"/>
    <w:rsid w:val="00815F54"/>
    <w:rsid w:val="00817E90"/>
    <w:rsid w:val="00817EEE"/>
    <w:rsid w:val="008202E5"/>
    <w:rsid w:val="00821378"/>
    <w:rsid w:val="00822092"/>
    <w:rsid w:val="008245AB"/>
    <w:rsid w:val="008267B3"/>
    <w:rsid w:val="008335C9"/>
    <w:rsid w:val="00835378"/>
    <w:rsid w:val="00835C73"/>
    <w:rsid w:val="00835E92"/>
    <w:rsid w:val="008374A1"/>
    <w:rsid w:val="00840AC0"/>
    <w:rsid w:val="00840EDE"/>
    <w:rsid w:val="00843E92"/>
    <w:rsid w:val="008440EE"/>
    <w:rsid w:val="00845792"/>
    <w:rsid w:val="00847C4C"/>
    <w:rsid w:val="00851E89"/>
    <w:rsid w:val="008531B4"/>
    <w:rsid w:val="0085331E"/>
    <w:rsid w:val="00854760"/>
    <w:rsid w:val="00855A77"/>
    <w:rsid w:val="00856081"/>
    <w:rsid w:val="008570B7"/>
    <w:rsid w:val="008575C7"/>
    <w:rsid w:val="0085788D"/>
    <w:rsid w:val="0086210D"/>
    <w:rsid w:val="00863262"/>
    <w:rsid w:val="00865205"/>
    <w:rsid w:val="00865994"/>
    <w:rsid w:val="00867AB3"/>
    <w:rsid w:val="00871473"/>
    <w:rsid w:val="00871F78"/>
    <w:rsid w:val="00871FBE"/>
    <w:rsid w:val="0087725C"/>
    <w:rsid w:val="0087795A"/>
    <w:rsid w:val="008820D1"/>
    <w:rsid w:val="00882379"/>
    <w:rsid w:val="0088325C"/>
    <w:rsid w:val="00891E9B"/>
    <w:rsid w:val="0089585A"/>
    <w:rsid w:val="008A137C"/>
    <w:rsid w:val="008A1822"/>
    <w:rsid w:val="008A4273"/>
    <w:rsid w:val="008A4ED0"/>
    <w:rsid w:val="008A5ACF"/>
    <w:rsid w:val="008B4B21"/>
    <w:rsid w:val="008B603C"/>
    <w:rsid w:val="008B62C2"/>
    <w:rsid w:val="008B7174"/>
    <w:rsid w:val="008C1595"/>
    <w:rsid w:val="008C2105"/>
    <w:rsid w:val="008C23BC"/>
    <w:rsid w:val="008C4993"/>
    <w:rsid w:val="008C4CC2"/>
    <w:rsid w:val="008C5B99"/>
    <w:rsid w:val="008D0848"/>
    <w:rsid w:val="008D34A2"/>
    <w:rsid w:val="008D3B56"/>
    <w:rsid w:val="008D3CA8"/>
    <w:rsid w:val="008D4509"/>
    <w:rsid w:val="008E1CF3"/>
    <w:rsid w:val="008E43A8"/>
    <w:rsid w:val="008E5E9D"/>
    <w:rsid w:val="008F2BFA"/>
    <w:rsid w:val="008F3D65"/>
    <w:rsid w:val="008F3D71"/>
    <w:rsid w:val="008F6378"/>
    <w:rsid w:val="008F67C7"/>
    <w:rsid w:val="008F6BAB"/>
    <w:rsid w:val="008F7D63"/>
    <w:rsid w:val="00903865"/>
    <w:rsid w:val="009038B1"/>
    <w:rsid w:val="00903F15"/>
    <w:rsid w:val="00907712"/>
    <w:rsid w:val="0091288B"/>
    <w:rsid w:val="009155D8"/>
    <w:rsid w:val="009207FC"/>
    <w:rsid w:val="00920A50"/>
    <w:rsid w:val="00920B33"/>
    <w:rsid w:val="00921258"/>
    <w:rsid w:val="0092243E"/>
    <w:rsid w:val="009225BD"/>
    <w:rsid w:val="00923A92"/>
    <w:rsid w:val="00925547"/>
    <w:rsid w:val="00925F86"/>
    <w:rsid w:val="00933BFC"/>
    <w:rsid w:val="00934701"/>
    <w:rsid w:val="009363D2"/>
    <w:rsid w:val="0093674F"/>
    <w:rsid w:val="009429FD"/>
    <w:rsid w:val="00945AF9"/>
    <w:rsid w:val="00946C70"/>
    <w:rsid w:val="00947364"/>
    <w:rsid w:val="009500CB"/>
    <w:rsid w:val="0095069F"/>
    <w:rsid w:val="00952165"/>
    <w:rsid w:val="00953C28"/>
    <w:rsid w:val="00955331"/>
    <w:rsid w:val="00955512"/>
    <w:rsid w:val="00960DF8"/>
    <w:rsid w:val="00961647"/>
    <w:rsid w:val="0096407F"/>
    <w:rsid w:val="00965A7B"/>
    <w:rsid w:val="00966780"/>
    <w:rsid w:val="00967A14"/>
    <w:rsid w:val="00973820"/>
    <w:rsid w:val="00975854"/>
    <w:rsid w:val="009828F6"/>
    <w:rsid w:val="0098384B"/>
    <w:rsid w:val="00983B68"/>
    <w:rsid w:val="009843EA"/>
    <w:rsid w:val="00984771"/>
    <w:rsid w:val="00985C5F"/>
    <w:rsid w:val="00985EE3"/>
    <w:rsid w:val="00986938"/>
    <w:rsid w:val="00990F5B"/>
    <w:rsid w:val="00993E1D"/>
    <w:rsid w:val="00993F0E"/>
    <w:rsid w:val="00995264"/>
    <w:rsid w:val="00995A22"/>
    <w:rsid w:val="00995AA3"/>
    <w:rsid w:val="00996177"/>
    <w:rsid w:val="009A3708"/>
    <w:rsid w:val="009A796E"/>
    <w:rsid w:val="009A7C21"/>
    <w:rsid w:val="009B2499"/>
    <w:rsid w:val="009B3E95"/>
    <w:rsid w:val="009B42B8"/>
    <w:rsid w:val="009B5895"/>
    <w:rsid w:val="009B71EC"/>
    <w:rsid w:val="009B7A23"/>
    <w:rsid w:val="009C0ACE"/>
    <w:rsid w:val="009D1C73"/>
    <w:rsid w:val="009D316F"/>
    <w:rsid w:val="009D37EA"/>
    <w:rsid w:val="009D7680"/>
    <w:rsid w:val="009E154F"/>
    <w:rsid w:val="009E205E"/>
    <w:rsid w:val="009E3033"/>
    <w:rsid w:val="009E5DF9"/>
    <w:rsid w:val="009E7A76"/>
    <w:rsid w:val="009F55D2"/>
    <w:rsid w:val="009F76B0"/>
    <w:rsid w:val="00A001A1"/>
    <w:rsid w:val="00A106B6"/>
    <w:rsid w:val="00A10CA0"/>
    <w:rsid w:val="00A135BF"/>
    <w:rsid w:val="00A13DE1"/>
    <w:rsid w:val="00A14BCC"/>
    <w:rsid w:val="00A15A91"/>
    <w:rsid w:val="00A15AB6"/>
    <w:rsid w:val="00A16E72"/>
    <w:rsid w:val="00A217B3"/>
    <w:rsid w:val="00A233F1"/>
    <w:rsid w:val="00A2515E"/>
    <w:rsid w:val="00A31C78"/>
    <w:rsid w:val="00A32B1F"/>
    <w:rsid w:val="00A33CB7"/>
    <w:rsid w:val="00A3467B"/>
    <w:rsid w:val="00A36603"/>
    <w:rsid w:val="00A42CB7"/>
    <w:rsid w:val="00A434AB"/>
    <w:rsid w:val="00A45018"/>
    <w:rsid w:val="00A45215"/>
    <w:rsid w:val="00A46462"/>
    <w:rsid w:val="00A468AC"/>
    <w:rsid w:val="00A473D5"/>
    <w:rsid w:val="00A47AFF"/>
    <w:rsid w:val="00A47D39"/>
    <w:rsid w:val="00A557FA"/>
    <w:rsid w:val="00A5714C"/>
    <w:rsid w:val="00A61B20"/>
    <w:rsid w:val="00A6313A"/>
    <w:rsid w:val="00A66D53"/>
    <w:rsid w:val="00A67CBC"/>
    <w:rsid w:val="00A716C6"/>
    <w:rsid w:val="00A7206B"/>
    <w:rsid w:val="00A7260A"/>
    <w:rsid w:val="00A75411"/>
    <w:rsid w:val="00A776C6"/>
    <w:rsid w:val="00A8191D"/>
    <w:rsid w:val="00A84228"/>
    <w:rsid w:val="00A85AB7"/>
    <w:rsid w:val="00A860B0"/>
    <w:rsid w:val="00A86256"/>
    <w:rsid w:val="00A86EFB"/>
    <w:rsid w:val="00A8781E"/>
    <w:rsid w:val="00A879EC"/>
    <w:rsid w:val="00A87C42"/>
    <w:rsid w:val="00A90127"/>
    <w:rsid w:val="00A91029"/>
    <w:rsid w:val="00AA03F8"/>
    <w:rsid w:val="00AA083C"/>
    <w:rsid w:val="00AA25ED"/>
    <w:rsid w:val="00AA3003"/>
    <w:rsid w:val="00AA4060"/>
    <w:rsid w:val="00AA6ABC"/>
    <w:rsid w:val="00AA6C79"/>
    <w:rsid w:val="00AB0753"/>
    <w:rsid w:val="00AB19D0"/>
    <w:rsid w:val="00AB324B"/>
    <w:rsid w:val="00AB41CD"/>
    <w:rsid w:val="00AB7C29"/>
    <w:rsid w:val="00AC027B"/>
    <w:rsid w:val="00AC08A5"/>
    <w:rsid w:val="00AC3A99"/>
    <w:rsid w:val="00AC4B9F"/>
    <w:rsid w:val="00AC590D"/>
    <w:rsid w:val="00AD044B"/>
    <w:rsid w:val="00AD168D"/>
    <w:rsid w:val="00AD2761"/>
    <w:rsid w:val="00AD5B69"/>
    <w:rsid w:val="00AD6C8D"/>
    <w:rsid w:val="00AD73BA"/>
    <w:rsid w:val="00AE146D"/>
    <w:rsid w:val="00AE315B"/>
    <w:rsid w:val="00AF2B0F"/>
    <w:rsid w:val="00AF60CA"/>
    <w:rsid w:val="00AF7E52"/>
    <w:rsid w:val="00B00607"/>
    <w:rsid w:val="00B00690"/>
    <w:rsid w:val="00B01028"/>
    <w:rsid w:val="00B03406"/>
    <w:rsid w:val="00B104DA"/>
    <w:rsid w:val="00B117A9"/>
    <w:rsid w:val="00B12963"/>
    <w:rsid w:val="00B21736"/>
    <w:rsid w:val="00B24F16"/>
    <w:rsid w:val="00B252E4"/>
    <w:rsid w:val="00B27129"/>
    <w:rsid w:val="00B27753"/>
    <w:rsid w:val="00B27ADE"/>
    <w:rsid w:val="00B33739"/>
    <w:rsid w:val="00B33991"/>
    <w:rsid w:val="00B371FF"/>
    <w:rsid w:val="00B401E5"/>
    <w:rsid w:val="00B438CE"/>
    <w:rsid w:val="00B4571B"/>
    <w:rsid w:val="00B45B5A"/>
    <w:rsid w:val="00B476A8"/>
    <w:rsid w:val="00B50DA0"/>
    <w:rsid w:val="00B54A1D"/>
    <w:rsid w:val="00B55CA8"/>
    <w:rsid w:val="00B56194"/>
    <w:rsid w:val="00B5699F"/>
    <w:rsid w:val="00B57327"/>
    <w:rsid w:val="00B62918"/>
    <w:rsid w:val="00B712F0"/>
    <w:rsid w:val="00B73AF6"/>
    <w:rsid w:val="00B7462C"/>
    <w:rsid w:val="00B746DF"/>
    <w:rsid w:val="00B749BB"/>
    <w:rsid w:val="00B75FE8"/>
    <w:rsid w:val="00B7607E"/>
    <w:rsid w:val="00B7655D"/>
    <w:rsid w:val="00B76A0A"/>
    <w:rsid w:val="00B777C4"/>
    <w:rsid w:val="00B809B6"/>
    <w:rsid w:val="00B81025"/>
    <w:rsid w:val="00B81F90"/>
    <w:rsid w:val="00B83625"/>
    <w:rsid w:val="00B8392D"/>
    <w:rsid w:val="00B843AB"/>
    <w:rsid w:val="00B84ACA"/>
    <w:rsid w:val="00B85164"/>
    <w:rsid w:val="00B853DC"/>
    <w:rsid w:val="00B916D3"/>
    <w:rsid w:val="00B919E1"/>
    <w:rsid w:val="00B91BD2"/>
    <w:rsid w:val="00B9415A"/>
    <w:rsid w:val="00BA0C8A"/>
    <w:rsid w:val="00BA0E69"/>
    <w:rsid w:val="00BA13BA"/>
    <w:rsid w:val="00BB12C3"/>
    <w:rsid w:val="00BB19B4"/>
    <w:rsid w:val="00BB3936"/>
    <w:rsid w:val="00BB42E0"/>
    <w:rsid w:val="00BB6B90"/>
    <w:rsid w:val="00BB6C07"/>
    <w:rsid w:val="00BC43BE"/>
    <w:rsid w:val="00BC5000"/>
    <w:rsid w:val="00BC540C"/>
    <w:rsid w:val="00BC59B1"/>
    <w:rsid w:val="00BD02BC"/>
    <w:rsid w:val="00BD0AF7"/>
    <w:rsid w:val="00BD2961"/>
    <w:rsid w:val="00BD359F"/>
    <w:rsid w:val="00BD3CE0"/>
    <w:rsid w:val="00BD48D4"/>
    <w:rsid w:val="00BD4CE7"/>
    <w:rsid w:val="00BD657F"/>
    <w:rsid w:val="00BE0105"/>
    <w:rsid w:val="00BE0974"/>
    <w:rsid w:val="00BE434D"/>
    <w:rsid w:val="00BE4D6B"/>
    <w:rsid w:val="00BE4E95"/>
    <w:rsid w:val="00BE7F17"/>
    <w:rsid w:val="00BF1405"/>
    <w:rsid w:val="00BF2A97"/>
    <w:rsid w:val="00BF3443"/>
    <w:rsid w:val="00BF3A8F"/>
    <w:rsid w:val="00BF3F38"/>
    <w:rsid w:val="00BF4E23"/>
    <w:rsid w:val="00BF642F"/>
    <w:rsid w:val="00BF7ED2"/>
    <w:rsid w:val="00C001AE"/>
    <w:rsid w:val="00C00A8E"/>
    <w:rsid w:val="00C015DA"/>
    <w:rsid w:val="00C03A35"/>
    <w:rsid w:val="00C04304"/>
    <w:rsid w:val="00C04325"/>
    <w:rsid w:val="00C06044"/>
    <w:rsid w:val="00C1097D"/>
    <w:rsid w:val="00C12B88"/>
    <w:rsid w:val="00C17A99"/>
    <w:rsid w:val="00C20C3D"/>
    <w:rsid w:val="00C21D7C"/>
    <w:rsid w:val="00C252B5"/>
    <w:rsid w:val="00C2791B"/>
    <w:rsid w:val="00C349C0"/>
    <w:rsid w:val="00C367C5"/>
    <w:rsid w:val="00C376E9"/>
    <w:rsid w:val="00C40222"/>
    <w:rsid w:val="00C419BF"/>
    <w:rsid w:val="00C449D4"/>
    <w:rsid w:val="00C46301"/>
    <w:rsid w:val="00C51226"/>
    <w:rsid w:val="00C51963"/>
    <w:rsid w:val="00C53416"/>
    <w:rsid w:val="00C53CCC"/>
    <w:rsid w:val="00C55D56"/>
    <w:rsid w:val="00C571AD"/>
    <w:rsid w:val="00C604FE"/>
    <w:rsid w:val="00C640CE"/>
    <w:rsid w:val="00C6678C"/>
    <w:rsid w:val="00C67D2B"/>
    <w:rsid w:val="00C71C85"/>
    <w:rsid w:val="00C72357"/>
    <w:rsid w:val="00C744A1"/>
    <w:rsid w:val="00C74EC3"/>
    <w:rsid w:val="00C75296"/>
    <w:rsid w:val="00C75334"/>
    <w:rsid w:val="00C76A1D"/>
    <w:rsid w:val="00C776FE"/>
    <w:rsid w:val="00C800EA"/>
    <w:rsid w:val="00C8129C"/>
    <w:rsid w:val="00C8238C"/>
    <w:rsid w:val="00C82A44"/>
    <w:rsid w:val="00C82EAF"/>
    <w:rsid w:val="00C83ACF"/>
    <w:rsid w:val="00C84D23"/>
    <w:rsid w:val="00C86AA9"/>
    <w:rsid w:val="00C86E1C"/>
    <w:rsid w:val="00C93D24"/>
    <w:rsid w:val="00C94684"/>
    <w:rsid w:val="00C94737"/>
    <w:rsid w:val="00C9506A"/>
    <w:rsid w:val="00C95BB6"/>
    <w:rsid w:val="00C9793D"/>
    <w:rsid w:val="00CA04D3"/>
    <w:rsid w:val="00CA0754"/>
    <w:rsid w:val="00CA2F22"/>
    <w:rsid w:val="00CA5B07"/>
    <w:rsid w:val="00CB4CB2"/>
    <w:rsid w:val="00CB4DFF"/>
    <w:rsid w:val="00CB5277"/>
    <w:rsid w:val="00CB5A44"/>
    <w:rsid w:val="00CB7CED"/>
    <w:rsid w:val="00CC0269"/>
    <w:rsid w:val="00CC07FA"/>
    <w:rsid w:val="00CC1CD9"/>
    <w:rsid w:val="00CC3336"/>
    <w:rsid w:val="00CC3581"/>
    <w:rsid w:val="00CC3735"/>
    <w:rsid w:val="00CC5368"/>
    <w:rsid w:val="00CC6035"/>
    <w:rsid w:val="00CC7C65"/>
    <w:rsid w:val="00CD26E1"/>
    <w:rsid w:val="00CE08CB"/>
    <w:rsid w:val="00CE188C"/>
    <w:rsid w:val="00CE4966"/>
    <w:rsid w:val="00CE4976"/>
    <w:rsid w:val="00CF07A7"/>
    <w:rsid w:val="00CF149B"/>
    <w:rsid w:val="00CF2F8E"/>
    <w:rsid w:val="00CF317A"/>
    <w:rsid w:val="00CF3AA6"/>
    <w:rsid w:val="00CF43FC"/>
    <w:rsid w:val="00D06162"/>
    <w:rsid w:val="00D07892"/>
    <w:rsid w:val="00D10315"/>
    <w:rsid w:val="00D118B0"/>
    <w:rsid w:val="00D1210B"/>
    <w:rsid w:val="00D13EC7"/>
    <w:rsid w:val="00D143F5"/>
    <w:rsid w:val="00D14E5F"/>
    <w:rsid w:val="00D15287"/>
    <w:rsid w:val="00D15F16"/>
    <w:rsid w:val="00D177E2"/>
    <w:rsid w:val="00D20D88"/>
    <w:rsid w:val="00D21CA4"/>
    <w:rsid w:val="00D253F5"/>
    <w:rsid w:val="00D27980"/>
    <w:rsid w:val="00D33C55"/>
    <w:rsid w:val="00D33E3A"/>
    <w:rsid w:val="00D34C27"/>
    <w:rsid w:val="00D352FE"/>
    <w:rsid w:val="00D35422"/>
    <w:rsid w:val="00D37346"/>
    <w:rsid w:val="00D509FC"/>
    <w:rsid w:val="00D51A52"/>
    <w:rsid w:val="00D54397"/>
    <w:rsid w:val="00D55A15"/>
    <w:rsid w:val="00D61E13"/>
    <w:rsid w:val="00D62690"/>
    <w:rsid w:val="00D674F7"/>
    <w:rsid w:val="00D721E3"/>
    <w:rsid w:val="00D73329"/>
    <w:rsid w:val="00D7489D"/>
    <w:rsid w:val="00D749C1"/>
    <w:rsid w:val="00D75AD8"/>
    <w:rsid w:val="00D765B2"/>
    <w:rsid w:val="00D765F5"/>
    <w:rsid w:val="00D81DEF"/>
    <w:rsid w:val="00D8374C"/>
    <w:rsid w:val="00D83931"/>
    <w:rsid w:val="00D84116"/>
    <w:rsid w:val="00D85101"/>
    <w:rsid w:val="00D851D2"/>
    <w:rsid w:val="00D86AB5"/>
    <w:rsid w:val="00D90670"/>
    <w:rsid w:val="00D932C0"/>
    <w:rsid w:val="00D946EC"/>
    <w:rsid w:val="00D9609F"/>
    <w:rsid w:val="00D9614C"/>
    <w:rsid w:val="00D9759B"/>
    <w:rsid w:val="00D977D4"/>
    <w:rsid w:val="00DA02F8"/>
    <w:rsid w:val="00DA0B0B"/>
    <w:rsid w:val="00DA256F"/>
    <w:rsid w:val="00DA2FFA"/>
    <w:rsid w:val="00DA58D5"/>
    <w:rsid w:val="00DA7D66"/>
    <w:rsid w:val="00DB04B8"/>
    <w:rsid w:val="00DB591E"/>
    <w:rsid w:val="00DB71B3"/>
    <w:rsid w:val="00DC02F4"/>
    <w:rsid w:val="00DC16EB"/>
    <w:rsid w:val="00DC3F30"/>
    <w:rsid w:val="00DC5E4E"/>
    <w:rsid w:val="00DC7328"/>
    <w:rsid w:val="00DD1378"/>
    <w:rsid w:val="00DD26B5"/>
    <w:rsid w:val="00DD3F32"/>
    <w:rsid w:val="00DD63C9"/>
    <w:rsid w:val="00DD6B57"/>
    <w:rsid w:val="00DE0806"/>
    <w:rsid w:val="00DE3AFD"/>
    <w:rsid w:val="00DE4232"/>
    <w:rsid w:val="00DE4717"/>
    <w:rsid w:val="00DE6009"/>
    <w:rsid w:val="00DF0C9A"/>
    <w:rsid w:val="00DF1711"/>
    <w:rsid w:val="00E00B03"/>
    <w:rsid w:val="00E00C4B"/>
    <w:rsid w:val="00E00DDE"/>
    <w:rsid w:val="00E0350B"/>
    <w:rsid w:val="00E037F9"/>
    <w:rsid w:val="00E065E3"/>
    <w:rsid w:val="00E066F2"/>
    <w:rsid w:val="00E0780A"/>
    <w:rsid w:val="00E07A48"/>
    <w:rsid w:val="00E10C8C"/>
    <w:rsid w:val="00E10F94"/>
    <w:rsid w:val="00E1101F"/>
    <w:rsid w:val="00E11C2E"/>
    <w:rsid w:val="00E11EAD"/>
    <w:rsid w:val="00E12EC1"/>
    <w:rsid w:val="00E21764"/>
    <w:rsid w:val="00E21E6F"/>
    <w:rsid w:val="00E22A66"/>
    <w:rsid w:val="00E22F43"/>
    <w:rsid w:val="00E23B28"/>
    <w:rsid w:val="00E263E9"/>
    <w:rsid w:val="00E26A90"/>
    <w:rsid w:val="00E30388"/>
    <w:rsid w:val="00E30B79"/>
    <w:rsid w:val="00E322C1"/>
    <w:rsid w:val="00E33165"/>
    <w:rsid w:val="00E3357E"/>
    <w:rsid w:val="00E35DC5"/>
    <w:rsid w:val="00E374F1"/>
    <w:rsid w:val="00E403D3"/>
    <w:rsid w:val="00E409D6"/>
    <w:rsid w:val="00E41A70"/>
    <w:rsid w:val="00E41B09"/>
    <w:rsid w:val="00E437F0"/>
    <w:rsid w:val="00E441CD"/>
    <w:rsid w:val="00E47BA2"/>
    <w:rsid w:val="00E52530"/>
    <w:rsid w:val="00E5393D"/>
    <w:rsid w:val="00E54A59"/>
    <w:rsid w:val="00E54D3B"/>
    <w:rsid w:val="00E5595F"/>
    <w:rsid w:val="00E5621E"/>
    <w:rsid w:val="00E606C8"/>
    <w:rsid w:val="00E6127B"/>
    <w:rsid w:val="00E66808"/>
    <w:rsid w:val="00E67D99"/>
    <w:rsid w:val="00E71CCB"/>
    <w:rsid w:val="00E74413"/>
    <w:rsid w:val="00E757CC"/>
    <w:rsid w:val="00E76550"/>
    <w:rsid w:val="00E76E47"/>
    <w:rsid w:val="00E7764A"/>
    <w:rsid w:val="00E77924"/>
    <w:rsid w:val="00E835A7"/>
    <w:rsid w:val="00E83B41"/>
    <w:rsid w:val="00E929F1"/>
    <w:rsid w:val="00E937AF"/>
    <w:rsid w:val="00E93E8C"/>
    <w:rsid w:val="00E94A19"/>
    <w:rsid w:val="00EA0117"/>
    <w:rsid w:val="00EA2834"/>
    <w:rsid w:val="00EA436B"/>
    <w:rsid w:val="00EA7203"/>
    <w:rsid w:val="00EB09E2"/>
    <w:rsid w:val="00EB7D1D"/>
    <w:rsid w:val="00EC00C6"/>
    <w:rsid w:val="00EC108B"/>
    <w:rsid w:val="00EC1243"/>
    <w:rsid w:val="00EC5474"/>
    <w:rsid w:val="00ED001F"/>
    <w:rsid w:val="00ED26B5"/>
    <w:rsid w:val="00ED279D"/>
    <w:rsid w:val="00ED46A1"/>
    <w:rsid w:val="00ED7849"/>
    <w:rsid w:val="00EE1775"/>
    <w:rsid w:val="00EE7370"/>
    <w:rsid w:val="00F021AA"/>
    <w:rsid w:val="00F04C21"/>
    <w:rsid w:val="00F06BB7"/>
    <w:rsid w:val="00F100B0"/>
    <w:rsid w:val="00F12197"/>
    <w:rsid w:val="00F13A61"/>
    <w:rsid w:val="00F13DFE"/>
    <w:rsid w:val="00F14A98"/>
    <w:rsid w:val="00F14D0E"/>
    <w:rsid w:val="00F1636B"/>
    <w:rsid w:val="00F20EEB"/>
    <w:rsid w:val="00F224B6"/>
    <w:rsid w:val="00F2407C"/>
    <w:rsid w:val="00F26515"/>
    <w:rsid w:val="00F26FF8"/>
    <w:rsid w:val="00F27C8A"/>
    <w:rsid w:val="00F30A71"/>
    <w:rsid w:val="00F34C66"/>
    <w:rsid w:val="00F3549A"/>
    <w:rsid w:val="00F37B28"/>
    <w:rsid w:val="00F40C58"/>
    <w:rsid w:val="00F41A9E"/>
    <w:rsid w:val="00F43301"/>
    <w:rsid w:val="00F4414C"/>
    <w:rsid w:val="00F44B0D"/>
    <w:rsid w:val="00F45336"/>
    <w:rsid w:val="00F462E0"/>
    <w:rsid w:val="00F5262F"/>
    <w:rsid w:val="00F52C0B"/>
    <w:rsid w:val="00F53BF4"/>
    <w:rsid w:val="00F54360"/>
    <w:rsid w:val="00F601CF"/>
    <w:rsid w:val="00F613CE"/>
    <w:rsid w:val="00F62B87"/>
    <w:rsid w:val="00F6463F"/>
    <w:rsid w:val="00F647CE"/>
    <w:rsid w:val="00F66E7F"/>
    <w:rsid w:val="00F67A09"/>
    <w:rsid w:val="00F67E27"/>
    <w:rsid w:val="00F67E91"/>
    <w:rsid w:val="00F73E0B"/>
    <w:rsid w:val="00F747AA"/>
    <w:rsid w:val="00F828D4"/>
    <w:rsid w:val="00F85025"/>
    <w:rsid w:val="00F85A92"/>
    <w:rsid w:val="00F860E5"/>
    <w:rsid w:val="00F86B67"/>
    <w:rsid w:val="00F87A63"/>
    <w:rsid w:val="00F917BF"/>
    <w:rsid w:val="00F92C79"/>
    <w:rsid w:val="00F97435"/>
    <w:rsid w:val="00F97F37"/>
    <w:rsid w:val="00FA4C02"/>
    <w:rsid w:val="00FA51D1"/>
    <w:rsid w:val="00FB0301"/>
    <w:rsid w:val="00FB0ECE"/>
    <w:rsid w:val="00FB0FDD"/>
    <w:rsid w:val="00FB256B"/>
    <w:rsid w:val="00FB3046"/>
    <w:rsid w:val="00FB4CF4"/>
    <w:rsid w:val="00FB7164"/>
    <w:rsid w:val="00FC08B7"/>
    <w:rsid w:val="00FC18D0"/>
    <w:rsid w:val="00FC6172"/>
    <w:rsid w:val="00FD328E"/>
    <w:rsid w:val="00FE18E2"/>
    <w:rsid w:val="00FE23C1"/>
    <w:rsid w:val="00FE3194"/>
    <w:rsid w:val="00FE381C"/>
    <w:rsid w:val="00FE5E01"/>
    <w:rsid w:val="00FF0C9A"/>
    <w:rsid w:val="00FF2AEE"/>
    <w:rsid w:val="00FF3735"/>
    <w:rsid w:val="00FF41F5"/>
    <w:rsid w:val="00FF5602"/>
    <w:rsid w:val="00FF6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280D"/>
    <w:pPr>
      <w:spacing w:after="200" w:line="276" w:lineRule="auto"/>
    </w:pPr>
    <w:rPr>
      <w:rFonts w:ascii="Arial" w:hAnsi="Arial" w:cs="Arial"/>
      <w:sz w:val="24"/>
      <w:szCs w:val="24"/>
      <w:lang w:val="en-US" w:eastAsia="en-US"/>
    </w:rPr>
  </w:style>
  <w:style w:type="paragraph" w:styleId="Nadpis1">
    <w:name w:val="heading 1"/>
    <w:basedOn w:val="Normln"/>
    <w:next w:val="Normln"/>
    <w:link w:val="Nadpis1Char"/>
    <w:uiPriority w:val="9"/>
    <w:qFormat/>
    <w:rsid w:val="0075280D"/>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
    <w:unhideWhenUsed/>
    <w:qFormat/>
    <w:rsid w:val="0075280D"/>
    <w:pPr>
      <w:keepNext/>
      <w:keepLines/>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unhideWhenUsed/>
    <w:qFormat/>
    <w:rsid w:val="00240603"/>
    <w:pPr>
      <w:keepNext/>
      <w:keepLines/>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unhideWhenUsed/>
    <w:qFormat/>
    <w:rsid w:val="004677BE"/>
    <w:pPr>
      <w:keepNext/>
      <w:keepLines/>
      <w:spacing w:before="200" w:after="0"/>
      <w:outlineLvl w:val="3"/>
    </w:pPr>
    <w:rPr>
      <w:rFonts w:ascii="Cambria" w:eastAsia="Times New Roman" w:hAnsi="Cambria" w:cs="Times New Roman"/>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280D"/>
    <w:rPr>
      <w:rFonts w:ascii="Cambria" w:eastAsia="Times New Roman" w:hAnsi="Cambria" w:cs="Times New Roman"/>
      <w:color w:val="365F91"/>
      <w:sz w:val="32"/>
      <w:szCs w:val="32"/>
    </w:rPr>
  </w:style>
  <w:style w:type="character" w:customStyle="1" w:styleId="Nadpis2Char">
    <w:name w:val="Nadpis 2 Char"/>
    <w:link w:val="Nadpis2"/>
    <w:uiPriority w:val="9"/>
    <w:rsid w:val="0075280D"/>
    <w:rPr>
      <w:rFonts w:ascii="Cambria" w:eastAsia="Times New Roman" w:hAnsi="Cambria" w:cs="Times New Roman"/>
      <w:b/>
      <w:bCs/>
      <w:color w:val="4F81BD"/>
      <w:sz w:val="26"/>
      <w:szCs w:val="26"/>
    </w:rPr>
  </w:style>
  <w:style w:type="character" w:customStyle="1" w:styleId="Nadpis3Char">
    <w:name w:val="Nadpis 3 Char"/>
    <w:link w:val="Nadpis3"/>
    <w:uiPriority w:val="9"/>
    <w:rsid w:val="00240603"/>
    <w:rPr>
      <w:rFonts w:ascii="Cambria" w:eastAsia="Times New Roman" w:hAnsi="Cambria" w:cs="Times New Roman"/>
      <w:b/>
      <w:bCs/>
      <w:color w:val="4F81BD"/>
      <w:sz w:val="24"/>
      <w:szCs w:val="24"/>
    </w:rPr>
  </w:style>
  <w:style w:type="character" w:customStyle="1" w:styleId="Nadpis4Char">
    <w:name w:val="Nadpis 4 Char"/>
    <w:link w:val="Nadpis4"/>
    <w:uiPriority w:val="9"/>
    <w:rsid w:val="004677BE"/>
    <w:rPr>
      <w:rFonts w:ascii="Cambria" w:eastAsia="Times New Roman" w:hAnsi="Cambria" w:cs="Times New Roman"/>
      <w:b/>
      <w:bCs/>
      <w:i/>
      <w:iCs/>
      <w:color w:val="4F81BD"/>
      <w:sz w:val="24"/>
      <w:szCs w:val="24"/>
    </w:rPr>
  </w:style>
  <w:style w:type="paragraph" w:styleId="Zhlav">
    <w:name w:val="header"/>
    <w:basedOn w:val="Normln"/>
    <w:link w:val="ZhlavChar"/>
    <w:uiPriority w:val="99"/>
    <w:unhideWhenUsed/>
    <w:rsid w:val="0075280D"/>
    <w:pPr>
      <w:tabs>
        <w:tab w:val="center" w:pos="4680"/>
        <w:tab w:val="right" w:pos="9360"/>
      </w:tabs>
      <w:spacing w:after="0" w:line="240" w:lineRule="auto"/>
    </w:pPr>
  </w:style>
  <w:style w:type="character" w:customStyle="1" w:styleId="ZhlavChar">
    <w:name w:val="Záhlaví Char"/>
    <w:link w:val="Zhlav"/>
    <w:uiPriority w:val="99"/>
    <w:rsid w:val="0075280D"/>
    <w:rPr>
      <w:rFonts w:ascii="Arial" w:hAnsi="Arial" w:cs="Arial"/>
      <w:sz w:val="24"/>
      <w:szCs w:val="24"/>
    </w:rPr>
  </w:style>
  <w:style w:type="paragraph" w:styleId="Zpat">
    <w:name w:val="footer"/>
    <w:basedOn w:val="Normln"/>
    <w:link w:val="ZpatChar"/>
    <w:uiPriority w:val="99"/>
    <w:unhideWhenUsed/>
    <w:rsid w:val="0075280D"/>
    <w:pPr>
      <w:tabs>
        <w:tab w:val="center" w:pos="4680"/>
        <w:tab w:val="right" w:pos="9360"/>
      </w:tabs>
      <w:spacing w:after="0" w:line="240" w:lineRule="auto"/>
    </w:pPr>
  </w:style>
  <w:style w:type="character" w:customStyle="1" w:styleId="ZpatChar">
    <w:name w:val="Zápatí Char"/>
    <w:link w:val="Zpat"/>
    <w:uiPriority w:val="99"/>
    <w:rsid w:val="0075280D"/>
    <w:rPr>
      <w:rFonts w:ascii="Arial" w:hAnsi="Arial" w:cs="Arial"/>
      <w:sz w:val="24"/>
      <w:szCs w:val="24"/>
    </w:rPr>
  </w:style>
  <w:style w:type="paragraph" w:styleId="Textbubliny">
    <w:name w:val="Balloon Text"/>
    <w:basedOn w:val="Normln"/>
    <w:link w:val="TextbublinyChar"/>
    <w:uiPriority w:val="99"/>
    <w:semiHidden/>
    <w:unhideWhenUsed/>
    <w:rsid w:val="004B79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B791D"/>
    <w:rPr>
      <w:rFonts w:ascii="Tahoma" w:hAnsi="Tahoma" w:cs="Tahoma"/>
      <w:sz w:val="16"/>
      <w:szCs w:val="16"/>
    </w:rPr>
  </w:style>
  <w:style w:type="paragraph" w:styleId="Nadpisobsahu">
    <w:name w:val="TOC Heading"/>
    <w:basedOn w:val="Nadpis1"/>
    <w:next w:val="Normln"/>
    <w:uiPriority w:val="39"/>
    <w:unhideWhenUsed/>
    <w:qFormat/>
    <w:rsid w:val="004C2C8B"/>
    <w:pPr>
      <w:spacing w:line="259" w:lineRule="auto"/>
      <w:outlineLvl w:val="9"/>
    </w:pPr>
  </w:style>
  <w:style w:type="paragraph" w:styleId="Obsah1">
    <w:name w:val="toc 1"/>
    <w:basedOn w:val="Normln"/>
    <w:next w:val="Normln"/>
    <w:autoRedefine/>
    <w:uiPriority w:val="39"/>
    <w:unhideWhenUsed/>
    <w:rsid w:val="004C2C8B"/>
    <w:pPr>
      <w:spacing w:after="100"/>
    </w:pPr>
  </w:style>
  <w:style w:type="paragraph" w:styleId="Obsah2">
    <w:name w:val="toc 2"/>
    <w:basedOn w:val="Normln"/>
    <w:next w:val="Normln"/>
    <w:autoRedefine/>
    <w:uiPriority w:val="39"/>
    <w:unhideWhenUsed/>
    <w:rsid w:val="004C2C8B"/>
    <w:pPr>
      <w:spacing w:after="100"/>
      <w:ind w:left="220"/>
    </w:pPr>
  </w:style>
  <w:style w:type="paragraph" w:styleId="Obsah3">
    <w:name w:val="toc 3"/>
    <w:basedOn w:val="Normln"/>
    <w:next w:val="Normln"/>
    <w:autoRedefine/>
    <w:uiPriority w:val="39"/>
    <w:unhideWhenUsed/>
    <w:rsid w:val="004C2C8B"/>
    <w:pPr>
      <w:spacing w:after="100"/>
      <w:ind w:left="440"/>
    </w:pPr>
  </w:style>
  <w:style w:type="character" w:styleId="Hypertextovodkaz">
    <w:name w:val="Hyperlink"/>
    <w:uiPriority w:val="99"/>
    <w:unhideWhenUsed/>
    <w:rsid w:val="004C2C8B"/>
    <w:rPr>
      <w:color w:val="0000FF"/>
      <w:u w:val="single"/>
    </w:rPr>
  </w:style>
  <w:style w:type="character" w:customStyle="1" w:styleId="im">
    <w:name w:val="im"/>
    <w:basedOn w:val="Standardnpsmoodstavce"/>
    <w:rsid w:val="004C2C8B"/>
  </w:style>
  <w:style w:type="paragraph" w:styleId="Normlnweb">
    <w:name w:val="Normal (Web)"/>
    <w:basedOn w:val="Normln"/>
    <w:uiPriority w:val="99"/>
    <w:unhideWhenUsed/>
    <w:rsid w:val="00995264"/>
    <w:pPr>
      <w:spacing w:before="100" w:beforeAutospacing="1" w:after="100" w:afterAutospacing="1" w:line="240" w:lineRule="auto"/>
    </w:pPr>
    <w:rPr>
      <w:rFonts w:ascii="Times New Roman" w:eastAsia="Times New Roman" w:hAnsi="Times New Roman" w:cs="Times New Roman"/>
    </w:rPr>
  </w:style>
  <w:style w:type="character" w:styleId="Siln">
    <w:name w:val="Strong"/>
    <w:uiPriority w:val="22"/>
    <w:qFormat/>
    <w:rsid w:val="00281DB9"/>
    <w:rPr>
      <w:b/>
      <w:bCs/>
    </w:rPr>
  </w:style>
  <w:style w:type="character" w:styleId="Zvraznn">
    <w:name w:val="Emphasis"/>
    <w:uiPriority w:val="20"/>
    <w:qFormat/>
    <w:rsid w:val="00355B89"/>
    <w:rPr>
      <w:i/>
      <w:iCs/>
    </w:rPr>
  </w:style>
  <w:style w:type="paragraph" w:styleId="Odstavecseseznamem">
    <w:name w:val="List Paragraph"/>
    <w:basedOn w:val="Normln"/>
    <w:uiPriority w:val="34"/>
    <w:qFormat/>
    <w:rsid w:val="00492D78"/>
    <w:pPr>
      <w:ind w:left="720"/>
      <w:contextualSpacing/>
    </w:pPr>
  </w:style>
  <w:style w:type="character" w:styleId="Sledovanodkaz">
    <w:name w:val="FollowedHyperlink"/>
    <w:uiPriority w:val="99"/>
    <w:semiHidden/>
    <w:unhideWhenUsed/>
    <w:rsid w:val="00FA4C02"/>
    <w:rPr>
      <w:color w:val="800080"/>
      <w:u w:val="single"/>
    </w:rPr>
  </w:style>
  <w:style w:type="paragraph" w:styleId="Zkladntext2">
    <w:name w:val="Body Text 2"/>
    <w:basedOn w:val="Normln"/>
    <w:link w:val="Zkladntext2Char"/>
    <w:rsid w:val="00D9759B"/>
    <w:pPr>
      <w:spacing w:after="0" w:line="240" w:lineRule="auto"/>
    </w:pPr>
    <w:rPr>
      <w:rFonts w:ascii="Times New Roman" w:eastAsia="Times New Roman" w:hAnsi="Times New Roman" w:cs="Times New Roman"/>
      <w:b/>
      <w:sz w:val="28"/>
      <w:szCs w:val="20"/>
      <w:u w:val="single"/>
      <w:lang w:val="cs-CZ" w:eastAsia="cs-CZ"/>
    </w:rPr>
  </w:style>
  <w:style w:type="character" w:customStyle="1" w:styleId="Zkladntext2Char">
    <w:name w:val="Základní text 2 Char"/>
    <w:link w:val="Zkladntext2"/>
    <w:rsid w:val="00D9759B"/>
    <w:rPr>
      <w:rFonts w:ascii="Times New Roman" w:eastAsia="Times New Roman" w:hAnsi="Times New Roman" w:cs="Times New Roman"/>
      <w:b/>
      <w:sz w:val="28"/>
      <w:szCs w:val="20"/>
      <w:u w:val="single"/>
      <w:lang w:val="cs-CZ" w:eastAsia="cs-CZ"/>
    </w:rPr>
  </w:style>
  <w:style w:type="paragraph" w:customStyle="1" w:styleId="Default">
    <w:name w:val="Default"/>
    <w:rsid w:val="002043F2"/>
    <w:pPr>
      <w:autoSpaceDE w:val="0"/>
      <w:autoSpaceDN w:val="0"/>
      <w:adjustRightInd w:val="0"/>
    </w:pPr>
    <w:rPr>
      <w:rFonts w:ascii="Arial" w:eastAsia="Times New Roman" w:hAnsi="Arial" w:cs="Arial"/>
      <w:color w:val="000000"/>
      <w:sz w:val="24"/>
      <w:szCs w:val="24"/>
    </w:rPr>
  </w:style>
  <w:style w:type="character" w:customStyle="1" w:styleId="hps">
    <w:name w:val="hps"/>
    <w:basedOn w:val="Standardnpsmoodstavce"/>
    <w:rsid w:val="003A3429"/>
  </w:style>
  <w:style w:type="paragraph" w:styleId="Obsah4">
    <w:name w:val="toc 4"/>
    <w:basedOn w:val="Normln"/>
    <w:next w:val="Normln"/>
    <w:autoRedefine/>
    <w:uiPriority w:val="39"/>
    <w:unhideWhenUsed/>
    <w:rsid w:val="00C75296"/>
    <w:pPr>
      <w:spacing w:after="100"/>
      <w:ind w:left="660"/>
    </w:pPr>
    <w:rPr>
      <w:rFonts w:ascii="Calibri" w:eastAsia="Times New Roman" w:hAnsi="Calibri" w:cs="Times New Roman"/>
      <w:sz w:val="22"/>
      <w:szCs w:val="22"/>
      <w:lang w:val="cs-CZ" w:eastAsia="cs-CZ"/>
    </w:rPr>
  </w:style>
  <w:style w:type="paragraph" w:styleId="Obsah5">
    <w:name w:val="toc 5"/>
    <w:basedOn w:val="Normln"/>
    <w:next w:val="Normln"/>
    <w:autoRedefine/>
    <w:uiPriority w:val="39"/>
    <w:unhideWhenUsed/>
    <w:rsid w:val="00C75296"/>
    <w:pPr>
      <w:spacing w:after="100"/>
      <w:ind w:left="880"/>
    </w:pPr>
    <w:rPr>
      <w:rFonts w:ascii="Calibri" w:eastAsia="Times New Roman" w:hAnsi="Calibri" w:cs="Times New Roman"/>
      <w:sz w:val="22"/>
      <w:szCs w:val="22"/>
      <w:lang w:val="cs-CZ" w:eastAsia="cs-CZ"/>
    </w:rPr>
  </w:style>
  <w:style w:type="paragraph" w:styleId="Obsah6">
    <w:name w:val="toc 6"/>
    <w:basedOn w:val="Normln"/>
    <w:next w:val="Normln"/>
    <w:autoRedefine/>
    <w:uiPriority w:val="39"/>
    <w:unhideWhenUsed/>
    <w:rsid w:val="00C75296"/>
    <w:pPr>
      <w:spacing w:after="100"/>
      <w:ind w:left="1100"/>
    </w:pPr>
    <w:rPr>
      <w:rFonts w:ascii="Calibri" w:eastAsia="Times New Roman" w:hAnsi="Calibri" w:cs="Times New Roman"/>
      <w:sz w:val="22"/>
      <w:szCs w:val="22"/>
      <w:lang w:val="cs-CZ" w:eastAsia="cs-CZ"/>
    </w:rPr>
  </w:style>
  <w:style w:type="paragraph" w:styleId="Obsah7">
    <w:name w:val="toc 7"/>
    <w:basedOn w:val="Normln"/>
    <w:next w:val="Normln"/>
    <w:autoRedefine/>
    <w:uiPriority w:val="39"/>
    <w:unhideWhenUsed/>
    <w:rsid w:val="00C75296"/>
    <w:pPr>
      <w:spacing w:after="100"/>
      <w:ind w:left="1320"/>
    </w:pPr>
    <w:rPr>
      <w:rFonts w:ascii="Calibri" w:eastAsia="Times New Roman" w:hAnsi="Calibri" w:cs="Times New Roman"/>
      <w:sz w:val="22"/>
      <w:szCs w:val="22"/>
      <w:lang w:val="cs-CZ" w:eastAsia="cs-CZ"/>
    </w:rPr>
  </w:style>
  <w:style w:type="paragraph" w:styleId="Obsah8">
    <w:name w:val="toc 8"/>
    <w:basedOn w:val="Normln"/>
    <w:next w:val="Normln"/>
    <w:autoRedefine/>
    <w:uiPriority w:val="39"/>
    <w:unhideWhenUsed/>
    <w:rsid w:val="00C75296"/>
    <w:pPr>
      <w:spacing w:after="100"/>
      <w:ind w:left="1540"/>
    </w:pPr>
    <w:rPr>
      <w:rFonts w:ascii="Calibri" w:eastAsia="Times New Roman" w:hAnsi="Calibri" w:cs="Times New Roman"/>
      <w:sz w:val="22"/>
      <w:szCs w:val="22"/>
      <w:lang w:val="cs-CZ" w:eastAsia="cs-CZ"/>
    </w:rPr>
  </w:style>
  <w:style w:type="paragraph" w:styleId="Obsah9">
    <w:name w:val="toc 9"/>
    <w:basedOn w:val="Normln"/>
    <w:next w:val="Normln"/>
    <w:autoRedefine/>
    <w:uiPriority w:val="39"/>
    <w:unhideWhenUsed/>
    <w:rsid w:val="00C75296"/>
    <w:pPr>
      <w:spacing w:after="100"/>
      <w:ind w:left="1760"/>
    </w:pPr>
    <w:rPr>
      <w:rFonts w:ascii="Calibri" w:eastAsia="Times New Roman" w:hAnsi="Calibri" w:cs="Times New Roman"/>
      <w:sz w:val="22"/>
      <w:szCs w:val="22"/>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254">
      <w:bodyDiv w:val="1"/>
      <w:marLeft w:val="0"/>
      <w:marRight w:val="0"/>
      <w:marTop w:val="0"/>
      <w:marBottom w:val="0"/>
      <w:divBdr>
        <w:top w:val="none" w:sz="0" w:space="0" w:color="auto"/>
        <w:left w:val="none" w:sz="0" w:space="0" w:color="auto"/>
        <w:bottom w:val="none" w:sz="0" w:space="0" w:color="auto"/>
        <w:right w:val="none" w:sz="0" w:space="0" w:color="auto"/>
      </w:divBdr>
    </w:div>
    <w:div w:id="19624566">
      <w:bodyDiv w:val="1"/>
      <w:marLeft w:val="0"/>
      <w:marRight w:val="0"/>
      <w:marTop w:val="0"/>
      <w:marBottom w:val="0"/>
      <w:divBdr>
        <w:top w:val="none" w:sz="0" w:space="0" w:color="auto"/>
        <w:left w:val="none" w:sz="0" w:space="0" w:color="auto"/>
        <w:bottom w:val="none" w:sz="0" w:space="0" w:color="auto"/>
        <w:right w:val="none" w:sz="0" w:space="0" w:color="auto"/>
      </w:divBdr>
      <w:divsChild>
        <w:div w:id="46532766">
          <w:marLeft w:val="0"/>
          <w:marRight w:val="0"/>
          <w:marTop w:val="0"/>
          <w:marBottom w:val="0"/>
          <w:divBdr>
            <w:top w:val="none" w:sz="0" w:space="0" w:color="auto"/>
            <w:left w:val="none" w:sz="0" w:space="0" w:color="auto"/>
            <w:bottom w:val="none" w:sz="0" w:space="0" w:color="auto"/>
            <w:right w:val="none" w:sz="0" w:space="0" w:color="auto"/>
          </w:divBdr>
        </w:div>
        <w:div w:id="55200967">
          <w:marLeft w:val="0"/>
          <w:marRight w:val="0"/>
          <w:marTop w:val="0"/>
          <w:marBottom w:val="0"/>
          <w:divBdr>
            <w:top w:val="none" w:sz="0" w:space="0" w:color="auto"/>
            <w:left w:val="none" w:sz="0" w:space="0" w:color="auto"/>
            <w:bottom w:val="none" w:sz="0" w:space="0" w:color="auto"/>
            <w:right w:val="none" w:sz="0" w:space="0" w:color="auto"/>
          </w:divBdr>
        </w:div>
        <w:div w:id="109083063">
          <w:marLeft w:val="0"/>
          <w:marRight w:val="0"/>
          <w:marTop w:val="0"/>
          <w:marBottom w:val="0"/>
          <w:divBdr>
            <w:top w:val="none" w:sz="0" w:space="0" w:color="auto"/>
            <w:left w:val="none" w:sz="0" w:space="0" w:color="auto"/>
            <w:bottom w:val="none" w:sz="0" w:space="0" w:color="auto"/>
            <w:right w:val="none" w:sz="0" w:space="0" w:color="auto"/>
          </w:divBdr>
        </w:div>
        <w:div w:id="120925985">
          <w:marLeft w:val="0"/>
          <w:marRight w:val="0"/>
          <w:marTop w:val="0"/>
          <w:marBottom w:val="0"/>
          <w:divBdr>
            <w:top w:val="none" w:sz="0" w:space="0" w:color="auto"/>
            <w:left w:val="none" w:sz="0" w:space="0" w:color="auto"/>
            <w:bottom w:val="none" w:sz="0" w:space="0" w:color="auto"/>
            <w:right w:val="none" w:sz="0" w:space="0" w:color="auto"/>
          </w:divBdr>
        </w:div>
        <w:div w:id="130172371">
          <w:marLeft w:val="0"/>
          <w:marRight w:val="0"/>
          <w:marTop w:val="0"/>
          <w:marBottom w:val="0"/>
          <w:divBdr>
            <w:top w:val="none" w:sz="0" w:space="0" w:color="auto"/>
            <w:left w:val="none" w:sz="0" w:space="0" w:color="auto"/>
            <w:bottom w:val="none" w:sz="0" w:space="0" w:color="auto"/>
            <w:right w:val="none" w:sz="0" w:space="0" w:color="auto"/>
          </w:divBdr>
        </w:div>
        <w:div w:id="148329784">
          <w:marLeft w:val="0"/>
          <w:marRight w:val="0"/>
          <w:marTop w:val="0"/>
          <w:marBottom w:val="0"/>
          <w:divBdr>
            <w:top w:val="none" w:sz="0" w:space="0" w:color="auto"/>
            <w:left w:val="none" w:sz="0" w:space="0" w:color="auto"/>
            <w:bottom w:val="none" w:sz="0" w:space="0" w:color="auto"/>
            <w:right w:val="none" w:sz="0" w:space="0" w:color="auto"/>
          </w:divBdr>
        </w:div>
        <w:div w:id="157231920">
          <w:marLeft w:val="0"/>
          <w:marRight w:val="0"/>
          <w:marTop w:val="0"/>
          <w:marBottom w:val="0"/>
          <w:divBdr>
            <w:top w:val="none" w:sz="0" w:space="0" w:color="auto"/>
            <w:left w:val="none" w:sz="0" w:space="0" w:color="auto"/>
            <w:bottom w:val="none" w:sz="0" w:space="0" w:color="auto"/>
            <w:right w:val="none" w:sz="0" w:space="0" w:color="auto"/>
          </w:divBdr>
        </w:div>
        <w:div w:id="160050559">
          <w:marLeft w:val="0"/>
          <w:marRight w:val="0"/>
          <w:marTop w:val="0"/>
          <w:marBottom w:val="0"/>
          <w:divBdr>
            <w:top w:val="none" w:sz="0" w:space="0" w:color="auto"/>
            <w:left w:val="none" w:sz="0" w:space="0" w:color="auto"/>
            <w:bottom w:val="none" w:sz="0" w:space="0" w:color="auto"/>
            <w:right w:val="none" w:sz="0" w:space="0" w:color="auto"/>
          </w:divBdr>
        </w:div>
        <w:div w:id="169221790">
          <w:marLeft w:val="0"/>
          <w:marRight w:val="0"/>
          <w:marTop w:val="0"/>
          <w:marBottom w:val="0"/>
          <w:divBdr>
            <w:top w:val="none" w:sz="0" w:space="0" w:color="auto"/>
            <w:left w:val="none" w:sz="0" w:space="0" w:color="auto"/>
            <w:bottom w:val="none" w:sz="0" w:space="0" w:color="auto"/>
            <w:right w:val="none" w:sz="0" w:space="0" w:color="auto"/>
          </w:divBdr>
        </w:div>
        <w:div w:id="184632926">
          <w:marLeft w:val="0"/>
          <w:marRight w:val="0"/>
          <w:marTop w:val="0"/>
          <w:marBottom w:val="0"/>
          <w:divBdr>
            <w:top w:val="none" w:sz="0" w:space="0" w:color="auto"/>
            <w:left w:val="none" w:sz="0" w:space="0" w:color="auto"/>
            <w:bottom w:val="none" w:sz="0" w:space="0" w:color="auto"/>
            <w:right w:val="none" w:sz="0" w:space="0" w:color="auto"/>
          </w:divBdr>
        </w:div>
        <w:div w:id="203952436">
          <w:marLeft w:val="0"/>
          <w:marRight w:val="0"/>
          <w:marTop w:val="0"/>
          <w:marBottom w:val="0"/>
          <w:divBdr>
            <w:top w:val="none" w:sz="0" w:space="0" w:color="auto"/>
            <w:left w:val="none" w:sz="0" w:space="0" w:color="auto"/>
            <w:bottom w:val="none" w:sz="0" w:space="0" w:color="auto"/>
            <w:right w:val="none" w:sz="0" w:space="0" w:color="auto"/>
          </w:divBdr>
        </w:div>
        <w:div w:id="237907533">
          <w:marLeft w:val="0"/>
          <w:marRight w:val="0"/>
          <w:marTop w:val="0"/>
          <w:marBottom w:val="0"/>
          <w:divBdr>
            <w:top w:val="none" w:sz="0" w:space="0" w:color="auto"/>
            <w:left w:val="none" w:sz="0" w:space="0" w:color="auto"/>
            <w:bottom w:val="none" w:sz="0" w:space="0" w:color="auto"/>
            <w:right w:val="none" w:sz="0" w:space="0" w:color="auto"/>
          </w:divBdr>
        </w:div>
        <w:div w:id="266548458">
          <w:marLeft w:val="0"/>
          <w:marRight w:val="0"/>
          <w:marTop w:val="0"/>
          <w:marBottom w:val="0"/>
          <w:divBdr>
            <w:top w:val="none" w:sz="0" w:space="0" w:color="auto"/>
            <w:left w:val="none" w:sz="0" w:space="0" w:color="auto"/>
            <w:bottom w:val="none" w:sz="0" w:space="0" w:color="auto"/>
            <w:right w:val="none" w:sz="0" w:space="0" w:color="auto"/>
          </w:divBdr>
        </w:div>
        <w:div w:id="349069510">
          <w:marLeft w:val="0"/>
          <w:marRight w:val="0"/>
          <w:marTop w:val="0"/>
          <w:marBottom w:val="0"/>
          <w:divBdr>
            <w:top w:val="none" w:sz="0" w:space="0" w:color="auto"/>
            <w:left w:val="none" w:sz="0" w:space="0" w:color="auto"/>
            <w:bottom w:val="none" w:sz="0" w:space="0" w:color="auto"/>
            <w:right w:val="none" w:sz="0" w:space="0" w:color="auto"/>
          </w:divBdr>
        </w:div>
        <w:div w:id="404957736">
          <w:marLeft w:val="0"/>
          <w:marRight w:val="0"/>
          <w:marTop w:val="0"/>
          <w:marBottom w:val="0"/>
          <w:divBdr>
            <w:top w:val="none" w:sz="0" w:space="0" w:color="auto"/>
            <w:left w:val="none" w:sz="0" w:space="0" w:color="auto"/>
            <w:bottom w:val="none" w:sz="0" w:space="0" w:color="auto"/>
            <w:right w:val="none" w:sz="0" w:space="0" w:color="auto"/>
          </w:divBdr>
        </w:div>
        <w:div w:id="509639695">
          <w:marLeft w:val="0"/>
          <w:marRight w:val="0"/>
          <w:marTop w:val="0"/>
          <w:marBottom w:val="0"/>
          <w:divBdr>
            <w:top w:val="none" w:sz="0" w:space="0" w:color="auto"/>
            <w:left w:val="none" w:sz="0" w:space="0" w:color="auto"/>
            <w:bottom w:val="none" w:sz="0" w:space="0" w:color="auto"/>
            <w:right w:val="none" w:sz="0" w:space="0" w:color="auto"/>
          </w:divBdr>
        </w:div>
        <w:div w:id="531501748">
          <w:marLeft w:val="0"/>
          <w:marRight w:val="0"/>
          <w:marTop w:val="0"/>
          <w:marBottom w:val="0"/>
          <w:divBdr>
            <w:top w:val="none" w:sz="0" w:space="0" w:color="auto"/>
            <w:left w:val="none" w:sz="0" w:space="0" w:color="auto"/>
            <w:bottom w:val="none" w:sz="0" w:space="0" w:color="auto"/>
            <w:right w:val="none" w:sz="0" w:space="0" w:color="auto"/>
          </w:divBdr>
        </w:div>
        <w:div w:id="536892811">
          <w:marLeft w:val="0"/>
          <w:marRight w:val="0"/>
          <w:marTop w:val="0"/>
          <w:marBottom w:val="0"/>
          <w:divBdr>
            <w:top w:val="none" w:sz="0" w:space="0" w:color="auto"/>
            <w:left w:val="none" w:sz="0" w:space="0" w:color="auto"/>
            <w:bottom w:val="none" w:sz="0" w:space="0" w:color="auto"/>
            <w:right w:val="none" w:sz="0" w:space="0" w:color="auto"/>
          </w:divBdr>
        </w:div>
        <w:div w:id="604927423">
          <w:marLeft w:val="0"/>
          <w:marRight w:val="0"/>
          <w:marTop w:val="0"/>
          <w:marBottom w:val="0"/>
          <w:divBdr>
            <w:top w:val="none" w:sz="0" w:space="0" w:color="auto"/>
            <w:left w:val="none" w:sz="0" w:space="0" w:color="auto"/>
            <w:bottom w:val="none" w:sz="0" w:space="0" w:color="auto"/>
            <w:right w:val="none" w:sz="0" w:space="0" w:color="auto"/>
          </w:divBdr>
        </w:div>
        <w:div w:id="649752146">
          <w:marLeft w:val="0"/>
          <w:marRight w:val="0"/>
          <w:marTop w:val="0"/>
          <w:marBottom w:val="0"/>
          <w:divBdr>
            <w:top w:val="none" w:sz="0" w:space="0" w:color="auto"/>
            <w:left w:val="none" w:sz="0" w:space="0" w:color="auto"/>
            <w:bottom w:val="none" w:sz="0" w:space="0" w:color="auto"/>
            <w:right w:val="none" w:sz="0" w:space="0" w:color="auto"/>
          </w:divBdr>
        </w:div>
        <w:div w:id="695430617">
          <w:marLeft w:val="0"/>
          <w:marRight w:val="0"/>
          <w:marTop w:val="0"/>
          <w:marBottom w:val="0"/>
          <w:divBdr>
            <w:top w:val="none" w:sz="0" w:space="0" w:color="auto"/>
            <w:left w:val="none" w:sz="0" w:space="0" w:color="auto"/>
            <w:bottom w:val="none" w:sz="0" w:space="0" w:color="auto"/>
            <w:right w:val="none" w:sz="0" w:space="0" w:color="auto"/>
          </w:divBdr>
        </w:div>
        <w:div w:id="703290312">
          <w:marLeft w:val="0"/>
          <w:marRight w:val="0"/>
          <w:marTop w:val="0"/>
          <w:marBottom w:val="0"/>
          <w:divBdr>
            <w:top w:val="none" w:sz="0" w:space="0" w:color="auto"/>
            <w:left w:val="none" w:sz="0" w:space="0" w:color="auto"/>
            <w:bottom w:val="none" w:sz="0" w:space="0" w:color="auto"/>
            <w:right w:val="none" w:sz="0" w:space="0" w:color="auto"/>
          </w:divBdr>
        </w:div>
        <w:div w:id="708531230">
          <w:marLeft w:val="0"/>
          <w:marRight w:val="0"/>
          <w:marTop w:val="0"/>
          <w:marBottom w:val="0"/>
          <w:divBdr>
            <w:top w:val="none" w:sz="0" w:space="0" w:color="auto"/>
            <w:left w:val="none" w:sz="0" w:space="0" w:color="auto"/>
            <w:bottom w:val="none" w:sz="0" w:space="0" w:color="auto"/>
            <w:right w:val="none" w:sz="0" w:space="0" w:color="auto"/>
          </w:divBdr>
        </w:div>
        <w:div w:id="729377390">
          <w:marLeft w:val="0"/>
          <w:marRight w:val="0"/>
          <w:marTop w:val="0"/>
          <w:marBottom w:val="0"/>
          <w:divBdr>
            <w:top w:val="none" w:sz="0" w:space="0" w:color="auto"/>
            <w:left w:val="none" w:sz="0" w:space="0" w:color="auto"/>
            <w:bottom w:val="none" w:sz="0" w:space="0" w:color="auto"/>
            <w:right w:val="none" w:sz="0" w:space="0" w:color="auto"/>
          </w:divBdr>
        </w:div>
        <w:div w:id="732125230">
          <w:marLeft w:val="0"/>
          <w:marRight w:val="0"/>
          <w:marTop w:val="0"/>
          <w:marBottom w:val="0"/>
          <w:divBdr>
            <w:top w:val="none" w:sz="0" w:space="0" w:color="auto"/>
            <w:left w:val="none" w:sz="0" w:space="0" w:color="auto"/>
            <w:bottom w:val="none" w:sz="0" w:space="0" w:color="auto"/>
            <w:right w:val="none" w:sz="0" w:space="0" w:color="auto"/>
          </w:divBdr>
        </w:div>
        <w:div w:id="819925293">
          <w:marLeft w:val="0"/>
          <w:marRight w:val="0"/>
          <w:marTop w:val="0"/>
          <w:marBottom w:val="0"/>
          <w:divBdr>
            <w:top w:val="none" w:sz="0" w:space="0" w:color="auto"/>
            <w:left w:val="none" w:sz="0" w:space="0" w:color="auto"/>
            <w:bottom w:val="none" w:sz="0" w:space="0" w:color="auto"/>
            <w:right w:val="none" w:sz="0" w:space="0" w:color="auto"/>
          </w:divBdr>
        </w:div>
        <w:div w:id="1022707378">
          <w:marLeft w:val="0"/>
          <w:marRight w:val="0"/>
          <w:marTop w:val="0"/>
          <w:marBottom w:val="0"/>
          <w:divBdr>
            <w:top w:val="none" w:sz="0" w:space="0" w:color="auto"/>
            <w:left w:val="none" w:sz="0" w:space="0" w:color="auto"/>
            <w:bottom w:val="none" w:sz="0" w:space="0" w:color="auto"/>
            <w:right w:val="none" w:sz="0" w:space="0" w:color="auto"/>
          </w:divBdr>
        </w:div>
        <w:div w:id="1022977827">
          <w:marLeft w:val="0"/>
          <w:marRight w:val="0"/>
          <w:marTop w:val="0"/>
          <w:marBottom w:val="0"/>
          <w:divBdr>
            <w:top w:val="none" w:sz="0" w:space="0" w:color="auto"/>
            <w:left w:val="none" w:sz="0" w:space="0" w:color="auto"/>
            <w:bottom w:val="none" w:sz="0" w:space="0" w:color="auto"/>
            <w:right w:val="none" w:sz="0" w:space="0" w:color="auto"/>
          </w:divBdr>
        </w:div>
        <w:div w:id="1027868831">
          <w:marLeft w:val="0"/>
          <w:marRight w:val="0"/>
          <w:marTop w:val="0"/>
          <w:marBottom w:val="0"/>
          <w:divBdr>
            <w:top w:val="none" w:sz="0" w:space="0" w:color="auto"/>
            <w:left w:val="none" w:sz="0" w:space="0" w:color="auto"/>
            <w:bottom w:val="none" w:sz="0" w:space="0" w:color="auto"/>
            <w:right w:val="none" w:sz="0" w:space="0" w:color="auto"/>
          </w:divBdr>
        </w:div>
        <w:div w:id="1046218715">
          <w:marLeft w:val="0"/>
          <w:marRight w:val="0"/>
          <w:marTop w:val="0"/>
          <w:marBottom w:val="0"/>
          <w:divBdr>
            <w:top w:val="none" w:sz="0" w:space="0" w:color="auto"/>
            <w:left w:val="none" w:sz="0" w:space="0" w:color="auto"/>
            <w:bottom w:val="none" w:sz="0" w:space="0" w:color="auto"/>
            <w:right w:val="none" w:sz="0" w:space="0" w:color="auto"/>
          </w:divBdr>
        </w:div>
        <w:div w:id="1110200210">
          <w:marLeft w:val="0"/>
          <w:marRight w:val="0"/>
          <w:marTop w:val="0"/>
          <w:marBottom w:val="0"/>
          <w:divBdr>
            <w:top w:val="none" w:sz="0" w:space="0" w:color="auto"/>
            <w:left w:val="none" w:sz="0" w:space="0" w:color="auto"/>
            <w:bottom w:val="none" w:sz="0" w:space="0" w:color="auto"/>
            <w:right w:val="none" w:sz="0" w:space="0" w:color="auto"/>
          </w:divBdr>
        </w:div>
        <w:div w:id="1125855141">
          <w:marLeft w:val="0"/>
          <w:marRight w:val="0"/>
          <w:marTop w:val="0"/>
          <w:marBottom w:val="0"/>
          <w:divBdr>
            <w:top w:val="none" w:sz="0" w:space="0" w:color="auto"/>
            <w:left w:val="none" w:sz="0" w:space="0" w:color="auto"/>
            <w:bottom w:val="none" w:sz="0" w:space="0" w:color="auto"/>
            <w:right w:val="none" w:sz="0" w:space="0" w:color="auto"/>
          </w:divBdr>
        </w:div>
        <w:div w:id="1131484114">
          <w:marLeft w:val="0"/>
          <w:marRight w:val="0"/>
          <w:marTop w:val="0"/>
          <w:marBottom w:val="0"/>
          <w:divBdr>
            <w:top w:val="none" w:sz="0" w:space="0" w:color="auto"/>
            <w:left w:val="none" w:sz="0" w:space="0" w:color="auto"/>
            <w:bottom w:val="none" w:sz="0" w:space="0" w:color="auto"/>
            <w:right w:val="none" w:sz="0" w:space="0" w:color="auto"/>
          </w:divBdr>
        </w:div>
        <w:div w:id="1213271574">
          <w:marLeft w:val="0"/>
          <w:marRight w:val="0"/>
          <w:marTop w:val="0"/>
          <w:marBottom w:val="0"/>
          <w:divBdr>
            <w:top w:val="none" w:sz="0" w:space="0" w:color="auto"/>
            <w:left w:val="none" w:sz="0" w:space="0" w:color="auto"/>
            <w:bottom w:val="none" w:sz="0" w:space="0" w:color="auto"/>
            <w:right w:val="none" w:sz="0" w:space="0" w:color="auto"/>
          </w:divBdr>
        </w:div>
        <w:div w:id="1311403588">
          <w:marLeft w:val="0"/>
          <w:marRight w:val="0"/>
          <w:marTop w:val="0"/>
          <w:marBottom w:val="0"/>
          <w:divBdr>
            <w:top w:val="none" w:sz="0" w:space="0" w:color="auto"/>
            <w:left w:val="none" w:sz="0" w:space="0" w:color="auto"/>
            <w:bottom w:val="none" w:sz="0" w:space="0" w:color="auto"/>
            <w:right w:val="none" w:sz="0" w:space="0" w:color="auto"/>
          </w:divBdr>
        </w:div>
        <w:div w:id="1342971932">
          <w:marLeft w:val="0"/>
          <w:marRight w:val="0"/>
          <w:marTop w:val="0"/>
          <w:marBottom w:val="0"/>
          <w:divBdr>
            <w:top w:val="none" w:sz="0" w:space="0" w:color="auto"/>
            <w:left w:val="none" w:sz="0" w:space="0" w:color="auto"/>
            <w:bottom w:val="none" w:sz="0" w:space="0" w:color="auto"/>
            <w:right w:val="none" w:sz="0" w:space="0" w:color="auto"/>
          </w:divBdr>
        </w:div>
        <w:div w:id="1356467414">
          <w:marLeft w:val="0"/>
          <w:marRight w:val="0"/>
          <w:marTop w:val="0"/>
          <w:marBottom w:val="0"/>
          <w:divBdr>
            <w:top w:val="none" w:sz="0" w:space="0" w:color="auto"/>
            <w:left w:val="none" w:sz="0" w:space="0" w:color="auto"/>
            <w:bottom w:val="none" w:sz="0" w:space="0" w:color="auto"/>
            <w:right w:val="none" w:sz="0" w:space="0" w:color="auto"/>
          </w:divBdr>
        </w:div>
        <w:div w:id="1396585451">
          <w:marLeft w:val="0"/>
          <w:marRight w:val="0"/>
          <w:marTop w:val="0"/>
          <w:marBottom w:val="0"/>
          <w:divBdr>
            <w:top w:val="none" w:sz="0" w:space="0" w:color="auto"/>
            <w:left w:val="none" w:sz="0" w:space="0" w:color="auto"/>
            <w:bottom w:val="none" w:sz="0" w:space="0" w:color="auto"/>
            <w:right w:val="none" w:sz="0" w:space="0" w:color="auto"/>
          </w:divBdr>
        </w:div>
        <w:div w:id="1447891279">
          <w:marLeft w:val="0"/>
          <w:marRight w:val="0"/>
          <w:marTop w:val="0"/>
          <w:marBottom w:val="0"/>
          <w:divBdr>
            <w:top w:val="none" w:sz="0" w:space="0" w:color="auto"/>
            <w:left w:val="none" w:sz="0" w:space="0" w:color="auto"/>
            <w:bottom w:val="none" w:sz="0" w:space="0" w:color="auto"/>
            <w:right w:val="none" w:sz="0" w:space="0" w:color="auto"/>
          </w:divBdr>
        </w:div>
        <w:div w:id="1460145791">
          <w:marLeft w:val="0"/>
          <w:marRight w:val="0"/>
          <w:marTop w:val="0"/>
          <w:marBottom w:val="0"/>
          <w:divBdr>
            <w:top w:val="none" w:sz="0" w:space="0" w:color="auto"/>
            <w:left w:val="none" w:sz="0" w:space="0" w:color="auto"/>
            <w:bottom w:val="none" w:sz="0" w:space="0" w:color="auto"/>
            <w:right w:val="none" w:sz="0" w:space="0" w:color="auto"/>
          </w:divBdr>
        </w:div>
        <w:div w:id="1520241971">
          <w:marLeft w:val="0"/>
          <w:marRight w:val="0"/>
          <w:marTop w:val="0"/>
          <w:marBottom w:val="0"/>
          <w:divBdr>
            <w:top w:val="none" w:sz="0" w:space="0" w:color="auto"/>
            <w:left w:val="none" w:sz="0" w:space="0" w:color="auto"/>
            <w:bottom w:val="none" w:sz="0" w:space="0" w:color="auto"/>
            <w:right w:val="none" w:sz="0" w:space="0" w:color="auto"/>
          </w:divBdr>
        </w:div>
        <w:div w:id="1529834256">
          <w:marLeft w:val="0"/>
          <w:marRight w:val="0"/>
          <w:marTop w:val="0"/>
          <w:marBottom w:val="0"/>
          <w:divBdr>
            <w:top w:val="none" w:sz="0" w:space="0" w:color="auto"/>
            <w:left w:val="none" w:sz="0" w:space="0" w:color="auto"/>
            <w:bottom w:val="none" w:sz="0" w:space="0" w:color="auto"/>
            <w:right w:val="none" w:sz="0" w:space="0" w:color="auto"/>
          </w:divBdr>
        </w:div>
        <w:div w:id="1531259640">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1584803483">
          <w:marLeft w:val="0"/>
          <w:marRight w:val="0"/>
          <w:marTop w:val="0"/>
          <w:marBottom w:val="0"/>
          <w:divBdr>
            <w:top w:val="none" w:sz="0" w:space="0" w:color="auto"/>
            <w:left w:val="none" w:sz="0" w:space="0" w:color="auto"/>
            <w:bottom w:val="none" w:sz="0" w:space="0" w:color="auto"/>
            <w:right w:val="none" w:sz="0" w:space="0" w:color="auto"/>
          </w:divBdr>
        </w:div>
        <w:div w:id="1598319498">
          <w:marLeft w:val="0"/>
          <w:marRight w:val="0"/>
          <w:marTop w:val="0"/>
          <w:marBottom w:val="0"/>
          <w:divBdr>
            <w:top w:val="none" w:sz="0" w:space="0" w:color="auto"/>
            <w:left w:val="none" w:sz="0" w:space="0" w:color="auto"/>
            <w:bottom w:val="none" w:sz="0" w:space="0" w:color="auto"/>
            <w:right w:val="none" w:sz="0" w:space="0" w:color="auto"/>
          </w:divBdr>
        </w:div>
        <w:div w:id="1640914044">
          <w:marLeft w:val="0"/>
          <w:marRight w:val="0"/>
          <w:marTop w:val="0"/>
          <w:marBottom w:val="0"/>
          <w:divBdr>
            <w:top w:val="none" w:sz="0" w:space="0" w:color="auto"/>
            <w:left w:val="none" w:sz="0" w:space="0" w:color="auto"/>
            <w:bottom w:val="none" w:sz="0" w:space="0" w:color="auto"/>
            <w:right w:val="none" w:sz="0" w:space="0" w:color="auto"/>
          </w:divBdr>
        </w:div>
        <w:div w:id="1677150081">
          <w:marLeft w:val="0"/>
          <w:marRight w:val="0"/>
          <w:marTop w:val="0"/>
          <w:marBottom w:val="0"/>
          <w:divBdr>
            <w:top w:val="none" w:sz="0" w:space="0" w:color="auto"/>
            <w:left w:val="none" w:sz="0" w:space="0" w:color="auto"/>
            <w:bottom w:val="none" w:sz="0" w:space="0" w:color="auto"/>
            <w:right w:val="none" w:sz="0" w:space="0" w:color="auto"/>
          </w:divBdr>
        </w:div>
        <w:div w:id="1690643519">
          <w:marLeft w:val="0"/>
          <w:marRight w:val="0"/>
          <w:marTop w:val="0"/>
          <w:marBottom w:val="0"/>
          <w:divBdr>
            <w:top w:val="none" w:sz="0" w:space="0" w:color="auto"/>
            <w:left w:val="none" w:sz="0" w:space="0" w:color="auto"/>
            <w:bottom w:val="none" w:sz="0" w:space="0" w:color="auto"/>
            <w:right w:val="none" w:sz="0" w:space="0" w:color="auto"/>
          </w:divBdr>
        </w:div>
        <w:div w:id="1701318600">
          <w:marLeft w:val="0"/>
          <w:marRight w:val="0"/>
          <w:marTop w:val="0"/>
          <w:marBottom w:val="0"/>
          <w:divBdr>
            <w:top w:val="none" w:sz="0" w:space="0" w:color="auto"/>
            <w:left w:val="none" w:sz="0" w:space="0" w:color="auto"/>
            <w:bottom w:val="none" w:sz="0" w:space="0" w:color="auto"/>
            <w:right w:val="none" w:sz="0" w:space="0" w:color="auto"/>
          </w:divBdr>
        </w:div>
        <w:div w:id="1708142489">
          <w:marLeft w:val="0"/>
          <w:marRight w:val="0"/>
          <w:marTop w:val="0"/>
          <w:marBottom w:val="0"/>
          <w:divBdr>
            <w:top w:val="none" w:sz="0" w:space="0" w:color="auto"/>
            <w:left w:val="none" w:sz="0" w:space="0" w:color="auto"/>
            <w:bottom w:val="none" w:sz="0" w:space="0" w:color="auto"/>
            <w:right w:val="none" w:sz="0" w:space="0" w:color="auto"/>
          </w:divBdr>
        </w:div>
        <w:div w:id="1788814529">
          <w:marLeft w:val="0"/>
          <w:marRight w:val="0"/>
          <w:marTop w:val="0"/>
          <w:marBottom w:val="0"/>
          <w:divBdr>
            <w:top w:val="none" w:sz="0" w:space="0" w:color="auto"/>
            <w:left w:val="none" w:sz="0" w:space="0" w:color="auto"/>
            <w:bottom w:val="none" w:sz="0" w:space="0" w:color="auto"/>
            <w:right w:val="none" w:sz="0" w:space="0" w:color="auto"/>
          </w:divBdr>
        </w:div>
        <w:div w:id="1886454137">
          <w:marLeft w:val="0"/>
          <w:marRight w:val="0"/>
          <w:marTop w:val="0"/>
          <w:marBottom w:val="0"/>
          <w:divBdr>
            <w:top w:val="none" w:sz="0" w:space="0" w:color="auto"/>
            <w:left w:val="none" w:sz="0" w:space="0" w:color="auto"/>
            <w:bottom w:val="none" w:sz="0" w:space="0" w:color="auto"/>
            <w:right w:val="none" w:sz="0" w:space="0" w:color="auto"/>
          </w:divBdr>
        </w:div>
        <w:div w:id="1913468323">
          <w:marLeft w:val="0"/>
          <w:marRight w:val="0"/>
          <w:marTop w:val="0"/>
          <w:marBottom w:val="0"/>
          <w:divBdr>
            <w:top w:val="none" w:sz="0" w:space="0" w:color="auto"/>
            <w:left w:val="none" w:sz="0" w:space="0" w:color="auto"/>
            <w:bottom w:val="none" w:sz="0" w:space="0" w:color="auto"/>
            <w:right w:val="none" w:sz="0" w:space="0" w:color="auto"/>
          </w:divBdr>
        </w:div>
        <w:div w:id="1923296746">
          <w:marLeft w:val="0"/>
          <w:marRight w:val="0"/>
          <w:marTop w:val="0"/>
          <w:marBottom w:val="0"/>
          <w:divBdr>
            <w:top w:val="none" w:sz="0" w:space="0" w:color="auto"/>
            <w:left w:val="none" w:sz="0" w:space="0" w:color="auto"/>
            <w:bottom w:val="none" w:sz="0" w:space="0" w:color="auto"/>
            <w:right w:val="none" w:sz="0" w:space="0" w:color="auto"/>
          </w:divBdr>
        </w:div>
        <w:div w:id="1940406296">
          <w:marLeft w:val="0"/>
          <w:marRight w:val="0"/>
          <w:marTop w:val="0"/>
          <w:marBottom w:val="0"/>
          <w:divBdr>
            <w:top w:val="none" w:sz="0" w:space="0" w:color="auto"/>
            <w:left w:val="none" w:sz="0" w:space="0" w:color="auto"/>
            <w:bottom w:val="none" w:sz="0" w:space="0" w:color="auto"/>
            <w:right w:val="none" w:sz="0" w:space="0" w:color="auto"/>
          </w:divBdr>
        </w:div>
        <w:div w:id="1965694223">
          <w:marLeft w:val="0"/>
          <w:marRight w:val="0"/>
          <w:marTop w:val="0"/>
          <w:marBottom w:val="0"/>
          <w:divBdr>
            <w:top w:val="none" w:sz="0" w:space="0" w:color="auto"/>
            <w:left w:val="none" w:sz="0" w:space="0" w:color="auto"/>
            <w:bottom w:val="none" w:sz="0" w:space="0" w:color="auto"/>
            <w:right w:val="none" w:sz="0" w:space="0" w:color="auto"/>
          </w:divBdr>
        </w:div>
        <w:div w:id="2019455029">
          <w:marLeft w:val="0"/>
          <w:marRight w:val="0"/>
          <w:marTop w:val="0"/>
          <w:marBottom w:val="0"/>
          <w:divBdr>
            <w:top w:val="none" w:sz="0" w:space="0" w:color="auto"/>
            <w:left w:val="none" w:sz="0" w:space="0" w:color="auto"/>
            <w:bottom w:val="none" w:sz="0" w:space="0" w:color="auto"/>
            <w:right w:val="none" w:sz="0" w:space="0" w:color="auto"/>
          </w:divBdr>
        </w:div>
        <w:div w:id="2031297635">
          <w:marLeft w:val="0"/>
          <w:marRight w:val="0"/>
          <w:marTop w:val="0"/>
          <w:marBottom w:val="0"/>
          <w:divBdr>
            <w:top w:val="none" w:sz="0" w:space="0" w:color="auto"/>
            <w:left w:val="none" w:sz="0" w:space="0" w:color="auto"/>
            <w:bottom w:val="none" w:sz="0" w:space="0" w:color="auto"/>
            <w:right w:val="none" w:sz="0" w:space="0" w:color="auto"/>
          </w:divBdr>
        </w:div>
        <w:div w:id="2047102924">
          <w:marLeft w:val="0"/>
          <w:marRight w:val="0"/>
          <w:marTop w:val="0"/>
          <w:marBottom w:val="0"/>
          <w:divBdr>
            <w:top w:val="none" w:sz="0" w:space="0" w:color="auto"/>
            <w:left w:val="none" w:sz="0" w:space="0" w:color="auto"/>
            <w:bottom w:val="none" w:sz="0" w:space="0" w:color="auto"/>
            <w:right w:val="none" w:sz="0" w:space="0" w:color="auto"/>
          </w:divBdr>
        </w:div>
        <w:div w:id="2074815400">
          <w:marLeft w:val="0"/>
          <w:marRight w:val="0"/>
          <w:marTop w:val="0"/>
          <w:marBottom w:val="0"/>
          <w:divBdr>
            <w:top w:val="none" w:sz="0" w:space="0" w:color="auto"/>
            <w:left w:val="none" w:sz="0" w:space="0" w:color="auto"/>
            <w:bottom w:val="none" w:sz="0" w:space="0" w:color="auto"/>
            <w:right w:val="none" w:sz="0" w:space="0" w:color="auto"/>
          </w:divBdr>
        </w:div>
        <w:div w:id="2077825321">
          <w:marLeft w:val="0"/>
          <w:marRight w:val="0"/>
          <w:marTop w:val="0"/>
          <w:marBottom w:val="0"/>
          <w:divBdr>
            <w:top w:val="none" w:sz="0" w:space="0" w:color="auto"/>
            <w:left w:val="none" w:sz="0" w:space="0" w:color="auto"/>
            <w:bottom w:val="none" w:sz="0" w:space="0" w:color="auto"/>
            <w:right w:val="none" w:sz="0" w:space="0" w:color="auto"/>
          </w:divBdr>
        </w:div>
        <w:div w:id="2104836311">
          <w:marLeft w:val="0"/>
          <w:marRight w:val="0"/>
          <w:marTop w:val="0"/>
          <w:marBottom w:val="0"/>
          <w:divBdr>
            <w:top w:val="none" w:sz="0" w:space="0" w:color="auto"/>
            <w:left w:val="none" w:sz="0" w:space="0" w:color="auto"/>
            <w:bottom w:val="none" w:sz="0" w:space="0" w:color="auto"/>
            <w:right w:val="none" w:sz="0" w:space="0" w:color="auto"/>
          </w:divBdr>
        </w:div>
      </w:divsChild>
    </w:div>
    <w:div w:id="27293127">
      <w:bodyDiv w:val="1"/>
      <w:marLeft w:val="0"/>
      <w:marRight w:val="0"/>
      <w:marTop w:val="0"/>
      <w:marBottom w:val="0"/>
      <w:divBdr>
        <w:top w:val="none" w:sz="0" w:space="0" w:color="auto"/>
        <w:left w:val="none" w:sz="0" w:space="0" w:color="auto"/>
        <w:bottom w:val="none" w:sz="0" w:space="0" w:color="auto"/>
        <w:right w:val="none" w:sz="0" w:space="0" w:color="auto"/>
      </w:divBdr>
    </w:div>
    <w:div w:id="40592617">
      <w:bodyDiv w:val="1"/>
      <w:marLeft w:val="0"/>
      <w:marRight w:val="0"/>
      <w:marTop w:val="0"/>
      <w:marBottom w:val="0"/>
      <w:divBdr>
        <w:top w:val="none" w:sz="0" w:space="0" w:color="auto"/>
        <w:left w:val="none" w:sz="0" w:space="0" w:color="auto"/>
        <w:bottom w:val="none" w:sz="0" w:space="0" w:color="auto"/>
        <w:right w:val="none" w:sz="0" w:space="0" w:color="auto"/>
      </w:divBdr>
      <w:divsChild>
        <w:div w:id="14624304">
          <w:marLeft w:val="0"/>
          <w:marRight w:val="0"/>
          <w:marTop w:val="0"/>
          <w:marBottom w:val="0"/>
          <w:divBdr>
            <w:top w:val="none" w:sz="0" w:space="0" w:color="auto"/>
            <w:left w:val="none" w:sz="0" w:space="0" w:color="auto"/>
            <w:bottom w:val="none" w:sz="0" w:space="0" w:color="auto"/>
            <w:right w:val="none" w:sz="0" w:space="0" w:color="auto"/>
          </w:divBdr>
        </w:div>
        <w:div w:id="49694447">
          <w:marLeft w:val="0"/>
          <w:marRight w:val="0"/>
          <w:marTop w:val="0"/>
          <w:marBottom w:val="0"/>
          <w:divBdr>
            <w:top w:val="none" w:sz="0" w:space="0" w:color="auto"/>
            <w:left w:val="none" w:sz="0" w:space="0" w:color="auto"/>
            <w:bottom w:val="none" w:sz="0" w:space="0" w:color="auto"/>
            <w:right w:val="none" w:sz="0" w:space="0" w:color="auto"/>
          </w:divBdr>
        </w:div>
        <w:div w:id="58014637">
          <w:marLeft w:val="0"/>
          <w:marRight w:val="0"/>
          <w:marTop w:val="0"/>
          <w:marBottom w:val="0"/>
          <w:divBdr>
            <w:top w:val="none" w:sz="0" w:space="0" w:color="auto"/>
            <w:left w:val="none" w:sz="0" w:space="0" w:color="auto"/>
            <w:bottom w:val="none" w:sz="0" w:space="0" w:color="auto"/>
            <w:right w:val="none" w:sz="0" w:space="0" w:color="auto"/>
          </w:divBdr>
        </w:div>
        <w:div w:id="205290145">
          <w:marLeft w:val="0"/>
          <w:marRight w:val="0"/>
          <w:marTop w:val="0"/>
          <w:marBottom w:val="0"/>
          <w:divBdr>
            <w:top w:val="none" w:sz="0" w:space="0" w:color="auto"/>
            <w:left w:val="none" w:sz="0" w:space="0" w:color="auto"/>
            <w:bottom w:val="none" w:sz="0" w:space="0" w:color="auto"/>
            <w:right w:val="none" w:sz="0" w:space="0" w:color="auto"/>
          </w:divBdr>
        </w:div>
        <w:div w:id="245650495">
          <w:marLeft w:val="0"/>
          <w:marRight w:val="0"/>
          <w:marTop w:val="0"/>
          <w:marBottom w:val="0"/>
          <w:divBdr>
            <w:top w:val="none" w:sz="0" w:space="0" w:color="auto"/>
            <w:left w:val="none" w:sz="0" w:space="0" w:color="auto"/>
            <w:bottom w:val="none" w:sz="0" w:space="0" w:color="auto"/>
            <w:right w:val="none" w:sz="0" w:space="0" w:color="auto"/>
          </w:divBdr>
        </w:div>
        <w:div w:id="246891625">
          <w:marLeft w:val="0"/>
          <w:marRight w:val="0"/>
          <w:marTop w:val="0"/>
          <w:marBottom w:val="0"/>
          <w:divBdr>
            <w:top w:val="none" w:sz="0" w:space="0" w:color="auto"/>
            <w:left w:val="none" w:sz="0" w:space="0" w:color="auto"/>
            <w:bottom w:val="none" w:sz="0" w:space="0" w:color="auto"/>
            <w:right w:val="none" w:sz="0" w:space="0" w:color="auto"/>
          </w:divBdr>
        </w:div>
        <w:div w:id="252319397">
          <w:marLeft w:val="0"/>
          <w:marRight w:val="0"/>
          <w:marTop w:val="0"/>
          <w:marBottom w:val="0"/>
          <w:divBdr>
            <w:top w:val="none" w:sz="0" w:space="0" w:color="auto"/>
            <w:left w:val="none" w:sz="0" w:space="0" w:color="auto"/>
            <w:bottom w:val="none" w:sz="0" w:space="0" w:color="auto"/>
            <w:right w:val="none" w:sz="0" w:space="0" w:color="auto"/>
          </w:divBdr>
        </w:div>
        <w:div w:id="252670120">
          <w:marLeft w:val="0"/>
          <w:marRight w:val="0"/>
          <w:marTop w:val="0"/>
          <w:marBottom w:val="0"/>
          <w:divBdr>
            <w:top w:val="none" w:sz="0" w:space="0" w:color="auto"/>
            <w:left w:val="none" w:sz="0" w:space="0" w:color="auto"/>
            <w:bottom w:val="none" w:sz="0" w:space="0" w:color="auto"/>
            <w:right w:val="none" w:sz="0" w:space="0" w:color="auto"/>
          </w:divBdr>
        </w:div>
        <w:div w:id="281766204">
          <w:marLeft w:val="0"/>
          <w:marRight w:val="0"/>
          <w:marTop w:val="0"/>
          <w:marBottom w:val="0"/>
          <w:divBdr>
            <w:top w:val="none" w:sz="0" w:space="0" w:color="auto"/>
            <w:left w:val="none" w:sz="0" w:space="0" w:color="auto"/>
            <w:bottom w:val="none" w:sz="0" w:space="0" w:color="auto"/>
            <w:right w:val="none" w:sz="0" w:space="0" w:color="auto"/>
          </w:divBdr>
        </w:div>
        <w:div w:id="318846199">
          <w:marLeft w:val="0"/>
          <w:marRight w:val="0"/>
          <w:marTop w:val="0"/>
          <w:marBottom w:val="0"/>
          <w:divBdr>
            <w:top w:val="none" w:sz="0" w:space="0" w:color="auto"/>
            <w:left w:val="none" w:sz="0" w:space="0" w:color="auto"/>
            <w:bottom w:val="none" w:sz="0" w:space="0" w:color="auto"/>
            <w:right w:val="none" w:sz="0" w:space="0" w:color="auto"/>
          </w:divBdr>
        </w:div>
        <w:div w:id="406654972">
          <w:marLeft w:val="0"/>
          <w:marRight w:val="0"/>
          <w:marTop w:val="0"/>
          <w:marBottom w:val="0"/>
          <w:divBdr>
            <w:top w:val="none" w:sz="0" w:space="0" w:color="auto"/>
            <w:left w:val="none" w:sz="0" w:space="0" w:color="auto"/>
            <w:bottom w:val="none" w:sz="0" w:space="0" w:color="auto"/>
            <w:right w:val="none" w:sz="0" w:space="0" w:color="auto"/>
          </w:divBdr>
        </w:div>
        <w:div w:id="427624731">
          <w:marLeft w:val="0"/>
          <w:marRight w:val="0"/>
          <w:marTop w:val="0"/>
          <w:marBottom w:val="0"/>
          <w:divBdr>
            <w:top w:val="none" w:sz="0" w:space="0" w:color="auto"/>
            <w:left w:val="none" w:sz="0" w:space="0" w:color="auto"/>
            <w:bottom w:val="none" w:sz="0" w:space="0" w:color="auto"/>
            <w:right w:val="none" w:sz="0" w:space="0" w:color="auto"/>
          </w:divBdr>
        </w:div>
        <w:div w:id="576786339">
          <w:marLeft w:val="0"/>
          <w:marRight w:val="0"/>
          <w:marTop w:val="0"/>
          <w:marBottom w:val="0"/>
          <w:divBdr>
            <w:top w:val="none" w:sz="0" w:space="0" w:color="auto"/>
            <w:left w:val="none" w:sz="0" w:space="0" w:color="auto"/>
            <w:bottom w:val="none" w:sz="0" w:space="0" w:color="auto"/>
            <w:right w:val="none" w:sz="0" w:space="0" w:color="auto"/>
          </w:divBdr>
        </w:div>
        <w:div w:id="710113746">
          <w:marLeft w:val="0"/>
          <w:marRight w:val="0"/>
          <w:marTop w:val="0"/>
          <w:marBottom w:val="0"/>
          <w:divBdr>
            <w:top w:val="none" w:sz="0" w:space="0" w:color="auto"/>
            <w:left w:val="none" w:sz="0" w:space="0" w:color="auto"/>
            <w:bottom w:val="none" w:sz="0" w:space="0" w:color="auto"/>
            <w:right w:val="none" w:sz="0" w:space="0" w:color="auto"/>
          </w:divBdr>
        </w:div>
        <w:div w:id="928387746">
          <w:marLeft w:val="0"/>
          <w:marRight w:val="0"/>
          <w:marTop w:val="0"/>
          <w:marBottom w:val="0"/>
          <w:divBdr>
            <w:top w:val="none" w:sz="0" w:space="0" w:color="auto"/>
            <w:left w:val="none" w:sz="0" w:space="0" w:color="auto"/>
            <w:bottom w:val="none" w:sz="0" w:space="0" w:color="auto"/>
            <w:right w:val="none" w:sz="0" w:space="0" w:color="auto"/>
          </w:divBdr>
        </w:div>
        <w:div w:id="962808007">
          <w:marLeft w:val="0"/>
          <w:marRight w:val="0"/>
          <w:marTop w:val="0"/>
          <w:marBottom w:val="0"/>
          <w:divBdr>
            <w:top w:val="none" w:sz="0" w:space="0" w:color="auto"/>
            <w:left w:val="none" w:sz="0" w:space="0" w:color="auto"/>
            <w:bottom w:val="none" w:sz="0" w:space="0" w:color="auto"/>
            <w:right w:val="none" w:sz="0" w:space="0" w:color="auto"/>
          </w:divBdr>
        </w:div>
        <w:div w:id="989139082">
          <w:marLeft w:val="0"/>
          <w:marRight w:val="0"/>
          <w:marTop w:val="0"/>
          <w:marBottom w:val="0"/>
          <w:divBdr>
            <w:top w:val="none" w:sz="0" w:space="0" w:color="auto"/>
            <w:left w:val="none" w:sz="0" w:space="0" w:color="auto"/>
            <w:bottom w:val="none" w:sz="0" w:space="0" w:color="auto"/>
            <w:right w:val="none" w:sz="0" w:space="0" w:color="auto"/>
          </w:divBdr>
        </w:div>
        <w:div w:id="993946581">
          <w:marLeft w:val="0"/>
          <w:marRight w:val="0"/>
          <w:marTop w:val="0"/>
          <w:marBottom w:val="0"/>
          <w:divBdr>
            <w:top w:val="none" w:sz="0" w:space="0" w:color="auto"/>
            <w:left w:val="none" w:sz="0" w:space="0" w:color="auto"/>
            <w:bottom w:val="none" w:sz="0" w:space="0" w:color="auto"/>
            <w:right w:val="none" w:sz="0" w:space="0" w:color="auto"/>
          </w:divBdr>
        </w:div>
        <w:div w:id="1005787116">
          <w:marLeft w:val="0"/>
          <w:marRight w:val="0"/>
          <w:marTop w:val="0"/>
          <w:marBottom w:val="0"/>
          <w:divBdr>
            <w:top w:val="none" w:sz="0" w:space="0" w:color="auto"/>
            <w:left w:val="none" w:sz="0" w:space="0" w:color="auto"/>
            <w:bottom w:val="none" w:sz="0" w:space="0" w:color="auto"/>
            <w:right w:val="none" w:sz="0" w:space="0" w:color="auto"/>
          </w:divBdr>
        </w:div>
        <w:div w:id="1040132912">
          <w:marLeft w:val="0"/>
          <w:marRight w:val="0"/>
          <w:marTop w:val="0"/>
          <w:marBottom w:val="0"/>
          <w:divBdr>
            <w:top w:val="none" w:sz="0" w:space="0" w:color="auto"/>
            <w:left w:val="none" w:sz="0" w:space="0" w:color="auto"/>
            <w:bottom w:val="none" w:sz="0" w:space="0" w:color="auto"/>
            <w:right w:val="none" w:sz="0" w:space="0" w:color="auto"/>
          </w:divBdr>
        </w:div>
        <w:div w:id="1122267376">
          <w:marLeft w:val="0"/>
          <w:marRight w:val="0"/>
          <w:marTop w:val="0"/>
          <w:marBottom w:val="0"/>
          <w:divBdr>
            <w:top w:val="none" w:sz="0" w:space="0" w:color="auto"/>
            <w:left w:val="none" w:sz="0" w:space="0" w:color="auto"/>
            <w:bottom w:val="none" w:sz="0" w:space="0" w:color="auto"/>
            <w:right w:val="none" w:sz="0" w:space="0" w:color="auto"/>
          </w:divBdr>
        </w:div>
        <w:div w:id="1125386314">
          <w:marLeft w:val="0"/>
          <w:marRight w:val="0"/>
          <w:marTop w:val="0"/>
          <w:marBottom w:val="0"/>
          <w:divBdr>
            <w:top w:val="none" w:sz="0" w:space="0" w:color="auto"/>
            <w:left w:val="none" w:sz="0" w:space="0" w:color="auto"/>
            <w:bottom w:val="none" w:sz="0" w:space="0" w:color="auto"/>
            <w:right w:val="none" w:sz="0" w:space="0" w:color="auto"/>
          </w:divBdr>
        </w:div>
        <w:div w:id="1125735180">
          <w:marLeft w:val="0"/>
          <w:marRight w:val="0"/>
          <w:marTop w:val="0"/>
          <w:marBottom w:val="0"/>
          <w:divBdr>
            <w:top w:val="none" w:sz="0" w:space="0" w:color="auto"/>
            <w:left w:val="none" w:sz="0" w:space="0" w:color="auto"/>
            <w:bottom w:val="none" w:sz="0" w:space="0" w:color="auto"/>
            <w:right w:val="none" w:sz="0" w:space="0" w:color="auto"/>
          </w:divBdr>
        </w:div>
        <w:div w:id="1133869556">
          <w:marLeft w:val="0"/>
          <w:marRight w:val="0"/>
          <w:marTop w:val="0"/>
          <w:marBottom w:val="0"/>
          <w:divBdr>
            <w:top w:val="none" w:sz="0" w:space="0" w:color="auto"/>
            <w:left w:val="none" w:sz="0" w:space="0" w:color="auto"/>
            <w:bottom w:val="none" w:sz="0" w:space="0" w:color="auto"/>
            <w:right w:val="none" w:sz="0" w:space="0" w:color="auto"/>
          </w:divBdr>
        </w:div>
        <w:div w:id="1210268702">
          <w:marLeft w:val="0"/>
          <w:marRight w:val="0"/>
          <w:marTop w:val="0"/>
          <w:marBottom w:val="0"/>
          <w:divBdr>
            <w:top w:val="none" w:sz="0" w:space="0" w:color="auto"/>
            <w:left w:val="none" w:sz="0" w:space="0" w:color="auto"/>
            <w:bottom w:val="none" w:sz="0" w:space="0" w:color="auto"/>
            <w:right w:val="none" w:sz="0" w:space="0" w:color="auto"/>
          </w:divBdr>
        </w:div>
        <w:div w:id="1340887361">
          <w:marLeft w:val="0"/>
          <w:marRight w:val="0"/>
          <w:marTop w:val="0"/>
          <w:marBottom w:val="0"/>
          <w:divBdr>
            <w:top w:val="none" w:sz="0" w:space="0" w:color="auto"/>
            <w:left w:val="none" w:sz="0" w:space="0" w:color="auto"/>
            <w:bottom w:val="none" w:sz="0" w:space="0" w:color="auto"/>
            <w:right w:val="none" w:sz="0" w:space="0" w:color="auto"/>
          </w:divBdr>
        </w:div>
        <w:div w:id="1373194293">
          <w:marLeft w:val="0"/>
          <w:marRight w:val="0"/>
          <w:marTop w:val="0"/>
          <w:marBottom w:val="0"/>
          <w:divBdr>
            <w:top w:val="none" w:sz="0" w:space="0" w:color="auto"/>
            <w:left w:val="none" w:sz="0" w:space="0" w:color="auto"/>
            <w:bottom w:val="none" w:sz="0" w:space="0" w:color="auto"/>
            <w:right w:val="none" w:sz="0" w:space="0" w:color="auto"/>
          </w:divBdr>
        </w:div>
        <w:div w:id="1406222573">
          <w:marLeft w:val="0"/>
          <w:marRight w:val="0"/>
          <w:marTop w:val="0"/>
          <w:marBottom w:val="0"/>
          <w:divBdr>
            <w:top w:val="none" w:sz="0" w:space="0" w:color="auto"/>
            <w:left w:val="none" w:sz="0" w:space="0" w:color="auto"/>
            <w:bottom w:val="none" w:sz="0" w:space="0" w:color="auto"/>
            <w:right w:val="none" w:sz="0" w:space="0" w:color="auto"/>
          </w:divBdr>
        </w:div>
        <w:div w:id="1425490294">
          <w:marLeft w:val="0"/>
          <w:marRight w:val="0"/>
          <w:marTop w:val="0"/>
          <w:marBottom w:val="0"/>
          <w:divBdr>
            <w:top w:val="none" w:sz="0" w:space="0" w:color="auto"/>
            <w:left w:val="none" w:sz="0" w:space="0" w:color="auto"/>
            <w:bottom w:val="none" w:sz="0" w:space="0" w:color="auto"/>
            <w:right w:val="none" w:sz="0" w:space="0" w:color="auto"/>
          </w:divBdr>
        </w:div>
        <w:div w:id="1445075503">
          <w:marLeft w:val="0"/>
          <w:marRight w:val="0"/>
          <w:marTop w:val="0"/>
          <w:marBottom w:val="0"/>
          <w:divBdr>
            <w:top w:val="none" w:sz="0" w:space="0" w:color="auto"/>
            <w:left w:val="none" w:sz="0" w:space="0" w:color="auto"/>
            <w:bottom w:val="none" w:sz="0" w:space="0" w:color="auto"/>
            <w:right w:val="none" w:sz="0" w:space="0" w:color="auto"/>
          </w:divBdr>
        </w:div>
        <w:div w:id="1507406139">
          <w:marLeft w:val="0"/>
          <w:marRight w:val="0"/>
          <w:marTop w:val="0"/>
          <w:marBottom w:val="0"/>
          <w:divBdr>
            <w:top w:val="none" w:sz="0" w:space="0" w:color="auto"/>
            <w:left w:val="none" w:sz="0" w:space="0" w:color="auto"/>
            <w:bottom w:val="none" w:sz="0" w:space="0" w:color="auto"/>
            <w:right w:val="none" w:sz="0" w:space="0" w:color="auto"/>
          </w:divBdr>
        </w:div>
        <w:div w:id="1564681780">
          <w:marLeft w:val="0"/>
          <w:marRight w:val="0"/>
          <w:marTop w:val="0"/>
          <w:marBottom w:val="0"/>
          <w:divBdr>
            <w:top w:val="none" w:sz="0" w:space="0" w:color="auto"/>
            <w:left w:val="none" w:sz="0" w:space="0" w:color="auto"/>
            <w:bottom w:val="none" w:sz="0" w:space="0" w:color="auto"/>
            <w:right w:val="none" w:sz="0" w:space="0" w:color="auto"/>
          </w:divBdr>
        </w:div>
        <w:div w:id="1658024534">
          <w:marLeft w:val="0"/>
          <w:marRight w:val="0"/>
          <w:marTop w:val="0"/>
          <w:marBottom w:val="0"/>
          <w:divBdr>
            <w:top w:val="none" w:sz="0" w:space="0" w:color="auto"/>
            <w:left w:val="none" w:sz="0" w:space="0" w:color="auto"/>
            <w:bottom w:val="none" w:sz="0" w:space="0" w:color="auto"/>
            <w:right w:val="none" w:sz="0" w:space="0" w:color="auto"/>
          </w:divBdr>
        </w:div>
        <w:div w:id="1760637482">
          <w:marLeft w:val="0"/>
          <w:marRight w:val="0"/>
          <w:marTop w:val="0"/>
          <w:marBottom w:val="0"/>
          <w:divBdr>
            <w:top w:val="none" w:sz="0" w:space="0" w:color="auto"/>
            <w:left w:val="none" w:sz="0" w:space="0" w:color="auto"/>
            <w:bottom w:val="none" w:sz="0" w:space="0" w:color="auto"/>
            <w:right w:val="none" w:sz="0" w:space="0" w:color="auto"/>
          </w:divBdr>
        </w:div>
        <w:div w:id="1783263408">
          <w:marLeft w:val="0"/>
          <w:marRight w:val="0"/>
          <w:marTop w:val="0"/>
          <w:marBottom w:val="0"/>
          <w:divBdr>
            <w:top w:val="none" w:sz="0" w:space="0" w:color="auto"/>
            <w:left w:val="none" w:sz="0" w:space="0" w:color="auto"/>
            <w:bottom w:val="none" w:sz="0" w:space="0" w:color="auto"/>
            <w:right w:val="none" w:sz="0" w:space="0" w:color="auto"/>
          </w:divBdr>
        </w:div>
        <w:div w:id="1831865056">
          <w:marLeft w:val="0"/>
          <w:marRight w:val="0"/>
          <w:marTop w:val="0"/>
          <w:marBottom w:val="0"/>
          <w:divBdr>
            <w:top w:val="none" w:sz="0" w:space="0" w:color="auto"/>
            <w:left w:val="none" w:sz="0" w:space="0" w:color="auto"/>
            <w:bottom w:val="none" w:sz="0" w:space="0" w:color="auto"/>
            <w:right w:val="none" w:sz="0" w:space="0" w:color="auto"/>
          </w:divBdr>
        </w:div>
        <w:div w:id="1847985864">
          <w:marLeft w:val="0"/>
          <w:marRight w:val="0"/>
          <w:marTop w:val="0"/>
          <w:marBottom w:val="0"/>
          <w:divBdr>
            <w:top w:val="none" w:sz="0" w:space="0" w:color="auto"/>
            <w:left w:val="none" w:sz="0" w:space="0" w:color="auto"/>
            <w:bottom w:val="none" w:sz="0" w:space="0" w:color="auto"/>
            <w:right w:val="none" w:sz="0" w:space="0" w:color="auto"/>
          </w:divBdr>
        </w:div>
        <w:div w:id="1874882203">
          <w:marLeft w:val="0"/>
          <w:marRight w:val="0"/>
          <w:marTop w:val="0"/>
          <w:marBottom w:val="0"/>
          <w:divBdr>
            <w:top w:val="none" w:sz="0" w:space="0" w:color="auto"/>
            <w:left w:val="none" w:sz="0" w:space="0" w:color="auto"/>
            <w:bottom w:val="none" w:sz="0" w:space="0" w:color="auto"/>
            <w:right w:val="none" w:sz="0" w:space="0" w:color="auto"/>
          </w:divBdr>
        </w:div>
        <w:div w:id="1902864987">
          <w:marLeft w:val="0"/>
          <w:marRight w:val="0"/>
          <w:marTop w:val="0"/>
          <w:marBottom w:val="0"/>
          <w:divBdr>
            <w:top w:val="none" w:sz="0" w:space="0" w:color="auto"/>
            <w:left w:val="none" w:sz="0" w:space="0" w:color="auto"/>
            <w:bottom w:val="none" w:sz="0" w:space="0" w:color="auto"/>
            <w:right w:val="none" w:sz="0" w:space="0" w:color="auto"/>
          </w:divBdr>
        </w:div>
        <w:div w:id="1942565835">
          <w:marLeft w:val="0"/>
          <w:marRight w:val="0"/>
          <w:marTop w:val="0"/>
          <w:marBottom w:val="0"/>
          <w:divBdr>
            <w:top w:val="none" w:sz="0" w:space="0" w:color="auto"/>
            <w:left w:val="none" w:sz="0" w:space="0" w:color="auto"/>
            <w:bottom w:val="none" w:sz="0" w:space="0" w:color="auto"/>
            <w:right w:val="none" w:sz="0" w:space="0" w:color="auto"/>
          </w:divBdr>
        </w:div>
        <w:div w:id="2083411225">
          <w:marLeft w:val="0"/>
          <w:marRight w:val="0"/>
          <w:marTop w:val="0"/>
          <w:marBottom w:val="0"/>
          <w:divBdr>
            <w:top w:val="none" w:sz="0" w:space="0" w:color="auto"/>
            <w:left w:val="none" w:sz="0" w:space="0" w:color="auto"/>
            <w:bottom w:val="none" w:sz="0" w:space="0" w:color="auto"/>
            <w:right w:val="none" w:sz="0" w:space="0" w:color="auto"/>
          </w:divBdr>
        </w:div>
      </w:divsChild>
    </w:div>
    <w:div w:id="56628975">
      <w:bodyDiv w:val="1"/>
      <w:marLeft w:val="0"/>
      <w:marRight w:val="0"/>
      <w:marTop w:val="0"/>
      <w:marBottom w:val="0"/>
      <w:divBdr>
        <w:top w:val="none" w:sz="0" w:space="0" w:color="auto"/>
        <w:left w:val="none" w:sz="0" w:space="0" w:color="auto"/>
        <w:bottom w:val="none" w:sz="0" w:space="0" w:color="auto"/>
        <w:right w:val="none" w:sz="0" w:space="0" w:color="auto"/>
      </w:divBdr>
    </w:div>
    <w:div w:id="61605515">
      <w:bodyDiv w:val="1"/>
      <w:marLeft w:val="0"/>
      <w:marRight w:val="0"/>
      <w:marTop w:val="0"/>
      <w:marBottom w:val="0"/>
      <w:divBdr>
        <w:top w:val="none" w:sz="0" w:space="0" w:color="auto"/>
        <w:left w:val="none" w:sz="0" w:space="0" w:color="auto"/>
        <w:bottom w:val="none" w:sz="0" w:space="0" w:color="auto"/>
        <w:right w:val="none" w:sz="0" w:space="0" w:color="auto"/>
      </w:divBdr>
      <w:divsChild>
        <w:div w:id="158617587">
          <w:marLeft w:val="0"/>
          <w:marRight w:val="0"/>
          <w:marTop w:val="0"/>
          <w:marBottom w:val="0"/>
          <w:divBdr>
            <w:top w:val="none" w:sz="0" w:space="0" w:color="auto"/>
            <w:left w:val="none" w:sz="0" w:space="0" w:color="auto"/>
            <w:bottom w:val="none" w:sz="0" w:space="0" w:color="auto"/>
            <w:right w:val="none" w:sz="0" w:space="0" w:color="auto"/>
          </w:divBdr>
        </w:div>
        <w:div w:id="704868914">
          <w:marLeft w:val="0"/>
          <w:marRight w:val="0"/>
          <w:marTop w:val="0"/>
          <w:marBottom w:val="0"/>
          <w:divBdr>
            <w:top w:val="none" w:sz="0" w:space="0" w:color="auto"/>
            <w:left w:val="none" w:sz="0" w:space="0" w:color="auto"/>
            <w:bottom w:val="none" w:sz="0" w:space="0" w:color="auto"/>
            <w:right w:val="none" w:sz="0" w:space="0" w:color="auto"/>
          </w:divBdr>
        </w:div>
        <w:div w:id="769661109">
          <w:marLeft w:val="0"/>
          <w:marRight w:val="0"/>
          <w:marTop w:val="0"/>
          <w:marBottom w:val="0"/>
          <w:divBdr>
            <w:top w:val="none" w:sz="0" w:space="0" w:color="auto"/>
            <w:left w:val="none" w:sz="0" w:space="0" w:color="auto"/>
            <w:bottom w:val="none" w:sz="0" w:space="0" w:color="auto"/>
            <w:right w:val="none" w:sz="0" w:space="0" w:color="auto"/>
          </w:divBdr>
        </w:div>
        <w:div w:id="819349028">
          <w:marLeft w:val="0"/>
          <w:marRight w:val="0"/>
          <w:marTop w:val="0"/>
          <w:marBottom w:val="0"/>
          <w:divBdr>
            <w:top w:val="none" w:sz="0" w:space="0" w:color="auto"/>
            <w:left w:val="none" w:sz="0" w:space="0" w:color="auto"/>
            <w:bottom w:val="none" w:sz="0" w:space="0" w:color="auto"/>
            <w:right w:val="none" w:sz="0" w:space="0" w:color="auto"/>
          </w:divBdr>
        </w:div>
        <w:div w:id="1678070187">
          <w:marLeft w:val="0"/>
          <w:marRight w:val="0"/>
          <w:marTop w:val="0"/>
          <w:marBottom w:val="0"/>
          <w:divBdr>
            <w:top w:val="none" w:sz="0" w:space="0" w:color="auto"/>
            <w:left w:val="none" w:sz="0" w:space="0" w:color="auto"/>
            <w:bottom w:val="none" w:sz="0" w:space="0" w:color="auto"/>
            <w:right w:val="none" w:sz="0" w:space="0" w:color="auto"/>
          </w:divBdr>
        </w:div>
        <w:div w:id="1836142384">
          <w:marLeft w:val="0"/>
          <w:marRight w:val="0"/>
          <w:marTop w:val="0"/>
          <w:marBottom w:val="0"/>
          <w:divBdr>
            <w:top w:val="none" w:sz="0" w:space="0" w:color="auto"/>
            <w:left w:val="none" w:sz="0" w:space="0" w:color="auto"/>
            <w:bottom w:val="none" w:sz="0" w:space="0" w:color="auto"/>
            <w:right w:val="none" w:sz="0" w:space="0" w:color="auto"/>
          </w:divBdr>
        </w:div>
        <w:div w:id="1931769225">
          <w:marLeft w:val="0"/>
          <w:marRight w:val="0"/>
          <w:marTop w:val="0"/>
          <w:marBottom w:val="0"/>
          <w:divBdr>
            <w:top w:val="none" w:sz="0" w:space="0" w:color="auto"/>
            <w:left w:val="none" w:sz="0" w:space="0" w:color="auto"/>
            <w:bottom w:val="none" w:sz="0" w:space="0" w:color="auto"/>
            <w:right w:val="none" w:sz="0" w:space="0" w:color="auto"/>
          </w:divBdr>
        </w:div>
        <w:div w:id="1981953505">
          <w:marLeft w:val="0"/>
          <w:marRight w:val="0"/>
          <w:marTop w:val="0"/>
          <w:marBottom w:val="0"/>
          <w:divBdr>
            <w:top w:val="none" w:sz="0" w:space="0" w:color="auto"/>
            <w:left w:val="none" w:sz="0" w:space="0" w:color="auto"/>
            <w:bottom w:val="none" w:sz="0" w:space="0" w:color="auto"/>
            <w:right w:val="none" w:sz="0" w:space="0" w:color="auto"/>
          </w:divBdr>
        </w:div>
      </w:divsChild>
    </w:div>
    <w:div w:id="74589806">
      <w:bodyDiv w:val="1"/>
      <w:marLeft w:val="0"/>
      <w:marRight w:val="0"/>
      <w:marTop w:val="0"/>
      <w:marBottom w:val="0"/>
      <w:divBdr>
        <w:top w:val="none" w:sz="0" w:space="0" w:color="auto"/>
        <w:left w:val="none" w:sz="0" w:space="0" w:color="auto"/>
        <w:bottom w:val="none" w:sz="0" w:space="0" w:color="auto"/>
        <w:right w:val="none" w:sz="0" w:space="0" w:color="auto"/>
      </w:divBdr>
    </w:div>
    <w:div w:id="79957862">
      <w:bodyDiv w:val="1"/>
      <w:marLeft w:val="0"/>
      <w:marRight w:val="0"/>
      <w:marTop w:val="0"/>
      <w:marBottom w:val="0"/>
      <w:divBdr>
        <w:top w:val="none" w:sz="0" w:space="0" w:color="auto"/>
        <w:left w:val="none" w:sz="0" w:space="0" w:color="auto"/>
        <w:bottom w:val="none" w:sz="0" w:space="0" w:color="auto"/>
        <w:right w:val="none" w:sz="0" w:space="0" w:color="auto"/>
      </w:divBdr>
    </w:div>
    <w:div w:id="95757662">
      <w:bodyDiv w:val="1"/>
      <w:marLeft w:val="0"/>
      <w:marRight w:val="0"/>
      <w:marTop w:val="0"/>
      <w:marBottom w:val="0"/>
      <w:divBdr>
        <w:top w:val="none" w:sz="0" w:space="0" w:color="auto"/>
        <w:left w:val="none" w:sz="0" w:space="0" w:color="auto"/>
        <w:bottom w:val="none" w:sz="0" w:space="0" w:color="auto"/>
        <w:right w:val="none" w:sz="0" w:space="0" w:color="auto"/>
      </w:divBdr>
    </w:div>
    <w:div w:id="99690000">
      <w:bodyDiv w:val="1"/>
      <w:marLeft w:val="0"/>
      <w:marRight w:val="0"/>
      <w:marTop w:val="0"/>
      <w:marBottom w:val="0"/>
      <w:divBdr>
        <w:top w:val="none" w:sz="0" w:space="0" w:color="auto"/>
        <w:left w:val="none" w:sz="0" w:space="0" w:color="auto"/>
        <w:bottom w:val="none" w:sz="0" w:space="0" w:color="auto"/>
        <w:right w:val="none" w:sz="0" w:space="0" w:color="auto"/>
      </w:divBdr>
      <w:divsChild>
        <w:div w:id="1562329039">
          <w:marLeft w:val="0"/>
          <w:marRight w:val="0"/>
          <w:marTop w:val="0"/>
          <w:marBottom w:val="0"/>
          <w:divBdr>
            <w:top w:val="none" w:sz="0" w:space="0" w:color="auto"/>
            <w:left w:val="none" w:sz="0" w:space="0" w:color="auto"/>
            <w:bottom w:val="none" w:sz="0" w:space="0" w:color="auto"/>
            <w:right w:val="none" w:sz="0" w:space="0" w:color="auto"/>
          </w:divBdr>
        </w:div>
        <w:div w:id="2035955316">
          <w:marLeft w:val="0"/>
          <w:marRight w:val="0"/>
          <w:marTop w:val="0"/>
          <w:marBottom w:val="0"/>
          <w:divBdr>
            <w:top w:val="none" w:sz="0" w:space="0" w:color="auto"/>
            <w:left w:val="none" w:sz="0" w:space="0" w:color="auto"/>
            <w:bottom w:val="none" w:sz="0" w:space="0" w:color="auto"/>
            <w:right w:val="none" w:sz="0" w:space="0" w:color="auto"/>
          </w:divBdr>
        </w:div>
        <w:div w:id="2141142660">
          <w:marLeft w:val="0"/>
          <w:marRight w:val="0"/>
          <w:marTop w:val="0"/>
          <w:marBottom w:val="0"/>
          <w:divBdr>
            <w:top w:val="none" w:sz="0" w:space="0" w:color="auto"/>
            <w:left w:val="none" w:sz="0" w:space="0" w:color="auto"/>
            <w:bottom w:val="none" w:sz="0" w:space="0" w:color="auto"/>
            <w:right w:val="none" w:sz="0" w:space="0" w:color="auto"/>
          </w:divBdr>
        </w:div>
      </w:divsChild>
    </w:div>
    <w:div w:id="112867421">
      <w:bodyDiv w:val="1"/>
      <w:marLeft w:val="0"/>
      <w:marRight w:val="0"/>
      <w:marTop w:val="0"/>
      <w:marBottom w:val="0"/>
      <w:divBdr>
        <w:top w:val="none" w:sz="0" w:space="0" w:color="auto"/>
        <w:left w:val="none" w:sz="0" w:space="0" w:color="auto"/>
        <w:bottom w:val="none" w:sz="0" w:space="0" w:color="auto"/>
        <w:right w:val="none" w:sz="0" w:space="0" w:color="auto"/>
      </w:divBdr>
    </w:div>
    <w:div w:id="121195650">
      <w:bodyDiv w:val="1"/>
      <w:marLeft w:val="0"/>
      <w:marRight w:val="0"/>
      <w:marTop w:val="0"/>
      <w:marBottom w:val="0"/>
      <w:divBdr>
        <w:top w:val="none" w:sz="0" w:space="0" w:color="auto"/>
        <w:left w:val="none" w:sz="0" w:space="0" w:color="auto"/>
        <w:bottom w:val="none" w:sz="0" w:space="0" w:color="auto"/>
        <w:right w:val="none" w:sz="0" w:space="0" w:color="auto"/>
      </w:divBdr>
    </w:div>
    <w:div w:id="133108651">
      <w:bodyDiv w:val="1"/>
      <w:marLeft w:val="0"/>
      <w:marRight w:val="0"/>
      <w:marTop w:val="0"/>
      <w:marBottom w:val="0"/>
      <w:divBdr>
        <w:top w:val="none" w:sz="0" w:space="0" w:color="auto"/>
        <w:left w:val="none" w:sz="0" w:space="0" w:color="auto"/>
        <w:bottom w:val="none" w:sz="0" w:space="0" w:color="auto"/>
        <w:right w:val="none" w:sz="0" w:space="0" w:color="auto"/>
      </w:divBdr>
    </w:div>
    <w:div w:id="139544419">
      <w:bodyDiv w:val="1"/>
      <w:marLeft w:val="0"/>
      <w:marRight w:val="0"/>
      <w:marTop w:val="0"/>
      <w:marBottom w:val="0"/>
      <w:divBdr>
        <w:top w:val="none" w:sz="0" w:space="0" w:color="auto"/>
        <w:left w:val="none" w:sz="0" w:space="0" w:color="auto"/>
        <w:bottom w:val="none" w:sz="0" w:space="0" w:color="auto"/>
        <w:right w:val="none" w:sz="0" w:space="0" w:color="auto"/>
      </w:divBdr>
    </w:div>
    <w:div w:id="142697780">
      <w:bodyDiv w:val="1"/>
      <w:marLeft w:val="0"/>
      <w:marRight w:val="0"/>
      <w:marTop w:val="0"/>
      <w:marBottom w:val="0"/>
      <w:divBdr>
        <w:top w:val="none" w:sz="0" w:space="0" w:color="auto"/>
        <w:left w:val="none" w:sz="0" w:space="0" w:color="auto"/>
        <w:bottom w:val="none" w:sz="0" w:space="0" w:color="auto"/>
        <w:right w:val="none" w:sz="0" w:space="0" w:color="auto"/>
      </w:divBdr>
    </w:div>
    <w:div w:id="150681269">
      <w:bodyDiv w:val="1"/>
      <w:marLeft w:val="0"/>
      <w:marRight w:val="0"/>
      <w:marTop w:val="0"/>
      <w:marBottom w:val="0"/>
      <w:divBdr>
        <w:top w:val="none" w:sz="0" w:space="0" w:color="auto"/>
        <w:left w:val="none" w:sz="0" w:space="0" w:color="auto"/>
        <w:bottom w:val="none" w:sz="0" w:space="0" w:color="auto"/>
        <w:right w:val="none" w:sz="0" w:space="0" w:color="auto"/>
      </w:divBdr>
    </w:div>
    <w:div w:id="175505770">
      <w:bodyDiv w:val="1"/>
      <w:marLeft w:val="0"/>
      <w:marRight w:val="0"/>
      <w:marTop w:val="0"/>
      <w:marBottom w:val="0"/>
      <w:divBdr>
        <w:top w:val="none" w:sz="0" w:space="0" w:color="auto"/>
        <w:left w:val="none" w:sz="0" w:space="0" w:color="auto"/>
        <w:bottom w:val="none" w:sz="0" w:space="0" w:color="auto"/>
        <w:right w:val="none" w:sz="0" w:space="0" w:color="auto"/>
      </w:divBdr>
      <w:divsChild>
        <w:div w:id="80030951">
          <w:marLeft w:val="0"/>
          <w:marRight w:val="0"/>
          <w:marTop w:val="0"/>
          <w:marBottom w:val="0"/>
          <w:divBdr>
            <w:top w:val="none" w:sz="0" w:space="0" w:color="auto"/>
            <w:left w:val="none" w:sz="0" w:space="0" w:color="auto"/>
            <w:bottom w:val="none" w:sz="0" w:space="0" w:color="auto"/>
            <w:right w:val="none" w:sz="0" w:space="0" w:color="auto"/>
          </w:divBdr>
        </w:div>
        <w:div w:id="108016914">
          <w:marLeft w:val="0"/>
          <w:marRight w:val="0"/>
          <w:marTop w:val="0"/>
          <w:marBottom w:val="0"/>
          <w:divBdr>
            <w:top w:val="none" w:sz="0" w:space="0" w:color="auto"/>
            <w:left w:val="none" w:sz="0" w:space="0" w:color="auto"/>
            <w:bottom w:val="none" w:sz="0" w:space="0" w:color="auto"/>
            <w:right w:val="none" w:sz="0" w:space="0" w:color="auto"/>
          </w:divBdr>
        </w:div>
        <w:div w:id="172115124">
          <w:marLeft w:val="0"/>
          <w:marRight w:val="0"/>
          <w:marTop w:val="0"/>
          <w:marBottom w:val="0"/>
          <w:divBdr>
            <w:top w:val="none" w:sz="0" w:space="0" w:color="auto"/>
            <w:left w:val="none" w:sz="0" w:space="0" w:color="auto"/>
            <w:bottom w:val="none" w:sz="0" w:space="0" w:color="auto"/>
            <w:right w:val="none" w:sz="0" w:space="0" w:color="auto"/>
          </w:divBdr>
        </w:div>
        <w:div w:id="423111851">
          <w:marLeft w:val="0"/>
          <w:marRight w:val="0"/>
          <w:marTop w:val="0"/>
          <w:marBottom w:val="0"/>
          <w:divBdr>
            <w:top w:val="none" w:sz="0" w:space="0" w:color="auto"/>
            <w:left w:val="none" w:sz="0" w:space="0" w:color="auto"/>
            <w:bottom w:val="none" w:sz="0" w:space="0" w:color="auto"/>
            <w:right w:val="none" w:sz="0" w:space="0" w:color="auto"/>
          </w:divBdr>
        </w:div>
        <w:div w:id="849175781">
          <w:marLeft w:val="0"/>
          <w:marRight w:val="0"/>
          <w:marTop w:val="0"/>
          <w:marBottom w:val="0"/>
          <w:divBdr>
            <w:top w:val="none" w:sz="0" w:space="0" w:color="auto"/>
            <w:left w:val="none" w:sz="0" w:space="0" w:color="auto"/>
            <w:bottom w:val="none" w:sz="0" w:space="0" w:color="auto"/>
            <w:right w:val="none" w:sz="0" w:space="0" w:color="auto"/>
          </w:divBdr>
        </w:div>
        <w:div w:id="894894292">
          <w:marLeft w:val="0"/>
          <w:marRight w:val="0"/>
          <w:marTop w:val="0"/>
          <w:marBottom w:val="0"/>
          <w:divBdr>
            <w:top w:val="none" w:sz="0" w:space="0" w:color="auto"/>
            <w:left w:val="none" w:sz="0" w:space="0" w:color="auto"/>
            <w:bottom w:val="none" w:sz="0" w:space="0" w:color="auto"/>
            <w:right w:val="none" w:sz="0" w:space="0" w:color="auto"/>
          </w:divBdr>
        </w:div>
        <w:div w:id="908538582">
          <w:marLeft w:val="0"/>
          <w:marRight w:val="0"/>
          <w:marTop w:val="0"/>
          <w:marBottom w:val="0"/>
          <w:divBdr>
            <w:top w:val="none" w:sz="0" w:space="0" w:color="auto"/>
            <w:left w:val="none" w:sz="0" w:space="0" w:color="auto"/>
            <w:bottom w:val="none" w:sz="0" w:space="0" w:color="auto"/>
            <w:right w:val="none" w:sz="0" w:space="0" w:color="auto"/>
          </w:divBdr>
        </w:div>
        <w:div w:id="980889350">
          <w:marLeft w:val="0"/>
          <w:marRight w:val="0"/>
          <w:marTop w:val="0"/>
          <w:marBottom w:val="0"/>
          <w:divBdr>
            <w:top w:val="none" w:sz="0" w:space="0" w:color="auto"/>
            <w:left w:val="none" w:sz="0" w:space="0" w:color="auto"/>
            <w:bottom w:val="none" w:sz="0" w:space="0" w:color="auto"/>
            <w:right w:val="none" w:sz="0" w:space="0" w:color="auto"/>
          </w:divBdr>
        </w:div>
        <w:div w:id="980966800">
          <w:marLeft w:val="0"/>
          <w:marRight w:val="0"/>
          <w:marTop w:val="0"/>
          <w:marBottom w:val="0"/>
          <w:divBdr>
            <w:top w:val="none" w:sz="0" w:space="0" w:color="auto"/>
            <w:left w:val="none" w:sz="0" w:space="0" w:color="auto"/>
            <w:bottom w:val="none" w:sz="0" w:space="0" w:color="auto"/>
            <w:right w:val="none" w:sz="0" w:space="0" w:color="auto"/>
          </w:divBdr>
        </w:div>
        <w:div w:id="1078097038">
          <w:marLeft w:val="0"/>
          <w:marRight w:val="0"/>
          <w:marTop w:val="0"/>
          <w:marBottom w:val="0"/>
          <w:divBdr>
            <w:top w:val="none" w:sz="0" w:space="0" w:color="auto"/>
            <w:left w:val="none" w:sz="0" w:space="0" w:color="auto"/>
            <w:bottom w:val="none" w:sz="0" w:space="0" w:color="auto"/>
            <w:right w:val="none" w:sz="0" w:space="0" w:color="auto"/>
          </w:divBdr>
        </w:div>
        <w:div w:id="1329480749">
          <w:marLeft w:val="0"/>
          <w:marRight w:val="0"/>
          <w:marTop w:val="0"/>
          <w:marBottom w:val="0"/>
          <w:divBdr>
            <w:top w:val="none" w:sz="0" w:space="0" w:color="auto"/>
            <w:left w:val="none" w:sz="0" w:space="0" w:color="auto"/>
            <w:bottom w:val="none" w:sz="0" w:space="0" w:color="auto"/>
            <w:right w:val="none" w:sz="0" w:space="0" w:color="auto"/>
          </w:divBdr>
        </w:div>
        <w:div w:id="1447651835">
          <w:marLeft w:val="0"/>
          <w:marRight w:val="0"/>
          <w:marTop w:val="0"/>
          <w:marBottom w:val="0"/>
          <w:divBdr>
            <w:top w:val="none" w:sz="0" w:space="0" w:color="auto"/>
            <w:left w:val="none" w:sz="0" w:space="0" w:color="auto"/>
            <w:bottom w:val="none" w:sz="0" w:space="0" w:color="auto"/>
            <w:right w:val="none" w:sz="0" w:space="0" w:color="auto"/>
          </w:divBdr>
        </w:div>
        <w:div w:id="1544489033">
          <w:marLeft w:val="0"/>
          <w:marRight w:val="0"/>
          <w:marTop w:val="0"/>
          <w:marBottom w:val="0"/>
          <w:divBdr>
            <w:top w:val="none" w:sz="0" w:space="0" w:color="auto"/>
            <w:left w:val="none" w:sz="0" w:space="0" w:color="auto"/>
            <w:bottom w:val="none" w:sz="0" w:space="0" w:color="auto"/>
            <w:right w:val="none" w:sz="0" w:space="0" w:color="auto"/>
          </w:divBdr>
        </w:div>
        <w:div w:id="1580401312">
          <w:marLeft w:val="0"/>
          <w:marRight w:val="0"/>
          <w:marTop w:val="0"/>
          <w:marBottom w:val="0"/>
          <w:divBdr>
            <w:top w:val="none" w:sz="0" w:space="0" w:color="auto"/>
            <w:left w:val="none" w:sz="0" w:space="0" w:color="auto"/>
            <w:bottom w:val="none" w:sz="0" w:space="0" w:color="auto"/>
            <w:right w:val="none" w:sz="0" w:space="0" w:color="auto"/>
          </w:divBdr>
        </w:div>
        <w:div w:id="1601261062">
          <w:marLeft w:val="0"/>
          <w:marRight w:val="0"/>
          <w:marTop w:val="0"/>
          <w:marBottom w:val="0"/>
          <w:divBdr>
            <w:top w:val="none" w:sz="0" w:space="0" w:color="auto"/>
            <w:left w:val="none" w:sz="0" w:space="0" w:color="auto"/>
            <w:bottom w:val="none" w:sz="0" w:space="0" w:color="auto"/>
            <w:right w:val="none" w:sz="0" w:space="0" w:color="auto"/>
          </w:divBdr>
        </w:div>
        <w:div w:id="1647708587">
          <w:marLeft w:val="0"/>
          <w:marRight w:val="0"/>
          <w:marTop w:val="0"/>
          <w:marBottom w:val="0"/>
          <w:divBdr>
            <w:top w:val="none" w:sz="0" w:space="0" w:color="auto"/>
            <w:left w:val="none" w:sz="0" w:space="0" w:color="auto"/>
            <w:bottom w:val="none" w:sz="0" w:space="0" w:color="auto"/>
            <w:right w:val="none" w:sz="0" w:space="0" w:color="auto"/>
          </w:divBdr>
        </w:div>
        <w:div w:id="1829250819">
          <w:marLeft w:val="0"/>
          <w:marRight w:val="0"/>
          <w:marTop w:val="0"/>
          <w:marBottom w:val="0"/>
          <w:divBdr>
            <w:top w:val="none" w:sz="0" w:space="0" w:color="auto"/>
            <w:left w:val="none" w:sz="0" w:space="0" w:color="auto"/>
            <w:bottom w:val="none" w:sz="0" w:space="0" w:color="auto"/>
            <w:right w:val="none" w:sz="0" w:space="0" w:color="auto"/>
          </w:divBdr>
        </w:div>
        <w:div w:id="2068723177">
          <w:marLeft w:val="0"/>
          <w:marRight w:val="0"/>
          <w:marTop w:val="0"/>
          <w:marBottom w:val="0"/>
          <w:divBdr>
            <w:top w:val="none" w:sz="0" w:space="0" w:color="auto"/>
            <w:left w:val="none" w:sz="0" w:space="0" w:color="auto"/>
            <w:bottom w:val="none" w:sz="0" w:space="0" w:color="auto"/>
            <w:right w:val="none" w:sz="0" w:space="0" w:color="auto"/>
          </w:divBdr>
        </w:div>
      </w:divsChild>
    </w:div>
    <w:div w:id="185170814">
      <w:bodyDiv w:val="1"/>
      <w:marLeft w:val="0"/>
      <w:marRight w:val="0"/>
      <w:marTop w:val="0"/>
      <w:marBottom w:val="0"/>
      <w:divBdr>
        <w:top w:val="none" w:sz="0" w:space="0" w:color="auto"/>
        <w:left w:val="none" w:sz="0" w:space="0" w:color="auto"/>
        <w:bottom w:val="none" w:sz="0" w:space="0" w:color="auto"/>
        <w:right w:val="none" w:sz="0" w:space="0" w:color="auto"/>
      </w:divBdr>
    </w:div>
    <w:div w:id="189495443">
      <w:bodyDiv w:val="1"/>
      <w:marLeft w:val="0"/>
      <w:marRight w:val="0"/>
      <w:marTop w:val="0"/>
      <w:marBottom w:val="0"/>
      <w:divBdr>
        <w:top w:val="none" w:sz="0" w:space="0" w:color="auto"/>
        <w:left w:val="none" w:sz="0" w:space="0" w:color="auto"/>
        <w:bottom w:val="none" w:sz="0" w:space="0" w:color="auto"/>
        <w:right w:val="none" w:sz="0" w:space="0" w:color="auto"/>
      </w:divBdr>
    </w:div>
    <w:div w:id="212926932">
      <w:bodyDiv w:val="1"/>
      <w:marLeft w:val="0"/>
      <w:marRight w:val="0"/>
      <w:marTop w:val="0"/>
      <w:marBottom w:val="0"/>
      <w:divBdr>
        <w:top w:val="none" w:sz="0" w:space="0" w:color="auto"/>
        <w:left w:val="none" w:sz="0" w:space="0" w:color="auto"/>
        <w:bottom w:val="none" w:sz="0" w:space="0" w:color="auto"/>
        <w:right w:val="none" w:sz="0" w:space="0" w:color="auto"/>
      </w:divBdr>
    </w:div>
    <w:div w:id="214512576">
      <w:bodyDiv w:val="1"/>
      <w:marLeft w:val="0"/>
      <w:marRight w:val="0"/>
      <w:marTop w:val="0"/>
      <w:marBottom w:val="0"/>
      <w:divBdr>
        <w:top w:val="none" w:sz="0" w:space="0" w:color="auto"/>
        <w:left w:val="none" w:sz="0" w:space="0" w:color="auto"/>
        <w:bottom w:val="none" w:sz="0" w:space="0" w:color="auto"/>
        <w:right w:val="none" w:sz="0" w:space="0" w:color="auto"/>
      </w:divBdr>
    </w:div>
    <w:div w:id="216861458">
      <w:bodyDiv w:val="1"/>
      <w:marLeft w:val="0"/>
      <w:marRight w:val="0"/>
      <w:marTop w:val="0"/>
      <w:marBottom w:val="0"/>
      <w:divBdr>
        <w:top w:val="none" w:sz="0" w:space="0" w:color="auto"/>
        <w:left w:val="none" w:sz="0" w:space="0" w:color="auto"/>
        <w:bottom w:val="none" w:sz="0" w:space="0" w:color="auto"/>
        <w:right w:val="none" w:sz="0" w:space="0" w:color="auto"/>
      </w:divBdr>
    </w:div>
    <w:div w:id="219487749">
      <w:bodyDiv w:val="1"/>
      <w:marLeft w:val="0"/>
      <w:marRight w:val="0"/>
      <w:marTop w:val="0"/>
      <w:marBottom w:val="0"/>
      <w:divBdr>
        <w:top w:val="none" w:sz="0" w:space="0" w:color="auto"/>
        <w:left w:val="none" w:sz="0" w:space="0" w:color="auto"/>
        <w:bottom w:val="none" w:sz="0" w:space="0" w:color="auto"/>
        <w:right w:val="none" w:sz="0" w:space="0" w:color="auto"/>
      </w:divBdr>
    </w:div>
    <w:div w:id="232933198">
      <w:bodyDiv w:val="1"/>
      <w:marLeft w:val="0"/>
      <w:marRight w:val="0"/>
      <w:marTop w:val="0"/>
      <w:marBottom w:val="0"/>
      <w:divBdr>
        <w:top w:val="none" w:sz="0" w:space="0" w:color="auto"/>
        <w:left w:val="none" w:sz="0" w:space="0" w:color="auto"/>
        <w:bottom w:val="none" w:sz="0" w:space="0" w:color="auto"/>
        <w:right w:val="none" w:sz="0" w:space="0" w:color="auto"/>
      </w:divBdr>
    </w:div>
    <w:div w:id="241448987">
      <w:bodyDiv w:val="1"/>
      <w:marLeft w:val="0"/>
      <w:marRight w:val="0"/>
      <w:marTop w:val="0"/>
      <w:marBottom w:val="0"/>
      <w:divBdr>
        <w:top w:val="none" w:sz="0" w:space="0" w:color="auto"/>
        <w:left w:val="none" w:sz="0" w:space="0" w:color="auto"/>
        <w:bottom w:val="none" w:sz="0" w:space="0" w:color="auto"/>
        <w:right w:val="none" w:sz="0" w:space="0" w:color="auto"/>
      </w:divBdr>
    </w:div>
    <w:div w:id="254823498">
      <w:bodyDiv w:val="1"/>
      <w:marLeft w:val="0"/>
      <w:marRight w:val="0"/>
      <w:marTop w:val="0"/>
      <w:marBottom w:val="0"/>
      <w:divBdr>
        <w:top w:val="none" w:sz="0" w:space="0" w:color="auto"/>
        <w:left w:val="none" w:sz="0" w:space="0" w:color="auto"/>
        <w:bottom w:val="none" w:sz="0" w:space="0" w:color="auto"/>
        <w:right w:val="none" w:sz="0" w:space="0" w:color="auto"/>
      </w:divBdr>
    </w:div>
    <w:div w:id="278073529">
      <w:bodyDiv w:val="1"/>
      <w:marLeft w:val="0"/>
      <w:marRight w:val="0"/>
      <w:marTop w:val="0"/>
      <w:marBottom w:val="0"/>
      <w:divBdr>
        <w:top w:val="none" w:sz="0" w:space="0" w:color="auto"/>
        <w:left w:val="none" w:sz="0" w:space="0" w:color="auto"/>
        <w:bottom w:val="none" w:sz="0" w:space="0" w:color="auto"/>
        <w:right w:val="none" w:sz="0" w:space="0" w:color="auto"/>
      </w:divBdr>
    </w:div>
    <w:div w:id="285745296">
      <w:bodyDiv w:val="1"/>
      <w:marLeft w:val="0"/>
      <w:marRight w:val="0"/>
      <w:marTop w:val="0"/>
      <w:marBottom w:val="0"/>
      <w:divBdr>
        <w:top w:val="none" w:sz="0" w:space="0" w:color="auto"/>
        <w:left w:val="none" w:sz="0" w:space="0" w:color="auto"/>
        <w:bottom w:val="none" w:sz="0" w:space="0" w:color="auto"/>
        <w:right w:val="none" w:sz="0" w:space="0" w:color="auto"/>
      </w:divBdr>
    </w:div>
    <w:div w:id="293485718">
      <w:bodyDiv w:val="1"/>
      <w:marLeft w:val="0"/>
      <w:marRight w:val="0"/>
      <w:marTop w:val="0"/>
      <w:marBottom w:val="0"/>
      <w:divBdr>
        <w:top w:val="none" w:sz="0" w:space="0" w:color="auto"/>
        <w:left w:val="none" w:sz="0" w:space="0" w:color="auto"/>
        <w:bottom w:val="none" w:sz="0" w:space="0" w:color="auto"/>
        <w:right w:val="none" w:sz="0" w:space="0" w:color="auto"/>
      </w:divBdr>
    </w:div>
    <w:div w:id="299380768">
      <w:bodyDiv w:val="1"/>
      <w:marLeft w:val="0"/>
      <w:marRight w:val="0"/>
      <w:marTop w:val="0"/>
      <w:marBottom w:val="0"/>
      <w:divBdr>
        <w:top w:val="none" w:sz="0" w:space="0" w:color="auto"/>
        <w:left w:val="none" w:sz="0" w:space="0" w:color="auto"/>
        <w:bottom w:val="none" w:sz="0" w:space="0" w:color="auto"/>
        <w:right w:val="none" w:sz="0" w:space="0" w:color="auto"/>
      </w:divBdr>
    </w:div>
    <w:div w:id="303119397">
      <w:bodyDiv w:val="1"/>
      <w:marLeft w:val="0"/>
      <w:marRight w:val="0"/>
      <w:marTop w:val="0"/>
      <w:marBottom w:val="0"/>
      <w:divBdr>
        <w:top w:val="none" w:sz="0" w:space="0" w:color="auto"/>
        <w:left w:val="none" w:sz="0" w:space="0" w:color="auto"/>
        <w:bottom w:val="none" w:sz="0" w:space="0" w:color="auto"/>
        <w:right w:val="none" w:sz="0" w:space="0" w:color="auto"/>
      </w:divBdr>
    </w:div>
    <w:div w:id="306127565">
      <w:bodyDiv w:val="1"/>
      <w:marLeft w:val="0"/>
      <w:marRight w:val="0"/>
      <w:marTop w:val="0"/>
      <w:marBottom w:val="0"/>
      <w:divBdr>
        <w:top w:val="none" w:sz="0" w:space="0" w:color="auto"/>
        <w:left w:val="none" w:sz="0" w:space="0" w:color="auto"/>
        <w:bottom w:val="none" w:sz="0" w:space="0" w:color="auto"/>
        <w:right w:val="none" w:sz="0" w:space="0" w:color="auto"/>
      </w:divBdr>
    </w:div>
    <w:div w:id="307393930">
      <w:bodyDiv w:val="1"/>
      <w:marLeft w:val="0"/>
      <w:marRight w:val="0"/>
      <w:marTop w:val="0"/>
      <w:marBottom w:val="0"/>
      <w:divBdr>
        <w:top w:val="none" w:sz="0" w:space="0" w:color="auto"/>
        <w:left w:val="none" w:sz="0" w:space="0" w:color="auto"/>
        <w:bottom w:val="none" w:sz="0" w:space="0" w:color="auto"/>
        <w:right w:val="none" w:sz="0" w:space="0" w:color="auto"/>
      </w:divBdr>
      <w:divsChild>
        <w:div w:id="31274428">
          <w:marLeft w:val="0"/>
          <w:marRight w:val="0"/>
          <w:marTop w:val="0"/>
          <w:marBottom w:val="0"/>
          <w:divBdr>
            <w:top w:val="none" w:sz="0" w:space="0" w:color="auto"/>
            <w:left w:val="none" w:sz="0" w:space="0" w:color="auto"/>
            <w:bottom w:val="none" w:sz="0" w:space="0" w:color="auto"/>
            <w:right w:val="none" w:sz="0" w:space="0" w:color="auto"/>
          </w:divBdr>
        </w:div>
        <w:div w:id="297802142">
          <w:marLeft w:val="0"/>
          <w:marRight w:val="0"/>
          <w:marTop w:val="0"/>
          <w:marBottom w:val="0"/>
          <w:divBdr>
            <w:top w:val="none" w:sz="0" w:space="0" w:color="auto"/>
            <w:left w:val="none" w:sz="0" w:space="0" w:color="auto"/>
            <w:bottom w:val="none" w:sz="0" w:space="0" w:color="auto"/>
            <w:right w:val="none" w:sz="0" w:space="0" w:color="auto"/>
          </w:divBdr>
        </w:div>
        <w:div w:id="441731639">
          <w:marLeft w:val="0"/>
          <w:marRight w:val="0"/>
          <w:marTop w:val="0"/>
          <w:marBottom w:val="0"/>
          <w:divBdr>
            <w:top w:val="none" w:sz="0" w:space="0" w:color="auto"/>
            <w:left w:val="none" w:sz="0" w:space="0" w:color="auto"/>
            <w:bottom w:val="none" w:sz="0" w:space="0" w:color="auto"/>
            <w:right w:val="none" w:sz="0" w:space="0" w:color="auto"/>
          </w:divBdr>
        </w:div>
        <w:div w:id="605503322">
          <w:marLeft w:val="0"/>
          <w:marRight w:val="0"/>
          <w:marTop w:val="0"/>
          <w:marBottom w:val="0"/>
          <w:divBdr>
            <w:top w:val="none" w:sz="0" w:space="0" w:color="auto"/>
            <w:left w:val="none" w:sz="0" w:space="0" w:color="auto"/>
            <w:bottom w:val="none" w:sz="0" w:space="0" w:color="auto"/>
            <w:right w:val="none" w:sz="0" w:space="0" w:color="auto"/>
          </w:divBdr>
        </w:div>
        <w:div w:id="919295563">
          <w:marLeft w:val="0"/>
          <w:marRight w:val="0"/>
          <w:marTop w:val="0"/>
          <w:marBottom w:val="0"/>
          <w:divBdr>
            <w:top w:val="none" w:sz="0" w:space="0" w:color="auto"/>
            <w:left w:val="none" w:sz="0" w:space="0" w:color="auto"/>
            <w:bottom w:val="none" w:sz="0" w:space="0" w:color="auto"/>
            <w:right w:val="none" w:sz="0" w:space="0" w:color="auto"/>
          </w:divBdr>
        </w:div>
        <w:div w:id="1066414215">
          <w:marLeft w:val="0"/>
          <w:marRight w:val="0"/>
          <w:marTop w:val="0"/>
          <w:marBottom w:val="0"/>
          <w:divBdr>
            <w:top w:val="none" w:sz="0" w:space="0" w:color="auto"/>
            <w:left w:val="none" w:sz="0" w:space="0" w:color="auto"/>
            <w:bottom w:val="none" w:sz="0" w:space="0" w:color="auto"/>
            <w:right w:val="none" w:sz="0" w:space="0" w:color="auto"/>
          </w:divBdr>
        </w:div>
        <w:div w:id="1212306137">
          <w:marLeft w:val="0"/>
          <w:marRight w:val="0"/>
          <w:marTop w:val="0"/>
          <w:marBottom w:val="0"/>
          <w:divBdr>
            <w:top w:val="none" w:sz="0" w:space="0" w:color="auto"/>
            <w:left w:val="none" w:sz="0" w:space="0" w:color="auto"/>
            <w:bottom w:val="none" w:sz="0" w:space="0" w:color="auto"/>
            <w:right w:val="none" w:sz="0" w:space="0" w:color="auto"/>
          </w:divBdr>
        </w:div>
        <w:div w:id="1246958089">
          <w:marLeft w:val="0"/>
          <w:marRight w:val="0"/>
          <w:marTop w:val="0"/>
          <w:marBottom w:val="0"/>
          <w:divBdr>
            <w:top w:val="none" w:sz="0" w:space="0" w:color="auto"/>
            <w:left w:val="none" w:sz="0" w:space="0" w:color="auto"/>
            <w:bottom w:val="none" w:sz="0" w:space="0" w:color="auto"/>
            <w:right w:val="none" w:sz="0" w:space="0" w:color="auto"/>
          </w:divBdr>
        </w:div>
        <w:div w:id="1511143752">
          <w:marLeft w:val="0"/>
          <w:marRight w:val="0"/>
          <w:marTop w:val="0"/>
          <w:marBottom w:val="0"/>
          <w:divBdr>
            <w:top w:val="none" w:sz="0" w:space="0" w:color="auto"/>
            <w:left w:val="none" w:sz="0" w:space="0" w:color="auto"/>
            <w:bottom w:val="none" w:sz="0" w:space="0" w:color="auto"/>
            <w:right w:val="none" w:sz="0" w:space="0" w:color="auto"/>
          </w:divBdr>
        </w:div>
        <w:div w:id="1915236217">
          <w:marLeft w:val="0"/>
          <w:marRight w:val="0"/>
          <w:marTop w:val="0"/>
          <w:marBottom w:val="0"/>
          <w:divBdr>
            <w:top w:val="none" w:sz="0" w:space="0" w:color="auto"/>
            <w:left w:val="none" w:sz="0" w:space="0" w:color="auto"/>
            <w:bottom w:val="none" w:sz="0" w:space="0" w:color="auto"/>
            <w:right w:val="none" w:sz="0" w:space="0" w:color="auto"/>
          </w:divBdr>
        </w:div>
        <w:div w:id="1927107686">
          <w:marLeft w:val="0"/>
          <w:marRight w:val="0"/>
          <w:marTop w:val="0"/>
          <w:marBottom w:val="0"/>
          <w:divBdr>
            <w:top w:val="none" w:sz="0" w:space="0" w:color="auto"/>
            <w:left w:val="none" w:sz="0" w:space="0" w:color="auto"/>
            <w:bottom w:val="none" w:sz="0" w:space="0" w:color="auto"/>
            <w:right w:val="none" w:sz="0" w:space="0" w:color="auto"/>
          </w:divBdr>
        </w:div>
        <w:div w:id="1968312748">
          <w:marLeft w:val="0"/>
          <w:marRight w:val="0"/>
          <w:marTop w:val="0"/>
          <w:marBottom w:val="0"/>
          <w:divBdr>
            <w:top w:val="none" w:sz="0" w:space="0" w:color="auto"/>
            <w:left w:val="none" w:sz="0" w:space="0" w:color="auto"/>
            <w:bottom w:val="none" w:sz="0" w:space="0" w:color="auto"/>
            <w:right w:val="none" w:sz="0" w:space="0" w:color="auto"/>
          </w:divBdr>
        </w:div>
        <w:div w:id="1976987487">
          <w:marLeft w:val="0"/>
          <w:marRight w:val="0"/>
          <w:marTop w:val="0"/>
          <w:marBottom w:val="0"/>
          <w:divBdr>
            <w:top w:val="none" w:sz="0" w:space="0" w:color="auto"/>
            <w:left w:val="none" w:sz="0" w:space="0" w:color="auto"/>
            <w:bottom w:val="none" w:sz="0" w:space="0" w:color="auto"/>
            <w:right w:val="none" w:sz="0" w:space="0" w:color="auto"/>
          </w:divBdr>
        </w:div>
      </w:divsChild>
    </w:div>
    <w:div w:id="311447293">
      <w:bodyDiv w:val="1"/>
      <w:marLeft w:val="0"/>
      <w:marRight w:val="0"/>
      <w:marTop w:val="0"/>
      <w:marBottom w:val="0"/>
      <w:divBdr>
        <w:top w:val="none" w:sz="0" w:space="0" w:color="auto"/>
        <w:left w:val="none" w:sz="0" w:space="0" w:color="auto"/>
        <w:bottom w:val="none" w:sz="0" w:space="0" w:color="auto"/>
        <w:right w:val="none" w:sz="0" w:space="0" w:color="auto"/>
      </w:divBdr>
    </w:div>
    <w:div w:id="315652556">
      <w:bodyDiv w:val="1"/>
      <w:marLeft w:val="0"/>
      <w:marRight w:val="0"/>
      <w:marTop w:val="0"/>
      <w:marBottom w:val="0"/>
      <w:divBdr>
        <w:top w:val="none" w:sz="0" w:space="0" w:color="auto"/>
        <w:left w:val="none" w:sz="0" w:space="0" w:color="auto"/>
        <w:bottom w:val="none" w:sz="0" w:space="0" w:color="auto"/>
        <w:right w:val="none" w:sz="0" w:space="0" w:color="auto"/>
      </w:divBdr>
    </w:div>
    <w:div w:id="316686552">
      <w:bodyDiv w:val="1"/>
      <w:marLeft w:val="0"/>
      <w:marRight w:val="0"/>
      <w:marTop w:val="0"/>
      <w:marBottom w:val="0"/>
      <w:divBdr>
        <w:top w:val="none" w:sz="0" w:space="0" w:color="auto"/>
        <w:left w:val="none" w:sz="0" w:space="0" w:color="auto"/>
        <w:bottom w:val="none" w:sz="0" w:space="0" w:color="auto"/>
        <w:right w:val="none" w:sz="0" w:space="0" w:color="auto"/>
      </w:divBdr>
      <w:divsChild>
        <w:div w:id="32001915">
          <w:marLeft w:val="0"/>
          <w:marRight w:val="0"/>
          <w:marTop w:val="0"/>
          <w:marBottom w:val="0"/>
          <w:divBdr>
            <w:top w:val="none" w:sz="0" w:space="0" w:color="auto"/>
            <w:left w:val="none" w:sz="0" w:space="0" w:color="auto"/>
            <w:bottom w:val="none" w:sz="0" w:space="0" w:color="auto"/>
            <w:right w:val="none" w:sz="0" w:space="0" w:color="auto"/>
          </w:divBdr>
        </w:div>
        <w:div w:id="91513264">
          <w:marLeft w:val="0"/>
          <w:marRight w:val="0"/>
          <w:marTop w:val="0"/>
          <w:marBottom w:val="0"/>
          <w:divBdr>
            <w:top w:val="none" w:sz="0" w:space="0" w:color="auto"/>
            <w:left w:val="none" w:sz="0" w:space="0" w:color="auto"/>
            <w:bottom w:val="none" w:sz="0" w:space="0" w:color="auto"/>
            <w:right w:val="none" w:sz="0" w:space="0" w:color="auto"/>
          </w:divBdr>
        </w:div>
        <w:div w:id="94180653">
          <w:marLeft w:val="0"/>
          <w:marRight w:val="0"/>
          <w:marTop w:val="0"/>
          <w:marBottom w:val="0"/>
          <w:divBdr>
            <w:top w:val="none" w:sz="0" w:space="0" w:color="auto"/>
            <w:left w:val="none" w:sz="0" w:space="0" w:color="auto"/>
            <w:bottom w:val="none" w:sz="0" w:space="0" w:color="auto"/>
            <w:right w:val="none" w:sz="0" w:space="0" w:color="auto"/>
          </w:divBdr>
        </w:div>
        <w:div w:id="135876073">
          <w:marLeft w:val="0"/>
          <w:marRight w:val="0"/>
          <w:marTop w:val="0"/>
          <w:marBottom w:val="0"/>
          <w:divBdr>
            <w:top w:val="none" w:sz="0" w:space="0" w:color="auto"/>
            <w:left w:val="none" w:sz="0" w:space="0" w:color="auto"/>
            <w:bottom w:val="none" w:sz="0" w:space="0" w:color="auto"/>
            <w:right w:val="none" w:sz="0" w:space="0" w:color="auto"/>
          </w:divBdr>
        </w:div>
        <w:div w:id="154146061">
          <w:marLeft w:val="0"/>
          <w:marRight w:val="0"/>
          <w:marTop w:val="0"/>
          <w:marBottom w:val="0"/>
          <w:divBdr>
            <w:top w:val="none" w:sz="0" w:space="0" w:color="auto"/>
            <w:left w:val="none" w:sz="0" w:space="0" w:color="auto"/>
            <w:bottom w:val="none" w:sz="0" w:space="0" w:color="auto"/>
            <w:right w:val="none" w:sz="0" w:space="0" w:color="auto"/>
          </w:divBdr>
        </w:div>
        <w:div w:id="166211216">
          <w:marLeft w:val="0"/>
          <w:marRight w:val="0"/>
          <w:marTop w:val="0"/>
          <w:marBottom w:val="0"/>
          <w:divBdr>
            <w:top w:val="none" w:sz="0" w:space="0" w:color="auto"/>
            <w:left w:val="none" w:sz="0" w:space="0" w:color="auto"/>
            <w:bottom w:val="none" w:sz="0" w:space="0" w:color="auto"/>
            <w:right w:val="none" w:sz="0" w:space="0" w:color="auto"/>
          </w:divBdr>
        </w:div>
        <w:div w:id="218590691">
          <w:marLeft w:val="0"/>
          <w:marRight w:val="0"/>
          <w:marTop w:val="0"/>
          <w:marBottom w:val="0"/>
          <w:divBdr>
            <w:top w:val="none" w:sz="0" w:space="0" w:color="auto"/>
            <w:left w:val="none" w:sz="0" w:space="0" w:color="auto"/>
            <w:bottom w:val="none" w:sz="0" w:space="0" w:color="auto"/>
            <w:right w:val="none" w:sz="0" w:space="0" w:color="auto"/>
          </w:divBdr>
        </w:div>
        <w:div w:id="235209469">
          <w:marLeft w:val="0"/>
          <w:marRight w:val="0"/>
          <w:marTop w:val="0"/>
          <w:marBottom w:val="0"/>
          <w:divBdr>
            <w:top w:val="none" w:sz="0" w:space="0" w:color="auto"/>
            <w:left w:val="none" w:sz="0" w:space="0" w:color="auto"/>
            <w:bottom w:val="none" w:sz="0" w:space="0" w:color="auto"/>
            <w:right w:val="none" w:sz="0" w:space="0" w:color="auto"/>
          </w:divBdr>
        </w:div>
        <w:div w:id="258098999">
          <w:marLeft w:val="0"/>
          <w:marRight w:val="0"/>
          <w:marTop w:val="0"/>
          <w:marBottom w:val="0"/>
          <w:divBdr>
            <w:top w:val="none" w:sz="0" w:space="0" w:color="auto"/>
            <w:left w:val="none" w:sz="0" w:space="0" w:color="auto"/>
            <w:bottom w:val="none" w:sz="0" w:space="0" w:color="auto"/>
            <w:right w:val="none" w:sz="0" w:space="0" w:color="auto"/>
          </w:divBdr>
        </w:div>
        <w:div w:id="503713765">
          <w:marLeft w:val="0"/>
          <w:marRight w:val="0"/>
          <w:marTop w:val="0"/>
          <w:marBottom w:val="0"/>
          <w:divBdr>
            <w:top w:val="none" w:sz="0" w:space="0" w:color="auto"/>
            <w:left w:val="none" w:sz="0" w:space="0" w:color="auto"/>
            <w:bottom w:val="none" w:sz="0" w:space="0" w:color="auto"/>
            <w:right w:val="none" w:sz="0" w:space="0" w:color="auto"/>
          </w:divBdr>
        </w:div>
        <w:div w:id="505436480">
          <w:marLeft w:val="0"/>
          <w:marRight w:val="0"/>
          <w:marTop w:val="0"/>
          <w:marBottom w:val="0"/>
          <w:divBdr>
            <w:top w:val="none" w:sz="0" w:space="0" w:color="auto"/>
            <w:left w:val="none" w:sz="0" w:space="0" w:color="auto"/>
            <w:bottom w:val="none" w:sz="0" w:space="0" w:color="auto"/>
            <w:right w:val="none" w:sz="0" w:space="0" w:color="auto"/>
          </w:divBdr>
        </w:div>
        <w:div w:id="516311369">
          <w:marLeft w:val="0"/>
          <w:marRight w:val="0"/>
          <w:marTop w:val="0"/>
          <w:marBottom w:val="0"/>
          <w:divBdr>
            <w:top w:val="none" w:sz="0" w:space="0" w:color="auto"/>
            <w:left w:val="none" w:sz="0" w:space="0" w:color="auto"/>
            <w:bottom w:val="none" w:sz="0" w:space="0" w:color="auto"/>
            <w:right w:val="none" w:sz="0" w:space="0" w:color="auto"/>
          </w:divBdr>
        </w:div>
        <w:div w:id="727455731">
          <w:marLeft w:val="0"/>
          <w:marRight w:val="0"/>
          <w:marTop w:val="0"/>
          <w:marBottom w:val="0"/>
          <w:divBdr>
            <w:top w:val="none" w:sz="0" w:space="0" w:color="auto"/>
            <w:left w:val="none" w:sz="0" w:space="0" w:color="auto"/>
            <w:bottom w:val="none" w:sz="0" w:space="0" w:color="auto"/>
            <w:right w:val="none" w:sz="0" w:space="0" w:color="auto"/>
          </w:divBdr>
        </w:div>
        <w:div w:id="793406780">
          <w:marLeft w:val="0"/>
          <w:marRight w:val="0"/>
          <w:marTop w:val="0"/>
          <w:marBottom w:val="0"/>
          <w:divBdr>
            <w:top w:val="none" w:sz="0" w:space="0" w:color="auto"/>
            <w:left w:val="none" w:sz="0" w:space="0" w:color="auto"/>
            <w:bottom w:val="none" w:sz="0" w:space="0" w:color="auto"/>
            <w:right w:val="none" w:sz="0" w:space="0" w:color="auto"/>
          </w:divBdr>
        </w:div>
        <w:div w:id="813646788">
          <w:marLeft w:val="0"/>
          <w:marRight w:val="0"/>
          <w:marTop w:val="0"/>
          <w:marBottom w:val="0"/>
          <w:divBdr>
            <w:top w:val="none" w:sz="0" w:space="0" w:color="auto"/>
            <w:left w:val="none" w:sz="0" w:space="0" w:color="auto"/>
            <w:bottom w:val="none" w:sz="0" w:space="0" w:color="auto"/>
            <w:right w:val="none" w:sz="0" w:space="0" w:color="auto"/>
          </w:divBdr>
        </w:div>
        <w:div w:id="910384025">
          <w:marLeft w:val="0"/>
          <w:marRight w:val="0"/>
          <w:marTop w:val="0"/>
          <w:marBottom w:val="0"/>
          <w:divBdr>
            <w:top w:val="none" w:sz="0" w:space="0" w:color="auto"/>
            <w:left w:val="none" w:sz="0" w:space="0" w:color="auto"/>
            <w:bottom w:val="none" w:sz="0" w:space="0" w:color="auto"/>
            <w:right w:val="none" w:sz="0" w:space="0" w:color="auto"/>
          </w:divBdr>
        </w:div>
        <w:div w:id="970086936">
          <w:marLeft w:val="0"/>
          <w:marRight w:val="0"/>
          <w:marTop w:val="0"/>
          <w:marBottom w:val="0"/>
          <w:divBdr>
            <w:top w:val="none" w:sz="0" w:space="0" w:color="auto"/>
            <w:left w:val="none" w:sz="0" w:space="0" w:color="auto"/>
            <w:bottom w:val="none" w:sz="0" w:space="0" w:color="auto"/>
            <w:right w:val="none" w:sz="0" w:space="0" w:color="auto"/>
          </w:divBdr>
        </w:div>
        <w:div w:id="992635642">
          <w:marLeft w:val="0"/>
          <w:marRight w:val="0"/>
          <w:marTop w:val="0"/>
          <w:marBottom w:val="0"/>
          <w:divBdr>
            <w:top w:val="none" w:sz="0" w:space="0" w:color="auto"/>
            <w:left w:val="none" w:sz="0" w:space="0" w:color="auto"/>
            <w:bottom w:val="none" w:sz="0" w:space="0" w:color="auto"/>
            <w:right w:val="none" w:sz="0" w:space="0" w:color="auto"/>
          </w:divBdr>
        </w:div>
        <w:div w:id="1108696678">
          <w:marLeft w:val="0"/>
          <w:marRight w:val="0"/>
          <w:marTop w:val="0"/>
          <w:marBottom w:val="0"/>
          <w:divBdr>
            <w:top w:val="none" w:sz="0" w:space="0" w:color="auto"/>
            <w:left w:val="none" w:sz="0" w:space="0" w:color="auto"/>
            <w:bottom w:val="none" w:sz="0" w:space="0" w:color="auto"/>
            <w:right w:val="none" w:sz="0" w:space="0" w:color="auto"/>
          </w:divBdr>
        </w:div>
        <w:div w:id="1177694179">
          <w:marLeft w:val="0"/>
          <w:marRight w:val="0"/>
          <w:marTop w:val="0"/>
          <w:marBottom w:val="0"/>
          <w:divBdr>
            <w:top w:val="none" w:sz="0" w:space="0" w:color="auto"/>
            <w:left w:val="none" w:sz="0" w:space="0" w:color="auto"/>
            <w:bottom w:val="none" w:sz="0" w:space="0" w:color="auto"/>
            <w:right w:val="none" w:sz="0" w:space="0" w:color="auto"/>
          </w:divBdr>
        </w:div>
        <w:div w:id="1178039884">
          <w:marLeft w:val="0"/>
          <w:marRight w:val="0"/>
          <w:marTop w:val="0"/>
          <w:marBottom w:val="0"/>
          <w:divBdr>
            <w:top w:val="none" w:sz="0" w:space="0" w:color="auto"/>
            <w:left w:val="none" w:sz="0" w:space="0" w:color="auto"/>
            <w:bottom w:val="none" w:sz="0" w:space="0" w:color="auto"/>
            <w:right w:val="none" w:sz="0" w:space="0" w:color="auto"/>
          </w:divBdr>
        </w:div>
        <w:div w:id="1306397165">
          <w:marLeft w:val="0"/>
          <w:marRight w:val="0"/>
          <w:marTop w:val="0"/>
          <w:marBottom w:val="0"/>
          <w:divBdr>
            <w:top w:val="none" w:sz="0" w:space="0" w:color="auto"/>
            <w:left w:val="none" w:sz="0" w:space="0" w:color="auto"/>
            <w:bottom w:val="none" w:sz="0" w:space="0" w:color="auto"/>
            <w:right w:val="none" w:sz="0" w:space="0" w:color="auto"/>
          </w:divBdr>
        </w:div>
        <w:div w:id="1429808808">
          <w:marLeft w:val="0"/>
          <w:marRight w:val="0"/>
          <w:marTop w:val="0"/>
          <w:marBottom w:val="0"/>
          <w:divBdr>
            <w:top w:val="none" w:sz="0" w:space="0" w:color="auto"/>
            <w:left w:val="none" w:sz="0" w:space="0" w:color="auto"/>
            <w:bottom w:val="none" w:sz="0" w:space="0" w:color="auto"/>
            <w:right w:val="none" w:sz="0" w:space="0" w:color="auto"/>
          </w:divBdr>
        </w:div>
        <w:div w:id="1480347523">
          <w:marLeft w:val="0"/>
          <w:marRight w:val="0"/>
          <w:marTop w:val="0"/>
          <w:marBottom w:val="0"/>
          <w:divBdr>
            <w:top w:val="none" w:sz="0" w:space="0" w:color="auto"/>
            <w:left w:val="none" w:sz="0" w:space="0" w:color="auto"/>
            <w:bottom w:val="none" w:sz="0" w:space="0" w:color="auto"/>
            <w:right w:val="none" w:sz="0" w:space="0" w:color="auto"/>
          </w:divBdr>
        </w:div>
        <w:div w:id="1519466913">
          <w:marLeft w:val="0"/>
          <w:marRight w:val="0"/>
          <w:marTop w:val="0"/>
          <w:marBottom w:val="0"/>
          <w:divBdr>
            <w:top w:val="none" w:sz="0" w:space="0" w:color="auto"/>
            <w:left w:val="none" w:sz="0" w:space="0" w:color="auto"/>
            <w:bottom w:val="none" w:sz="0" w:space="0" w:color="auto"/>
            <w:right w:val="none" w:sz="0" w:space="0" w:color="auto"/>
          </w:divBdr>
        </w:div>
        <w:div w:id="1593008352">
          <w:marLeft w:val="0"/>
          <w:marRight w:val="0"/>
          <w:marTop w:val="0"/>
          <w:marBottom w:val="0"/>
          <w:divBdr>
            <w:top w:val="none" w:sz="0" w:space="0" w:color="auto"/>
            <w:left w:val="none" w:sz="0" w:space="0" w:color="auto"/>
            <w:bottom w:val="none" w:sz="0" w:space="0" w:color="auto"/>
            <w:right w:val="none" w:sz="0" w:space="0" w:color="auto"/>
          </w:divBdr>
        </w:div>
        <w:div w:id="1606884100">
          <w:marLeft w:val="0"/>
          <w:marRight w:val="0"/>
          <w:marTop w:val="0"/>
          <w:marBottom w:val="0"/>
          <w:divBdr>
            <w:top w:val="none" w:sz="0" w:space="0" w:color="auto"/>
            <w:left w:val="none" w:sz="0" w:space="0" w:color="auto"/>
            <w:bottom w:val="none" w:sz="0" w:space="0" w:color="auto"/>
            <w:right w:val="none" w:sz="0" w:space="0" w:color="auto"/>
          </w:divBdr>
        </w:div>
        <w:div w:id="1653020774">
          <w:marLeft w:val="0"/>
          <w:marRight w:val="0"/>
          <w:marTop w:val="0"/>
          <w:marBottom w:val="0"/>
          <w:divBdr>
            <w:top w:val="none" w:sz="0" w:space="0" w:color="auto"/>
            <w:left w:val="none" w:sz="0" w:space="0" w:color="auto"/>
            <w:bottom w:val="none" w:sz="0" w:space="0" w:color="auto"/>
            <w:right w:val="none" w:sz="0" w:space="0" w:color="auto"/>
          </w:divBdr>
        </w:div>
        <w:div w:id="1886330028">
          <w:marLeft w:val="0"/>
          <w:marRight w:val="0"/>
          <w:marTop w:val="0"/>
          <w:marBottom w:val="0"/>
          <w:divBdr>
            <w:top w:val="none" w:sz="0" w:space="0" w:color="auto"/>
            <w:left w:val="none" w:sz="0" w:space="0" w:color="auto"/>
            <w:bottom w:val="none" w:sz="0" w:space="0" w:color="auto"/>
            <w:right w:val="none" w:sz="0" w:space="0" w:color="auto"/>
          </w:divBdr>
        </w:div>
        <w:div w:id="1931350827">
          <w:marLeft w:val="0"/>
          <w:marRight w:val="0"/>
          <w:marTop w:val="0"/>
          <w:marBottom w:val="0"/>
          <w:divBdr>
            <w:top w:val="none" w:sz="0" w:space="0" w:color="auto"/>
            <w:left w:val="none" w:sz="0" w:space="0" w:color="auto"/>
            <w:bottom w:val="none" w:sz="0" w:space="0" w:color="auto"/>
            <w:right w:val="none" w:sz="0" w:space="0" w:color="auto"/>
          </w:divBdr>
        </w:div>
        <w:div w:id="1958297248">
          <w:marLeft w:val="0"/>
          <w:marRight w:val="0"/>
          <w:marTop w:val="0"/>
          <w:marBottom w:val="0"/>
          <w:divBdr>
            <w:top w:val="none" w:sz="0" w:space="0" w:color="auto"/>
            <w:left w:val="none" w:sz="0" w:space="0" w:color="auto"/>
            <w:bottom w:val="none" w:sz="0" w:space="0" w:color="auto"/>
            <w:right w:val="none" w:sz="0" w:space="0" w:color="auto"/>
          </w:divBdr>
        </w:div>
        <w:div w:id="1958874593">
          <w:marLeft w:val="0"/>
          <w:marRight w:val="0"/>
          <w:marTop w:val="0"/>
          <w:marBottom w:val="0"/>
          <w:divBdr>
            <w:top w:val="none" w:sz="0" w:space="0" w:color="auto"/>
            <w:left w:val="none" w:sz="0" w:space="0" w:color="auto"/>
            <w:bottom w:val="none" w:sz="0" w:space="0" w:color="auto"/>
            <w:right w:val="none" w:sz="0" w:space="0" w:color="auto"/>
          </w:divBdr>
        </w:div>
        <w:div w:id="1975484191">
          <w:marLeft w:val="0"/>
          <w:marRight w:val="0"/>
          <w:marTop w:val="0"/>
          <w:marBottom w:val="0"/>
          <w:divBdr>
            <w:top w:val="none" w:sz="0" w:space="0" w:color="auto"/>
            <w:left w:val="none" w:sz="0" w:space="0" w:color="auto"/>
            <w:bottom w:val="none" w:sz="0" w:space="0" w:color="auto"/>
            <w:right w:val="none" w:sz="0" w:space="0" w:color="auto"/>
          </w:divBdr>
        </w:div>
        <w:div w:id="2004893256">
          <w:marLeft w:val="0"/>
          <w:marRight w:val="0"/>
          <w:marTop w:val="0"/>
          <w:marBottom w:val="0"/>
          <w:divBdr>
            <w:top w:val="none" w:sz="0" w:space="0" w:color="auto"/>
            <w:left w:val="none" w:sz="0" w:space="0" w:color="auto"/>
            <w:bottom w:val="none" w:sz="0" w:space="0" w:color="auto"/>
            <w:right w:val="none" w:sz="0" w:space="0" w:color="auto"/>
          </w:divBdr>
        </w:div>
        <w:div w:id="2034843891">
          <w:marLeft w:val="0"/>
          <w:marRight w:val="0"/>
          <w:marTop w:val="0"/>
          <w:marBottom w:val="0"/>
          <w:divBdr>
            <w:top w:val="none" w:sz="0" w:space="0" w:color="auto"/>
            <w:left w:val="none" w:sz="0" w:space="0" w:color="auto"/>
            <w:bottom w:val="none" w:sz="0" w:space="0" w:color="auto"/>
            <w:right w:val="none" w:sz="0" w:space="0" w:color="auto"/>
          </w:divBdr>
        </w:div>
      </w:divsChild>
    </w:div>
    <w:div w:id="327025277">
      <w:bodyDiv w:val="1"/>
      <w:marLeft w:val="0"/>
      <w:marRight w:val="0"/>
      <w:marTop w:val="0"/>
      <w:marBottom w:val="0"/>
      <w:divBdr>
        <w:top w:val="none" w:sz="0" w:space="0" w:color="auto"/>
        <w:left w:val="none" w:sz="0" w:space="0" w:color="auto"/>
        <w:bottom w:val="none" w:sz="0" w:space="0" w:color="auto"/>
        <w:right w:val="none" w:sz="0" w:space="0" w:color="auto"/>
      </w:divBdr>
      <w:divsChild>
        <w:div w:id="49576371">
          <w:marLeft w:val="0"/>
          <w:marRight w:val="0"/>
          <w:marTop w:val="0"/>
          <w:marBottom w:val="0"/>
          <w:divBdr>
            <w:top w:val="none" w:sz="0" w:space="0" w:color="auto"/>
            <w:left w:val="none" w:sz="0" w:space="0" w:color="auto"/>
            <w:bottom w:val="none" w:sz="0" w:space="0" w:color="auto"/>
            <w:right w:val="none" w:sz="0" w:space="0" w:color="auto"/>
          </w:divBdr>
        </w:div>
        <w:div w:id="166596693">
          <w:marLeft w:val="0"/>
          <w:marRight w:val="0"/>
          <w:marTop w:val="0"/>
          <w:marBottom w:val="0"/>
          <w:divBdr>
            <w:top w:val="none" w:sz="0" w:space="0" w:color="auto"/>
            <w:left w:val="none" w:sz="0" w:space="0" w:color="auto"/>
            <w:bottom w:val="none" w:sz="0" w:space="0" w:color="auto"/>
            <w:right w:val="none" w:sz="0" w:space="0" w:color="auto"/>
          </w:divBdr>
        </w:div>
        <w:div w:id="220799543">
          <w:marLeft w:val="0"/>
          <w:marRight w:val="0"/>
          <w:marTop w:val="0"/>
          <w:marBottom w:val="0"/>
          <w:divBdr>
            <w:top w:val="none" w:sz="0" w:space="0" w:color="auto"/>
            <w:left w:val="none" w:sz="0" w:space="0" w:color="auto"/>
            <w:bottom w:val="none" w:sz="0" w:space="0" w:color="auto"/>
            <w:right w:val="none" w:sz="0" w:space="0" w:color="auto"/>
          </w:divBdr>
        </w:div>
        <w:div w:id="299698740">
          <w:marLeft w:val="0"/>
          <w:marRight w:val="0"/>
          <w:marTop w:val="0"/>
          <w:marBottom w:val="0"/>
          <w:divBdr>
            <w:top w:val="none" w:sz="0" w:space="0" w:color="auto"/>
            <w:left w:val="none" w:sz="0" w:space="0" w:color="auto"/>
            <w:bottom w:val="none" w:sz="0" w:space="0" w:color="auto"/>
            <w:right w:val="none" w:sz="0" w:space="0" w:color="auto"/>
          </w:divBdr>
        </w:div>
        <w:div w:id="481048546">
          <w:marLeft w:val="0"/>
          <w:marRight w:val="0"/>
          <w:marTop w:val="0"/>
          <w:marBottom w:val="0"/>
          <w:divBdr>
            <w:top w:val="none" w:sz="0" w:space="0" w:color="auto"/>
            <w:left w:val="none" w:sz="0" w:space="0" w:color="auto"/>
            <w:bottom w:val="none" w:sz="0" w:space="0" w:color="auto"/>
            <w:right w:val="none" w:sz="0" w:space="0" w:color="auto"/>
          </w:divBdr>
        </w:div>
        <w:div w:id="581179464">
          <w:marLeft w:val="0"/>
          <w:marRight w:val="0"/>
          <w:marTop w:val="0"/>
          <w:marBottom w:val="0"/>
          <w:divBdr>
            <w:top w:val="none" w:sz="0" w:space="0" w:color="auto"/>
            <w:left w:val="none" w:sz="0" w:space="0" w:color="auto"/>
            <w:bottom w:val="none" w:sz="0" w:space="0" w:color="auto"/>
            <w:right w:val="none" w:sz="0" w:space="0" w:color="auto"/>
          </w:divBdr>
        </w:div>
        <w:div w:id="599609572">
          <w:marLeft w:val="0"/>
          <w:marRight w:val="0"/>
          <w:marTop w:val="0"/>
          <w:marBottom w:val="0"/>
          <w:divBdr>
            <w:top w:val="none" w:sz="0" w:space="0" w:color="auto"/>
            <w:left w:val="none" w:sz="0" w:space="0" w:color="auto"/>
            <w:bottom w:val="none" w:sz="0" w:space="0" w:color="auto"/>
            <w:right w:val="none" w:sz="0" w:space="0" w:color="auto"/>
          </w:divBdr>
        </w:div>
        <w:div w:id="694844750">
          <w:marLeft w:val="0"/>
          <w:marRight w:val="0"/>
          <w:marTop w:val="0"/>
          <w:marBottom w:val="0"/>
          <w:divBdr>
            <w:top w:val="none" w:sz="0" w:space="0" w:color="auto"/>
            <w:left w:val="none" w:sz="0" w:space="0" w:color="auto"/>
            <w:bottom w:val="none" w:sz="0" w:space="0" w:color="auto"/>
            <w:right w:val="none" w:sz="0" w:space="0" w:color="auto"/>
          </w:divBdr>
        </w:div>
        <w:div w:id="767164947">
          <w:marLeft w:val="0"/>
          <w:marRight w:val="0"/>
          <w:marTop w:val="0"/>
          <w:marBottom w:val="0"/>
          <w:divBdr>
            <w:top w:val="none" w:sz="0" w:space="0" w:color="auto"/>
            <w:left w:val="none" w:sz="0" w:space="0" w:color="auto"/>
            <w:bottom w:val="none" w:sz="0" w:space="0" w:color="auto"/>
            <w:right w:val="none" w:sz="0" w:space="0" w:color="auto"/>
          </w:divBdr>
        </w:div>
        <w:div w:id="922765365">
          <w:marLeft w:val="0"/>
          <w:marRight w:val="0"/>
          <w:marTop w:val="0"/>
          <w:marBottom w:val="0"/>
          <w:divBdr>
            <w:top w:val="none" w:sz="0" w:space="0" w:color="auto"/>
            <w:left w:val="none" w:sz="0" w:space="0" w:color="auto"/>
            <w:bottom w:val="none" w:sz="0" w:space="0" w:color="auto"/>
            <w:right w:val="none" w:sz="0" w:space="0" w:color="auto"/>
          </w:divBdr>
        </w:div>
        <w:div w:id="977957439">
          <w:marLeft w:val="0"/>
          <w:marRight w:val="0"/>
          <w:marTop w:val="0"/>
          <w:marBottom w:val="0"/>
          <w:divBdr>
            <w:top w:val="none" w:sz="0" w:space="0" w:color="auto"/>
            <w:left w:val="none" w:sz="0" w:space="0" w:color="auto"/>
            <w:bottom w:val="none" w:sz="0" w:space="0" w:color="auto"/>
            <w:right w:val="none" w:sz="0" w:space="0" w:color="auto"/>
          </w:divBdr>
        </w:div>
        <w:div w:id="1110592128">
          <w:marLeft w:val="0"/>
          <w:marRight w:val="0"/>
          <w:marTop w:val="0"/>
          <w:marBottom w:val="0"/>
          <w:divBdr>
            <w:top w:val="none" w:sz="0" w:space="0" w:color="auto"/>
            <w:left w:val="none" w:sz="0" w:space="0" w:color="auto"/>
            <w:bottom w:val="none" w:sz="0" w:space="0" w:color="auto"/>
            <w:right w:val="none" w:sz="0" w:space="0" w:color="auto"/>
          </w:divBdr>
        </w:div>
        <w:div w:id="1150832346">
          <w:marLeft w:val="0"/>
          <w:marRight w:val="0"/>
          <w:marTop w:val="0"/>
          <w:marBottom w:val="0"/>
          <w:divBdr>
            <w:top w:val="none" w:sz="0" w:space="0" w:color="auto"/>
            <w:left w:val="none" w:sz="0" w:space="0" w:color="auto"/>
            <w:bottom w:val="none" w:sz="0" w:space="0" w:color="auto"/>
            <w:right w:val="none" w:sz="0" w:space="0" w:color="auto"/>
          </w:divBdr>
        </w:div>
        <w:div w:id="1191600780">
          <w:marLeft w:val="0"/>
          <w:marRight w:val="0"/>
          <w:marTop w:val="0"/>
          <w:marBottom w:val="0"/>
          <w:divBdr>
            <w:top w:val="none" w:sz="0" w:space="0" w:color="auto"/>
            <w:left w:val="none" w:sz="0" w:space="0" w:color="auto"/>
            <w:bottom w:val="none" w:sz="0" w:space="0" w:color="auto"/>
            <w:right w:val="none" w:sz="0" w:space="0" w:color="auto"/>
          </w:divBdr>
        </w:div>
        <w:div w:id="1581599751">
          <w:marLeft w:val="0"/>
          <w:marRight w:val="0"/>
          <w:marTop w:val="0"/>
          <w:marBottom w:val="0"/>
          <w:divBdr>
            <w:top w:val="none" w:sz="0" w:space="0" w:color="auto"/>
            <w:left w:val="none" w:sz="0" w:space="0" w:color="auto"/>
            <w:bottom w:val="none" w:sz="0" w:space="0" w:color="auto"/>
            <w:right w:val="none" w:sz="0" w:space="0" w:color="auto"/>
          </w:divBdr>
        </w:div>
        <w:div w:id="1769277429">
          <w:marLeft w:val="0"/>
          <w:marRight w:val="0"/>
          <w:marTop w:val="0"/>
          <w:marBottom w:val="0"/>
          <w:divBdr>
            <w:top w:val="none" w:sz="0" w:space="0" w:color="auto"/>
            <w:left w:val="none" w:sz="0" w:space="0" w:color="auto"/>
            <w:bottom w:val="none" w:sz="0" w:space="0" w:color="auto"/>
            <w:right w:val="none" w:sz="0" w:space="0" w:color="auto"/>
          </w:divBdr>
        </w:div>
        <w:div w:id="1823501243">
          <w:marLeft w:val="0"/>
          <w:marRight w:val="0"/>
          <w:marTop w:val="0"/>
          <w:marBottom w:val="0"/>
          <w:divBdr>
            <w:top w:val="none" w:sz="0" w:space="0" w:color="auto"/>
            <w:left w:val="none" w:sz="0" w:space="0" w:color="auto"/>
            <w:bottom w:val="none" w:sz="0" w:space="0" w:color="auto"/>
            <w:right w:val="none" w:sz="0" w:space="0" w:color="auto"/>
          </w:divBdr>
        </w:div>
        <w:div w:id="1930507485">
          <w:marLeft w:val="0"/>
          <w:marRight w:val="0"/>
          <w:marTop w:val="0"/>
          <w:marBottom w:val="0"/>
          <w:divBdr>
            <w:top w:val="none" w:sz="0" w:space="0" w:color="auto"/>
            <w:left w:val="none" w:sz="0" w:space="0" w:color="auto"/>
            <w:bottom w:val="none" w:sz="0" w:space="0" w:color="auto"/>
            <w:right w:val="none" w:sz="0" w:space="0" w:color="auto"/>
          </w:divBdr>
        </w:div>
      </w:divsChild>
    </w:div>
    <w:div w:id="329918378">
      <w:bodyDiv w:val="1"/>
      <w:marLeft w:val="0"/>
      <w:marRight w:val="0"/>
      <w:marTop w:val="0"/>
      <w:marBottom w:val="0"/>
      <w:divBdr>
        <w:top w:val="none" w:sz="0" w:space="0" w:color="auto"/>
        <w:left w:val="none" w:sz="0" w:space="0" w:color="auto"/>
        <w:bottom w:val="none" w:sz="0" w:space="0" w:color="auto"/>
        <w:right w:val="none" w:sz="0" w:space="0" w:color="auto"/>
      </w:divBdr>
    </w:div>
    <w:div w:id="331375255">
      <w:bodyDiv w:val="1"/>
      <w:marLeft w:val="0"/>
      <w:marRight w:val="0"/>
      <w:marTop w:val="0"/>
      <w:marBottom w:val="0"/>
      <w:divBdr>
        <w:top w:val="none" w:sz="0" w:space="0" w:color="auto"/>
        <w:left w:val="none" w:sz="0" w:space="0" w:color="auto"/>
        <w:bottom w:val="none" w:sz="0" w:space="0" w:color="auto"/>
        <w:right w:val="none" w:sz="0" w:space="0" w:color="auto"/>
      </w:divBdr>
    </w:div>
    <w:div w:id="335813232">
      <w:bodyDiv w:val="1"/>
      <w:marLeft w:val="0"/>
      <w:marRight w:val="0"/>
      <w:marTop w:val="0"/>
      <w:marBottom w:val="0"/>
      <w:divBdr>
        <w:top w:val="none" w:sz="0" w:space="0" w:color="auto"/>
        <w:left w:val="none" w:sz="0" w:space="0" w:color="auto"/>
        <w:bottom w:val="none" w:sz="0" w:space="0" w:color="auto"/>
        <w:right w:val="none" w:sz="0" w:space="0" w:color="auto"/>
      </w:divBdr>
    </w:div>
    <w:div w:id="337973311">
      <w:bodyDiv w:val="1"/>
      <w:marLeft w:val="0"/>
      <w:marRight w:val="0"/>
      <w:marTop w:val="0"/>
      <w:marBottom w:val="0"/>
      <w:divBdr>
        <w:top w:val="none" w:sz="0" w:space="0" w:color="auto"/>
        <w:left w:val="none" w:sz="0" w:space="0" w:color="auto"/>
        <w:bottom w:val="none" w:sz="0" w:space="0" w:color="auto"/>
        <w:right w:val="none" w:sz="0" w:space="0" w:color="auto"/>
      </w:divBdr>
      <w:divsChild>
        <w:div w:id="299195120">
          <w:marLeft w:val="0"/>
          <w:marRight w:val="0"/>
          <w:marTop w:val="0"/>
          <w:marBottom w:val="0"/>
          <w:divBdr>
            <w:top w:val="none" w:sz="0" w:space="0" w:color="auto"/>
            <w:left w:val="none" w:sz="0" w:space="0" w:color="auto"/>
            <w:bottom w:val="none" w:sz="0" w:space="0" w:color="auto"/>
            <w:right w:val="none" w:sz="0" w:space="0" w:color="auto"/>
          </w:divBdr>
        </w:div>
        <w:div w:id="299505242">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37849905">
          <w:marLeft w:val="0"/>
          <w:marRight w:val="0"/>
          <w:marTop w:val="0"/>
          <w:marBottom w:val="0"/>
          <w:divBdr>
            <w:top w:val="none" w:sz="0" w:space="0" w:color="auto"/>
            <w:left w:val="none" w:sz="0" w:space="0" w:color="auto"/>
            <w:bottom w:val="none" w:sz="0" w:space="0" w:color="auto"/>
            <w:right w:val="none" w:sz="0" w:space="0" w:color="auto"/>
          </w:divBdr>
        </w:div>
        <w:div w:id="350886019">
          <w:marLeft w:val="0"/>
          <w:marRight w:val="0"/>
          <w:marTop w:val="0"/>
          <w:marBottom w:val="0"/>
          <w:divBdr>
            <w:top w:val="none" w:sz="0" w:space="0" w:color="auto"/>
            <w:left w:val="none" w:sz="0" w:space="0" w:color="auto"/>
            <w:bottom w:val="none" w:sz="0" w:space="0" w:color="auto"/>
            <w:right w:val="none" w:sz="0" w:space="0" w:color="auto"/>
          </w:divBdr>
        </w:div>
        <w:div w:id="378281237">
          <w:marLeft w:val="0"/>
          <w:marRight w:val="0"/>
          <w:marTop w:val="0"/>
          <w:marBottom w:val="0"/>
          <w:divBdr>
            <w:top w:val="none" w:sz="0" w:space="0" w:color="auto"/>
            <w:left w:val="none" w:sz="0" w:space="0" w:color="auto"/>
            <w:bottom w:val="none" w:sz="0" w:space="0" w:color="auto"/>
            <w:right w:val="none" w:sz="0" w:space="0" w:color="auto"/>
          </w:divBdr>
        </w:div>
        <w:div w:id="681514610">
          <w:marLeft w:val="0"/>
          <w:marRight w:val="0"/>
          <w:marTop w:val="0"/>
          <w:marBottom w:val="0"/>
          <w:divBdr>
            <w:top w:val="none" w:sz="0" w:space="0" w:color="auto"/>
            <w:left w:val="none" w:sz="0" w:space="0" w:color="auto"/>
            <w:bottom w:val="none" w:sz="0" w:space="0" w:color="auto"/>
            <w:right w:val="none" w:sz="0" w:space="0" w:color="auto"/>
          </w:divBdr>
        </w:div>
        <w:div w:id="750277255">
          <w:marLeft w:val="0"/>
          <w:marRight w:val="0"/>
          <w:marTop w:val="0"/>
          <w:marBottom w:val="0"/>
          <w:divBdr>
            <w:top w:val="none" w:sz="0" w:space="0" w:color="auto"/>
            <w:left w:val="none" w:sz="0" w:space="0" w:color="auto"/>
            <w:bottom w:val="none" w:sz="0" w:space="0" w:color="auto"/>
            <w:right w:val="none" w:sz="0" w:space="0" w:color="auto"/>
          </w:divBdr>
        </w:div>
        <w:div w:id="791246203">
          <w:marLeft w:val="0"/>
          <w:marRight w:val="0"/>
          <w:marTop w:val="0"/>
          <w:marBottom w:val="0"/>
          <w:divBdr>
            <w:top w:val="none" w:sz="0" w:space="0" w:color="auto"/>
            <w:left w:val="none" w:sz="0" w:space="0" w:color="auto"/>
            <w:bottom w:val="none" w:sz="0" w:space="0" w:color="auto"/>
            <w:right w:val="none" w:sz="0" w:space="0" w:color="auto"/>
          </w:divBdr>
        </w:div>
        <w:div w:id="1250843677">
          <w:marLeft w:val="0"/>
          <w:marRight w:val="0"/>
          <w:marTop w:val="0"/>
          <w:marBottom w:val="0"/>
          <w:divBdr>
            <w:top w:val="none" w:sz="0" w:space="0" w:color="auto"/>
            <w:left w:val="none" w:sz="0" w:space="0" w:color="auto"/>
            <w:bottom w:val="none" w:sz="0" w:space="0" w:color="auto"/>
            <w:right w:val="none" w:sz="0" w:space="0" w:color="auto"/>
          </w:divBdr>
        </w:div>
        <w:div w:id="1337615714">
          <w:marLeft w:val="0"/>
          <w:marRight w:val="0"/>
          <w:marTop w:val="0"/>
          <w:marBottom w:val="0"/>
          <w:divBdr>
            <w:top w:val="none" w:sz="0" w:space="0" w:color="auto"/>
            <w:left w:val="none" w:sz="0" w:space="0" w:color="auto"/>
            <w:bottom w:val="none" w:sz="0" w:space="0" w:color="auto"/>
            <w:right w:val="none" w:sz="0" w:space="0" w:color="auto"/>
          </w:divBdr>
        </w:div>
        <w:div w:id="1582762391">
          <w:marLeft w:val="0"/>
          <w:marRight w:val="0"/>
          <w:marTop w:val="0"/>
          <w:marBottom w:val="0"/>
          <w:divBdr>
            <w:top w:val="none" w:sz="0" w:space="0" w:color="auto"/>
            <w:left w:val="none" w:sz="0" w:space="0" w:color="auto"/>
            <w:bottom w:val="none" w:sz="0" w:space="0" w:color="auto"/>
            <w:right w:val="none" w:sz="0" w:space="0" w:color="auto"/>
          </w:divBdr>
        </w:div>
        <w:div w:id="1656494997">
          <w:marLeft w:val="0"/>
          <w:marRight w:val="0"/>
          <w:marTop w:val="0"/>
          <w:marBottom w:val="0"/>
          <w:divBdr>
            <w:top w:val="none" w:sz="0" w:space="0" w:color="auto"/>
            <w:left w:val="none" w:sz="0" w:space="0" w:color="auto"/>
            <w:bottom w:val="none" w:sz="0" w:space="0" w:color="auto"/>
            <w:right w:val="none" w:sz="0" w:space="0" w:color="auto"/>
          </w:divBdr>
        </w:div>
        <w:div w:id="1669167760">
          <w:marLeft w:val="0"/>
          <w:marRight w:val="0"/>
          <w:marTop w:val="0"/>
          <w:marBottom w:val="0"/>
          <w:divBdr>
            <w:top w:val="none" w:sz="0" w:space="0" w:color="auto"/>
            <w:left w:val="none" w:sz="0" w:space="0" w:color="auto"/>
            <w:bottom w:val="none" w:sz="0" w:space="0" w:color="auto"/>
            <w:right w:val="none" w:sz="0" w:space="0" w:color="auto"/>
          </w:divBdr>
        </w:div>
        <w:div w:id="1718623160">
          <w:marLeft w:val="0"/>
          <w:marRight w:val="0"/>
          <w:marTop w:val="0"/>
          <w:marBottom w:val="0"/>
          <w:divBdr>
            <w:top w:val="none" w:sz="0" w:space="0" w:color="auto"/>
            <w:left w:val="none" w:sz="0" w:space="0" w:color="auto"/>
            <w:bottom w:val="none" w:sz="0" w:space="0" w:color="auto"/>
            <w:right w:val="none" w:sz="0" w:space="0" w:color="auto"/>
          </w:divBdr>
        </w:div>
        <w:div w:id="1762682687">
          <w:marLeft w:val="0"/>
          <w:marRight w:val="0"/>
          <w:marTop w:val="0"/>
          <w:marBottom w:val="0"/>
          <w:divBdr>
            <w:top w:val="none" w:sz="0" w:space="0" w:color="auto"/>
            <w:left w:val="none" w:sz="0" w:space="0" w:color="auto"/>
            <w:bottom w:val="none" w:sz="0" w:space="0" w:color="auto"/>
            <w:right w:val="none" w:sz="0" w:space="0" w:color="auto"/>
          </w:divBdr>
        </w:div>
        <w:div w:id="1928996994">
          <w:marLeft w:val="0"/>
          <w:marRight w:val="0"/>
          <w:marTop w:val="0"/>
          <w:marBottom w:val="0"/>
          <w:divBdr>
            <w:top w:val="none" w:sz="0" w:space="0" w:color="auto"/>
            <w:left w:val="none" w:sz="0" w:space="0" w:color="auto"/>
            <w:bottom w:val="none" w:sz="0" w:space="0" w:color="auto"/>
            <w:right w:val="none" w:sz="0" w:space="0" w:color="auto"/>
          </w:divBdr>
        </w:div>
        <w:div w:id="1996910597">
          <w:marLeft w:val="0"/>
          <w:marRight w:val="0"/>
          <w:marTop w:val="0"/>
          <w:marBottom w:val="0"/>
          <w:divBdr>
            <w:top w:val="none" w:sz="0" w:space="0" w:color="auto"/>
            <w:left w:val="none" w:sz="0" w:space="0" w:color="auto"/>
            <w:bottom w:val="none" w:sz="0" w:space="0" w:color="auto"/>
            <w:right w:val="none" w:sz="0" w:space="0" w:color="auto"/>
          </w:divBdr>
        </w:div>
      </w:divsChild>
    </w:div>
    <w:div w:id="338042523">
      <w:bodyDiv w:val="1"/>
      <w:marLeft w:val="0"/>
      <w:marRight w:val="0"/>
      <w:marTop w:val="0"/>
      <w:marBottom w:val="0"/>
      <w:divBdr>
        <w:top w:val="none" w:sz="0" w:space="0" w:color="auto"/>
        <w:left w:val="none" w:sz="0" w:space="0" w:color="auto"/>
        <w:bottom w:val="none" w:sz="0" w:space="0" w:color="auto"/>
        <w:right w:val="none" w:sz="0" w:space="0" w:color="auto"/>
      </w:divBdr>
    </w:div>
    <w:div w:id="368846315">
      <w:bodyDiv w:val="1"/>
      <w:marLeft w:val="0"/>
      <w:marRight w:val="0"/>
      <w:marTop w:val="0"/>
      <w:marBottom w:val="0"/>
      <w:divBdr>
        <w:top w:val="none" w:sz="0" w:space="0" w:color="auto"/>
        <w:left w:val="none" w:sz="0" w:space="0" w:color="auto"/>
        <w:bottom w:val="none" w:sz="0" w:space="0" w:color="auto"/>
        <w:right w:val="none" w:sz="0" w:space="0" w:color="auto"/>
      </w:divBdr>
      <w:divsChild>
        <w:div w:id="8679869">
          <w:marLeft w:val="0"/>
          <w:marRight w:val="0"/>
          <w:marTop w:val="0"/>
          <w:marBottom w:val="0"/>
          <w:divBdr>
            <w:top w:val="none" w:sz="0" w:space="0" w:color="auto"/>
            <w:left w:val="none" w:sz="0" w:space="0" w:color="auto"/>
            <w:bottom w:val="none" w:sz="0" w:space="0" w:color="auto"/>
            <w:right w:val="none" w:sz="0" w:space="0" w:color="auto"/>
          </w:divBdr>
        </w:div>
        <w:div w:id="12195711">
          <w:marLeft w:val="0"/>
          <w:marRight w:val="0"/>
          <w:marTop w:val="0"/>
          <w:marBottom w:val="0"/>
          <w:divBdr>
            <w:top w:val="none" w:sz="0" w:space="0" w:color="auto"/>
            <w:left w:val="none" w:sz="0" w:space="0" w:color="auto"/>
            <w:bottom w:val="none" w:sz="0" w:space="0" w:color="auto"/>
            <w:right w:val="none" w:sz="0" w:space="0" w:color="auto"/>
          </w:divBdr>
        </w:div>
        <w:div w:id="28801498">
          <w:marLeft w:val="0"/>
          <w:marRight w:val="0"/>
          <w:marTop w:val="0"/>
          <w:marBottom w:val="0"/>
          <w:divBdr>
            <w:top w:val="none" w:sz="0" w:space="0" w:color="auto"/>
            <w:left w:val="none" w:sz="0" w:space="0" w:color="auto"/>
            <w:bottom w:val="none" w:sz="0" w:space="0" w:color="auto"/>
            <w:right w:val="none" w:sz="0" w:space="0" w:color="auto"/>
          </w:divBdr>
        </w:div>
        <w:div w:id="33241868">
          <w:marLeft w:val="0"/>
          <w:marRight w:val="0"/>
          <w:marTop w:val="0"/>
          <w:marBottom w:val="0"/>
          <w:divBdr>
            <w:top w:val="none" w:sz="0" w:space="0" w:color="auto"/>
            <w:left w:val="none" w:sz="0" w:space="0" w:color="auto"/>
            <w:bottom w:val="none" w:sz="0" w:space="0" w:color="auto"/>
            <w:right w:val="none" w:sz="0" w:space="0" w:color="auto"/>
          </w:divBdr>
        </w:div>
        <w:div w:id="114100489">
          <w:marLeft w:val="0"/>
          <w:marRight w:val="0"/>
          <w:marTop w:val="0"/>
          <w:marBottom w:val="0"/>
          <w:divBdr>
            <w:top w:val="none" w:sz="0" w:space="0" w:color="auto"/>
            <w:left w:val="none" w:sz="0" w:space="0" w:color="auto"/>
            <w:bottom w:val="none" w:sz="0" w:space="0" w:color="auto"/>
            <w:right w:val="none" w:sz="0" w:space="0" w:color="auto"/>
          </w:divBdr>
        </w:div>
        <w:div w:id="132410432">
          <w:marLeft w:val="0"/>
          <w:marRight w:val="0"/>
          <w:marTop w:val="0"/>
          <w:marBottom w:val="0"/>
          <w:divBdr>
            <w:top w:val="none" w:sz="0" w:space="0" w:color="auto"/>
            <w:left w:val="none" w:sz="0" w:space="0" w:color="auto"/>
            <w:bottom w:val="none" w:sz="0" w:space="0" w:color="auto"/>
            <w:right w:val="none" w:sz="0" w:space="0" w:color="auto"/>
          </w:divBdr>
        </w:div>
        <w:div w:id="139928774">
          <w:marLeft w:val="0"/>
          <w:marRight w:val="0"/>
          <w:marTop w:val="0"/>
          <w:marBottom w:val="0"/>
          <w:divBdr>
            <w:top w:val="none" w:sz="0" w:space="0" w:color="auto"/>
            <w:left w:val="none" w:sz="0" w:space="0" w:color="auto"/>
            <w:bottom w:val="none" w:sz="0" w:space="0" w:color="auto"/>
            <w:right w:val="none" w:sz="0" w:space="0" w:color="auto"/>
          </w:divBdr>
        </w:div>
        <w:div w:id="152721413">
          <w:marLeft w:val="0"/>
          <w:marRight w:val="0"/>
          <w:marTop w:val="0"/>
          <w:marBottom w:val="0"/>
          <w:divBdr>
            <w:top w:val="none" w:sz="0" w:space="0" w:color="auto"/>
            <w:left w:val="none" w:sz="0" w:space="0" w:color="auto"/>
            <w:bottom w:val="none" w:sz="0" w:space="0" w:color="auto"/>
            <w:right w:val="none" w:sz="0" w:space="0" w:color="auto"/>
          </w:divBdr>
        </w:div>
        <w:div w:id="193427581">
          <w:marLeft w:val="0"/>
          <w:marRight w:val="0"/>
          <w:marTop w:val="0"/>
          <w:marBottom w:val="0"/>
          <w:divBdr>
            <w:top w:val="none" w:sz="0" w:space="0" w:color="auto"/>
            <w:left w:val="none" w:sz="0" w:space="0" w:color="auto"/>
            <w:bottom w:val="none" w:sz="0" w:space="0" w:color="auto"/>
            <w:right w:val="none" w:sz="0" w:space="0" w:color="auto"/>
          </w:divBdr>
        </w:div>
        <w:div w:id="203058781">
          <w:marLeft w:val="0"/>
          <w:marRight w:val="0"/>
          <w:marTop w:val="0"/>
          <w:marBottom w:val="0"/>
          <w:divBdr>
            <w:top w:val="none" w:sz="0" w:space="0" w:color="auto"/>
            <w:left w:val="none" w:sz="0" w:space="0" w:color="auto"/>
            <w:bottom w:val="none" w:sz="0" w:space="0" w:color="auto"/>
            <w:right w:val="none" w:sz="0" w:space="0" w:color="auto"/>
          </w:divBdr>
        </w:div>
        <w:div w:id="250435237">
          <w:marLeft w:val="0"/>
          <w:marRight w:val="0"/>
          <w:marTop w:val="0"/>
          <w:marBottom w:val="0"/>
          <w:divBdr>
            <w:top w:val="none" w:sz="0" w:space="0" w:color="auto"/>
            <w:left w:val="none" w:sz="0" w:space="0" w:color="auto"/>
            <w:bottom w:val="none" w:sz="0" w:space="0" w:color="auto"/>
            <w:right w:val="none" w:sz="0" w:space="0" w:color="auto"/>
          </w:divBdr>
        </w:div>
        <w:div w:id="250553417">
          <w:marLeft w:val="0"/>
          <w:marRight w:val="0"/>
          <w:marTop w:val="0"/>
          <w:marBottom w:val="0"/>
          <w:divBdr>
            <w:top w:val="none" w:sz="0" w:space="0" w:color="auto"/>
            <w:left w:val="none" w:sz="0" w:space="0" w:color="auto"/>
            <w:bottom w:val="none" w:sz="0" w:space="0" w:color="auto"/>
            <w:right w:val="none" w:sz="0" w:space="0" w:color="auto"/>
          </w:divBdr>
        </w:div>
        <w:div w:id="251668146">
          <w:marLeft w:val="0"/>
          <w:marRight w:val="0"/>
          <w:marTop w:val="0"/>
          <w:marBottom w:val="0"/>
          <w:divBdr>
            <w:top w:val="none" w:sz="0" w:space="0" w:color="auto"/>
            <w:left w:val="none" w:sz="0" w:space="0" w:color="auto"/>
            <w:bottom w:val="none" w:sz="0" w:space="0" w:color="auto"/>
            <w:right w:val="none" w:sz="0" w:space="0" w:color="auto"/>
          </w:divBdr>
        </w:div>
        <w:div w:id="265306538">
          <w:marLeft w:val="0"/>
          <w:marRight w:val="0"/>
          <w:marTop w:val="0"/>
          <w:marBottom w:val="0"/>
          <w:divBdr>
            <w:top w:val="none" w:sz="0" w:space="0" w:color="auto"/>
            <w:left w:val="none" w:sz="0" w:space="0" w:color="auto"/>
            <w:bottom w:val="none" w:sz="0" w:space="0" w:color="auto"/>
            <w:right w:val="none" w:sz="0" w:space="0" w:color="auto"/>
          </w:divBdr>
        </w:div>
        <w:div w:id="317735991">
          <w:marLeft w:val="0"/>
          <w:marRight w:val="0"/>
          <w:marTop w:val="0"/>
          <w:marBottom w:val="0"/>
          <w:divBdr>
            <w:top w:val="none" w:sz="0" w:space="0" w:color="auto"/>
            <w:left w:val="none" w:sz="0" w:space="0" w:color="auto"/>
            <w:bottom w:val="none" w:sz="0" w:space="0" w:color="auto"/>
            <w:right w:val="none" w:sz="0" w:space="0" w:color="auto"/>
          </w:divBdr>
        </w:div>
        <w:div w:id="327103812">
          <w:marLeft w:val="0"/>
          <w:marRight w:val="0"/>
          <w:marTop w:val="0"/>
          <w:marBottom w:val="0"/>
          <w:divBdr>
            <w:top w:val="none" w:sz="0" w:space="0" w:color="auto"/>
            <w:left w:val="none" w:sz="0" w:space="0" w:color="auto"/>
            <w:bottom w:val="none" w:sz="0" w:space="0" w:color="auto"/>
            <w:right w:val="none" w:sz="0" w:space="0" w:color="auto"/>
          </w:divBdr>
        </w:div>
        <w:div w:id="346561598">
          <w:marLeft w:val="0"/>
          <w:marRight w:val="0"/>
          <w:marTop w:val="0"/>
          <w:marBottom w:val="0"/>
          <w:divBdr>
            <w:top w:val="none" w:sz="0" w:space="0" w:color="auto"/>
            <w:left w:val="none" w:sz="0" w:space="0" w:color="auto"/>
            <w:bottom w:val="none" w:sz="0" w:space="0" w:color="auto"/>
            <w:right w:val="none" w:sz="0" w:space="0" w:color="auto"/>
          </w:divBdr>
        </w:div>
        <w:div w:id="347373549">
          <w:marLeft w:val="0"/>
          <w:marRight w:val="0"/>
          <w:marTop w:val="0"/>
          <w:marBottom w:val="0"/>
          <w:divBdr>
            <w:top w:val="none" w:sz="0" w:space="0" w:color="auto"/>
            <w:left w:val="none" w:sz="0" w:space="0" w:color="auto"/>
            <w:bottom w:val="none" w:sz="0" w:space="0" w:color="auto"/>
            <w:right w:val="none" w:sz="0" w:space="0" w:color="auto"/>
          </w:divBdr>
        </w:div>
        <w:div w:id="358241840">
          <w:marLeft w:val="0"/>
          <w:marRight w:val="0"/>
          <w:marTop w:val="0"/>
          <w:marBottom w:val="0"/>
          <w:divBdr>
            <w:top w:val="none" w:sz="0" w:space="0" w:color="auto"/>
            <w:left w:val="none" w:sz="0" w:space="0" w:color="auto"/>
            <w:bottom w:val="none" w:sz="0" w:space="0" w:color="auto"/>
            <w:right w:val="none" w:sz="0" w:space="0" w:color="auto"/>
          </w:divBdr>
        </w:div>
        <w:div w:id="370495647">
          <w:marLeft w:val="0"/>
          <w:marRight w:val="0"/>
          <w:marTop w:val="0"/>
          <w:marBottom w:val="0"/>
          <w:divBdr>
            <w:top w:val="none" w:sz="0" w:space="0" w:color="auto"/>
            <w:left w:val="none" w:sz="0" w:space="0" w:color="auto"/>
            <w:bottom w:val="none" w:sz="0" w:space="0" w:color="auto"/>
            <w:right w:val="none" w:sz="0" w:space="0" w:color="auto"/>
          </w:divBdr>
        </w:div>
        <w:div w:id="377702083">
          <w:marLeft w:val="0"/>
          <w:marRight w:val="0"/>
          <w:marTop w:val="0"/>
          <w:marBottom w:val="0"/>
          <w:divBdr>
            <w:top w:val="none" w:sz="0" w:space="0" w:color="auto"/>
            <w:left w:val="none" w:sz="0" w:space="0" w:color="auto"/>
            <w:bottom w:val="none" w:sz="0" w:space="0" w:color="auto"/>
            <w:right w:val="none" w:sz="0" w:space="0" w:color="auto"/>
          </w:divBdr>
        </w:div>
        <w:div w:id="412893695">
          <w:marLeft w:val="0"/>
          <w:marRight w:val="0"/>
          <w:marTop w:val="0"/>
          <w:marBottom w:val="0"/>
          <w:divBdr>
            <w:top w:val="none" w:sz="0" w:space="0" w:color="auto"/>
            <w:left w:val="none" w:sz="0" w:space="0" w:color="auto"/>
            <w:bottom w:val="none" w:sz="0" w:space="0" w:color="auto"/>
            <w:right w:val="none" w:sz="0" w:space="0" w:color="auto"/>
          </w:divBdr>
        </w:div>
        <w:div w:id="419064208">
          <w:marLeft w:val="0"/>
          <w:marRight w:val="0"/>
          <w:marTop w:val="0"/>
          <w:marBottom w:val="0"/>
          <w:divBdr>
            <w:top w:val="none" w:sz="0" w:space="0" w:color="auto"/>
            <w:left w:val="none" w:sz="0" w:space="0" w:color="auto"/>
            <w:bottom w:val="none" w:sz="0" w:space="0" w:color="auto"/>
            <w:right w:val="none" w:sz="0" w:space="0" w:color="auto"/>
          </w:divBdr>
        </w:div>
        <w:div w:id="439380622">
          <w:marLeft w:val="0"/>
          <w:marRight w:val="0"/>
          <w:marTop w:val="0"/>
          <w:marBottom w:val="0"/>
          <w:divBdr>
            <w:top w:val="none" w:sz="0" w:space="0" w:color="auto"/>
            <w:left w:val="none" w:sz="0" w:space="0" w:color="auto"/>
            <w:bottom w:val="none" w:sz="0" w:space="0" w:color="auto"/>
            <w:right w:val="none" w:sz="0" w:space="0" w:color="auto"/>
          </w:divBdr>
        </w:div>
        <w:div w:id="454756105">
          <w:marLeft w:val="0"/>
          <w:marRight w:val="0"/>
          <w:marTop w:val="0"/>
          <w:marBottom w:val="0"/>
          <w:divBdr>
            <w:top w:val="none" w:sz="0" w:space="0" w:color="auto"/>
            <w:left w:val="none" w:sz="0" w:space="0" w:color="auto"/>
            <w:bottom w:val="none" w:sz="0" w:space="0" w:color="auto"/>
            <w:right w:val="none" w:sz="0" w:space="0" w:color="auto"/>
          </w:divBdr>
        </w:div>
        <w:div w:id="488406372">
          <w:marLeft w:val="0"/>
          <w:marRight w:val="0"/>
          <w:marTop w:val="0"/>
          <w:marBottom w:val="0"/>
          <w:divBdr>
            <w:top w:val="none" w:sz="0" w:space="0" w:color="auto"/>
            <w:left w:val="none" w:sz="0" w:space="0" w:color="auto"/>
            <w:bottom w:val="none" w:sz="0" w:space="0" w:color="auto"/>
            <w:right w:val="none" w:sz="0" w:space="0" w:color="auto"/>
          </w:divBdr>
        </w:div>
        <w:div w:id="557202689">
          <w:marLeft w:val="0"/>
          <w:marRight w:val="0"/>
          <w:marTop w:val="0"/>
          <w:marBottom w:val="0"/>
          <w:divBdr>
            <w:top w:val="none" w:sz="0" w:space="0" w:color="auto"/>
            <w:left w:val="none" w:sz="0" w:space="0" w:color="auto"/>
            <w:bottom w:val="none" w:sz="0" w:space="0" w:color="auto"/>
            <w:right w:val="none" w:sz="0" w:space="0" w:color="auto"/>
          </w:divBdr>
        </w:div>
        <w:div w:id="567417830">
          <w:marLeft w:val="0"/>
          <w:marRight w:val="0"/>
          <w:marTop w:val="0"/>
          <w:marBottom w:val="0"/>
          <w:divBdr>
            <w:top w:val="none" w:sz="0" w:space="0" w:color="auto"/>
            <w:left w:val="none" w:sz="0" w:space="0" w:color="auto"/>
            <w:bottom w:val="none" w:sz="0" w:space="0" w:color="auto"/>
            <w:right w:val="none" w:sz="0" w:space="0" w:color="auto"/>
          </w:divBdr>
        </w:div>
        <w:div w:id="570382776">
          <w:marLeft w:val="0"/>
          <w:marRight w:val="0"/>
          <w:marTop w:val="0"/>
          <w:marBottom w:val="0"/>
          <w:divBdr>
            <w:top w:val="none" w:sz="0" w:space="0" w:color="auto"/>
            <w:left w:val="none" w:sz="0" w:space="0" w:color="auto"/>
            <w:bottom w:val="none" w:sz="0" w:space="0" w:color="auto"/>
            <w:right w:val="none" w:sz="0" w:space="0" w:color="auto"/>
          </w:divBdr>
        </w:div>
        <w:div w:id="587888516">
          <w:marLeft w:val="0"/>
          <w:marRight w:val="0"/>
          <w:marTop w:val="0"/>
          <w:marBottom w:val="0"/>
          <w:divBdr>
            <w:top w:val="none" w:sz="0" w:space="0" w:color="auto"/>
            <w:left w:val="none" w:sz="0" w:space="0" w:color="auto"/>
            <w:bottom w:val="none" w:sz="0" w:space="0" w:color="auto"/>
            <w:right w:val="none" w:sz="0" w:space="0" w:color="auto"/>
          </w:divBdr>
        </w:div>
        <w:div w:id="633098742">
          <w:marLeft w:val="0"/>
          <w:marRight w:val="0"/>
          <w:marTop w:val="0"/>
          <w:marBottom w:val="0"/>
          <w:divBdr>
            <w:top w:val="none" w:sz="0" w:space="0" w:color="auto"/>
            <w:left w:val="none" w:sz="0" w:space="0" w:color="auto"/>
            <w:bottom w:val="none" w:sz="0" w:space="0" w:color="auto"/>
            <w:right w:val="none" w:sz="0" w:space="0" w:color="auto"/>
          </w:divBdr>
        </w:div>
        <w:div w:id="682977388">
          <w:marLeft w:val="0"/>
          <w:marRight w:val="0"/>
          <w:marTop w:val="0"/>
          <w:marBottom w:val="0"/>
          <w:divBdr>
            <w:top w:val="none" w:sz="0" w:space="0" w:color="auto"/>
            <w:left w:val="none" w:sz="0" w:space="0" w:color="auto"/>
            <w:bottom w:val="none" w:sz="0" w:space="0" w:color="auto"/>
            <w:right w:val="none" w:sz="0" w:space="0" w:color="auto"/>
          </w:divBdr>
        </w:div>
        <w:div w:id="743338037">
          <w:marLeft w:val="0"/>
          <w:marRight w:val="0"/>
          <w:marTop w:val="0"/>
          <w:marBottom w:val="0"/>
          <w:divBdr>
            <w:top w:val="none" w:sz="0" w:space="0" w:color="auto"/>
            <w:left w:val="none" w:sz="0" w:space="0" w:color="auto"/>
            <w:bottom w:val="none" w:sz="0" w:space="0" w:color="auto"/>
            <w:right w:val="none" w:sz="0" w:space="0" w:color="auto"/>
          </w:divBdr>
        </w:div>
        <w:div w:id="747576835">
          <w:marLeft w:val="0"/>
          <w:marRight w:val="0"/>
          <w:marTop w:val="0"/>
          <w:marBottom w:val="0"/>
          <w:divBdr>
            <w:top w:val="none" w:sz="0" w:space="0" w:color="auto"/>
            <w:left w:val="none" w:sz="0" w:space="0" w:color="auto"/>
            <w:bottom w:val="none" w:sz="0" w:space="0" w:color="auto"/>
            <w:right w:val="none" w:sz="0" w:space="0" w:color="auto"/>
          </w:divBdr>
        </w:div>
        <w:div w:id="775058147">
          <w:marLeft w:val="0"/>
          <w:marRight w:val="0"/>
          <w:marTop w:val="0"/>
          <w:marBottom w:val="0"/>
          <w:divBdr>
            <w:top w:val="none" w:sz="0" w:space="0" w:color="auto"/>
            <w:left w:val="none" w:sz="0" w:space="0" w:color="auto"/>
            <w:bottom w:val="none" w:sz="0" w:space="0" w:color="auto"/>
            <w:right w:val="none" w:sz="0" w:space="0" w:color="auto"/>
          </w:divBdr>
        </w:div>
        <w:div w:id="776175557">
          <w:marLeft w:val="0"/>
          <w:marRight w:val="0"/>
          <w:marTop w:val="0"/>
          <w:marBottom w:val="0"/>
          <w:divBdr>
            <w:top w:val="none" w:sz="0" w:space="0" w:color="auto"/>
            <w:left w:val="none" w:sz="0" w:space="0" w:color="auto"/>
            <w:bottom w:val="none" w:sz="0" w:space="0" w:color="auto"/>
            <w:right w:val="none" w:sz="0" w:space="0" w:color="auto"/>
          </w:divBdr>
        </w:div>
        <w:div w:id="779301807">
          <w:marLeft w:val="0"/>
          <w:marRight w:val="0"/>
          <w:marTop w:val="0"/>
          <w:marBottom w:val="0"/>
          <w:divBdr>
            <w:top w:val="none" w:sz="0" w:space="0" w:color="auto"/>
            <w:left w:val="none" w:sz="0" w:space="0" w:color="auto"/>
            <w:bottom w:val="none" w:sz="0" w:space="0" w:color="auto"/>
            <w:right w:val="none" w:sz="0" w:space="0" w:color="auto"/>
          </w:divBdr>
        </w:div>
        <w:div w:id="781808250">
          <w:marLeft w:val="0"/>
          <w:marRight w:val="0"/>
          <w:marTop w:val="0"/>
          <w:marBottom w:val="0"/>
          <w:divBdr>
            <w:top w:val="none" w:sz="0" w:space="0" w:color="auto"/>
            <w:left w:val="none" w:sz="0" w:space="0" w:color="auto"/>
            <w:bottom w:val="none" w:sz="0" w:space="0" w:color="auto"/>
            <w:right w:val="none" w:sz="0" w:space="0" w:color="auto"/>
          </w:divBdr>
        </w:div>
        <w:div w:id="817503796">
          <w:marLeft w:val="0"/>
          <w:marRight w:val="0"/>
          <w:marTop w:val="0"/>
          <w:marBottom w:val="0"/>
          <w:divBdr>
            <w:top w:val="none" w:sz="0" w:space="0" w:color="auto"/>
            <w:left w:val="none" w:sz="0" w:space="0" w:color="auto"/>
            <w:bottom w:val="none" w:sz="0" w:space="0" w:color="auto"/>
            <w:right w:val="none" w:sz="0" w:space="0" w:color="auto"/>
          </w:divBdr>
        </w:div>
        <w:div w:id="828711460">
          <w:marLeft w:val="0"/>
          <w:marRight w:val="0"/>
          <w:marTop w:val="0"/>
          <w:marBottom w:val="0"/>
          <w:divBdr>
            <w:top w:val="none" w:sz="0" w:space="0" w:color="auto"/>
            <w:left w:val="none" w:sz="0" w:space="0" w:color="auto"/>
            <w:bottom w:val="none" w:sz="0" w:space="0" w:color="auto"/>
            <w:right w:val="none" w:sz="0" w:space="0" w:color="auto"/>
          </w:divBdr>
        </w:div>
        <w:div w:id="848326287">
          <w:marLeft w:val="0"/>
          <w:marRight w:val="0"/>
          <w:marTop w:val="0"/>
          <w:marBottom w:val="0"/>
          <w:divBdr>
            <w:top w:val="none" w:sz="0" w:space="0" w:color="auto"/>
            <w:left w:val="none" w:sz="0" w:space="0" w:color="auto"/>
            <w:bottom w:val="none" w:sz="0" w:space="0" w:color="auto"/>
            <w:right w:val="none" w:sz="0" w:space="0" w:color="auto"/>
          </w:divBdr>
        </w:div>
        <w:div w:id="882861692">
          <w:marLeft w:val="0"/>
          <w:marRight w:val="0"/>
          <w:marTop w:val="0"/>
          <w:marBottom w:val="0"/>
          <w:divBdr>
            <w:top w:val="none" w:sz="0" w:space="0" w:color="auto"/>
            <w:left w:val="none" w:sz="0" w:space="0" w:color="auto"/>
            <w:bottom w:val="none" w:sz="0" w:space="0" w:color="auto"/>
            <w:right w:val="none" w:sz="0" w:space="0" w:color="auto"/>
          </w:divBdr>
        </w:div>
        <w:div w:id="899053061">
          <w:marLeft w:val="0"/>
          <w:marRight w:val="0"/>
          <w:marTop w:val="0"/>
          <w:marBottom w:val="0"/>
          <w:divBdr>
            <w:top w:val="none" w:sz="0" w:space="0" w:color="auto"/>
            <w:left w:val="none" w:sz="0" w:space="0" w:color="auto"/>
            <w:bottom w:val="none" w:sz="0" w:space="0" w:color="auto"/>
            <w:right w:val="none" w:sz="0" w:space="0" w:color="auto"/>
          </w:divBdr>
        </w:div>
        <w:div w:id="932781229">
          <w:marLeft w:val="0"/>
          <w:marRight w:val="0"/>
          <w:marTop w:val="0"/>
          <w:marBottom w:val="0"/>
          <w:divBdr>
            <w:top w:val="none" w:sz="0" w:space="0" w:color="auto"/>
            <w:left w:val="none" w:sz="0" w:space="0" w:color="auto"/>
            <w:bottom w:val="none" w:sz="0" w:space="0" w:color="auto"/>
            <w:right w:val="none" w:sz="0" w:space="0" w:color="auto"/>
          </w:divBdr>
        </w:div>
        <w:div w:id="937105653">
          <w:marLeft w:val="0"/>
          <w:marRight w:val="0"/>
          <w:marTop w:val="0"/>
          <w:marBottom w:val="0"/>
          <w:divBdr>
            <w:top w:val="none" w:sz="0" w:space="0" w:color="auto"/>
            <w:left w:val="none" w:sz="0" w:space="0" w:color="auto"/>
            <w:bottom w:val="none" w:sz="0" w:space="0" w:color="auto"/>
            <w:right w:val="none" w:sz="0" w:space="0" w:color="auto"/>
          </w:divBdr>
        </w:div>
        <w:div w:id="953051980">
          <w:marLeft w:val="0"/>
          <w:marRight w:val="0"/>
          <w:marTop w:val="0"/>
          <w:marBottom w:val="0"/>
          <w:divBdr>
            <w:top w:val="none" w:sz="0" w:space="0" w:color="auto"/>
            <w:left w:val="none" w:sz="0" w:space="0" w:color="auto"/>
            <w:bottom w:val="none" w:sz="0" w:space="0" w:color="auto"/>
            <w:right w:val="none" w:sz="0" w:space="0" w:color="auto"/>
          </w:divBdr>
        </w:div>
        <w:div w:id="980617046">
          <w:marLeft w:val="0"/>
          <w:marRight w:val="0"/>
          <w:marTop w:val="0"/>
          <w:marBottom w:val="0"/>
          <w:divBdr>
            <w:top w:val="none" w:sz="0" w:space="0" w:color="auto"/>
            <w:left w:val="none" w:sz="0" w:space="0" w:color="auto"/>
            <w:bottom w:val="none" w:sz="0" w:space="0" w:color="auto"/>
            <w:right w:val="none" w:sz="0" w:space="0" w:color="auto"/>
          </w:divBdr>
        </w:div>
        <w:div w:id="1016805908">
          <w:marLeft w:val="0"/>
          <w:marRight w:val="0"/>
          <w:marTop w:val="0"/>
          <w:marBottom w:val="0"/>
          <w:divBdr>
            <w:top w:val="none" w:sz="0" w:space="0" w:color="auto"/>
            <w:left w:val="none" w:sz="0" w:space="0" w:color="auto"/>
            <w:bottom w:val="none" w:sz="0" w:space="0" w:color="auto"/>
            <w:right w:val="none" w:sz="0" w:space="0" w:color="auto"/>
          </w:divBdr>
        </w:div>
        <w:div w:id="1018627554">
          <w:marLeft w:val="0"/>
          <w:marRight w:val="0"/>
          <w:marTop w:val="0"/>
          <w:marBottom w:val="0"/>
          <w:divBdr>
            <w:top w:val="none" w:sz="0" w:space="0" w:color="auto"/>
            <w:left w:val="none" w:sz="0" w:space="0" w:color="auto"/>
            <w:bottom w:val="none" w:sz="0" w:space="0" w:color="auto"/>
            <w:right w:val="none" w:sz="0" w:space="0" w:color="auto"/>
          </w:divBdr>
        </w:div>
        <w:div w:id="1026104848">
          <w:marLeft w:val="0"/>
          <w:marRight w:val="0"/>
          <w:marTop w:val="0"/>
          <w:marBottom w:val="0"/>
          <w:divBdr>
            <w:top w:val="none" w:sz="0" w:space="0" w:color="auto"/>
            <w:left w:val="none" w:sz="0" w:space="0" w:color="auto"/>
            <w:bottom w:val="none" w:sz="0" w:space="0" w:color="auto"/>
            <w:right w:val="none" w:sz="0" w:space="0" w:color="auto"/>
          </w:divBdr>
        </w:div>
        <w:div w:id="1030033067">
          <w:marLeft w:val="0"/>
          <w:marRight w:val="0"/>
          <w:marTop w:val="0"/>
          <w:marBottom w:val="0"/>
          <w:divBdr>
            <w:top w:val="none" w:sz="0" w:space="0" w:color="auto"/>
            <w:left w:val="none" w:sz="0" w:space="0" w:color="auto"/>
            <w:bottom w:val="none" w:sz="0" w:space="0" w:color="auto"/>
            <w:right w:val="none" w:sz="0" w:space="0" w:color="auto"/>
          </w:divBdr>
        </w:div>
        <w:div w:id="1044330703">
          <w:marLeft w:val="0"/>
          <w:marRight w:val="0"/>
          <w:marTop w:val="0"/>
          <w:marBottom w:val="0"/>
          <w:divBdr>
            <w:top w:val="none" w:sz="0" w:space="0" w:color="auto"/>
            <w:left w:val="none" w:sz="0" w:space="0" w:color="auto"/>
            <w:bottom w:val="none" w:sz="0" w:space="0" w:color="auto"/>
            <w:right w:val="none" w:sz="0" w:space="0" w:color="auto"/>
          </w:divBdr>
        </w:div>
        <w:div w:id="1065225219">
          <w:marLeft w:val="0"/>
          <w:marRight w:val="0"/>
          <w:marTop w:val="0"/>
          <w:marBottom w:val="0"/>
          <w:divBdr>
            <w:top w:val="none" w:sz="0" w:space="0" w:color="auto"/>
            <w:left w:val="none" w:sz="0" w:space="0" w:color="auto"/>
            <w:bottom w:val="none" w:sz="0" w:space="0" w:color="auto"/>
            <w:right w:val="none" w:sz="0" w:space="0" w:color="auto"/>
          </w:divBdr>
        </w:div>
        <w:div w:id="1067024159">
          <w:marLeft w:val="0"/>
          <w:marRight w:val="0"/>
          <w:marTop w:val="0"/>
          <w:marBottom w:val="0"/>
          <w:divBdr>
            <w:top w:val="none" w:sz="0" w:space="0" w:color="auto"/>
            <w:left w:val="none" w:sz="0" w:space="0" w:color="auto"/>
            <w:bottom w:val="none" w:sz="0" w:space="0" w:color="auto"/>
            <w:right w:val="none" w:sz="0" w:space="0" w:color="auto"/>
          </w:divBdr>
        </w:div>
        <w:div w:id="1078140413">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086534815">
          <w:marLeft w:val="0"/>
          <w:marRight w:val="0"/>
          <w:marTop w:val="0"/>
          <w:marBottom w:val="0"/>
          <w:divBdr>
            <w:top w:val="none" w:sz="0" w:space="0" w:color="auto"/>
            <w:left w:val="none" w:sz="0" w:space="0" w:color="auto"/>
            <w:bottom w:val="none" w:sz="0" w:space="0" w:color="auto"/>
            <w:right w:val="none" w:sz="0" w:space="0" w:color="auto"/>
          </w:divBdr>
        </w:div>
        <w:div w:id="1094976654">
          <w:marLeft w:val="0"/>
          <w:marRight w:val="0"/>
          <w:marTop w:val="0"/>
          <w:marBottom w:val="0"/>
          <w:divBdr>
            <w:top w:val="none" w:sz="0" w:space="0" w:color="auto"/>
            <w:left w:val="none" w:sz="0" w:space="0" w:color="auto"/>
            <w:bottom w:val="none" w:sz="0" w:space="0" w:color="auto"/>
            <w:right w:val="none" w:sz="0" w:space="0" w:color="auto"/>
          </w:divBdr>
        </w:div>
        <w:div w:id="1108769065">
          <w:marLeft w:val="0"/>
          <w:marRight w:val="0"/>
          <w:marTop w:val="0"/>
          <w:marBottom w:val="0"/>
          <w:divBdr>
            <w:top w:val="none" w:sz="0" w:space="0" w:color="auto"/>
            <w:left w:val="none" w:sz="0" w:space="0" w:color="auto"/>
            <w:bottom w:val="none" w:sz="0" w:space="0" w:color="auto"/>
            <w:right w:val="none" w:sz="0" w:space="0" w:color="auto"/>
          </w:divBdr>
        </w:div>
        <w:div w:id="1125124104">
          <w:marLeft w:val="0"/>
          <w:marRight w:val="0"/>
          <w:marTop w:val="0"/>
          <w:marBottom w:val="0"/>
          <w:divBdr>
            <w:top w:val="none" w:sz="0" w:space="0" w:color="auto"/>
            <w:left w:val="none" w:sz="0" w:space="0" w:color="auto"/>
            <w:bottom w:val="none" w:sz="0" w:space="0" w:color="auto"/>
            <w:right w:val="none" w:sz="0" w:space="0" w:color="auto"/>
          </w:divBdr>
        </w:div>
        <w:div w:id="1142844194">
          <w:marLeft w:val="0"/>
          <w:marRight w:val="0"/>
          <w:marTop w:val="0"/>
          <w:marBottom w:val="0"/>
          <w:divBdr>
            <w:top w:val="none" w:sz="0" w:space="0" w:color="auto"/>
            <w:left w:val="none" w:sz="0" w:space="0" w:color="auto"/>
            <w:bottom w:val="none" w:sz="0" w:space="0" w:color="auto"/>
            <w:right w:val="none" w:sz="0" w:space="0" w:color="auto"/>
          </w:divBdr>
        </w:div>
        <w:div w:id="1147939709">
          <w:marLeft w:val="0"/>
          <w:marRight w:val="0"/>
          <w:marTop w:val="0"/>
          <w:marBottom w:val="0"/>
          <w:divBdr>
            <w:top w:val="none" w:sz="0" w:space="0" w:color="auto"/>
            <w:left w:val="none" w:sz="0" w:space="0" w:color="auto"/>
            <w:bottom w:val="none" w:sz="0" w:space="0" w:color="auto"/>
            <w:right w:val="none" w:sz="0" w:space="0" w:color="auto"/>
          </w:divBdr>
        </w:div>
        <w:div w:id="1155561689">
          <w:marLeft w:val="0"/>
          <w:marRight w:val="0"/>
          <w:marTop w:val="0"/>
          <w:marBottom w:val="0"/>
          <w:divBdr>
            <w:top w:val="none" w:sz="0" w:space="0" w:color="auto"/>
            <w:left w:val="none" w:sz="0" w:space="0" w:color="auto"/>
            <w:bottom w:val="none" w:sz="0" w:space="0" w:color="auto"/>
            <w:right w:val="none" w:sz="0" w:space="0" w:color="auto"/>
          </w:divBdr>
        </w:div>
        <w:div w:id="1184243941">
          <w:marLeft w:val="0"/>
          <w:marRight w:val="0"/>
          <w:marTop w:val="0"/>
          <w:marBottom w:val="0"/>
          <w:divBdr>
            <w:top w:val="none" w:sz="0" w:space="0" w:color="auto"/>
            <w:left w:val="none" w:sz="0" w:space="0" w:color="auto"/>
            <w:bottom w:val="none" w:sz="0" w:space="0" w:color="auto"/>
            <w:right w:val="none" w:sz="0" w:space="0" w:color="auto"/>
          </w:divBdr>
        </w:div>
        <w:div w:id="1206866711">
          <w:marLeft w:val="0"/>
          <w:marRight w:val="0"/>
          <w:marTop w:val="0"/>
          <w:marBottom w:val="0"/>
          <w:divBdr>
            <w:top w:val="none" w:sz="0" w:space="0" w:color="auto"/>
            <w:left w:val="none" w:sz="0" w:space="0" w:color="auto"/>
            <w:bottom w:val="none" w:sz="0" w:space="0" w:color="auto"/>
            <w:right w:val="none" w:sz="0" w:space="0" w:color="auto"/>
          </w:divBdr>
        </w:div>
        <w:div w:id="1207332723">
          <w:marLeft w:val="0"/>
          <w:marRight w:val="0"/>
          <w:marTop w:val="0"/>
          <w:marBottom w:val="0"/>
          <w:divBdr>
            <w:top w:val="none" w:sz="0" w:space="0" w:color="auto"/>
            <w:left w:val="none" w:sz="0" w:space="0" w:color="auto"/>
            <w:bottom w:val="none" w:sz="0" w:space="0" w:color="auto"/>
            <w:right w:val="none" w:sz="0" w:space="0" w:color="auto"/>
          </w:divBdr>
        </w:div>
        <w:div w:id="1209225192">
          <w:marLeft w:val="0"/>
          <w:marRight w:val="0"/>
          <w:marTop w:val="0"/>
          <w:marBottom w:val="0"/>
          <w:divBdr>
            <w:top w:val="none" w:sz="0" w:space="0" w:color="auto"/>
            <w:left w:val="none" w:sz="0" w:space="0" w:color="auto"/>
            <w:bottom w:val="none" w:sz="0" w:space="0" w:color="auto"/>
            <w:right w:val="none" w:sz="0" w:space="0" w:color="auto"/>
          </w:divBdr>
        </w:div>
        <w:div w:id="1236671014">
          <w:marLeft w:val="0"/>
          <w:marRight w:val="0"/>
          <w:marTop w:val="0"/>
          <w:marBottom w:val="0"/>
          <w:divBdr>
            <w:top w:val="none" w:sz="0" w:space="0" w:color="auto"/>
            <w:left w:val="none" w:sz="0" w:space="0" w:color="auto"/>
            <w:bottom w:val="none" w:sz="0" w:space="0" w:color="auto"/>
            <w:right w:val="none" w:sz="0" w:space="0" w:color="auto"/>
          </w:divBdr>
        </w:div>
        <w:div w:id="1250851286">
          <w:marLeft w:val="0"/>
          <w:marRight w:val="0"/>
          <w:marTop w:val="0"/>
          <w:marBottom w:val="0"/>
          <w:divBdr>
            <w:top w:val="none" w:sz="0" w:space="0" w:color="auto"/>
            <w:left w:val="none" w:sz="0" w:space="0" w:color="auto"/>
            <w:bottom w:val="none" w:sz="0" w:space="0" w:color="auto"/>
            <w:right w:val="none" w:sz="0" w:space="0" w:color="auto"/>
          </w:divBdr>
        </w:div>
        <w:div w:id="1283460152">
          <w:marLeft w:val="0"/>
          <w:marRight w:val="0"/>
          <w:marTop w:val="0"/>
          <w:marBottom w:val="0"/>
          <w:divBdr>
            <w:top w:val="none" w:sz="0" w:space="0" w:color="auto"/>
            <w:left w:val="none" w:sz="0" w:space="0" w:color="auto"/>
            <w:bottom w:val="none" w:sz="0" w:space="0" w:color="auto"/>
            <w:right w:val="none" w:sz="0" w:space="0" w:color="auto"/>
          </w:divBdr>
        </w:div>
        <w:div w:id="1289047847">
          <w:marLeft w:val="0"/>
          <w:marRight w:val="0"/>
          <w:marTop w:val="0"/>
          <w:marBottom w:val="0"/>
          <w:divBdr>
            <w:top w:val="none" w:sz="0" w:space="0" w:color="auto"/>
            <w:left w:val="none" w:sz="0" w:space="0" w:color="auto"/>
            <w:bottom w:val="none" w:sz="0" w:space="0" w:color="auto"/>
            <w:right w:val="none" w:sz="0" w:space="0" w:color="auto"/>
          </w:divBdr>
        </w:div>
        <w:div w:id="1307584983">
          <w:marLeft w:val="0"/>
          <w:marRight w:val="0"/>
          <w:marTop w:val="0"/>
          <w:marBottom w:val="0"/>
          <w:divBdr>
            <w:top w:val="none" w:sz="0" w:space="0" w:color="auto"/>
            <w:left w:val="none" w:sz="0" w:space="0" w:color="auto"/>
            <w:bottom w:val="none" w:sz="0" w:space="0" w:color="auto"/>
            <w:right w:val="none" w:sz="0" w:space="0" w:color="auto"/>
          </w:divBdr>
        </w:div>
        <w:div w:id="1319654690">
          <w:marLeft w:val="0"/>
          <w:marRight w:val="0"/>
          <w:marTop w:val="0"/>
          <w:marBottom w:val="0"/>
          <w:divBdr>
            <w:top w:val="none" w:sz="0" w:space="0" w:color="auto"/>
            <w:left w:val="none" w:sz="0" w:space="0" w:color="auto"/>
            <w:bottom w:val="none" w:sz="0" w:space="0" w:color="auto"/>
            <w:right w:val="none" w:sz="0" w:space="0" w:color="auto"/>
          </w:divBdr>
        </w:div>
        <w:div w:id="1329478380">
          <w:marLeft w:val="0"/>
          <w:marRight w:val="0"/>
          <w:marTop w:val="0"/>
          <w:marBottom w:val="0"/>
          <w:divBdr>
            <w:top w:val="none" w:sz="0" w:space="0" w:color="auto"/>
            <w:left w:val="none" w:sz="0" w:space="0" w:color="auto"/>
            <w:bottom w:val="none" w:sz="0" w:space="0" w:color="auto"/>
            <w:right w:val="none" w:sz="0" w:space="0" w:color="auto"/>
          </w:divBdr>
        </w:div>
        <w:div w:id="1332757774">
          <w:marLeft w:val="0"/>
          <w:marRight w:val="0"/>
          <w:marTop w:val="0"/>
          <w:marBottom w:val="0"/>
          <w:divBdr>
            <w:top w:val="none" w:sz="0" w:space="0" w:color="auto"/>
            <w:left w:val="none" w:sz="0" w:space="0" w:color="auto"/>
            <w:bottom w:val="none" w:sz="0" w:space="0" w:color="auto"/>
            <w:right w:val="none" w:sz="0" w:space="0" w:color="auto"/>
          </w:divBdr>
        </w:div>
        <w:div w:id="1371950675">
          <w:marLeft w:val="0"/>
          <w:marRight w:val="0"/>
          <w:marTop w:val="0"/>
          <w:marBottom w:val="0"/>
          <w:divBdr>
            <w:top w:val="none" w:sz="0" w:space="0" w:color="auto"/>
            <w:left w:val="none" w:sz="0" w:space="0" w:color="auto"/>
            <w:bottom w:val="none" w:sz="0" w:space="0" w:color="auto"/>
            <w:right w:val="none" w:sz="0" w:space="0" w:color="auto"/>
          </w:divBdr>
        </w:div>
        <w:div w:id="1374765513">
          <w:marLeft w:val="0"/>
          <w:marRight w:val="0"/>
          <w:marTop w:val="0"/>
          <w:marBottom w:val="0"/>
          <w:divBdr>
            <w:top w:val="none" w:sz="0" w:space="0" w:color="auto"/>
            <w:left w:val="none" w:sz="0" w:space="0" w:color="auto"/>
            <w:bottom w:val="none" w:sz="0" w:space="0" w:color="auto"/>
            <w:right w:val="none" w:sz="0" w:space="0" w:color="auto"/>
          </w:divBdr>
        </w:div>
        <w:div w:id="1389455143">
          <w:marLeft w:val="0"/>
          <w:marRight w:val="0"/>
          <w:marTop w:val="0"/>
          <w:marBottom w:val="0"/>
          <w:divBdr>
            <w:top w:val="none" w:sz="0" w:space="0" w:color="auto"/>
            <w:left w:val="none" w:sz="0" w:space="0" w:color="auto"/>
            <w:bottom w:val="none" w:sz="0" w:space="0" w:color="auto"/>
            <w:right w:val="none" w:sz="0" w:space="0" w:color="auto"/>
          </w:divBdr>
        </w:div>
        <w:div w:id="1420131129">
          <w:marLeft w:val="0"/>
          <w:marRight w:val="0"/>
          <w:marTop w:val="0"/>
          <w:marBottom w:val="0"/>
          <w:divBdr>
            <w:top w:val="none" w:sz="0" w:space="0" w:color="auto"/>
            <w:left w:val="none" w:sz="0" w:space="0" w:color="auto"/>
            <w:bottom w:val="none" w:sz="0" w:space="0" w:color="auto"/>
            <w:right w:val="none" w:sz="0" w:space="0" w:color="auto"/>
          </w:divBdr>
        </w:div>
        <w:div w:id="1458642094">
          <w:marLeft w:val="0"/>
          <w:marRight w:val="0"/>
          <w:marTop w:val="0"/>
          <w:marBottom w:val="0"/>
          <w:divBdr>
            <w:top w:val="none" w:sz="0" w:space="0" w:color="auto"/>
            <w:left w:val="none" w:sz="0" w:space="0" w:color="auto"/>
            <w:bottom w:val="none" w:sz="0" w:space="0" w:color="auto"/>
            <w:right w:val="none" w:sz="0" w:space="0" w:color="auto"/>
          </w:divBdr>
        </w:div>
        <w:div w:id="1469588189">
          <w:marLeft w:val="0"/>
          <w:marRight w:val="0"/>
          <w:marTop w:val="0"/>
          <w:marBottom w:val="0"/>
          <w:divBdr>
            <w:top w:val="none" w:sz="0" w:space="0" w:color="auto"/>
            <w:left w:val="none" w:sz="0" w:space="0" w:color="auto"/>
            <w:bottom w:val="none" w:sz="0" w:space="0" w:color="auto"/>
            <w:right w:val="none" w:sz="0" w:space="0" w:color="auto"/>
          </w:divBdr>
        </w:div>
        <w:div w:id="1478650286">
          <w:marLeft w:val="0"/>
          <w:marRight w:val="0"/>
          <w:marTop w:val="0"/>
          <w:marBottom w:val="0"/>
          <w:divBdr>
            <w:top w:val="none" w:sz="0" w:space="0" w:color="auto"/>
            <w:left w:val="none" w:sz="0" w:space="0" w:color="auto"/>
            <w:bottom w:val="none" w:sz="0" w:space="0" w:color="auto"/>
            <w:right w:val="none" w:sz="0" w:space="0" w:color="auto"/>
          </w:divBdr>
        </w:div>
        <w:div w:id="1495143762">
          <w:marLeft w:val="0"/>
          <w:marRight w:val="0"/>
          <w:marTop w:val="0"/>
          <w:marBottom w:val="0"/>
          <w:divBdr>
            <w:top w:val="none" w:sz="0" w:space="0" w:color="auto"/>
            <w:left w:val="none" w:sz="0" w:space="0" w:color="auto"/>
            <w:bottom w:val="none" w:sz="0" w:space="0" w:color="auto"/>
            <w:right w:val="none" w:sz="0" w:space="0" w:color="auto"/>
          </w:divBdr>
        </w:div>
        <w:div w:id="1501505645">
          <w:marLeft w:val="0"/>
          <w:marRight w:val="0"/>
          <w:marTop w:val="0"/>
          <w:marBottom w:val="0"/>
          <w:divBdr>
            <w:top w:val="none" w:sz="0" w:space="0" w:color="auto"/>
            <w:left w:val="none" w:sz="0" w:space="0" w:color="auto"/>
            <w:bottom w:val="none" w:sz="0" w:space="0" w:color="auto"/>
            <w:right w:val="none" w:sz="0" w:space="0" w:color="auto"/>
          </w:divBdr>
        </w:div>
        <w:div w:id="1507983999">
          <w:marLeft w:val="0"/>
          <w:marRight w:val="0"/>
          <w:marTop w:val="0"/>
          <w:marBottom w:val="0"/>
          <w:divBdr>
            <w:top w:val="none" w:sz="0" w:space="0" w:color="auto"/>
            <w:left w:val="none" w:sz="0" w:space="0" w:color="auto"/>
            <w:bottom w:val="none" w:sz="0" w:space="0" w:color="auto"/>
            <w:right w:val="none" w:sz="0" w:space="0" w:color="auto"/>
          </w:divBdr>
        </w:div>
        <w:div w:id="1510678201">
          <w:marLeft w:val="0"/>
          <w:marRight w:val="0"/>
          <w:marTop w:val="0"/>
          <w:marBottom w:val="0"/>
          <w:divBdr>
            <w:top w:val="none" w:sz="0" w:space="0" w:color="auto"/>
            <w:left w:val="none" w:sz="0" w:space="0" w:color="auto"/>
            <w:bottom w:val="none" w:sz="0" w:space="0" w:color="auto"/>
            <w:right w:val="none" w:sz="0" w:space="0" w:color="auto"/>
          </w:divBdr>
        </w:div>
        <w:div w:id="1538739972">
          <w:marLeft w:val="0"/>
          <w:marRight w:val="0"/>
          <w:marTop w:val="0"/>
          <w:marBottom w:val="0"/>
          <w:divBdr>
            <w:top w:val="none" w:sz="0" w:space="0" w:color="auto"/>
            <w:left w:val="none" w:sz="0" w:space="0" w:color="auto"/>
            <w:bottom w:val="none" w:sz="0" w:space="0" w:color="auto"/>
            <w:right w:val="none" w:sz="0" w:space="0" w:color="auto"/>
          </w:divBdr>
        </w:div>
        <w:div w:id="1583832084">
          <w:marLeft w:val="0"/>
          <w:marRight w:val="0"/>
          <w:marTop w:val="0"/>
          <w:marBottom w:val="0"/>
          <w:divBdr>
            <w:top w:val="none" w:sz="0" w:space="0" w:color="auto"/>
            <w:left w:val="none" w:sz="0" w:space="0" w:color="auto"/>
            <w:bottom w:val="none" w:sz="0" w:space="0" w:color="auto"/>
            <w:right w:val="none" w:sz="0" w:space="0" w:color="auto"/>
          </w:divBdr>
        </w:div>
        <w:div w:id="1588688548">
          <w:marLeft w:val="0"/>
          <w:marRight w:val="0"/>
          <w:marTop w:val="0"/>
          <w:marBottom w:val="0"/>
          <w:divBdr>
            <w:top w:val="none" w:sz="0" w:space="0" w:color="auto"/>
            <w:left w:val="none" w:sz="0" w:space="0" w:color="auto"/>
            <w:bottom w:val="none" w:sz="0" w:space="0" w:color="auto"/>
            <w:right w:val="none" w:sz="0" w:space="0" w:color="auto"/>
          </w:divBdr>
        </w:div>
        <w:div w:id="1590894573">
          <w:marLeft w:val="0"/>
          <w:marRight w:val="0"/>
          <w:marTop w:val="0"/>
          <w:marBottom w:val="0"/>
          <w:divBdr>
            <w:top w:val="none" w:sz="0" w:space="0" w:color="auto"/>
            <w:left w:val="none" w:sz="0" w:space="0" w:color="auto"/>
            <w:bottom w:val="none" w:sz="0" w:space="0" w:color="auto"/>
            <w:right w:val="none" w:sz="0" w:space="0" w:color="auto"/>
          </w:divBdr>
        </w:div>
        <w:div w:id="1609661316">
          <w:marLeft w:val="0"/>
          <w:marRight w:val="0"/>
          <w:marTop w:val="0"/>
          <w:marBottom w:val="0"/>
          <w:divBdr>
            <w:top w:val="none" w:sz="0" w:space="0" w:color="auto"/>
            <w:left w:val="none" w:sz="0" w:space="0" w:color="auto"/>
            <w:bottom w:val="none" w:sz="0" w:space="0" w:color="auto"/>
            <w:right w:val="none" w:sz="0" w:space="0" w:color="auto"/>
          </w:divBdr>
        </w:div>
        <w:div w:id="1637830611">
          <w:marLeft w:val="0"/>
          <w:marRight w:val="0"/>
          <w:marTop w:val="0"/>
          <w:marBottom w:val="0"/>
          <w:divBdr>
            <w:top w:val="none" w:sz="0" w:space="0" w:color="auto"/>
            <w:left w:val="none" w:sz="0" w:space="0" w:color="auto"/>
            <w:bottom w:val="none" w:sz="0" w:space="0" w:color="auto"/>
            <w:right w:val="none" w:sz="0" w:space="0" w:color="auto"/>
          </w:divBdr>
        </w:div>
        <w:div w:id="1645575396">
          <w:marLeft w:val="0"/>
          <w:marRight w:val="0"/>
          <w:marTop w:val="0"/>
          <w:marBottom w:val="0"/>
          <w:divBdr>
            <w:top w:val="none" w:sz="0" w:space="0" w:color="auto"/>
            <w:left w:val="none" w:sz="0" w:space="0" w:color="auto"/>
            <w:bottom w:val="none" w:sz="0" w:space="0" w:color="auto"/>
            <w:right w:val="none" w:sz="0" w:space="0" w:color="auto"/>
          </w:divBdr>
        </w:div>
        <w:div w:id="1664163254">
          <w:marLeft w:val="0"/>
          <w:marRight w:val="0"/>
          <w:marTop w:val="0"/>
          <w:marBottom w:val="0"/>
          <w:divBdr>
            <w:top w:val="none" w:sz="0" w:space="0" w:color="auto"/>
            <w:left w:val="none" w:sz="0" w:space="0" w:color="auto"/>
            <w:bottom w:val="none" w:sz="0" w:space="0" w:color="auto"/>
            <w:right w:val="none" w:sz="0" w:space="0" w:color="auto"/>
          </w:divBdr>
        </w:div>
        <w:div w:id="1686706339">
          <w:marLeft w:val="0"/>
          <w:marRight w:val="0"/>
          <w:marTop w:val="0"/>
          <w:marBottom w:val="0"/>
          <w:divBdr>
            <w:top w:val="none" w:sz="0" w:space="0" w:color="auto"/>
            <w:left w:val="none" w:sz="0" w:space="0" w:color="auto"/>
            <w:bottom w:val="none" w:sz="0" w:space="0" w:color="auto"/>
            <w:right w:val="none" w:sz="0" w:space="0" w:color="auto"/>
          </w:divBdr>
        </w:div>
        <w:div w:id="1701666769">
          <w:marLeft w:val="0"/>
          <w:marRight w:val="0"/>
          <w:marTop w:val="0"/>
          <w:marBottom w:val="0"/>
          <w:divBdr>
            <w:top w:val="none" w:sz="0" w:space="0" w:color="auto"/>
            <w:left w:val="none" w:sz="0" w:space="0" w:color="auto"/>
            <w:bottom w:val="none" w:sz="0" w:space="0" w:color="auto"/>
            <w:right w:val="none" w:sz="0" w:space="0" w:color="auto"/>
          </w:divBdr>
        </w:div>
        <w:div w:id="1706131450">
          <w:marLeft w:val="0"/>
          <w:marRight w:val="0"/>
          <w:marTop w:val="0"/>
          <w:marBottom w:val="0"/>
          <w:divBdr>
            <w:top w:val="none" w:sz="0" w:space="0" w:color="auto"/>
            <w:left w:val="none" w:sz="0" w:space="0" w:color="auto"/>
            <w:bottom w:val="none" w:sz="0" w:space="0" w:color="auto"/>
            <w:right w:val="none" w:sz="0" w:space="0" w:color="auto"/>
          </w:divBdr>
        </w:div>
        <w:div w:id="1714114475">
          <w:marLeft w:val="0"/>
          <w:marRight w:val="0"/>
          <w:marTop w:val="0"/>
          <w:marBottom w:val="0"/>
          <w:divBdr>
            <w:top w:val="none" w:sz="0" w:space="0" w:color="auto"/>
            <w:left w:val="none" w:sz="0" w:space="0" w:color="auto"/>
            <w:bottom w:val="none" w:sz="0" w:space="0" w:color="auto"/>
            <w:right w:val="none" w:sz="0" w:space="0" w:color="auto"/>
          </w:divBdr>
        </w:div>
        <w:div w:id="1717002783">
          <w:marLeft w:val="0"/>
          <w:marRight w:val="0"/>
          <w:marTop w:val="0"/>
          <w:marBottom w:val="0"/>
          <w:divBdr>
            <w:top w:val="none" w:sz="0" w:space="0" w:color="auto"/>
            <w:left w:val="none" w:sz="0" w:space="0" w:color="auto"/>
            <w:bottom w:val="none" w:sz="0" w:space="0" w:color="auto"/>
            <w:right w:val="none" w:sz="0" w:space="0" w:color="auto"/>
          </w:divBdr>
        </w:div>
        <w:div w:id="1745906598">
          <w:marLeft w:val="0"/>
          <w:marRight w:val="0"/>
          <w:marTop w:val="0"/>
          <w:marBottom w:val="0"/>
          <w:divBdr>
            <w:top w:val="none" w:sz="0" w:space="0" w:color="auto"/>
            <w:left w:val="none" w:sz="0" w:space="0" w:color="auto"/>
            <w:bottom w:val="none" w:sz="0" w:space="0" w:color="auto"/>
            <w:right w:val="none" w:sz="0" w:space="0" w:color="auto"/>
          </w:divBdr>
        </w:div>
        <w:div w:id="1754627100">
          <w:marLeft w:val="0"/>
          <w:marRight w:val="0"/>
          <w:marTop w:val="0"/>
          <w:marBottom w:val="0"/>
          <w:divBdr>
            <w:top w:val="none" w:sz="0" w:space="0" w:color="auto"/>
            <w:left w:val="none" w:sz="0" w:space="0" w:color="auto"/>
            <w:bottom w:val="none" w:sz="0" w:space="0" w:color="auto"/>
            <w:right w:val="none" w:sz="0" w:space="0" w:color="auto"/>
          </w:divBdr>
        </w:div>
        <w:div w:id="1756784060">
          <w:marLeft w:val="0"/>
          <w:marRight w:val="0"/>
          <w:marTop w:val="0"/>
          <w:marBottom w:val="0"/>
          <w:divBdr>
            <w:top w:val="none" w:sz="0" w:space="0" w:color="auto"/>
            <w:left w:val="none" w:sz="0" w:space="0" w:color="auto"/>
            <w:bottom w:val="none" w:sz="0" w:space="0" w:color="auto"/>
            <w:right w:val="none" w:sz="0" w:space="0" w:color="auto"/>
          </w:divBdr>
        </w:div>
        <w:div w:id="1789926883">
          <w:marLeft w:val="0"/>
          <w:marRight w:val="0"/>
          <w:marTop w:val="0"/>
          <w:marBottom w:val="0"/>
          <w:divBdr>
            <w:top w:val="none" w:sz="0" w:space="0" w:color="auto"/>
            <w:left w:val="none" w:sz="0" w:space="0" w:color="auto"/>
            <w:bottom w:val="none" w:sz="0" w:space="0" w:color="auto"/>
            <w:right w:val="none" w:sz="0" w:space="0" w:color="auto"/>
          </w:divBdr>
        </w:div>
        <w:div w:id="1817138003">
          <w:marLeft w:val="0"/>
          <w:marRight w:val="0"/>
          <w:marTop w:val="0"/>
          <w:marBottom w:val="0"/>
          <w:divBdr>
            <w:top w:val="none" w:sz="0" w:space="0" w:color="auto"/>
            <w:left w:val="none" w:sz="0" w:space="0" w:color="auto"/>
            <w:bottom w:val="none" w:sz="0" w:space="0" w:color="auto"/>
            <w:right w:val="none" w:sz="0" w:space="0" w:color="auto"/>
          </w:divBdr>
        </w:div>
        <w:div w:id="182743683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 w:id="1852833877">
          <w:marLeft w:val="0"/>
          <w:marRight w:val="0"/>
          <w:marTop w:val="0"/>
          <w:marBottom w:val="0"/>
          <w:divBdr>
            <w:top w:val="none" w:sz="0" w:space="0" w:color="auto"/>
            <w:left w:val="none" w:sz="0" w:space="0" w:color="auto"/>
            <w:bottom w:val="none" w:sz="0" w:space="0" w:color="auto"/>
            <w:right w:val="none" w:sz="0" w:space="0" w:color="auto"/>
          </w:divBdr>
        </w:div>
        <w:div w:id="1887444794">
          <w:marLeft w:val="0"/>
          <w:marRight w:val="0"/>
          <w:marTop w:val="0"/>
          <w:marBottom w:val="0"/>
          <w:divBdr>
            <w:top w:val="none" w:sz="0" w:space="0" w:color="auto"/>
            <w:left w:val="none" w:sz="0" w:space="0" w:color="auto"/>
            <w:bottom w:val="none" w:sz="0" w:space="0" w:color="auto"/>
            <w:right w:val="none" w:sz="0" w:space="0" w:color="auto"/>
          </w:divBdr>
        </w:div>
        <w:div w:id="1887451717">
          <w:marLeft w:val="0"/>
          <w:marRight w:val="0"/>
          <w:marTop w:val="0"/>
          <w:marBottom w:val="0"/>
          <w:divBdr>
            <w:top w:val="none" w:sz="0" w:space="0" w:color="auto"/>
            <w:left w:val="none" w:sz="0" w:space="0" w:color="auto"/>
            <w:bottom w:val="none" w:sz="0" w:space="0" w:color="auto"/>
            <w:right w:val="none" w:sz="0" w:space="0" w:color="auto"/>
          </w:divBdr>
        </w:div>
        <w:div w:id="1896507882">
          <w:marLeft w:val="0"/>
          <w:marRight w:val="0"/>
          <w:marTop w:val="0"/>
          <w:marBottom w:val="0"/>
          <w:divBdr>
            <w:top w:val="none" w:sz="0" w:space="0" w:color="auto"/>
            <w:left w:val="none" w:sz="0" w:space="0" w:color="auto"/>
            <w:bottom w:val="none" w:sz="0" w:space="0" w:color="auto"/>
            <w:right w:val="none" w:sz="0" w:space="0" w:color="auto"/>
          </w:divBdr>
        </w:div>
        <w:div w:id="1903514892">
          <w:marLeft w:val="0"/>
          <w:marRight w:val="0"/>
          <w:marTop w:val="0"/>
          <w:marBottom w:val="0"/>
          <w:divBdr>
            <w:top w:val="none" w:sz="0" w:space="0" w:color="auto"/>
            <w:left w:val="none" w:sz="0" w:space="0" w:color="auto"/>
            <w:bottom w:val="none" w:sz="0" w:space="0" w:color="auto"/>
            <w:right w:val="none" w:sz="0" w:space="0" w:color="auto"/>
          </w:divBdr>
        </w:div>
        <w:div w:id="1916161232">
          <w:marLeft w:val="0"/>
          <w:marRight w:val="0"/>
          <w:marTop w:val="0"/>
          <w:marBottom w:val="0"/>
          <w:divBdr>
            <w:top w:val="none" w:sz="0" w:space="0" w:color="auto"/>
            <w:left w:val="none" w:sz="0" w:space="0" w:color="auto"/>
            <w:bottom w:val="none" w:sz="0" w:space="0" w:color="auto"/>
            <w:right w:val="none" w:sz="0" w:space="0" w:color="auto"/>
          </w:divBdr>
        </w:div>
        <w:div w:id="1957827250">
          <w:marLeft w:val="0"/>
          <w:marRight w:val="0"/>
          <w:marTop w:val="0"/>
          <w:marBottom w:val="0"/>
          <w:divBdr>
            <w:top w:val="none" w:sz="0" w:space="0" w:color="auto"/>
            <w:left w:val="none" w:sz="0" w:space="0" w:color="auto"/>
            <w:bottom w:val="none" w:sz="0" w:space="0" w:color="auto"/>
            <w:right w:val="none" w:sz="0" w:space="0" w:color="auto"/>
          </w:divBdr>
        </w:div>
        <w:div w:id="1970353142">
          <w:marLeft w:val="0"/>
          <w:marRight w:val="0"/>
          <w:marTop w:val="0"/>
          <w:marBottom w:val="0"/>
          <w:divBdr>
            <w:top w:val="none" w:sz="0" w:space="0" w:color="auto"/>
            <w:left w:val="none" w:sz="0" w:space="0" w:color="auto"/>
            <w:bottom w:val="none" w:sz="0" w:space="0" w:color="auto"/>
            <w:right w:val="none" w:sz="0" w:space="0" w:color="auto"/>
          </w:divBdr>
        </w:div>
        <w:div w:id="1977486919">
          <w:marLeft w:val="0"/>
          <w:marRight w:val="0"/>
          <w:marTop w:val="0"/>
          <w:marBottom w:val="0"/>
          <w:divBdr>
            <w:top w:val="none" w:sz="0" w:space="0" w:color="auto"/>
            <w:left w:val="none" w:sz="0" w:space="0" w:color="auto"/>
            <w:bottom w:val="none" w:sz="0" w:space="0" w:color="auto"/>
            <w:right w:val="none" w:sz="0" w:space="0" w:color="auto"/>
          </w:divBdr>
        </w:div>
        <w:div w:id="1986351964">
          <w:marLeft w:val="0"/>
          <w:marRight w:val="0"/>
          <w:marTop w:val="0"/>
          <w:marBottom w:val="0"/>
          <w:divBdr>
            <w:top w:val="none" w:sz="0" w:space="0" w:color="auto"/>
            <w:left w:val="none" w:sz="0" w:space="0" w:color="auto"/>
            <w:bottom w:val="none" w:sz="0" w:space="0" w:color="auto"/>
            <w:right w:val="none" w:sz="0" w:space="0" w:color="auto"/>
          </w:divBdr>
        </w:div>
        <w:div w:id="1988195484">
          <w:marLeft w:val="0"/>
          <w:marRight w:val="0"/>
          <w:marTop w:val="0"/>
          <w:marBottom w:val="0"/>
          <w:divBdr>
            <w:top w:val="none" w:sz="0" w:space="0" w:color="auto"/>
            <w:left w:val="none" w:sz="0" w:space="0" w:color="auto"/>
            <w:bottom w:val="none" w:sz="0" w:space="0" w:color="auto"/>
            <w:right w:val="none" w:sz="0" w:space="0" w:color="auto"/>
          </w:divBdr>
        </w:div>
        <w:div w:id="2020423843">
          <w:marLeft w:val="0"/>
          <w:marRight w:val="0"/>
          <w:marTop w:val="0"/>
          <w:marBottom w:val="0"/>
          <w:divBdr>
            <w:top w:val="none" w:sz="0" w:space="0" w:color="auto"/>
            <w:left w:val="none" w:sz="0" w:space="0" w:color="auto"/>
            <w:bottom w:val="none" w:sz="0" w:space="0" w:color="auto"/>
            <w:right w:val="none" w:sz="0" w:space="0" w:color="auto"/>
          </w:divBdr>
        </w:div>
        <w:div w:id="2025668022">
          <w:marLeft w:val="0"/>
          <w:marRight w:val="0"/>
          <w:marTop w:val="0"/>
          <w:marBottom w:val="0"/>
          <w:divBdr>
            <w:top w:val="none" w:sz="0" w:space="0" w:color="auto"/>
            <w:left w:val="none" w:sz="0" w:space="0" w:color="auto"/>
            <w:bottom w:val="none" w:sz="0" w:space="0" w:color="auto"/>
            <w:right w:val="none" w:sz="0" w:space="0" w:color="auto"/>
          </w:divBdr>
        </w:div>
        <w:div w:id="2030256413">
          <w:marLeft w:val="0"/>
          <w:marRight w:val="0"/>
          <w:marTop w:val="0"/>
          <w:marBottom w:val="0"/>
          <w:divBdr>
            <w:top w:val="none" w:sz="0" w:space="0" w:color="auto"/>
            <w:left w:val="none" w:sz="0" w:space="0" w:color="auto"/>
            <w:bottom w:val="none" w:sz="0" w:space="0" w:color="auto"/>
            <w:right w:val="none" w:sz="0" w:space="0" w:color="auto"/>
          </w:divBdr>
        </w:div>
        <w:div w:id="2047371920">
          <w:marLeft w:val="0"/>
          <w:marRight w:val="0"/>
          <w:marTop w:val="0"/>
          <w:marBottom w:val="0"/>
          <w:divBdr>
            <w:top w:val="none" w:sz="0" w:space="0" w:color="auto"/>
            <w:left w:val="none" w:sz="0" w:space="0" w:color="auto"/>
            <w:bottom w:val="none" w:sz="0" w:space="0" w:color="auto"/>
            <w:right w:val="none" w:sz="0" w:space="0" w:color="auto"/>
          </w:divBdr>
        </w:div>
        <w:div w:id="2059237125">
          <w:marLeft w:val="0"/>
          <w:marRight w:val="0"/>
          <w:marTop w:val="0"/>
          <w:marBottom w:val="0"/>
          <w:divBdr>
            <w:top w:val="none" w:sz="0" w:space="0" w:color="auto"/>
            <w:left w:val="none" w:sz="0" w:space="0" w:color="auto"/>
            <w:bottom w:val="none" w:sz="0" w:space="0" w:color="auto"/>
            <w:right w:val="none" w:sz="0" w:space="0" w:color="auto"/>
          </w:divBdr>
        </w:div>
        <w:div w:id="2063629125">
          <w:marLeft w:val="0"/>
          <w:marRight w:val="0"/>
          <w:marTop w:val="0"/>
          <w:marBottom w:val="0"/>
          <w:divBdr>
            <w:top w:val="none" w:sz="0" w:space="0" w:color="auto"/>
            <w:left w:val="none" w:sz="0" w:space="0" w:color="auto"/>
            <w:bottom w:val="none" w:sz="0" w:space="0" w:color="auto"/>
            <w:right w:val="none" w:sz="0" w:space="0" w:color="auto"/>
          </w:divBdr>
        </w:div>
        <w:div w:id="2065911068">
          <w:marLeft w:val="0"/>
          <w:marRight w:val="0"/>
          <w:marTop w:val="0"/>
          <w:marBottom w:val="0"/>
          <w:divBdr>
            <w:top w:val="none" w:sz="0" w:space="0" w:color="auto"/>
            <w:left w:val="none" w:sz="0" w:space="0" w:color="auto"/>
            <w:bottom w:val="none" w:sz="0" w:space="0" w:color="auto"/>
            <w:right w:val="none" w:sz="0" w:space="0" w:color="auto"/>
          </w:divBdr>
        </w:div>
        <w:div w:id="2081055943">
          <w:marLeft w:val="0"/>
          <w:marRight w:val="0"/>
          <w:marTop w:val="0"/>
          <w:marBottom w:val="0"/>
          <w:divBdr>
            <w:top w:val="none" w:sz="0" w:space="0" w:color="auto"/>
            <w:left w:val="none" w:sz="0" w:space="0" w:color="auto"/>
            <w:bottom w:val="none" w:sz="0" w:space="0" w:color="auto"/>
            <w:right w:val="none" w:sz="0" w:space="0" w:color="auto"/>
          </w:divBdr>
        </w:div>
        <w:div w:id="2110854408">
          <w:marLeft w:val="0"/>
          <w:marRight w:val="0"/>
          <w:marTop w:val="0"/>
          <w:marBottom w:val="0"/>
          <w:divBdr>
            <w:top w:val="none" w:sz="0" w:space="0" w:color="auto"/>
            <w:left w:val="none" w:sz="0" w:space="0" w:color="auto"/>
            <w:bottom w:val="none" w:sz="0" w:space="0" w:color="auto"/>
            <w:right w:val="none" w:sz="0" w:space="0" w:color="auto"/>
          </w:divBdr>
        </w:div>
        <w:div w:id="2131126859">
          <w:marLeft w:val="0"/>
          <w:marRight w:val="0"/>
          <w:marTop w:val="0"/>
          <w:marBottom w:val="0"/>
          <w:divBdr>
            <w:top w:val="none" w:sz="0" w:space="0" w:color="auto"/>
            <w:left w:val="none" w:sz="0" w:space="0" w:color="auto"/>
            <w:bottom w:val="none" w:sz="0" w:space="0" w:color="auto"/>
            <w:right w:val="none" w:sz="0" w:space="0" w:color="auto"/>
          </w:divBdr>
        </w:div>
      </w:divsChild>
    </w:div>
    <w:div w:id="378477167">
      <w:bodyDiv w:val="1"/>
      <w:marLeft w:val="0"/>
      <w:marRight w:val="0"/>
      <w:marTop w:val="0"/>
      <w:marBottom w:val="0"/>
      <w:divBdr>
        <w:top w:val="none" w:sz="0" w:space="0" w:color="auto"/>
        <w:left w:val="none" w:sz="0" w:space="0" w:color="auto"/>
        <w:bottom w:val="none" w:sz="0" w:space="0" w:color="auto"/>
        <w:right w:val="none" w:sz="0" w:space="0" w:color="auto"/>
      </w:divBdr>
      <w:divsChild>
        <w:div w:id="57823882">
          <w:marLeft w:val="0"/>
          <w:marRight w:val="0"/>
          <w:marTop w:val="0"/>
          <w:marBottom w:val="0"/>
          <w:divBdr>
            <w:top w:val="none" w:sz="0" w:space="0" w:color="auto"/>
            <w:left w:val="none" w:sz="0" w:space="0" w:color="auto"/>
            <w:bottom w:val="none" w:sz="0" w:space="0" w:color="auto"/>
            <w:right w:val="none" w:sz="0" w:space="0" w:color="auto"/>
          </w:divBdr>
        </w:div>
        <w:div w:id="83501862">
          <w:marLeft w:val="0"/>
          <w:marRight w:val="0"/>
          <w:marTop w:val="0"/>
          <w:marBottom w:val="0"/>
          <w:divBdr>
            <w:top w:val="none" w:sz="0" w:space="0" w:color="auto"/>
            <w:left w:val="none" w:sz="0" w:space="0" w:color="auto"/>
            <w:bottom w:val="none" w:sz="0" w:space="0" w:color="auto"/>
            <w:right w:val="none" w:sz="0" w:space="0" w:color="auto"/>
          </w:divBdr>
        </w:div>
        <w:div w:id="86656308">
          <w:marLeft w:val="0"/>
          <w:marRight w:val="0"/>
          <w:marTop w:val="0"/>
          <w:marBottom w:val="0"/>
          <w:divBdr>
            <w:top w:val="none" w:sz="0" w:space="0" w:color="auto"/>
            <w:left w:val="none" w:sz="0" w:space="0" w:color="auto"/>
            <w:bottom w:val="none" w:sz="0" w:space="0" w:color="auto"/>
            <w:right w:val="none" w:sz="0" w:space="0" w:color="auto"/>
          </w:divBdr>
        </w:div>
        <w:div w:id="96601518">
          <w:marLeft w:val="0"/>
          <w:marRight w:val="0"/>
          <w:marTop w:val="0"/>
          <w:marBottom w:val="0"/>
          <w:divBdr>
            <w:top w:val="none" w:sz="0" w:space="0" w:color="auto"/>
            <w:left w:val="none" w:sz="0" w:space="0" w:color="auto"/>
            <w:bottom w:val="none" w:sz="0" w:space="0" w:color="auto"/>
            <w:right w:val="none" w:sz="0" w:space="0" w:color="auto"/>
          </w:divBdr>
        </w:div>
        <w:div w:id="126896375">
          <w:marLeft w:val="0"/>
          <w:marRight w:val="0"/>
          <w:marTop w:val="0"/>
          <w:marBottom w:val="0"/>
          <w:divBdr>
            <w:top w:val="none" w:sz="0" w:space="0" w:color="auto"/>
            <w:left w:val="none" w:sz="0" w:space="0" w:color="auto"/>
            <w:bottom w:val="none" w:sz="0" w:space="0" w:color="auto"/>
            <w:right w:val="none" w:sz="0" w:space="0" w:color="auto"/>
          </w:divBdr>
        </w:div>
        <w:div w:id="144861176">
          <w:marLeft w:val="0"/>
          <w:marRight w:val="0"/>
          <w:marTop w:val="0"/>
          <w:marBottom w:val="0"/>
          <w:divBdr>
            <w:top w:val="none" w:sz="0" w:space="0" w:color="auto"/>
            <w:left w:val="none" w:sz="0" w:space="0" w:color="auto"/>
            <w:bottom w:val="none" w:sz="0" w:space="0" w:color="auto"/>
            <w:right w:val="none" w:sz="0" w:space="0" w:color="auto"/>
          </w:divBdr>
        </w:div>
        <w:div w:id="158087285">
          <w:marLeft w:val="0"/>
          <w:marRight w:val="0"/>
          <w:marTop w:val="0"/>
          <w:marBottom w:val="0"/>
          <w:divBdr>
            <w:top w:val="none" w:sz="0" w:space="0" w:color="auto"/>
            <w:left w:val="none" w:sz="0" w:space="0" w:color="auto"/>
            <w:bottom w:val="none" w:sz="0" w:space="0" w:color="auto"/>
            <w:right w:val="none" w:sz="0" w:space="0" w:color="auto"/>
          </w:divBdr>
        </w:div>
        <w:div w:id="164520009">
          <w:marLeft w:val="0"/>
          <w:marRight w:val="0"/>
          <w:marTop w:val="0"/>
          <w:marBottom w:val="0"/>
          <w:divBdr>
            <w:top w:val="none" w:sz="0" w:space="0" w:color="auto"/>
            <w:left w:val="none" w:sz="0" w:space="0" w:color="auto"/>
            <w:bottom w:val="none" w:sz="0" w:space="0" w:color="auto"/>
            <w:right w:val="none" w:sz="0" w:space="0" w:color="auto"/>
          </w:divBdr>
        </w:div>
        <w:div w:id="255359349">
          <w:marLeft w:val="0"/>
          <w:marRight w:val="0"/>
          <w:marTop w:val="0"/>
          <w:marBottom w:val="0"/>
          <w:divBdr>
            <w:top w:val="none" w:sz="0" w:space="0" w:color="auto"/>
            <w:left w:val="none" w:sz="0" w:space="0" w:color="auto"/>
            <w:bottom w:val="none" w:sz="0" w:space="0" w:color="auto"/>
            <w:right w:val="none" w:sz="0" w:space="0" w:color="auto"/>
          </w:divBdr>
        </w:div>
        <w:div w:id="259920157">
          <w:marLeft w:val="0"/>
          <w:marRight w:val="0"/>
          <w:marTop w:val="0"/>
          <w:marBottom w:val="0"/>
          <w:divBdr>
            <w:top w:val="none" w:sz="0" w:space="0" w:color="auto"/>
            <w:left w:val="none" w:sz="0" w:space="0" w:color="auto"/>
            <w:bottom w:val="none" w:sz="0" w:space="0" w:color="auto"/>
            <w:right w:val="none" w:sz="0" w:space="0" w:color="auto"/>
          </w:divBdr>
        </w:div>
        <w:div w:id="283997830">
          <w:marLeft w:val="0"/>
          <w:marRight w:val="0"/>
          <w:marTop w:val="0"/>
          <w:marBottom w:val="0"/>
          <w:divBdr>
            <w:top w:val="none" w:sz="0" w:space="0" w:color="auto"/>
            <w:left w:val="none" w:sz="0" w:space="0" w:color="auto"/>
            <w:bottom w:val="none" w:sz="0" w:space="0" w:color="auto"/>
            <w:right w:val="none" w:sz="0" w:space="0" w:color="auto"/>
          </w:divBdr>
        </w:div>
        <w:div w:id="293681501">
          <w:marLeft w:val="0"/>
          <w:marRight w:val="0"/>
          <w:marTop w:val="0"/>
          <w:marBottom w:val="0"/>
          <w:divBdr>
            <w:top w:val="none" w:sz="0" w:space="0" w:color="auto"/>
            <w:left w:val="none" w:sz="0" w:space="0" w:color="auto"/>
            <w:bottom w:val="none" w:sz="0" w:space="0" w:color="auto"/>
            <w:right w:val="none" w:sz="0" w:space="0" w:color="auto"/>
          </w:divBdr>
        </w:div>
        <w:div w:id="314837778">
          <w:marLeft w:val="0"/>
          <w:marRight w:val="0"/>
          <w:marTop w:val="0"/>
          <w:marBottom w:val="0"/>
          <w:divBdr>
            <w:top w:val="none" w:sz="0" w:space="0" w:color="auto"/>
            <w:left w:val="none" w:sz="0" w:space="0" w:color="auto"/>
            <w:bottom w:val="none" w:sz="0" w:space="0" w:color="auto"/>
            <w:right w:val="none" w:sz="0" w:space="0" w:color="auto"/>
          </w:divBdr>
        </w:div>
        <w:div w:id="377242387">
          <w:marLeft w:val="0"/>
          <w:marRight w:val="0"/>
          <w:marTop w:val="0"/>
          <w:marBottom w:val="0"/>
          <w:divBdr>
            <w:top w:val="none" w:sz="0" w:space="0" w:color="auto"/>
            <w:left w:val="none" w:sz="0" w:space="0" w:color="auto"/>
            <w:bottom w:val="none" w:sz="0" w:space="0" w:color="auto"/>
            <w:right w:val="none" w:sz="0" w:space="0" w:color="auto"/>
          </w:divBdr>
        </w:div>
        <w:div w:id="415172045">
          <w:marLeft w:val="0"/>
          <w:marRight w:val="0"/>
          <w:marTop w:val="0"/>
          <w:marBottom w:val="0"/>
          <w:divBdr>
            <w:top w:val="none" w:sz="0" w:space="0" w:color="auto"/>
            <w:left w:val="none" w:sz="0" w:space="0" w:color="auto"/>
            <w:bottom w:val="none" w:sz="0" w:space="0" w:color="auto"/>
            <w:right w:val="none" w:sz="0" w:space="0" w:color="auto"/>
          </w:divBdr>
        </w:div>
        <w:div w:id="444736922">
          <w:marLeft w:val="0"/>
          <w:marRight w:val="0"/>
          <w:marTop w:val="0"/>
          <w:marBottom w:val="0"/>
          <w:divBdr>
            <w:top w:val="none" w:sz="0" w:space="0" w:color="auto"/>
            <w:left w:val="none" w:sz="0" w:space="0" w:color="auto"/>
            <w:bottom w:val="none" w:sz="0" w:space="0" w:color="auto"/>
            <w:right w:val="none" w:sz="0" w:space="0" w:color="auto"/>
          </w:divBdr>
        </w:div>
        <w:div w:id="446243266">
          <w:marLeft w:val="0"/>
          <w:marRight w:val="0"/>
          <w:marTop w:val="0"/>
          <w:marBottom w:val="0"/>
          <w:divBdr>
            <w:top w:val="none" w:sz="0" w:space="0" w:color="auto"/>
            <w:left w:val="none" w:sz="0" w:space="0" w:color="auto"/>
            <w:bottom w:val="none" w:sz="0" w:space="0" w:color="auto"/>
            <w:right w:val="none" w:sz="0" w:space="0" w:color="auto"/>
          </w:divBdr>
        </w:div>
        <w:div w:id="468015469">
          <w:marLeft w:val="0"/>
          <w:marRight w:val="0"/>
          <w:marTop w:val="0"/>
          <w:marBottom w:val="0"/>
          <w:divBdr>
            <w:top w:val="none" w:sz="0" w:space="0" w:color="auto"/>
            <w:left w:val="none" w:sz="0" w:space="0" w:color="auto"/>
            <w:bottom w:val="none" w:sz="0" w:space="0" w:color="auto"/>
            <w:right w:val="none" w:sz="0" w:space="0" w:color="auto"/>
          </w:divBdr>
        </w:div>
        <w:div w:id="485098416">
          <w:marLeft w:val="0"/>
          <w:marRight w:val="0"/>
          <w:marTop w:val="0"/>
          <w:marBottom w:val="0"/>
          <w:divBdr>
            <w:top w:val="none" w:sz="0" w:space="0" w:color="auto"/>
            <w:left w:val="none" w:sz="0" w:space="0" w:color="auto"/>
            <w:bottom w:val="none" w:sz="0" w:space="0" w:color="auto"/>
            <w:right w:val="none" w:sz="0" w:space="0" w:color="auto"/>
          </w:divBdr>
        </w:div>
        <w:div w:id="524488679">
          <w:marLeft w:val="0"/>
          <w:marRight w:val="0"/>
          <w:marTop w:val="0"/>
          <w:marBottom w:val="0"/>
          <w:divBdr>
            <w:top w:val="none" w:sz="0" w:space="0" w:color="auto"/>
            <w:left w:val="none" w:sz="0" w:space="0" w:color="auto"/>
            <w:bottom w:val="none" w:sz="0" w:space="0" w:color="auto"/>
            <w:right w:val="none" w:sz="0" w:space="0" w:color="auto"/>
          </w:divBdr>
        </w:div>
        <w:div w:id="538056520">
          <w:marLeft w:val="0"/>
          <w:marRight w:val="0"/>
          <w:marTop w:val="0"/>
          <w:marBottom w:val="0"/>
          <w:divBdr>
            <w:top w:val="none" w:sz="0" w:space="0" w:color="auto"/>
            <w:left w:val="none" w:sz="0" w:space="0" w:color="auto"/>
            <w:bottom w:val="none" w:sz="0" w:space="0" w:color="auto"/>
            <w:right w:val="none" w:sz="0" w:space="0" w:color="auto"/>
          </w:divBdr>
        </w:div>
        <w:div w:id="573511548">
          <w:marLeft w:val="0"/>
          <w:marRight w:val="0"/>
          <w:marTop w:val="0"/>
          <w:marBottom w:val="0"/>
          <w:divBdr>
            <w:top w:val="none" w:sz="0" w:space="0" w:color="auto"/>
            <w:left w:val="none" w:sz="0" w:space="0" w:color="auto"/>
            <w:bottom w:val="none" w:sz="0" w:space="0" w:color="auto"/>
            <w:right w:val="none" w:sz="0" w:space="0" w:color="auto"/>
          </w:divBdr>
        </w:div>
        <w:div w:id="579364890">
          <w:marLeft w:val="0"/>
          <w:marRight w:val="0"/>
          <w:marTop w:val="0"/>
          <w:marBottom w:val="0"/>
          <w:divBdr>
            <w:top w:val="none" w:sz="0" w:space="0" w:color="auto"/>
            <w:left w:val="none" w:sz="0" w:space="0" w:color="auto"/>
            <w:bottom w:val="none" w:sz="0" w:space="0" w:color="auto"/>
            <w:right w:val="none" w:sz="0" w:space="0" w:color="auto"/>
          </w:divBdr>
        </w:div>
        <w:div w:id="681784278">
          <w:marLeft w:val="0"/>
          <w:marRight w:val="0"/>
          <w:marTop w:val="0"/>
          <w:marBottom w:val="0"/>
          <w:divBdr>
            <w:top w:val="none" w:sz="0" w:space="0" w:color="auto"/>
            <w:left w:val="none" w:sz="0" w:space="0" w:color="auto"/>
            <w:bottom w:val="none" w:sz="0" w:space="0" w:color="auto"/>
            <w:right w:val="none" w:sz="0" w:space="0" w:color="auto"/>
          </w:divBdr>
        </w:div>
        <w:div w:id="697782511">
          <w:marLeft w:val="0"/>
          <w:marRight w:val="0"/>
          <w:marTop w:val="0"/>
          <w:marBottom w:val="0"/>
          <w:divBdr>
            <w:top w:val="none" w:sz="0" w:space="0" w:color="auto"/>
            <w:left w:val="none" w:sz="0" w:space="0" w:color="auto"/>
            <w:bottom w:val="none" w:sz="0" w:space="0" w:color="auto"/>
            <w:right w:val="none" w:sz="0" w:space="0" w:color="auto"/>
          </w:divBdr>
        </w:div>
        <w:div w:id="699159333">
          <w:marLeft w:val="0"/>
          <w:marRight w:val="0"/>
          <w:marTop w:val="0"/>
          <w:marBottom w:val="0"/>
          <w:divBdr>
            <w:top w:val="none" w:sz="0" w:space="0" w:color="auto"/>
            <w:left w:val="none" w:sz="0" w:space="0" w:color="auto"/>
            <w:bottom w:val="none" w:sz="0" w:space="0" w:color="auto"/>
            <w:right w:val="none" w:sz="0" w:space="0" w:color="auto"/>
          </w:divBdr>
        </w:div>
        <w:div w:id="702098638">
          <w:marLeft w:val="0"/>
          <w:marRight w:val="0"/>
          <w:marTop w:val="0"/>
          <w:marBottom w:val="0"/>
          <w:divBdr>
            <w:top w:val="none" w:sz="0" w:space="0" w:color="auto"/>
            <w:left w:val="none" w:sz="0" w:space="0" w:color="auto"/>
            <w:bottom w:val="none" w:sz="0" w:space="0" w:color="auto"/>
            <w:right w:val="none" w:sz="0" w:space="0" w:color="auto"/>
          </w:divBdr>
        </w:div>
        <w:div w:id="722600994">
          <w:marLeft w:val="0"/>
          <w:marRight w:val="0"/>
          <w:marTop w:val="0"/>
          <w:marBottom w:val="0"/>
          <w:divBdr>
            <w:top w:val="none" w:sz="0" w:space="0" w:color="auto"/>
            <w:left w:val="none" w:sz="0" w:space="0" w:color="auto"/>
            <w:bottom w:val="none" w:sz="0" w:space="0" w:color="auto"/>
            <w:right w:val="none" w:sz="0" w:space="0" w:color="auto"/>
          </w:divBdr>
        </w:div>
        <w:div w:id="763651641">
          <w:marLeft w:val="0"/>
          <w:marRight w:val="0"/>
          <w:marTop w:val="0"/>
          <w:marBottom w:val="0"/>
          <w:divBdr>
            <w:top w:val="none" w:sz="0" w:space="0" w:color="auto"/>
            <w:left w:val="none" w:sz="0" w:space="0" w:color="auto"/>
            <w:bottom w:val="none" w:sz="0" w:space="0" w:color="auto"/>
            <w:right w:val="none" w:sz="0" w:space="0" w:color="auto"/>
          </w:divBdr>
        </w:div>
        <w:div w:id="768087531">
          <w:marLeft w:val="0"/>
          <w:marRight w:val="0"/>
          <w:marTop w:val="0"/>
          <w:marBottom w:val="0"/>
          <w:divBdr>
            <w:top w:val="none" w:sz="0" w:space="0" w:color="auto"/>
            <w:left w:val="none" w:sz="0" w:space="0" w:color="auto"/>
            <w:bottom w:val="none" w:sz="0" w:space="0" w:color="auto"/>
            <w:right w:val="none" w:sz="0" w:space="0" w:color="auto"/>
          </w:divBdr>
        </w:div>
        <w:div w:id="809323229">
          <w:marLeft w:val="0"/>
          <w:marRight w:val="0"/>
          <w:marTop w:val="0"/>
          <w:marBottom w:val="0"/>
          <w:divBdr>
            <w:top w:val="none" w:sz="0" w:space="0" w:color="auto"/>
            <w:left w:val="none" w:sz="0" w:space="0" w:color="auto"/>
            <w:bottom w:val="none" w:sz="0" w:space="0" w:color="auto"/>
            <w:right w:val="none" w:sz="0" w:space="0" w:color="auto"/>
          </w:divBdr>
        </w:div>
        <w:div w:id="809520472">
          <w:marLeft w:val="0"/>
          <w:marRight w:val="0"/>
          <w:marTop w:val="0"/>
          <w:marBottom w:val="0"/>
          <w:divBdr>
            <w:top w:val="none" w:sz="0" w:space="0" w:color="auto"/>
            <w:left w:val="none" w:sz="0" w:space="0" w:color="auto"/>
            <w:bottom w:val="none" w:sz="0" w:space="0" w:color="auto"/>
            <w:right w:val="none" w:sz="0" w:space="0" w:color="auto"/>
          </w:divBdr>
        </w:div>
        <w:div w:id="811874325">
          <w:marLeft w:val="0"/>
          <w:marRight w:val="0"/>
          <w:marTop w:val="0"/>
          <w:marBottom w:val="0"/>
          <w:divBdr>
            <w:top w:val="none" w:sz="0" w:space="0" w:color="auto"/>
            <w:left w:val="none" w:sz="0" w:space="0" w:color="auto"/>
            <w:bottom w:val="none" w:sz="0" w:space="0" w:color="auto"/>
            <w:right w:val="none" w:sz="0" w:space="0" w:color="auto"/>
          </w:divBdr>
        </w:div>
        <w:div w:id="894586281">
          <w:marLeft w:val="0"/>
          <w:marRight w:val="0"/>
          <w:marTop w:val="0"/>
          <w:marBottom w:val="0"/>
          <w:divBdr>
            <w:top w:val="none" w:sz="0" w:space="0" w:color="auto"/>
            <w:left w:val="none" w:sz="0" w:space="0" w:color="auto"/>
            <w:bottom w:val="none" w:sz="0" w:space="0" w:color="auto"/>
            <w:right w:val="none" w:sz="0" w:space="0" w:color="auto"/>
          </w:divBdr>
        </w:div>
        <w:div w:id="914314181">
          <w:marLeft w:val="0"/>
          <w:marRight w:val="0"/>
          <w:marTop w:val="0"/>
          <w:marBottom w:val="0"/>
          <w:divBdr>
            <w:top w:val="none" w:sz="0" w:space="0" w:color="auto"/>
            <w:left w:val="none" w:sz="0" w:space="0" w:color="auto"/>
            <w:bottom w:val="none" w:sz="0" w:space="0" w:color="auto"/>
            <w:right w:val="none" w:sz="0" w:space="0" w:color="auto"/>
          </w:divBdr>
        </w:div>
        <w:div w:id="960844952">
          <w:marLeft w:val="0"/>
          <w:marRight w:val="0"/>
          <w:marTop w:val="0"/>
          <w:marBottom w:val="0"/>
          <w:divBdr>
            <w:top w:val="none" w:sz="0" w:space="0" w:color="auto"/>
            <w:left w:val="none" w:sz="0" w:space="0" w:color="auto"/>
            <w:bottom w:val="none" w:sz="0" w:space="0" w:color="auto"/>
            <w:right w:val="none" w:sz="0" w:space="0" w:color="auto"/>
          </w:divBdr>
        </w:div>
        <w:div w:id="967131385">
          <w:marLeft w:val="0"/>
          <w:marRight w:val="0"/>
          <w:marTop w:val="0"/>
          <w:marBottom w:val="0"/>
          <w:divBdr>
            <w:top w:val="none" w:sz="0" w:space="0" w:color="auto"/>
            <w:left w:val="none" w:sz="0" w:space="0" w:color="auto"/>
            <w:bottom w:val="none" w:sz="0" w:space="0" w:color="auto"/>
            <w:right w:val="none" w:sz="0" w:space="0" w:color="auto"/>
          </w:divBdr>
        </w:div>
        <w:div w:id="1040739205">
          <w:marLeft w:val="0"/>
          <w:marRight w:val="0"/>
          <w:marTop w:val="0"/>
          <w:marBottom w:val="0"/>
          <w:divBdr>
            <w:top w:val="none" w:sz="0" w:space="0" w:color="auto"/>
            <w:left w:val="none" w:sz="0" w:space="0" w:color="auto"/>
            <w:bottom w:val="none" w:sz="0" w:space="0" w:color="auto"/>
            <w:right w:val="none" w:sz="0" w:space="0" w:color="auto"/>
          </w:divBdr>
        </w:div>
        <w:div w:id="1095977762">
          <w:marLeft w:val="0"/>
          <w:marRight w:val="0"/>
          <w:marTop w:val="0"/>
          <w:marBottom w:val="0"/>
          <w:divBdr>
            <w:top w:val="none" w:sz="0" w:space="0" w:color="auto"/>
            <w:left w:val="none" w:sz="0" w:space="0" w:color="auto"/>
            <w:bottom w:val="none" w:sz="0" w:space="0" w:color="auto"/>
            <w:right w:val="none" w:sz="0" w:space="0" w:color="auto"/>
          </w:divBdr>
        </w:div>
        <w:div w:id="1099835118">
          <w:marLeft w:val="0"/>
          <w:marRight w:val="0"/>
          <w:marTop w:val="0"/>
          <w:marBottom w:val="0"/>
          <w:divBdr>
            <w:top w:val="none" w:sz="0" w:space="0" w:color="auto"/>
            <w:left w:val="none" w:sz="0" w:space="0" w:color="auto"/>
            <w:bottom w:val="none" w:sz="0" w:space="0" w:color="auto"/>
            <w:right w:val="none" w:sz="0" w:space="0" w:color="auto"/>
          </w:divBdr>
        </w:div>
        <w:div w:id="1105147621">
          <w:marLeft w:val="0"/>
          <w:marRight w:val="0"/>
          <w:marTop w:val="0"/>
          <w:marBottom w:val="0"/>
          <w:divBdr>
            <w:top w:val="none" w:sz="0" w:space="0" w:color="auto"/>
            <w:left w:val="none" w:sz="0" w:space="0" w:color="auto"/>
            <w:bottom w:val="none" w:sz="0" w:space="0" w:color="auto"/>
            <w:right w:val="none" w:sz="0" w:space="0" w:color="auto"/>
          </w:divBdr>
        </w:div>
        <w:div w:id="1154562823">
          <w:marLeft w:val="0"/>
          <w:marRight w:val="0"/>
          <w:marTop w:val="0"/>
          <w:marBottom w:val="0"/>
          <w:divBdr>
            <w:top w:val="none" w:sz="0" w:space="0" w:color="auto"/>
            <w:left w:val="none" w:sz="0" w:space="0" w:color="auto"/>
            <w:bottom w:val="none" w:sz="0" w:space="0" w:color="auto"/>
            <w:right w:val="none" w:sz="0" w:space="0" w:color="auto"/>
          </w:divBdr>
        </w:div>
        <w:div w:id="1201865465">
          <w:marLeft w:val="0"/>
          <w:marRight w:val="0"/>
          <w:marTop w:val="0"/>
          <w:marBottom w:val="0"/>
          <w:divBdr>
            <w:top w:val="none" w:sz="0" w:space="0" w:color="auto"/>
            <w:left w:val="none" w:sz="0" w:space="0" w:color="auto"/>
            <w:bottom w:val="none" w:sz="0" w:space="0" w:color="auto"/>
            <w:right w:val="none" w:sz="0" w:space="0" w:color="auto"/>
          </w:divBdr>
        </w:div>
        <w:div w:id="1217663584">
          <w:marLeft w:val="0"/>
          <w:marRight w:val="0"/>
          <w:marTop w:val="0"/>
          <w:marBottom w:val="0"/>
          <w:divBdr>
            <w:top w:val="none" w:sz="0" w:space="0" w:color="auto"/>
            <w:left w:val="none" w:sz="0" w:space="0" w:color="auto"/>
            <w:bottom w:val="none" w:sz="0" w:space="0" w:color="auto"/>
            <w:right w:val="none" w:sz="0" w:space="0" w:color="auto"/>
          </w:divBdr>
        </w:div>
        <w:div w:id="1269503988">
          <w:marLeft w:val="0"/>
          <w:marRight w:val="0"/>
          <w:marTop w:val="0"/>
          <w:marBottom w:val="0"/>
          <w:divBdr>
            <w:top w:val="none" w:sz="0" w:space="0" w:color="auto"/>
            <w:left w:val="none" w:sz="0" w:space="0" w:color="auto"/>
            <w:bottom w:val="none" w:sz="0" w:space="0" w:color="auto"/>
            <w:right w:val="none" w:sz="0" w:space="0" w:color="auto"/>
          </w:divBdr>
        </w:div>
        <w:div w:id="1319268948">
          <w:marLeft w:val="0"/>
          <w:marRight w:val="0"/>
          <w:marTop w:val="0"/>
          <w:marBottom w:val="0"/>
          <w:divBdr>
            <w:top w:val="none" w:sz="0" w:space="0" w:color="auto"/>
            <w:left w:val="none" w:sz="0" w:space="0" w:color="auto"/>
            <w:bottom w:val="none" w:sz="0" w:space="0" w:color="auto"/>
            <w:right w:val="none" w:sz="0" w:space="0" w:color="auto"/>
          </w:divBdr>
        </w:div>
        <w:div w:id="1394504241">
          <w:marLeft w:val="0"/>
          <w:marRight w:val="0"/>
          <w:marTop w:val="0"/>
          <w:marBottom w:val="0"/>
          <w:divBdr>
            <w:top w:val="none" w:sz="0" w:space="0" w:color="auto"/>
            <w:left w:val="none" w:sz="0" w:space="0" w:color="auto"/>
            <w:bottom w:val="none" w:sz="0" w:space="0" w:color="auto"/>
            <w:right w:val="none" w:sz="0" w:space="0" w:color="auto"/>
          </w:divBdr>
        </w:div>
        <w:div w:id="1420785256">
          <w:marLeft w:val="0"/>
          <w:marRight w:val="0"/>
          <w:marTop w:val="0"/>
          <w:marBottom w:val="0"/>
          <w:divBdr>
            <w:top w:val="none" w:sz="0" w:space="0" w:color="auto"/>
            <w:left w:val="none" w:sz="0" w:space="0" w:color="auto"/>
            <w:bottom w:val="none" w:sz="0" w:space="0" w:color="auto"/>
            <w:right w:val="none" w:sz="0" w:space="0" w:color="auto"/>
          </w:divBdr>
        </w:div>
        <w:div w:id="1443299816">
          <w:marLeft w:val="0"/>
          <w:marRight w:val="0"/>
          <w:marTop w:val="0"/>
          <w:marBottom w:val="0"/>
          <w:divBdr>
            <w:top w:val="none" w:sz="0" w:space="0" w:color="auto"/>
            <w:left w:val="none" w:sz="0" w:space="0" w:color="auto"/>
            <w:bottom w:val="none" w:sz="0" w:space="0" w:color="auto"/>
            <w:right w:val="none" w:sz="0" w:space="0" w:color="auto"/>
          </w:divBdr>
        </w:div>
        <w:div w:id="1463498687">
          <w:marLeft w:val="0"/>
          <w:marRight w:val="0"/>
          <w:marTop w:val="0"/>
          <w:marBottom w:val="0"/>
          <w:divBdr>
            <w:top w:val="none" w:sz="0" w:space="0" w:color="auto"/>
            <w:left w:val="none" w:sz="0" w:space="0" w:color="auto"/>
            <w:bottom w:val="none" w:sz="0" w:space="0" w:color="auto"/>
            <w:right w:val="none" w:sz="0" w:space="0" w:color="auto"/>
          </w:divBdr>
        </w:div>
        <w:div w:id="1527597844">
          <w:marLeft w:val="0"/>
          <w:marRight w:val="0"/>
          <w:marTop w:val="0"/>
          <w:marBottom w:val="0"/>
          <w:divBdr>
            <w:top w:val="none" w:sz="0" w:space="0" w:color="auto"/>
            <w:left w:val="none" w:sz="0" w:space="0" w:color="auto"/>
            <w:bottom w:val="none" w:sz="0" w:space="0" w:color="auto"/>
            <w:right w:val="none" w:sz="0" w:space="0" w:color="auto"/>
          </w:divBdr>
        </w:div>
        <w:div w:id="1534656762">
          <w:marLeft w:val="0"/>
          <w:marRight w:val="0"/>
          <w:marTop w:val="0"/>
          <w:marBottom w:val="0"/>
          <w:divBdr>
            <w:top w:val="none" w:sz="0" w:space="0" w:color="auto"/>
            <w:left w:val="none" w:sz="0" w:space="0" w:color="auto"/>
            <w:bottom w:val="none" w:sz="0" w:space="0" w:color="auto"/>
            <w:right w:val="none" w:sz="0" w:space="0" w:color="auto"/>
          </w:divBdr>
        </w:div>
        <w:div w:id="1535002161">
          <w:marLeft w:val="0"/>
          <w:marRight w:val="0"/>
          <w:marTop w:val="0"/>
          <w:marBottom w:val="0"/>
          <w:divBdr>
            <w:top w:val="none" w:sz="0" w:space="0" w:color="auto"/>
            <w:left w:val="none" w:sz="0" w:space="0" w:color="auto"/>
            <w:bottom w:val="none" w:sz="0" w:space="0" w:color="auto"/>
            <w:right w:val="none" w:sz="0" w:space="0" w:color="auto"/>
          </w:divBdr>
        </w:div>
        <w:div w:id="1555775649">
          <w:marLeft w:val="0"/>
          <w:marRight w:val="0"/>
          <w:marTop w:val="0"/>
          <w:marBottom w:val="0"/>
          <w:divBdr>
            <w:top w:val="none" w:sz="0" w:space="0" w:color="auto"/>
            <w:left w:val="none" w:sz="0" w:space="0" w:color="auto"/>
            <w:bottom w:val="none" w:sz="0" w:space="0" w:color="auto"/>
            <w:right w:val="none" w:sz="0" w:space="0" w:color="auto"/>
          </w:divBdr>
        </w:div>
        <w:div w:id="1623657307">
          <w:marLeft w:val="0"/>
          <w:marRight w:val="0"/>
          <w:marTop w:val="0"/>
          <w:marBottom w:val="0"/>
          <w:divBdr>
            <w:top w:val="none" w:sz="0" w:space="0" w:color="auto"/>
            <w:left w:val="none" w:sz="0" w:space="0" w:color="auto"/>
            <w:bottom w:val="none" w:sz="0" w:space="0" w:color="auto"/>
            <w:right w:val="none" w:sz="0" w:space="0" w:color="auto"/>
          </w:divBdr>
        </w:div>
        <w:div w:id="1638296584">
          <w:marLeft w:val="0"/>
          <w:marRight w:val="0"/>
          <w:marTop w:val="0"/>
          <w:marBottom w:val="0"/>
          <w:divBdr>
            <w:top w:val="none" w:sz="0" w:space="0" w:color="auto"/>
            <w:left w:val="none" w:sz="0" w:space="0" w:color="auto"/>
            <w:bottom w:val="none" w:sz="0" w:space="0" w:color="auto"/>
            <w:right w:val="none" w:sz="0" w:space="0" w:color="auto"/>
          </w:divBdr>
        </w:div>
        <w:div w:id="1672948620">
          <w:marLeft w:val="0"/>
          <w:marRight w:val="0"/>
          <w:marTop w:val="0"/>
          <w:marBottom w:val="0"/>
          <w:divBdr>
            <w:top w:val="none" w:sz="0" w:space="0" w:color="auto"/>
            <w:left w:val="none" w:sz="0" w:space="0" w:color="auto"/>
            <w:bottom w:val="none" w:sz="0" w:space="0" w:color="auto"/>
            <w:right w:val="none" w:sz="0" w:space="0" w:color="auto"/>
          </w:divBdr>
        </w:div>
        <w:div w:id="1755054643">
          <w:marLeft w:val="0"/>
          <w:marRight w:val="0"/>
          <w:marTop w:val="0"/>
          <w:marBottom w:val="0"/>
          <w:divBdr>
            <w:top w:val="none" w:sz="0" w:space="0" w:color="auto"/>
            <w:left w:val="none" w:sz="0" w:space="0" w:color="auto"/>
            <w:bottom w:val="none" w:sz="0" w:space="0" w:color="auto"/>
            <w:right w:val="none" w:sz="0" w:space="0" w:color="auto"/>
          </w:divBdr>
        </w:div>
        <w:div w:id="1773088870">
          <w:marLeft w:val="0"/>
          <w:marRight w:val="0"/>
          <w:marTop w:val="0"/>
          <w:marBottom w:val="0"/>
          <w:divBdr>
            <w:top w:val="none" w:sz="0" w:space="0" w:color="auto"/>
            <w:left w:val="none" w:sz="0" w:space="0" w:color="auto"/>
            <w:bottom w:val="none" w:sz="0" w:space="0" w:color="auto"/>
            <w:right w:val="none" w:sz="0" w:space="0" w:color="auto"/>
          </w:divBdr>
        </w:div>
        <w:div w:id="1780101876">
          <w:marLeft w:val="0"/>
          <w:marRight w:val="0"/>
          <w:marTop w:val="0"/>
          <w:marBottom w:val="0"/>
          <w:divBdr>
            <w:top w:val="none" w:sz="0" w:space="0" w:color="auto"/>
            <w:left w:val="none" w:sz="0" w:space="0" w:color="auto"/>
            <w:bottom w:val="none" w:sz="0" w:space="0" w:color="auto"/>
            <w:right w:val="none" w:sz="0" w:space="0" w:color="auto"/>
          </w:divBdr>
        </w:div>
        <w:div w:id="1812363041">
          <w:marLeft w:val="0"/>
          <w:marRight w:val="0"/>
          <w:marTop w:val="0"/>
          <w:marBottom w:val="0"/>
          <w:divBdr>
            <w:top w:val="none" w:sz="0" w:space="0" w:color="auto"/>
            <w:left w:val="none" w:sz="0" w:space="0" w:color="auto"/>
            <w:bottom w:val="none" w:sz="0" w:space="0" w:color="auto"/>
            <w:right w:val="none" w:sz="0" w:space="0" w:color="auto"/>
          </w:divBdr>
        </w:div>
        <w:div w:id="1854103694">
          <w:marLeft w:val="0"/>
          <w:marRight w:val="0"/>
          <w:marTop w:val="0"/>
          <w:marBottom w:val="0"/>
          <w:divBdr>
            <w:top w:val="none" w:sz="0" w:space="0" w:color="auto"/>
            <w:left w:val="none" w:sz="0" w:space="0" w:color="auto"/>
            <w:bottom w:val="none" w:sz="0" w:space="0" w:color="auto"/>
            <w:right w:val="none" w:sz="0" w:space="0" w:color="auto"/>
          </w:divBdr>
        </w:div>
        <w:div w:id="1857383228">
          <w:marLeft w:val="0"/>
          <w:marRight w:val="0"/>
          <w:marTop w:val="0"/>
          <w:marBottom w:val="0"/>
          <w:divBdr>
            <w:top w:val="none" w:sz="0" w:space="0" w:color="auto"/>
            <w:left w:val="none" w:sz="0" w:space="0" w:color="auto"/>
            <w:bottom w:val="none" w:sz="0" w:space="0" w:color="auto"/>
            <w:right w:val="none" w:sz="0" w:space="0" w:color="auto"/>
          </w:divBdr>
        </w:div>
        <w:div w:id="1870143591">
          <w:marLeft w:val="0"/>
          <w:marRight w:val="0"/>
          <w:marTop w:val="0"/>
          <w:marBottom w:val="0"/>
          <w:divBdr>
            <w:top w:val="none" w:sz="0" w:space="0" w:color="auto"/>
            <w:left w:val="none" w:sz="0" w:space="0" w:color="auto"/>
            <w:bottom w:val="none" w:sz="0" w:space="0" w:color="auto"/>
            <w:right w:val="none" w:sz="0" w:space="0" w:color="auto"/>
          </w:divBdr>
        </w:div>
        <w:div w:id="1876113454">
          <w:marLeft w:val="0"/>
          <w:marRight w:val="0"/>
          <w:marTop w:val="0"/>
          <w:marBottom w:val="0"/>
          <w:divBdr>
            <w:top w:val="none" w:sz="0" w:space="0" w:color="auto"/>
            <w:left w:val="none" w:sz="0" w:space="0" w:color="auto"/>
            <w:bottom w:val="none" w:sz="0" w:space="0" w:color="auto"/>
            <w:right w:val="none" w:sz="0" w:space="0" w:color="auto"/>
          </w:divBdr>
        </w:div>
        <w:div w:id="1876305679">
          <w:marLeft w:val="0"/>
          <w:marRight w:val="0"/>
          <w:marTop w:val="0"/>
          <w:marBottom w:val="0"/>
          <w:divBdr>
            <w:top w:val="none" w:sz="0" w:space="0" w:color="auto"/>
            <w:left w:val="none" w:sz="0" w:space="0" w:color="auto"/>
            <w:bottom w:val="none" w:sz="0" w:space="0" w:color="auto"/>
            <w:right w:val="none" w:sz="0" w:space="0" w:color="auto"/>
          </w:divBdr>
        </w:div>
        <w:div w:id="1883244623">
          <w:marLeft w:val="0"/>
          <w:marRight w:val="0"/>
          <w:marTop w:val="0"/>
          <w:marBottom w:val="0"/>
          <w:divBdr>
            <w:top w:val="none" w:sz="0" w:space="0" w:color="auto"/>
            <w:left w:val="none" w:sz="0" w:space="0" w:color="auto"/>
            <w:bottom w:val="none" w:sz="0" w:space="0" w:color="auto"/>
            <w:right w:val="none" w:sz="0" w:space="0" w:color="auto"/>
          </w:divBdr>
        </w:div>
        <w:div w:id="1955626818">
          <w:marLeft w:val="0"/>
          <w:marRight w:val="0"/>
          <w:marTop w:val="0"/>
          <w:marBottom w:val="0"/>
          <w:divBdr>
            <w:top w:val="none" w:sz="0" w:space="0" w:color="auto"/>
            <w:left w:val="none" w:sz="0" w:space="0" w:color="auto"/>
            <w:bottom w:val="none" w:sz="0" w:space="0" w:color="auto"/>
            <w:right w:val="none" w:sz="0" w:space="0" w:color="auto"/>
          </w:divBdr>
        </w:div>
        <w:div w:id="2033915564">
          <w:marLeft w:val="0"/>
          <w:marRight w:val="0"/>
          <w:marTop w:val="0"/>
          <w:marBottom w:val="0"/>
          <w:divBdr>
            <w:top w:val="none" w:sz="0" w:space="0" w:color="auto"/>
            <w:left w:val="none" w:sz="0" w:space="0" w:color="auto"/>
            <w:bottom w:val="none" w:sz="0" w:space="0" w:color="auto"/>
            <w:right w:val="none" w:sz="0" w:space="0" w:color="auto"/>
          </w:divBdr>
        </w:div>
        <w:div w:id="2039813953">
          <w:marLeft w:val="0"/>
          <w:marRight w:val="0"/>
          <w:marTop w:val="0"/>
          <w:marBottom w:val="0"/>
          <w:divBdr>
            <w:top w:val="none" w:sz="0" w:space="0" w:color="auto"/>
            <w:left w:val="none" w:sz="0" w:space="0" w:color="auto"/>
            <w:bottom w:val="none" w:sz="0" w:space="0" w:color="auto"/>
            <w:right w:val="none" w:sz="0" w:space="0" w:color="auto"/>
          </w:divBdr>
        </w:div>
        <w:div w:id="2049337606">
          <w:marLeft w:val="0"/>
          <w:marRight w:val="0"/>
          <w:marTop w:val="0"/>
          <w:marBottom w:val="0"/>
          <w:divBdr>
            <w:top w:val="none" w:sz="0" w:space="0" w:color="auto"/>
            <w:left w:val="none" w:sz="0" w:space="0" w:color="auto"/>
            <w:bottom w:val="none" w:sz="0" w:space="0" w:color="auto"/>
            <w:right w:val="none" w:sz="0" w:space="0" w:color="auto"/>
          </w:divBdr>
        </w:div>
        <w:div w:id="2142768389">
          <w:marLeft w:val="0"/>
          <w:marRight w:val="0"/>
          <w:marTop w:val="0"/>
          <w:marBottom w:val="0"/>
          <w:divBdr>
            <w:top w:val="none" w:sz="0" w:space="0" w:color="auto"/>
            <w:left w:val="none" w:sz="0" w:space="0" w:color="auto"/>
            <w:bottom w:val="none" w:sz="0" w:space="0" w:color="auto"/>
            <w:right w:val="none" w:sz="0" w:space="0" w:color="auto"/>
          </w:divBdr>
        </w:div>
      </w:divsChild>
    </w:div>
    <w:div w:id="387339184">
      <w:bodyDiv w:val="1"/>
      <w:marLeft w:val="0"/>
      <w:marRight w:val="0"/>
      <w:marTop w:val="0"/>
      <w:marBottom w:val="0"/>
      <w:divBdr>
        <w:top w:val="none" w:sz="0" w:space="0" w:color="auto"/>
        <w:left w:val="none" w:sz="0" w:space="0" w:color="auto"/>
        <w:bottom w:val="none" w:sz="0" w:space="0" w:color="auto"/>
        <w:right w:val="none" w:sz="0" w:space="0" w:color="auto"/>
      </w:divBdr>
    </w:div>
    <w:div w:id="402532445">
      <w:bodyDiv w:val="1"/>
      <w:marLeft w:val="0"/>
      <w:marRight w:val="0"/>
      <w:marTop w:val="0"/>
      <w:marBottom w:val="0"/>
      <w:divBdr>
        <w:top w:val="none" w:sz="0" w:space="0" w:color="auto"/>
        <w:left w:val="none" w:sz="0" w:space="0" w:color="auto"/>
        <w:bottom w:val="none" w:sz="0" w:space="0" w:color="auto"/>
        <w:right w:val="none" w:sz="0" w:space="0" w:color="auto"/>
      </w:divBdr>
      <w:divsChild>
        <w:div w:id="399792055">
          <w:marLeft w:val="0"/>
          <w:marRight w:val="0"/>
          <w:marTop w:val="0"/>
          <w:marBottom w:val="0"/>
          <w:divBdr>
            <w:top w:val="none" w:sz="0" w:space="0" w:color="auto"/>
            <w:left w:val="none" w:sz="0" w:space="0" w:color="auto"/>
            <w:bottom w:val="none" w:sz="0" w:space="0" w:color="auto"/>
            <w:right w:val="none" w:sz="0" w:space="0" w:color="auto"/>
          </w:divBdr>
        </w:div>
        <w:div w:id="998773996">
          <w:marLeft w:val="0"/>
          <w:marRight w:val="0"/>
          <w:marTop w:val="0"/>
          <w:marBottom w:val="0"/>
          <w:divBdr>
            <w:top w:val="none" w:sz="0" w:space="0" w:color="auto"/>
            <w:left w:val="none" w:sz="0" w:space="0" w:color="auto"/>
            <w:bottom w:val="none" w:sz="0" w:space="0" w:color="auto"/>
            <w:right w:val="none" w:sz="0" w:space="0" w:color="auto"/>
          </w:divBdr>
        </w:div>
        <w:div w:id="1080759352">
          <w:marLeft w:val="0"/>
          <w:marRight w:val="0"/>
          <w:marTop w:val="0"/>
          <w:marBottom w:val="0"/>
          <w:divBdr>
            <w:top w:val="none" w:sz="0" w:space="0" w:color="auto"/>
            <w:left w:val="none" w:sz="0" w:space="0" w:color="auto"/>
            <w:bottom w:val="none" w:sz="0" w:space="0" w:color="auto"/>
            <w:right w:val="none" w:sz="0" w:space="0" w:color="auto"/>
          </w:divBdr>
        </w:div>
        <w:div w:id="1220287512">
          <w:marLeft w:val="0"/>
          <w:marRight w:val="0"/>
          <w:marTop w:val="0"/>
          <w:marBottom w:val="0"/>
          <w:divBdr>
            <w:top w:val="none" w:sz="0" w:space="0" w:color="auto"/>
            <w:left w:val="none" w:sz="0" w:space="0" w:color="auto"/>
            <w:bottom w:val="none" w:sz="0" w:space="0" w:color="auto"/>
            <w:right w:val="none" w:sz="0" w:space="0" w:color="auto"/>
          </w:divBdr>
        </w:div>
        <w:div w:id="1470978699">
          <w:marLeft w:val="0"/>
          <w:marRight w:val="0"/>
          <w:marTop w:val="0"/>
          <w:marBottom w:val="0"/>
          <w:divBdr>
            <w:top w:val="none" w:sz="0" w:space="0" w:color="auto"/>
            <w:left w:val="none" w:sz="0" w:space="0" w:color="auto"/>
            <w:bottom w:val="none" w:sz="0" w:space="0" w:color="auto"/>
            <w:right w:val="none" w:sz="0" w:space="0" w:color="auto"/>
          </w:divBdr>
        </w:div>
      </w:divsChild>
    </w:div>
    <w:div w:id="407920439">
      <w:bodyDiv w:val="1"/>
      <w:marLeft w:val="0"/>
      <w:marRight w:val="0"/>
      <w:marTop w:val="0"/>
      <w:marBottom w:val="0"/>
      <w:divBdr>
        <w:top w:val="none" w:sz="0" w:space="0" w:color="auto"/>
        <w:left w:val="none" w:sz="0" w:space="0" w:color="auto"/>
        <w:bottom w:val="none" w:sz="0" w:space="0" w:color="auto"/>
        <w:right w:val="none" w:sz="0" w:space="0" w:color="auto"/>
      </w:divBdr>
    </w:div>
    <w:div w:id="433014138">
      <w:bodyDiv w:val="1"/>
      <w:marLeft w:val="0"/>
      <w:marRight w:val="0"/>
      <w:marTop w:val="0"/>
      <w:marBottom w:val="0"/>
      <w:divBdr>
        <w:top w:val="none" w:sz="0" w:space="0" w:color="auto"/>
        <w:left w:val="none" w:sz="0" w:space="0" w:color="auto"/>
        <w:bottom w:val="none" w:sz="0" w:space="0" w:color="auto"/>
        <w:right w:val="none" w:sz="0" w:space="0" w:color="auto"/>
      </w:divBdr>
    </w:div>
    <w:div w:id="446432228">
      <w:bodyDiv w:val="1"/>
      <w:marLeft w:val="0"/>
      <w:marRight w:val="0"/>
      <w:marTop w:val="0"/>
      <w:marBottom w:val="0"/>
      <w:divBdr>
        <w:top w:val="none" w:sz="0" w:space="0" w:color="auto"/>
        <w:left w:val="none" w:sz="0" w:space="0" w:color="auto"/>
        <w:bottom w:val="none" w:sz="0" w:space="0" w:color="auto"/>
        <w:right w:val="none" w:sz="0" w:space="0" w:color="auto"/>
      </w:divBdr>
    </w:div>
    <w:div w:id="476920802">
      <w:bodyDiv w:val="1"/>
      <w:marLeft w:val="0"/>
      <w:marRight w:val="0"/>
      <w:marTop w:val="0"/>
      <w:marBottom w:val="0"/>
      <w:divBdr>
        <w:top w:val="none" w:sz="0" w:space="0" w:color="auto"/>
        <w:left w:val="none" w:sz="0" w:space="0" w:color="auto"/>
        <w:bottom w:val="none" w:sz="0" w:space="0" w:color="auto"/>
        <w:right w:val="none" w:sz="0" w:space="0" w:color="auto"/>
      </w:divBdr>
      <w:divsChild>
        <w:div w:id="145437482">
          <w:marLeft w:val="0"/>
          <w:marRight w:val="0"/>
          <w:marTop w:val="0"/>
          <w:marBottom w:val="0"/>
          <w:divBdr>
            <w:top w:val="none" w:sz="0" w:space="0" w:color="auto"/>
            <w:left w:val="none" w:sz="0" w:space="0" w:color="auto"/>
            <w:bottom w:val="none" w:sz="0" w:space="0" w:color="auto"/>
            <w:right w:val="none" w:sz="0" w:space="0" w:color="auto"/>
          </w:divBdr>
        </w:div>
        <w:div w:id="266472722">
          <w:marLeft w:val="0"/>
          <w:marRight w:val="0"/>
          <w:marTop w:val="0"/>
          <w:marBottom w:val="0"/>
          <w:divBdr>
            <w:top w:val="none" w:sz="0" w:space="0" w:color="auto"/>
            <w:left w:val="none" w:sz="0" w:space="0" w:color="auto"/>
            <w:bottom w:val="none" w:sz="0" w:space="0" w:color="auto"/>
            <w:right w:val="none" w:sz="0" w:space="0" w:color="auto"/>
          </w:divBdr>
        </w:div>
        <w:div w:id="678504787">
          <w:marLeft w:val="0"/>
          <w:marRight w:val="0"/>
          <w:marTop w:val="0"/>
          <w:marBottom w:val="0"/>
          <w:divBdr>
            <w:top w:val="none" w:sz="0" w:space="0" w:color="auto"/>
            <w:left w:val="none" w:sz="0" w:space="0" w:color="auto"/>
            <w:bottom w:val="none" w:sz="0" w:space="0" w:color="auto"/>
            <w:right w:val="none" w:sz="0" w:space="0" w:color="auto"/>
          </w:divBdr>
        </w:div>
        <w:div w:id="1155679798">
          <w:marLeft w:val="0"/>
          <w:marRight w:val="0"/>
          <w:marTop w:val="0"/>
          <w:marBottom w:val="0"/>
          <w:divBdr>
            <w:top w:val="none" w:sz="0" w:space="0" w:color="auto"/>
            <w:left w:val="none" w:sz="0" w:space="0" w:color="auto"/>
            <w:bottom w:val="none" w:sz="0" w:space="0" w:color="auto"/>
            <w:right w:val="none" w:sz="0" w:space="0" w:color="auto"/>
          </w:divBdr>
        </w:div>
        <w:div w:id="1444498307">
          <w:marLeft w:val="0"/>
          <w:marRight w:val="0"/>
          <w:marTop w:val="0"/>
          <w:marBottom w:val="0"/>
          <w:divBdr>
            <w:top w:val="none" w:sz="0" w:space="0" w:color="auto"/>
            <w:left w:val="none" w:sz="0" w:space="0" w:color="auto"/>
            <w:bottom w:val="none" w:sz="0" w:space="0" w:color="auto"/>
            <w:right w:val="none" w:sz="0" w:space="0" w:color="auto"/>
          </w:divBdr>
        </w:div>
        <w:div w:id="1610772967">
          <w:marLeft w:val="0"/>
          <w:marRight w:val="0"/>
          <w:marTop w:val="0"/>
          <w:marBottom w:val="0"/>
          <w:divBdr>
            <w:top w:val="none" w:sz="0" w:space="0" w:color="auto"/>
            <w:left w:val="none" w:sz="0" w:space="0" w:color="auto"/>
            <w:bottom w:val="none" w:sz="0" w:space="0" w:color="auto"/>
            <w:right w:val="none" w:sz="0" w:space="0" w:color="auto"/>
          </w:divBdr>
        </w:div>
        <w:div w:id="1677920327">
          <w:marLeft w:val="0"/>
          <w:marRight w:val="0"/>
          <w:marTop w:val="0"/>
          <w:marBottom w:val="0"/>
          <w:divBdr>
            <w:top w:val="none" w:sz="0" w:space="0" w:color="auto"/>
            <w:left w:val="none" w:sz="0" w:space="0" w:color="auto"/>
            <w:bottom w:val="none" w:sz="0" w:space="0" w:color="auto"/>
            <w:right w:val="none" w:sz="0" w:space="0" w:color="auto"/>
          </w:divBdr>
        </w:div>
        <w:div w:id="1684437216">
          <w:marLeft w:val="0"/>
          <w:marRight w:val="0"/>
          <w:marTop w:val="0"/>
          <w:marBottom w:val="0"/>
          <w:divBdr>
            <w:top w:val="none" w:sz="0" w:space="0" w:color="auto"/>
            <w:left w:val="none" w:sz="0" w:space="0" w:color="auto"/>
            <w:bottom w:val="none" w:sz="0" w:space="0" w:color="auto"/>
            <w:right w:val="none" w:sz="0" w:space="0" w:color="auto"/>
          </w:divBdr>
        </w:div>
        <w:div w:id="1760103047">
          <w:marLeft w:val="0"/>
          <w:marRight w:val="0"/>
          <w:marTop w:val="0"/>
          <w:marBottom w:val="0"/>
          <w:divBdr>
            <w:top w:val="none" w:sz="0" w:space="0" w:color="auto"/>
            <w:left w:val="none" w:sz="0" w:space="0" w:color="auto"/>
            <w:bottom w:val="none" w:sz="0" w:space="0" w:color="auto"/>
            <w:right w:val="none" w:sz="0" w:space="0" w:color="auto"/>
          </w:divBdr>
        </w:div>
        <w:div w:id="1887257807">
          <w:marLeft w:val="0"/>
          <w:marRight w:val="0"/>
          <w:marTop w:val="0"/>
          <w:marBottom w:val="0"/>
          <w:divBdr>
            <w:top w:val="none" w:sz="0" w:space="0" w:color="auto"/>
            <w:left w:val="none" w:sz="0" w:space="0" w:color="auto"/>
            <w:bottom w:val="none" w:sz="0" w:space="0" w:color="auto"/>
            <w:right w:val="none" w:sz="0" w:space="0" w:color="auto"/>
          </w:divBdr>
        </w:div>
        <w:div w:id="1928533301">
          <w:marLeft w:val="0"/>
          <w:marRight w:val="0"/>
          <w:marTop w:val="0"/>
          <w:marBottom w:val="0"/>
          <w:divBdr>
            <w:top w:val="none" w:sz="0" w:space="0" w:color="auto"/>
            <w:left w:val="none" w:sz="0" w:space="0" w:color="auto"/>
            <w:bottom w:val="none" w:sz="0" w:space="0" w:color="auto"/>
            <w:right w:val="none" w:sz="0" w:space="0" w:color="auto"/>
          </w:divBdr>
        </w:div>
        <w:div w:id="1996567922">
          <w:marLeft w:val="0"/>
          <w:marRight w:val="0"/>
          <w:marTop w:val="0"/>
          <w:marBottom w:val="0"/>
          <w:divBdr>
            <w:top w:val="none" w:sz="0" w:space="0" w:color="auto"/>
            <w:left w:val="none" w:sz="0" w:space="0" w:color="auto"/>
            <w:bottom w:val="none" w:sz="0" w:space="0" w:color="auto"/>
            <w:right w:val="none" w:sz="0" w:space="0" w:color="auto"/>
          </w:divBdr>
        </w:div>
        <w:div w:id="2041278479">
          <w:marLeft w:val="0"/>
          <w:marRight w:val="0"/>
          <w:marTop w:val="0"/>
          <w:marBottom w:val="0"/>
          <w:divBdr>
            <w:top w:val="none" w:sz="0" w:space="0" w:color="auto"/>
            <w:left w:val="none" w:sz="0" w:space="0" w:color="auto"/>
            <w:bottom w:val="none" w:sz="0" w:space="0" w:color="auto"/>
            <w:right w:val="none" w:sz="0" w:space="0" w:color="auto"/>
          </w:divBdr>
        </w:div>
      </w:divsChild>
    </w:div>
    <w:div w:id="478809918">
      <w:bodyDiv w:val="1"/>
      <w:marLeft w:val="0"/>
      <w:marRight w:val="0"/>
      <w:marTop w:val="0"/>
      <w:marBottom w:val="0"/>
      <w:divBdr>
        <w:top w:val="none" w:sz="0" w:space="0" w:color="auto"/>
        <w:left w:val="none" w:sz="0" w:space="0" w:color="auto"/>
        <w:bottom w:val="none" w:sz="0" w:space="0" w:color="auto"/>
        <w:right w:val="none" w:sz="0" w:space="0" w:color="auto"/>
      </w:divBdr>
    </w:div>
    <w:div w:id="483862457">
      <w:bodyDiv w:val="1"/>
      <w:marLeft w:val="0"/>
      <w:marRight w:val="0"/>
      <w:marTop w:val="0"/>
      <w:marBottom w:val="0"/>
      <w:divBdr>
        <w:top w:val="none" w:sz="0" w:space="0" w:color="auto"/>
        <w:left w:val="none" w:sz="0" w:space="0" w:color="auto"/>
        <w:bottom w:val="none" w:sz="0" w:space="0" w:color="auto"/>
        <w:right w:val="none" w:sz="0" w:space="0" w:color="auto"/>
      </w:divBdr>
      <w:divsChild>
        <w:div w:id="23138868">
          <w:marLeft w:val="0"/>
          <w:marRight w:val="0"/>
          <w:marTop w:val="0"/>
          <w:marBottom w:val="0"/>
          <w:divBdr>
            <w:top w:val="none" w:sz="0" w:space="0" w:color="auto"/>
            <w:left w:val="none" w:sz="0" w:space="0" w:color="auto"/>
            <w:bottom w:val="none" w:sz="0" w:space="0" w:color="auto"/>
            <w:right w:val="none" w:sz="0" w:space="0" w:color="auto"/>
          </w:divBdr>
        </w:div>
        <w:div w:id="104693074">
          <w:marLeft w:val="0"/>
          <w:marRight w:val="0"/>
          <w:marTop w:val="0"/>
          <w:marBottom w:val="0"/>
          <w:divBdr>
            <w:top w:val="none" w:sz="0" w:space="0" w:color="auto"/>
            <w:left w:val="none" w:sz="0" w:space="0" w:color="auto"/>
            <w:bottom w:val="none" w:sz="0" w:space="0" w:color="auto"/>
            <w:right w:val="none" w:sz="0" w:space="0" w:color="auto"/>
          </w:divBdr>
        </w:div>
        <w:div w:id="138110737">
          <w:marLeft w:val="0"/>
          <w:marRight w:val="0"/>
          <w:marTop w:val="0"/>
          <w:marBottom w:val="0"/>
          <w:divBdr>
            <w:top w:val="none" w:sz="0" w:space="0" w:color="auto"/>
            <w:left w:val="none" w:sz="0" w:space="0" w:color="auto"/>
            <w:bottom w:val="none" w:sz="0" w:space="0" w:color="auto"/>
            <w:right w:val="none" w:sz="0" w:space="0" w:color="auto"/>
          </w:divBdr>
        </w:div>
        <w:div w:id="142814274">
          <w:marLeft w:val="0"/>
          <w:marRight w:val="0"/>
          <w:marTop w:val="0"/>
          <w:marBottom w:val="0"/>
          <w:divBdr>
            <w:top w:val="none" w:sz="0" w:space="0" w:color="auto"/>
            <w:left w:val="none" w:sz="0" w:space="0" w:color="auto"/>
            <w:bottom w:val="none" w:sz="0" w:space="0" w:color="auto"/>
            <w:right w:val="none" w:sz="0" w:space="0" w:color="auto"/>
          </w:divBdr>
        </w:div>
        <w:div w:id="182012930">
          <w:marLeft w:val="0"/>
          <w:marRight w:val="0"/>
          <w:marTop w:val="0"/>
          <w:marBottom w:val="0"/>
          <w:divBdr>
            <w:top w:val="none" w:sz="0" w:space="0" w:color="auto"/>
            <w:left w:val="none" w:sz="0" w:space="0" w:color="auto"/>
            <w:bottom w:val="none" w:sz="0" w:space="0" w:color="auto"/>
            <w:right w:val="none" w:sz="0" w:space="0" w:color="auto"/>
          </w:divBdr>
        </w:div>
        <w:div w:id="208298587">
          <w:marLeft w:val="0"/>
          <w:marRight w:val="0"/>
          <w:marTop w:val="0"/>
          <w:marBottom w:val="0"/>
          <w:divBdr>
            <w:top w:val="none" w:sz="0" w:space="0" w:color="auto"/>
            <w:left w:val="none" w:sz="0" w:space="0" w:color="auto"/>
            <w:bottom w:val="none" w:sz="0" w:space="0" w:color="auto"/>
            <w:right w:val="none" w:sz="0" w:space="0" w:color="auto"/>
          </w:divBdr>
        </w:div>
        <w:div w:id="249966792">
          <w:marLeft w:val="0"/>
          <w:marRight w:val="0"/>
          <w:marTop w:val="0"/>
          <w:marBottom w:val="0"/>
          <w:divBdr>
            <w:top w:val="none" w:sz="0" w:space="0" w:color="auto"/>
            <w:left w:val="none" w:sz="0" w:space="0" w:color="auto"/>
            <w:bottom w:val="none" w:sz="0" w:space="0" w:color="auto"/>
            <w:right w:val="none" w:sz="0" w:space="0" w:color="auto"/>
          </w:divBdr>
        </w:div>
        <w:div w:id="325549215">
          <w:marLeft w:val="0"/>
          <w:marRight w:val="0"/>
          <w:marTop w:val="0"/>
          <w:marBottom w:val="0"/>
          <w:divBdr>
            <w:top w:val="none" w:sz="0" w:space="0" w:color="auto"/>
            <w:left w:val="none" w:sz="0" w:space="0" w:color="auto"/>
            <w:bottom w:val="none" w:sz="0" w:space="0" w:color="auto"/>
            <w:right w:val="none" w:sz="0" w:space="0" w:color="auto"/>
          </w:divBdr>
        </w:div>
        <w:div w:id="652375887">
          <w:marLeft w:val="0"/>
          <w:marRight w:val="0"/>
          <w:marTop w:val="0"/>
          <w:marBottom w:val="0"/>
          <w:divBdr>
            <w:top w:val="none" w:sz="0" w:space="0" w:color="auto"/>
            <w:left w:val="none" w:sz="0" w:space="0" w:color="auto"/>
            <w:bottom w:val="none" w:sz="0" w:space="0" w:color="auto"/>
            <w:right w:val="none" w:sz="0" w:space="0" w:color="auto"/>
          </w:divBdr>
        </w:div>
        <w:div w:id="674499895">
          <w:marLeft w:val="0"/>
          <w:marRight w:val="0"/>
          <w:marTop w:val="0"/>
          <w:marBottom w:val="0"/>
          <w:divBdr>
            <w:top w:val="none" w:sz="0" w:space="0" w:color="auto"/>
            <w:left w:val="none" w:sz="0" w:space="0" w:color="auto"/>
            <w:bottom w:val="none" w:sz="0" w:space="0" w:color="auto"/>
            <w:right w:val="none" w:sz="0" w:space="0" w:color="auto"/>
          </w:divBdr>
        </w:div>
        <w:div w:id="692724817">
          <w:marLeft w:val="0"/>
          <w:marRight w:val="0"/>
          <w:marTop w:val="0"/>
          <w:marBottom w:val="0"/>
          <w:divBdr>
            <w:top w:val="none" w:sz="0" w:space="0" w:color="auto"/>
            <w:left w:val="none" w:sz="0" w:space="0" w:color="auto"/>
            <w:bottom w:val="none" w:sz="0" w:space="0" w:color="auto"/>
            <w:right w:val="none" w:sz="0" w:space="0" w:color="auto"/>
          </w:divBdr>
        </w:div>
        <w:div w:id="802697256">
          <w:marLeft w:val="0"/>
          <w:marRight w:val="0"/>
          <w:marTop w:val="0"/>
          <w:marBottom w:val="0"/>
          <w:divBdr>
            <w:top w:val="none" w:sz="0" w:space="0" w:color="auto"/>
            <w:left w:val="none" w:sz="0" w:space="0" w:color="auto"/>
            <w:bottom w:val="none" w:sz="0" w:space="0" w:color="auto"/>
            <w:right w:val="none" w:sz="0" w:space="0" w:color="auto"/>
          </w:divBdr>
        </w:div>
        <w:div w:id="830220914">
          <w:marLeft w:val="0"/>
          <w:marRight w:val="0"/>
          <w:marTop w:val="0"/>
          <w:marBottom w:val="0"/>
          <w:divBdr>
            <w:top w:val="none" w:sz="0" w:space="0" w:color="auto"/>
            <w:left w:val="none" w:sz="0" w:space="0" w:color="auto"/>
            <w:bottom w:val="none" w:sz="0" w:space="0" w:color="auto"/>
            <w:right w:val="none" w:sz="0" w:space="0" w:color="auto"/>
          </w:divBdr>
        </w:div>
        <w:div w:id="835611782">
          <w:marLeft w:val="0"/>
          <w:marRight w:val="0"/>
          <w:marTop w:val="0"/>
          <w:marBottom w:val="0"/>
          <w:divBdr>
            <w:top w:val="none" w:sz="0" w:space="0" w:color="auto"/>
            <w:left w:val="none" w:sz="0" w:space="0" w:color="auto"/>
            <w:bottom w:val="none" w:sz="0" w:space="0" w:color="auto"/>
            <w:right w:val="none" w:sz="0" w:space="0" w:color="auto"/>
          </w:divBdr>
        </w:div>
        <w:div w:id="844125931">
          <w:marLeft w:val="0"/>
          <w:marRight w:val="0"/>
          <w:marTop w:val="0"/>
          <w:marBottom w:val="0"/>
          <w:divBdr>
            <w:top w:val="none" w:sz="0" w:space="0" w:color="auto"/>
            <w:left w:val="none" w:sz="0" w:space="0" w:color="auto"/>
            <w:bottom w:val="none" w:sz="0" w:space="0" w:color="auto"/>
            <w:right w:val="none" w:sz="0" w:space="0" w:color="auto"/>
          </w:divBdr>
        </w:div>
        <w:div w:id="897592073">
          <w:marLeft w:val="0"/>
          <w:marRight w:val="0"/>
          <w:marTop w:val="0"/>
          <w:marBottom w:val="0"/>
          <w:divBdr>
            <w:top w:val="none" w:sz="0" w:space="0" w:color="auto"/>
            <w:left w:val="none" w:sz="0" w:space="0" w:color="auto"/>
            <w:bottom w:val="none" w:sz="0" w:space="0" w:color="auto"/>
            <w:right w:val="none" w:sz="0" w:space="0" w:color="auto"/>
          </w:divBdr>
        </w:div>
        <w:div w:id="988901692">
          <w:marLeft w:val="0"/>
          <w:marRight w:val="0"/>
          <w:marTop w:val="0"/>
          <w:marBottom w:val="0"/>
          <w:divBdr>
            <w:top w:val="none" w:sz="0" w:space="0" w:color="auto"/>
            <w:left w:val="none" w:sz="0" w:space="0" w:color="auto"/>
            <w:bottom w:val="none" w:sz="0" w:space="0" w:color="auto"/>
            <w:right w:val="none" w:sz="0" w:space="0" w:color="auto"/>
          </w:divBdr>
        </w:div>
        <w:div w:id="989141550">
          <w:marLeft w:val="0"/>
          <w:marRight w:val="0"/>
          <w:marTop w:val="0"/>
          <w:marBottom w:val="0"/>
          <w:divBdr>
            <w:top w:val="none" w:sz="0" w:space="0" w:color="auto"/>
            <w:left w:val="none" w:sz="0" w:space="0" w:color="auto"/>
            <w:bottom w:val="none" w:sz="0" w:space="0" w:color="auto"/>
            <w:right w:val="none" w:sz="0" w:space="0" w:color="auto"/>
          </w:divBdr>
        </w:div>
        <w:div w:id="1352226313">
          <w:marLeft w:val="0"/>
          <w:marRight w:val="0"/>
          <w:marTop w:val="0"/>
          <w:marBottom w:val="0"/>
          <w:divBdr>
            <w:top w:val="none" w:sz="0" w:space="0" w:color="auto"/>
            <w:left w:val="none" w:sz="0" w:space="0" w:color="auto"/>
            <w:bottom w:val="none" w:sz="0" w:space="0" w:color="auto"/>
            <w:right w:val="none" w:sz="0" w:space="0" w:color="auto"/>
          </w:divBdr>
        </w:div>
        <w:div w:id="1423602238">
          <w:marLeft w:val="0"/>
          <w:marRight w:val="0"/>
          <w:marTop w:val="0"/>
          <w:marBottom w:val="0"/>
          <w:divBdr>
            <w:top w:val="none" w:sz="0" w:space="0" w:color="auto"/>
            <w:left w:val="none" w:sz="0" w:space="0" w:color="auto"/>
            <w:bottom w:val="none" w:sz="0" w:space="0" w:color="auto"/>
            <w:right w:val="none" w:sz="0" w:space="0" w:color="auto"/>
          </w:divBdr>
        </w:div>
        <w:div w:id="1563444031">
          <w:marLeft w:val="0"/>
          <w:marRight w:val="0"/>
          <w:marTop w:val="0"/>
          <w:marBottom w:val="0"/>
          <w:divBdr>
            <w:top w:val="none" w:sz="0" w:space="0" w:color="auto"/>
            <w:left w:val="none" w:sz="0" w:space="0" w:color="auto"/>
            <w:bottom w:val="none" w:sz="0" w:space="0" w:color="auto"/>
            <w:right w:val="none" w:sz="0" w:space="0" w:color="auto"/>
          </w:divBdr>
        </w:div>
        <w:div w:id="1709380571">
          <w:marLeft w:val="0"/>
          <w:marRight w:val="0"/>
          <w:marTop w:val="0"/>
          <w:marBottom w:val="0"/>
          <w:divBdr>
            <w:top w:val="none" w:sz="0" w:space="0" w:color="auto"/>
            <w:left w:val="none" w:sz="0" w:space="0" w:color="auto"/>
            <w:bottom w:val="none" w:sz="0" w:space="0" w:color="auto"/>
            <w:right w:val="none" w:sz="0" w:space="0" w:color="auto"/>
          </w:divBdr>
        </w:div>
        <w:div w:id="1746879630">
          <w:marLeft w:val="0"/>
          <w:marRight w:val="0"/>
          <w:marTop w:val="0"/>
          <w:marBottom w:val="0"/>
          <w:divBdr>
            <w:top w:val="none" w:sz="0" w:space="0" w:color="auto"/>
            <w:left w:val="none" w:sz="0" w:space="0" w:color="auto"/>
            <w:bottom w:val="none" w:sz="0" w:space="0" w:color="auto"/>
            <w:right w:val="none" w:sz="0" w:space="0" w:color="auto"/>
          </w:divBdr>
        </w:div>
        <w:div w:id="1854569402">
          <w:marLeft w:val="0"/>
          <w:marRight w:val="0"/>
          <w:marTop w:val="0"/>
          <w:marBottom w:val="0"/>
          <w:divBdr>
            <w:top w:val="none" w:sz="0" w:space="0" w:color="auto"/>
            <w:left w:val="none" w:sz="0" w:space="0" w:color="auto"/>
            <w:bottom w:val="none" w:sz="0" w:space="0" w:color="auto"/>
            <w:right w:val="none" w:sz="0" w:space="0" w:color="auto"/>
          </w:divBdr>
        </w:div>
        <w:div w:id="1886863896">
          <w:marLeft w:val="0"/>
          <w:marRight w:val="0"/>
          <w:marTop w:val="0"/>
          <w:marBottom w:val="0"/>
          <w:divBdr>
            <w:top w:val="none" w:sz="0" w:space="0" w:color="auto"/>
            <w:left w:val="none" w:sz="0" w:space="0" w:color="auto"/>
            <w:bottom w:val="none" w:sz="0" w:space="0" w:color="auto"/>
            <w:right w:val="none" w:sz="0" w:space="0" w:color="auto"/>
          </w:divBdr>
        </w:div>
        <w:div w:id="1894191949">
          <w:marLeft w:val="0"/>
          <w:marRight w:val="0"/>
          <w:marTop w:val="0"/>
          <w:marBottom w:val="0"/>
          <w:divBdr>
            <w:top w:val="none" w:sz="0" w:space="0" w:color="auto"/>
            <w:left w:val="none" w:sz="0" w:space="0" w:color="auto"/>
            <w:bottom w:val="none" w:sz="0" w:space="0" w:color="auto"/>
            <w:right w:val="none" w:sz="0" w:space="0" w:color="auto"/>
          </w:divBdr>
        </w:div>
        <w:div w:id="1921786837">
          <w:marLeft w:val="0"/>
          <w:marRight w:val="0"/>
          <w:marTop w:val="0"/>
          <w:marBottom w:val="0"/>
          <w:divBdr>
            <w:top w:val="none" w:sz="0" w:space="0" w:color="auto"/>
            <w:left w:val="none" w:sz="0" w:space="0" w:color="auto"/>
            <w:bottom w:val="none" w:sz="0" w:space="0" w:color="auto"/>
            <w:right w:val="none" w:sz="0" w:space="0" w:color="auto"/>
          </w:divBdr>
        </w:div>
        <w:div w:id="1976595767">
          <w:marLeft w:val="0"/>
          <w:marRight w:val="0"/>
          <w:marTop w:val="0"/>
          <w:marBottom w:val="0"/>
          <w:divBdr>
            <w:top w:val="none" w:sz="0" w:space="0" w:color="auto"/>
            <w:left w:val="none" w:sz="0" w:space="0" w:color="auto"/>
            <w:bottom w:val="none" w:sz="0" w:space="0" w:color="auto"/>
            <w:right w:val="none" w:sz="0" w:space="0" w:color="auto"/>
          </w:divBdr>
        </w:div>
        <w:div w:id="1982995144">
          <w:marLeft w:val="0"/>
          <w:marRight w:val="0"/>
          <w:marTop w:val="0"/>
          <w:marBottom w:val="0"/>
          <w:divBdr>
            <w:top w:val="none" w:sz="0" w:space="0" w:color="auto"/>
            <w:left w:val="none" w:sz="0" w:space="0" w:color="auto"/>
            <w:bottom w:val="none" w:sz="0" w:space="0" w:color="auto"/>
            <w:right w:val="none" w:sz="0" w:space="0" w:color="auto"/>
          </w:divBdr>
        </w:div>
        <w:div w:id="2090493853">
          <w:marLeft w:val="0"/>
          <w:marRight w:val="0"/>
          <w:marTop w:val="0"/>
          <w:marBottom w:val="0"/>
          <w:divBdr>
            <w:top w:val="none" w:sz="0" w:space="0" w:color="auto"/>
            <w:left w:val="none" w:sz="0" w:space="0" w:color="auto"/>
            <w:bottom w:val="none" w:sz="0" w:space="0" w:color="auto"/>
            <w:right w:val="none" w:sz="0" w:space="0" w:color="auto"/>
          </w:divBdr>
        </w:div>
        <w:div w:id="2134474665">
          <w:marLeft w:val="0"/>
          <w:marRight w:val="0"/>
          <w:marTop w:val="0"/>
          <w:marBottom w:val="0"/>
          <w:divBdr>
            <w:top w:val="none" w:sz="0" w:space="0" w:color="auto"/>
            <w:left w:val="none" w:sz="0" w:space="0" w:color="auto"/>
            <w:bottom w:val="none" w:sz="0" w:space="0" w:color="auto"/>
            <w:right w:val="none" w:sz="0" w:space="0" w:color="auto"/>
          </w:divBdr>
        </w:div>
      </w:divsChild>
    </w:div>
    <w:div w:id="484784268">
      <w:bodyDiv w:val="1"/>
      <w:marLeft w:val="0"/>
      <w:marRight w:val="0"/>
      <w:marTop w:val="0"/>
      <w:marBottom w:val="0"/>
      <w:divBdr>
        <w:top w:val="none" w:sz="0" w:space="0" w:color="auto"/>
        <w:left w:val="none" w:sz="0" w:space="0" w:color="auto"/>
        <w:bottom w:val="none" w:sz="0" w:space="0" w:color="auto"/>
        <w:right w:val="none" w:sz="0" w:space="0" w:color="auto"/>
      </w:divBdr>
      <w:divsChild>
        <w:div w:id="27533093">
          <w:marLeft w:val="0"/>
          <w:marRight w:val="0"/>
          <w:marTop w:val="0"/>
          <w:marBottom w:val="0"/>
          <w:divBdr>
            <w:top w:val="none" w:sz="0" w:space="0" w:color="auto"/>
            <w:left w:val="none" w:sz="0" w:space="0" w:color="auto"/>
            <w:bottom w:val="none" w:sz="0" w:space="0" w:color="auto"/>
            <w:right w:val="none" w:sz="0" w:space="0" w:color="auto"/>
          </w:divBdr>
        </w:div>
        <w:div w:id="122232188">
          <w:marLeft w:val="0"/>
          <w:marRight w:val="0"/>
          <w:marTop w:val="0"/>
          <w:marBottom w:val="0"/>
          <w:divBdr>
            <w:top w:val="none" w:sz="0" w:space="0" w:color="auto"/>
            <w:left w:val="none" w:sz="0" w:space="0" w:color="auto"/>
            <w:bottom w:val="none" w:sz="0" w:space="0" w:color="auto"/>
            <w:right w:val="none" w:sz="0" w:space="0" w:color="auto"/>
          </w:divBdr>
        </w:div>
        <w:div w:id="175580549">
          <w:marLeft w:val="0"/>
          <w:marRight w:val="0"/>
          <w:marTop w:val="0"/>
          <w:marBottom w:val="0"/>
          <w:divBdr>
            <w:top w:val="none" w:sz="0" w:space="0" w:color="auto"/>
            <w:left w:val="none" w:sz="0" w:space="0" w:color="auto"/>
            <w:bottom w:val="none" w:sz="0" w:space="0" w:color="auto"/>
            <w:right w:val="none" w:sz="0" w:space="0" w:color="auto"/>
          </w:divBdr>
        </w:div>
        <w:div w:id="176191675">
          <w:marLeft w:val="0"/>
          <w:marRight w:val="0"/>
          <w:marTop w:val="0"/>
          <w:marBottom w:val="0"/>
          <w:divBdr>
            <w:top w:val="none" w:sz="0" w:space="0" w:color="auto"/>
            <w:left w:val="none" w:sz="0" w:space="0" w:color="auto"/>
            <w:bottom w:val="none" w:sz="0" w:space="0" w:color="auto"/>
            <w:right w:val="none" w:sz="0" w:space="0" w:color="auto"/>
          </w:divBdr>
        </w:div>
        <w:div w:id="284310488">
          <w:marLeft w:val="0"/>
          <w:marRight w:val="0"/>
          <w:marTop w:val="0"/>
          <w:marBottom w:val="0"/>
          <w:divBdr>
            <w:top w:val="none" w:sz="0" w:space="0" w:color="auto"/>
            <w:left w:val="none" w:sz="0" w:space="0" w:color="auto"/>
            <w:bottom w:val="none" w:sz="0" w:space="0" w:color="auto"/>
            <w:right w:val="none" w:sz="0" w:space="0" w:color="auto"/>
          </w:divBdr>
        </w:div>
        <w:div w:id="322466644">
          <w:marLeft w:val="0"/>
          <w:marRight w:val="0"/>
          <w:marTop w:val="0"/>
          <w:marBottom w:val="0"/>
          <w:divBdr>
            <w:top w:val="none" w:sz="0" w:space="0" w:color="auto"/>
            <w:left w:val="none" w:sz="0" w:space="0" w:color="auto"/>
            <w:bottom w:val="none" w:sz="0" w:space="0" w:color="auto"/>
            <w:right w:val="none" w:sz="0" w:space="0" w:color="auto"/>
          </w:divBdr>
        </w:div>
        <w:div w:id="543516912">
          <w:marLeft w:val="0"/>
          <w:marRight w:val="0"/>
          <w:marTop w:val="0"/>
          <w:marBottom w:val="0"/>
          <w:divBdr>
            <w:top w:val="none" w:sz="0" w:space="0" w:color="auto"/>
            <w:left w:val="none" w:sz="0" w:space="0" w:color="auto"/>
            <w:bottom w:val="none" w:sz="0" w:space="0" w:color="auto"/>
            <w:right w:val="none" w:sz="0" w:space="0" w:color="auto"/>
          </w:divBdr>
        </w:div>
        <w:div w:id="557017523">
          <w:marLeft w:val="0"/>
          <w:marRight w:val="0"/>
          <w:marTop w:val="0"/>
          <w:marBottom w:val="0"/>
          <w:divBdr>
            <w:top w:val="none" w:sz="0" w:space="0" w:color="auto"/>
            <w:left w:val="none" w:sz="0" w:space="0" w:color="auto"/>
            <w:bottom w:val="none" w:sz="0" w:space="0" w:color="auto"/>
            <w:right w:val="none" w:sz="0" w:space="0" w:color="auto"/>
          </w:divBdr>
        </w:div>
        <w:div w:id="773793447">
          <w:marLeft w:val="0"/>
          <w:marRight w:val="0"/>
          <w:marTop w:val="0"/>
          <w:marBottom w:val="0"/>
          <w:divBdr>
            <w:top w:val="none" w:sz="0" w:space="0" w:color="auto"/>
            <w:left w:val="none" w:sz="0" w:space="0" w:color="auto"/>
            <w:bottom w:val="none" w:sz="0" w:space="0" w:color="auto"/>
            <w:right w:val="none" w:sz="0" w:space="0" w:color="auto"/>
          </w:divBdr>
        </w:div>
        <w:div w:id="798911941">
          <w:marLeft w:val="0"/>
          <w:marRight w:val="0"/>
          <w:marTop w:val="0"/>
          <w:marBottom w:val="0"/>
          <w:divBdr>
            <w:top w:val="none" w:sz="0" w:space="0" w:color="auto"/>
            <w:left w:val="none" w:sz="0" w:space="0" w:color="auto"/>
            <w:bottom w:val="none" w:sz="0" w:space="0" w:color="auto"/>
            <w:right w:val="none" w:sz="0" w:space="0" w:color="auto"/>
          </w:divBdr>
        </w:div>
        <w:div w:id="1040665145">
          <w:marLeft w:val="0"/>
          <w:marRight w:val="0"/>
          <w:marTop w:val="0"/>
          <w:marBottom w:val="0"/>
          <w:divBdr>
            <w:top w:val="none" w:sz="0" w:space="0" w:color="auto"/>
            <w:left w:val="none" w:sz="0" w:space="0" w:color="auto"/>
            <w:bottom w:val="none" w:sz="0" w:space="0" w:color="auto"/>
            <w:right w:val="none" w:sz="0" w:space="0" w:color="auto"/>
          </w:divBdr>
        </w:div>
        <w:div w:id="1285498490">
          <w:marLeft w:val="0"/>
          <w:marRight w:val="0"/>
          <w:marTop w:val="0"/>
          <w:marBottom w:val="0"/>
          <w:divBdr>
            <w:top w:val="none" w:sz="0" w:space="0" w:color="auto"/>
            <w:left w:val="none" w:sz="0" w:space="0" w:color="auto"/>
            <w:bottom w:val="none" w:sz="0" w:space="0" w:color="auto"/>
            <w:right w:val="none" w:sz="0" w:space="0" w:color="auto"/>
          </w:divBdr>
        </w:div>
        <w:div w:id="1323584341">
          <w:marLeft w:val="0"/>
          <w:marRight w:val="0"/>
          <w:marTop w:val="0"/>
          <w:marBottom w:val="0"/>
          <w:divBdr>
            <w:top w:val="none" w:sz="0" w:space="0" w:color="auto"/>
            <w:left w:val="none" w:sz="0" w:space="0" w:color="auto"/>
            <w:bottom w:val="none" w:sz="0" w:space="0" w:color="auto"/>
            <w:right w:val="none" w:sz="0" w:space="0" w:color="auto"/>
          </w:divBdr>
        </w:div>
        <w:div w:id="1556500870">
          <w:marLeft w:val="0"/>
          <w:marRight w:val="0"/>
          <w:marTop w:val="0"/>
          <w:marBottom w:val="0"/>
          <w:divBdr>
            <w:top w:val="none" w:sz="0" w:space="0" w:color="auto"/>
            <w:left w:val="none" w:sz="0" w:space="0" w:color="auto"/>
            <w:bottom w:val="none" w:sz="0" w:space="0" w:color="auto"/>
            <w:right w:val="none" w:sz="0" w:space="0" w:color="auto"/>
          </w:divBdr>
        </w:div>
        <w:div w:id="1583830361">
          <w:marLeft w:val="0"/>
          <w:marRight w:val="0"/>
          <w:marTop w:val="0"/>
          <w:marBottom w:val="0"/>
          <w:divBdr>
            <w:top w:val="none" w:sz="0" w:space="0" w:color="auto"/>
            <w:left w:val="none" w:sz="0" w:space="0" w:color="auto"/>
            <w:bottom w:val="none" w:sz="0" w:space="0" w:color="auto"/>
            <w:right w:val="none" w:sz="0" w:space="0" w:color="auto"/>
          </w:divBdr>
        </w:div>
        <w:div w:id="1643728995">
          <w:marLeft w:val="0"/>
          <w:marRight w:val="0"/>
          <w:marTop w:val="0"/>
          <w:marBottom w:val="0"/>
          <w:divBdr>
            <w:top w:val="none" w:sz="0" w:space="0" w:color="auto"/>
            <w:left w:val="none" w:sz="0" w:space="0" w:color="auto"/>
            <w:bottom w:val="none" w:sz="0" w:space="0" w:color="auto"/>
            <w:right w:val="none" w:sz="0" w:space="0" w:color="auto"/>
          </w:divBdr>
        </w:div>
        <w:div w:id="1675914088">
          <w:marLeft w:val="0"/>
          <w:marRight w:val="0"/>
          <w:marTop w:val="0"/>
          <w:marBottom w:val="0"/>
          <w:divBdr>
            <w:top w:val="none" w:sz="0" w:space="0" w:color="auto"/>
            <w:left w:val="none" w:sz="0" w:space="0" w:color="auto"/>
            <w:bottom w:val="none" w:sz="0" w:space="0" w:color="auto"/>
            <w:right w:val="none" w:sz="0" w:space="0" w:color="auto"/>
          </w:divBdr>
        </w:div>
        <w:div w:id="1932927117">
          <w:marLeft w:val="0"/>
          <w:marRight w:val="0"/>
          <w:marTop w:val="0"/>
          <w:marBottom w:val="0"/>
          <w:divBdr>
            <w:top w:val="none" w:sz="0" w:space="0" w:color="auto"/>
            <w:left w:val="none" w:sz="0" w:space="0" w:color="auto"/>
            <w:bottom w:val="none" w:sz="0" w:space="0" w:color="auto"/>
            <w:right w:val="none" w:sz="0" w:space="0" w:color="auto"/>
          </w:divBdr>
        </w:div>
      </w:divsChild>
    </w:div>
    <w:div w:id="492137421">
      <w:bodyDiv w:val="1"/>
      <w:marLeft w:val="0"/>
      <w:marRight w:val="0"/>
      <w:marTop w:val="0"/>
      <w:marBottom w:val="0"/>
      <w:divBdr>
        <w:top w:val="none" w:sz="0" w:space="0" w:color="auto"/>
        <w:left w:val="none" w:sz="0" w:space="0" w:color="auto"/>
        <w:bottom w:val="none" w:sz="0" w:space="0" w:color="auto"/>
        <w:right w:val="none" w:sz="0" w:space="0" w:color="auto"/>
      </w:divBdr>
    </w:div>
    <w:div w:id="494995722">
      <w:bodyDiv w:val="1"/>
      <w:marLeft w:val="0"/>
      <w:marRight w:val="0"/>
      <w:marTop w:val="0"/>
      <w:marBottom w:val="0"/>
      <w:divBdr>
        <w:top w:val="none" w:sz="0" w:space="0" w:color="auto"/>
        <w:left w:val="none" w:sz="0" w:space="0" w:color="auto"/>
        <w:bottom w:val="none" w:sz="0" w:space="0" w:color="auto"/>
        <w:right w:val="none" w:sz="0" w:space="0" w:color="auto"/>
      </w:divBdr>
    </w:div>
    <w:div w:id="495071299">
      <w:bodyDiv w:val="1"/>
      <w:marLeft w:val="0"/>
      <w:marRight w:val="0"/>
      <w:marTop w:val="0"/>
      <w:marBottom w:val="0"/>
      <w:divBdr>
        <w:top w:val="none" w:sz="0" w:space="0" w:color="auto"/>
        <w:left w:val="none" w:sz="0" w:space="0" w:color="auto"/>
        <w:bottom w:val="none" w:sz="0" w:space="0" w:color="auto"/>
        <w:right w:val="none" w:sz="0" w:space="0" w:color="auto"/>
      </w:divBdr>
    </w:div>
    <w:div w:id="523058435">
      <w:bodyDiv w:val="1"/>
      <w:marLeft w:val="0"/>
      <w:marRight w:val="0"/>
      <w:marTop w:val="0"/>
      <w:marBottom w:val="0"/>
      <w:divBdr>
        <w:top w:val="none" w:sz="0" w:space="0" w:color="auto"/>
        <w:left w:val="none" w:sz="0" w:space="0" w:color="auto"/>
        <w:bottom w:val="none" w:sz="0" w:space="0" w:color="auto"/>
        <w:right w:val="none" w:sz="0" w:space="0" w:color="auto"/>
      </w:divBdr>
    </w:div>
    <w:div w:id="533617613">
      <w:bodyDiv w:val="1"/>
      <w:marLeft w:val="0"/>
      <w:marRight w:val="0"/>
      <w:marTop w:val="0"/>
      <w:marBottom w:val="0"/>
      <w:divBdr>
        <w:top w:val="none" w:sz="0" w:space="0" w:color="auto"/>
        <w:left w:val="none" w:sz="0" w:space="0" w:color="auto"/>
        <w:bottom w:val="none" w:sz="0" w:space="0" w:color="auto"/>
        <w:right w:val="none" w:sz="0" w:space="0" w:color="auto"/>
      </w:divBdr>
      <w:divsChild>
        <w:div w:id="78600280">
          <w:marLeft w:val="0"/>
          <w:marRight w:val="0"/>
          <w:marTop w:val="0"/>
          <w:marBottom w:val="0"/>
          <w:divBdr>
            <w:top w:val="none" w:sz="0" w:space="0" w:color="auto"/>
            <w:left w:val="none" w:sz="0" w:space="0" w:color="auto"/>
            <w:bottom w:val="none" w:sz="0" w:space="0" w:color="auto"/>
            <w:right w:val="none" w:sz="0" w:space="0" w:color="auto"/>
          </w:divBdr>
        </w:div>
        <w:div w:id="511191741">
          <w:marLeft w:val="0"/>
          <w:marRight w:val="0"/>
          <w:marTop w:val="0"/>
          <w:marBottom w:val="0"/>
          <w:divBdr>
            <w:top w:val="none" w:sz="0" w:space="0" w:color="auto"/>
            <w:left w:val="none" w:sz="0" w:space="0" w:color="auto"/>
            <w:bottom w:val="none" w:sz="0" w:space="0" w:color="auto"/>
            <w:right w:val="none" w:sz="0" w:space="0" w:color="auto"/>
          </w:divBdr>
        </w:div>
        <w:div w:id="689647599">
          <w:marLeft w:val="0"/>
          <w:marRight w:val="0"/>
          <w:marTop w:val="0"/>
          <w:marBottom w:val="0"/>
          <w:divBdr>
            <w:top w:val="none" w:sz="0" w:space="0" w:color="auto"/>
            <w:left w:val="none" w:sz="0" w:space="0" w:color="auto"/>
            <w:bottom w:val="none" w:sz="0" w:space="0" w:color="auto"/>
            <w:right w:val="none" w:sz="0" w:space="0" w:color="auto"/>
          </w:divBdr>
        </w:div>
        <w:div w:id="724989424">
          <w:marLeft w:val="0"/>
          <w:marRight w:val="0"/>
          <w:marTop w:val="0"/>
          <w:marBottom w:val="0"/>
          <w:divBdr>
            <w:top w:val="none" w:sz="0" w:space="0" w:color="auto"/>
            <w:left w:val="none" w:sz="0" w:space="0" w:color="auto"/>
            <w:bottom w:val="none" w:sz="0" w:space="0" w:color="auto"/>
            <w:right w:val="none" w:sz="0" w:space="0" w:color="auto"/>
          </w:divBdr>
        </w:div>
        <w:div w:id="1189105787">
          <w:marLeft w:val="0"/>
          <w:marRight w:val="0"/>
          <w:marTop w:val="0"/>
          <w:marBottom w:val="0"/>
          <w:divBdr>
            <w:top w:val="none" w:sz="0" w:space="0" w:color="auto"/>
            <w:left w:val="none" w:sz="0" w:space="0" w:color="auto"/>
            <w:bottom w:val="none" w:sz="0" w:space="0" w:color="auto"/>
            <w:right w:val="none" w:sz="0" w:space="0" w:color="auto"/>
          </w:divBdr>
        </w:div>
        <w:div w:id="1854417343">
          <w:marLeft w:val="0"/>
          <w:marRight w:val="0"/>
          <w:marTop w:val="0"/>
          <w:marBottom w:val="0"/>
          <w:divBdr>
            <w:top w:val="none" w:sz="0" w:space="0" w:color="auto"/>
            <w:left w:val="none" w:sz="0" w:space="0" w:color="auto"/>
            <w:bottom w:val="none" w:sz="0" w:space="0" w:color="auto"/>
            <w:right w:val="none" w:sz="0" w:space="0" w:color="auto"/>
          </w:divBdr>
        </w:div>
      </w:divsChild>
    </w:div>
    <w:div w:id="599338709">
      <w:bodyDiv w:val="1"/>
      <w:marLeft w:val="0"/>
      <w:marRight w:val="0"/>
      <w:marTop w:val="0"/>
      <w:marBottom w:val="0"/>
      <w:divBdr>
        <w:top w:val="none" w:sz="0" w:space="0" w:color="auto"/>
        <w:left w:val="none" w:sz="0" w:space="0" w:color="auto"/>
        <w:bottom w:val="none" w:sz="0" w:space="0" w:color="auto"/>
        <w:right w:val="none" w:sz="0" w:space="0" w:color="auto"/>
      </w:divBdr>
    </w:div>
    <w:div w:id="599877747">
      <w:bodyDiv w:val="1"/>
      <w:marLeft w:val="0"/>
      <w:marRight w:val="0"/>
      <w:marTop w:val="0"/>
      <w:marBottom w:val="0"/>
      <w:divBdr>
        <w:top w:val="none" w:sz="0" w:space="0" w:color="auto"/>
        <w:left w:val="none" w:sz="0" w:space="0" w:color="auto"/>
        <w:bottom w:val="none" w:sz="0" w:space="0" w:color="auto"/>
        <w:right w:val="none" w:sz="0" w:space="0" w:color="auto"/>
      </w:divBdr>
      <w:divsChild>
        <w:div w:id="11418149">
          <w:marLeft w:val="0"/>
          <w:marRight w:val="0"/>
          <w:marTop w:val="0"/>
          <w:marBottom w:val="0"/>
          <w:divBdr>
            <w:top w:val="none" w:sz="0" w:space="0" w:color="auto"/>
            <w:left w:val="none" w:sz="0" w:space="0" w:color="auto"/>
            <w:bottom w:val="none" w:sz="0" w:space="0" w:color="auto"/>
            <w:right w:val="none" w:sz="0" w:space="0" w:color="auto"/>
          </w:divBdr>
        </w:div>
        <w:div w:id="35468941">
          <w:marLeft w:val="0"/>
          <w:marRight w:val="0"/>
          <w:marTop w:val="0"/>
          <w:marBottom w:val="0"/>
          <w:divBdr>
            <w:top w:val="none" w:sz="0" w:space="0" w:color="auto"/>
            <w:left w:val="none" w:sz="0" w:space="0" w:color="auto"/>
            <w:bottom w:val="none" w:sz="0" w:space="0" w:color="auto"/>
            <w:right w:val="none" w:sz="0" w:space="0" w:color="auto"/>
          </w:divBdr>
        </w:div>
        <w:div w:id="74517784">
          <w:marLeft w:val="0"/>
          <w:marRight w:val="0"/>
          <w:marTop w:val="0"/>
          <w:marBottom w:val="0"/>
          <w:divBdr>
            <w:top w:val="none" w:sz="0" w:space="0" w:color="auto"/>
            <w:left w:val="none" w:sz="0" w:space="0" w:color="auto"/>
            <w:bottom w:val="none" w:sz="0" w:space="0" w:color="auto"/>
            <w:right w:val="none" w:sz="0" w:space="0" w:color="auto"/>
          </w:divBdr>
        </w:div>
        <w:div w:id="128713956">
          <w:marLeft w:val="0"/>
          <w:marRight w:val="0"/>
          <w:marTop w:val="0"/>
          <w:marBottom w:val="0"/>
          <w:divBdr>
            <w:top w:val="none" w:sz="0" w:space="0" w:color="auto"/>
            <w:left w:val="none" w:sz="0" w:space="0" w:color="auto"/>
            <w:bottom w:val="none" w:sz="0" w:space="0" w:color="auto"/>
            <w:right w:val="none" w:sz="0" w:space="0" w:color="auto"/>
          </w:divBdr>
        </w:div>
        <w:div w:id="146671010">
          <w:marLeft w:val="0"/>
          <w:marRight w:val="0"/>
          <w:marTop w:val="0"/>
          <w:marBottom w:val="0"/>
          <w:divBdr>
            <w:top w:val="none" w:sz="0" w:space="0" w:color="auto"/>
            <w:left w:val="none" w:sz="0" w:space="0" w:color="auto"/>
            <w:bottom w:val="none" w:sz="0" w:space="0" w:color="auto"/>
            <w:right w:val="none" w:sz="0" w:space="0" w:color="auto"/>
          </w:divBdr>
        </w:div>
        <w:div w:id="185564712">
          <w:marLeft w:val="0"/>
          <w:marRight w:val="0"/>
          <w:marTop w:val="0"/>
          <w:marBottom w:val="0"/>
          <w:divBdr>
            <w:top w:val="none" w:sz="0" w:space="0" w:color="auto"/>
            <w:left w:val="none" w:sz="0" w:space="0" w:color="auto"/>
            <w:bottom w:val="none" w:sz="0" w:space="0" w:color="auto"/>
            <w:right w:val="none" w:sz="0" w:space="0" w:color="auto"/>
          </w:divBdr>
        </w:div>
        <w:div w:id="210381868">
          <w:marLeft w:val="0"/>
          <w:marRight w:val="0"/>
          <w:marTop w:val="0"/>
          <w:marBottom w:val="0"/>
          <w:divBdr>
            <w:top w:val="none" w:sz="0" w:space="0" w:color="auto"/>
            <w:left w:val="none" w:sz="0" w:space="0" w:color="auto"/>
            <w:bottom w:val="none" w:sz="0" w:space="0" w:color="auto"/>
            <w:right w:val="none" w:sz="0" w:space="0" w:color="auto"/>
          </w:divBdr>
        </w:div>
        <w:div w:id="239142807">
          <w:marLeft w:val="0"/>
          <w:marRight w:val="0"/>
          <w:marTop w:val="0"/>
          <w:marBottom w:val="0"/>
          <w:divBdr>
            <w:top w:val="none" w:sz="0" w:space="0" w:color="auto"/>
            <w:left w:val="none" w:sz="0" w:space="0" w:color="auto"/>
            <w:bottom w:val="none" w:sz="0" w:space="0" w:color="auto"/>
            <w:right w:val="none" w:sz="0" w:space="0" w:color="auto"/>
          </w:divBdr>
        </w:div>
        <w:div w:id="260719076">
          <w:marLeft w:val="0"/>
          <w:marRight w:val="0"/>
          <w:marTop w:val="0"/>
          <w:marBottom w:val="0"/>
          <w:divBdr>
            <w:top w:val="none" w:sz="0" w:space="0" w:color="auto"/>
            <w:left w:val="none" w:sz="0" w:space="0" w:color="auto"/>
            <w:bottom w:val="none" w:sz="0" w:space="0" w:color="auto"/>
            <w:right w:val="none" w:sz="0" w:space="0" w:color="auto"/>
          </w:divBdr>
        </w:div>
        <w:div w:id="268239947">
          <w:marLeft w:val="0"/>
          <w:marRight w:val="0"/>
          <w:marTop w:val="0"/>
          <w:marBottom w:val="0"/>
          <w:divBdr>
            <w:top w:val="none" w:sz="0" w:space="0" w:color="auto"/>
            <w:left w:val="none" w:sz="0" w:space="0" w:color="auto"/>
            <w:bottom w:val="none" w:sz="0" w:space="0" w:color="auto"/>
            <w:right w:val="none" w:sz="0" w:space="0" w:color="auto"/>
          </w:divBdr>
        </w:div>
        <w:div w:id="278417881">
          <w:marLeft w:val="0"/>
          <w:marRight w:val="0"/>
          <w:marTop w:val="0"/>
          <w:marBottom w:val="0"/>
          <w:divBdr>
            <w:top w:val="none" w:sz="0" w:space="0" w:color="auto"/>
            <w:left w:val="none" w:sz="0" w:space="0" w:color="auto"/>
            <w:bottom w:val="none" w:sz="0" w:space="0" w:color="auto"/>
            <w:right w:val="none" w:sz="0" w:space="0" w:color="auto"/>
          </w:divBdr>
        </w:div>
        <w:div w:id="284426985">
          <w:marLeft w:val="0"/>
          <w:marRight w:val="0"/>
          <w:marTop w:val="0"/>
          <w:marBottom w:val="0"/>
          <w:divBdr>
            <w:top w:val="none" w:sz="0" w:space="0" w:color="auto"/>
            <w:left w:val="none" w:sz="0" w:space="0" w:color="auto"/>
            <w:bottom w:val="none" w:sz="0" w:space="0" w:color="auto"/>
            <w:right w:val="none" w:sz="0" w:space="0" w:color="auto"/>
          </w:divBdr>
        </w:div>
        <w:div w:id="346906278">
          <w:marLeft w:val="0"/>
          <w:marRight w:val="0"/>
          <w:marTop w:val="0"/>
          <w:marBottom w:val="0"/>
          <w:divBdr>
            <w:top w:val="none" w:sz="0" w:space="0" w:color="auto"/>
            <w:left w:val="none" w:sz="0" w:space="0" w:color="auto"/>
            <w:bottom w:val="none" w:sz="0" w:space="0" w:color="auto"/>
            <w:right w:val="none" w:sz="0" w:space="0" w:color="auto"/>
          </w:divBdr>
        </w:div>
        <w:div w:id="348796846">
          <w:marLeft w:val="0"/>
          <w:marRight w:val="0"/>
          <w:marTop w:val="0"/>
          <w:marBottom w:val="0"/>
          <w:divBdr>
            <w:top w:val="none" w:sz="0" w:space="0" w:color="auto"/>
            <w:left w:val="none" w:sz="0" w:space="0" w:color="auto"/>
            <w:bottom w:val="none" w:sz="0" w:space="0" w:color="auto"/>
            <w:right w:val="none" w:sz="0" w:space="0" w:color="auto"/>
          </w:divBdr>
        </w:div>
        <w:div w:id="435909205">
          <w:marLeft w:val="0"/>
          <w:marRight w:val="0"/>
          <w:marTop w:val="0"/>
          <w:marBottom w:val="0"/>
          <w:divBdr>
            <w:top w:val="none" w:sz="0" w:space="0" w:color="auto"/>
            <w:left w:val="none" w:sz="0" w:space="0" w:color="auto"/>
            <w:bottom w:val="none" w:sz="0" w:space="0" w:color="auto"/>
            <w:right w:val="none" w:sz="0" w:space="0" w:color="auto"/>
          </w:divBdr>
        </w:div>
        <w:div w:id="475923968">
          <w:marLeft w:val="0"/>
          <w:marRight w:val="0"/>
          <w:marTop w:val="0"/>
          <w:marBottom w:val="0"/>
          <w:divBdr>
            <w:top w:val="none" w:sz="0" w:space="0" w:color="auto"/>
            <w:left w:val="none" w:sz="0" w:space="0" w:color="auto"/>
            <w:bottom w:val="none" w:sz="0" w:space="0" w:color="auto"/>
            <w:right w:val="none" w:sz="0" w:space="0" w:color="auto"/>
          </w:divBdr>
        </w:div>
        <w:div w:id="485825832">
          <w:marLeft w:val="0"/>
          <w:marRight w:val="0"/>
          <w:marTop w:val="0"/>
          <w:marBottom w:val="0"/>
          <w:divBdr>
            <w:top w:val="none" w:sz="0" w:space="0" w:color="auto"/>
            <w:left w:val="none" w:sz="0" w:space="0" w:color="auto"/>
            <w:bottom w:val="none" w:sz="0" w:space="0" w:color="auto"/>
            <w:right w:val="none" w:sz="0" w:space="0" w:color="auto"/>
          </w:divBdr>
        </w:div>
        <w:div w:id="507018647">
          <w:marLeft w:val="0"/>
          <w:marRight w:val="0"/>
          <w:marTop w:val="0"/>
          <w:marBottom w:val="0"/>
          <w:divBdr>
            <w:top w:val="none" w:sz="0" w:space="0" w:color="auto"/>
            <w:left w:val="none" w:sz="0" w:space="0" w:color="auto"/>
            <w:bottom w:val="none" w:sz="0" w:space="0" w:color="auto"/>
            <w:right w:val="none" w:sz="0" w:space="0" w:color="auto"/>
          </w:divBdr>
        </w:div>
        <w:div w:id="552549241">
          <w:marLeft w:val="0"/>
          <w:marRight w:val="0"/>
          <w:marTop w:val="0"/>
          <w:marBottom w:val="0"/>
          <w:divBdr>
            <w:top w:val="none" w:sz="0" w:space="0" w:color="auto"/>
            <w:left w:val="none" w:sz="0" w:space="0" w:color="auto"/>
            <w:bottom w:val="none" w:sz="0" w:space="0" w:color="auto"/>
            <w:right w:val="none" w:sz="0" w:space="0" w:color="auto"/>
          </w:divBdr>
        </w:div>
        <w:div w:id="582760520">
          <w:marLeft w:val="0"/>
          <w:marRight w:val="0"/>
          <w:marTop w:val="0"/>
          <w:marBottom w:val="0"/>
          <w:divBdr>
            <w:top w:val="none" w:sz="0" w:space="0" w:color="auto"/>
            <w:left w:val="none" w:sz="0" w:space="0" w:color="auto"/>
            <w:bottom w:val="none" w:sz="0" w:space="0" w:color="auto"/>
            <w:right w:val="none" w:sz="0" w:space="0" w:color="auto"/>
          </w:divBdr>
        </w:div>
        <w:div w:id="637151788">
          <w:marLeft w:val="0"/>
          <w:marRight w:val="0"/>
          <w:marTop w:val="0"/>
          <w:marBottom w:val="0"/>
          <w:divBdr>
            <w:top w:val="none" w:sz="0" w:space="0" w:color="auto"/>
            <w:left w:val="none" w:sz="0" w:space="0" w:color="auto"/>
            <w:bottom w:val="none" w:sz="0" w:space="0" w:color="auto"/>
            <w:right w:val="none" w:sz="0" w:space="0" w:color="auto"/>
          </w:divBdr>
        </w:div>
        <w:div w:id="643661444">
          <w:marLeft w:val="0"/>
          <w:marRight w:val="0"/>
          <w:marTop w:val="0"/>
          <w:marBottom w:val="0"/>
          <w:divBdr>
            <w:top w:val="none" w:sz="0" w:space="0" w:color="auto"/>
            <w:left w:val="none" w:sz="0" w:space="0" w:color="auto"/>
            <w:bottom w:val="none" w:sz="0" w:space="0" w:color="auto"/>
            <w:right w:val="none" w:sz="0" w:space="0" w:color="auto"/>
          </w:divBdr>
        </w:div>
        <w:div w:id="678502844">
          <w:marLeft w:val="0"/>
          <w:marRight w:val="0"/>
          <w:marTop w:val="0"/>
          <w:marBottom w:val="0"/>
          <w:divBdr>
            <w:top w:val="none" w:sz="0" w:space="0" w:color="auto"/>
            <w:left w:val="none" w:sz="0" w:space="0" w:color="auto"/>
            <w:bottom w:val="none" w:sz="0" w:space="0" w:color="auto"/>
            <w:right w:val="none" w:sz="0" w:space="0" w:color="auto"/>
          </w:divBdr>
        </w:div>
        <w:div w:id="685595385">
          <w:marLeft w:val="0"/>
          <w:marRight w:val="0"/>
          <w:marTop w:val="0"/>
          <w:marBottom w:val="0"/>
          <w:divBdr>
            <w:top w:val="none" w:sz="0" w:space="0" w:color="auto"/>
            <w:left w:val="none" w:sz="0" w:space="0" w:color="auto"/>
            <w:bottom w:val="none" w:sz="0" w:space="0" w:color="auto"/>
            <w:right w:val="none" w:sz="0" w:space="0" w:color="auto"/>
          </w:divBdr>
        </w:div>
        <w:div w:id="711270588">
          <w:marLeft w:val="0"/>
          <w:marRight w:val="0"/>
          <w:marTop w:val="0"/>
          <w:marBottom w:val="0"/>
          <w:divBdr>
            <w:top w:val="none" w:sz="0" w:space="0" w:color="auto"/>
            <w:left w:val="none" w:sz="0" w:space="0" w:color="auto"/>
            <w:bottom w:val="none" w:sz="0" w:space="0" w:color="auto"/>
            <w:right w:val="none" w:sz="0" w:space="0" w:color="auto"/>
          </w:divBdr>
        </w:div>
        <w:div w:id="754478506">
          <w:marLeft w:val="0"/>
          <w:marRight w:val="0"/>
          <w:marTop w:val="0"/>
          <w:marBottom w:val="0"/>
          <w:divBdr>
            <w:top w:val="none" w:sz="0" w:space="0" w:color="auto"/>
            <w:left w:val="none" w:sz="0" w:space="0" w:color="auto"/>
            <w:bottom w:val="none" w:sz="0" w:space="0" w:color="auto"/>
            <w:right w:val="none" w:sz="0" w:space="0" w:color="auto"/>
          </w:divBdr>
        </w:div>
        <w:div w:id="758602770">
          <w:marLeft w:val="0"/>
          <w:marRight w:val="0"/>
          <w:marTop w:val="0"/>
          <w:marBottom w:val="0"/>
          <w:divBdr>
            <w:top w:val="none" w:sz="0" w:space="0" w:color="auto"/>
            <w:left w:val="none" w:sz="0" w:space="0" w:color="auto"/>
            <w:bottom w:val="none" w:sz="0" w:space="0" w:color="auto"/>
            <w:right w:val="none" w:sz="0" w:space="0" w:color="auto"/>
          </w:divBdr>
        </w:div>
        <w:div w:id="764035381">
          <w:marLeft w:val="0"/>
          <w:marRight w:val="0"/>
          <w:marTop w:val="0"/>
          <w:marBottom w:val="0"/>
          <w:divBdr>
            <w:top w:val="none" w:sz="0" w:space="0" w:color="auto"/>
            <w:left w:val="none" w:sz="0" w:space="0" w:color="auto"/>
            <w:bottom w:val="none" w:sz="0" w:space="0" w:color="auto"/>
            <w:right w:val="none" w:sz="0" w:space="0" w:color="auto"/>
          </w:divBdr>
        </w:div>
        <w:div w:id="767040721">
          <w:marLeft w:val="0"/>
          <w:marRight w:val="0"/>
          <w:marTop w:val="0"/>
          <w:marBottom w:val="0"/>
          <w:divBdr>
            <w:top w:val="none" w:sz="0" w:space="0" w:color="auto"/>
            <w:left w:val="none" w:sz="0" w:space="0" w:color="auto"/>
            <w:bottom w:val="none" w:sz="0" w:space="0" w:color="auto"/>
            <w:right w:val="none" w:sz="0" w:space="0" w:color="auto"/>
          </w:divBdr>
        </w:div>
        <w:div w:id="781068252">
          <w:marLeft w:val="0"/>
          <w:marRight w:val="0"/>
          <w:marTop w:val="0"/>
          <w:marBottom w:val="0"/>
          <w:divBdr>
            <w:top w:val="none" w:sz="0" w:space="0" w:color="auto"/>
            <w:left w:val="none" w:sz="0" w:space="0" w:color="auto"/>
            <w:bottom w:val="none" w:sz="0" w:space="0" w:color="auto"/>
            <w:right w:val="none" w:sz="0" w:space="0" w:color="auto"/>
          </w:divBdr>
        </w:div>
        <w:div w:id="815995604">
          <w:marLeft w:val="0"/>
          <w:marRight w:val="0"/>
          <w:marTop w:val="0"/>
          <w:marBottom w:val="0"/>
          <w:divBdr>
            <w:top w:val="none" w:sz="0" w:space="0" w:color="auto"/>
            <w:left w:val="none" w:sz="0" w:space="0" w:color="auto"/>
            <w:bottom w:val="none" w:sz="0" w:space="0" w:color="auto"/>
            <w:right w:val="none" w:sz="0" w:space="0" w:color="auto"/>
          </w:divBdr>
        </w:div>
        <w:div w:id="850726135">
          <w:marLeft w:val="0"/>
          <w:marRight w:val="0"/>
          <w:marTop w:val="0"/>
          <w:marBottom w:val="0"/>
          <w:divBdr>
            <w:top w:val="none" w:sz="0" w:space="0" w:color="auto"/>
            <w:left w:val="none" w:sz="0" w:space="0" w:color="auto"/>
            <w:bottom w:val="none" w:sz="0" w:space="0" w:color="auto"/>
            <w:right w:val="none" w:sz="0" w:space="0" w:color="auto"/>
          </w:divBdr>
        </w:div>
        <w:div w:id="852304932">
          <w:marLeft w:val="0"/>
          <w:marRight w:val="0"/>
          <w:marTop w:val="0"/>
          <w:marBottom w:val="0"/>
          <w:divBdr>
            <w:top w:val="none" w:sz="0" w:space="0" w:color="auto"/>
            <w:left w:val="none" w:sz="0" w:space="0" w:color="auto"/>
            <w:bottom w:val="none" w:sz="0" w:space="0" w:color="auto"/>
            <w:right w:val="none" w:sz="0" w:space="0" w:color="auto"/>
          </w:divBdr>
        </w:div>
        <w:div w:id="865405129">
          <w:marLeft w:val="0"/>
          <w:marRight w:val="0"/>
          <w:marTop w:val="0"/>
          <w:marBottom w:val="0"/>
          <w:divBdr>
            <w:top w:val="none" w:sz="0" w:space="0" w:color="auto"/>
            <w:left w:val="none" w:sz="0" w:space="0" w:color="auto"/>
            <w:bottom w:val="none" w:sz="0" w:space="0" w:color="auto"/>
            <w:right w:val="none" w:sz="0" w:space="0" w:color="auto"/>
          </w:divBdr>
        </w:div>
        <w:div w:id="928390840">
          <w:marLeft w:val="0"/>
          <w:marRight w:val="0"/>
          <w:marTop w:val="0"/>
          <w:marBottom w:val="0"/>
          <w:divBdr>
            <w:top w:val="none" w:sz="0" w:space="0" w:color="auto"/>
            <w:left w:val="none" w:sz="0" w:space="0" w:color="auto"/>
            <w:bottom w:val="none" w:sz="0" w:space="0" w:color="auto"/>
            <w:right w:val="none" w:sz="0" w:space="0" w:color="auto"/>
          </w:divBdr>
        </w:div>
        <w:div w:id="980692383">
          <w:marLeft w:val="0"/>
          <w:marRight w:val="0"/>
          <w:marTop w:val="0"/>
          <w:marBottom w:val="0"/>
          <w:divBdr>
            <w:top w:val="none" w:sz="0" w:space="0" w:color="auto"/>
            <w:left w:val="none" w:sz="0" w:space="0" w:color="auto"/>
            <w:bottom w:val="none" w:sz="0" w:space="0" w:color="auto"/>
            <w:right w:val="none" w:sz="0" w:space="0" w:color="auto"/>
          </w:divBdr>
        </w:div>
        <w:div w:id="989283519">
          <w:marLeft w:val="0"/>
          <w:marRight w:val="0"/>
          <w:marTop w:val="0"/>
          <w:marBottom w:val="0"/>
          <w:divBdr>
            <w:top w:val="none" w:sz="0" w:space="0" w:color="auto"/>
            <w:left w:val="none" w:sz="0" w:space="0" w:color="auto"/>
            <w:bottom w:val="none" w:sz="0" w:space="0" w:color="auto"/>
            <w:right w:val="none" w:sz="0" w:space="0" w:color="auto"/>
          </w:divBdr>
        </w:div>
        <w:div w:id="1004742589">
          <w:marLeft w:val="0"/>
          <w:marRight w:val="0"/>
          <w:marTop w:val="0"/>
          <w:marBottom w:val="0"/>
          <w:divBdr>
            <w:top w:val="none" w:sz="0" w:space="0" w:color="auto"/>
            <w:left w:val="none" w:sz="0" w:space="0" w:color="auto"/>
            <w:bottom w:val="none" w:sz="0" w:space="0" w:color="auto"/>
            <w:right w:val="none" w:sz="0" w:space="0" w:color="auto"/>
          </w:divBdr>
        </w:div>
        <w:div w:id="1064371514">
          <w:marLeft w:val="0"/>
          <w:marRight w:val="0"/>
          <w:marTop w:val="0"/>
          <w:marBottom w:val="0"/>
          <w:divBdr>
            <w:top w:val="none" w:sz="0" w:space="0" w:color="auto"/>
            <w:left w:val="none" w:sz="0" w:space="0" w:color="auto"/>
            <w:bottom w:val="none" w:sz="0" w:space="0" w:color="auto"/>
            <w:right w:val="none" w:sz="0" w:space="0" w:color="auto"/>
          </w:divBdr>
        </w:div>
        <w:div w:id="1148279118">
          <w:marLeft w:val="0"/>
          <w:marRight w:val="0"/>
          <w:marTop w:val="0"/>
          <w:marBottom w:val="0"/>
          <w:divBdr>
            <w:top w:val="none" w:sz="0" w:space="0" w:color="auto"/>
            <w:left w:val="none" w:sz="0" w:space="0" w:color="auto"/>
            <w:bottom w:val="none" w:sz="0" w:space="0" w:color="auto"/>
            <w:right w:val="none" w:sz="0" w:space="0" w:color="auto"/>
          </w:divBdr>
        </w:div>
        <w:div w:id="1162157617">
          <w:marLeft w:val="0"/>
          <w:marRight w:val="0"/>
          <w:marTop w:val="0"/>
          <w:marBottom w:val="0"/>
          <w:divBdr>
            <w:top w:val="none" w:sz="0" w:space="0" w:color="auto"/>
            <w:left w:val="none" w:sz="0" w:space="0" w:color="auto"/>
            <w:bottom w:val="none" w:sz="0" w:space="0" w:color="auto"/>
            <w:right w:val="none" w:sz="0" w:space="0" w:color="auto"/>
          </w:divBdr>
        </w:div>
        <w:div w:id="1165824573">
          <w:marLeft w:val="0"/>
          <w:marRight w:val="0"/>
          <w:marTop w:val="0"/>
          <w:marBottom w:val="0"/>
          <w:divBdr>
            <w:top w:val="none" w:sz="0" w:space="0" w:color="auto"/>
            <w:left w:val="none" w:sz="0" w:space="0" w:color="auto"/>
            <w:bottom w:val="none" w:sz="0" w:space="0" w:color="auto"/>
            <w:right w:val="none" w:sz="0" w:space="0" w:color="auto"/>
          </w:divBdr>
        </w:div>
        <w:div w:id="1168256342">
          <w:marLeft w:val="0"/>
          <w:marRight w:val="0"/>
          <w:marTop w:val="0"/>
          <w:marBottom w:val="0"/>
          <w:divBdr>
            <w:top w:val="none" w:sz="0" w:space="0" w:color="auto"/>
            <w:left w:val="none" w:sz="0" w:space="0" w:color="auto"/>
            <w:bottom w:val="none" w:sz="0" w:space="0" w:color="auto"/>
            <w:right w:val="none" w:sz="0" w:space="0" w:color="auto"/>
          </w:divBdr>
        </w:div>
        <w:div w:id="1198859398">
          <w:marLeft w:val="0"/>
          <w:marRight w:val="0"/>
          <w:marTop w:val="0"/>
          <w:marBottom w:val="0"/>
          <w:divBdr>
            <w:top w:val="none" w:sz="0" w:space="0" w:color="auto"/>
            <w:left w:val="none" w:sz="0" w:space="0" w:color="auto"/>
            <w:bottom w:val="none" w:sz="0" w:space="0" w:color="auto"/>
            <w:right w:val="none" w:sz="0" w:space="0" w:color="auto"/>
          </w:divBdr>
        </w:div>
        <w:div w:id="1205020201">
          <w:marLeft w:val="0"/>
          <w:marRight w:val="0"/>
          <w:marTop w:val="0"/>
          <w:marBottom w:val="0"/>
          <w:divBdr>
            <w:top w:val="none" w:sz="0" w:space="0" w:color="auto"/>
            <w:left w:val="none" w:sz="0" w:space="0" w:color="auto"/>
            <w:bottom w:val="none" w:sz="0" w:space="0" w:color="auto"/>
            <w:right w:val="none" w:sz="0" w:space="0" w:color="auto"/>
          </w:divBdr>
        </w:div>
        <w:div w:id="1212426773">
          <w:marLeft w:val="0"/>
          <w:marRight w:val="0"/>
          <w:marTop w:val="0"/>
          <w:marBottom w:val="0"/>
          <w:divBdr>
            <w:top w:val="none" w:sz="0" w:space="0" w:color="auto"/>
            <w:left w:val="none" w:sz="0" w:space="0" w:color="auto"/>
            <w:bottom w:val="none" w:sz="0" w:space="0" w:color="auto"/>
            <w:right w:val="none" w:sz="0" w:space="0" w:color="auto"/>
          </w:divBdr>
        </w:div>
        <w:div w:id="1226573682">
          <w:marLeft w:val="0"/>
          <w:marRight w:val="0"/>
          <w:marTop w:val="0"/>
          <w:marBottom w:val="0"/>
          <w:divBdr>
            <w:top w:val="none" w:sz="0" w:space="0" w:color="auto"/>
            <w:left w:val="none" w:sz="0" w:space="0" w:color="auto"/>
            <w:bottom w:val="none" w:sz="0" w:space="0" w:color="auto"/>
            <w:right w:val="none" w:sz="0" w:space="0" w:color="auto"/>
          </w:divBdr>
        </w:div>
        <w:div w:id="1254825931">
          <w:marLeft w:val="0"/>
          <w:marRight w:val="0"/>
          <w:marTop w:val="0"/>
          <w:marBottom w:val="0"/>
          <w:divBdr>
            <w:top w:val="none" w:sz="0" w:space="0" w:color="auto"/>
            <w:left w:val="none" w:sz="0" w:space="0" w:color="auto"/>
            <w:bottom w:val="none" w:sz="0" w:space="0" w:color="auto"/>
            <w:right w:val="none" w:sz="0" w:space="0" w:color="auto"/>
          </w:divBdr>
        </w:div>
        <w:div w:id="1261990414">
          <w:marLeft w:val="0"/>
          <w:marRight w:val="0"/>
          <w:marTop w:val="0"/>
          <w:marBottom w:val="0"/>
          <w:divBdr>
            <w:top w:val="none" w:sz="0" w:space="0" w:color="auto"/>
            <w:left w:val="none" w:sz="0" w:space="0" w:color="auto"/>
            <w:bottom w:val="none" w:sz="0" w:space="0" w:color="auto"/>
            <w:right w:val="none" w:sz="0" w:space="0" w:color="auto"/>
          </w:divBdr>
        </w:div>
        <w:div w:id="1271014713">
          <w:marLeft w:val="0"/>
          <w:marRight w:val="0"/>
          <w:marTop w:val="0"/>
          <w:marBottom w:val="0"/>
          <w:divBdr>
            <w:top w:val="none" w:sz="0" w:space="0" w:color="auto"/>
            <w:left w:val="none" w:sz="0" w:space="0" w:color="auto"/>
            <w:bottom w:val="none" w:sz="0" w:space="0" w:color="auto"/>
            <w:right w:val="none" w:sz="0" w:space="0" w:color="auto"/>
          </w:divBdr>
        </w:div>
        <w:div w:id="1275475388">
          <w:marLeft w:val="0"/>
          <w:marRight w:val="0"/>
          <w:marTop w:val="0"/>
          <w:marBottom w:val="0"/>
          <w:divBdr>
            <w:top w:val="none" w:sz="0" w:space="0" w:color="auto"/>
            <w:left w:val="none" w:sz="0" w:space="0" w:color="auto"/>
            <w:bottom w:val="none" w:sz="0" w:space="0" w:color="auto"/>
            <w:right w:val="none" w:sz="0" w:space="0" w:color="auto"/>
          </w:divBdr>
        </w:div>
        <w:div w:id="1300300328">
          <w:marLeft w:val="0"/>
          <w:marRight w:val="0"/>
          <w:marTop w:val="0"/>
          <w:marBottom w:val="0"/>
          <w:divBdr>
            <w:top w:val="none" w:sz="0" w:space="0" w:color="auto"/>
            <w:left w:val="none" w:sz="0" w:space="0" w:color="auto"/>
            <w:bottom w:val="none" w:sz="0" w:space="0" w:color="auto"/>
            <w:right w:val="none" w:sz="0" w:space="0" w:color="auto"/>
          </w:divBdr>
        </w:div>
        <w:div w:id="1311863678">
          <w:marLeft w:val="0"/>
          <w:marRight w:val="0"/>
          <w:marTop w:val="0"/>
          <w:marBottom w:val="0"/>
          <w:divBdr>
            <w:top w:val="none" w:sz="0" w:space="0" w:color="auto"/>
            <w:left w:val="none" w:sz="0" w:space="0" w:color="auto"/>
            <w:bottom w:val="none" w:sz="0" w:space="0" w:color="auto"/>
            <w:right w:val="none" w:sz="0" w:space="0" w:color="auto"/>
          </w:divBdr>
        </w:div>
        <w:div w:id="1409694686">
          <w:marLeft w:val="0"/>
          <w:marRight w:val="0"/>
          <w:marTop w:val="0"/>
          <w:marBottom w:val="0"/>
          <w:divBdr>
            <w:top w:val="none" w:sz="0" w:space="0" w:color="auto"/>
            <w:left w:val="none" w:sz="0" w:space="0" w:color="auto"/>
            <w:bottom w:val="none" w:sz="0" w:space="0" w:color="auto"/>
            <w:right w:val="none" w:sz="0" w:space="0" w:color="auto"/>
          </w:divBdr>
        </w:div>
        <w:div w:id="1457794994">
          <w:marLeft w:val="0"/>
          <w:marRight w:val="0"/>
          <w:marTop w:val="0"/>
          <w:marBottom w:val="0"/>
          <w:divBdr>
            <w:top w:val="none" w:sz="0" w:space="0" w:color="auto"/>
            <w:left w:val="none" w:sz="0" w:space="0" w:color="auto"/>
            <w:bottom w:val="none" w:sz="0" w:space="0" w:color="auto"/>
            <w:right w:val="none" w:sz="0" w:space="0" w:color="auto"/>
          </w:divBdr>
        </w:div>
        <w:div w:id="1481341952">
          <w:marLeft w:val="0"/>
          <w:marRight w:val="0"/>
          <w:marTop w:val="0"/>
          <w:marBottom w:val="0"/>
          <w:divBdr>
            <w:top w:val="none" w:sz="0" w:space="0" w:color="auto"/>
            <w:left w:val="none" w:sz="0" w:space="0" w:color="auto"/>
            <w:bottom w:val="none" w:sz="0" w:space="0" w:color="auto"/>
            <w:right w:val="none" w:sz="0" w:space="0" w:color="auto"/>
          </w:divBdr>
        </w:div>
        <w:div w:id="1566794312">
          <w:marLeft w:val="0"/>
          <w:marRight w:val="0"/>
          <w:marTop w:val="0"/>
          <w:marBottom w:val="0"/>
          <w:divBdr>
            <w:top w:val="none" w:sz="0" w:space="0" w:color="auto"/>
            <w:left w:val="none" w:sz="0" w:space="0" w:color="auto"/>
            <w:bottom w:val="none" w:sz="0" w:space="0" w:color="auto"/>
            <w:right w:val="none" w:sz="0" w:space="0" w:color="auto"/>
          </w:divBdr>
        </w:div>
        <w:div w:id="1579442964">
          <w:marLeft w:val="0"/>
          <w:marRight w:val="0"/>
          <w:marTop w:val="0"/>
          <w:marBottom w:val="0"/>
          <w:divBdr>
            <w:top w:val="none" w:sz="0" w:space="0" w:color="auto"/>
            <w:left w:val="none" w:sz="0" w:space="0" w:color="auto"/>
            <w:bottom w:val="none" w:sz="0" w:space="0" w:color="auto"/>
            <w:right w:val="none" w:sz="0" w:space="0" w:color="auto"/>
          </w:divBdr>
        </w:div>
        <w:div w:id="1583950252">
          <w:marLeft w:val="0"/>
          <w:marRight w:val="0"/>
          <w:marTop w:val="0"/>
          <w:marBottom w:val="0"/>
          <w:divBdr>
            <w:top w:val="none" w:sz="0" w:space="0" w:color="auto"/>
            <w:left w:val="none" w:sz="0" w:space="0" w:color="auto"/>
            <w:bottom w:val="none" w:sz="0" w:space="0" w:color="auto"/>
            <w:right w:val="none" w:sz="0" w:space="0" w:color="auto"/>
          </w:divBdr>
        </w:div>
        <w:div w:id="1594894788">
          <w:marLeft w:val="0"/>
          <w:marRight w:val="0"/>
          <w:marTop w:val="0"/>
          <w:marBottom w:val="0"/>
          <w:divBdr>
            <w:top w:val="none" w:sz="0" w:space="0" w:color="auto"/>
            <w:left w:val="none" w:sz="0" w:space="0" w:color="auto"/>
            <w:bottom w:val="none" w:sz="0" w:space="0" w:color="auto"/>
            <w:right w:val="none" w:sz="0" w:space="0" w:color="auto"/>
          </w:divBdr>
        </w:div>
        <w:div w:id="1596399139">
          <w:marLeft w:val="0"/>
          <w:marRight w:val="0"/>
          <w:marTop w:val="0"/>
          <w:marBottom w:val="0"/>
          <w:divBdr>
            <w:top w:val="none" w:sz="0" w:space="0" w:color="auto"/>
            <w:left w:val="none" w:sz="0" w:space="0" w:color="auto"/>
            <w:bottom w:val="none" w:sz="0" w:space="0" w:color="auto"/>
            <w:right w:val="none" w:sz="0" w:space="0" w:color="auto"/>
          </w:divBdr>
        </w:div>
        <w:div w:id="1626153755">
          <w:marLeft w:val="0"/>
          <w:marRight w:val="0"/>
          <w:marTop w:val="0"/>
          <w:marBottom w:val="0"/>
          <w:divBdr>
            <w:top w:val="none" w:sz="0" w:space="0" w:color="auto"/>
            <w:left w:val="none" w:sz="0" w:space="0" w:color="auto"/>
            <w:bottom w:val="none" w:sz="0" w:space="0" w:color="auto"/>
            <w:right w:val="none" w:sz="0" w:space="0" w:color="auto"/>
          </w:divBdr>
        </w:div>
        <w:div w:id="1634943911">
          <w:marLeft w:val="0"/>
          <w:marRight w:val="0"/>
          <w:marTop w:val="0"/>
          <w:marBottom w:val="0"/>
          <w:divBdr>
            <w:top w:val="none" w:sz="0" w:space="0" w:color="auto"/>
            <w:left w:val="none" w:sz="0" w:space="0" w:color="auto"/>
            <w:bottom w:val="none" w:sz="0" w:space="0" w:color="auto"/>
            <w:right w:val="none" w:sz="0" w:space="0" w:color="auto"/>
          </w:divBdr>
        </w:div>
        <w:div w:id="1653678586">
          <w:marLeft w:val="0"/>
          <w:marRight w:val="0"/>
          <w:marTop w:val="0"/>
          <w:marBottom w:val="0"/>
          <w:divBdr>
            <w:top w:val="none" w:sz="0" w:space="0" w:color="auto"/>
            <w:left w:val="none" w:sz="0" w:space="0" w:color="auto"/>
            <w:bottom w:val="none" w:sz="0" w:space="0" w:color="auto"/>
            <w:right w:val="none" w:sz="0" w:space="0" w:color="auto"/>
          </w:divBdr>
        </w:div>
        <w:div w:id="1654411770">
          <w:marLeft w:val="0"/>
          <w:marRight w:val="0"/>
          <w:marTop w:val="0"/>
          <w:marBottom w:val="0"/>
          <w:divBdr>
            <w:top w:val="none" w:sz="0" w:space="0" w:color="auto"/>
            <w:left w:val="none" w:sz="0" w:space="0" w:color="auto"/>
            <w:bottom w:val="none" w:sz="0" w:space="0" w:color="auto"/>
            <w:right w:val="none" w:sz="0" w:space="0" w:color="auto"/>
          </w:divBdr>
        </w:div>
        <w:div w:id="1673531174">
          <w:marLeft w:val="0"/>
          <w:marRight w:val="0"/>
          <w:marTop w:val="0"/>
          <w:marBottom w:val="0"/>
          <w:divBdr>
            <w:top w:val="none" w:sz="0" w:space="0" w:color="auto"/>
            <w:left w:val="none" w:sz="0" w:space="0" w:color="auto"/>
            <w:bottom w:val="none" w:sz="0" w:space="0" w:color="auto"/>
            <w:right w:val="none" w:sz="0" w:space="0" w:color="auto"/>
          </w:divBdr>
        </w:div>
        <w:div w:id="1792548205">
          <w:marLeft w:val="0"/>
          <w:marRight w:val="0"/>
          <w:marTop w:val="0"/>
          <w:marBottom w:val="0"/>
          <w:divBdr>
            <w:top w:val="none" w:sz="0" w:space="0" w:color="auto"/>
            <w:left w:val="none" w:sz="0" w:space="0" w:color="auto"/>
            <w:bottom w:val="none" w:sz="0" w:space="0" w:color="auto"/>
            <w:right w:val="none" w:sz="0" w:space="0" w:color="auto"/>
          </w:divBdr>
        </w:div>
        <w:div w:id="1851600740">
          <w:marLeft w:val="0"/>
          <w:marRight w:val="0"/>
          <w:marTop w:val="0"/>
          <w:marBottom w:val="0"/>
          <w:divBdr>
            <w:top w:val="none" w:sz="0" w:space="0" w:color="auto"/>
            <w:left w:val="none" w:sz="0" w:space="0" w:color="auto"/>
            <w:bottom w:val="none" w:sz="0" w:space="0" w:color="auto"/>
            <w:right w:val="none" w:sz="0" w:space="0" w:color="auto"/>
          </w:divBdr>
        </w:div>
        <w:div w:id="1964841214">
          <w:marLeft w:val="0"/>
          <w:marRight w:val="0"/>
          <w:marTop w:val="0"/>
          <w:marBottom w:val="0"/>
          <w:divBdr>
            <w:top w:val="none" w:sz="0" w:space="0" w:color="auto"/>
            <w:left w:val="none" w:sz="0" w:space="0" w:color="auto"/>
            <w:bottom w:val="none" w:sz="0" w:space="0" w:color="auto"/>
            <w:right w:val="none" w:sz="0" w:space="0" w:color="auto"/>
          </w:divBdr>
        </w:div>
        <w:div w:id="1971089053">
          <w:marLeft w:val="0"/>
          <w:marRight w:val="0"/>
          <w:marTop w:val="0"/>
          <w:marBottom w:val="0"/>
          <w:divBdr>
            <w:top w:val="none" w:sz="0" w:space="0" w:color="auto"/>
            <w:left w:val="none" w:sz="0" w:space="0" w:color="auto"/>
            <w:bottom w:val="none" w:sz="0" w:space="0" w:color="auto"/>
            <w:right w:val="none" w:sz="0" w:space="0" w:color="auto"/>
          </w:divBdr>
        </w:div>
        <w:div w:id="2002193734">
          <w:marLeft w:val="0"/>
          <w:marRight w:val="0"/>
          <w:marTop w:val="0"/>
          <w:marBottom w:val="0"/>
          <w:divBdr>
            <w:top w:val="none" w:sz="0" w:space="0" w:color="auto"/>
            <w:left w:val="none" w:sz="0" w:space="0" w:color="auto"/>
            <w:bottom w:val="none" w:sz="0" w:space="0" w:color="auto"/>
            <w:right w:val="none" w:sz="0" w:space="0" w:color="auto"/>
          </w:divBdr>
        </w:div>
        <w:div w:id="2077783040">
          <w:marLeft w:val="0"/>
          <w:marRight w:val="0"/>
          <w:marTop w:val="0"/>
          <w:marBottom w:val="0"/>
          <w:divBdr>
            <w:top w:val="none" w:sz="0" w:space="0" w:color="auto"/>
            <w:left w:val="none" w:sz="0" w:space="0" w:color="auto"/>
            <w:bottom w:val="none" w:sz="0" w:space="0" w:color="auto"/>
            <w:right w:val="none" w:sz="0" w:space="0" w:color="auto"/>
          </w:divBdr>
        </w:div>
        <w:div w:id="2110153773">
          <w:marLeft w:val="0"/>
          <w:marRight w:val="0"/>
          <w:marTop w:val="0"/>
          <w:marBottom w:val="0"/>
          <w:divBdr>
            <w:top w:val="none" w:sz="0" w:space="0" w:color="auto"/>
            <w:left w:val="none" w:sz="0" w:space="0" w:color="auto"/>
            <w:bottom w:val="none" w:sz="0" w:space="0" w:color="auto"/>
            <w:right w:val="none" w:sz="0" w:space="0" w:color="auto"/>
          </w:divBdr>
        </w:div>
        <w:div w:id="2112627605">
          <w:marLeft w:val="0"/>
          <w:marRight w:val="0"/>
          <w:marTop w:val="0"/>
          <w:marBottom w:val="0"/>
          <w:divBdr>
            <w:top w:val="none" w:sz="0" w:space="0" w:color="auto"/>
            <w:left w:val="none" w:sz="0" w:space="0" w:color="auto"/>
            <w:bottom w:val="none" w:sz="0" w:space="0" w:color="auto"/>
            <w:right w:val="none" w:sz="0" w:space="0" w:color="auto"/>
          </w:divBdr>
        </w:div>
        <w:div w:id="2142381756">
          <w:marLeft w:val="0"/>
          <w:marRight w:val="0"/>
          <w:marTop w:val="0"/>
          <w:marBottom w:val="0"/>
          <w:divBdr>
            <w:top w:val="none" w:sz="0" w:space="0" w:color="auto"/>
            <w:left w:val="none" w:sz="0" w:space="0" w:color="auto"/>
            <w:bottom w:val="none" w:sz="0" w:space="0" w:color="auto"/>
            <w:right w:val="none" w:sz="0" w:space="0" w:color="auto"/>
          </w:divBdr>
        </w:div>
      </w:divsChild>
    </w:div>
    <w:div w:id="606163070">
      <w:bodyDiv w:val="1"/>
      <w:marLeft w:val="0"/>
      <w:marRight w:val="0"/>
      <w:marTop w:val="0"/>
      <w:marBottom w:val="0"/>
      <w:divBdr>
        <w:top w:val="none" w:sz="0" w:space="0" w:color="auto"/>
        <w:left w:val="none" w:sz="0" w:space="0" w:color="auto"/>
        <w:bottom w:val="none" w:sz="0" w:space="0" w:color="auto"/>
        <w:right w:val="none" w:sz="0" w:space="0" w:color="auto"/>
      </w:divBdr>
      <w:divsChild>
        <w:div w:id="5636319">
          <w:marLeft w:val="0"/>
          <w:marRight w:val="0"/>
          <w:marTop w:val="0"/>
          <w:marBottom w:val="0"/>
          <w:divBdr>
            <w:top w:val="none" w:sz="0" w:space="0" w:color="auto"/>
            <w:left w:val="none" w:sz="0" w:space="0" w:color="auto"/>
            <w:bottom w:val="none" w:sz="0" w:space="0" w:color="auto"/>
            <w:right w:val="none" w:sz="0" w:space="0" w:color="auto"/>
          </w:divBdr>
        </w:div>
        <w:div w:id="15160003">
          <w:marLeft w:val="0"/>
          <w:marRight w:val="0"/>
          <w:marTop w:val="0"/>
          <w:marBottom w:val="0"/>
          <w:divBdr>
            <w:top w:val="none" w:sz="0" w:space="0" w:color="auto"/>
            <w:left w:val="none" w:sz="0" w:space="0" w:color="auto"/>
            <w:bottom w:val="none" w:sz="0" w:space="0" w:color="auto"/>
            <w:right w:val="none" w:sz="0" w:space="0" w:color="auto"/>
          </w:divBdr>
        </w:div>
        <w:div w:id="16086239">
          <w:marLeft w:val="0"/>
          <w:marRight w:val="0"/>
          <w:marTop w:val="0"/>
          <w:marBottom w:val="0"/>
          <w:divBdr>
            <w:top w:val="none" w:sz="0" w:space="0" w:color="auto"/>
            <w:left w:val="none" w:sz="0" w:space="0" w:color="auto"/>
            <w:bottom w:val="none" w:sz="0" w:space="0" w:color="auto"/>
            <w:right w:val="none" w:sz="0" w:space="0" w:color="auto"/>
          </w:divBdr>
        </w:div>
        <w:div w:id="20982307">
          <w:marLeft w:val="0"/>
          <w:marRight w:val="0"/>
          <w:marTop w:val="0"/>
          <w:marBottom w:val="0"/>
          <w:divBdr>
            <w:top w:val="none" w:sz="0" w:space="0" w:color="auto"/>
            <w:left w:val="none" w:sz="0" w:space="0" w:color="auto"/>
            <w:bottom w:val="none" w:sz="0" w:space="0" w:color="auto"/>
            <w:right w:val="none" w:sz="0" w:space="0" w:color="auto"/>
          </w:divBdr>
        </w:div>
        <w:div w:id="51782980">
          <w:marLeft w:val="0"/>
          <w:marRight w:val="0"/>
          <w:marTop w:val="0"/>
          <w:marBottom w:val="0"/>
          <w:divBdr>
            <w:top w:val="none" w:sz="0" w:space="0" w:color="auto"/>
            <w:left w:val="none" w:sz="0" w:space="0" w:color="auto"/>
            <w:bottom w:val="none" w:sz="0" w:space="0" w:color="auto"/>
            <w:right w:val="none" w:sz="0" w:space="0" w:color="auto"/>
          </w:divBdr>
        </w:div>
        <w:div w:id="72093891">
          <w:marLeft w:val="0"/>
          <w:marRight w:val="0"/>
          <w:marTop w:val="0"/>
          <w:marBottom w:val="0"/>
          <w:divBdr>
            <w:top w:val="none" w:sz="0" w:space="0" w:color="auto"/>
            <w:left w:val="none" w:sz="0" w:space="0" w:color="auto"/>
            <w:bottom w:val="none" w:sz="0" w:space="0" w:color="auto"/>
            <w:right w:val="none" w:sz="0" w:space="0" w:color="auto"/>
          </w:divBdr>
        </w:div>
        <w:div w:id="98718140">
          <w:marLeft w:val="0"/>
          <w:marRight w:val="0"/>
          <w:marTop w:val="0"/>
          <w:marBottom w:val="0"/>
          <w:divBdr>
            <w:top w:val="none" w:sz="0" w:space="0" w:color="auto"/>
            <w:left w:val="none" w:sz="0" w:space="0" w:color="auto"/>
            <w:bottom w:val="none" w:sz="0" w:space="0" w:color="auto"/>
            <w:right w:val="none" w:sz="0" w:space="0" w:color="auto"/>
          </w:divBdr>
        </w:div>
        <w:div w:id="169298693">
          <w:marLeft w:val="0"/>
          <w:marRight w:val="0"/>
          <w:marTop w:val="0"/>
          <w:marBottom w:val="0"/>
          <w:divBdr>
            <w:top w:val="none" w:sz="0" w:space="0" w:color="auto"/>
            <w:left w:val="none" w:sz="0" w:space="0" w:color="auto"/>
            <w:bottom w:val="none" w:sz="0" w:space="0" w:color="auto"/>
            <w:right w:val="none" w:sz="0" w:space="0" w:color="auto"/>
          </w:divBdr>
        </w:div>
        <w:div w:id="172309643">
          <w:marLeft w:val="0"/>
          <w:marRight w:val="0"/>
          <w:marTop w:val="0"/>
          <w:marBottom w:val="0"/>
          <w:divBdr>
            <w:top w:val="none" w:sz="0" w:space="0" w:color="auto"/>
            <w:left w:val="none" w:sz="0" w:space="0" w:color="auto"/>
            <w:bottom w:val="none" w:sz="0" w:space="0" w:color="auto"/>
            <w:right w:val="none" w:sz="0" w:space="0" w:color="auto"/>
          </w:divBdr>
        </w:div>
        <w:div w:id="173618355">
          <w:marLeft w:val="0"/>
          <w:marRight w:val="0"/>
          <w:marTop w:val="0"/>
          <w:marBottom w:val="0"/>
          <w:divBdr>
            <w:top w:val="none" w:sz="0" w:space="0" w:color="auto"/>
            <w:left w:val="none" w:sz="0" w:space="0" w:color="auto"/>
            <w:bottom w:val="none" w:sz="0" w:space="0" w:color="auto"/>
            <w:right w:val="none" w:sz="0" w:space="0" w:color="auto"/>
          </w:divBdr>
        </w:div>
        <w:div w:id="199513488">
          <w:marLeft w:val="0"/>
          <w:marRight w:val="0"/>
          <w:marTop w:val="0"/>
          <w:marBottom w:val="0"/>
          <w:divBdr>
            <w:top w:val="none" w:sz="0" w:space="0" w:color="auto"/>
            <w:left w:val="none" w:sz="0" w:space="0" w:color="auto"/>
            <w:bottom w:val="none" w:sz="0" w:space="0" w:color="auto"/>
            <w:right w:val="none" w:sz="0" w:space="0" w:color="auto"/>
          </w:divBdr>
        </w:div>
        <w:div w:id="208424091">
          <w:marLeft w:val="0"/>
          <w:marRight w:val="0"/>
          <w:marTop w:val="0"/>
          <w:marBottom w:val="0"/>
          <w:divBdr>
            <w:top w:val="none" w:sz="0" w:space="0" w:color="auto"/>
            <w:left w:val="none" w:sz="0" w:space="0" w:color="auto"/>
            <w:bottom w:val="none" w:sz="0" w:space="0" w:color="auto"/>
            <w:right w:val="none" w:sz="0" w:space="0" w:color="auto"/>
          </w:divBdr>
        </w:div>
        <w:div w:id="208693641">
          <w:marLeft w:val="0"/>
          <w:marRight w:val="0"/>
          <w:marTop w:val="0"/>
          <w:marBottom w:val="0"/>
          <w:divBdr>
            <w:top w:val="none" w:sz="0" w:space="0" w:color="auto"/>
            <w:left w:val="none" w:sz="0" w:space="0" w:color="auto"/>
            <w:bottom w:val="none" w:sz="0" w:space="0" w:color="auto"/>
            <w:right w:val="none" w:sz="0" w:space="0" w:color="auto"/>
          </w:divBdr>
        </w:div>
        <w:div w:id="209146569">
          <w:marLeft w:val="0"/>
          <w:marRight w:val="0"/>
          <w:marTop w:val="0"/>
          <w:marBottom w:val="0"/>
          <w:divBdr>
            <w:top w:val="none" w:sz="0" w:space="0" w:color="auto"/>
            <w:left w:val="none" w:sz="0" w:space="0" w:color="auto"/>
            <w:bottom w:val="none" w:sz="0" w:space="0" w:color="auto"/>
            <w:right w:val="none" w:sz="0" w:space="0" w:color="auto"/>
          </w:divBdr>
        </w:div>
        <w:div w:id="261689514">
          <w:marLeft w:val="0"/>
          <w:marRight w:val="0"/>
          <w:marTop w:val="0"/>
          <w:marBottom w:val="0"/>
          <w:divBdr>
            <w:top w:val="none" w:sz="0" w:space="0" w:color="auto"/>
            <w:left w:val="none" w:sz="0" w:space="0" w:color="auto"/>
            <w:bottom w:val="none" w:sz="0" w:space="0" w:color="auto"/>
            <w:right w:val="none" w:sz="0" w:space="0" w:color="auto"/>
          </w:divBdr>
        </w:div>
        <w:div w:id="272446720">
          <w:marLeft w:val="0"/>
          <w:marRight w:val="0"/>
          <w:marTop w:val="0"/>
          <w:marBottom w:val="0"/>
          <w:divBdr>
            <w:top w:val="none" w:sz="0" w:space="0" w:color="auto"/>
            <w:left w:val="none" w:sz="0" w:space="0" w:color="auto"/>
            <w:bottom w:val="none" w:sz="0" w:space="0" w:color="auto"/>
            <w:right w:val="none" w:sz="0" w:space="0" w:color="auto"/>
          </w:divBdr>
        </w:div>
        <w:div w:id="281883450">
          <w:marLeft w:val="0"/>
          <w:marRight w:val="0"/>
          <w:marTop w:val="0"/>
          <w:marBottom w:val="0"/>
          <w:divBdr>
            <w:top w:val="none" w:sz="0" w:space="0" w:color="auto"/>
            <w:left w:val="none" w:sz="0" w:space="0" w:color="auto"/>
            <w:bottom w:val="none" w:sz="0" w:space="0" w:color="auto"/>
            <w:right w:val="none" w:sz="0" w:space="0" w:color="auto"/>
          </w:divBdr>
        </w:div>
        <w:div w:id="291986605">
          <w:marLeft w:val="0"/>
          <w:marRight w:val="0"/>
          <w:marTop w:val="0"/>
          <w:marBottom w:val="0"/>
          <w:divBdr>
            <w:top w:val="none" w:sz="0" w:space="0" w:color="auto"/>
            <w:left w:val="none" w:sz="0" w:space="0" w:color="auto"/>
            <w:bottom w:val="none" w:sz="0" w:space="0" w:color="auto"/>
            <w:right w:val="none" w:sz="0" w:space="0" w:color="auto"/>
          </w:divBdr>
        </w:div>
        <w:div w:id="307561074">
          <w:marLeft w:val="0"/>
          <w:marRight w:val="0"/>
          <w:marTop w:val="0"/>
          <w:marBottom w:val="0"/>
          <w:divBdr>
            <w:top w:val="none" w:sz="0" w:space="0" w:color="auto"/>
            <w:left w:val="none" w:sz="0" w:space="0" w:color="auto"/>
            <w:bottom w:val="none" w:sz="0" w:space="0" w:color="auto"/>
            <w:right w:val="none" w:sz="0" w:space="0" w:color="auto"/>
          </w:divBdr>
        </w:div>
        <w:div w:id="370808991">
          <w:marLeft w:val="0"/>
          <w:marRight w:val="0"/>
          <w:marTop w:val="0"/>
          <w:marBottom w:val="0"/>
          <w:divBdr>
            <w:top w:val="none" w:sz="0" w:space="0" w:color="auto"/>
            <w:left w:val="none" w:sz="0" w:space="0" w:color="auto"/>
            <w:bottom w:val="none" w:sz="0" w:space="0" w:color="auto"/>
            <w:right w:val="none" w:sz="0" w:space="0" w:color="auto"/>
          </w:divBdr>
        </w:div>
        <w:div w:id="389302950">
          <w:marLeft w:val="0"/>
          <w:marRight w:val="0"/>
          <w:marTop w:val="0"/>
          <w:marBottom w:val="0"/>
          <w:divBdr>
            <w:top w:val="none" w:sz="0" w:space="0" w:color="auto"/>
            <w:left w:val="none" w:sz="0" w:space="0" w:color="auto"/>
            <w:bottom w:val="none" w:sz="0" w:space="0" w:color="auto"/>
            <w:right w:val="none" w:sz="0" w:space="0" w:color="auto"/>
          </w:divBdr>
        </w:div>
        <w:div w:id="422149904">
          <w:marLeft w:val="0"/>
          <w:marRight w:val="0"/>
          <w:marTop w:val="0"/>
          <w:marBottom w:val="0"/>
          <w:divBdr>
            <w:top w:val="none" w:sz="0" w:space="0" w:color="auto"/>
            <w:left w:val="none" w:sz="0" w:space="0" w:color="auto"/>
            <w:bottom w:val="none" w:sz="0" w:space="0" w:color="auto"/>
            <w:right w:val="none" w:sz="0" w:space="0" w:color="auto"/>
          </w:divBdr>
        </w:div>
        <w:div w:id="445928832">
          <w:marLeft w:val="0"/>
          <w:marRight w:val="0"/>
          <w:marTop w:val="0"/>
          <w:marBottom w:val="0"/>
          <w:divBdr>
            <w:top w:val="none" w:sz="0" w:space="0" w:color="auto"/>
            <w:left w:val="none" w:sz="0" w:space="0" w:color="auto"/>
            <w:bottom w:val="none" w:sz="0" w:space="0" w:color="auto"/>
            <w:right w:val="none" w:sz="0" w:space="0" w:color="auto"/>
          </w:divBdr>
        </w:div>
        <w:div w:id="494415464">
          <w:marLeft w:val="0"/>
          <w:marRight w:val="0"/>
          <w:marTop w:val="0"/>
          <w:marBottom w:val="0"/>
          <w:divBdr>
            <w:top w:val="none" w:sz="0" w:space="0" w:color="auto"/>
            <w:left w:val="none" w:sz="0" w:space="0" w:color="auto"/>
            <w:bottom w:val="none" w:sz="0" w:space="0" w:color="auto"/>
            <w:right w:val="none" w:sz="0" w:space="0" w:color="auto"/>
          </w:divBdr>
        </w:div>
        <w:div w:id="498155325">
          <w:marLeft w:val="0"/>
          <w:marRight w:val="0"/>
          <w:marTop w:val="0"/>
          <w:marBottom w:val="0"/>
          <w:divBdr>
            <w:top w:val="none" w:sz="0" w:space="0" w:color="auto"/>
            <w:left w:val="none" w:sz="0" w:space="0" w:color="auto"/>
            <w:bottom w:val="none" w:sz="0" w:space="0" w:color="auto"/>
            <w:right w:val="none" w:sz="0" w:space="0" w:color="auto"/>
          </w:divBdr>
        </w:div>
        <w:div w:id="537476019">
          <w:marLeft w:val="0"/>
          <w:marRight w:val="0"/>
          <w:marTop w:val="0"/>
          <w:marBottom w:val="0"/>
          <w:divBdr>
            <w:top w:val="none" w:sz="0" w:space="0" w:color="auto"/>
            <w:left w:val="none" w:sz="0" w:space="0" w:color="auto"/>
            <w:bottom w:val="none" w:sz="0" w:space="0" w:color="auto"/>
            <w:right w:val="none" w:sz="0" w:space="0" w:color="auto"/>
          </w:divBdr>
        </w:div>
        <w:div w:id="544412839">
          <w:marLeft w:val="0"/>
          <w:marRight w:val="0"/>
          <w:marTop w:val="0"/>
          <w:marBottom w:val="0"/>
          <w:divBdr>
            <w:top w:val="none" w:sz="0" w:space="0" w:color="auto"/>
            <w:left w:val="none" w:sz="0" w:space="0" w:color="auto"/>
            <w:bottom w:val="none" w:sz="0" w:space="0" w:color="auto"/>
            <w:right w:val="none" w:sz="0" w:space="0" w:color="auto"/>
          </w:divBdr>
        </w:div>
        <w:div w:id="578907747">
          <w:marLeft w:val="0"/>
          <w:marRight w:val="0"/>
          <w:marTop w:val="0"/>
          <w:marBottom w:val="0"/>
          <w:divBdr>
            <w:top w:val="none" w:sz="0" w:space="0" w:color="auto"/>
            <w:left w:val="none" w:sz="0" w:space="0" w:color="auto"/>
            <w:bottom w:val="none" w:sz="0" w:space="0" w:color="auto"/>
            <w:right w:val="none" w:sz="0" w:space="0" w:color="auto"/>
          </w:divBdr>
        </w:div>
        <w:div w:id="598878531">
          <w:marLeft w:val="0"/>
          <w:marRight w:val="0"/>
          <w:marTop w:val="0"/>
          <w:marBottom w:val="0"/>
          <w:divBdr>
            <w:top w:val="none" w:sz="0" w:space="0" w:color="auto"/>
            <w:left w:val="none" w:sz="0" w:space="0" w:color="auto"/>
            <w:bottom w:val="none" w:sz="0" w:space="0" w:color="auto"/>
            <w:right w:val="none" w:sz="0" w:space="0" w:color="auto"/>
          </w:divBdr>
        </w:div>
        <w:div w:id="604000738">
          <w:marLeft w:val="0"/>
          <w:marRight w:val="0"/>
          <w:marTop w:val="0"/>
          <w:marBottom w:val="0"/>
          <w:divBdr>
            <w:top w:val="none" w:sz="0" w:space="0" w:color="auto"/>
            <w:left w:val="none" w:sz="0" w:space="0" w:color="auto"/>
            <w:bottom w:val="none" w:sz="0" w:space="0" w:color="auto"/>
            <w:right w:val="none" w:sz="0" w:space="0" w:color="auto"/>
          </w:divBdr>
        </w:div>
        <w:div w:id="606238597">
          <w:marLeft w:val="0"/>
          <w:marRight w:val="0"/>
          <w:marTop w:val="0"/>
          <w:marBottom w:val="0"/>
          <w:divBdr>
            <w:top w:val="none" w:sz="0" w:space="0" w:color="auto"/>
            <w:left w:val="none" w:sz="0" w:space="0" w:color="auto"/>
            <w:bottom w:val="none" w:sz="0" w:space="0" w:color="auto"/>
            <w:right w:val="none" w:sz="0" w:space="0" w:color="auto"/>
          </w:divBdr>
        </w:div>
        <w:div w:id="662662424">
          <w:marLeft w:val="0"/>
          <w:marRight w:val="0"/>
          <w:marTop w:val="0"/>
          <w:marBottom w:val="0"/>
          <w:divBdr>
            <w:top w:val="none" w:sz="0" w:space="0" w:color="auto"/>
            <w:left w:val="none" w:sz="0" w:space="0" w:color="auto"/>
            <w:bottom w:val="none" w:sz="0" w:space="0" w:color="auto"/>
            <w:right w:val="none" w:sz="0" w:space="0" w:color="auto"/>
          </w:divBdr>
        </w:div>
        <w:div w:id="674503178">
          <w:marLeft w:val="0"/>
          <w:marRight w:val="0"/>
          <w:marTop w:val="0"/>
          <w:marBottom w:val="0"/>
          <w:divBdr>
            <w:top w:val="none" w:sz="0" w:space="0" w:color="auto"/>
            <w:left w:val="none" w:sz="0" w:space="0" w:color="auto"/>
            <w:bottom w:val="none" w:sz="0" w:space="0" w:color="auto"/>
            <w:right w:val="none" w:sz="0" w:space="0" w:color="auto"/>
          </w:divBdr>
        </w:div>
        <w:div w:id="699622948">
          <w:marLeft w:val="0"/>
          <w:marRight w:val="0"/>
          <w:marTop w:val="0"/>
          <w:marBottom w:val="0"/>
          <w:divBdr>
            <w:top w:val="none" w:sz="0" w:space="0" w:color="auto"/>
            <w:left w:val="none" w:sz="0" w:space="0" w:color="auto"/>
            <w:bottom w:val="none" w:sz="0" w:space="0" w:color="auto"/>
            <w:right w:val="none" w:sz="0" w:space="0" w:color="auto"/>
          </w:divBdr>
        </w:div>
        <w:div w:id="737945947">
          <w:marLeft w:val="0"/>
          <w:marRight w:val="0"/>
          <w:marTop w:val="0"/>
          <w:marBottom w:val="0"/>
          <w:divBdr>
            <w:top w:val="none" w:sz="0" w:space="0" w:color="auto"/>
            <w:left w:val="none" w:sz="0" w:space="0" w:color="auto"/>
            <w:bottom w:val="none" w:sz="0" w:space="0" w:color="auto"/>
            <w:right w:val="none" w:sz="0" w:space="0" w:color="auto"/>
          </w:divBdr>
        </w:div>
        <w:div w:id="743379433">
          <w:marLeft w:val="0"/>
          <w:marRight w:val="0"/>
          <w:marTop w:val="0"/>
          <w:marBottom w:val="0"/>
          <w:divBdr>
            <w:top w:val="none" w:sz="0" w:space="0" w:color="auto"/>
            <w:left w:val="none" w:sz="0" w:space="0" w:color="auto"/>
            <w:bottom w:val="none" w:sz="0" w:space="0" w:color="auto"/>
            <w:right w:val="none" w:sz="0" w:space="0" w:color="auto"/>
          </w:divBdr>
        </w:div>
        <w:div w:id="759913485">
          <w:marLeft w:val="0"/>
          <w:marRight w:val="0"/>
          <w:marTop w:val="0"/>
          <w:marBottom w:val="0"/>
          <w:divBdr>
            <w:top w:val="none" w:sz="0" w:space="0" w:color="auto"/>
            <w:left w:val="none" w:sz="0" w:space="0" w:color="auto"/>
            <w:bottom w:val="none" w:sz="0" w:space="0" w:color="auto"/>
            <w:right w:val="none" w:sz="0" w:space="0" w:color="auto"/>
          </w:divBdr>
        </w:div>
        <w:div w:id="771315149">
          <w:marLeft w:val="0"/>
          <w:marRight w:val="0"/>
          <w:marTop w:val="0"/>
          <w:marBottom w:val="0"/>
          <w:divBdr>
            <w:top w:val="none" w:sz="0" w:space="0" w:color="auto"/>
            <w:left w:val="none" w:sz="0" w:space="0" w:color="auto"/>
            <w:bottom w:val="none" w:sz="0" w:space="0" w:color="auto"/>
            <w:right w:val="none" w:sz="0" w:space="0" w:color="auto"/>
          </w:divBdr>
        </w:div>
        <w:div w:id="839538675">
          <w:marLeft w:val="0"/>
          <w:marRight w:val="0"/>
          <w:marTop w:val="0"/>
          <w:marBottom w:val="0"/>
          <w:divBdr>
            <w:top w:val="none" w:sz="0" w:space="0" w:color="auto"/>
            <w:left w:val="none" w:sz="0" w:space="0" w:color="auto"/>
            <w:bottom w:val="none" w:sz="0" w:space="0" w:color="auto"/>
            <w:right w:val="none" w:sz="0" w:space="0" w:color="auto"/>
          </w:divBdr>
        </w:div>
        <w:div w:id="848759218">
          <w:marLeft w:val="0"/>
          <w:marRight w:val="0"/>
          <w:marTop w:val="0"/>
          <w:marBottom w:val="0"/>
          <w:divBdr>
            <w:top w:val="none" w:sz="0" w:space="0" w:color="auto"/>
            <w:left w:val="none" w:sz="0" w:space="0" w:color="auto"/>
            <w:bottom w:val="none" w:sz="0" w:space="0" w:color="auto"/>
            <w:right w:val="none" w:sz="0" w:space="0" w:color="auto"/>
          </w:divBdr>
        </w:div>
        <w:div w:id="869687117">
          <w:marLeft w:val="0"/>
          <w:marRight w:val="0"/>
          <w:marTop w:val="0"/>
          <w:marBottom w:val="0"/>
          <w:divBdr>
            <w:top w:val="none" w:sz="0" w:space="0" w:color="auto"/>
            <w:left w:val="none" w:sz="0" w:space="0" w:color="auto"/>
            <w:bottom w:val="none" w:sz="0" w:space="0" w:color="auto"/>
            <w:right w:val="none" w:sz="0" w:space="0" w:color="auto"/>
          </w:divBdr>
        </w:div>
        <w:div w:id="869798948">
          <w:marLeft w:val="0"/>
          <w:marRight w:val="0"/>
          <w:marTop w:val="0"/>
          <w:marBottom w:val="0"/>
          <w:divBdr>
            <w:top w:val="none" w:sz="0" w:space="0" w:color="auto"/>
            <w:left w:val="none" w:sz="0" w:space="0" w:color="auto"/>
            <w:bottom w:val="none" w:sz="0" w:space="0" w:color="auto"/>
            <w:right w:val="none" w:sz="0" w:space="0" w:color="auto"/>
          </w:divBdr>
        </w:div>
        <w:div w:id="874655544">
          <w:marLeft w:val="0"/>
          <w:marRight w:val="0"/>
          <w:marTop w:val="0"/>
          <w:marBottom w:val="0"/>
          <w:divBdr>
            <w:top w:val="none" w:sz="0" w:space="0" w:color="auto"/>
            <w:left w:val="none" w:sz="0" w:space="0" w:color="auto"/>
            <w:bottom w:val="none" w:sz="0" w:space="0" w:color="auto"/>
            <w:right w:val="none" w:sz="0" w:space="0" w:color="auto"/>
          </w:divBdr>
        </w:div>
        <w:div w:id="955210550">
          <w:marLeft w:val="0"/>
          <w:marRight w:val="0"/>
          <w:marTop w:val="0"/>
          <w:marBottom w:val="0"/>
          <w:divBdr>
            <w:top w:val="none" w:sz="0" w:space="0" w:color="auto"/>
            <w:left w:val="none" w:sz="0" w:space="0" w:color="auto"/>
            <w:bottom w:val="none" w:sz="0" w:space="0" w:color="auto"/>
            <w:right w:val="none" w:sz="0" w:space="0" w:color="auto"/>
          </w:divBdr>
        </w:div>
        <w:div w:id="1027414028">
          <w:marLeft w:val="0"/>
          <w:marRight w:val="0"/>
          <w:marTop w:val="0"/>
          <w:marBottom w:val="0"/>
          <w:divBdr>
            <w:top w:val="none" w:sz="0" w:space="0" w:color="auto"/>
            <w:left w:val="none" w:sz="0" w:space="0" w:color="auto"/>
            <w:bottom w:val="none" w:sz="0" w:space="0" w:color="auto"/>
            <w:right w:val="none" w:sz="0" w:space="0" w:color="auto"/>
          </w:divBdr>
        </w:div>
        <w:div w:id="1037121629">
          <w:marLeft w:val="0"/>
          <w:marRight w:val="0"/>
          <w:marTop w:val="0"/>
          <w:marBottom w:val="0"/>
          <w:divBdr>
            <w:top w:val="none" w:sz="0" w:space="0" w:color="auto"/>
            <w:left w:val="none" w:sz="0" w:space="0" w:color="auto"/>
            <w:bottom w:val="none" w:sz="0" w:space="0" w:color="auto"/>
            <w:right w:val="none" w:sz="0" w:space="0" w:color="auto"/>
          </w:divBdr>
        </w:div>
        <w:div w:id="1136142265">
          <w:marLeft w:val="0"/>
          <w:marRight w:val="0"/>
          <w:marTop w:val="0"/>
          <w:marBottom w:val="0"/>
          <w:divBdr>
            <w:top w:val="none" w:sz="0" w:space="0" w:color="auto"/>
            <w:left w:val="none" w:sz="0" w:space="0" w:color="auto"/>
            <w:bottom w:val="none" w:sz="0" w:space="0" w:color="auto"/>
            <w:right w:val="none" w:sz="0" w:space="0" w:color="auto"/>
          </w:divBdr>
        </w:div>
        <w:div w:id="1152333119">
          <w:marLeft w:val="0"/>
          <w:marRight w:val="0"/>
          <w:marTop w:val="0"/>
          <w:marBottom w:val="0"/>
          <w:divBdr>
            <w:top w:val="none" w:sz="0" w:space="0" w:color="auto"/>
            <w:left w:val="none" w:sz="0" w:space="0" w:color="auto"/>
            <w:bottom w:val="none" w:sz="0" w:space="0" w:color="auto"/>
            <w:right w:val="none" w:sz="0" w:space="0" w:color="auto"/>
          </w:divBdr>
        </w:div>
        <w:div w:id="1175605970">
          <w:marLeft w:val="0"/>
          <w:marRight w:val="0"/>
          <w:marTop w:val="0"/>
          <w:marBottom w:val="0"/>
          <w:divBdr>
            <w:top w:val="none" w:sz="0" w:space="0" w:color="auto"/>
            <w:left w:val="none" w:sz="0" w:space="0" w:color="auto"/>
            <w:bottom w:val="none" w:sz="0" w:space="0" w:color="auto"/>
            <w:right w:val="none" w:sz="0" w:space="0" w:color="auto"/>
          </w:divBdr>
        </w:div>
        <w:div w:id="1257204540">
          <w:marLeft w:val="0"/>
          <w:marRight w:val="0"/>
          <w:marTop w:val="0"/>
          <w:marBottom w:val="0"/>
          <w:divBdr>
            <w:top w:val="none" w:sz="0" w:space="0" w:color="auto"/>
            <w:left w:val="none" w:sz="0" w:space="0" w:color="auto"/>
            <w:bottom w:val="none" w:sz="0" w:space="0" w:color="auto"/>
            <w:right w:val="none" w:sz="0" w:space="0" w:color="auto"/>
          </w:divBdr>
        </w:div>
        <w:div w:id="1258321690">
          <w:marLeft w:val="0"/>
          <w:marRight w:val="0"/>
          <w:marTop w:val="0"/>
          <w:marBottom w:val="0"/>
          <w:divBdr>
            <w:top w:val="none" w:sz="0" w:space="0" w:color="auto"/>
            <w:left w:val="none" w:sz="0" w:space="0" w:color="auto"/>
            <w:bottom w:val="none" w:sz="0" w:space="0" w:color="auto"/>
            <w:right w:val="none" w:sz="0" w:space="0" w:color="auto"/>
          </w:divBdr>
        </w:div>
        <w:div w:id="1291207859">
          <w:marLeft w:val="0"/>
          <w:marRight w:val="0"/>
          <w:marTop w:val="0"/>
          <w:marBottom w:val="0"/>
          <w:divBdr>
            <w:top w:val="none" w:sz="0" w:space="0" w:color="auto"/>
            <w:left w:val="none" w:sz="0" w:space="0" w:color="auto"/>
            <w:bottom w:val="none" w:sz="0" w:space="0" w:color="auto"/>
            <w:right w:val="none" w:sz="0" w:space="0" w:color="auto"/>
          </w:divBdr>
        </w:div>
        <w:div w:id="1294361216">
          <w:marLeft w:val="0"/>
          <w:marRight w:val="0"/>
          <w:marTop w:val="0"/>
          <w:marBottom w:val="0"/>
          <w:divBdr>
            <w:top w:val="none" w:sz="0" w:space="0" w:color="auto"/>
            <w:left w:val="none" w:sz="0" w:space="0" w:color="auto"/>
            <w:bottom w:val="none" w:sz="0" w:space="0" w:color="auto"/>
            <w:right w:val="none" w:sz="0" w:space="0" w:color="auto"/>
          </w:divBdr>
        </w:div>
        <w:div w:id="1313758613">
          <w:marLeft w:val="0"/>
          <w:marRight w:val="0"/>
          <w:marTop w:val="0"/>
          <w:marBottom w:val="0"/>
          <w:divBdr>
            <w:top w:val="none" w:sz="0" w:space="0" w:color="auto"/>
            <w:left w:val="none" w:sz="0" w:space="0" w:color="auto"/>
            <w:bottom w:val="none" w:sz="0" w:space="0" w:color="auto"/>
            <w:right w:val="none" w:sz="0" w:space="0" w:color="auto"/>
          </w:divBdr>
        </w:div>
        <w:div w:id="1318270099">
          <w:marLeft w:val="0"/>
          <w:marRight w:val="0"/>
          <w:marTop w:val="0"/>
          <w:marBottom w:val="0"/>
          <w:divBdr>
            <w:top w:val="none" w:sz="0" w:space="0" w:color="auto"/>
            <w:left w:val="none" w:sz="0" w:space="0" w:color="auto"/>
            <w:bottom w:val="none" w:sz="0" w:space="0" w:color="auto"/>
            <w:right w:val="none" w:sz="0" w:space="0" w:color="auto"/>
          </w:divBdr>
        </w:div>
        <w:div w:id="1361664640">
          <w:marLeft w:val="0"/>
          <w:marRight w:val="0"/>
          <w:marTop w:val="0"/>
          <w:marBottom w:val="0"/>
          <w:divBdr>
            <w:top w:val="none" w:sz="0" w:space="0" w:color="auto"/>
            <w:left w:val="none" w:sz="0" w:space="0" w:color="auto"/>
            <w:bottom w:val="none" w:sz="0" w:space="0" w:color="auto"/>
            <w:right w:val="none" w:sz="0" w:space="0" w:color="auto"/>
          </w:divBdr>
        </w:div>
        <w:div w:id="1370760585">
          <w:marLeft w:val="0"/>
          <w:marRight w:val="0"/>
          <w:marTop w:val="0"/>
          <w:marBottom w:val="0"/>
          <w:divBdr>
            <w:top w:val="none" w:sz="0" w:space="0" w:color="auto"/>
            <w:left w:val="none" w:sz="0" w:space="0" w:color="auto"/>
            <w:bottom w:val="none" w:sz="0" w:space="0" w:color="auto"/>
            <w:right w:val="none" w:sz="0" w:space="0" w:color="auto"/>
          </w:divBdr>
        </w:div>
        <w:div w:id="1379668619">
          <w:marLeft w:val="0"/>
          <w:marRight w:val="0"/>
          <w:marTop w:val="0"/>
          <w:marBottom w:val="0"/>
          <w:divBdr>
            <w:top w:val="none" w:sz="0" w:space="0" w:color="auto"/>
            <w:left w:val="none" w:sz="0" w:space="0" w:color="auto"/>
            <w:bottom w:val="none" w:sz="0" w:space="0" w:color="auto"/>
            <w:right w:val="none" w:sz="0" w:space="0" w:color="auto"/>
          </w:divBdr>
        </w:div>
        <w:div w:id="1404909839">
          <w:marLeft w:val="0"/>
          <w:marRight w:val="0"/>
          <w:marTop w:val="0"/>
          <w:marBottom w:val="0"/>
          <w:divBdr>
            <w:top w:val="none" w:sz="0" w:space="0" w:color="auto"/>
            <w:left w:val="none" w:sz="0" w:space="0" w:color="auto"/>
            <w:bottom w:val="none" w:sz="0" w:space="0" w:color="auto"/>
            <w:right w:val="none" w:sz="0" w:space="0" w:color="auto"/>
          </w:divBdr>
        </w:div>
        <w:div w:id="1420174968">
          <w:marLeft w:val="0"/>
          <w:marRight w:val="0"/>
          <w:marTop w:val="0"/>
          <w:marBottom w:val="0"/>
          <w:divBdr>
            <w:top w:val="none" w:sz="0" w:space="0" w:color="auto"/>
            <w:left w:val="none" w:sz="0" w:space="0" w:color="auto"/>
            <w:bottom w:val="none" w:sz="0" w:space="0" w:color="auto"/>
            <w:right w:val="none" w:sz="0" w:space="0" w:color="auto"/>
          </w:divBdr>
        </w:div>
        <w:div w:id="1421757647">
          <w:marLeft w:val="0"/>
          <w:marRight w:val="0"/>
          <w:marTop w:val="0"/>
          <w:marBottom w:val="0"/>
          <w:divBdr>
            <w:top w:val="none" w:sz="0" w:space="0" w:color="auto"/>
            <w:left w:val="none" w:sz="0" w:space="0" w:color="auto"/>
            <w:bottom w:val="none" w:sz="0" w:space="0" w:color="auto"/>
            <w:right w:val="none" w:sz="0" w:space="0" w:color="auto"/>
          </w:divBdr>
        </w:div>
        <w:div w:id="1438401994">
          <w:marLeft w:val="0"/>
          <w:marRight w:val="0"/>
          <w:marTop w:val="0"/>
          <w:marBottom w:val="0"/>
          <w:divBdr>
            <w:top w:val="none" w:sz="0" w:space="0" w:color="auto"/>
            <w:left w:val="none" w:sz="0" w:space="0" w:color="auto"/>
            <w:bottom w:val="none" w:sz="0" w:space="0" w:color="auto"/>
            <w:right w:val="none" w:sz="0" w:space="0" w:color="auto"/>
          </w:divBdr>
        </w:div>
        <w:div w:id="1441149084">
          <w:marLeft w:val="0"/>
          <w:marRight w:val="0"/>
          <w:marTop w:val="0"/>
          <w:marBottom w:val="0"/>
          <w:divBdr>
            <w:top w:val="none" w:sz="0" w:space="0" w:color="auto"/>
            <w:left w:val="none" w:sz="0" w:space="0" w:color="auto"/>
            <w:bottom w:val="none" w:sz="0" w:space="0" w:color="auto"/>
            <w:right w:val="none" w:sz="0" w:space="0" w:color="auto"/>
          </w:divBdr>
        </w:div>
        <w:div w:id="1443917956">
          <w:marLeft w:val="0"/>
          <w:marRight w:val="0"/>
          <w:marTop w:val="0"/>
          <w:marBottom w:val="0"/>
          <w:divBdr>
            <w:top w:val="none" w:sz="0" w:space="0" w:color="auto"/>
            <w:left w:val="none" w:sz="0" w:space="0" w:color="auto"/>
            <w:bottom w:val="none" w:sz="0" w:space="0" w:color="auto"/>
            <w:right w:val="none" w:sz="0" w:space="0" w:color="auto"/>
          </w:divBdr>
        </w:div>
        <w:div w:id="1468009793">
          <w:marLeft w:val="0"/>
          <w:marRight w:val="0"/>
          <w:marTop w:val="0"/>
          <w:marBottom w:val="0"/>
          <w:divBdr>
            <w:top w:val="none" w:sz="0" w:space="0" w:color="auto"/>
            <w:left w:val="none" w:sz="0" w:space="0" w:color="auto"/>
            <w:bottom w:val="none" w:sz="0" w:space="0" w:color="auto"/>
            <w:right w:val="none" w:sz="0" w:space="0" w:color="auto"/>
          </w:divBdr>
        </w:div>
        <w:div w:id="1483811433">
          <w:marLeft w:val="0"/>
          <w:marRight w:val="0"/>
          <w:marTop w:val="0"/>
          <w:marBottom w:val="0"/>
          <w:divBdr>
            <w:top w:val="none" w:sz="0" w:space="0" w:color="auto"/>
            <w:left w:val="none" w:sz="0" w:space="0" w:color="auto"/>
            <w:bottom w:val="none" w:sz="0" w:space="0" w:color="auto"/>
            <w:right w:val="none" w:sz="0" w:space="0" w:color="auto"/>
          </w:divBdr>
        </w:div>
        <w:div w:id="1517647104">
          <w:marLeft w:val="0"/>
          <w:marRight w:val="0"/>
          <w:marTop w:val="0"/>
          <w:marBottom w:val="0"/>
          <w:divBdr>
            <w:top w:val="none" w:sz="0" w:space="0" w:color="auto"/>
            <w:left w:val="none" w:sz="0" w:space="0" w:color="auto"/>
            <w:bottom w:val="none" w:sz="0" w:space="0" w:color="auto"/>
            <w:right w:val="none" w:sz="0" w:space="0" w:color="auto"/>
          </w:divBdr>
        </w:div>
        <w:div w:id="1518082366">
          <w:marLeft w:val="0"/>
          <w:marRight w:val="0"/>
          <w:marTop w:val="0"/>
          <w:marBottom w:val="0"/>
          <w:divBdr>
            <w:top w:val="none" w:sz="0" w:space="0" w:color="auto"/>
            <w:left w:val="none" w:sz="0" w:space="0" w:color="auto"/>
            <w:bottom w:val="none" w:sz="0" w:space="0" w:color="auto"/>
            <w:right w:val="none" w:sz="0" w:space="0" w:color="auto"/>
          </w:divBdr>
        </w:div>
        <w:div w:id="1538348021">
          <w:marLeft w:val="0"/>
          <w:marRight w:val="0"/>
          <w:marTop w:val="0"/>
          <w:marBottom w:val="0"/>
          <w:divBdr>
            <w:top w:val="none" w:sz="0" w:space="0" w:color="auto"/>
            <w:left w:val="none" w:sz="0" w:space="0" w:color="auto"/>
            <w:bottom w:val="none" w:sz="0" w:space="0" w:color="auto"/>
            <w:right w:val="none" w:sz="0" w:space="0" w:color="auto"/>
          </w:divBdr>
        </w:div>
        <w:div w:id="1582450596">
          <w:marLeft w:val="0"/>
          <w:marRight w:val="0"/>
          <w:marTop w:val="0"/>
          <w:marBottom w:val="0"/>
          <w:divBdr>
            <w:top w:val="none" w:sz="0" w:space="0" w:color="auto"/>
            <w:left w:val="none" w:sz="0" w:space="0" w:color="auto"/>
            <w:bottom w:val="none" w:sz="0" w:space="0" w:color="auto"/>
            <w:right w:val="none" w:sz="0" w:space="0" w:color="auto"/>
          </w:divBdr>
        </w:div>
        <w:div w:id="1609048841">
          <w:marLeft w:val="0"/>
          <w:marRight w:val="0"/>
          <w:marTop w:val="0"/>
          <w:marBottom w:val="0"/>
          <w:divBdr>
            <w:top w:val="none" w:sz="0" w:space="0" w:color="auto"/>
            <w:left w:val="none" w:sz="0" w:space="0" w:color="auto"/>
            <w:bottom w:val="none" w:sz="0" w:space="0" w:color="auto"/>
            <w:right w:val="none" w:sz="0" w:space="0" w:color="auto"/>
          </w:divBdr>
        </w:div>
        <w:div w:id="1619096016">
          <w:marLeft w:val="0"/>
          <w:marRight w:val="0"/>
          <w:marTop w:val="0"/>
          <w:marBottom w:val="0"/>
          <w:divBdr>
            <w:top w:val="none" w:sz="0" w:space="0" w:color="auto"/>
            <w:left w:val="none" w:sz="0" w:space="0" w:color="auto"/>
            <w:bottom w:val="none" w:sz="0" w:space="0" w:color="auto"/>
            <w:right w:val="none" w:sz="0" w:space="0" w:color="auto"/>
          </w:divBdr>
        </w:div>
        <w:div w:id="1635064017">
          <w:marLeft w:val="0"/>
          <w:marRight w:val="0"/>
          <w:marTop w:val="0"/>
          <w:marBottom w:val="0"/>
          <w:divBdr>
            <w:top w:val="none" w:sz="0" w:space="0" w:color="auto"/>
            <w:left w:val="none" w:sz="0" w:space="0" w:color="auto"/>
            <w:bottom w:val="none" w:sz="0" w:space="0" w:color="auto"/>
            <w:right w:val="none" w:sz="0" w:space="0" w:color="auto"/>
          </w:divBdr>
        </w:div>
        <w:div w:id="1660881336">
          <w:marLeft w:val="0"/>
          <w:marRight w:val="0"/>
          <w:marTop w:val="0"/>
          <w:marBottom w:val="0"/>
          <w:divBdr>
            <w:top w:val="none" w:sz="0" w:space="0" w:color="auto"/>
            <w:left w:val="none" w:sz="0" w:space="0" w:color="auto"/>
            <w:bottom w:val="none" w:sz="0" w:space="0" w:color="auto"/>
            <w:right w:val="none" w:sz="0" w:space="0" w:color="auto"/>
          </w:divBdr>
        </w:div>
        <w:div w:id="1689942567">
          <w:marLeft w:val="0"/>
          <w:marRight w:val="0"/>
          <w:marTop w:val="0"/>
          <w:marBottom w:val="0"/>
          <w:divBdr>
            <w:top w:val="none" w:sz="0" w:space="0" w:color="auto"/>
            <w:left w:val="none" w:sz="0" w:space="0" w:color="auto"/>
            <w:bottom w:val="none" w:sz="0" w:space="0" w:color="auto"/>
            <w:right w:val="none" w:sz="0" w:space="0" w:color="auto"/>
          </w:divBdr>
        </w:div>
        <w:div w:id="1743983651">
          <w:marLeft w:val="0"/>
          <w:marRight w:val="0"/>
          <w:marTop w:val="0"/>
          <w:marBottom w:val="0"/>
          <w:divBdr>
            <w:top w:val="none" w:sz="0" w:space="0" w:color="auto"/>
            <w:left w:val="none" w:sz="0" w:space="0" w:color="auto"/>
            <w:bottom w:val="none" w:sz="0" w:space="0" w:color="auto"/>
            <w:right w:val="none" w:sz="0" w:space="0" w:color="auto"/>
          </w:divBdr>
        </w:div>
        <w:div w:id="1772428871">
          <w:marLeft w:val="0"/>
          <w:marRight w:val="0"/>
          <w:marTop w:val="0"/>
          <w:marBottom w:val="0"/>
          <w:divBdr>
            <w:top w:val="none" w:sz="0" w:space="0" w:color="auto"/>
            <w:left w:val="none" w:sz="0" w:space="0" w:color="auto"/>
            <w:bottom w:val="none" w:sz="0" w:space="0" w:color="auto"/>
            <w:right w:val="none" w:sz="0" w:space="0" w:color="auto"/>
          </w:divBdr>
        </w:div>
        <w:div w:id="1788042186">
          <w:marLeft w:val="0"/>
          <w:marRight w:val="0"/>
          <w:marTop w:val="0"/>
          <w:marBottom w:val="0"/>
          <w:divBdr>
            <w:top w:val="none" w:sz="0" w:space="0" w:color="auto"/>
            <w:left w:val="none" w:sz="0" w:space="0" w:color="auto"/>
            <w:bottom w:val="none" w:sz="0" w:space="0" w:color="auto"/>
            <w:right w:val="none" w:sz="0" w:space="0" w:color="auto"/>
          </w:divBdr>
        </w:div>
        <w:div w:id="1792043899">
          <w:marLeft w:val="0"/>
          <w:marRight w:val="0"/>
          <w:marTop w:val="0"/>
          <w:marBottom w:val="0"/>
          <w:divBdr>
            <w:top w:val="none" w:sz="0" w:space="0" w:color="auto"/>
            <w:left w:val="none" w:sz="0" w:space="0" w:color="auto"/>
            <w:bottom w:val="none" w:sz="0" w:space="0" w:color="auto"/>
            <w:right w:val="none" w:sz="0" w:space="0" w:color="auto"/>
          </w:divBdr>
        </w:div>
        <w:div w:id="1837382864">
          <w:marLeft w:val="0"/>
          <w:marRight w:val="0"/>
          <w:marTop w:val="0"/>
          <w:marBottom w:val="0"/>
          <w:divBdr>
            <w:top w:val="none" w:sz="0" w:space="0" w:color="auto"/>
            <w:left w:val="none" w:sz="0" w:space="0" w:color="auto"/>
            <w:bottom w:val="none" w:sz="0" w:space="0" w:color="auto"/>
            <w:right w:val="none" w:sz="0" w:space="0" w:color="auto"/>
          </w:divBdr>
        </w:div>
        <w:div w:id="1860117108">
          <w:marLeft w:val="0"/>
          <w:marRight w:val="0"/>
          <w:marTop w:val="0"/>
          <w:marBottom w:val="0"/>
          <w:divBdr>
            <w:top w:val="none" w:sz="0" w:space="0" w:color="auto"/>
            <w:left w:val="none" w:sz="0" w:space="0" w:color="auto"/>
            <w:bottom w:val="none" w:sz="0" w:space="0" w:color="auto"/>
            <w:right w:val="none" w:sz="0" w:space="0" w:color="auto"/>
          </w:divBdr>
        </w:div>
        <w:div w:id="1924024923">
          <w:marLeft w:val="0"/>
          <w:marRight w:val="0"/>
          <w:marTop w:val="0"/>
          <w:marBottom w:val="0"/>
          <w:divBdr>
            <w:top w:val="none" w:sz="0" w:space="0" w:color="auto"/>
            <w:left w:val="none" w:sz="0" w:space="0" w:color="auto"/>
            <w:bottom w:val="none" w:sz="0" w:space="0" w:color="auto"/>
            <w:right w:val="none" w:sz="0" w:space="0" w:color="auto"/>
          </w:divBdr>
        </w:div>
        <w:div w:id="1926376373">
          <w:marLeft w:val="0"/>
          <w:marRight w:val="0"/>
          <w:marTop w:val="0"/>
          <w:marBottom w:val="0"/>
          <w:divBdr>
            <w:top w:val="none" w:sz="0" w:space="0" w:color="auto"/>
            <w:left w:val="none" w:sz="0" w:space="0" w:color="auto"/>
            <w:bottom w:val="none" w:sz="0" w:space="0" w:color="auto"/>
            <w:right w:val="none" w:sz="0" w:space="0" w:color="auto"/>
          </w:divBdr>
        </w:div>
        <w:div w:id="1935628281">
          <w:marLeft w:val="0"/>
          <w:marRight w:val="0"/>
          <w:marTop w:val="0"/>
          <w:marBottom w:val="0"/>
          <w:divBdr>
            <w:top w:val="none" w:sz="0" w:space="0" w:color="auto"/>
            <w:left w:val="none" w:sz="0" w:space="0" w:color="auto"/>
            <w:bottom w:val="none" w:sz="0" w:space="0" w:color="auto"/>
            <w:right w:val="none" w:sz="0" w:space="0" w:color="auto"/>
          </w:divBdr>
        </w:div>
        <w:div w:id="1942835878">
          <w:marLeft w:val="0"/>
          <w:marRight w:val="0"/>
          <w:marTop w:val="0"/>
          <w:marBottom w:val="0"/>
          <w:divBdr>
            <w:top w:val="none" w:sz="0" w:space="0" w:color="auto"/>
            <w:left w:val="none" w:sz="0" w:space="0" w:color="auto"/>
            <w:bottom w:val="none" w:sz="0" w:space="0" w:color="auto"/>
            <w:right w:val="none" w:sz="0" w:space="0" w:color="auto"/>
          </w:divBdr>
        </w:div>
        <w:div w:id="1944801177">
          <w:marLeft w:val="0"/>
          <w:marRight w:val="0"/>
          <w:marTop w:val="0"/>
          <w:marBottom w:val="0"/>
          <w:divBdr>
            <w:top w:val="none" w:sz="0" w:space="0" w:color="auto"/>
            <w:left w:val="none" w:sz="0" w:space="0" w:color="auto"/>
            <w:bottom w:val="none" w:sz="0" w:space="0" w:color="auto"/>
            <w:right w:val="none" w:sz="0" w:space="0" w:color="auto"/>
          </w:divBdr>
        </w:div>
        <w:div w:id="1983922821">
          <w:marLeft w:val="0"/>
          <w:marRight w:val="0"/>
          <w:marTop w:val="0"/>
          <w:marBottom w:val="0"/>
          <w:divBdr>
            <w:top w:val="none" w:sz="0" w:space="0" w:color="auto"/>
            <w:left w:val="none" w:sz="0" w:space="0" w:color="auto"/>
            <w:bottom w:val="none" w:sz="0" w:space="0" w:color="auto"/>
            <w:right w:val="none" w:sz="0" w:space="0" w:color="auto"/>
          </w:divBdr>
        </w:div>
        <w:div w:id="2020160481">
          <w:marLeft w:val="0"/>
          <w:marRight w:val="0"/>
          <w:marTop w:val="0"/>
          <w:marBottom w:val="0"/>
          <w:divBdr>
            <w:top w:val="none" w:sz="0" w:space="0" w:color="auto"/>
            <w:left w:val="none" w:sz="0" w:space="0" w:color="auto"/>
            <w:bottom w:val="none" w:sz="0" w:space="0" w:color="auto"/>
            <w:right w:val="none" w:sz="0" w:space="0" w:color="auto"/>
          </w:divBdr>
        </w:div>
        <w:div w:id="2057850654">
          <w:marLeft w:val="0"/>
          <w:marRight w:val="0"/>
          <w:marTop w:val="0"/>
          <w:marBottom w:val="0"/>
          <w:divBdr>
            <w:top w:val="none" w:sz="0" w:space="0" w:color="auto"/>
            <w:left w:val="none" w:sz="0" w:space="0" w:color="auto"/>
            <w:bottom w:val="none" w:sz="0" w:space="0" w:color="auto"/>
            <w:right w:val="none" w:sz="0" w:space="0" w:color="auto"/>
          </w:divBdr>
        </w:div>
        <w:div w:id="2061593724">
          <w:marLeft w:val="0"/>
          <w:marRight w:val="0"/>
          <w:marTop w:val="0"/>
          <w:marBottom w:val="0"/>
          <w:divBdr>
            <w:top w:val="none" w:sz="0" w:space="0" w:color="auto"/>
            <w:left w:val="none" w:sz="0" w:space="0" w:color="auto"/>
            <w:bottom w:val="none" w:sz="0" w:space="0" w:color="auto"/>
            <w:right w:val="none" w:sz="0" w:space="0" w:color="auto"/>
          </w:divBdr>
        </w:div>
        <w:div w:id="2073652295">
          <w:marLeft w:val="0"/>
          <w:marRight w:val="0"/>
          <w:marTop w:val="0"/>
          <w:marBottom w:val="0"/>
          <w:divBdr>
            <w:top w:val="none" w:sz="0" w:space="0" w:color="auto"/>
            <w:left w:val="none" w:sz="0" w:space="0" w:color="auto"/>
            <w:bottom w:val="none" w:sz="0" w:space="0" w:color="auto"/>
            <w:right w:val="none" w:sz="0" w:space="0" w:color="auto"/>
          </w:divBdr>
        </w:div>
        <w:div w:id="2088723604">
          <w:marLeft w:val="0"/>
          <w:marRight w:val="0"/>
          <w:marTop w:val="0"/>
          <w:marBottom w:val="0"/>
          <w:divBdr>
            <w:top w:val="none" w:sz="0" w:space="0" w:color="auto"/>
            <w:left w:val="none" w:sz="0" w:space="0" w:color="auto"/>
            <w:bottom w:val="none" w:sz="0" w:space="0" w:color="auto"/>
            <w:right w:val="none" w:sz="0" w:space="0" w:color="auto"/>
          </w:divBdr>
        </w:div>
        <w:div w:id="2116245911">
          <w:marLeft w:val="0"/>
          <w:marRight w:val="0"/>
          <w:marTop w:val="0"/>
          <w:marBottom w:val="0"/>
          <w:divBdr>
            <w:top w:val="none" w:sz="0" w:space="0" w:color="auto"/>
            <w:left w:val="none" w:sz="0" w:space="0" w:color="auto"/>
            <w:bottom w:val="none" w:sz="0" w:space="0" w:color="auto"/>
            <w:right w:val="none" w:sz="0" w:space="0" w:color="auto"/>
          </w:divBdr>
        </w:div>
        <w:div w:id="2131852861">
          <w:marLeft w:val="0"/>
          <w:marRight w:val="0"/>
          <w:marTop w:val="0"/>
          <w:marBottom w:val="0"/>
          <w:divBdr>
            <w:top w:val="none" w:sz="0" w:space="0" w:color="auto"/>
            <w:left w:val="none" w:sz="0" w:space="0" w:color="auto"/>
            <w:bottom w:val="none" w:sz="0" w:space="0" w:color="auto"/>
            <w:right w:val="none" w:sz="0" w:space="0" w:color="auto"/>
          </w:divBdr>
        </w:div>
        <w:div w:id="2136606405">
          <w:marLeft w:val="0"/>
          <w:marRight w:val="0"/>
          <w:marTop w:val="0"/>
          <w:marBottom w:val="0"/>
          <w:divBdr>
            <w:top w:val="none" w:sz="0" w:space="0" w:color="auto"/>
            <w:left w:val="none" w:sz="0" w:space="0" w:color="auto"/>
            <w:bottom w:val="none" w:sz="0" w:space="0" w:color="auto"/>
            <w:right w:val="none" w:sz="0" w:space="0" w:color="auto"/>
          </w:divBdr>
        </w:div>
      </w:divsChild>
    </w:div>
    <w:div w:id="626472945">
      <w:bodyDiv w:val="1"/>
      <w:marLeft w:val="0"/>
      <w:marRight w:val="0"/>
      <w:marTop w:val="0"/>
      <w:marBottom w:val="0"/>
      <w:divBdr>
        <w:top w:val="none" w:sz="0" w:space="0" w:color="auto"/>
        <w:left w:val="none" w:sz="0" w:space="0" w:color="auto"/>
        <w:bottom w:val="none" w:sz="0" w:space="0" w:color="auto"/>
        <w:right w:val="none" w:sz="0" w:space="0" w:color="auto"/>
      </w:divBdr>
    </w:div>
    <w:div w:id="633416103">
      <w:bodyDiv w:val="1"/>
      <w:marLeft w:val="0"/>
      <w:marRight w:val="0"/>
      <w:marTop w:val="0"/>
      <w:marBottom w:val="0"/>
      <w:divBdr>
        <w:top w:val="none" w:sz="0" w:space="0" w:color="auto"/>
        <w:left w:val="none" w:sz="0" w:space="0" w:color="auto"/>
        <w:bottom w:val="none" w:sz="0" w:space="0" w:color="auto"/>
        <w:right w:val="none" w:sz="0" w:space="0" w:color="auto"/>
      </w:divBdr>
    </w:div>
    <w:div w:id="639192061">
      <w:bodyDiv w:val="1"/>
      <w:marLeft w:val="0"/>
      <w:marRight w:val="0"/>
      <w:marTop w:val="0"/>
      <w:marBottom w:val="0"/>
      <w:divBdr>
        <w:top w:val="none" w:sz="0" w:space="0" w:color="auto"/>
        <w:left w:val="none" w:sz="0" w:space="0" w:color="auto"/>
        <w:bottom w:val="none" w:sz="0" w:space="0" w:color="auto"/>
        <w:right w:val="none" w:sz="0" w:space="0" w:color="auto"/>
      </w:divBdr>
    </w:div>
    <w:div w:id="654066076">
      <w:bodyDiv w:val="1"/>
      <w:marLeft w:val="0"/>
      <w:marRight w:val="0"/>
      <w:marTop w:val="0"/>
      <w:marBottom w:val="0"/>
      <w:divBdr>
        <w:top w:val="none" w:sz="0" w:space="0" w:color="auto"/>
        <w:left w:val="none" w:sz="0" w:space="0" w:color="auto"/>
        <w:bottom w:val="none" w:sz="0" w:space="0" w:color="auto"/>
        <w:right w:val="none" w:sz="0" w:space="0" w:color="auto"/>
      </w:divBdr>
    </w:div>
    <w:div w:id="662011546">
      <w:bodyDiv w:val="1"/>
      <w:marLeft w:val="0"/>
      <w:marRight w:val="0"/>
      <w:marTop w:val="0"/>
      <w:marBottom w:val="0"/>
      <w:divBdr>
        <w:top w:val="none" w:sz="0" w:space="0" w:color="auto"/>
        <w:left w:val="none" w:sz="0" w:space="0" w:color="auto"/>
        <w:bottom w:val="none" w:sz="0" w:space="0" w:color="auto"/>
        <w:right w:val="none" w:sz="0" w:space="0" w:color="auto"/>
      </w:divBdr>
    </w:div>
    <w:div w:id="679740407">
      <w:bodyDiv w:val="1"/>
      <w:marLeft w:val="0"/>
      <w:marRight w:val="0"/>
      <w:marTop w:val="0"/>
      <w:marBottom w:val="0"/>
      <w:divBdr>
        <w:top w:val="none" w:sz="0" w:space="0" w:color="auto"/>
        <w:left w:val="none" w:sz="0" w:space="0" w:color="auto"/>
        <w:bottom w:val="none" w:sz="0" w:space="0" w:color="auto"/>
        <w:right w:val="none" w:sz="0" w:space="0" w:color="auto"/>
      </w:divBdr>
    </w:div>
    <w:div w:id="681932590">
      <w:bodyDiv w:val="1"/>
      <w:marLeft w:val="0"/>
      <w:marRight w:val="0"/>
      <w:marTop w:val="0"/>
      <w:marBottom w:val="0"/>
      <w:divBdr>
        <w:top w:val="none" w:sz="0" w:space="0" w:color="auto"/>
        <w:left w:val="none" w:sz="0" w:space="0" w:color="auto"/>
        <w:bottom w:val="none" w:sz="0" w:space="0" w:color="auto"/>
        <w:right w:val="none" w:sz="0" w:space="0" w:color="auto"/>
      </w:divBdr>
    </w:div>
    <w:div w:id="685640101">
      <w:bodyDiv w:val="1"/>
      <w:marLeft w:val="0"/>
      <w:marRight w:val="0"/>
      <w:marTop w:val="0"/>
      <w:marBottom w:val="0"/>
      <w:divBdr>
        <w:top w:val="none" w:sz="0" w:space="0" w:color="auto"/>
        <w:left w:val="none" w:sz="0" w:space="0" w:color="auto"/>
        <w:bottom w:val="none" w:sz="0" w:space="0" w:color="auto"/>
        <w:right w:val="none" w:sz="0" w:space="0" w:color="auto"/>
      </w:divBdr>
    </w:div>
    <w:div w:id="711228796">
      <w:bodyDiv w:val="1"/>
      <w:marLeft w:val="0"/>
      <w:marRight w:val="0"/>
      <w:marTop w:val="0"/>
      <w:marBottom w:val="0"/>
      <w:divBdr>
        <w:top w:val="none" w:sz="0" w:space="0" w:color="auto"/>
        <w:left w:val="none" w:sz="0" w:space="0" w:color="auto"/>
        <w:bottom w:val="none" w:sz="0" w:space="0" w:color="auto"/>
        <w:right w:val="none" w:sz="0" w:space="0" w:color="auto"/>
      </w:divBdr>
    </w:div>
    <w:div w:id="721440469">
      <w:bodyDiv w:val="1"/>
      <w:marLeft w:val="0"/>
      <w:marRight w:val="0"/>
      <w:marTop w:val="0"/>
      <w:marBottom w:val="0"/>
      <w:divBdr>
        <w:top w:val="none" w:sz="0" w:space="0" w:color="auto"/>
        <w:left w:val="none" w:sz="0" w:space="0" w:color="auto"/>
        <w:bottom w:val="none" w:sz="0" w:space="0" w:color="auto"/>
        <w:right w:val="none" w:sz="0" w:space="0" w:color="auto"/>
      </w:divBdr>
    </w:div>
    <w:div w:id="726225911">
      <w:bodyDiv w:val="1"/>
      <w:marLeft w:val="0"/>
      <w:marRight w:val="0"/>
      <w:marTop w:val="0"/>
      <w:marBottom w:val="0"/>
      <w:divBdr>
        <w:top w:val="none" w:sz="0" w:space="0" w:color="auto"/>
        <w:left w:val="none" w:sz="0" w:space="0" w:color="auto"/>
        <w:bottom w:val="none" w:sz="0" w:space="0" w:color="auto"/>
        <w:right w:val="none" w:sz="0" w:space="0" w:color="auto"/>
      </w:divBdr>
      <w:divsChild>
        <w:div w:id="13073837">
          <w:marLeft w:val="0"/>
          <w:marRight w:val="0"/>
          <w:marTop w:val="0"/>
          <w:marBottom w:val="0"/>
          <w:divBdr>
            <w:top w:val="none" w:sz="0" w:space="0" w:color="auto"/>
            <w:left w:val="none" w:sz="0" w:space="0" w:color="auto"/>
            <w:bottom w:val="none" w:sz="0" w:space="0" w:color="auto"/>
            <w:right w:val="none" w:sz="0" w:space="0" w:color="auto"/>
          </w:divBdr>
        </w:div>
        <w:div w:id="33579268">
          <w:marLeft w:val="0"/>
          <w:marRight w:val="0"/>
          <w:marTop w:val="0"/>
          <w:marBottom w:val="0"/>
          <w:divBdr>
            <w:top w:val="none" w:sz="0" w:space="0" w:color="auto"/>
            <w:left w:val="none" w:sz="0" w:space="0" w:color="auto"/>
            <w:bottom w:val="none" w:sz="0" w:space="0" w:color="auto"/>
            <w:right w:val="none" w:sz="0" w:space="0" w:color="auto"/>
          </w:divBdr>
        </w:div>
        <w:div w:id="36856937">
          <w:marLeft w:val="0"/>
          <w:marRight w:val="0"/>
          <w:marTop w:val="0"/>
          <w:marBottom w:val="0"/>
          <w:divBdr>
            <w:top w:val="none" w:sz="0" w:space="0" w:color="auto"/>
            <w:left w:val="none" w:sz="0" w:space="0" w:color="auto"/>
            <w:bottom w:val="none" w:sz="0" w:space="0" w:color="auto"/>
            <w:right w:val="none" w:sz="0" w:space="0" w:color="auto"/>
          </w:divBdr>
        </w:div>
        <w:div w:id="62341271">
          <w:marLeft w:val="0"/>
          <w:marRight w:val="0"/>
          <w:marTop w:val="0"/>
          <w:marBottom w:val="0"/>
          <w:divBdr>
            <w:top w:val="none" w:sz="0" w:space="0" w:color="auto"/>
            <w:left w:val="none" w:sz="0" w:space="0" w:color="auto"/>
            <w:bottom w:val="none" w:sz="0" w:space="0" w:color="auto"/>
            <w:right w:val="none" w:sz="0" w:space="0" w:color="auto"/>
          </w:divBdr>
        </w:div>
        <w:div w:id="78137018">
          <w:marLeft w:val="0"/>
          <w:marRight w:val="0"/>
          <w:marTop w:val="0"/>
          <w:marBottom w:val="0"/>
          <w:divBdr>
            <w:top w:val="none" w:sz="0" w:space="0" w:color="auto"/>
            <w:left w:val="none" w:sz="0" w:space="0" w:color="auto"/>
            <w:bottom w:val="none" w:sz="0" w:space="0" w:color="auto"/>
            <w:right w:val="none" w:sz="0" w:space="0" w:color="auto"/>
          </w:divBdr>
        </w:div>
        <w:div w:id="163210746">
          <w:marLeft w:val="0"/>
          <w:marRight w:val="0"/>
          <w:marTop w:val="0"/>
          <w:marBottom w:val="0"/>
          <w:divBdr>
            <w:top w:val="none" w:sz="0" w:space="0" w:color="auto"/>
            <w:left w:val="none" w:sz="0" w:space="0" w:color="auto"/>
            <w:bottom w:val="none" w:sz="0" w:space="0" w:color="auto"/>
            <w:right w:val="none" w:sz="0" w:space="0" w:color="auto"/>
          </w:divBdr>
        </w:div>
        <w:div w:id="222567647">
          <w:marLeft w:val="0"/>
          <w:marRight w:val="0"/>
          <w:marTop w:val="0"/>
          <w:marBottom w:val="0"/>
          <w:divBdr>
            <w:top w:val="none" w:sz="0" w:space="0" w:color="auto"/>
            <w:left w:val="none" w:sz="0" w:space="0" w:color="auto"/>
            <w:bottom w:val="none" w:sz="0" w:space="0" w:color="auto"/>
            <w:right w:val="none" w:sz="0" w:space="0" w:color="auto"/>
          </w:divBdr>
        </w:div>
        <w:div w:id="266693291">
          <w:marLeft w:val="0"/>
          <w:marRight w:val="0"/>
          <w:marTop w:val="0"/>
          <w:marBottom w:val="0"/>
          <w:divBdr>
            <w:top w:val="none" w:sz="0" w:space="0" w:color="auto"/>
            <w:left w:val="none" w:sz="0" w:space="0" w:color="auto"/>
            <w:bottom w:val="none" w:sz="0" w:space="0" w:color="auto"/>
            <w:right w:val="none" w:sz="0" w:space="0" w:color="auto"/>
          </w:divBdr>
        </w:div>
        <w:div w:id="301926676">
          <w:marLeft w:val="0"/>
          <w:marRight w:val="0"/>
          <w:marTop w:val="0"/>
          <w:marBottom w:val="0"/>
          <w:divBdr>
            <w:top w:val="none" w:sz="0" w:space="0" w:color="auto"/>
            <w:left w:val="none" w:sz="0" w:space="0" w:color="auto"/>
            <w:bottom w:val="none" w:sz="0" w:space="0" w:color="auto"/>
            <w:right w:val="none" w:sz="0" w:space="0" w:color="auto"/>
          </w:divBdr>
        </w:div>
        <w:div w:id="415175420">
          <w:marLeft w:val="0"/>
          <w:marRight w:val="0"/>
          <w:marTop w:val="0"/>
          <w:marBottom w:val="0"/>
          <w:divBdr>
            <w:top w:val="none" w:sz="0" w:space="0" w:color="auto"/>
            <w:left w:val="none" w:sz="0" w:space="0" w:color="auto"/>
            <w:bottom w:val="none" w:sz="0" w:space="0" w:color="auto"/>
            <w:right w:val="none" w:sz="0" w:space="0" w:color="auto"/>
          </w:divBdr>
        </w:div>
        <w:div w:id="446312858">
          <w:marLeft w:val="0"/>
          <w:marRight w:val="0"/>
          <w:marTop w:val="0"/>
          <w:marBottom w:val="0"/>
          <w:divBdr>
            <w:top w:val="none" w:sz="0" w:space="0" w:color="auto"/>
            <w:left w:val="none" w:sz="0" w:space="0" w:color="auto"/>
            <w:bottom w:val="none" w:sz="0" w:space="0" w:color="auto"/>
            <w:right w:val="none" w:sz="0" w:space="0" w:color="auto"/>
          </w:divBdr>
        </w:div>
        <w:div w:id="459421732">
          <w:marLeft w:val="0"/>
          <w:marRight w:val="0"/>
          <w:marTop w:val="0"/>
          <w:marBottom w:val="0"/>
          <w:divBdr>
            <w:top w:val="none" w:sz="0" w:space="0" w:color="auto"/>
            <w:left w:val="none" w:sz="0" w:space="0" w:color="auto"/>
            <w:bottom w:val="none" w:sz="0" w:space="0" w:color="auto"/>
            <w:right w:val="none" w:sz="0" w:space="0" w:color="auto"/>
          </w:divBdr>
        </w:div>
        <w:div w:id="467355787">
          <w:marLeft w:val="0"/>
          <w:marRight w:val="0"/>
          <w:marTop w:val="0"/>
          <w:marBottom w:val="0"/>
          <w:divBdr>
            <w:top w:val="none" w:sz="0" w:space="0" w:color="auto"/>
            <w:left w:val="none" w:sz="0" w:space="0" w:color="auto"/>
            <w:bottom w:val="none" w:sz="0" w:space="0" w:color="auto"/>
            <w:right w:val="none" w:sz="0" w:space="0" w:color="auto"/>
          </w:divBdr>
        </w:div>
        <w:div w:id="569386004">
          <w:marLeft w:val="0"/>
          <w:marRight w:val="0"/>
          <w:marTop w:val="0"/>
          <w:marBottom w:val="0"/>
          <w:divBdr>
            <w:top w:val="none" w:sz="0" w:space="0" w:color="auto"/>
            <w:left w:val="none" w:sz="0" w:space="0" w:color="auto"/>
            <w:bottom w:val="none" w:sz="0" w:space="0" w:color="auto"/>
            <w:right w:val="none" w:sz="0" w:space="0" w:color="auto"/>
          </w:divBdr>
        </w:div>
        <w:div w:id="589705505">
          <w:marLeft w:val="0"/>
          <w:marRight w:val="0"/>
          <w:marTop w:val="0"/>
          <w:marBottom w:val="0"/>
          <w:divBdr>
            <w:top w:val="none" w:sz="0" w:space="0" w:color="auto"/>
            <w:left w:val="none" w:sz="0" w:space="0" w:color="auto"/>
            <w:bottom w:val="none" w:sz="0" w:space="0" w:color="auto"/>
            <w:right w:val="none" w:sz="0" w:space="0" w:color="auto"/>
          </w:divBdr>
        </w:div>
        <w:div w:id="597327334">
          <w:marLeft w:val="0"/>
          <w:marRight w:val="0"/>
          <w:marTop w:val="0"/>
          <w:marBottom w:val="0"/>
          <w:divBdr>
            <w:top w:val="none" w:sz="0" w:space="0" w:color="auto"/>
            <w:left w:val="none" w:sz="0" w:space="0" w:color="auto"/>
            <w:bottom w:val="none" w:sz="0" w:space="0" w:color="auto"/>
            <w:right w:val="none" w:sz="0" w:space="0" w:color="auto"/>
          </w:divBdr>
        </w:div>
        <w:div w:id="606544722">
          <w:marLeft w:val="0"/>
          <w:marRight w:val="0"/>
          <w:marTop w:val="0"/>
          <w:marBottom w:val="0"/>
          <w:divBdr>
            <w:top w:val="none" w:sz="0" w:space="0" w:color="auto"/>
            <w:left w:val="none" w:sz="0" w:space="0" w:color="auto"/>
            <w:bottom w:val="none" w:sz="0" w:space="0" w:color="auto"/>
            <w:right w:val="none" w:sz="0" w:space="0" w:color="auto"/>
          </w:divBdr>
        </w:div>
        <w:div w:id="621693080">
          <w:marLeft w:val="0"/>
          <w:marRight w:val="0"/>
          <w:marTop w:val="0"/>
          <w:marBottom w:val="0"/>
          <w:divBdr>
            <w:top w:val="none" w:sz="0" w:space="0" w:color="auto"/>
            <w:left w:val="none" w:sz="0" w:space="0" w:color="auto"/>
            <w:bottom w:val="none" w:sz="0" w:space="0" w:color="auto"/>
            <w:right w:val="none" w:sz="0" w:space="0" w:color="auto"/>
          </w:divBdr>
        </w:div>
        <w:div w:id="757099122">
          <w:marLeft w:val="0"/>
          <w:marRight w:val="0"/>
          <w:marTop w:val="0"/>
          <w:marBottom w:val="0"/>
          <w:divBdr>
            <w:top w:val="none" w:sz="0" w:space="0" w:color="auto"/>
            <w:left w:val="none" w:sz="0" w:space="0" w:color="auto"/>
            <w:bottom w:val="none" w:sz="0" w:space="0" w:color="auto"/>
            <w:right w:val="none" w:sz="0" w:space="0" w:color="auto"/>
          </w:divBdr>
        </w:div>
        <w:div w:id="781533583">
          <w:marLeft w:val="0"/>
          <w:marRight w:val="0"/>
          <w:marTop w:val="0"/>
          <w:marBottom w:val="0"/>
          <w:divBdr>
            <w:top w:val="none" w:sz="0" w:space="0" w:color="auto"/>
            <w:left w:val="none" w:sz="0" w:space="0" w:color="auto"/>
            <w:bottom w:val="none" w:sz="0" w:space="0" w:color="auto"/>
            <w:right w:val="none" w:sz="0" w:space="0" w:color="auto"/>
          </w:divBdr>
        </w:div>
        <w:div w:id="879438876">
          <w:marLeft w:val="0"/>
          <w:marRight w:val="0"/>
          <w:marTop w:val="0"/>
          <w:marBottom w:val="0"/>
          <w:divBdr>
            <w:top w:val="none" w:sz="0" w:space="0" w:color="auto"/>
            <w:left w:val="none" w:sz="0" w:space="0" w:color="auto"/>
            <w:bottom w:val="none" w:sz="0" w:space="0" w:color="auto"/>
            <w:right w:val="none" w:sz="0" w:space="0" w:color="auto"/>
          </w:divBdr>
        </w:div>
        <w:div w:id="909462806">
          <w:marLeft w:val="0"/>
          <w:marRight w:val="0"/>
          <w:marTop w:val="0"/>
          <w:marBottom w:val="0"/>
          <w:divBdr>
            <w:top w:val="none" w:sz="0" w:space="0" w:color="auto"/>
            <w:left w:val="none" w:sz="0" w:space="0" w:color="auto"/>
            <w:bottom w:val="none" w:sz="0" w:space="0" w:color="auto"/>
            <w:right w:val="none" w:sz="0" w:space="0" w:color="auto"/>
          </w:divBdr>
        </w:div>
        <w:div w:id="926770400">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0952078">
          <w:marLeft w:val="0"/>
          <w:marRight w:val="0"/>
          <w:marTop w:val="0"/>
          <w:marBottom w:val="0"/>
          <w:divBdr>
            <w:top w:val="none" w:sz="0" w:space="0" w:color="auto"/>
            <w:left w:val="none" w:sz="0" w:space="0" w:color="auto"/>
            <w:bottom w:val="none" w:sz="0" w:space="0" w:color="auto"/>
            <w:right w:val="none" w:sz="0" w:space="0" w:color="auto"/>
          </w:divBdr>
        </w:div>
        <w:div w:id="1167668323">
          <w:marLeft w:val="0"/>
          <w:marRight w:val="0"/>
          <w:marTop w:val="0"/>
          <w:marBottom w:val="0"/>
          <w:divBdr>
            <w:top w:val="none" w:sz="0" w:space="0" w:color="auto"/>
            <w:left w:val="none" w:sz="0" w:space="0" w:color="auto"/>
            <w:bottom w:val="none" w:sz="0" w:space="0" w:color="auto"/>
            <w:right w:val="none" w:sz="0" w:space="0" w:color="auto"/>
          </w:divBdr>
        </w:div>
        <w:div w:id="1197812030">
          <w:marLeft w:val="0"/>
          <w:marRight w:val="0"/>
          <w:marTop w:val="0"/>
          <w:marBottom w:val="0"/>
          <w:divBdr>
            <w:top w:val="none" w:sz="0" w:space="0" w:color="auto"/>
            <w:left w:val="none" w:sz="0" w:space="0" w:color="auto"/>
            <w:bottom w:val="none" w:sz="0" w:space="0" w:color="auto"/>
            <w:right w:val="none" w:sz="0" w:space="0" w:color="auto"/>
          </w:divBdr>
        </w:div>
        <w:div w:id="1231111911">
          <w:marLeft w:val="0"/>
          <w:marRight w:val="0"/>
          <w:marTop w:val="0"/>
          <w:marBottom w:val="0"/>
          <w:divBdr>
            <w:top w:val="none" w:sz="0" w:space="0" w:color="auto"/>
            <w:left w:val="none" w:sz="0" w:space="0" w:color="auto"/>
            <w:bottom w:val="none" w:sz="0" w:space="0" w:color="auto"/>
            <w:right w:val="none" w:sz="0" w:space="0" w:color="auto"/>
          </w:divBdr>
        </w:div>
        <w:div w:id="1243027721">
          <w:marLeft w:val="0"/>
          <w:marRight w:val="0"/>
          <w:marTop w:val="0"/>
          <w:marBottom w:val="0"/>
          <w:divBdr>
            <w:top w:val="none" w:sz="0" w:space="0" w:color="auto"/>
            <w:left w:val="none" w:sz="0" w:space="0" w:color="auto"/>
            <w:bottom w:val="none" w:sz="0" w:space="0" w:color="auto"/>
            <w:right w:val="none" w:sz="0" w:space="0" w:color="auto"/>
          </w:divBdr>
        </w:div>
        <w:div w:id="1268927588">
          <w:marLeft w:val="0"/>
          <w:marRight w:val="0"/>
          <w:marTop w:val="0"/>
          <w:marBottom w:val="0"/>
          <w:divBdr>
            <w:top w:val="none" w:sz="0" w:space="0" w:color="auto"/>
            <w:left w:val="none" w:sz="0" w:space="0" w:color="auto"/>
            <w:bottom w:val="none" w:sz="0" w:space="0" w:color="auto"/>
            <w:right w:val="none" w:sz="0" w:space="0" w:color="auto"/>
          </w:divBdr>
        </w:div>
        <w:div w:id="1308123899">
          <w:marLeft w:val="0"/>
          <w:marRight w:val="0"/>
          <w:marTop w:val="0"/>
          <w:marBottom w:val="0"/>
          <w:divBdr>
            <w:top w:val="none" w:sz="0" w:space="0" w:color="auto"/>
            <w:left w:val="none" w:sz="0" w:space="0" w:color="auto"/>
            <w:bottom w:val="none" w:sz="0" w:space="0" w:color="auto"/>
            <w:right w:val="none" w:sz="0" w:space="0" w:color="auto"/>
          </w:divBdr>
        </w:div>
        <w:div w:id="1453481103">
          <w:marLeft w:val="0"/>
          <w:marRight w:val="0"/>
          <w:marTop w:val="0"/>
          <w:marBottom w:val="0"/>
          <w:divBdr>
            <w:top w:val="none" w:sz="0" w:space="0" w:color="auto"/>
            <w:left w:val="none" w:sz="0" w:space="0" w:color="auto"/>
            <w:bottom w:val="none" w:sz="0" w:space="0" w:color="auto"/>
            <w:right w:val="none" w:sz="0" w:space="0" w:color="auto"/>
          </w:divBdr>
        </w:div>
        <w:div w:id="1453554818">
          <w:marLeft w:val="0"/>
          <w:marRight w:val="0"/>
          <w:marTop w:val="0"/>
          <w:marBottom w:val="0"/>
          <w:divBdr>
            <w:top w:val="none" w:sz="0" w:space="0" w:color="auto"/>
            <w:left w:val="none" w:sz="0" w:space="0" w:color="auto"/>
            <w:bottom w:val="none" w:sz="0" w:space="0" w:color="auto"/>
            <w:right w:val="none" w:sz="0" w:space="0" w:color="auto"/>
          </w:divBdr>
        </w:div>
        <w:div w:id="1466386563">
          <w:marLeft w:val="0"/>
          <w:marRight w:val="0"/>
          <w:marTop w:val="0"/>
          <w:marBottom w:val="0"/>
          <w:divBdr>
            <w:top w:val="none" w:sz="0" w:space="0" w:color="auto"/>
            <w:left w:val="none" w:sz="0" w:space="0" w:color="auto"/>
            <w:bottom w:val="none" w:sz="0" w:space="0" w:color="auto"/>
            <w:right w:val="none" w:sz="0" w:space="0" w:color="auto"/>
          </w:divBdr>
        </w:div>
        <w:div w:id="1504777153">
          <w:marLeft w:val="0"/>
          <w:marRight w:val="0"/>
          <w:marTop w:val="0"/>
          <w:marBottom w:val="0"/>
          <w:divBdr>
            <w:top w:val="none" w:sz="0" w:space="0" w:color="auto"/>
            <w:left w:val="none" w:sz="0" w:space="0" w:color="auto"/>
            <w:bottom w:val="none" w:sz="0" w:space="0" w:color="auto"/>
            <w:right w:val="none" w:sz="0" w:space="0" w:color="auto"/>
          </w:divBdr>
        </w:div>
        <w:div w:id="1547447023">
          <w:marLeft w:val="0"/>
          <w:marRight w:val="0"/>
          <w:marTop w:val="0"/>
          <w:marBottom w:val="0"/>
          <w:divBdr>
            <w:top w:val="none" w:sz="0" w:space="0" w:color="auto"/>
            <w:left w:val="none" w:sz="0" w:space="0" w:color="auto"/>
            <w:bottom w:val="none" w:sz="0" w:space="0" w:color="auto"/>
            <w:right w:val="none" w:sz="0" w:space="0" w:color="auto"/>
          </w:divBdr>
        </w:div>
        <w:div w:id="1556622818">
          <w:marLeft w:val="0"/>
          <w:marRight w:val="0"/>
          <w:marTop w:val="0"/>
          <w:marBottom w:val="0"/>
          <w:divBdr>
            <w:top w:val="none" w:sz="0" w:space="0" w:color="auto"/>
            <w:left w:val="none" w:sz="0" w:space="0" w:color="auto"/>
            <w:bottom w:val="none" w:sz="0" w:space="0" w:color="auto"/>
            <w:right w:val="none" w:sz="0" w:space="0" w:color="auto"/>
          </w:divBdr>
        </w:div>
        <w:div w:id="1567568754">
          <w:marLeft w:val="0"/>
          <w:marRight w:val="0"/>
          <w:marTop w:val="0"/>
          <w:marBottom w:val="0"/>
          <w:divBdr>
            <w:top w:val="none" w:sz="0" w:space="0" w:color="auto"/>
            <w:left w:val="none" w:sz="0" w:space="0" w:color="auto"/>
            <w:bottom w:val="none" w:sz="0" w:space="0" w:color="auto"/>
            <w:right w:val="none" w:sz="0" w:space="0" w:color="auto"/>
          </w:divBdr>
        </w:div>
        <w:div w:id="1577787598">
          <w:marLeft w:val="0"/>
          <w:marRight w:val="0"/>
          <w:marTop w:val="0"/>
          <w:marBottom w:val="0"/>
          <w:divBdr>
            <w:top w:val="none" w:sz="0" w:space="0" w:color="auto"/>
            <w:left w:val="none" w:sz="0" w:space="0" w:color="auto"/>
            <w:bottom w:val="none" w:sz="0" w:space="0" w:color="auto"/>
            <w:right w:val="none" w:sz="0" w:space="0" w:color="auto"/>
          </w:divBdr>
        </w:div>
        <w:div w:id="1688368466">
          <w:marLeft w:val="0"/>
          <w:marRight w:val="0"/>
          <w:marTop w:val="0"/>
          <w:marBottom w:val="0"/>
          <w:divBdr>
            <w:top w:val="none" w:sz="0" w:space="0" w:color="auto"/>
            <w:left w:val="none" w:sz="0" w:space="0" w:color="auto"/>
            <w:bottom w:val="none" w:sz="0" w:space="0" w:color="auto"/>
            <w:right w:val="none" w:sz="0" w:space="0" w:color="auto"/>
          </w:divBdr>
        </w:div>
        <w:div w:id="1718896699">
          <w:marLeft w:val="0"/>
          <w:marRight w:val="0"/>
          <w:marTop w:val="0"/>
          <w:marBottom w:val="0"/>
          <w:divBdr>
            <w:top w:val="none" w:sz="0" w:space="0" w:color="auto"/>
            <w:left w:val="none" w:sz="0" w:space="0" w:color="auto"/>
            <w:bottom w:val="none" w:sz="0" w:space="0" w:color="auto"/>
            <w:right w:val="none" w:sz="0" w:space="0" w:color="auto"/>
          </w:divBdr>
        </w:div>
        <w:div w:id="1814176134">
          <w:marLeft w:val="0"/>
          <w:marRight w:val="0"/>
          <w:marTop w:val="0"/>
          <w:marBottom w:val="0"/>
          <w:divBdr>
            <w:top w:val="none" w:sz="0" w:space="0" w:color="auto"/>
            <w:left w:val="none" w:sz="0" w:space="0" w:color="auto"/>
            <w:bottom w:val="none" w:sz="0" w:space="0" w:color="auto"/>
            <w:right w:val="none" w:sz="0" w:space="0" w:color="auto"/>
          </w:divBdr>
        </w:div>
        <w:div w:id="1815414466">
          <w:marLeft w:val="0"/>
          <w:marRight w:val="0"/>
          <w:marTop w:val="0"/>
          <w:marBottom w:val="0"/>
          <w:divBdr>
            <w:top w:val="none" w:sz="0" w:space="0" w:color="auto"/>
            <w:left w:val="none" w:sz="0" w:space="0" w:color="auto"/>
            <w:bottom w:val="none" w:sz="0" w:space="0" w:color="auto"/>
            <w:right w:val="none" w:sz="0" w:space="0" w:color="auto"/>
          </w:divBdr>
        </w:div>
        <w:div w:id="1922176255">
          <w:marLeft w:val="0"/>
          <w:marRight w:val="0"/>
          <w:marTop w:val="0"/>
          <w:marBottom w:val="0"/>
          <w:divBdr>
            <w:top w:val="none" w:sz="0" w:space="0" w:color="auto"/>
            <w:left w:val="none" w:sz="0" w:space="0" w:color="auto"/>
            <w:bottom w:val="none" w:sz="0" w:space="0" w:color="auto"/>
            <w:right w:val="none" w:sz="0" w:space="0" w:color="auto"/>
          </w:divBdr>
        </w:div>
        <w:div w:id="1935820809">
          <w:marLeft w:val="0"/>
          <w:marRight w:val="0"/>
          <w:marTop w:val="0"/>
          <w:marBottom w:val="0"/>
          <w:divBdr>
            <w:top w:val="none" w:sz="0" w:space="0" w:color="auto"/>
            <w:left w:val="none" w:sz="0" w:space="0" w:color="auto"/>
            <w:bottom w:val="none" w:sz="0" w:space="0" w:color="auto"/>
            <w:right w:val="none" w:sz="0" w:space="0" w:color="auto"/>
          </w:divBdr>
        </w:div>
        <w:div w:id="2054503566">
          <w:marLeft w:val="0"/>
          <w:marRight w:val="0"/>
          <w:marTop w:val="0"/>
          <w:marBottom w:val="0"/>
          <w:divBdr>
            <w:top w:val="none" w:sz="0" w:space="0" w:color="auto"/>
            <w:left w:val="none" w:sz="0" w:space="0" w:color="auto"/>
            <w:bottom w:val="none" w:sz="0" w:space="0" w:color="auto"/>
            <w:right w:val="none" w:sz="0" w:space="0" w:color="auto"/>
          </w:divBdr>
        </w:div>
        <w:div w:id="2105110856">
          <w:marLeft w:val="0"/>
          <w:marRight w:val="0"/>
          <w:marTop w:val="0"/>
          <w:marBottom w:val="0"/>
          <w:divBdr>
            <w:top w:val="none" w:sz="0" w:space="0" w:color="auto"/>
            <w:left w:val="none" w:sz="0" w:space="0" w:color="auto"/>
            <w:bottom w:val="none" w:sz="0" w:space="0" w:color="auto"/>
            <w:right w:val="none" w:sz="0" w:space="0" w:color="auto"/>
          </w:divBdr>
        </w:div>
        <w:div w:id="2129817757">
          <w:marLeft w:val="0"/>
          <w:marRight w:val="0"/>
          <w:marTop w:val="0"/>
          <w:marBottom w:val="0"/>
          <w:divBdr>
            <w:top w:val="none" w:sz="0" w:space="0" w:color="auto"/>
            <w:left w:val="none" w:sz="0" w:space="0" w:color="auto"/>
            <w:bottom w:val="none" w:sz="0" w:space="0" w:color="auto"/>
            <w:right w:val="none" w:sz="0" w:space="0" w:color="auto"/>
          </w:divBdr>
        </w:div>
        <w:div w:id="2143379885">
          <w:marLeft w:val="0"/>
          <w:marRight w:val="0"/>
          <w:marTop w:val="0"/>
          <w:marBottom w:val="0"/>
          <w:divBdr>
            <w:top w:val="none" w:sz="0" w:space="0" w:color="auto"/>
            <w:left w:val="none" w:sz="0" w:space="0" w:color="auto"/>
            <w:bottom w:val="none" w:sz="0" w:space="0" w:color="auto"/>
            <w:right w:val="none" w:sz="0" w:space="0" w:color="auto"/>
          </w:divBdr>
        </w:div>
      </w:divsChild>
    </w:div>
    <w:div w:id="728965819">
      <w:bodyDiv w:val="1"/>
      <w:marLeft w:val="0"/>
      <w:marRight w:val="0"/>
      <w:marTop w:val="0"/>
      <w:marBottom w:val="0"/>
      <w:divBdr>
        <w:top w:val="none" w:sz="0" w:space="0" w:color="auto"/>
        <w:left w:val="none" w:sz="0" w:space="0" w:color="auto"/>
        <w:bottom w:val="none" w:sz="0" w:space="0" w:color="auto"/>
        <w:right w:val="none" w:sz="0" w:space="0" w:color="auto"/>
      </w:divBdr>
    </w:div>
    <w:div w:id="747533251">
      <w:bodyDiv w:val="1"/>
      <w:marLeft w:val="0"/>
      <w:marRight w:val="0"/>
      <w:marTop w:val="0"/>
      <w:marBottom w:val="0"/>
      <w:divBdr>
        <w:top w:val="none" w:sz="0" w:space="0" w:color="auto"/>
        <w:left w:val="none" w:sz="0" w:space="0" w:color="auto"/>
        <w:bottom w:val="none" w:sz="0" w:space="0" w:color="auto"/>
        <w:right w:val="none" w:sz="0" w:space="0" w:color="auto"/>
      </w:divBdr>
    </w:div>
    <w:div w:id="758602381">
      <w:bodyDiv w:val="1"/>
      <w:marLeft w:val="0"/>
      <w:marRight w:val="0"/>
      <w:marTop w:val="0"/>
      <w:marBottom w:val="0"/>
      <w:divBdr>
        <w:top w:val="none" w:sz="0" w:space="0" w:color="auto"/>
        <w:left w:val="none" w:sz="0" w:space="0" w:color="auto"/>
        <w:bottom w:val="none" w:sz="0" w:space="0" w:color="auto"/>
        <w:right w:val="none" w:sz="0" w:space="0" w:color="auto"/>
      </w:divBdr>
    </w:div>
    <w:div w:id="761142860">
      <w:bodyDiv w:val="1"/>
      <w:marLeft w:val="0"/>
      <w:marRight w:val="0"/>
      <w:marTop w:val="0"/>
      <w:marBottom w:val="0"/>
      <w:divBdr>
        <w:top w:val="none" w:sz="0" w:space="0" w:color="auto"/>
        <w:left w:val="none" w:sz="0" w:space="0" w:color="auto"/>
        <w:bottom w:val="none" w:sz="0" w:space="0" w:color="auto"/>
        <w:right w:val="none" w:sz="0" w:space="0" w:color="auto"/>
      </w:divBdr>
    </w:div>
    <w:div w:id="766273825">
      <w:bodyDiv w:val="1"/>
      <w:marLeft w:val="0"/>
      <w:marRight w:val="0"/>
      <w:marTop w:val="0"/>
      <w:marBottom w:val="0"/>
      <w:divBdr>
        <w:top w:val="none" w:sz="0" w:space="0" w:color="auto"/>
        <w:left w:val="none" w:sz="0" w:space="0" w:color="auto"/>
        <w:bottom w:val="none" w:sz="0" w:space="0" w:color="auto"/>
        <w:right w:val="none" w:sz="0" w:space="0" w:color="auto"/>
      </w:divBdr>
    </w:div>
    <w:div w:id="817692813">
      <w:bodyDiv w:val="1"/>
      <w:marLeft w:val="0"/>
      <w:marRight w:val="0"/>
      <w:marTop w:val="0"/>
      <w:marBottom w:val="0"/>
      <w:divBdr>
        <w:top w:val="none" w:sz="0" w:space="0" w:color="auto"/>
        <w:left w:val="none" w:sz="0" w:space="0" w:color="auto"/>
        <w:bottom w:val="none" w:sz="0" w:space="0" w:color="auto"/>
        <w:right w:val="none" w:sz="0" w:space="0" w:color="auto"/>
      </w:divBdr>
    </w:div>
    <w:div w:id="834226443">
      <w:bodyDiv w:val="1"/>
      <w:marLeft w:val="0"/>
      <w:marRight w:val="0"/>
      <w:marTop w:val="0"/>
      <w:marBottom w:val="0"/>
      <w:divBdr>
        <w:top w:val="none" w:sz="0" w:space="0" w:color="auto"/>
        <w:left w:val="none" w:sz="0" w:space="0" w:color="auto"/>
        <w:bottom w:val="none" w:sz="0" w:space="0" w:color="auto"/>
        <w:right w:val="none" w:sz="0" w:space="0" w:color="auto"/>
      </w:divBdr>
    </w:div>
    <w:div w:id="840046578">
      <w:bodyDiv w:val="1"/>
      <w:marLeft w:val="0"/>
      <w:marRight w:val="0"/>
      <w:marTop w:val="0"/>
      <w:marBottom w:val="0"/>
      <w:divBdr>
        <w:top w:val="none" w:sz="0" w:space="0" w:color="auto"/>
        <w:left w:val="none" w:sz="0" w:space="0" w:color="auto"/>
        <w:bottom w:val="none" w:sz="0" w:space="0" w:color="auto"/>
        <w:right w:val="none" w:sz="0" w:space="0" w:color="auto"/>
      </w:divBdr>
    </w:div>
    <w:div w:id="853424158">
      <w:bodyDiv w:val="1"/>
      <w:marLeft w:val="0"/>
      <w:marRight w:val="0"/>
      <w:marTop w:val="0"/>
      <w:marBottom w:val="0"/>
      <w:divBdr>
        <w:top w:val="none" w:sz="0" w:space="0" w:color="auto"/>
        <w:left w:val="none" w:sz="0" w:space="0" w:color="auto"/>
        <w:bottom w:val="none" w:sz="0" w:space="0" w:color="auto"/>
        <w:right w:val="none" w:sz="0" w:space="0" w:color="auto"/>
      </w:divBdr>
    </w:div>
    <w:div w:id="856505378">
      <w:bodyDiv w:val="1"/>
      <w:marLeft w:val="0"/>
      <w:marRight w:val="0"/>
      <w:marTop w:val="0"/>
      <w:marBottom w:val="0"/>
      <w:divBdr>
        <w:top w:val="none" w:sz="0" w:space="0" w:color="auto"/>
        <w:left w:val="none" w:sz="0" w:space="0" w:color="auto"/>
        <w:bottom w:val="none" w:sz="0" w:space="0" w:color="auto"/>
        <w:right w:val="none" w:sz="0" w:space="0" w:color="auto"/>
      </w:divBdr>
    </w:div>
    <w:div w:id="856771551">
      <w:bodyDiv w:val="1"/>
      <w:marLeft w:val="0"/>
      <w:marRight w:val="0"/>
      <w:marTop w:val="0"/>
      <w:marBottom w:val="0"/>
      <w:divBdr>
        <w:top w:val="none" w:sz="0" w:space="0" w:color="auto"/>
        <w:left w:val="none" w:sz="0" w:space="0" w:color="auto"/>
        <w:bottom w:val="none" w:sz="0" w:space="0" w:color="auto"/>
        <w:right w:val="none" w:sz="0" w:space="0" w:color="auto"/>
      </w:divBdr>
    </w:div>
    <w:div w:id="860897259">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sChild>
        <w:div w:id="43216222">
          <w:marLeft w:val="0"/>
          <w:marRight w:val="0"/>
          <w:marTop w:val="0"/>
          <w:marBottom w:val="0"/>
          <w:divBdr>
            <w:top w:val="none" w:sz="0" w:space="0" w:color="auto"/>
            <w:left w:val="none" w:sz="0" w:space="0" w:color="auto"/>
            <w:bottom w:val="none" w:sz="0" w:space="0" w:color="auto"/>
            <w:right w:val="none" w:sz="0" w:space="0" w:color="auto"/>
          </w:divBdr>
        </w:div>
        <w:div w:id="257174852">
          <w:marLeft w:val="0"/>
          <w:marRight w:val="0"/>
          <w:marTop w:val="0"/>
          <w:marBottom w:val="0"/>
          <w:divBdr>
            <w:top w:val="none" w:sz="0" w:space="0" w:color="auto"/>
            <w:left w:val="none" w:sz="0" w:space="0" w:color="auto"/>
            <w:bottom w:val="none" w:sz="0" w:space="0" w:color="auto"/>
            <w:right w:val="none" w:sz="0" w:space="0" w:color="auto"/>
          </w:divBdr>
        </w:div>
        <w:div w:id="408384658">
          <w:marLeft w:val="0"/>
          <w:marRight w:val="0"/>
          <w:marTop w:val="0"/>
          <w:marBottom w:val="0"/>
          <w:divBdr>
            <w:top w:val="none" w:sz="0" w:space="0" w:color="auto"/>
            <w:left w:val="none" w:sz="0" w:space="0" w:color="auto"/>
            <w:bottom w:val="none" w:sz="0" w:space="0" w:color="auto"/>
            <w:right w:val="none" w:sz="0" w:space="0" w:color="auto"/>
          </w:divBdr>
        </w:div>
        <w:div w:id="479035282">
          <w:marLeft w:val="0"/>
          <w:marRight w:val="0"/>
          <w:marTop w:val="0"/>
          <w:marBottom w:val="0"/>
          <w:divBdr>
            <w:top w:val="none" w:sz="0" w:space="0" w:color="auto"/>
            <w:left w:val="none" w:sz="0" w:space="0" w:color="auto"/>
            <w:bottom w:val="none" w:sz="0" w:space="0" w:color="auto"/>
            <w:right w:val="none" w:sz="0" w:space="0" w:color="auto"/>
          </w:divBdr>
        </w:div>
        <w:div w:id="831869934">
          <w:marLeft w:val="0"/>
          <w:marRight w:val="0"/>
          <w:marTop w:val="0"/>
          <w:marBottom w:val="0"/>
          <w:divBdr>
            <w:top w:val="none" w:sz="0" w:space="0" w:color="auto"/>
            <w:left w:val="none" w:sz="0" w:space="0" w:color="auto"/>
            <w:bottom w:val="none" w:sz="0" w:space="0" w:color="auto"/>
            <w:right w:val="none" w:sz="0" w:space="0" w:color="auto"/>
          </w:divBdr>
        </w:div>
        <w:div w:id="857961071">
          <w:marLeft w:val="0"/>
          <w:marRight w:val="0"/>
          <w:marTop w:val="0"/>
          <w:marBottom w:val="0"/>
          <w:divBdr>
            <w:top w:val="none" w:sz="0" w:space="0" w:color="auto"/>
            <w:left w:val="none" w:sz="0" w:space="0" w:color="auto"/>
            <w:bottom w:val="none" w:sz="0" w:space="0" w:color="auto"/>
            <w:right w:val="none" w:sz="0" w:space="0" w:color="auto"/>
          </w:divBdr>
        </w:div>
        <w:div w:id="873813386">
          <w:marLeft w:val="0"/>
          <w:marRight w:val="0"/>
          <w:marTop w:val="0"/>
          <w:marBottom w:val="0"/>
          <w:divBdr>
            <w:top w:val="none" w:sz="0" w:space="0" w:color="auto"/>
            <w:left w:val="none" w:sz="0" w:space="0" w:color="auto"/>
            <w:bottom w:val="none" w:sz="0" w:space="0" w:color="auto"/>
            <w:right w:val="none" w:sz="0" w:space="0" w:color="auto"/>
          </w:divBdr>
        </w:div>
        <w:div w:id="902329983">
          <w:marLeft w:val="0"/>
          <w:marRight w:val="0"/>
          <w:marTop w:val="0"/>
          <w:marBottom w:val="0"/>
          <w:divBdr>
            <w:top w:val="none" w:sz="0" w:space="0" w:color="auto"/>
            <w:left w:val="none" w:sz="0" w:space="0" w:color="auto"/>
            <w:bottom w:val="none" w:sz="0" w:space="0" w:color="auto"/>
            <w:right w:val="none" w:sz="0" w:space="0" w:color="auto"/>
          </w:divBdr>
        </w:div>
        <w:div w:id="936862048">
          <w:marLeft w:val="0"/>
          <w:marRight w:val="0"/>
          <w:marTop w:val="0"/>
          <w:marBottom w:val="0"/>
          <w:divBdr>
            <w:top w:val="none" w:sz="0" w:space="0" w:color="auto"/>
            <w:left w:val="none" w:sz="0" w:space="0" w:color="auto"/>
            <w:bottom w:val="none" w:sz="0" w:space="0" w:color="auto"/>
            <w:right w:val="none" w:sz="0" w:space="0" w:color="auto"/>
          </w:divBdr>
        </w:div>
        <w:div w:id="957683660">
          <w:marLeft w:val="0"/>
          <w:marRight w:val="0"/>
          <w:marTop w:val="0"/>
          <w:marBottom w:val="0"/>
          <w:divBdr>
            <w:top w:val="none" w:sz="0" w:space="0" w:color="auto"/>
            <w:left w:val="none" w:sz="0" w:space="0" w:color="auto"/>
            <w:bottom w:val="none" w:sz="0" w:space="0" w:color="auto"/>
            <w:right w:val="none" w:sz="0" w:space="0" w:color="auto"/>
          </w:divBdr>
        </w:div>
        <w:div w:id="1115370034">
          <w:marLeft w:val="0"/>
          <w:marRight w:val="0"/>
          <w:marTop w:val="0"/>
          <w:marBottom w:val="0"/>
          <w:divBdr>
            <w:top w:val="none" w:sz="0" w:space="0" w:color="auto"/>
            <w:left w:val="none" w:sz="0" w:space="0" w:color="auto"/>
            <w:bottom w:val="none" w:sz="0" w:space="0" w:color="auto"/>
            <w:right w:val="none" w:sz="0" w:space="0" w:color="auto"/>
          </w:divBdr>
        </w:div>
        <w:div w:id="1199469453">
          <w:marLeft w:val="0"/>
          <w:marRight w:val="0"/>
          <w:marTop w:val="0"/>
          <w:marBottom w:val="0"/>
          <w:divBdr>
            <w:top w:val="none" w:sz="0" w:space="0" w:color="auto"/>
            <w:left w:val="none" w:sz="0" w:space="0" w:color="auto"/>
            <w:bottom w:val="none" w:sz="0" w:space="0" w:color="auto"/>
            <w:right w:val="none" w:sz="0" w:space="0" w:color="auto"/>
          </w:divBdr>
        </w:div>
        <w:div w:id="1430197478">
          <w:marLeft w:val="0"/>
          <w:marRight w:val="0"/>
          <w:marTop w:val="0"/>
          <w:marBottom w:val="0"/>
          <w:divBdr>
            <w:top w:val="none" w:sz="0" w:space="0" w:color="auto"/>
            <w:left w:val="none" w:sz="0" w:space="0" w:color="auto"/>
            <w:bottom w:val="none" w:sz="0" w:space="0" w:color="auto"/>
            <w:right w:val="none" w:sz="0" w:space="0" w:color="auto"/>
          </w:divBdr>
        </w:div>
        <w:div w:id="1565608043">
          <w:marLeft w:val="0"/>
          <w:marRight w:val="0"/>
          <w:marTop w:val="0"/>
          <w:marBottom w:val="0"/>
          <w:divBdr>
            <w:top w:val="none" w:sz="0" w:space="0" w:color="auto"/>
            <w:left w:val="none" w:sz="0" w:space="0" w:color="auto"/>
            <w:bottom w:val="none" w:sz="0" w:space="0" w:color="auto"/>
            <w:right w:val="none" w:sz="0" w:space="0" w:color="auto"/>
          </w:divBdr>
        </w:div>
        <w:div w:id="1740513698">
          <w:marLeft w:val="0"/>
          <w:marRight w:val="0"/>
          <w:marTop w:val="0"/>
          <w:marBottom w:val="0"/>
          <w:divBdr>
            <w:top w:val="none" w:sz="0" w:space="0" w:color="auto"/>
            <w:left w:val="none" w:sz="0" w:space="0" w:color="auto"/>
            <w:bottom w:val="none" w:sz="0" w:space="0" w:color="auto"/>
            <w:right w:val="none" w:sz="0" w:space="0" w:color="auto"/>
          </w:divBdr>
        </w:div>
        <w:div w:id="1972974596">
          <w:marLeft w:val="0"/>
          <w:marRight w:val="0"/>
          <w:marTop w:val="0"/>
          <w:marBottom w:val="0"/>
          <w:divBdr>
            <w:top w:val="none" w:sz="0" w:space="0" w:color="auto"/>
            <w:left w:val="none" w:sz="0" w:space="0" w:color="auto"/>
            <w:bottom w:val="none" w:sz="0" w:space="0" w:color="auto"/>
            <w:right w:val="none" w:sz="0" w:space="0" w:color="auto"/>
          </w:divBdr>
        </w:div>
      </w:divsChild>
    </w:div>
    <w:div w:id="876819419">
      <w:bodyDiv w:val="1"/>
      <w:marLeft w:val="0"/>
      <w:marRight w:val="0"/>
      <w:marTop w:val="0"/>
      <w:marBottom w:val="0"/>
      <w:divBdr>
        <w:top w:val="none" w:sz="0" w:space="0" w:color="auto"/>
        <w:left w:val="none" w:sz="0" w:space="0" w:color="auto"/>
        <w:bottom w:val="none" w:sz="0" w:space="0" w:color="auto"/>
        <w:right w:val="none" w:sz="0" w:space="0" w:color="auto"/>
      </w:divBdr>
    </w:div>
    <w:div w:id="923534530">
      <w:bodyDiv w:val="1"/>
      <w:marLeft w:val="0"/>
      <w:marRight w:val="0"/>
      <w:marTop w:val="0"/>
      <w:marBottom w:val="0"/>
      <w:divBdr>
        <w:top w:val="none" w:sz="0" w:space="0" w:color="auto"/>
        <w:left w:val="none" w:sz="0" w:space="0" w:color="auto"/>
        <w:bottom w:val="none" w:sz="0" w:space="0" w:color="auto"/>
        <w:right w:val="none" w:sz="0" w:space="0" w:color="auto"/>
      </w:divBdr>
    </w:div>
    <w:div w:id="931477796">
      <w:bodyDiv w:val="1"/>
      <w:marLeft w:val="0"/>
      <w:marRight w:val="0"/>
      <w:marTop w:val="0"/>
      <w:marBottom w:val="0"/>
      <w:divBdr>
        <w:top w:val="none" w:sz="0" w:space="0" w:color="auto"/>
        <w:left w:val="none" w:sz="0" w:space="0" w:color="auto"/>
        <w:bottom w:val="none" w:sz="0" w:space="0" w:color="auto"/>
        <w:right w:val="none" w:sz="0" w:space="0" w:color="auto"/>
      </w:divBdr>
    </w:div>
    <w:div w:id="933974078">
      <w:bodyDiv w:val="1"/>
      <w:marLeft w:val="0"/>
      <w:marRight w:val="0"/>
      <w:marTop w:val="0"/>
      <w:marBottom w:val="0"/>
      <w:divBdr>
        <w:top w:val="none" w:sz="0" w:space="0" w:color="auto"/>
        <w:left w:val="none" w:sz="0" w:space="0" w:color="auto"/>
        <w:bottom w:val="none" w:sz="0" w:space="0" w:color="auto"/>
        <w:right w:val="none" w:sz="0" w:space="0" w:color="auto"/>
      </w:divBdr>
      <w:divsChild>
        <w:div w:id="672727679">
          <w:marLeft w:val="0"/>
          <w:marRight w:val="0"/>
          <w:marTop w:val="0"/>
          <w:marBottom w:val="0"/>
          <w:divBdr>
            <w:top w:val="none" w:sz="0" w:space="0" w:color="auto"/>
            <w:left w:val="none" w:sz="0" w:space="0" w:color="auto"/>
            <w:bottom w:val="none" w:sz="0" w:space="0" w:color="auto"/>
            <w:right w:val="none" w:sz="0" w:space="0" w:color="auto"/>
          </w:divBdr>
        </w:div>
        <w:div w:id="1182285728">
          <w:marLeft w:val="0"/>
          <w:marRight w:val="0"/>
          <w:marTop w:val="0"/>
          <w:marBottom w:val="0"/>
          <w:divBdr>
            <w:top w:val="none" w:sz="0" w:space="0" w:color="auto"/>
            <w:left w:val="none" w:sz="0" w:space="0" w:color="auto"/>
            <w:bottom w:val="none" w:sz="0" w:space="0" w:color="auto"/>
            <w:right w:val="none" w:sz="0" w:space="0" w:color="auto"/>
          </w:divBdr>
        </w:div>
        <w:div w:id="1208908975">
          <w:marLeft w:val="0"/>
          <w:marRight w:val="0"/>
          <w:marTop w:val="0"/>
          <w:marBottom w:val="0"/>
          <w:divBdr>
            <w:top w:val="none" w:sz="0" w:space="0" w:color="auto"/>
            <w:left w:val="none" w:sz="0" w:space="0" w:color="auto"/>
            <w:bottom w:val="none" w:sz="0" w:space="0" w:color="auto"/>
            <w:right w:val="none" w:sz="0" w:space="0" w:color="auto"/>
          </w:divBdr>
        </w:div>
        <w:div w:id="1562210911">
          <w:marLeft w:val="0"/>
          <w:marRight w:val="0"/>
          <w:marTop w:val="0"/>
          <w:marBottom w:val="0"/>
          <w:divBdr>
            <w:top w:val="none" w:sz="0" w:space="0" w:color="auto"/>
            <w:left w:val="none" w:sz="0" w:space="0" w:color="auto"/>
            <w:bottom w:val="none" w:sz="0" w:space="0" w:color="auto"/>
            <w:right w:val="none" w:sz="0" w:space="0" w:color="auto"/>
          </w:divBdr>
        </w:div>
        <w:div w:id="1764839619">
          <w:marLeft w:val="0"/>
          <w:marRight w:val="0"/>
          <w:marTop w:val="0"/>
          <w:marBottom w:val="0"/>
          <w:divBdr>
            <w:top w:val="none" w:sz="0" w:space="0" w:color="auto"/>
            <w:left w:val="none" w:sz="0" w:space="0" w:color="auto"/>
            <w:bottom w:val="none" w:sz="0" w:space="0" w:color="auto"/>
            <w:right w:val="none" w:sz="0" w:space="0" w:color="auto"/>
          </w:divBdr>
        </w:div>
        <w:div w:id="1900704637">
          <w:marLeft w:val="0"/>
          <w:marRight w:val="0"/>
          <w:marTop w:val="0"/>
          <w:marBottom w:val="0"/>
          <w:divBdr>
            <w:top w:val="none" w:sz="0" w:space="0" w:color="auto"/>
            <w:left w:val="none" w:sz="0" w:space="0" w:color="auto"/>
            <w:bottom w:val="none" w:sz="0" w:space="0" w:color="auto"/>
            <w:right w:val="none" w:sz="0" w:space="0" w:color="auto"/>
          </w:divBdr>
        </w:div>
        <w:div w:id="2059042523">
          <w:marLeft w:val="0"/>
          <w:marRight w:val="0"/>
          <w:marTop w:val="0"/>
          <w:marBottom w:val="0"/>
          <w:divBdr>
            <w:top w:val="none" w:sz="0" w:space="0" w:color="auto"/>
            <w:left w:val="none" w:sz="0" w:space="0" w:color="auto"/>
            <w:bottom w:val="none" w:sz="0" w:space="0" w:color="auto"/>
            <w:right w:val="none" w:sz="0" w:space="0" w:color="auto"/>
          </w:divBdr>
        </w:div>
        <w:div w:id="2105030519">
          <w:marLeft w:val="0"/>
          <w:marRight w:val="0"/>
          <w:marTop w:val="0"/>
          <w:marBottom w:val="0"/>
          <w:divBdr>
            <w:top w:val="none" w:sz="0" w:space="0" w:color="auto"/>
            <w:left w:val="none" w:sz="0" w:space="0" w:color="auto"/>
            <w:bottom w:val="none" w:sz="0" w:space="0" w:color="auto"/>
            <w:right w:val="none" w:sz="0" w:space="0" w:color="auto"/>
          </w:divBdr>
        </w:div>
      </w:divsChild>
    </w:div>
    <w:div w:id="934286478">
      <w:bodyDiv w:val="1"/>
      <w:marLeft w:val="0"/>
      <w:marRight w:val="0"/>
      <w:marTop w:val="0"/>
      <w:marBottom w:val="0"/>
      <w:divBdr>
        <w:top w:val="none" w:sz="0" w:space="0" w:color="auto"/>
        <w:left w:val="none" w:sz="0" w:space="0" w:color="auto"/>
        <w:bottom w:val="none" w:sz="0" w:space="0" w:color="auto"/>
        <w:right w:val="none" w:sz="0" w:space="0" w:color="auto"/>
      </w:divBdr>
      <w:divsChild>
        <w:div w:id="60686814">
          <w:marLeft w:val="0"/>
          <w:marRight w:val="0"/>
          <w:marTop w:val="0"/>
          <w:marBottom w:val="0"/>
          <w:divBdr>
            <w:top w:val="none" w:sz="0" w:space="0" w:color="auto"/>
            <w:left w:val="none" w:sz="0" w:space="0" w:color="auto"/>
            <w:bottom w:val="none" w:sz="0" w:space="0" w:color="auto"/>
            <w:right w:val="none" w:sz="0" w:space="0" w:color="auto"/>
          </w:divBdr>
        </w:div>
        <w:div w:id="126242893">
          <w:marLeft w:val="0"/>
          <w:marRight w:val="0"/>
          <w:marTop w:val="0"/>
          <w:marBottom w:val="0"/>
          <w:divBdr>
            <w:top w:val="none" w:sz="0" w:space="0" w:color="auto"/>
            <w:left w:val="none" w:sz="0" w:space="0" w:color="auto"/>
            <w:bottom w:val="none" w:sz="0" w:space="0" w:color="auto"/>
            <w:right w:val="none" w:sz="0" w:space="0" w:color="auto"/>
          </w:divBdr>
        </w:div>
        <w:div w:id="197623344">
          <w:marLeft w:val="0"/>
          <w:marRight w:val="0"/>
          <w:marTop w:val="0"/>
          <w:marBottom w:val="0"/>
          <w:divBdr>
            <w:top w:val="none" w:sz="0" w:space="0" w:color="auto"/>
            <w:left w:val="none" w:sz="0" w:space="0" w:color="auto"/>
            <w:bottom w:val="none" w:sz="0" w:space="0" w:color="auto"/>
            <w:right w:val="none" w:sz="0" w:space="0" w:color="auto"/>
          </w:divBdr>
        </w:div>
        <w:div w:id="331302795">
          <w:marLeft w:val="0"/>
          <w:marRight w:val="0"/>
          <w:marTop w:val="0"/>
          <w:marBottom w:val="0"/>
          <w:divBdr>
            <w:top w:val="none" w:sz="0" w:space="0" w:color="auto"/>
            <w:left w:val="none" w:sz="0" w:space="0" w:color="auto"/>
            <w:bottom w:val="none" w:sz="0" w:space="0" w:color="auto"/>
            <w:right w:val="none" w:sz="0" w:space="0" w:color="auto"/>
          </w:divBdr>
        </w:div>
        <w:div w:id="394208289">
          <w:marLeft w:val="0"/>
          <w:marRight w:val="0"/>
          <w:marTop w:val="0"/>
          <w:marBottom w:val="0"/>
          <w:divBdr>
            <w:top w:val="none" w:sz="0" w:space="0" w:color="auto"/>
            <w:left w:val="none" w:sz="0" w:space="0" w:color="auto"/>
            <w:bottom w:val="none" w:sz="0" w:space="0" w:color="auto"/>
            <w:right w:val="none" w:sz="0" w:space="0" w:color="auto"/>
          </w:divBdr>
        </w:div>
        <w:div w:id="397672751">
          <w:marLeft w:val="0"/>
          <w:marRight w:val="0"/>
          <w:marTop w:val="0"/>
          <w:marBottom w:val="0"/>
          <w:divBdr>
            <w:top w:val="none" w:sz="0" w:space="0" w:color="auto"/>
            <w:left w:val="none" w:sz="0" w:space="0" w:color="auto"/>
            <w:bottom w:val="none" w:sz="0" w:space="0" w:color="auto"/>
            <w:right w:val="none" w:sz="0" w:space="0" w:color="auto"/>
          </w:divBdr>
        </w:div>
        <w:div w:id="541405737">
          <w:marLeft w:val="0"/>
          <w:marRight w:val="0"/>
          <w:marTop w:val="0"/>
          <w:marBottom w:val="0"/>
          <w:divBdr>
            <w:top w:val="none" w:sz="0" w:space="0" w:color="auto"/>
            <w:left w:val="none" w:sz="0" w:space="0" w:color="auto"/>
            <w:bottom w:val="none" w:sz="0" w:space="0" w:color="auto"/>
            <w:right w:val="none" w:sz="0" w:space="0" w:color="auto"/>
          </w:divBdr>
        </w:div>
        <w:div w:id="556625741">
          <w:marLeft w:val="0"/>
          <w:marRight w:val="0"/>
          <w:marTop w:val="0"/>
          <w:marBottom w:val="0"/>
          <w:divBdr>
            <w:top w:val="none" w:sz="0" w:space="0" w:color="auto"/>
            <w:left w:val="none" w:sz="0" w:space="0" w:color="auto"/>
            <w:bottom w:val="none" w:sz="0" w:space="0" w:color="auto"/>
            <w:right w:val="none" w:sz="0" w:space="0" w:color="auto"/>
          </w:divBdr>
        </w:div>
        <w:div w:id="575288087">
          <w:marLeft w:val="0"/>
          <w:marRight w:val="0"/>
          <w:marTop w:val="0"/>
          <w:marBottom w:val="0"/>
          <w:divBdr>
            <w:top w:val="none" w:sz="0" w:space="0" w:color="auto"/>
            <w:left w:val="none" w:sz="0" w:space="0" w:color="auto"/>
            <w:bottom w:val="none" w:sz="0" w:space="0" w:color="auto"/>
            <w:right w:val="none" w:sz="0" w:space="0" w:color="auto"/>
          </w:divBdr>
        </w:div>
        <w:div w:id="768744315">
          <w:marLeft w:val="0"/>
          <w:marRight w:val="0"/>
          <w:marTop w:val="0"/>
          <w:marBottom w:val="0"/>
          <w:divBdr>
            <w:top w:val="none" w:sz="0" w:space="0" w:color="auto"/>
            <w:left w:val="none" w:sz="0" w:space="0" w:color="auto"/>
            <w:bottom w:val="none" w:sz="0" w:space="0" w:color="auto"/>
            <w:right w:val="none" w:sz="0" w:space="0" w:color="auto"/>
          </w:divBdr>
        </w:div>
        <w:div w:id="832184839">
          <w:marLeft w:val="0"/>
          <w:marRight w:val="0"/>
          <w:marTop w:val="0"/>
          <w:marBottom w:val="0"/>
          <w:divBdr>
            <w:top w:val="none" w:sz="0" w:space="0" w:color="auto"/>
            <w:left w:val="none" w:sz="0" w:space="0" w:color="auto"/>
            <w:bottom w:val="none" w:sz="0" w:space="0" w:color="auto"/>
            <w:right w:val="none" w:sz="0" w:space="0" w:color="auto"/>
          </w:divBdr>
        </w:div>
        <w:div w:id="852886610">
          <w:marLeft w:val="0"/>
          <w:marRight w:val="0"/>
          <w:marTop w:val="0"/>
          <w:marBottom w:val="0"/>
          <w:divBdr>
            <w:top w:val="none" w:sz="0" w:space="0" w:color="auto"/>
            <w:left w:val="none" w:sz="0" w:space="0" w:color="auto"/>
            <w:bottom w:val="none" w:sz="0" w:space="0" w:color="auto"/>
            <w:right w:val="none" w:sz="0" w:space="0" w:color="auto"/>
          </w:divBdr>
        </w:div>
        <w:div w:id="956833445">
          <w:marLeft w:val="0"/>
          <w:marRight w:val="0"/>
          <w:marTop w:val="0"/>
          <w:marBottom w:val="0"/>
          <w:divBdr>
            <w:top w:val="none" w:sz="0" w:space="0" w:color="auto"/>
            <w:left w:val="none" w:sz="0" w:space="0" w:color="auto"/>
            <w:bottom w:val="none" w:sz="0" w:space="0" w:color="auto"/>
            <w:right w:val="none" w:sz="0" w:space="0" w:color="auto"/>
          </w:divBdr>
        </w:div>
        <w:div w:id="1079250758">
          <w:marLeft w:val="0"/>
          <w:marRight w:val="0"/>
          <w:marTop w:val="0"/>
          <w:marBottom w:val="0"/>
          <w:divBdr>
            <w:top w:val="none" w:sz="0" w:space="0" w:color="auto"/>
            <w:left w:val="none" w:sz="0" w:space="0" w:color="auto"/>
            <w:bottom w:val="none" w:sz="0" w:space="0" w:color="auto"/>
            <w:right w:val="none" w:sz="0" w:space="0" w:color="auto"/>
          </w:divBdr>
        </w:div>
        <w:div w:id="1146047002">
          <w:marLeft w:val="0"/>
          <w:marRight w:val="0"/>
          <w:marTop w:val="0"/>
          <w:marBottom w:val="0"/>
          <w:divBdr>
            <w:top w:val="none" w:sz="0" w:space="0" w:color="auto"/>
            <w:left w:val="none" w:sz="0" w:space="0" w:color="auto"/>
            <w:bottom w:val="none" w:sz="0" w:space="0" w:color="auto"/>
            <w:right w:val="none" w:sz="0" w:space="0" w:color="auto"/>
          </w:divBdr>
        </w:div>
        <w:div w:id="1299147456">
          <w:marLeft w:val="0"/>
          <w:marRight w:val="0"/>
          <w:marTop w:val="0"/>
          <w:marBottom w:val="0"/>
          <w:divBdr>
            <w:top w:val="none" w:sz="0" w:space="0" w:color="auto"/>
            <w:left w:val="none" w:sz="0" w:space="0" w:color="auto"/>
            <w:bottom w:val="none" w:sz="0" w:space="0" w:color="auto"/>
            <w:right w:val="none" w:sz="0" w:space="0" w:color="auto"/>
          </w:divBdr>
        </w:div>
        <w:div w:id="1354308232">
          <w:marLeft w:val="0"/>
          <w:marRight w:val="0"/>
          <w:marTop w:val="0"/>
          <w:marBottom w:val="0"/>
          <w:divBdr>
            <w:top w:val="none" w:sz="0" w:space="0" w:color="auto"/>
            <w:left w:val="none" w:sz="0" w:space="0" w:color="auto"/>
            <w:bottom w:val="none" w:sz="0" w:space="0" w:color="auto"/>
            <w:right w:val="none" w:sz="0" w:space="0" w:color="auto"/>
          </w:divBdr>
        </w:div>
        <w:div w:id="1470050247">
          <w:marLeft w:val="0"/>
          <w:marRight w:val="0"/>
          <w:marTop w:val="0"/>
          <w:marBottom w:val="0"/>
          <w:divBdr>
            <w:top w:val="none" w:sz="0" w:space="0" w:color="auto"/>
            <w:left w:val="none" w:sz="0" w:space="0" w:color="auto"/>
            <w:bottom w:val="none" w:sz="0" w:space="0" w:color="auto"/>
            <w:right w:val="none" w:sz="0" w:space="0" w:color="auto"/>
          </w:divBdr>
        </w:div>
        <w:div w:id="1587690977">
          <w:marLeft w:val="0"/>
          <w:marRight w:val="0"/>
          <w:marTop w:val="0"/>
          <w:marBottom w:val="0"/>
          <w:divBdr>
            <w:top w:val="none" w:sz="0" w:space="0" w:color="auto"/>
            <w:left w:val="none" w:sz="0" w:space="0" w:color="auto"/>
            <w:bottom w:val="none" w:sz="0" w:space="0" w:color="auto"/>
            <w:right w:val="none" w:sz="0" w:space="0" w:color="auto"/>
          </w:divBdr>
        </w:div>
        <w:div w:id="1683626572">
          <w:marLeft w:val="0"/>
          <w:marRight w:val="0"/>
          <w:marTop w:val="0"/>
          <w:marBottom w:val="0"/>
          <w:divBdr>
            <w:top w:val="none" w:sz="0" w:space="0" w:color="auto"/>
            <w:left w:val="none" w:sz="0" w:space="0" w:color="auto"/>
            <w:bottom w:val="none" w:sz="0" w:space="0" w:color="auto"/>
            <w:right w:val="none" w:sz="0" w:space="0" w:color="auto"/>
          </w:divBdr>
        </w:div>
        <w:div w:id="1730179944">
          <w:marLeft w:val="0"/>
          <w:marRight w:val="0"/>
          <w:marTop w:val="0"/>
          <w:marBottom w:val="0"/>
          <w:divBdr>
            <w:top w:val="none" w:sz="0" w:space="0" w:color="auto"/>
            <w:left w:val="none" w:sz="0" w:space="0" w:color="auto"/>
            <w:bottom w:val="none" w:sz="0" w:space="0" w:color="auto"/>
            <w:right w:val="none" w:sz="0" w:space="0" w:color="auto"/>
          </w:divBdr>
        </w:div>
        <w:div w:id="1837568833">
          <w:marLeft w:val="0"/>
          <w:marRight w:val="0"/>
          <w:marTop w:val="0"/>
          <w:marBottom w:val="0"/>
          <w:divBdr>
            <w:top w:val="none" w:sz="0" w:space="0" w:color="auto"/>
            <w:left w:val="none" w:sz="0" w:space="0" w:color="auto"/>
            <w:bottom w:val="none" w:sz="0" w:space="0" w:color="auto"/>
            <w:right w:val="none" w:sz="0" w:space="0" w:color="auto"/>
          </w:divBdr>
        </w:div>
        <w:div w:id="1916359532">
          <w:marLeft w:val="0"/>
          <w:marRight w:val="0"/>
          <w:marTop w:val="0"/>
          <w:marBottom w:val="0"/>
          <w:divBdr>
            <w:top w:val="none" w:sz="0" w:space="0" w:color="auto"/>
            <w:left w:val="none" w:sz="0" w:space="0" w:color="auto"/>
            <w:bottom w:val="none" w:sz="0" w:space="0" w:color="auto"/>
            <w:right w:val="none" w:sz="0" w:space="0" w:color="auto"/>
          </w:divBdr>
        </w:div>
        <w:div w:id="1926105677">
          <w:marLeft w:val="0"/>
          <w:marRight w:val="0"/>
          <w:marTop w:val="0"/>
          <w:marBottom w:val="0"/>
          <w:divBdr>
            <w:top w:val="none" w:sz="0" w:space="0" w:color="auto"/>
            <w:left w:val="none" w:sz="0" w:space="0" w:color="auto"/>
            <w:bottom w:val="none" w:sz="0" w:space="0" w:color="auto"/>
            <w:right w:val="none" w:sz="0" w:space="0" w:color="auto"/>
          </w:divBdr>
        </w:div>
        <w:div w:id="1960640780">
          <w:marLeft w:val="0"/>
          <w:marRight w:val="0"/>
          <w:marTop w:val="0"/>
          <w:marBottom w:val="0"/>
          <w:divBdr>
            <w:top w:val="none" w:sz="0" w:space="0" w:color="auto"/>
            <w:left w:val="none" w:sz="0" w:space="0" w:color="auto"/>
            <w:bottom w:val="none" w:sz="0" w:space="0" w:color="auto"/>
            <w:right w:val="none" w:sz="0" w:space="0" w:color="auto"/>
          </w:divBdr>
        </w:div>
        <w:div w:id="1994480518">
          <w:marLeft w:val="0"/>
          <w:marRight w:val="0"/>
          <w:marTop w:val="0"/>
          <w:marBottom w:val="0"/>
          <w:divBdr>
            <w:top w:val="none" w:sz="0" w:space="0" w:color="auto"/>
            <w:left w:val="none" w:sz="0" w:space="0" w:color="auto"/>
            <w:bottom w:val="none" w:sz="0" w:space="0" w:color="auto"/>
            <w:right w:val="none" w:sz="0" w:space="0" w:color="auto"/>
          </w:divBdr>
        </w:div>
        <w:div w:id="2003653512">
          <w:marLeft w:val="0"/>
          <w:marRight w:val="0"/>
          <w:marTop w:val="0"/>
          <w:marBottom w:val="0"/>
          <w:divBdr>
            <w:top w:val="none" w:sz="0" w:space="0" w:color="auto"/>
            <w:left w:val="none" w:sz="0" w:space="0" w:color="auto"/>
            <w:bottom w:val="none" w:sz="0" w:space="0" w:color="auto"/>
            <w:right w:val="none" w:sz="0" w:space="0" w:color="auto"/>
          </w:divBdr>
        </w:div>
      </w:divsChild>
    </w:div>
    <w:div w:id="944536299">
      <w:bodyDiv w:val="1"/>
      <w:marLeft w:val="0"/>
      <w:marRight w:val="0"/>
      <w:marTop w:val="0"/>
      <w:marBottom w:val="0"/>
      <w:divBdr>
        <w:top w:val="none" w:sz="0" w:space="0" w:color="auto"/>
        <w:left w:val="none" w:sz="0" w:space="0" w:color="auto"/>
        <w:bottom w:val="none" w:sz="0" w:space="0" w:color="auto"/>
        <w:right w:val="none" w:sz="0" w:space="0" w:color="auto"/>
      </w:divBdr>
    </w:div>
    <w:div w:id="971836372">
      <w:bodyDiv w:val="1"/>
      <w:marLeft w:val="0"/>
      <w:marRight w:val="0"/>
      <w:marTop w:val="0"/>
      <w:marBottom w:val="0"/>
      <w:divBdr>
        <w:top w:val="none" w:sz="0" w:space="0" w:color="auto"/>
        <w:left w:val="none" w:sz="0" w:space="0" w:color="auto"/>
        <w:bottom w:val="none" w:sz="0" w:space="0" w:color="auto"/>
        <w:right w:val="none" w:sz="0" w:space="0" w:color="auto"/>
      </w:divBdr>
    </w:div>
    <w:div w:id="980697157">
      <w:bodyDiv w:val="1"/>
      <w:marLeft w:val="0"/>
      <w:marRight w:val="0"/>
      <w:marTop w:val="0"/>
      <w:marBottom w:val="0"/>
      <w:divBdr>
        <w:top w:val="none" w:sz="0" w:space="0" w:color="auto"/>
        <w:left w:val="none" w:sz="0" w:space="0" w:color="auto"/>
        <w:bottom w:val="none" w:sz="0" w:space="0" w:color="auto"/>
        <w:right w:val="none" w:sz="0" w:space="0" w:color="auto"/>
      </w:divBdr>
    </w:div>
    <w:div w:id="1007827387">
      <w:bodyDiv w:val="1"/>
      <w:marLeft w:val="0"/>
      <w:marRight w:val="0"/>
      <w:marTop w:val="0"/>
      <w:marBottom w:val="0"/>
      <w:divBdr>
        <w:top w:val="none" w:sz="0" w:space="0" w:color="auto"/>
        <w:left w:val="none" w:sz="0" w:space="0" w:color="auto"/>
        <w:bottom w:val="none" w:sz="0" w:space="0" w:color="auto"/>
        <w:right w:val="none" w:sz="0" w:space="0" w:color="auto"/>
      </w:divBdr>
    </w:div>
    <w:div w:id="1009989297">
      <w:bodyDiv w:val="1"/>
      <w:marLeft w:val="0"/>
      <w:marRight w:val="0"/>
      <w:marTop w:val="0"/>
      <w:marBottom w:val="0"/>
      <w:divBdr>
        <w:top w:val="none" w:sz="0" w:space="0" w:color="auto"/>
        <w:left w:val="none" w:sz="0" w:space="0" w:color="auto"/>
        <w:bottom w:val="none" w:sz="0" w:space="0" w:color="auto"/>
        <w:right w:val="none" w:sz="0" w:space="0" w:color="auto"/>
      </w:divBdr>
    </w:div>
    <w:div w:id="1047145652">
      <w:bodyDiv w:val="1"/>
      <w:marLeft w:val="0"/>
      <w:marRight w:val="0"/>
      <w:marTop w:val="0"/>
      <w:marBottom w:val="0"/>
      <w:divBdr>
        <w:top w:val="none" w:sz="0" w:space="0" w:color="auto"/>
        <w:left w:val="none" w:sz="0" w:space="0" w:color="auto"/>
        <w:bottom w:val="none" w:sz="0" w:space="0" w:color="auto"/>
        <w:right w:val="none" w:sz="0" w:space="0" w:color="auto"/>
      </w:divBdr>
    </w:div>
    <w:div w:id="1117797811">
      <w:bodyDiv w:val="1"/>
      <w:marLeft w:val="0"/>
      <w:marRight w:val="0"/>
      <w:marTop w:val="0"/>
      <w:marBottom w:val="0"/>
      <w:divBdr>
        <w:top w:val="none" w:sz="0" w:space="0" w:color="auto"/>
        <w:left w:val="none" w:sz="0" w:space="0" w:color="auto"/>
        <w:bottom w:val="none" w:sz="0" w:space="0" w:color="auto"/>
        <w:right w:val="none" w:sz="0" w:space="0" w:color="auto"/>
      </w:divBdr>
      <w:divsChild>
        <w:div w:id="3016229">
          <w:marLeft w:val="0"/>
          <w:marRight w:val="0"/>
          <w:marTop w:val="0"/>
          <w:marBottom w:val="0"/>
          <w:divBdr>
            <w:top w:val="none" w:sz="0" w:space="0" w:color="auto"/>
            <w:left w:val="none" w:sz="0" w:space="0" w:color="auto"/>
            <w:bottom w:val="none" w:sz="0" w:space="0" w:color="auto"/>
            <w:right w:val="none" w:sz="0" w:space="0" w:color="auto"/>
          </w:divBdr>
        </w:div>
        <w:div w:id="3561581">
          <w:marLeft w:val="0"/>
          <w:marRight w:val="0"/>
          <w:marTop w:val="0"/>
          <w:marBottom w:val="0"/>
          <w:divBdr>
            <w:top w:val="none" w:sz="0" w:space="0" w:color="auto"/>
            <w:left w:val="none" w:sz="0" w:space="0" w:color="auto"/>
            <w:bottom w:val="none" w:sz="0" w:space="0" w:color="auto"/>
            <w:right w:val="none" w:sz="0" w:space="0" w:color="auto"/>
          </w:divBdr>
        </w:div>
        <w:div w:id="9140854">
          <w:marLeft w:val="0"/>
          <w:marRight w:val="0"/>
          <w:marTop w:val="0"/>
          <w:marBottom w:val="0"/>
          <w:divBdr>
            <w:top w:val="none" w:sz="0" w:space="0" w:color="auto"/>
            <w:left w:val="none" w:sz="0" w:space="0" w:color="auto"/>
            <w:bottom w:val="none" w:sz="0" w:space="0" w:color="auto"/>
            <w:right w:val="none" w:sz="0" w:space="0" w:color="auto"/>
          </w:divBdr>
        </w:div>
        <w:div w:id="14118100">
          <w:marLeft w:val="0"/>
          <w:marRight w:val="0"/>
          <w:marTop w:val="0"/>
          <w:marBottom w:val="0"/>
          <w:divBdr>
            <w:top w:val="none" w:sz="0" w:space="0" w:color="auto"/>
            <w:left w:val="none" w:sz="0" w:space="0" w:color="auto"/>
            <w:bottom w:val="none" w:sz="0" w:space="0" w:color="auto"/>
            <w:right w:val="none" w:sz="0" w:space="0" w:color="auto"/>
          </w:divBdr>
        </w:div>
        <w:div w:id="22824982">
          <w:marLeft w:val="0"/>
          <w:marRight w:val="0"/>
          <w:marTop w:val="0"/>
          <w:marBottom w:val="0"/>
          <w:divBdr>
            <w:top w:val="none" w:sz="0" w:space="0" w:color="auto"/>
            <w:left w:val="none" w:sz="0" w:space="0" w:color="auto"/>
            <w:bottom w:val="none" w:sz="0" w:space="0" w:color="auto"/>
            <w:right w:val="none" w:sz="0" w:space="0" w:color="auto"/>
          </w:divBdr>
        </w:div>
        <w:div w:id="29385136">
          <w:marLeft w:val="0"/>
          <w:marRight w:val="0"/>
          <w:marTop w:val="0"/>
          <w:marBottom w:val="0"/>
          <w:divBdr>
            <w:top w:val="none" w:sz="0" w:space="0" w:color="auto"/>
            <w:left w:val="none" w:sz="0" w:space="0" w:color="auto"/>
            <w:bottom w:val="none" w:sz="0" w:space="0" w:color="auto"/>
            <w:right w:val="none" w:sz="0" w:space="0" w:color="auto"/>
          </w:divBdr>
        </w:div>
        <w:div w:id="36662817">
          <w:marLeft w:val="0"/>
          <w:marRight w:val="0"/>
          <w:marTop w:val="0"/>
          <w:marBottom w:val="0"/>
          <w:divBdr>
            <w:top w:val="none" w:sz="0" w:space="0" w:color="auto"/>
            <w:left w:val="none" w:sz="0" w:space="0" w:color="auto"/>
            <w:bottom w:val="none" w:sz="0" w:space="0" w:color="auto"/>
            <w:right w:val="none" w:sz="0" w:space="0" w:color="auto"/>
          </w:divBdr>
        </w:div>
        <w:div w:id="37749104">
          <w:marLeft w:val="0"/>
          <w:marRight w:val="0"/>
          <w:marTop w:val="0"/>
          <w:marBottom w:val="0"/>
          <w:divBdr>
            <w:top w:val="none" w:sz="0" w:space="0" w:color="auto"/>
            <w:left w:val="none" w:sz="0" w:space="0" w:color="auto"/>
            <w:bottom w:val="none" w:sz="0" w:space="0" w:color="auto"/>
            <w:right w:val="none" w:sz="0" w:space="0" w:color="auto"/>
          </w:divBdr>
        </w:div>
        <w:div w:id="40205604">
          <w:marLeft w:val="0"/>
          <w:marRight w:val="0"/>
          <w:marTop w:val="0"/>
          <w:marBottom w:val="0"/>
          <w:divBdr>
            <w:top w:val="none" w:sz="0" w:space="0" w:color="auto"/>
            <w:left w:val="none" w:sz="0" w:space="0" w:color="auto"/>
            <w:bottom w:val="none" w:sz="0" w:space="0" w:color="auto"/>
            <w:right w:val="none" w:sz="0" w:space="0" w:color="auto"/>
          </w:divBdr>
        </w:div>
        <w:div w:id="43453225">
          <w:marLeft w:val="0"/>
          <w:marRight w:val="0"/>
          <w:marTop w:val="0"/>
          <w:marBottom w:val="0"/>
          <w:divBdr>
            <w:top w:val="none" w:sz="0" w:space="0" w:color="auto"/>
            <w:left w:val="none" w:sz="0" w:space="0" w:color="auto"/>
            <w:bottom w:val="none" w:sz="0" w:space="0" w:color="auto"/>
            <w:right w:val="none" w:sz="0" w:space="0" w:color="auto"/>
          </w:divBdr>
        </w:div>
        <w:div w:id="43603660">
          <w:marLeft w:val="0"/>
          <w:marRight w:val="0"/>
          <w:marTop w:val="0"/>
          <w:marBottom w:val="0"/>
          <w:divBdr>
            <w:top w:val="none" w:sz="0" w:space="0" w:color="auto"/>
            <w:left w:val="none" w:sz="0" w:space="0" w:color="auto"/>
            <w:bottom w:val="none" w:sz="0" w:space="0" w:color="auto"/>
            <w:right w:val="none" w:sz="0" w:space="0" w:color="auto"/>
          </w:divBdr>
        </w:div>
        <w:div w:id="52194771">
          <w:marLeft w:val="0"/>
          <w:marRight w:val="0"/>
          <w:marTop w:val="0"/>
          <w:marBottom w:val="0"/>
          <w:divBdr>
            <w:top w:val="none" w:sz="0" w:space="0" w:color="auto"/>
            <w:left w:val="none" w:sz="0" w:space="0" w:color="auto"/>
            <w:bottom w:val="none" w:sz="0" w:space="0" w:color="auto"/>
            <w:right w:val="none" w:sz="0" w:space="0" w:color="auto"/>
          </w:divBdr>
        </w:div>
        <w:div w:id="60830901">
          <w:marLeft w:val="0"/>
          <w:marRight w:val="0"/>
          <w:marTop w:val="0"/>
          <w:marBottom w:val="0"/>
          <w:divBdr>
            <w:top w:val="none" w:sz="0" w:space="0" w:color="auto"/>
            <w:left w:val="none" w:sz="0" w:space="0" w:color="auto"/>
            <w:bottom w:val="none" w:sz="0" w:space="0" w:color="auto"/>
            <w:right w:val="none" w:sz="0" w:space="0" w:color="auto"/>
          </w:divBdr>
        </w:div>
        <w:div w:id="64887806">
          <w:marLeft w:val="0"/>
          <w:marRight w:val="0"/>
          <w:marTop w:val="0"/>
          <w:marBottom w:val="0"/>
          <w:divBdr>
            <w:top w:val="none" w:sz="0" w:space="0" w:color="auto"/>
            <w:left w:val="none" w:sz="0" w:space="0" w:color="auto"/>
            <w:bottom w:val="none" w:sz="0" w:space="0" w:color="auto"/>
            <w:right w:val="none" w:sz="0" w:space="0" w:color="auto"/>
          </w:divBdr>
        </w:div>
        <w:div w:id="77093033">
          <w:marLeft w:val="0"/>
          <w:marRight w:val="0"/>
          <w:marTop w:val="0"/>
          <w:marBottom w:val="0"/>
          <w:divBdr>
            <w:top w:val="none" w:sz="0" w:space="0" w:color="auto"/>
            <w:left w:val="none" w:sz="0" w:space="0" w:color="auto"/>
            <w:bottom w:val="none" w:sz="0" w:space="0" w:color="auto"/>
            <w:right w:val="none" w:sz="0" w:space="0" w:color="auto"/>
          </w:divBdr>
        </w:div>
        <w:div w:id="77100015">
          <w:marLeft w:val="0"/>
          <w:marRight w:val="0"/>
          <w:marTop w:val="0"/>
          <w:marBottom w:val="0"/>
          <w:divBdr>
            <w:top w:val="none" w:sz="0" w:space="0" w:color="auto"/>
            <w:left w:val="none" w:sz="0" w:space="0" w:color="auto"/>
            <w:bottom w:val="none" w:sz="0" w:space="0" w:color="auto"/>
            <w:right w:val="none" w:sz="0" w:space="0" w:color="auto"/>
          </w:divBdr>
        </w:div>
        <w:div w:id="79647939">
          <w:marLeft w:val="0"/>
          <w:marRight w:val="0"/>
          <w:marTop w:val="0"/>
          <w:marBottom w:val="0"/>
          <w:divBdr>
            <w:top w:val="none" w:sz="0" w:space="0" w:color="auto"/>
            <w:left w:val="none" w:sz="0" w:space="0" w:color="auto"/>
            <w:bottom w:val="none" w:sz="0" w:space="0" w:color="auto"/>
            <w:right w:val="none" w:sz="0" w:space="0" w:color="auto"/>
          </w:divBdr>
        </w:div>
        <w:div w:id="84498196">
          <w:marLeft w:val="0"/>
          <w:marRight w:val="0"/>
          <w:marTop w:val="0"/>
          <w:marBottom w:val="0"/>
          <w:divBdr>
            <w:top w:val="none" w:sz="0" w:space="0" w:color="auto"/>
            <w:left w:val="none" w:sz="0" w:space="0" w:color="auto"/>
            <w:bottom w:val="none" w:sz="0" w:space="0" w:color="auto"/>
            <w:right w:val="none" w:sz="0" w:space="0" w:color="auto"/>
          </w:divBdr>
        </w:div>
        <w:div w:id="87581516">
          <w:marLeft w:val="0"/>
          <w:marRight w:val="0"/>
          <w:marTop w:val="0"/>
          <w:marBottom w:val="0"/>
          <w:divBdr>
            <w:top w:val="none" w:sz="0" w:space="0" w:color="auto"/>
            <w:left w:val="none" w:sz="0" w:space="0" w:color="auto"/>
            <w:bottom w:val="none" w:sz="0" w:space="0" w:color="auto"/>
            <w:right w:val="none" w:sz="0" w:space="0" w:color="auto"/>
          </w:divBdr>
        </w:div>
        <w:div w:id="90440130">
          <w:marLeft w:val="0"/>
          <w:marRight w:val="0"/>
          <w:marTop w:val="0"/>
          <w:marBottom w:val="0"/>
          <w:divBdr>
            <w:top w:val="none" w:sz="0" w:space="0" w:color="auto"/>
            <w:left w:val="none" w:sz="0" w:space="0" w:color="auto"/>
            <w:bottom w:val="none" w:sz="0" w:space="0" w:color="auto"/>
            <w:right w:val="none" w:sz="0" w:space="0" w:color="auto"/>
          </w:divBdr>
        </w:div>
        <w:div w:id="102698771">
          <w:marLeft w:val="0"/>
          <w:marRight w:val="0"/>
          <w:marTop w:val="0"/>
          <w:marBottom w:val="0"/>
          <w:divBdr>
            <w:top w:val="none" w:sz="0" w:space="0" w:color="auto"/>
            <w:left w:val="none" w:sz="0" w:space="0" w:color="auto"/>
            <w:bottom w:val="none" w:sz="0" w:space="0" w:color="auto"/>
            <w:right w:val="none" w:sz="0" w:space="0" w:color="auto"/>
          </w:divBdr>
        </w:div>
        <w:div w:id="110903391">
          <w:marLeft w:val="0"/>
          <w:marRight w:val="0"/>
          <w:marTop w:val="0"/>
          <w:marBottom w:val="0"/>
          <w:divBdr>
            <w:top w:val="none" w:sz="0" w:space="0" w:color="auto"/>
            <w:left w:val="none" w:sz="0" w:space="0" w:color="auto"/>
            <w:bottom w:val="none" w:sz="0" w:space="0" w:color="auto"/>
            <w:right w:val="none" w:sz="0" w:space="0" w:color="auto"/>
          </w:divBdr>
        </w:div>
        <w:div w:id="121117978">
          <w:marLeft w:val="0"/>
          <w:marRight w:val="0"/>
          <w:marTop w:val="0"/>
          <w:marBottom w:val="0"/>
          <w:divBdr>
            <w:top w:val="none" w:sz="0" w:space="0" w:color="auto"/>
            <w:left w:val="none" w:sz="0" w:space="0" w:color="auto"/>
            <w:bottom w:val="none" w:sz="0" w:space="0" w:color="auto"/>
            <w:right w:val="none" w:sz="0" w:space="0" w:color="auto"/>
          </w:divBdr>
        </w:div>
        <w:div w:id="121198807">
          <w:marLeft w:val="0"/>
          <w:marRight w:val="0"/>
          <w:marTop w:val="0"/>
          <w:marBottom w:val="0"/>
          <w:divBdr>
            <w:top w:val="none" w:sz="0" w:space="0" w:color="auto"/>
            <w:left w:val="none" w:sz="0" w:space="0" w:color="auto"/>
            <w:bottom w:val="none" w:sz="0" w:space="0" w:color="auto"/>
            <w:right w:val="none" w:sz="0" w:space="0" w:color="auto"/>
          </w:divBdr>
        </w:div>
        <w:div w:id="128280059">
          <w:marLeft w:val="0"/>
          <w:marRight w:val="0"/>
          <w:marTop w:val="0"/>
          <w:marBottom w:val="0"/>
          <w:divBdr>
            <w:top w:val="none" w:sz="0" w:space="0" w:color="auto"/>
            <w:left w:val="none" w:sz="0" w:space="0" w:color="auto"/>
            <w:bottom w:val="none" w:sz="0" w:space="0" w:color="auto"/>
            <w:right w:val="none" w:sz="0" w:space="0" w:color="auto"/>
          </w:divBdr>
        </w:div>
        <w:div w:id="129134140">
          <w:marLeft w:val="0"/>
          <w:marRight w:val="0"/>
          <w:marTop w:val="0"/>
          <w:marBottom w:val="0"/>
          <w:divBdr>
            <w:top w:val="none" w:sz="0" w:space="0" w:color="auto"/>
            <w:left w:val="none" w:sz="0" w:space="0" w:color="auto"/>
            <w:bottom w:val="none" w:sz="0" w:space="0" w:color="auto"/>
            <w:right w:val="none" w:sz="0" w:space="0" w:color="auto"/>
          </w:divBdr>
        </w:div>
        <w:div w:id="141624468">
          <w:marLeft w:val="0"/>
          <w:marRight w:val="0"/>
          <w:marTop w:val="0"/>
          <w:marBottom w:val="0"/>
          <w:divBdr>
            <w:top w:val="none" w:sz="0" w:space="0" w:color="auto"/>
            <w:left w:val="none" w:sz="0" w:space="0" w:color="auto"/>
            <w:bottom w:val="none" w:sz="0" w:space="0" w:color="auto"/>
            <w:right w:val="none" w:sz="0" w:space="0" w:color="auto"/>
          </w:divBdr>
        </w:div>
        <w:div w:id="143352498">
          <w:marLeft w:val="0"/>
          <w:marRight w:val="0"/>
          <w:marTop w:val="0"/>
          <w:marBottom w:val="0"/>
          <w:divBdr>
            <w:top w:val="none" w:sz="0" w:space="0" w:color="auto"/>
            <w:left w:val="none" w:sz="0" w:space="0" w:color="auto"/>
            <w:bottom w:val="none" w:sz="0" w:space="0" w:color="auto"/>
            <w:right w:val="none" w:sz="0" w:space="0" w:color="auto"/>
          </w:divBdr>
        </w:div>
        <w:div w:id="146745502">
          <w:marLeft w:val="0"/>
          <w:marRight w:val="0"/>
          <w:marTop w:val="0"/>
          <w:marBottom w:val="0"/>
          <w:divBdr>
            <w:top w:val="none" w:sz="0" w:space="0" w:color="auto"/>
            <w:left w:val="none" w:sz="0" w:space="0" w:color="auto"/>
            <w:bottom w:val="none" w:sz="0" w:space="0" w:color="auto"/>
            <w:right w:val="none" w:sz="0" w:space="0" w:color="auto"/>
          </w:divBdr>
        </w:div>
        <w:div w:id="147671582">
          <w:marLeft w:val="0"/>
          <w:marRight w:val="0"/>
          <w:marTop w:val="0"/>
          <w:marBottom w:val="0"/>
          <w:divBdr>
            <w:top w:val="none" w:sz="0" w:space="0" w:color="auto"/>
            <w:left w:val="none" w:sz="0" w:space="0" w:color="auto"/>
            <w:bottom w:val="none" w:sz="0" w:space="0" w:color="auto"/>
            <w:right w:val="none" w:sz="0" w:space="0" w:color="auto"/>
          </w:divBdr>
        </w:div>
        <w:div w:id="157381613">
          <w:marLeft w:val="0"/>
          <w:marRight w:val="0"/>
          <w:marTop w:val="0"/>
          <w:marBottom w:val="0"/>
          <w:divBdr>
            <w:top w:val="none" w:sz="0" w:space="0" w:color="auto"/>
            <w:left w:val="none" w:sz="0" w:space="0" w:color="auto"/>
            <w:bottom w:val="none" w:sz="0" w:space="0" w:color="auto"/>
            <w:right w:val="none" w:sz="0" w:space="0" w:color="auto"/>
          </w:divBdr>
        </w:div>
        <w:div w:id="162092248">
          <w:marLeft w:val="0"/>
          <w:marRight w:val="0"/>
          <w:marTop w:val="0"/>
          <w:marBottom w:val="0"/>
          <w:divBdr>
            <w:top w:val="none" w:sz="0" w:space="0" w:color="auto"/>
            <w:left w:val="none" w:sz="0" w:space="0" w:color="auto"/>
            <w:bottom w:val="none" w:sz="0" w:space="0" w:color="auto"/>
            <w:right w:val="none" w:sz="0" w:space="0" w:color="auto"/>
          </w:divBdr>
        </w:div>
        <w:div w:id="166138767">
          <w:marLeft w:val="0"/>
          <w:marRight w:val="0"/>
          <w:marTop w:val="0"/>
          <w:marBottom w:val="0"/>
          <w:divBdr>
            <w:top w:val="none" w:sz="0" w:space="0" w:color="auto"/>
            <w:left w:val="none" w:sz="0" w:space="0" w:color="auto"/>
            <w:bottom w:val="none" w:sz="0" w:space="0" w:color="auto"/>
            <w:right w:val="none" w:sz="0" w:space="0" w:color="auto"/>
          </w:divBdr>
        </w:div>
        <w:div w:id="169104649">
          <w:marLeft w:val="0"/>
          <w:marRight w:val="0"/>
          <w:marTop w:val="0"/>
          <w:marBottom w:val="0"/>
          <w:divBdr>
            <w:top w:val="none" w:sz="0" w:space="0" w:color="auto"/>
            <w:left w:val="none" w:sz="0" w:space="0" w:color="auto"/>
            <w:bottom w:val="none" w:sz="0" w:space="0" w:color="auto"/>
            <w:right w:val="none" w:sz="0" w:space="0" w:color="auto"/>
          </w:divBdr>
        </w:div>
        <w:div w:id="171072030">
          <w:marLeft w:val="0"/>
          <w:marRight w:val="0"/>
          <w:marTop w:val="0"/>
          <w:marBottom w:val="0"/>
          <w:divBdr>
            <w:top w:val="none" w:sz="0" w:space="0" w:color="auto"/>
            <w:left w:val="none" w:sz="0" w:space="0" w:color="auto"/>
            <w:bottom w:val="none" w:sz="0" w:space="0" w:color="auto"/>
            <w:right w:val="none" w:sz="0" w:space="0" w:color="auto"/>
          </w:divBdr>
        </w:div>
        <w:div w:id="179315823">
          <w:marLeft w:val="0"/>
          <w:marRight w:val="0"/>
          <w:marTop w:val="0"/>
          <w:marBottom w:val="0"/>
          <w:divBdr>
            <w:top w:val="none" w:sz="0" w:space="0" w:color="auto"/>
            <w:left w:val="none" w:sz="0" w:space="0" w:color="auto"/>
            <w:bottom w:val="none" w:sz="0" w:space="0" w:color="auto"/>
            <w:right w:val="none" w:sz="0" w:space="0" w:color="auto"/>
          </w:divBdr>
        </w:div>
        <w:div w:id="179706261">
          <w:marLeft w:val="0"/>
          <w:marRight w:val="0"/>
          <w:marTop w:val="0"/>
          <w:marBottom w:val="0"/>
          <w:divBdr>
            <w:top w:val="none" w:sz="0" w:space="0" w:color="auto"/>
            <w:left w:val="none" w:sz="0" w:space="0" w:color="auto"/>
            <w:bottom w:val="none" w:sz="0" w:space="0" w:color="auto"/>
            <w:right w:val="none" w:sz="0" w:space="0" w:color="auto"/>
          </w:divBdr>
        </w:div>
        <w:div w:id="180093763">
          <w:marLeft w:val="0"/>
          <w:marRight w:val="0"/>
          <w:marTop w:val="0"/>
          <w:marBottom w:val="0"/>
          <w:divBdr>
            <w:top w:val="none" w:sz="0" w:space="0" w:color="auto"/>
            <w:left w:val="none" w:sz="0" w:space="0" w:color="auto"/>
            <w:bottom w:val="none" w:sz="0" w:space="0" w:color="auto"/>
            <w:right w:val="none" w:sz="0" w:space="0" w:color="auto"/>
          </w:divBdr>
        </w:div>
        <w:div w:id="180707910">
          <w:marLeft w:val="0"/>
          <w:marRight w:val="0"/>
          <w:marTop w:val="0"/>
          <w:marBottom w:val="0"/>
          <w:divBdr>
            <w:top w:val="none" w:sz="0" w:space="0" w:color="auto"/>
            <w:left w:val="none" w:sz="0" w:space="0" w:color="auto"/>
            <w:bottom w:val="none" w:sz="0" w:space="0" w:color="auto"/>
            <w:right w:val="none" w:sz="0" w:space="0" w:color="auto"/>
          </w:divBdr>
        </w:div>
        <w:div w:id="186066229">
          <w:marLeft w:val="0"/>
          <w:marRight w:val="0"/>
          <w:marTop w:val="0"/>
          <w:marBottom w:val="0"/>
          <w:divBdr>
            <w:top w:val="none" w:sz="0" w:space="0" w:color="auto"/>
            <w:left w:val="none" w:sz="0" w:space="0" w:color="auto"/>
            <w:bottom w:val="none" w:sz="0" w:space="0" w:color="auto"/>
            <w:right w:val="none" w:sz="0" w:space="0" w:color="auto"/>
          </w:divBdr>
        </w:div>
        <w:div w:id="191656187">
          <w:marLeft w:val="0"/>
          <w:marRight w:val="0"/>
          <w:marTop w:val="0"/>
          <w:marBottom w:val="0"/>
          <w:divBdr>
            <w:top w:val="none" w:sz="0" w:space="0" w:color="auto"/>
            <w:left w:val="none" w:sz="0" w:space="0" w:color="auto"/>
            <w:bottom w:val="none" w:sz="0" w:space="0" w:color="auto"/>
            <w:right w:val="none" w:sz="0" w:space="0" w:color="auto"/>
          </w:divBdr>
        </w:div>
        <w:div w:id="192622223">
          <w:marLeft w:val="0"/>
          <w:marRight w:val="0"/>
          <w:marTop w:val="0"/>
          <w:marBottom w:val="0"/>
          <w:divBdr>
            <w:top w:val="none" w:sz="0" w:space="0" w:color="auto"/>
            <w:left w:val="none" w:sz="0" w:space="0" w:color="auto"/>
            <w:bottom w:val="none" w:sz="0" w:space="0" w:color="auto"/>
            <w:right w:val="none" w:sz="0" w:space="0" w:color="auto"/>
          </w:divBdr>
        </w:div>
        <w:div w:id="202645392">
          <w:marLeft w:val="0"/>
          <w:marRight w:val="0"/>
          <w:marTop w:val="0"/>
          <w:marBottom w:val="0"/>
          <w:divBdr>
            <w:top w:val="none" w:sz="0" w:space="0" w:color="auto"/>
            <w:left w:val="none" w:sz="0" w:space="0" w:color="auto"/>
            <w:bottom w:val="none" w:sz="0" w:space="0" w:color="auto"/>
            <w:right w:val="none" w:sz="0" w:space="0" w:color="auto"/>
          </w:divBdr>
        </w:div>
        <w:div w:id="207962675">
          <w:marLeft w:val="0"/>
          <w:marRight w:val="0"/>
          <w:marTop w:val="0"/>
          <w:marBottom w:val="0"/>
          <w:divBdr>
            <w:top w:val="none" w:sz="0" w:space="0" w:color="auto"/>
            <w:left w:val="none" w:sz="0" w:space="0" w:color="auto"/>
            <w:bottom w:val="none" w:sz="0" w:space="0" w:color="auto"/>
            <w:right w:val="none" w:sz="0" w:space="0" w:color="auto"/>
          </w:divBdr>
        </w:div>
        <w:div w:id="211161752">
          <w:marLeft w:val="0"/>
          <w:marRight w:val="0"/>
          <w:marTop w:val="0"/>
          <w:marBottom w:val="0"/>
          <w:divBdr>
            <w:top w:val="none" w:sz="0" w:space="0" w:color="auto"/>
            <w:left w:val="none" w:sz="0" w:space="0" w:color="auto"/>
            <w:bottom w:val="none" w:sz="0" w:space="0" w:color="auto"/>
            <w:right w:val="none" w:sz="0" w:space="0" w:color="auto"/>
          </w:divBdr>
        </w:div>
        <w:div w:id="217208928">
          <w:marLeft w:val="0"/>
          <w:marRight w:val="0"/>
          <w:marTop w:val="0"/>
          <w:marBottom w:val="0"/>
          <w:divBdr>
            <w:top w:val="none" w:sz="0" w:space="0" w:color="auto"/>
            <w:left w:val="none" w:sz="0" w:space="0" w:color="auto"/>
            <w:bottom w:val="none" w:sz="0" w:space="0" w:color="auto"/>
            <w:right w:val="none" w:sz="0" w:space="0" w:color="auto"/>
          </w:divBdr>
        </w:div>
        <w:div w:id="227418354">
          <w:marLeft w:val="0"/>
          <w:marRight w:val="0"/>
          <w:marTop w:val="0"/>
          <w:marBottom w:val="0"/>
          <w:divBdr>
            <w:top w:val="none" w:sz="0" w:space="0" w:color="auto"/>
            <w:left w:val="none" w:sz="0" w:space="0" w:color="auto"/>
            <w:bottom w:val="none" w:sz="0" w:space="0" w:color="auto"/>
            <w:right w:val="none" w:sz="0" w:space="0" w:color="auto"/>
          </w:divBdr>
        </w:div>
        <w:div w:id="230428995">
          <w:marLeft w:val="0"/>
          <w:marRight w:val="0"/>
          <w:marTop w:val="0"/>
          <w:marBottom w:val="0"/>
          <w:divBdr>
            <w:top w:val="none" w:sz="0" w:space="0" w:color="auto"/>
            <w:left w:val="none" w:sz="0" w:space="0" w:color="auto"/>
            <w:bottom w:val="none" w:sz="0" w:space="0" w:color="auto"/>
            <w:right w:val="none" w:sz="0" w:space="0" w:color="auto"/>
          </w:divBdr>
        </w:div>
        <w:div w:id="232161174">
          <w:marLeft w:val="0"/>
          <w:marRight w:val="0"/>
          <w:marTop w:val="0"/>
          <w:marBottom w:val="0"/>
          <w:divBdr>
            <w:top w:val="none" w:sz="0" w:space="0" w:color="auto"/>
            <w:left w:val="none" w:sz="0" w:space="0" w:color="auto"/>
            <w:bottom w:val="none" w:sz="0" w:space="0" w:color="auto"/>
            <w:right w:val="none" w:sz="0" w:space="0" w:color="auto"/>
          </w:divBdr>
        </w:div>
        <w:div w:id="233665144">
          <w:marLeft w:val="0"/>
          <w:marRight w:val="0"/>
          <w:marTop w:val="0"/>
          <w:marBottom w:val="0"/>
          <w:divBdr>
            <w:top w:val="none" w:sz="0" w:space="0" w:color="auto"/>
            <w:left w:val="none" w:sz="0" w:space="0" w:color="auto"/>
            <w:bottom w:val="none" w:sz="0" w:space="0" w:color="auto"/>
            <w:right w:val="none" w:sz="0" w:space="0" w:color="auto"/>
          </w:divBdr>
        </w:div>
        <w:div w:id="237716820">
          <w:marLeft w:val="0"/>
          <w:marRight w:val="0"/>
          <w:marTop w:val="0"/>
          <w:marBottom w:val="0"/>
          <w:divBdr>
            <w:top w:val="none" w:sz="0" w:space="0" w:color="auto"/>
            <w:left w:val="none" w:sz="0" w:space="0" w:color="auto"/>
            <w:bottom w:val="none" w:sz="0" w:space="0" w:color="auto"/>
            <w:right w:val="none" w:sz="0" w:space="0" w:color="auto"/>
          </w:divBdr>
        </w:div>
        <w:div w:id="244461710">
          <w:marLeft w:val="0"/>
          <w:marRight w:val="0"/>
          <w:marTop w:val="0"/>
          <w:marBottom w:val="0"/>
          <w:divBdr>
            <w:top w:val="none" w:sz="0" w:space="0" w:color="auto"/>
            <w:left w:val="none" w:sz="0" w:space="0" w:color="auto"/>
            <w:bottom w:val="none" w:sz="0" w:space="0" w:color="auto"/>
            <w:right w:val="none" w:sz="0" w:space="0" w:color="auto"/>
          </w:divBdr>
        </w:div>
        <w:div w:id="265312406">
          <w:marLeft w:val="0"/>
          <w:marRight w:val="0"/>
          <w:marTop w:val="0"/>
          <w:marBottom w:val="0"/>
          <w:divBdr>
            <w:top w:val="none" w:sz="0" w:space="0" w:color="auto"/>
            <w:left w:val="none" w:sz="0" w:space="0" w:color="auto"/>
            <w:bottom w:val="none" w:sz="0" w:space="0" w:color="auto"/>
            <w:right w:val="none" w:sz="0" w:space="0" w:color="auto"/>
          </w:divBdr>
        </w:div>
        <w:div w:id="273371666">
          <w:marLeft w:val="0"/>
          <w:marRight w:val="0"/>
          <w:marTop w:val="0"/>
          <w:marBottom w:val="0"/>
          <w:divBdr>
            <w:top w:val="none" w:sz="0" w:space="0" w:color="auto"/>
            <w:left w:val="none" w:sz="0" w:space="0" w:color="auto"/>
            <w:bottom w:val="none" w:sz="0" w:space="0" w:color="auto"/>
            <w:right w:val="none" w:sz="0" w:space="0" w:color="auto"/>
          </w:divBdr>
        </w:div>
        <w:div w:id="283468389">
          <w:marLeft w:val="0"/>
          <w:marRight w:val="0"/>
          <w:marTop w:val="0"/>
          <w:marBottom w:val="0"/>
          <w:divBdr>
            <w:top w:val="none" w:sz="0" w:space="0" w:color="auto"/>
            <w:left w:val="none" w:sz="0" w:space="0" w:color="auto"/>
            <w:bottom w:val="none" w:sz="0" w:space="0" w:color="auto"/>
            <w:right w:val="none" w:sz="0" w:space="0" w:color="auto"/>
          </w:divBdr>
        </w:div>
        <w:div w:id="286395373">
          <w:marLeft w:val="0"/>
          <w:marRight w:val="0"/>
          <w:marTop w:val="0"/>
          <w:marBottom w:val="0"/>
          <w:divBdr>
            <w:top w:val="none" w:sz="0" w:space="0" w:color="auto"/>
            <w:left w:val="none" w:sz="0" w:space="0" w:color="auto"/>
            <w:bottom w:val="none" w:sz="0" w:space="0" w:color="auto"/>
            <w:right w:val="none" w:sz="0" w:space="0" w:color="auto"/>
          </w:divBdr>
        </w:div>
        <w:div w:id="289749209">
          <w:marLeft w:val="0"/>
          <w:marRight w:val="0"/>
          <w:marTop w:val="0"/>
          <w:marBottom w:val="0"/>
          <w:divBdr>
            <w:top w:val="none" w:sz="0" w:space="0" w:color="auto"/>
            <w:left w:val="none" w:sz="0" w:space="0" w:color="auto"/>
            <w:bottom w:val="none" w:sz="0" w:space="0" w:color="auto"/>
            <w:right w:val="none" w:sz="0" w:space="0" w:color="auto"/>
          </w:divBdr>
        </w:div>
        <w:div w:id="289826014">
          <w:marLeft w:val="0"/>
          <w:marRight w:val="0"/>
          <w:marTop w:val="0"/>
          <w:marBottom w:val="0"/>
          <w:divBdr>
            <w:top w:val="none" w:sz="0" w:space="0" w:color="auto"/>
            <w:left w:val="none" w:sz="0" w:space="0" w:color="auto"/>
            <w:bottom w:val="none" w:sz="0" w:space="0" w:color="auto"/>
            <w:right w:val="none" w:sz="0" w:space="0" w:color="auto"/>
          </w:divBdr>
        </w:div>
        <w:div w:id="293608607">
          <w:marLeft w:val="0"/>
          <w:marRight w:val="0"/>
          <w:marTop w:val="0"/>
          <w:marBottom w:val="0"/>
          <w:divBdr>
            <w:top w:val="none" w:sz="0" w:space="0" w:color="auto"/>
            <w:left w:val="none" w:sz="0" w:space="0" w:color="auto"/>
            <w:bottom w:val="none" w:sz="0" w:space="0" w:color="auto"/>
            <w:right w:val="none" w:sz="0" w:space="0" w:color="auto"/>
          </w:divBdr>
        </w:div>
        <w:div w:id="297302458">
          <w:marLeft w:val="0"/>
          <w:marRight w:val="0"/>
          <w:marTop w:val="0"/>
          <w:marBottom w:val="0"/>
          <w:divBdr>
            <w:top w:val="none" w:sz="0" w:space="0" w:color="auto"/>
            <w:left w:val="none" w:sz="0" w:space="0" w:color="auto"/>
            <w:bottom w:val="none" w:sz="0" w:space="0" w:color="auto"/>
            <w:right w:val="none" w:sz="0" w:space="0" w:color="auto"/>
          </w:divBdr>
        </w:div>
        <w:div w:id="301424648">
          <w:marLeft w:val="0"/>
          <w:marRight w:val="0"/>
          <w:marTop w:val="0"/>
          <w:marBottom w:val="0"/>
          <w:divBdr>
            <w:top w:val="none" w:sz="0" w:space="0" w:color="auto"/>
            <w:left w:val="none" w:sz="0" w:space="0" w:color="auto"/>
            <w:bottom w:val="none" w:sz="0" w:space="0" w:color="auto"/>
            <w:right w:val="none" w:sz="0" w:space="0" w:color="auto"/>
          </w:divBdr>
        </w:div>
        <w:div w:id="302659496">
          <w:marLeft w:val="0"/>
          <w:marRight w:val="0"/>
          <w:marTop w:val="0"/>
          <w:marBottom w:val="0"/>
          <w:divBdr>
            <w:top w:val="none" w:sz="0" w:space="0" w:color="auto"/>
            <w:left w:val="none" w:sz="0" w:space="0" w:color="auto"/>
            <w:bottom w:val="none" w:sz="0" w:space="0" w:color="auto"/>
            <w:right w:val="none" w:sz="0" w:space="0" w:color="auto"/>
          </w:divBdr>
        </w:div>
        <w:div w:id="304428564">
          <w:marLeft w:val="0"/>
          <w:marRight w:val="0"/>
          <w:marTop w:val="0"/>
          <w:marBottom w:val="0"/>
          <w:divBdr>
            <w:top w:val="none" w:sz="0" w:space="0" w:color="auto"/>
            <w:left w:val="none" w:sz="0" w:space="0" w:color="auto"/>
            <w:bottom w:val="none" w:sz="0" w:space="0" w:color="auto"/>
            <w:right w:val="none" w:sz="0" w:space="0" w:color="auto"/>
          </w:divBdr>
        </w:div>
        <w:div w:id="318117986">
          <w:marLeft w:val="0"/>
          <w:marRight w:val="0"/>
          <w:marTop w:val="0"/>
          <w:marBottom w:val="0"/>
          <w:divBdr>
            <w:top w:val="none" w:sz="0" w:space="0" w:color="auto"/>
            <w:left w:val="none" w:sz="0" w:space="0" w:color="auto"/>
            <w:bottom w:val="none" w:sz="0" w:space="0" w:color="auto"/>
            <w:right w:val="none" w:sz="0" w:space="0" w:color="auto"/>
          </w:divBdr>
        </w:div>
        <w:div w:id="324091816">
          <w:marLeft w:val="0"/>
          <w:marRight w:val="0"/>
          <w:marTop w:val="0"/>
          <w:marBottom w:val="0"/>
          <w:divBdr>
            <w:top w:val="none" w:sz="0" w:space="0" w:color="auto"/>
            <w:left w:val="none" w:sz="0" w:space="0" w:color="auto"/>
            <w:bottom w:val="none" w:sz="0" w:space="0" w:color="auto"/>
            <w:right w:val="none" w:sz="0" w:space="0" w:color="auto"/>
          </w:divBdr>
        </w:div>
        <w:div w:id="327904232">
          <w:marLeft w:val="0"/>
          <w:marRight w:val="0"/>
          <w:marTop w:val="0"/>
          <w:marBottom w:val="0"/>
          <w:divBdr>
            <w:top w:val="none" w:sz="0" w:space="0" w:color="auto"/>
            <w:left w:val="none" w:sz="0" w:space="0" w:color="auto"/>
            <w:bottom w:val="none" w:sz="0" w:space="0" w:color="auto"/>
            <w:right w:val="none" w:sz="0" w:space="0" w:color="auto"/>
          </w:divBdr>
        </w:div>
        <w:div w:id="350227568">
          <w:marLeft w:val="0"/>
          <w:marRight w:val="0"/>
          <w:marTop w:val="0"/>
          <w:marBottom w:val="0"/>
          <w:divBdr>
            <w:top w:val="none" w:sz="0" w:space="0" w:color="auto"/>
            <w:left w:val="none" w:sz="0" w:space="0" w:color="auto"/>
            <w:bottom w:val="none" w:sz="0" w:space="0" w:color="auto"/>
            <w:right w:val="none" w:sz="0" w:space="0" w:color="auto"/>
          </w:divBdr>
        </w:div>
        <w:div w:id="357658969">
          <w:marLeft w:val="0"/>
          <w:marRight w:val="0"/>
          <w:marTop w:val="0"/>
          <w:marBottom w:val="0"/>
          <w:divBdr>
            <w:top w:val="none" w:sz="0" w:space="0" w:color="auto"/>
            <w:left w:val="none" w:sz="0" w:space="0" w:color="auto"/>
            <w:bottom w:val="none" w:sz="0" w:space="0" w:color="auto"/>
            <w:right w:val="none" w:sz="0" w:space="0" w:color="auto"/>
          </w:divBdr>
        </w:div>
        <w:div w:id="361050975">
          <w:marLeft w:val="0"/>
          <w:marRight w:val="0"/>
          <w:marTop w:val="0"/>
          <w:marBottom w:val="0"/>
          <w:divBdr>
            <w:top w:val="none" w:sz="0" w:space="0" w:color="auto"/>
            <w:left w:val="none" w:sz="0" w:space="0" w:color="auto"/>
            <w:bottom w:val="none" w:sz="0" w:space="0" w:color="auto"/>
            <w:right w:val="none" w:sz="0" w:space="0" w:color="auto"/>
          </w:divBdr>
        </w:div>
        <w:div w:id="362292816">
          <w:marLeft w:val="0"/>
          <w:marRight w:val="0"/>
          <w:marTop w:val="0"/>
          <w:marBottom w:val="0"/>
          <w:divBdr>
            <w:top w:val="none" w:sz="0" w:space="0" w:color="auto"/>
            <w:left w:val="none" w:sz="0" w:space="0" w:color="auto"/>
            <w:bottom w:val="none" w:sz="0" w:space="0" w:color="auto"/>
            <w:right w:val="none" w:sz="0" w:space="0" w:color="auto"/>
          </w:divBdr>
        </w:div>
        <w:div w:id="369570977">
          <w:marLeft w:val="0"/>
          <w:marRight w:val="0"/>
          <w:marTop w:val="0"/>
          <w:marBottom w:val="0"/>
          <w:divBdr>
            <w:top w:val="none" w:sz="0" w:space="0" w:color="auto"/>
            <w:left w:val="none" w:sz="0" w:space="0" w:color="auto"/>
            <w:bottom w:val="none" w:sz="0" w:space="0" w:color="auto"/>
            <w:right w:val="none" w:sz="0" w:space="0" w:color="auto"/>
          </w:divBdr>
        </w:div>
        <w:div w:id="372272809">
          <w:marLeft w:val="0"/>
          <w:marRight w:val="0"/>
          <w:marTop w:val="0"/>
          <w:marBottom w:val="0"/>
          <w:divBdr>
            <w:top w:val="none" w:sz="0" w:space="0" w:color="auto"/>
            <w:left w:val="none" w:sz="0" w:space="0" w:color="auto"/>
            <w:bottom w:val="none" w:sz="0" w:space="0" w:color="auto"/>
            <w:right w:val="none" w:sz="0" w:space="0" w:color="auto"/>
          </w:divBdr>
        </w:div>
        <w:div w:id="372467422">
          <w:marLeft w:val="0"/>
          <w:marRight w:val="0"/>
          <w:marTop w:val="0"/>
          <w:marBottom w:val="0"/>
          <w:divBdr>
            <w:top w:val="none" w:sz="0" w:space="0" w:color="auto"/>
            <w:left w:val="none" w:sz="0" w:space="0" w:color="auto"/>
            <w:bottom w:val="none" w:sz="0" w:space="0" w:color="auto"/>
            <w:right w:val="none" w:sz="0" w:space="0" w:color="auto"/>
          </w:divBdr>
        </w:div>
        <w:div w:id="380176761">
          <w:marLeft w:val="0"/>
          <w:marRight w:val="0"/>
          <w:marTop w:val="0"/>
          <w:marBottom w:val="0"/>
          <w:divBdr>
            <w:top w:val="none" w:sz="0" w:space="0" w:color="auto"/>
            <w:left w:val="none" w:sz="0" w:space="0" w:color="auto"/>
            <w:bottom w:val="none" w:sz="0" w:space="0" w:color="auto"/>
            <w:right w:val="none" w:sz="0" w:space="0" w:color="auto"/>
          </w:divBdr>
        </w:div>
        <w:div w:id="383722219">
          <w:marLeft w:val="0"/>
          <w:marRight w:val="0"/>
          <w:marTop w:val="0"/>
          <w:marBottom w:val="0"/>
          <w:divBdr>
            <w:top w:val="none" w:sz="0" w:space="0" w:color="auto"/>
            <w:left w:val="none" w:sz="0" w:space="0" w:color="auto"/>
            <w:bottom w:val="none" w:sz="0" w:space="0" w:color="auto"/>
            <w:right w:val="none" w:sz="0" w:space="0" w:color="auto"/>
          </w:divBdr>
        </w:div>
        <w:div w:id="385103346">
          <w:marLeft w:val="0"/>
          <w:marRight w:val="0"/>
          <w:marTop w:val="0"/>
          <w:marBottom w:val="0"/>
          <w:divBdr>
            <w:top w:val="none" w:sz="0" w:space="0" w:color="auto"/>
            <w:left w:val="none" w:sz="0" w:space="0" w:color="auto"/>
            <w:bottom w:val="none" w:sz="0" w:space="0" w:color="auto"/>
            <w:right w:val="none" w:sz="0" w:space="0" w:color="auto"/>
          </w:divBdr>
        </w:div>
        <w:div w:id="400252601">
          <w:marLeft w:val="0"/>
          <w:marRight w:val="0"/>
          <w:marTop w:val="0"/>
          <w:marBottom w:val="0"/>
          <w:divBdr>
            <w:top w:val="none" w:sz="0" w:space="0" w:color="auto"/>
            <w:left w:val="none" w:sz="0" w:space="0" w:color="auto"/>
            <w:bottom w:val="none" w:sz="0" w:space="0" w:color="auto"/>
            <w:right w:val="none" w:sz="0" w:space="0" w:color="auto"/>
          </w:divBdr>
        </w:div>
        <w:div w:id="402069778">
          <w:marLeft w:val="0"/>
          <w:marRight w:val="0"/>
          <w:marTop w:val="0"/>
          <w:marBottom w:val="0"/>
          <w:divBdr>
            <w:top w:val="none" w:sz="0" w:space="0" w:color="auto"/>
            <w:left w:val="none" w:sz="0" w:space="0" w:color="auto"/>
            <w:bottom w:val="none" w:sz="0" w:space="0" w:color="auto"/>
            <w:right w:val="none" w:sz="0" w:space="0" w:color="auto"/>
          </w:divBdr>
        </w:div>
        <w:div w:id="427194919">
          <w:marLeft w:val="0"/>
          <w:marRight w:val="0"/>
          <w:marTop w:val="0"/>
          <w:marBottom w:val="0"/>
          <w:divBdr>
            <w:top w:val="none" w:sz="0" w:space="0" w:color="auto"/>
            <w:left w:val="none" w:sz="0" w:space="0" w:color="auto"/>
            <w:bottom w:val="none" w:sz="0" w:space="0" w:color="auto"/>
            <w:right w:val="none" w:sz="0" w:space="0" w:color="auto"/>
          </w:divBdr>
        </w:div>
        <w:div w:id="431978851">
          <w:marLeft w:val="0"/>
          <w:marRight w:val="0"/>
          <w:marTop w:val="0"/>
          <w:marBottom w:val="0"/>
          <w:divBdr>
            <w:top w:val="none" w:sz="0" w:space="0" w:color="auto"/>
            <w:left w:val="none" w:sz="0" w:space="0" w:color="auto"/>
            <w:bottom w:val="none" w:sz="0" w:space="0" w:color="auto"/>
            <w:right w:val="none" w:sz="0" w:space="0" w:color="auto"/>
          </w:divBdr>
        </w:div>
        <w:div w:id="449400415">
          <w:marLeft w:val="0"/>
          <w:marRight w:val="0"/>
          <w:marTop w:val="0"/>
          <w:marBottom w:val="0"/>
          <w:divBdr>
            <w:top w:val="none" w:sz="0" w:space="0" w:color="auto"/>
            <w:left w:val="none" w:sz="0" w:space="0" w:color="auto"/>
            <w:bottom w:val="none" w:sz="0" w:space="0" w:color="auto"/>
            <w:right w:val="none" w:sz="0" w:space="0" w:color="auto"/>
          </w:divBdr>
        </w:div>
        <w:div w:id="456726406">
          <w:marLeft w:val="0"/>
          <w:marRight w:val="0"/>
          <w:marTop w:val="0"/>
          <w:marBottom w:val="0"/>
          <w:divBdr>
            <w:top w:val="none" w:sz="0" w:space="0" w:color="auto"/>
            <w:left w:val="none" w:sz="0" w:space="0" w:color="auto"/>
            <w:bottom w:val="none" w:sz="0" w:space="0" w:color="auto"/>
            <w:right w:val="none" w:sz="0" w:space="0" w:color="auto"/>
          </w:divBdr>
        </w:div>
        <w:div w:id="464156239">
          <w:marLeft w:val="0"/>
          <w:marRight w:val="0"/>
          <w:marTop w:val="0"/>
          <w:marBottom w:val="0"/>
          <w:divBdr>
            <w:top w:val="none" w:sz="0" w:space="0" w:color="auto"/>
            <w:left w:val="none" w:sz="0" w:space="0" w:color="auto"/>
            <w:bottom w:val="none" w:sz="0" w:space="0" w:color="auto"/>
            <w:right w:val="none" w:sz="0" w:space="0" w:color="auto"/>
          </w:divBdr>
        </w:div>
        <w:div w:id="483666924">
          <w:marLeft w:val="0"/>
          <w:marRight w:val="0"/>
          <w:marTop w:val="0"/>
          <w:marBottom w:val="0"/>
          <w:divBdr>
            <w:top w:val="none" w:sz="0" w:space="0" w:color="auto"/>
            <w:left w:val="none" w:sz="0" w:space="0" w:color="auto"/>
            <w:bottom w:val="none" w:sz="0" w:space="0" w:color="auto"/>
            <w:right w:val="none" w:sz="0" w:space="0" w:color="auto"/>
          </w:divBdr>
        </w:div>
        <w:div w:id="488517083">
          <w:marLeft w:val="0"/>
          <w:marRight w:val="0"/>
          <w:marTop w:val="0"/>
          <w:marBottom w:val="0"/>
          <w:divBdr>
            <w:top w:val="none" w:sz="0" w:space="0" w:color="auto"/>
            <w:left w:val="none" w:sz="0" w:space="0" w:color="auto"/>
            <w:bottom w:val="none" w:sz="0" w:space="0" w:color="auto"/>
            <w:right w:val="none" w:sz="0" w:space="0" w:color="auto"/>
          </w:divBdr>
        </w:div>
        <w:div w:id="489101337">
          <w:marLeft w:val="0"/>
          <w:marRight w:val="0"/>
          <w:marTop w:val="0"/>
          <w:marBottom w:val="0"/>
          <w:divBdr>
            <w:top w:val="none" w:sz="0" w:space="0" w:color="auto"/>
            <w:left w:val="none" w:sz="0" w:space="0" w:color="auto"/>
            <w:bottom w:val="none" w:sz="0" w:space="0" w:color="auto"/>
            <w:right w:val="none" w:sz="0" w:space="0" w:color="auto"/>
          </w:divBdr>
        </w:div>
        <w:div w:id="490215776">
          <w:marLeft w:val="0"/>
          <w:marRight w:val="0"/>
          <w:marTop w:val="0"/>
          <w:marBottom w:val="0"/>
          <w:divBdr>
            <w:top w:val="none" w:sz="0" w:space="0" w:color="auto"/>
            <w:left w:val="none" w:sz="0" w:space="0" w:color="auto"/>
            <w:bottom w:val="none" w:sz="0" w:space="0" w:color="auto"/>
            <w:right w:val="none" w:sz="0" w:space="0" w:color="auto"/>
          </w:divBdr>
        </w:div>
        <w:div w:id="490372711">
          <w:marLeft w:val="0"/>
          <w:marRight w:val="0"/>
          <w:marTop w:val="0"/>
          <w:marBottom w:val="0"/>
          <w:divBdr>
            <w:top w:val="none" w:sz="0" w:space="0" w:color="auto"/>
            <w:left w:val="none" w:sz="0" w:space="0" w:color="auto"/>
            <w:bottom w:val="none" w:sz="0" w:space="0" w:color="auto"/>
            <w:right w:val="none" w:sz="0" w:space="0" w:color="auto"/>
          </w:divBdr>
        </w:div>
        <w:div w:id="491676231">
          <w:marLeft w:val="0"/>
          <w:marRight w:val="0"/>
          <w:marTop w:val="0"/>
          <w:marBottom w:val="0"/>
          <w:divBdr>
            <w:top w:val="none" w:sz="0" w:space="0" w:color="auto"/>
            <w:left w:val="none" w:sz="0" w:space="0" w:color="auto"/>
            <w:bottom w:val="none" w:sz="0" w:space="0" w:color="auto"/>
            <w:right w:val="none" w:sz="0" w:space="0" w:color="auto"/>
          </w:divBdr>
        </w:div>
        <w:div w:id="498815221">
          <w:marLeft w:val="0"/>
          <w:marRight w:val="0"/>
          <w:marTop w:val="0"/>
          <w:marBottom w:val="0"/>
          <w:divBdr>
            <w:top w:val="none" w:sz="0" w:space="0" w:color="auto"/>
            <w:left w:val="none" w:sz="0" w:space="0" w:color="auto"/>
            <w:bottom w:val="none" w:sz="0" w:space="0" w:color="auto"/>
            <w:right w:val="none" w:sz="0" w:space="0" w:color="auto"/>
          </w:divBdr>
        </w:div>
        <w:div w:id="499538949">
          <w:marLeft w:val="0"/>
          <w:marRight w:val="0"/>
          <w:marTop w:val="0"/>
          <w:marBottom w:val="0"/>
          <w:divBdr>
            <w:top w:val="none" w:sz="0" w:space="0" w:color="auto"/>
            <w:left w:val="none" w:sz="0" w:space="0" w:color="auto"/>
            <w:bottom w:val="none" w:sz="0" w:space="0" w:color="auto"/>
            <w:right w:val="none" w:sz="0" w:space="0" w:color="auto"/>
          </w:divBdr>
        </w:div>
        <w:div w:id="505445032">
          <w:marLeft w:val="0"/>
          <w:marRight w:val="0"/>
          <w:marTop w:val="0"/>
          <w:marBottom w:val="0"/>
          <w:divBdr>
            <w:top w:val="none" w:sz="0" w:space="0" w:color="auto"/>
            <w:left w:val="none" w:sz="0" w:space="0" w:color="auto"/>
            <w:bottom w:val="none" w:sz="0" w:space="0" w:color="auto"/>
            <w:right w:val="none" w:sz="0" w:space="0" w:color="auto"/>
          </w:divBdr>
        </w:div>
        <w:div w:id="513761771">
          <w:marLeft w:val="0"/>
          <w:marRight w:val="0"/>
          <w:marTop w:val="0"/>
          <w:marBottom w:val="0"/>
          <w:divBdr>
            <w:top w:val="none" w:sz="0" w:space="0" w:color="auto"/>
            <w:left w:val="none" w:sz="0" w:space="0" w:color="auto"/>
            <w:bottom w:val="none" w:sz="0" w:space="0" w:color="auto"/>
            <w:right w:val="none" w:sz="0" w:space="0" w:color="auto"/>
          </w:divBdr>
        </w:div>
        <w:div w:id="525214373">
          <w:marLeft w:val="0"/>
          <w:marRight w:val="0"/>
          <w:marTop w:val="0"/>
          <w:marBottom w:val="0"/>
          <w:divBdr>
            <w:top w:val="none" w:sz="0" w:space="0" w:color="auto"/>
            <w:left w:val="none" w:sz="0" w:space="0" w:color="auto"/>
            <w:bottom w:val="none" w:sz="0" w:space="0" w:color="auto"/>
            <w:right w:val="none" w:sz="0" w:space="0" w:color="auto"/>
          </w:divBdr>
        </w:div>
        <w:div w:id="527716481">
          <w:marLeft w:val="0"/>
          <w:marRight w:val="0"/>
          <w:marTop w:val="0"/>
          <w:marBottom w:val="0"/>
          <w:divBdr>
            <w:top w:val="none" w:sz="0" w:space="0" w:color="auto"/>
            <w:left w:val="none" w:sz="0" w:space="0" w:color="auto"/>
            <w:bottom w:val="none" w:sz="0" w:space="0" w:color="auto"/>
            <w:right w:val="none" w:sz="0" w:space="0" w:color="auto"/>
          </w:divBdr>
        </w:div>
        <w:div w:id="529687205">
          <w:marLeft w:val="0"/>
          <w:marRight w:val="0"/>
          <w:marTop w:val="0"/>
          <w:marBottom w:val="0"/>
          <w:divBdr>
            <w:top w:val="none" w:sz="0" w:space="0" w:color="auto"/>
            <w:left w:val="none" w:sz="0" w:space="0" w:color="auto"/>
            <w:bottom w:val="none" w:sz="0" w:space="0" w:color="auto"/>
            <w:right w:val="none" w:sz="0" w:space="0" w:color="auto"/>
          </w:divBdr>
        </w:div>
        <w:div w:id="540676103">
          <w:marLeft w:val="0"/>
          <w:marRight w:val="0"/>
          <w:marTop w:val="0"/>
          <w:marBottom w:val="0"/>
          <w:divBdr>
            <w:top w:val="none" w:sz="0" w:space="0" w:color="auto"/>
            <w:left w:val="none" w:sz="0" w:space="0" w:color="auto"/>
            <w:bottom w:val="none" w:sz="0" w:space="0" w:color="auto"/>
            <w:right w:val="none" w:sz="0" w:space="0" w:color="auto"/>
          </w:divBdr>
        </w:div>
        <w:div w:id="553081211">
          <w:marLeft w:val="0"/>
          <w:marRight w:val="0"/>
          <w:marTop w:val="0"/>
          <w:marBottom w:val="0"/>
          <w:divBdr>
            <w:top w:val="none" w:sz="0" w:space="0" w:color="auto"/>
            <w:left w:val="none" w:sz="0" w:space="0" w:color="auto"/>
            <w:bottom w:val="none" w:sz="0" w:space="0" w:color="auto"/>
            <w:right w:val="none" w:sz="0" w:space="0" w:color="auto"/>
          </w:divBdr>
        </w:div>
        <w:div w:id="563878872">
          <w:marLeft w:val="0"/>
          <w:marRight w:val="0"/>
          <w:marTop w:val="0"/>
          <w:marBottom w:val="0"/>
          <w:divBdr>
            <w:top w:val="none" w:sz="0" w:space="0" w:color="auto"/>
            <w:left w:val="none" w:sz="0" w:space="0" w:color="auto"/>
            <w:bottom w:val="none" w:sz="0" w:space="0" w:color="auto"/>
            <w:right w:val="none" w:sz="0" w:space="0" w:color="auto"/>
          </w:divBdr>
        </w:div>
        <w:div w:id="579677363">
          <w:marLeft w:val="0"/>
          <w:marRight w:val="0"/>
          <w:marTop w:val="0"/>
          <w:marBottom w:val="0"/>
          <w:divBdr>
            <w:top w:val="none" w:sz="0" w:space="0" w:color="auto"/>
            <w:left w:val="none" w:sz="0" w:space="0" w:color="auto"/>
            <w:bottom w:val="none" w:sz="0" w:space="0" w:color="auto"/>
            <w:right w:val="none" w:sz="0" w:space="0" w:color="auto"/>
          </w:divBdr>
        </w:div>
        <w:div w:id="582952372">
          <w:marLeft w:val="0"/>
          <w:marRight w:val="0"/>
          <w:marTop w:val="0"/>
          <w:marBottom w:val="0"/>
          <w:divBdr>
            <w:top w:val="none" w:sz="0" w:space="0" w:color="auto"/>
            <w:left w:val="none" w:sz="0" w:space="0" w:color="auto"/>
            <w:bottom w:val="none" w:sz="0" w:space="0" w:color="auto"/>
            <w:right w:val="none" w:sz="0" w:space="0" w:color="auto"/>
          </w:divBdr>
        </w:div>
        <w:div w:id="585572057">
          <w:marLeft w:val="0"/>
          <w:marRight w:val="0"/>
          <w:marTop w:val="0"/>
          <w:marBottom w:val="0"/>
          <w:divBdr>
            <w:top w:val="none" w:sz="0" w:space="0" w:color="auto"/>
            <w:left w:val="none" w:sz="0" w:space="0" w:color="auto"/>
            <w:bottom w:val="none" w:sz="0" w:space="0" w:color="auto"/>
            <w:right w:val="none" w:sz="0" w:space="0" w:color="auto"/>
          </w:divBdr>
        </w:div>
        <w:div w:id="587885880">
          <w:marLeft w:val="0"/>
          <w:marRight w:val="0"/>
          <w:marTop w:val="0"/>
          <w:marBottom w:val="0"/>
          <w:divBdr>
            <w:top w:val="none" w:sz="0" w:space="0" w:color="auto"/>
            <w:left w:val="none" w:sz="0" w:space="0" w:color="auto"/>
            <w:bottom w:val="none" w:sz="0" w:space="0" w:color="auto"/>
            <w:right w:val="none" w:sz="0" w:space="0" w:color="auto"/>
          </w:divBdr>
        </w:div>
        <w:div w:id="595097818">
          <w:marLeft w:val="0"/>
          <w:marRight w:val="0"/>
          <w:marTop w:val="0"/>
          <w:marBottom w:val="0"/>
          <w:divBdr>
            <w:top w:val="none" w:sz="0" w:space="0" w:color="auto"/>
            <w:left w:val="none" w:sz="0" w:space="0" w:color="auto"/>
            <w:bottom w:val="none" w:sz="0" w:space="0" w:color="auto"/>
            <w:right w:val="none" w:sz="0" w:space="0" w:color="auto"/>
          </w:divBdr>
        </w:div>
        <w:div w:id="595676378">
          <w:marLeft w:val="0"/>
          <w:marRight w:val="0"/>
          <w:marTop w:val="0"/>
          <w:marBottom w:val="0"/>
          <w:divBdr>
            <w:top w:val="none" w:sz="0" w:space="0" w:color="auto"/>
            <w:left w:val="none" w:sz="0" w:space="0" w:color="auto"/>
            <w:bottom w:val="none" w:sz="0" w:space="0" w:color="auto"/>
            <w:right w:val="none" w:sz="0" w:space="0" w:color="auto"/>
          </w:divBdr>
        </w:div>
        <w:div w:id="614294228">
          <w:marLeft w:val="0"/>
          <w:marRight w:val="0"/>
          <w:marTop w:val="0"/>
          <w:marBottom w:val="0"/>
          <w:divBdr>
            <w:top w:val="none" w:sz="0" w:space="0" w:color="auto"/>
            <w:left w:val="none" w:sz="0" w:space="0" w:color="auto"/>
            <w:bottom w:val="none" w:sz="0" w:space="0" w:color="auto"/>
            <w:right w:val="none" w:sz="0" w:space="0" w:color="auto"/>
          </w:divBdr>
        </w:div>
        <w:div w:id="615530325">
          <w:marLeft w:val="0"/>
          <w:marRight w:val="0"/>
          <w:marTop w:val="0"/>
          <w:marBottom w:val="0"/>
          <w:divBdr>
            <w:top w:val="none" w:sz="0" w:space="0" w:color="auto"/>
            <w:left w:val="none" w:sz="0" w:space="0" w:color="auto"/>
            <w:bottom w:val="none" w:sz="0" w:space="0" w:color="auto"/>
            <w:right w:val="none" w:sz="0" w:space="0" w:color="auto"/>
          </w:divBdr>
        </w:div>
        <w:div w:id="615600098">
          <w:marLeft w:val="0"/>
          <w:marRight w:val="0"/>
          <w:marTop w:val="0"/>
          <w:marBottom w:val="0"/>
          <w:divBdr>
            <w:top w:val="none" w:sz="0" w:space="0" w:color="auto"/>
            <w:left w:val="none" w:sz="0" w:space="0" w:color="auto"/>
            <w:bottom w:val="none" w:sz="0" w:space="0" w:color="auto"/>
            <w:right w:val="none" w:sz="0" w:space="0" w:color="auto"/>
          </w:divBdr>
        </w:div>
        <w:div w:id="622273125">
          <w:marLeft w:val="0"/>
          <w:marRight w:val="0"/>
          <w:marTop w:val="0"/>
          <w:marBottom w:val="0"/>
          <w:divBdr>
            <w:top w:val="none" w:sz="0" w:space="0" w:color="auto"/>
            <w:left w:val="none" w:sz="0" w:space="0" w:color="auto"/>
            <w:bottom w:val="none" w:sz="0" w:space="0" w:color="auto"/>
            <w:right w:val="none" w:sz="0" w:space="0" w:color="auto"/>
          </w:divBdr>
        </w:div>
        <w:div w:id="622617096">
          <w:marLeft w:val="0"/>
          <w:marRight w:val="0"/>
          <w:marTop w:val="0"/>
          <w:marBottom w:val="0"/>
          <w:divBdr>
            <w:top w:val="none" w:sz="0" w:space="0" w:color="auto"/>
            <w:left w:val="none" w:sz="0" w:space="0" w:color="auto"/>
            <w:bottom w:val="none" w:sz="0" w:space="0" w:color="auto"/>
            <w:right w:val="none" w:sz="0" w:space="0" w:color="auto"/>
          </w:divBdr>
        </w:div>
        <w:div w:id="623198484">
          <w:marLeft w:val="0"/>
          <w:marRight w:val="0"/>
          <w:marTop w:val="0"/>
          <w:marBottom w:val="0"/>
          <w:divBdr>
            <w:top w:val="none" w:sz="0" w:space="0" w:color="auto"/>
            <w:left w:val="none" w:sz="0" w:space="0" w:color="auto"/>
            <w:bottom w:val="none" w:sz="0" w:space="0" w:color="auto"/>
            <w:right w:val="none" w:sz="0" w:space="0" w:color="auto"/>
          </w:divBdr>
        </w:div>
        <w:div w:id="628126665">
          <w:marLeft w:val="0"/>
          <w:marRight w:val="0"/>
          <w:marTop w:val="0"/>
          <w:marBottom w:val="0"/>
          <w:divBdr>
            <w:top w:val="none" w:sz="0" w:space="0" w:color="auto"/>
            <w:left w:val="none" w:sz="0" w:space="0" w:color="auto"/>
            <w:bottom w:val="none" w:sz="0" w:space="0" w:color="auto"/>
            <w:right w:val="none" w:sz="0" w:space="0" w:color="auto"/>
          </w:divBdr>
        </w:div>
        <w:div w:id="630793063">
          <w:marLeft w:val="0"/>
          <w:marRight w:val="0"/>
          <w:marTop w:val="0"/>
          <w:marBottom w:val="0"/>
          <w:divBdr>
            <w:top w:val="none" w:sz="0" w:space="0" w:color="auto"/>
            <w:left w:val="none" w:sz="0" w:space="0" w:color="auto"/>
            <w:bottom w:val="none" w:sz="0" w:space="0" w:color="auto"/>
            <w:right w:val="none" w:sz="0" w:space="0" w:color="auto"/>
          </w:divBdr>
        </w:div>
        <w:div w:id="651300391">
          <w:marLeft w:val="0"/>
          <w:marRight w:val="0"/>
          <w:marTop w:val="0"/>
          <w:marBottom w:val="0"/>
          <w:divBdr>
            <w:top w:val="none" w:sz="0" w:space="0" w:color="auto"/>
            <w:left w:val="none" w:sz="0" w:space="0" w:color="auto"/>
            <w:bottom w:val="none" w:sz="0" w:space="0" w:color="auto"/>
            <w:right w:val="none" w:sz="0" w:space="0" w:color="auto"/>
          </w:divBdr>
        </w:div>
        <w:div w:id="656228981">
          <w:marLeft w:val="0"/>
          <w:marRight w:val="0"/>
          <w:marTop w:val="0"/>
          <w:marBottom w:val="0"/>
          <w:divBdr>
            <w:top w:val="none" w:sz="0" w:space="0" w:color="auto"/>
            <w:left w:val="none" w:sz="0" w:space="0" w:color="auto"/>
            <w:bottom w:val="none" w:sz="0" w:space="0" w:color="auto"/>
            <w:right w:val="none" w:sz="0" w:space="0" w:color="auto"/>
          </w:divBdr>
        </w:div>
        <w:div w:id="672685241">
          <w:marLeft w:val="0"/>
          <w:marRight w:val="0"/>
          <w:marTop w:val="0"/>
          <w:marBottom w:val="0"/>
          <w:divBdr>
            <w:top w:val="none" w:sz="0" w:space="0" w:color="auto"/>
            <w:left w:val="none" w:sz="0" w:space="0" w:color="auto"/>
            <w:bottom w:val="none" w:sz="0" w:space="0" w:color="auto"/>
            <w:right w:val="none" w:sz="0" w:space="0" w:color="auto"/>
          </w:divBdr>
        </w:div>
        <w:div w:id="680012534">
          <w:marLeft w:val="0"/>
          <w:marRight w:val="0"/>
          <w:marTop w:val="0"/>
          <w:marBottom w:val="0"/>
          <w:divBdr>
            <w:top w:val="none" w:sz="0" w:space="0" w:color="auto"/>
            <w:left w:val="none" w:sz="0" w:space="0" w:color="auto"/>
            <w:bottom w:val="none" w:sz="0" w:space="0" w:color="auto"/>
            <w:right w:val="none" w:sz="0" w:space="0" w:color="auto"/>
          </w:divBdr>
        </w:div>
        <w:div w:id="683871332">
          <w:marLeft w:val="0"/>
          <w:marRight w:val="0"/>
          <w:marTop w:val="0"/>
          <w:marBottom w:val="0"/>
          <w:divBdr>
            <w:top w:val="none" w:sz="0" w:space="0" w:color="auto"/>
            <w:left w:val="none" w:sz="0" w:space="0" w:color="auto"/>
            <w:bottom w:val="none" w:sz="0" w:space="0" w:color="auto"/>
            <w:right w:val="none" w:sz="0" w:space="0" w:color="auto"/>
          </w:divBdr>
        </w:div>
        <w:div w:id="694624034">
          <w:marLeft w:val="0"/>
          <w:marRight w:val="0"/>
          <w:marTop w:val="0"/>
          <w:marBottom w:val="0"/>
          <w:divBdr>
            <w:top w:val="none" w:sz="0" w:space="0" w:color="auto"/>
            <w:left w:val="none" w:sz="0" w:space="0" w:color="auto"/>
            <w:bottom w:val="none" w:sz="0" w:space="0" w:color="auto"/>
            <w:right w:val="none" w:sz="0" w:space="0" w:color="auto"/>
          </w:divBdr>
        </w:div>
        <w:div w:id="702362269">
          <w:marLeft w:val="0"/>
          <w:marRight w:val="0"/>
          <w:marTop w:val="0"/>
          <w:marBottom w:val="0"/>
          <w:divBdr>
            <w:top w:val="none" w:sz="0" w:space="0" w:color="auto"/>
            <w:left w:val="none" w:sz="0" w:space="0" w:color="auto"/>
            <w:bottom w:val="none" w:sz="0" w:space="0" w:color="auto"/>
            <w:right w:val="none" w:sz="0" w:space="0" w:color="auto"/>
          </w:divBdr>
        </w:div>
        <w:div w:id="707489726">
          <w:marLeft w:val="0"/>
          <w:marRight w:val="0"/>
          <w:marTop w:val="0"/>
          <w:marBottom w:val="0"/>
          <w:divBdr>
            <w:top w:val="none" w:sz="0" w:space="0" w:color="auto"/>
            <w:left w:val="none" w:sz="0" w:space="0" w:color="auto"/>
            <w:bottom w:val="none" w:sz="0" w:space="0" w:color="auto"/>
            <w:right w:val="none" w:sz="0" w:space="0" w:color="auto"/>
          </w:divBdr>
        </w:div>
        <w:div w:id="712539622">
          <w:marLeft w:val="0"/>
          <w:marRight w:val="0"/>
          <w:marTop w:val="0"/>
          <w:marBottom w:val="0"/>
          <w:divBdr>
            <w:top w:val="none" w:sz="0" w:space="0" w:color="auto"/>
            <w:left w:val="none" w:sz="0" w:space="0" w:color="auto"/>
            <w:bottom w:val="none" w:sz="0" w:space="0" w:color="auto"/>
            <w:right w:val="none" w:sz="0" w:space="0" w:color="auto"/>
          </w:divBdr>
        </w:div>
        <w:div w:id="725372880">
          <w:marLeft w:val="0"/>
          <w:marRight w:val="0"/>
          <w:marTop w:val="0"/>
          <w:marBottom w:val="0"/>
          <w:divBdr>
            <w:top w:val="none" w:sz="0" w:space="0" w:color="auto"/>
            <w:left w:val="none" w:sz="0" w:space="0" w:color="auto"/>
            <w:bottom w:val="none" w:sz="0" w:space="0" w:color="auto"/>
            <w:right w:val="none" w:sz="0" w:space="0" w:color="auto"/>
          </w:divBdr>
        </w:div>
        <w:div w:id="735513325">
          <w:marLeft w:val="0"/>
          <w:marRight w:val="0"/>
          <w:marTop w:val="0"/>
          <w:marBottom w:val="0"/>
          <w:divBdr>
            <w:top w:val="none" w:sz="0" w:space="0" w:color="auto"/>
            <w:left w:val="none" w:sz="0" w:space="0" w:color="auto"/>
            <w:bottom w:val="none" w:sz="0" w:space="0" w:color="auto"/>
            <w:right w:val="none" w:sz="0" w:space="0" w:color="auto"/>
          </w:divBdr>
        </w:div>
        <w:div w:id="738212773">
          <w:marLeft w:val="0"/>
          <w:marRight w:val="0"/>
          <w:marTop w:val="0"/>
          <w:marBottom w:val="0"/>
          <w:divBdr>
            <w:top w:val="none" w:sz="0" w:space="0" w:color="auto"/>
            <w:left w:val="none" w:sz="0" w:space="0" w:color="auto"/>
            <w:bottom w:val="none" w:sz="0" w:space="0" w:color="auto"/>
            <w:right w:val="none" w:sz="0" w:space="0" w:color="auto"/>
          </w:divBdr>
        </w:div>
        <w:div w:id="747385627">
          <w:marLeft w:val="0"/>
          <w:marRight w:val="0"/>
          <w:marTop w:val="0"/>
          <w:marBottom w:val="0"/>
          <w:divBdr>
            <w:top w:val="none" w:sz="0" w:space="0" w:color="auto"/>
            <w:left w:val="none" w:sz="0" w:space="0" w:color="auto"/>
            <w:bottom w:val="none" w:sz="0" w:space="0" w:color="auto"/>
            <w:right w:val="none" w:sz="0" w:space="0" w:color="auto"/>
          </w:divBdr>
        </w:div>
        <w:div w:id="748578358">
          <w:marLeft w:val="0"/>
          <w:marRight w:val="0"/>
          <w:marTop w:val="0"/>
          <w:marBottom w:val="0"/>
          <w:divBdr>
            <w:top w:val="none" w:sz="0" w:space="0" w:color="auto"/>
            <w:left w:val="none" w:sz="0" w:space="0" w:color="auto"/>
            <w:bottom w:val="none" w:sz="0" w:space="0" w:color="auto"/>
            <w:right w:val="none" w:sz="0" w:space="0" w:color="auto"/>
          </w:divBdr>
        </w:div>
        <w:div w:id="752969064">
          <w:marLeft w:val="0"/>
          <w:marRight w:val="0"/>
          <w:marTop w:val="0"/>
          <w:marBottom w:val="0"/>
          <w:divBdr>
            <w:top w:val="none" w:sz="0" w:space="0" w:color="auto"/>
            <w:left w:val="none" w:sz="0" w:space="0" w:color="auto"/>
            <w:bottom w:val="none" w:sz="0" w:space="0" w:color="auto"/>
            <w:right w:val="none" w:sz="0" w:space="0" w:color="auto"/>
          </w:divBdr>
        </w:div>
        <w:div w:id="756710406">
          <w:marLeft w:val="0"/>
          <w:marRight w:val="0"/>
          <w:marTop w:val="0"/>
          <w:marBottom w:val="0"/>
          <w:divBdr>
            <w:top w:val="none" w:sz="0" w:space="0" w:color="auto"/>
            <w:left w:val="none" w:sz="0" w:space="0" w:color="auto"/>
            <w:bottom w:val="none" w:sz="0" w:space="0" w:color="auto"/>
            <w:right w:val="none" w:sz="0" w:space="0" w:color="auto"/>
          </w:divBdr>
        </w:div>
        <w:div w:id="768963417">
          <w:marLeft w:val="0"/>
          <w:marRight w:val="0"/>
          <w:marTop w:val="0"/>
          <w:marBottom w:val="0"/>
          <w:divBdr>
            <w:top w:val="none" w:sz="0" w:space="0" w:color="auto"/>
            <w:left w:val="none" w:sz="0" w:space="0" w:color="auto"/>
            <w:bottom w:val="none" w:sz="0" w:space="0" w:color="auto"/>
            <w:right w:val="none" w:sz="0" w:space="0" w:color="auto"/>
          </w:divBdr>
        </w:div>
        <w:div w:id="770931700">
          <w:marLeft w:val="0"/>
          <w:marRight w:val="0"/>
          <w:marTop w:val="0"/>
          <w:marBottom w:val="0"/>
          <w:divBdr>
            <w:top w:val="none" w:sz="0" w:space="0" w:color="auto"/>
            <w:left w:val="none" w:sz="0" w:space="0" w:color="auto"/>
            <w:bottom w:val="none" w:sz="0" w:space="0" w:color="auto"/>
            <w:right w:val="none" w:sz="0" w:space="0" w:color="auto"/>
          </w:divBdr>
        </w:div>
        <w:div w:id="782073479">
          <w:marLeft w:val="0"/>
          <w:marRight w:val="0"/>
          <w:marTop w:val="0"/>
          <w:marBottom w:val="0"/>
          <w:divBdr>
            <w:top w:val="none" w:sz="0" w:space="0" w:color="auto"/>
            <w:left w:val="none" w:sz="0" w:space="0" w:color="auto"/>
            <w:bottom w:val="none" w:sz="0" w:space="0" w:color="auto"/>
            <w:right w:val="none" w:sz="0" w:space="0" w:color="auto"/>
          </w:divBdr>
        </w:div>
        <w:div w:id="783229626">
          <w:marLeft w:val="0"/>
          <w:marRight w:val="0"/>
          <w:marTop w:val="0"/>
          <w:marBottom w:val="0"/>
          <w:divBdr>
            <w:top w:val="none" w:sz="0" w:space="0" w:color="auto"/>
            <w:left w:val="none" w:sz="0" w:space="0" w:color="auto"/>
            <w:bottom w:val="none" w:sz="0" w:space="0" w:color="auto"/>
            <w:right w:val="none" w:sz="0" w:space="0" w:color="auto"/>
          </w:divBdr>
        </w:div>
        <w:div w:id="794057918">
          <w:marLeft w:val="0"/>
          <w:marRight w:val="0"/>
          <w:marTop w:val="0"/>
          <w:marBottom w:val="0"/>
          <w:divBdr>
            <w:top w:val="none" w:sz="0" w:space="0" w:color="auto"/>
            <w:left w:val="none" w:sz="0" w:space="0" w:color="auto"/>
            <w:bottom w:val="none" w:sz="0" w:space="0" w:color="auto"/>
            <w:right w:val="none" w:sz="0" w:space="0" w:color="auto"/>
          </w:divBdr>
        </w:div>
        <w:div w:id="796799291">
          <w:marLeft w:val="0"/>
          <w:marRight w:val="0"/>
          <w:marTop w:val="0"/>
          <w:marBottom w:val="0"/>
          <w:divBdr>
            <w:top w:val="none" w:sz="0" w:space="0" w:color="auto"/>
            <w:left w:val="none" w:sz="0" w:space="0" w:color="auto"/>
            <w:bottom w:val="none" w:sz="0" w:space="0" w:color="auto"/>
            <w:right w:val="none" w:sz="0" w:space="0" w:color="auto"/>
          </w:divBdr>
        </w:div>
        <w:div w:id="802889127">
          <w:marLeft w:val="0"/>
          <w:marRight w:val="0"/>
          <w:marTop w:val="0"/>
          <w:marBottom w:val="0"/>
          <w:divBdr>
            <w:top w:val="none" w:sz="0" w:space="0" w:color="auto"/>
            <w:left w:val="none" w:sz="0" w:space="0" w:color="auto"/>
            <w:bottom w:val="none" w:sz="0" w:space="0" w:color="auto"/>
            <w:right w:val="none" w:sz="0" w:space="0" w:color="auto"/>
          </w:divBdr>
        </w:div>
        <w:div w:id="806750067">
          <w:marLeft w:val="0"/>
          <w:marRight w:val="0"/>
          <w:marTop w:val="0"/>
          <w:marBottom w:val="0"/>
          <w:divBdr>
            <w:top w:val="none" w:sz="0" w:space="0" w:color="auto"/>
            <w:left w:val="none" w:sz="0" w:space="0" w:color="auto"/>
            <w:bottom w:val="none" w:sz="0" w:space="0" w:color="auto"/>
            <w:right w:val="none" w:sz="0" w:space="0" w:color="auto"/>
          </w:divBdr>
        </w:div>
        <w:div w:id="809902234">
          <w:marLeft w:val="0"/>
          <w:marRight w:val="0"/>
          <w:marTop w:val="0"/>
          <w:marBottom w:val="0"/>
          <w:divBdr>
            <w:top w:val="none" w:sz="0" w:space="0" w:color="auto"/>
            <w:left w:val="none" w:sz="0" w:space="0" w:color="auto"/>
            <w:bottom w:val="none" w:sz="0" w:space="0" w:color="auto"/>
            <w:right w:val="none" w:sz="0" w:space="0" w:color="auto"/>
          </w:divBdr>
        </w:div>
        <w:div w:id="811554947">
          <w:marLeft w:val="0"/>
          <w:marRight w:val="0"/>
          <w:marTop w:val="0"/>
          <w:marBottom w:val="0"/>
          <w:divBdr>
            <w:top w:val="none" w:sz="0" w:space="0" w:color="auto"/>
            <w:left w:val="none" w:sz="0" w:space="0" w:color="auto"/>
            <w:bottom w:val="none" w:sz="0" w:space="0" w:color="auto"/>
            <w:right w:val="none" w:sz="0" w:space="0" w:color="auto"/>
          </w:divBdr>
        </w:div>
        <w:div w:id="825978168">
          <w:marLeft w:val="0"/>
          <w:marRight w:val="0"/>
          <w:marTop w:val="0"/>
          <w:marBottom w:val="0"/>
          <w:divBdr>
            <w:top w:val="none" w:sz="0" w:space="0" w:color="auto"/>
            <w:left w:val="none" w:sz="0" w:space="0" w:color="auto"/>
            <w:bottom w:val="none" w:sz="0" w:space="0" w:color="auto"/>
            <w:right w:val="none" w:sz="0" w:space="0" w:color="auto"/>
          </w:divBdr>
        </w:div>
        <w:div w:id="839926369">
          <w:marLeft w:val="0"/>
          <w:marRight w:val="0"/>
          <w:marTop w:val="0"/>
          <w:marBottom w:val="0"/>
          <w:divBdr>
            <w:top w:val="none" w:sz="0" w:space="0" w:color="auto"/>
            <w:left w:val="none" w:sz="0" w:space="0" w:color="auto"/>
            <w:bottom w:val="none" w:sz="0" w:space="0" w:color="auto"/>
            <w:right w:val="none" w:sz="0" w:space="0" w:color="auto"/>
          </w:divBdr>
        </w:div>
        <w:div w:id="843132488">
          <w:marLeft w:val="0"/>
          <w:marRight w:val="0"/>
          <w:marTop w:val="0"/>
          <w:marBottom w:val="0"/>
          <w:divBdr>
            <w:top w:val="none" w:sz="0" w:space="0" w:color="auto"/>
            <w:left w:val="none" w:sz="0" w:space="0" w:color="auto"/>
            <w:bottom w:val="none" w:sz="0" w:space="0" w:color="auto"/>
            <w:right w:val="none" w:sz="0" w:space="0" w:color="auto"/>
          </w:divBdr>
        </w:div>
        <w:div w:id="844589913">
          <w:marLeft w:val="0"/>
          <w:marRight w:val="0"/>
          <w:marTop w:val="0"/>
          <w:marBottom w:val="0"/>
          <w:divBdr>
            <w:top w:val="none" w:sz="0" w:space="0" w:color="auto"/>
            <w:left w:val="none" w:sz="0" w:space="0" w:color="auto"/>
            <w:bottom w:val="none" w:sz="0" w:space="0" w:color="auto"/>
            <w:right w:val="none" w:sz="0" w:space="0" w:color="auto"/>
          </w:divBdr>
        </w:div>
        <w:div w:id="845292109">
          <w:marLeft w:val="0"/>
          <w:marRight w:val="0"/>
          <w:marTop w:val="0"/>
          <w:marBottom w:val="0"/>
          <w:divBdr>
            <w:top w:val="none" w:sz="0" w:space="0" w:color="auto"/>
            <w:left w:val="none" w:sz="0" w:space="0" w:color="auto"/>
            <w:bottom w:val="none" w:sz="0" w:space="0" w:color="auto"/>
            <w:right w:val="none" w:sz="0" w:space="0" w:color="auto"/>
          </w:divBdr>
        </w:div>
        <w:div w:id="847870819">
          <w:marLeft w:val="0"/>
          <w:marRight w:val="0"/>
          <w:marTop w:val="0"/>
          <w:marBottom w:val="0"/>
          <w:divBdr>
            <w:top w:val="none" w:sz="0" w:space="0" w:color="auto"/>
            <w:left w:val="none" w:sz="0" w:space="0" w:color="auto"/>
            <w:bottom w:val="none" w:sz="0" w:space="0" w:color="auto"/>
            <w:right w:val="none" w:sz="0" w:space="0" w:color="auto"/>
          </w:divBdr>
        </w:div>
        <w:div w:id="848837018">
          <w:marLeft w:val="0"/>
          <w:marRight w:val="0"/>
          <w:marTop w:val="0"/>
          <w:marBottom w:val="0"/>
          <w:divBdr>
            <w:top w:val="none" w:sz="0" w:space="0" w:color="auto"/>
            <w:left w:val="none" w:sz="0" w:space="0" w:color="auto"/>
            <w:bottom w:val="none" w:sz="0" w:space="0" w:color="auto"/>
            <w:right w:val="none" w:sz="0" w:space="0" w:color="auto"/>
          </w:divBdr>
        </w:div>
        <w:div w:id="853960891">
          <w:marLeft w:val="0"/>
          <w:marRight w:val="0"/>
          <w:marTop w:val="0"/>
          <w:marBottom w:val="0"/>
          <w:divBdr>
            <w:top w:val="none" w:sz="0" w:space="0" w:color="auto"/>
            <w:left w:val="none" w:sz="0" w:space="0" w:color="auto"/>
            <w:bottom w:val="none" w:sz="0" w:space="0" w:color="auto"/>
            <w:right w:val="none" w:sz="0" w:space="0" w:color="auto"/>
          </w:divBdr>
        </w:div>
        <w:div w:id="862398718">
          <w:marLeft w:val="0"/>
          <w:marRight w:val="0"/>
          <w:marTop w:val="0"/>
          <w:marBottom w:val="0"/>
          <w:divBdr>
            <w:top w:val="none" w:sz="0" w:space="0" w:color="auto"/>
            <w:left w:val="none" w:sz="0" w:space="0" w:color="auto"/>
            <w:bottom w:val="none" w:sz="0" w:space="0" w:color="auto"/>
            <w:right w:val="none" w:sz="0" w:space="0" w:color="auto"/>
          </w:divBdr>
        </w:div>
        <w:div w:id="868495511">
          <w:marLeft w:val="0"/>
          <w:marRight w:val="0"/>
          <w:marTop w:val="0"/>
          <w:marBottom w:val="0"/>
          <w:divBdr>
            <w:top w:val="none" w:sz="0" w:space="0" w:color="auto"/>
            <w:left w:val="none" w:sz="0" w:space="0" w:color="auto"/>
            <w:bottom w:val="none" w:sz="0" w:space="0" w:color="auto"/>
            <w:right w:val="none" w:sz="0" w:space="0" w:color="auto"/>
          </w:divBdr>
        </w:div>
        <w:div w:id="871966082">
          <w:marLeft w:val="0"/>
          <w:marRight w:val="0"/>
          <w:marTop w:val="0"/>
          <w:marBottom w:val="0"/>
          <w:divBdr>
            <w:top w:val="none" w:sz="0" w:space="0" w:color="auto"/>
            <w:left w:val="none" w:sz="0" w:space="0" w:color="auto"/>
            <w:bottom w:val="none" w:sz="0" w:space="0" w:color="auto"/>
            <w:right w:val="none" w:sz="0" w:space="0" w:color="auto"/>
          </w:divBdr>
        </w:div>
        <w:div w:id="880358145">
          <w:marLeft w:val="0"/>
          <w:marRight w:val="0"/>
          <w:marTop w:val="0"/>
          <w:marBottom w:val="0"/>
          <w:divBdr>
            <w:top w:val="none" w:sz="0" w:space="0" w:color="auto"/>
            <w:left w:val="none" w:sz="0" w:space="0" w:color="auto"/>
            <w:bottom w:val="none" w:sz="0" w:space="0" w:color="auto"/>
            <w:right w:val="none" w:sz="0" w:space="0" w:color="auto"/>
          </w:divBdr>
        </w:div>
        <w:div w:id="896476061">
          <w:marLeft w:val="0"/>
          <w:marRight w:val="0"/>
          <w:marTop w:val="0"/>
          <w:marBottom w:val="0"/>
          <w:divBdr>
            <w:top w:val="none" w:sz="0" w:space="0" w:color="auto"/>
            <w:left w:val="none" w:sz="0" w:space="0" w:color="auto"/>
            <w:bottom w:val="none" w:sz="0" w:space="0" w:color="auto"/>
            <w:right w:val="none" w:sz="0" w:space="0" w:color="auto"/>
          </w:divBdr>
        </w:div>
        <w:div w:id="898400086">
          <w:marLeft w:val="0"/>
          <w:marRight w:val="0"/>
          <w:marTop w:val="0"/>
          <w:marBottom w:val="0"/>
          <w:divBdr>
            <w:top w:val="none" w:sz="0" w:space="0" w:color="auto"/>
            <w:left w:val="none" w:sz="0" w:space="0" w:color="auto"/>
            <w:bottom w:val="none" w:sz="0" w:space="0" w:color="auto"/>
            <w:right w:val="none" w:sz="0" w:space="0" w:color="auto"/>
          </w:divBdr>
        </w:div>
        <w:div w:id="903370371">
          <w:marLeft w:val="0"/>
          <w:marRight w:val="0"/>
          <w:marTop w:val="0"/>
          <w:marBottom w:val="0"/>
          <w:divBdr>
            <w:top w:val="none" w:sz="0" w:space="0" w:color="auto"/>
            <w:left w:val="none" w:sz="0" w:space="0" w:color="auto"/>
            <w:bottom w:val="none" w:sz="0" w:space="0" w:color="auto"/>
            <w:right w:val="none" w:sz="0" w:space="0" w:color="auto"/>
          </w:divBdr>
        </w:div>
        <w:div w:id="907038275">
          <w:marLeft w:val="0"/>
          <w:marRight w:val="0"/>
          <w:marTop w:val="0"/>
          <w:marBottom w:val="0"/>
          <w:divBdr>
            <w:top w:val="none" w:sz="0" w:space="0" w:color="auto"/>
            <w:left w:val="none" w:sz="0" w:space="0" w:color="auto"/>
            <w:bottom w:val="none" w:sz="0" w:space="0" w:color="auto"/>
            <w:right w:val="none" w:sz="0" w:space="0" w:color="auto"/>
          </w:divBdr>
        </w:div>
        <w:div w:id="920792316">
          <w:marLeft w:val="0"/>
          <w:marRight w:val="0"/>
          <w:marTop w:val="0"/>
          <w:marBottom w:val="0"/>
          <w:divBdr>
            <w:top w:val="none" w:sz="0" w:space="0" w:color="auto"/>
            <w:left w:val="none" w:sz="0" w:space="0" w:color="auto"/>
            <w:bottom w:val="none" w:sz="0" w:space="0" w:color="auto"/>
            <w:right w:val="none" w:sz="0" w:space="0" w:color="auto"/>
          </w:divBdr>
        </w:div>
        <w:div w:id="923493952">
          <w:marLeft w:val="0"/>
          <w:marRight w:val="0"/>
          <w:marTop w:val="0"/>
          <w:marBottom w:val="0"/>
          <w:divBdr>
            <w:top w:val="none" w:sz="0" w:space="0" w:color="auto"/>
            <w:left w:val="none" w:sz="0" w:space="0" w:color="auto"/>
            <w:bottom w:val="none" w:sz="0" w:space="0" w:color="auto"/>
            <w:right w:val="none" w:sz="0" w:space="0" w:color="auto"/>
          </w:divBdr>
        </w:div>
        <w:div w:id="928656250">
          <w:marLeft w:val="0"/>
          <w:marRight w:val="0"/>
          <w:marTop w:val="0"/>
          <w:marBottom w:val="0"/>
          <w:divBdr>
            <w:top w:val="none" w:sz="0" w:space="0" w:color="auto"/>
            <w:left w:val="none" w:sz="0" w:space="0" w:color="auto"/>
            <w:bottom w:val="none" w:sz="0" w:space="0" w:color="auto"/>
            <w:right w:val="none" w:sz="0" w:space="0" w:color="auto"/>
          </w:divBdr>
        </w:div>
        <w:div w:id="929194501">
          <w:marLeft w:val="0"/>
          <w:marRight w:val="0"/>
          <w:marTop w:val="0"/>
          <w:marBottom w:val="0"/>
          <w:divBdr>
            <w:top w:val="none" w:sz="0" w:space="0" w:color="auto"/>
            <w:left w:val="none" w:sz="0" w:space="0" w:color="auto"/>
            <w:bottom w:val="none" w:sz="0" w:space="0" w:color="auto"/>
            <w:right w:val="none" w:sz="0" w:space="0" w:color="auto"/>
          </w:divBdr>
        </w:div>
        <w:div w:id="948047126">
          <w:marLeft w:val="0"/>
          <w:marRight w:val="0"/>
          <w:marTop w:val="0"/>
          <w:marBottom w:val="0"/>
          <w:divBdr>
            <w:top w:val="none" w:sz="0" w:space="0" w:color="auto"/>
            <w:left w:val="none" w:sz="0" w:space="0" w:color="auto"/>
            <w:bottom w:val="none" w:sz="0" w:space="0" w:color="auto"/>
            <w:right w:val="none" w:sz="0" w:space="0" w:color="auto"/>
          </w:divBdr>
        </w:div>
        <w:div w:id="952976941">
          <w:marLeft w:val="0"/>
          <w:marRight w:val="0"/>
          <w:marTop w:val="0"/>
          <w:marBottom w:val="0"/>
          <w:divBdr>
            <w:top w:val="none" w:sz="0" w:space="0" w:color="auto"/>
            <w:left w:val="none" w:sz="0" w:space="0" w:color="auto"/>
            <w:bottom w:val="none" w:sz="0" w:space="0" w:color="auto"/>
            <w:right w:val="none" w:sz="0" w:space="0" w:color="auto"/>
          </w:divBdr>
        </w:div>
        <w:div w:id="959917466">
          <w:marLeft w:val="0"/>
          <w:marRight w:val="0"/>
          <w:marTop w:val="0"/>
          <w:marBottom w:val="0"/>
          <w:divBdr>
            <w:top w:val="none" w:sz="0" w:space="0" w:color="auto"/>
            <w:left w:val="none" w:sz="0" w:space="0" w:color="auto"/>
            <w:bottom w:val="none" w:sz="0" w:space="0" w:color="auto"/>
            <w:right w:val="none" w:sz="0" w:space="0" w:color="auto"/>
          </w:divBdr>
        </w:div>
        <w:div w:id="979454272">
          <w:marLeft w:val="0"/>
          <w:marRight w:val="0"/>
          <w:marTop w:val="0"/>
          <w:marBottom w:val="0"/>
          <w:divBdr>
            <w:top w:val="none" w:sz="0" w:space="0" w:color="auto"/>
            <w:left w:val="none" w:sz="0" w:space="0" w:color="auto"/>
            <w:bottom w:val="none" w:sz="0" w:space="0" w:color="auto"/>
            <w:right w:val="none" w:sz="0" w:space="0" w:color="auto"/>
          </w:divBdr>
        </w:div>
        <w:div w:id="998266439">
          <w:marLeft w:val="0"/>
          <w:marRight w:val="0"/>
          <w:marTop w:val="0"/>
          <w:marBottom w:val="0"/>
          <w:divBdr>
            <w:top w:val="none" w:sz="0" w:space="0" w:color="auto"/>
            <w:left w:val="none" w:sz="0" w:space="0" w:color="auto"/>
            <w:bottom w:val="none" w:sz="0" w:space="0" w:color="auto"/>
            <w:right w:val="none" w:sz="0" w:space="0" w:color="auto"/>
          </w:divBdr>
        </w:div>
        <w:div w:id="1006052800">
          <w:marLeft w:val="0"/>
          <w:marRight w:val="0"/>
          <w:marTop w:val="0"/>
          <w:marBottom w:val="0"/>
          <w:divBdr>
            <w:top w:val="none" w:sz="0" w:space="0" w:color="auto"/>
            <w:left w:val="none" w:sz="0" w:space="0" w:color="auto"/>
            <w:bottom w:val="none" w:sz="0" w:space="0" w:color="auto"/>
            <w:right w:val="none" w:sz="0" w:space="0" w:color="auto"/>
          </w:divBdr>
        </w:div>
        <w:div w:id="1007246337">
          <w:marLeft w:val="0"/>
          <w:marRight w:val="0"/>
          <w:marTop w:val="0"/>
          <w:marBottom w:val="0"/>
          <w:divBdr>
            <w:top w:val="none" w:sz="0" w:space="0" w:color="auto"/>
            <w:left w:val="none" w:sz="0" w:space="0" w:color="auto"/>
            <w:bottom w:val="none" w:sz="0" w:space="0" w:color="auto"/>
            <w:right w:val="none" w:sz="0" w:space="0" w:color="auto"/>
          </w:divBdr>
        </w:div>
        <w:div w:id="1018308337">
          <w:marLeft w:val="0"/>
          <w:marRight w:val="0"/>
          <w:marTop w:val="0"/>
          <w:marBottom w:val="0"/>
          <w:divBdr>
            <w:top w:val="none" w:sz="0" w:space="0" w:color="auto"/>
            <w:left w:val="none" w:sz="0" w:space="0" w:color="auto"/>
            <w:bottom w:val="none" w:sz="0" w:space="0" w:color="auto"/>
            <w:right w:val="none" w:sz="0" w:space="0" w:color="auto"/>
          </w:divBdr>
        </w:div>
        <w:div w:id="1027178011">
          <w:marLeft w:val="0"/>
          <w:marRight w:val="0"/>
          <w:marTop w:val="0"/>
          <w:marBottom w:val="0"/>
          <w:divBdr>
            <w:top w:val="none" w:sz="0" w:space="0" w:color="auto"/>
            <w:left w:val="none" w:sz="0" w:space="0" w:color="auto"/>
            <w:bottom w:val="none" w:sz="0" w:space="0" w:color="auto"/>
            <w:right w:val="none" w:sz="0" w:space="0" w:color="auto"/>
          </w:divBdr>
        </w:div>
        <w:div w:id="1029138906">
          <w:marLeft w:val="0"/>
          <w:marRight w:val="0"/>
          <w:marTop w:val="0"/>
          <w:marBottom w:val="0"/>
          <w:divBdr>
            <w:top w:val="none" w:sz="0" w:space="0" w:color="auto"/>
            <w:left w:val="none" w:sz="0" w:space="0" w:color="auto"/>
            <w:bottom w:val="none" w:sz="0" w:space="0" w:color="auto"/>
            <w:right w:val="none" w:sz="0" w:space="0" w:color="auto"/>
          </w:divBdr>
        </w:div>
        <w:div w:id="1030181147">
          <w:marLeft w:val="0"/>
          <w:marRight w:val="0"/>
          <w:marTop w:val="0"/>
          <w:marBottom w:val="0"/>
          <w:divBdr>
            <w:top w:val="none" w:sz="0" w:space="0" w:color="auto"/>
            <w:left w:val="none" w:sz="0" w:space="0" w:color="auto"/>
            <w:bottom w:val="none" w:sz="0" w:space="0" w:color="auto"/>
            <w:right w:val="none" w:sz="0" w:space="0" w:color="auto"/>
          </w:divBdr>
        </w:div>
        <w:div w:id="1030184638">
          <w:marLeft w:val="0"/>
          <w:marRight w:val="0"/>
          <w:marTop w:val="0"/>
          <w:marBottom w:val="0"/>
          <w:divBdr>
            <w:top w:val="none" w:sz="0" w:space="0" w:color="auto"/>
            <w:left w:val="none" w:sz="0" w:space="0" w:color="auto"/>
            <w:bottom w:val="none" w:sz="0" w:space="0" w:color="auto"/>
            <w:right w:val="none" w:sz="0" w:space="0" w:color="auto"/>
          </w:divBdr>
        </w:div>
        <w:div w:id="1030643405">
          <w:marLeft w:val="0"/>
          <w:marRight w:val="0"/>
          <w:marTop w:val="0"/>
          <w:marBottom w:val="0"/>
          <w:divBdr>
            <w:top w:val="none" w:sz="0" w:space="0" w:color="auto"/>
            <w:left w:val="none" w:sz="0" w:space="0" w:color="auto"/>
            <w:bottom w:val="none" w:sz="0" w:space="0" w:color="auto"/>
            <w:right w:val="none" w:sz="0" w:space="0" w:color="auto"/>
          </w:divBdr>
        </w:div>
        <w:div w:id="1032416692">
          <w:marLeft w:val="0"/>
          <w:marRight w:val="0"/>
          <w:marTop w:val="0"/>
          <w:marBottom w:val="0"/>
          <w:divBdr>
            <w:top w:val="none" w:sz="0" w:space="0" w:color="auto"/>
            <w:left w:val="none" w:sz="0" w:space="0" w:color="auto"/>
            <w:bottom w:val="none" w:sz="0" w:space="0" w:color="auto"/>
            <w:right w:val="none" w:sz="0" w:space="0" w:color="auto"/>
          </w:divBdr>
        </w:div>
        <w:div w:id="1033262236">
          <w:marLeft w:val="0"/>
          <w:marRight w:val="0"/>
          <w:marTop w:val="0"/>
          <w:marBottom w:val="0"/>
          <w:divBdr>
            <w:top w:val="none" w:sz="0" w:space="0" w:color="auto"/>
            <w:left w:val="none" w:sz="0" w:space="0" w:color="auto"/>
            <w:bottom w:val="none" w:sz="0" w:space="0" w:color="auto"/>
            <w:right w:val="none" w:sz="0" w:space="0" w:color="auto"/>
          </w:divBdr>
        </w:div>
        <w:div w:id="1040666033">
          <w:marLeft w:val="0"/>
          <w:marRight w:val="0"/>
          <w:marTop w:val="0"/>
          <w:marBottom w:val="0"/>
          <w:divBdr>
            <w:top w:val="none" w:sz="0" w:space="0" w:color="auto"/>
            <w:left w:val="none" w:sz="0" w:space="0" w:color="auto"/>
            <w:bottom w:val="none" w:sz="0" w:space="0" w:color="auto"/>
            <w:right w:val="none" w:sz="0" w:space="0" w:color="auto"/>
          </w:divBdr>
        </w:div>
        <w:div w:id="1041636896">
          <w:marLeft w:val="0"/>
          <w:marRight w:val="0"/>
          <w:marTop w:val="0"/>
          <w:marBottom w:val="0"/>
          <w:divBdr>
            <w:top w:val="none" w:sz="0" w:space="0" w:color="auto"/>
            <w:left w:val="none" w:sz="0" w:space="0" w:color="auto"/>
            <w:bottom w:val="none" w:sz="0" w:space="0" w:color="auto"/>
            <w:right w:val="none" w:sz="0" w:space="0" w:color="auto"/>
          </w:divBdr>
        </w:div>
        <w:div w:id="1042749536">
          <w:marLeft w:val="0"/>
          <w:marRight w:val="0"/>
          <w:marTop w:val="0"/>
          <w:marBottom w:val="0"/>
          <w:divBdr>
            <w:top w:val="none" w:sz="0" w:space="0" w:color="auto"/>
            <w:left w:val="none" w:sz="0" w:space="0" w:color="auto"/>
            <w:bottom w:val="none" w:sz="0" w:space="0" w:color="auto"/>
            <w:right w:val="none" w:sz="0" w:space="0" w:color="auto"/>
          </w:divBdr>
        </w:div>
        <w:div w:id="1055666625">
          <w:marLeft w:val="0"/>
          <w:marRight w:val="0"/>
          <w:marTop w:val="0"/>
          <w:marBottom w:val="0"/>
          <w:divBdr>
            <w:top w:val="none" w:sz="0" w:space="0" w:color="auto"/>
            <w:left w:val="none" w:sz="0" w:space="0" w:color="auto"/>
            <w:bottom w:val="none" w:sz="0" w:space="0" w:color="auto"/>
            <w:right w:val="none" w:sz="0" w:space="0" w:color="auto"/>
          </w:divBdr>
        </w:div>
        <w:div w:id="1057050753">
          <w:marLeft w:val="0"/>
          <w:marRight w:val="0"/>
          <w:marTop w:val="0"/>
          <w:marBottom w:val="0"/>
          <w:divBdr>
            <w:top w:val="none" w:sz="0" w:space="0" w:color="auto"/>
            <w:left w:val="none" w:sz="0" w:space="0" w:color="auto"/>
            <w:bottom w:val="none" w:sz="0" w:space="0" w:color="auto"/>
            <w:right w:val="none" w:sz="0" w:space="0" w:color="auto"/>
          </w:divBdr>
        </w:div>
        <w:div w:id="1065419383">
          <w:marLeft w:val="0"/>
          <w:marRight w:val="0"/>
          <w:marTop w:val="0"/>
          <w:marBottom w:val="0"/>
          <w:divBdr>
            <w:top w:val="none" w:sz="0" w:space="0" w:color="auto"/>
            <w:left w:val="none" w:sz="0" w:space="0" w:color="auto"/>
            <w:bottom w:val="none" w:sz="0" w:space="0" w:color="auto"/>
            <w:right w:val="none" w:sz="0" w:space="0" w:color="auto"/>
          </w:divBdr>
        </w:div>
        <w:div w:id="1065832145">
          <w:marLeft w:val="0"/>
          <w:marRight w:val="0"/>
          <w:marTop w:val="0"/>
          <w:marBottom w:val="0"/>
          <w:divBdr>
            <w:top w:val="none" w:sz="0" w:space="0" w:color="auto"/>
            <w:left w:val="none" w:sz="0" w:space="0" w:color="auto"/>
            <w:bottom w:val="none" w:sz="0" w:space="0" w:color="auto"/>
            <w:right w:val="none" w:sz="0" w:space="0" w:color="auto"/>
          </w:divBdr>
        </w:div>
        <w:div w:id="1071582619">
          <w:marLeft w:val="0"/>
          <w:marRight w:val="0"/>
          <w:marTop w:val="0"/>
          <w:marBottom w:val="0"/>
          <w:divBdr>
            <w:top w:val="none" w:sz="0" w:space="0" w:color="auto"/>
            <w:left w:val="none" w:sz="0" w:space="0" w:color="auto"/>
            <w:bottom w:val="none" w:sz="0" w:space="0" w:color="auto"/>
            <w:right w:val="none" w:sz="0" w:space="0" w:color="auto"/>
          </w:divBdr>
        </w:div>
        <w:div w:id="1078288763">
          <w:marLeft w:val="0"/>
          <w:marRight w:val="0"/>
          <w:marTop w:val="0"/>
          <w:marBottom w:val="0"/>
          <w:divBdr>
            <w:top w:val="none" w:sz="0" w:space="0" w:color="auto"/>
            <w:left w:val="none" w:sz="0" w:space="0" w:color="auto"/>
            <w:bottom w:val="none" w:sz="0" w:space="0" w:color="auto"/>
            <w:right w:val="none" w:sz="0" w:space="0" w:color="auto"/>
          </w:divBdr>
        </w:div>
        <w:div w:id="1080444581">
          <w:marLeft w:val="0"/>
          <w:marRight w:val="0"/>
          <w:marTop w:val="0"/>
          <w:marBottom w:val="0"/>
          <w:divBdr>
            <w:top w:val="none" w:sz="0" w:space="0" w:color="auto"/>
            <w:left w:val="none" w:sz="0" w:space="0" w:color="auto"/>
            <w:bottom w:val="none" w:sz="0" w:space="0" w:color="auto"/>
            <w:right w:val="none" w:sz="0" w:space="0" w:color="auto"/>
          </w:divBdr>
        </w:div>
        <w:div w:id="1087073512">
          <w:marLeft w:val="0"/>
          <w:marRight w:val="0"/>
          <w:marTop w:val="0"/>
          <w:marBottom w:val="0"/>
          <w:divBdr>
            <w:top w:val="none" w:sz="0" w:space="0" w:color="auto"/>
            <w:left w:val="none" w:sz="0" w:space="0" w:color="auto"/>
            <w:bottom w:val="none" w:sz="0" w:space="0" w:color="auto"/>
            <w:right w:val="none" w:sz="0" w:space="0" w:color="auto"/>
          </w:divBdr>
        </w:div>
        <w:div w:id="1092094091">
          <w:marLeft w:val="0"/>
          <w:marRight w:val="0"/>
          <w:marTop w:val="0"/>
          <w:marBottom w:val="0"/>
          <w:divBdr>
            <w:top w:val="none" w:sz="0" w:space="0" w:color="auto"/>
            <w:left w:val="none" w:sz="0" w:space="0" w:color="auto"/>
            <w:bottom w:val="none" w:sz="0" w:space="0" w:color="auto"/>
            <w:right w:val="none" w:sz="0" w:space="0" w:color="auto"/>
          </w:divBdr>
        </w:div>
        <w:div w:id="1092508433">
          <w:marLeft w:val="0"/>
          <w:marRight w:val="0"/>
          <w:marTop w:val="0"/>
          <w:marBottom w:val="0"/>
          <w:divBdr>
            <w:top w:val="none" w:sz="0" w:space="0" w:color="auto"/>
            <w:left w:val="none" w:sz="0" w:space="0" w:color="auto"/>
            <w:bottom w:val="none" w:sz="0" w:space="0" w:color="auto"/>
            <w:right w:val="none" w:sz="0" w:space="0" w:color="auto"/>
          </w:divBdr>
        </w:div>
        <w:div w:id="1121993214">
          <w:marLeft w:val="0"/>
          <w:marRight w:val="0"/>
          <w:marTop w:val="0"/>
          <w:marBottom w:val="0"/>
          <w:divBdr>
            <w:top w:val="none" w:sz="0" w:space="0" w:color="auto"/>
            <w:left w:val="none" w:sz="0" w:space="0" w:color="auto"/>
            <w:bottom w:val="none" w:sz="0" w:space="0" w:color="auto"/>
            <w:right w:val="none" w:sz="0" w:space="0" w:color="auto"/>
          </w:divBdr>
        </w:div>
        <w:div w:id="1123622779">
          <w:marLeft w:val="0"/>
          <w:marRight w:val="0"/>
          <w:marTop w:val="0"/>
          <w:marBottom w:val="0"/>
          <w:divBdr>
            <w:top w:val="none" w:sz="0" w:space="0" w:color="auto"/>
            <w:left w:val="none" w:sz="0" w:space="0" w:color="auto"/>
            <w:bottom w:val="none" w:sz="0" w:space="0" w:color="auto"/>
            <w:right w:val="none" w:sz="0" w:space="0" w:color="auto"/>
          </w:divBdr>
        </w:div>
        <w:div w:id="1130368089">
          <w:marLeft w:val="0"/>
          <w:marRight w:val="0"/>
          <w:marTop w:val="0"/>
          <w:marBottom w:val="0"/>
          <w:divBdr>
            <w:top w:val="none" w:sz="0" w:space="0" w:color="auto"/>
            <w:left w:val="none" w:sz="0" w:space="0" w:color="auto"/>
            <w:bottom w:val="none" w:sz="0" w:space="0" w:color="auto"/>
            <w:right w:val="none" w:sz="0" w:space="0" w:color="auto"/>
          </w:divBdr>
        </w:div>
        <w:div w:id="1132750035">
          <w:marLeft w:val="0"/>
          <w:marRight w:val="0"/>
          <w:marTop w:val="0"/>
          <w:marBottom w:val="0"/>
          <w:divBdr>
            <w:top w:val="none" w:sz="0" w:space="0" w:color="auto"/>
            <w:left w:val="none" w:sz="0" w:space="0" w:color="auto"/>
            <w:bottom w:val="none" w:sz="0" w:space="0" w:color="auto"/>
            <w:right w:val="none" w:sz="0" w:space="0" w:color="auto"/>
          </w:divBdr>
        </w:div>
        <w:div w:id="1134756006">
          <w:marLeft w:val="0"/>
          <w:marRight w:val="0"/>
          <w:marTop w:val="0"/>
          <w:marBottom w:val="0"/>
          <w:divBdr>
            <w:top w:val="none" w:sz="0" w:space="0" w:color="auto"/>
            <w:left w:val="none" w:sz="0" w:space="0" w:color="auto"/>
            <w:bottom w:val="none" w:sz="0" w:space="0" w:color="auto"/>
            <w:right w:val="none" w:sz="0" w:space="0" w:color="auto"/>
          </w:divBdr>
        </w:div>
        <w:div w:id="1134833630">
          <w:marLeft w:val="0"/>
          <w:marRight w:val="0"/>
          <w:marTop w:val="0"/>
          <w:marBottom w:val="0"/>
          <w:divBdr>
            <w:top w:val="none" w:sz="0" w:space="0" w:color="auto"/>
            <w:left w:val="none" w:sz="0" w:space="0" w:color="auto"/>
            <w:bottom w:val="none" w:sz="0" w:space="0" w:color="auto"/>
            <w:right w:val="none" w:sz="0" w:space="0" w:color="auto"/>
          </w:divBdr>
        </w:div>
        <w:div w:id="1139499095">
          <w:marLeft w:val="0"/>
          <w:marRight w:val="0"/>
          <w:marTop w:val="0"/>
          <w:marBottom w:val="0"/>
          <w:divBdr>
            <w:top w:val="none" w:sz="0" w:space="0" w:color="auto"/>
            <w:left w:val="none" w:sz="0" w:space="0" w:color="auto"/>
            <w:bottom w:val="none" w:sz="0" w:space="0" w:color="auto"/>
            <w:right w:val="none" w:sz="0" w:space="0" w:color="auto"/>
          </w:divBdr>
        </w:div>
        <w:div w:id="1142890469">
          <w:marLeft w:val="0"/>
          <w:marRight w:val="0"/>
          <w:marTop w:val="0"/>
          <w:marBottom w:val="0"/>
          <w:divBdr>
            <w:top w:val="none" w:sz="0" w:space="0" w:color="auto"/>
            <w:left w:val="none" w:sz="0" w:space="0" w:color="auto"/>
            <w:bottom w:val="none" w:sz="0" w:space="0" w:color="auto"/>
            <w:right w:val="none" w:sz="0" w:space="0" w:color="auto"/>
          </w:divBdr>
        </w:div>
        <w:div w:id="1149635422">
          <w:marLeft w:val="0"/>
          <w:marRight w:val="0"/>
          <w:marTop w:val="0"/>
          <w:marBottom w:val="0"/>
          <w:divBdr>
            <w:top w:val="none" w:sz="0" w:space="0" w:color="auto"/>
            <w:left w:val="none" w:sz="0" w:space="0" w:color="auto"/>
            <w:bottom w:val="none" w:sz="0" w:space="0" w:color="auto"/>
            <w:right w:val="none" w:sz="0" w:space="0" w:color="auto"/>
          </w:divBdr>
        </w:div>
        <w:div w:id="1151018905">
          <w:marLeft w:val="0"/>
          <w:marRight w:val="0"/>
          <w:marTop w:val="0"/>
          <w:marBottom w:val="0"/>
          <w:divBdr>
            <w:top w:val="none" w:sz="0" w:space="0" w:color="auto"/>
            <w:left w:val="none" w:sz="0" w:space="0" w:color="auto"/>
            <w:bottom w:val="none" w:sz="0" w:space="0" w:color="auto"/>
            <w:right w:val="none" w:sz="0" w:space="0" w:color="auto"/>
          </w:divBdr>
        </w:div>
        <w:div w:id="1151404824">
          <w:marLeft w:val="0"/>
          <w:marRight w:val="0"/>
          <w:marTop w:val="0"/>
          <w:marBottom w:val="0"/>
          <w:divBdr>
            <w:top w:val="none" w:sz="0" w:space="0" w:color="auto"/>
            <w:left w:val="none" w:sz="0" w:space="0" w:color="auto"/>
            <w:bottom w:val="none" w:sz="0" w:space="0" w:color="auto"/>
            <w:right w:val="none" w:sz="0" w:space="0" w:color="auto"/>
          </w:divBdr>
        </w:div>
        <w:div w:id="1164130473">
          <w:marLeft w:val="0"/>
          <w:marRight w:val="0"/>
          <w:marTop w:val="0"/>
          <w:marBottom w:val="0"/>
          <w:divBdr>
            <w:top w:val="none" w:sz="0" w:space="0" w:color="auto"/>
            <w:left w:val="none" w:sz="0" w:space="0" w:color="auto"/>
            <w:bottom w:val="none" w:sz="0" w:space="0" w:color="auto"/>
            <w:right w:val="none" w:sz="0" w:space="0" w:color="auto"/>
          </w:divBdr>
        </w:div>
        <w:div w:id="1164666494">
          <w:marLeft w:val="0"/>
          <w:marRight w:val="0"/>
          <w:marTop w:val="0"/>
          <w:marBottom w:val="0"/>
          <w:divBdr>
            <w:top w:val="none" w:sz="0" w:space="0" w:color="auto"/>
            <w:left w:val="none" w:sz="0" w:space="0" w:color="auto"/>
            <w:bottom w:val="none" w:sz="0" w:space="0" w:color="auto"/>
            <w:right w:val="none" w:sz="0" w:space="0" w:color="auto"/>
          </w:divBdr>
        </w:div>
        <w:div w:id="1169950810">
          <w:marLeft w:val="0"/>
          <w:marRight w:val="0"/>
          <w:marTop w:val="0"/>
          <w:marBottom w:val="0"/>
          <w:divBdr>
            <w:top w:val="none" w:sz="0" w:space="0" w:color="auto"/>
            <w:left w:val="none" w:sz="0" w:space="0" w:color="auto"/>
            <w:bottom w:val="none" w:sz="0" w:space="0" w:color="auto"/>
            <w:right w:val="none" w:sz="0" w:space="0" w:color="auto"/>
          </w:divBdr>
        </w:div>
        <w:div w:id="1173498310">
          <w:marLeft w:val="0"/>
          <w:marRight w:val="0"/>
          <w:marTop w:val="0"/>
          <w:marBottom w:val="0"/>
          <w:divBdr>
            <w:top w:val="none" w:sz="0" w:space="0" w:color="auto"/>
            <w:left w:val="none" w:sz="0" w:space="0" w:color="auto"/>
            <w:bottom w:val="none" w:sz="0" w:space="0" w:color="auto"/>
            <w:right w:val="none" w:sz="0" w:space="0" w:color="auto"/>
          </w:divBdr>
        </w:div>
        <w:div w:id="1175878400">
          <w:marLeft w:val="0"/>
          <w:marRight w:val="0"/>
          <w:marTop w:val="0"/>
          <w:marBottom w:val="0"/>
          <w:divBdr>
            <w:top w:val="none" w:sz="0" w:space="0" w:color="auto"/>
            <w:left w:val="none" w:sz="0" w:space="0" w:color="auto"/>
            <w:bottom w:val="none" w:sz="0" w:space="0" w:color="auto"/>
            <w:right w:val="none" w:sz="0" w:space="0" w:color="auto"/>
          </w:divBdr>
        </w:div>
        <w:div w:id="1181316393">
          <w:marLeft w:val="0"/>
          <w:marRight w:val="0"/>
          <w:marTop w:val="0"/>
          <w:marBottom w:val="0"/>
          <w:divBdr>
            <w:top w:val="none" w:sz="0" w:space="0" w:color="auto"/>
            <w:left w:val="none" w:sz="0" w:space="0" w:color="auto"/>
            <w:bottom w:val="none" w:sz="0" w:space="0" w:color="auto"/>
            <w:right w:val="none" w:sz="0" w:space="0" w:color="auto"/>
          </w:divBdr>
        </w:div>
        <w:div w:id="1182162431">
          <w:marLeft w:val="0"/>
          <w:marRight w:val="0"/>
          <w:marTop w:val="0"/>
          <w:marBottom w:val="0"/>
          <w:divBdr>
            <w:top w:val="none" w:sz="0" w:space="0" w:color="auto"/>
            <w:left w:val="none" w:sz="0" w:space="0" w:color="auto"/>
            <w:bottom w:val="none" w:sz="0" w:space="0" w:color="auto"/>
            <w:right w:val="none" w:sz="0" w:space="0" w:color="auto"/>
          </w:divBdr>
        </w:div>
        <w:div w:id="1192647256">
          <w:marLeft w:val="0"/>
          <w:marRight w:val="0"/>
          <w:marTop w:val="0"/>
          <w:marBottom w:val="0"/>
          <w:divBdr>
            <w:top w:val="none" w:sz="0" w:space="0" w:color="auto"/>
            <w:left w:val="none" w:sz="0" w:space="0" w:color="auto"/>
            <w:bottom w:val="none" w:sz="0" w:space="0" w:color="auto"/>
            <w:right w:val="none" w:sz="0" w:space="0" w:color="auto"/>
          </w:divBdr>
        </w:div>
        <w:div w:id="1196848871">
          <w:marLeft w:val="0"/>
          <w:marRight w:val="0"/>
          <w:marTop w:val="0"/>
          <w:marBottom w:val="0"/>
          <w:divBdr>
            <w:top w:val="none" w:sz="0" w:space="0" w:color="auto"/>
            <w:left w:val="none" w:sz="0" w:space="0" w:color="auto"/>
            <w:bottom w:val="none" w:sz="0" w:space="0" w:color="auto"/>
            <w:right w:val="none" w:sz="0" w:space="0" w:color="auto"/>
          </w:divBdr>
        </w:div>
        <w:div w:id="1215432788">
          <w:marLeft w:val="0"/>
          <w:marRight w:val="0"/>
          <w:marTop w:val="0"/>
          <w:marBottom w:val="0"/>
          <w:divBdr>
            <w:top w:val="none" w:sz="0" w:space="0" w:color="auto"/>
            <w:left w:val="none" w:sz="0" w:space="0" w:color="auto"/>
            <w:bottom w:val="none" w:sz="0" w:space="0" w:color="auto"/>
            <w:right w:val="none" w:sz="0" w:space="0" w:color="auto"/>
          </w:divBdr>
        </w:div>
        <w:div w:id="1227952149">
          <w:marLeft w:val="0"/>
          <w:marRight w:val="0"/>
          <w:marTop w:val="0"/>
          <w:marBottom w:val="0"/>
          <w:divBdr>
            <w:top w:val="none" w:sz="0" w:space="0" w:color="auto"/>
            <w:left w:val="none" w:sz="0" w:space="0" w:color="auto"/>
            <w:bottom w:val="none" w:sz="0" w:space="0" w:color="auto"/>
            <w:right w:val="none" w:sz="0" w:space="0" w:color="auto"/>
          </w:divBdr>
        </w:div>
        <w:div w:id="1236277523">
          <w:marLeft w:val="0"/>
          <w:marRight w:val="0"/>
          <w:marTop w:val="0"/>
          <w:marBottom w:val="0"/>
          <w:divBdr>
            <w:top w:val="none" w:sz="0" w:space="0" w:color="auto"/>
            <w:left w:val="none" w:sz="0" w:space="0" w:color="auto"/>
            <w:bottom w:val="none" w:sz="0" w:space="0" w:color="auto"/>
            <w:right w:val="none" w:sz="0" w:space="0" w:color="auto"/>
          </w:divBdr>
        </w:div>
        <w:div w:id="1244489877">
          <w:marLeft w:val="0"/>
          <w:marRight w:val="0"/>
          <w:marTop w:val="0"/>
          <w:marBottom w:val="0"/>
          <w:divBdr>
            <w:top w:val="none" w:sz="0" w:space="0" w:color="auto"/>
            <w:left w:val="none" w:sz="0" w:space="0" w:color="auto"/>
            <w:bottom w:val="none" w:sz="0" w:space="0" w:color="auto"/>
            <w:right w:val="none" w:sz="0" w:space="0" w:color="auto"/>
          </w:divBdr>
        </w:div>
        <w:div w:id="1245842345">
          <w:marLeft w:val="0"/>
          <w:marRight w:val="0"/>
          <w:marTop w:val="0"/>
          <w:marBottom w:val="0"/>
          <w:divBdr>
            <w:top w:val="none" w:sz="0" w:space="0" w:color="auto"/>
            <w:left w:val="none" w:sz="0" w:space="0" w:color="auto"/>
            <w:bottom w:val="none" w:sz="0" w:space="0" w:color="auto"/>
            <w:right w:val="none" w:sz="0" w:space="0" w:color="auto"/>
          </w:divBdr>
        </w:div>
        <w:div w:id="1250651264">
          <w:marLeft w:val="0"/>
          <w:marRight w:val="0"/>
          <w:marTop w:val="0"/>
          <w:marBottom w:val="0"/>
          <w:divBdr>
            <w:top w:val="none" w:sz="0" w:space="0" w:color="auto"/>
            <w:left w:val="none" w:sz="0" w:space="0" w:color="auto"/>
            <w:bottom w:val="none" w:sz="0" w:space="0" w:color="auto"/>
            <w:right w:val="none" w:sz="0" w:space="0" w:color="auto"/>
          </w:divBdr>
        </w:div>
        <w:div w:id="1251159003">
          <w:marLeft w:val="0"/>
          <w:marRight w:val="0"/>
          <w:marTop w:val="0"/>
          <w:marBottom w:val="0"/>
          <w:divBdr>
            <w:top w:val="none" w:sz="0" w:space="0" w:color="auto"/>
            <w:left w:val="none" w:sz="0" w:space="0" w:color="auto"/>
            <w:bottom w:val="none" w:sz="0" w:space="0" w:color="auto"/>
            <w:right w:val="none" w:sz="0" w:space="0" w:color="auto"/>
          </w:divBdr>
        </w:div>
        <w:div w:id="1253969480">
          <w:marLeft w:val="0"/>
          <w:marRight w:val="0"/>
          <w:marTop w:val="0"/>
          <w:marBottom w:val="0"/>
          <w:divBdr>
            <w:top w:val="none" w:sz="0" w:space="0" w:color="auto"/>
            <w:left w:val="none" w:sz="0" w:space="0" w:color="auto"/>
            <w:bottom w:val="none" w:sz="0" w:space="0" w:color="auto"/>
            <w:right w:val="none" w:sz="0" w:space="0" w:color="auto"/>
          </w:divBdr>
        </w:div>
        <w:div w:id="1259220529">
          <w:marLeft w:val="0"/>
          <w:marRight w:val="0"/>
          <w:marTop w:val="0"/>
          <w:marBottom w:val="0"/>
          <w:divBdr>
            <w:top w:val="none" w:sz="0" w:space="0" w:color="auto"/>
            <w:left w:val="none" w:sz="0" w:space="0" w:color="auto"/>
            <w:bottom w:val="none" w:sz="0" w:space="0" w:color="auto"/>
            <w:right w:val="none" w:sz="0" w:space="0" w:color="auto"/>
          </w:divBdr>
        </w:div>
        <w:div w:id="1269964980">
          <w:marLeft w:val="0"/>
          <w:marRight w:val="0"/>
          <w:marTop w:val="0"/>
          <w:marBottom w:val="0"/>
          <w:divBdr>
            <w:top w:val="none" w:sz="0" w:space="0" w:color="auto"/>
            <w:left w:val="none" w:sz="0" w:space="0" w:color="auto"/>
            <w:bottom w:val="none" w:sz="0" w:space="0" w:color="auto"/>
            <w:right w:val="none" w:sz="0" w:space="0" w:color="auto"/>
          </w:divBdr>
        </w:div>
        <w:div w:id="1271352277">
          <w:marLeft w:val="0"/>
          <w:marRight w:val="0"/>
          <w:marTop w:val="0"/>
          <w:marBottom w:val="0"/>
          <w:divBdr>
            <w:top w:val="none" w:sz="0" w:space="0" w:color="auto"/>
            <w:left w:val="none" w:sz="0" w:space="0" w:color="auto"/>
            <w:bottom w:val="none" w:sz="0" w:space="0" w:color="auto"/>
            <w:right w:val="none" w:sz="0" w:space="0" w:color="auto"/>
          </w:divBdr>
        </w:div>
        <w:div w:id="1281260125">
          <w:marLeft w:val="0"/>
          <w:marRight w:val="0"/>
          <w:marTop w:val="0"/>
          <w:marBottom w:val="0"/>
          <w:divBdr>
            <w:top w:val="none" w:sz="0" w:space="0" w:color="auto"/>
            <w:left w:val="none" w:sz="0" w:space="0" w:color="auto"/>
            <w:bottom w:val="none" w:sz="0" w:space="0" w:color="auto"/>
            <w:right w:val="none" w:sz="0" w:space="0" w:color="auto"/>
          </w:divBdr>
        </w:div>
        <w:div w:id="1283271746">
          <w:marLeft w:val="0"/>
          <w:marRight w:val="0"/>
          <w:marTop w:val="0"/>
          <w:marBottom w:val="0"/>
          <w:divBdr>
            <w:top w:val="none" w:sz="0" w:space="0" w:color="auto"/>
            <w:left w:val="none" w:sz="0" w:space="0" w:color="auto"/>
            <w:bottom w:val="none" w:sz="0" w:space="0" w:color="auto"/>
            <w:right w:val="none" w:sz="0" w:space="0" w:color="auto"/>
          </w:divBdr>
        </w:div>
        <w:div w:id="1287734586">
          <w:marLeft w:val="0"/>
          <w:marRight w:val="0"/>
          <w:marTop w:val="0"/>
          <w:marBottom w:val="0"/>
          <w:divBdr>
            <w:top w:val="none" w:sz="0" w:space="0" w:color="auto"/>
            <w:left w:val="none" w:sz="0" w:space="0" w:color="auto"/>
            <w:bottom w:val="none" w:sz="0" w:space="0" w:color="auto"/>
            <w:right w:val="none" w:sz="0" w:space="0" w:color="auto"/>
          </w:divBdr>
        </w:div>
        <w:div w:id="1292977024">
          <w:marLeft w:val="0"/>
          <w:marRight w:val="0"/>
          <w:marTop w:val="0"/>
          <w:marBottom w:val="0"/>
          <w:divBdr>
            <w:top w:val="none" w:sz="0" w:space="0" w:color="auto"/>
            <w:left w:val="none" w:sz="0" w:space="0" w:color="auto"/>
            <w:bottom w:val="none" w:sz="0" w:space="0" w:color="auto"/>
            <w:right w:val="none" w:sz="0" w:space="0" w:color="auto"/>
          </w:divBdr>
        </w:div>
        <w:div w:id="1311132814">
          <w:marLeft w:val="0"/>
          <w:marRight w:val="0"/>
          <w:marTop w:val="0"/>
          <w:marBottom w:val="0"/>
          <w:divBdr>
            <w:top w:val="none" w:sz="0" w:space="0" w:color="auto"/>
            <w:left w:val="none" w:sz="0" w:space="0" w:color="auto"/>
            <w:bottom w:val="none" w:sz="0" w:space="0" w:color="auto"/>
            <w:right w:val="none" w:sz="0" w:space="0" w:color="auto"/>
          </w:divBdr>
        </w:div>
        <w:div w:id="1314800103">
          <w:marLeft w:val="0"/>
          <w:marRight w:val="0"/>
          <w:marTop w:val="0"/>
          <w:marBottom w:val="0"/>
          <w:divBdr>
            <w:top w:val="none" w:sz="0" w:space="0" w:color="auto"/>
            <w:left w:val="none" w:sz="0" w:space="0" w:color="auto"/>
            <w:bottom w:val="none" w:sz="0" w:space="0" w:color="auto"/>
            <w:right w:val="none" w:sz="0" w:space="0" w:color="auto"/>
          </w:divBdr>
        </w:div>
        <w:div w:id="1317607700">
          <w:marLeft w:val="0"/>
          <w:marRight w:val="0"/>
          <w:marTop w:val="0"/>
          <w:marBottom w:val="0"/>
          <w:divBdr>
            <w:top w:val="none" w:sz="0" w:space="0" w:color="auto"/>
            <w:left w:val="none" w:sz="0" w:space="0" w:color="auto"/>
            <w:bottom w:val="none" w:sz="0" w:space="0" w:color="auto"/>
            <w:right w:val="none" w:sz="0" w:space="0" w:color="auto"/>
          </w:divBdr>
        </w:div>
        <w:div w:id="1327783137">
          <w:marLeft w:val="0"/>
          <w:marRight w:val="0"/>
          <w:marTop w:val="0"/>
          <w:marBottom w:val="0"/>
          <w:divBdr>
            <w:top w:val="none" w:sz="0" w:space="0" w:color="auto"/>
            <w:left w:val="none" w:sz="0" w:space="0" w:color="auto"/>
            <w:bottom w:val="none" w:sz="0" w:space="0" w:color="auto"/>
            <w:right w:val="none" w:sz="0" w:space="0" w:color="auto"/>
          </w:divBdr>
        </w:div>
        <w:div w:id="1338539175">
          <w:marLeft w:val="0"/>
          <w:marRight w:val="0"/>
          <w:marTop w:val="0"/>
          <w:marBottom w:val="0"/>
          <w:divBdr>
            <w:top w:val="none" w:sz="0" w:space="0" w:color="auto"/>
            <w:left w:val="none" w:sz="0" w:space="0" w:color="auto"/>
            <w:bottom w:val="none" w:sz="0" w:space="0" w:color="auto"/>
            <w:right w:val="none" w:sz="0" w:space="0" w:color="auto"/>
          </w:divBdr>
        </w:div>
        <w:div w:id="1341853333">
          <w:marLeft w:val="0"/>
          <w:marRight w:val="0"/>
          <w:marTop w:val="0"/>
          <w:marBottom w:val="0"/>
          <w:divBdr>
            <w:top w:val="none" w:sz="0" w:space="0" w:color="auto"/>
            <w:left w:val="none" w:sz="0" w:space="0" w:color="auto"/>
            <w:bottom w:val="none" w:sz="0" w:space="0" w:color="auto"/>
            <w:right w:val="none" w:sz="0" w:space="0" w:color="auto"/>
          </w:divBdr>
        </w:div>
        <w:div w:id="1344089587">
          <w:marLeft w:val="0"/>
          <w:marRight w:val="0"/>
          <w:marTop w:val="0"/>
          <w:marBottom w:val="0"/>
          <w:divBdr>
            <w:top w:val="none" w:sz="0" w:space="0" w:color="auto"/>
            <w:left w:val="none" w:sz="0" w:space="0" w:color="auto"/>
            <w:bottom w:val="none" w:sz="0" w:space="0" w:color="auto"/>
            <w:right w:val="none" w:sz="0" w:space="0" w:color="auto"/>
          </w:divBdr>
        </w:div>
        <w:div w:id="1350791919">
          <w:marLeft w:val="0"/>
          <w:marRight w:val="0"/>
          <w:marTop w:val="0"/>
          <w:marBottom w:val="0"/>
          <w:divBdr>
            <w:top w:val="none" w:sz="0" w:space="0" w:color="auto"/>
            <w:left w:val="none" w:sz="0" w:space="0" w:color="auto"/>
            <w:bottom w:val="none" w:sz="0" w:space="0" w:color="auto"/>
            <w:right w:val="none" w:sz="0" w:space="0" w:color="auto"/>
          </w:divBdr>
        </w:div>
        <w:div w:id="1352032093">
          <w:marLeft w:val="0"/>
          <w:marRight w:val="0"/>
          <w:marTop w:val="0"/>
          <w:marBottom w:val="0"/>
          <w:divBdr>
            <w:top w:val="none" w:sz="0" w:space="0" w:color="auto"/>
            <w:left w:val="none" w:sz="0" w:space="0" w:color="auto"/>
            <w:bottom w:val="none" w:sz="0" w:space="0" w:color="auto"/>
            <w:right w:val="none" w:sz="0" w:space="0" w:color="auto"/>
          </w:divBdr>
        </w:div>
        <w:div w:id="1376000871">
          <w:marLeft w:val="0"/>
          <w:marRight w:val="0"/>
          <w:marTop w:val="0"/>
          <w:marBottom w:val="0"/>
          <w:divBdr>
            <w:top w:val="none" w:sz="0" w:space="0" w:color="auto"/>
            <w:left w:val="none" w:sz="0" w:space="0" w:color="auto"/>
            <w:bottom w:val="none" w:sz="0" w:space="0" w:color="auto"/>
            <w:right w:val="none" w:sz="0" w:space="0" w:color="auto"/>
          </w:divBdr>
        </w:div>
        <w:div w:id="1382752608">
          <w:marLeft w:val="0"/>
          <w:marRight w:val="0"/>
          <w:marTop w:val="0"/>
          <w:marBottom w:val="0"/>
          <w:divBdr>
            <w:top w:val="none" w:sz="0" w:space="0" w:color="auto"/>
            <w:left w:val="none" w:sz="0" w:space="0" w:color="auto"/>
            <w:bottom w:val="none" w:sz="0" w:space="0" w:color="auto"/>
            <w:right w:val="none" w:sz="0" w:space="0" w:color="auto"/>
          </w:divBdr>
        </w:div>
        <w:div w:id="1385373825">
          <w:marLeft w:val="0"/>
          <w:marRight w:val="0"/>
          <w:marTop w:val="0"/>
          <w:marBottom w:val="0"/>
          <w:divBdr>
            <w:top w:val="none" w:sz="0" w:space="0" w:color="auto"/>
            <w:left w:val="none" w:sz="0" w:space="0" w:color="auto"/>
            <w:bottom w:val="none" w:sz="0" w:space="0" w:color="auto"/>
            <w:right w:val="none" w:sz="0" w:space="0" w:color="auto"/>
          </w:divBdr>
        </w:div>
        <w:div w:id="1393962002">
          <w:marLeft w:val="0"/>
          <w:marRight w:val="0"/>
          <w:marTop w:val="0"/>
          <w:marBottom w:val="0"/>
          <w:divBdr>
            <w:top w:val="none" w:sz="0" w:space="0" w:color="auto"/>
            <w:left w:val="none" w:sz="0" w:space="0" w:color="auto"/>
            <w:bottom w:val="none" w:sz="0" w:space="0" w:color="auto"/>
            <w:right w:val="none" w:sz="0" w:space="0" w:color="auto"/>
          </w:divBdr>
        </w:div>
        <w:div w:id="1407846775">
          <w:marLeft w:val="0"/>
          <w:marRight w:val="0"/>
          <w:marTop w:val="0"/>
          <w:marBottom w:val="0"/>
          <w:divBdr>
            <w:top w:val="none" w:sz="0" w:space="0" w:color="auto"/>
            <w:left w:val="none" w:sz="0" w:space="0" w:color="auto"/>
            <w:bottom w:val="none" w:sz="0" w:space="0" w:color="auto"/>
            <w:right w:val="none" w:sz="0" w:space="0" w:color="auto"/>
          </w:divBdr>
        </w:div>
        <w:div w:id="1408527595">
          <w:marLeft w:val="0"/>
          <w:marRight w:val="0"/>
          <w:marTop w:val="0"/>
          <w:marBottom w:val="0"/>
          <w:divBdr>
            <w:top w:val="none" w:sz="0" w:space="0" w:color="auto"/>
            <w:left w:val="none" w:sz="0" w:space="0" w:color="auto"/>
            <w:bottom w:val="none" w:sz="0" w:space="0" w:color="auto"/>
            <w:right w:val="none" w:sz="0" w:space="0" w:color="auto"/>
          </w:divBdr>
        </w:div>
        <w:div w:id="1414547516">
          <w:marLeft w:val="0"/>
          <w:marRight w:val="0"/>
          <w:marTop w:val="0"/>
          <w:marBottom w:val="0"/>
          <w:divBdr>
            <w:top w:val="none" w:sz="0" w:space="0" w:color="auto"/>
            <w:left w:val="none" w:sz="0" w:space="0" w:color="auto"/>
            <w:bottom w:val="none" w:sz="0" w:space="0" w:color="auto"/>
            <w:right w:val="none" w:sz="0" w:space="0" w:color="auto"/>
          </w:divBdr>
        </w:div>
        <w:div w:id="1424228942">
          <w:marLeft w:val="0"/>
          <w:marRight w:val="0"/>
          <w:marTop w:val="0"/>
          <w:marBottom w:val="0"/>
          <w:divBdr>
            <w:top w:val="none" w:sz="0" w:space="0" w:color="auto"/>
            <w:left w:val="none" w:sz="0" w:space="0" w:color="auto"/>
            <w:bottom w:val="none" w:sz="0" w:space="0" w:color="auto"/>
            <w:right w:val="none" w:sz="0" w:space="0" w:color="auto"/>
          </w:divBdr>
        </w:div>
        <w:div w:id="1442795297">
          <w:marLeft w:val="0"/>
          <w:marRight w:val="0"/>
          <w:marTop w:val="0"/>
          <w:marBottom w:val="0"/>
          <w:divBdr>
            <w:top w:val="none" w:sz="0" w:space="0" w:color="auto"/>
            <w:left w:val="none" w:sz="0" w:space="0" w:color="auto"/>
            <w:bottom w:val="none" w:sz="0" w:space="0" w:color="auto"/>
            <w:right w:val="none" w:sz="0" w:space="0" w:color="auto"/>
          </w:divBdr>
        </w:div>
        <w:div w:id="1449010923">
          <w:marLeft w:val="0"/>
          <w:marRight w:val="0"/>
          <w:marTop w:val="0"/>
          <w:marBottom w:val="0"/>
          <w:divBdr>
            <w:top w:val="none" w:sz="0" w:space="0" w:color="auto"/>
            <w:left w:val="none" w:sz="0" w:space="0" w:color="auto"/>
            <w:bottom w:val="none" w:sz="0" w:space="0" w:color="auto"/>
            <w:right w:val="none" w:sz="0" w:space="0" w:color="auto"/>
          </w:divBdr>
        </w:div>
        <w:div w:id="1456830466">
          <w:marLeft w:val="0"/>
          <w:marRight w:val="0"/>
          <w:marTop w:val="0"/>
          <w:marBottom w:val="0"/>
          <w:divBdr>
            <w:top w:val="none" w:sz="0" w:space="0" w:color="auto"/>
            <w:left w:val="none" w:sz="0" w:space="0" w:color="auto"/>
            <w:bottom w:val="none" w:sz="0" w:space="0" w:color="auto"/>
            <w:right w:val="none" w:sz="0" w:space="0" w:color="auto"/>
          </w:divBdr>
        </w:div>
        <w:div w:id="1457261803">
          <w:marLeft w:val="0"/>
          <w:marRight w:val="0"/>
          <w:marTop w:val="0"/>
          <w:marBottom w:val="0"/>
          <w:divBdr>
            <w:top w:val="none" w:sz="0" w:space="0" w:color="auto"/>
            <w:left w:val="none" w:sz="0" w:space="0" w:color="auto"/>
            <w:bottom w:val="none" w:sz="0" w:space="0" w:color="auto"/>
            <w:right w:val="none" w:sz="0" w:space="0" w:color="auto"/>
          </w:divBdr>
        </w:div>
        <w:div w:id="1458790683">
          <w:marLeft w:val="0"/>
          <w:marRight w:val="0"/>
          <w:marTop w:val="0"/>
          <w:marBottom w:val="0"/>
          <w:divBdr>
            <w:top w:val="none" w:sz="0" w:space="0" w:color="auto"/>
            <w:left w:val="none" w:sz="0" w:space="0" w:color="auto"/>
            <w:bottom w:val="none" w:sz="0" w:space="0" w:color="auto"/>
            <w:right w:val="none" w:sz="0" w:space="0" w:color="auto"/>
          </w:divBdr>
        </w:div>
        <w:div w:id="1459493469">
          <w:marLeft w:val="0"/>
          <w:marRight w:val="0"/>
          <w:marTop w:val="0"/>
          <w:marBottom w:val="0"/>
          <w:divBdr>
            <w:top w:val="none" w:sz="0" w:space="0" w:color="auto"/>
            <w:left w:val="none" w:sz="0" w:space="0" w:color="auto"/>
            <w:bottom w:val="none" w:sz="0" w:space="0" w:color="auto"/>
            <w:right w:val="none" w:sz="0" w:space="0" w:color="auto"/>
          </w:divBdr>
        </w:div>
        <w:div w:id="1468157655">
          <w:marLeft w:val="0"/>
          <w:marRight w:val="0"/>
          <w:marTop w:val="0"/>
          <w:marBottom w:val="0"/>
          <w:divBdr>
            <w:top w:val="none" w:sz="0" w:space="0" w:color="auto"/>
            <w:left w:val="none" w:sz="0" w:space="0" w:color="auto"/>
            <w:bottom w:val="none" w:sz="0" w:space="0" w:color="auto"/>
            <w:right w:val="none" w:sz="0" w:space="0" w:color="auto"/>
          </w:divBdr>
        </w:div>
        <w:div w:id="1491404088">
          <w:marLeft w:val="0"/>
          <w:marRight w:val="0"/>
          <w:marTop w:val="0"/>
          <w:marBottom w:val="0"/>
          <w:divBdr>
            <w:top w:val="none" w:sz="0" w:space="0" w:color="auto"/>
            <w:left w:val="none" w:sz="0" w:space="0" w:color="auto"/>
            <w:bottom w:val="none" w:sz="0" w:space="0" w:color="auto"/>
            <w:right w:val="none" w:sz="0" w:space="0" w:color="auto"/>
          </w:divBdr>
        </w:div>
        <w:div w:id="1497915985">
          <w:marLeft w:val="0"/>
          <w:marRight w:val="0"/>
          <w:marTop w:val="0"/>
          <w:marBottom w:val="0"/>
          <w:divBdr>
            <w:top w:val="none" w:sz="0" w:space="0" w:color="auto"/>
            <w:left w:val="none" w:sz="0" w:space="0" w:color="auto"/>
            <w:bottom w:val="none" w:sz="0" w:space="0" w:color="auto"/>
            <w:right w:val="none" w:sz="0" w:space="0" w:color="auto"/>
          </w:divBdr>
        </w:div>
        <w:div w:id="1504930915">
          <w:marLeft w:val="0"/>
          <w:marRight w:val="0"/>
          <w:marTop w:val="0"/>
          <w:marBottom w:val="0"/>
          <w:divBdr>
            <w:top w:val="none" w:sz="0" w:space="0" w:color="auto"/>
            <w:left w:val="none" w:sz="0" w:space="0" w:color="auto"/>
            <w:bottom w:val="none" w:sz="0" w:space="0" w:color="auto"/>
            <w:right w:val="none" w:sz="0" w:space="0" w:color="auto"/>
          </w:divBdr>
        </w:div>
        <w:div w:id="1510216372">
          <w:marLeft w:val="0"/>
          <w:marRight w:val="0"/>
          <w:marTop w:val="0"/>
          <w:marBottom w:val="0"/>
          <w:divBdr>
            <w:top w:val="none" w:sz="0" w:space="0" w:color="auto"/>
            <w:left w:val="none" w:sz="0" w:space="0" w:color="auto"/>
            <w:bottom w:val="none" w:sz="0" w:space="0" w:color="auto"/>
            <w:right w:val="none" w:sz="0" w:space="0" w:color="auto"/>
          </w:divBdr>
        </w:div>
        <w:div w:id="1515455597">
          <w:marLeft w:val="0"/>
          <w:marRight w:val="0"/>
          <w:marTop w:val="0"/>
          <w:marBottom w:val="0"/>
          <w:divBdr>
            <w:top w:val="none" w:sz="0" w:space="0" w:color="auto"/>
            <w:left w:val="none" w:sz="0" w:space="0" w:color="auto"/>
            <w:bottom w:val="none" w:sz="0" w:space="0" w:color="auto"/>
            <w:right w:val="none" w:sz="0" w:space="0" w:color="auto"/>
          </w:divBdr>
        </w:div>
        <w:div w:id="1528835288">
          <w:marLeft w:val="0"/>
          <w:marRight w:val="0"/>
          <w:marTop w:val="0"/>
          <w:marBottom w:val="0"/>
          <w:divBdr>
            <w:top w:val="none" w:sz="0" w:space="0" w:color="auto"/>
            <w:left w:val="none" w:sz="0" w:space="0" w:color="auto"/>
            <w:bottom w:val="none" w:sz="0" w:space="0" w:color="auto"/>
            <w:right w:val="none" w:sz="0" w:space="0" w:color="auto"/>
          </w:divBdr>
        </w:div>
        <w:div w:id="1530410086">
          <w:marLeft w:val="0"/>
          <w:marRight w:val="0"/>
          <w:marTop w:val="0"/>
          <w:marBottom w:val="0"/>
          <w:divBdr>
            <w:top w:val="none" w:sz="0" w:space="0" w:color="auto"/>
            <w:left w:val="none" w:sz="0" w:space="0" w:color="auto"/>
            <w:bottom w:val="none" w:sz="0" w:space="0" w:color="auto"/>
            <w:right w:val="none" w:sz="0" w:space="0" w:color="auto"/>
          </w:divBdr>
        </w:div>
        <w:div w:id="1535116047">
          <w:marLeft w:val="0"/>
          <w:marRight w:val="0"/>
          <w:marTop w:val="0"/>
          <w:marBottom w:val="0"/>
          <w:divBdr>
            <w:top w:val="none" w:sz="0" w:space="0" w:color="auto"/>
            <w:left w:val="none" w:sz="0" w:space="0" w:color="auto"/>
            <w:bottom w:val="none" w:sz="0" w:space="0" w:color="auto"/>
            <w:right w:val="none" w:sz="0" w:space="0" w:color="auto"/>
          </w:divBdr>
        </w:div>
        <w:div w:id="1555777098">
          <w:marLeft w:val="0"/>
          <w:marRight w:val="0"/>
          <w:marTop w:val="0"/>
          <w:marBottom w:val="0"/>
          <w:divBdr>
            <w:top w:val="none" w:sz="0" w:space="0" w:color="auto"/>
            <w:left w:val="none" w:sz="0" w:space="0" w:color="auto"/>
            <w:bottom w:val="none" w:sz="0" w:space="0" w:color="auto"/>
            <w:right w:val="none" w:sz="0" w:space="0" w:color="auto"/>
          </w:divBdr>
        </w:div>
        <w:div w:id="1564638698">
          <w:marLeft w:val="0"/>
          <w:marRight w:val="0"/>
          <w:marTop w:val="0"/>
          <w:marBottom w:val="0"/>
          <w:divBdr>
            <w:top w:val="none" w:sz="0" w:space="0" w:color="auto"/>
            <w:left w:val="none" w:sz="0" w:space="0" w:color="auto"/>
            <w:bottom w:val="none" w:sz="0" w:space="0" w:color="auto"/>
            <w:right w:val="none" w:sz="0" w:space="0" w:color="auto"/>
          </w:divBdr>
        </w:div>
        <w:div w:id="1574244675">
          <w:marLeft w:val="0"/>
          <w:marRight w:val="0"/>
          <w:marTop w:val="0"/>
          <w:marBottom w:val="0"/>
          <w:divBdr>
            <w:top w:val="none" w:sz="0" w:space="0" w:color="auto"/>
            <w:left w:val="none" w:sz="0" w:space="0" w:color="auto"/>
            <w:bottom w:val="none" w:sz="0" w:space="0" w:color="auto"/>
            <w:right w:val="none" w:sz="0" w:space="0" w:color="auto"/>
          </w:divBdr>
        </w:div>
        <w:div w:id="1577545844">
          <w:marLeft w:val="0"/>
          <w:marRight w:val="0"/>
          <w:marTop w:val="0"/>
          <w:marBottom w:val="0"/>
          <w:divBdr>
            <w:top w:val="none" w:sz="0" w:space="0" w:color="auto"/>
            <w:left w:val="none" w:sz="0" w:space="0" w:color="auto"/>
            <w:bottom w:val="none" w:sz="0" w:space="0" w:color="auto"/>
            <w:right w:val="none" w:sz="0" w:space="0" w:color="auto"/>
          </w:divBdr>
        </w:div>
        <w:div w:id="1581451003">
          <w:marLeft w:val="0"/>
          <w:marRight w:val="0"/>
          <w:marTop w:val="0"/>
          <w:marBottom w:val="0"/>
          <w:divBdr>
            <w:top w:val="none" w:sz="0" w:space="0" w:color="auto"/>
            <w:left w:val="none" w:sz="0" w:space="0" w:color="auto"/>
            <w:bottom w:val="none" w:sz="0" w:space="0" w:color="auto"/>
            <w:right w:val="none" w:sz="0" w:space="0" w:color="auto"/>
          </w:divBdr>
        </w:div>
        <w:div w:id="1582257511">
          <w:marLeft w:val="0"/>
          <w:marRight w:val="0"/>
          <w:marTop w:val="0"/>
          <w:marBottom w:val="0"/>
          <w:divBdr>
            <w:top w:val="none" w:sz="0" w:space="0" w:color="auto"/>
            <w:left w:val="none" w:sz="0" w:space="0" w:color="auto"/>
            <w:bottom w:val="none" w:sz="0" w:space="0" w:color="auto"/>
            <w:right w:val="none" w:sz="0" w:space="0" w:color="auto"/>
          </w:divBdr>
        </w:div>
        <w:div w:id="1585914372">
          <w:marLeft w:val="0"/>
          <w:marRight w:val="0"/>
          <w:marTop w:val="0"/>
          <w:marBottom w:val="0"/>
          <w:divBdr>
            <w:top w:val="none" w:sz="0" w:space="0" w:color="auto"/>
            <w:left w:val="none" w:sz="0" w:space="0" w:color="auto"/>
            <w:bottom w:val="none" w:sz="0" w:space="0" w:color="auto"/>
            <w:right w:val="none" w:sz="0" w:space="0" w:color="auto"/>
          </w:divBdr>
        </w:div>
        <w:div w:id="1588660643">
          <w:marLeft w:val="0"/>
          <w:marRight w:val="0"/>
          <w:marTop w:val="0"/>
          <w:marBottom w:val="0"/>
          <w:divBdr>
            <w:top w:val="none" w:sz="0" w:space="0" w:color="auto"/>
            <w:left w:val="none" w:sz="0" w:space="0" w:color="auto"/>
            <w:bottom w:val="none" w:sz="0" w:space="0" w:color="auto"/>
            <w:right w:val="none" w:sz="0" w:space="0" w:color="auto"/>
          </w:divBdr>
        </w:div>
        <w:div w:id="1593926641">
          <w:marLeft w:val="0"/>
          <w:marRight w:val="0"/>
          <w:marTop w:val="0"/>
          <w:marBottom w:val="0"/>
          <w:divBdr>
            <w:top w:val="none" w:sz="0" w:space="0" w:color="auto"/>
            <w:left w:val="none" w:sz="0" w:space="0" w:color="auto"/>
            <w:bottom w:val="none" w:sz="0" w:space="0" w:color="auto"/>
            <w:right w:val="none" w:sz="0" w:space="0" w:color="auto"/>
          </w:divBdr>
        </w:div>
        <w:div w:id="1601721426">
          <w:marLeft w:val="0"/>
          <w:marRight w:val="0"/>
          <w:marTop w:val="0"/>
          <w:marBottom w:val="0"/>
          <w:divBdr>
            <w:top w:val="none" w:sz="0" w:space="0" w:color="auto"/>
            <w:left w:val="none" w:sz="0" w:space="0" w:color="auto"/>
            <w:bottom w:val="none" w:sz="0" w:space="0" w:color="auto"/>
            <w:right w:val="none" w:sz="0" w:space="0" w:color="auto"/>
          </w:divBdr>
        </w:div>
        <w:div w:id="1607738119">
          <w:marLeft w:val="0"/>
          <w:marRight w:val="0"/>
          <w:marTop w:val="0"/>
          <w:marBottom w:val="0"/>
          <w:divBdr>
            <w:top w:val="none" w:sz="0" w:space="0" w:color="auto"/>
            <w:left w:val="none" w:sz="0" w:space="0" w:color="auto"/>
            <w:bottom w:val="none" w:sz="0" w:space="0" w:color="auto"/>
            <w:right w:val="none" w:sz="0" w:space="0" w:color="auto"/>
          </w:divBdr>
        </w:div>
        <w:div w:id="1620841657">
          <w:marLeft w:val="0"/>
          <w:marRight w:val="0"/>
          <w:marTop w:val="0"/>
          <w:marBottom w:val="0"/>
          <w:divBdr>
            <w:top w:val="none" w:sz="0" w:space="0" w:color="auto"/>
            <w:left w:val="none" w:sz="0" w:space="0" w:color="auto"/>
            <w:bottom w:val="none" w:sz="0" w:space="0" w:color="auto"/>
            <w:right w:val="none" w:sz="0" w:space="0" w:color="auto"/>
          </w:divBdr>
        </w:div>
        <w:div w:id="1633169828">
          <w:marLeft w:val="0"/>
          <w:marRight w:val="0"/>
          <w:marTop w:val="0"/>
          <w:marBottom w:val="0"/>
          <w:divBdr>
            <w:top w:val="none" w:sz="0" w:space="0" w:color="auto"/>
            <w:left w:val="none" w:sz="0" w:space="0" w:color="auto"/>
            <w:bottom w:val="none" w:sz="0" w:space="0" w:color="auto"/>
            <w:right w:val="none" w:sz="0" w:space="0" w:color="auto"/>
          </w:divBdr>
        </w:div>
        <w:div w:id="1640921129">
          <w:marLeft w:val="0"/>
          <w:marRight w:val="0"/>
          <w:marTop w:val="0"/>
          <w:marBottom w:val="0"/>
          <w:divBdr>
            <w:top w:val="none" w:sz="0" w:space="0" w:color="auto"/>
            <w:left w:val="none" w:sz="0" w:space="0" w:color="auto"/>
            <w:bottom w:val="none" w:sz="0" w:space="0" w:color="auto"/>
            <w:right w:val="none" w:sz="0" w:space="0" w:color="auto"/>
          </w:divBdr>
        </w:div>
        <w:div w:id="1652715077">
          <w:marLeft w:val="0"/>
          <w:marRight w:val="0"/>
          <w:marTop w:val="0"/>
          <w:marBottom w:val="0"/>
          <w:divBdr>
            <w:top w:val="none" w:sz="0" w:space="0" w:color="auto"/>
            <w:left w:val="none" w:sz="0" w:space="0" w:color="auto"/>
            <w:bottom w:val="none" w:sz="0" w:space="0" w:color="auto"/>
            <w:right w:val="none" w:sz="0" w:space="0" w:color="auto"/>
          </w:divBdr>
        </w:div>
        <w:div w:id="1653751275">
          <w:marLeft w:val="0"/>
          <w:marRight w:val="0"/>
          <w:marTop w:val="0"/>
          <w:marBottom w:val="0"/>
          <w:divBdr>
            <w:top w:val="none" w:sz="0" w:space="0" w:color="auto"/>
            <w:left w:val="none" w:sz="0" w:space="0" w:color="auto"/>
            <w:bottom w:val="none" w:sz="0" w:space="0" w:color="auto"/>
            <w:right w:val="none" w:sz="0" w:space="0" w:color="auto"/>
          </w:divBdr>
        </w:div>
        <w:div w:id="1654602847">
          <w:marLeft w:val="0"/>
          <w:marRight w:val="0"/>
          <w:marTop w:val="0"/>
          <w:marBottom w:val="0"/>
          <w:divBdr>
            <w:top w:val="none" w:sz="0" w:space="0" w:color="auto"/>
            <w:left w:val="none" w:sz="0" w:space="0" w:color="auto"/>
            <w:bottom w:val="none" w:sz="0" w:space="0" w:color="auto"/>
            <w:right w:val="none" w:sz="0" w:space="0" w:color="auto"/>
          </w:divBdr>
        </w:div>
        <w:div w:id="1660887092">
          <w:marLeft w:val="0"/>
          <w:marRight w:val="0"/>
          <w:marTop w:val="0"/>
          <w:marBottom w:val="0"/>
          <w:divBdr>
            <w:top w:val="none" w:sz="0" w:space="0" w:color="auto"/>
            <w:left w:val="none" w:sz="0" w:space="0" w:color="auto"/>
            <w:bottom w:val="none" w:sz="0" w:space="0" w:color="auto"/>
            <w:right w:val="none" w:sz="0" w:space="0" w:color="auto"/>
          </w:divBdr>
        </w:div>
        <w:div w:id="1663851012">
          <w:marLeft w:val="0"/>
          <w:marRight w:val="0"/>
          <w:marTop w:val="0"/>
          <w:marBottom w:val="0"/>
          <w:divBdr>
            <w:top w:val="none" w:sz="0" w:space="0" w:color="auto"/>
            <w:left w:val="none" w:sz="0" w:space="0" w:color="auto"/>
            <w:bottom w:val="none" w:sz="0" w:space="0" w:color="auto"/>
            <w:right w:val="none" w:sz="0" w:space="0" w:color="auto"/>
          </w:divBdr>
        </w:div>
        <w:div w:id="1664697991">
          <w:marLeft w:val="0"/>
          <w:marRight w:val="0"/>
          <w:marTop w:val="0"/>
          <w:marBottom w:val="0"/>
          <w:divBdr>
            <w:top w:val="none" w:sz="0" w:space="0" w:color="auto"/>
            <w:left w:val="none" w:sz="0" w:space="0" w:color="auto"/>
            <w:bottom w:val="none" w:sz="0" w:space="0" w:color="auto"/>
            <w:right w:val="none" w:sz="0" w:space="0" w:color="auto"/>
          </w:divBdr>
        </w:div>
        <w:div w:id="1670059664">
          <w:marLeft w:val="0"/>
          <w:marRight w:val="0"/>
          <w:marTop w:val="0"/>
          <w:marBottom w:val="0"/>
          <w:divBdr>
            <w:top w:val="none" w:sz="0" w:space="0" w:color="auto"/>
            <w:left w:val="none" w:sz="0" w:space="0" w:color="auto"/>
            <w:bottom w:val="none" w:sz="0" w:space="0" w:color="auto"/>
            <w:right w:val="none" w:sz="0" w:space="0" w:color="auto"/>
          </w:divBdr>
        </w:div>
        <w:div w:id="1674528371">
          <w:marLeft w:val="0"/>
          <w:marRight w:val="0"/>
          <w:marTop w:val="0"/>
          <w:marBottom w:val="0"/>
          <w:divBdr>
            <w:top w:val="none" w:sz="0" w:space="0" w:color="auto"/>
            <w:left w:val="none" w:sz="0" w:space="0" w:color="auto"/>
            <w:bottom w:val="none" w:sz="0" w:space="0" w:color="auto"/>
            <w:right w:val="none" w:sz="0" w:space="0" w:color="auto"/>
          </w:divBdr>
        </w:div>
        <w:div w:id="1674796471">
          <w:marLeft w:val="0"/>
          <w:marRight w:val="0"/>
          <w:marTop w:val="0"/>
          <w:marBottom w:val="0"/>
          <w:divBdr>
            <w:top w:val="none" w:sz="0" w:space="0" w:color="auto"/>
            <w:left w:val="none" w:sz="0" w:space="0" w:color="auto"/>
            <w:bottom w:val="none" w:sz="0" w:space="0" w:color="auto"/>
            <w:right w:val="none" w:sz="0" w:space="0" w:color="auto"/>
          </w:divBdr>
        </w:div>
        <w:div w:id="1676614747">
          <w:marLeft w:val="0"/>
          <w:marRight w:val="0"/>
          <w:marTop w:val="0"/>
          <w:marBottom w:val="0"/>
          <w:divBdr>
            <w:top w:val="none" w:sz="0" w:space="0" w:color="auto"/>
            <w:left w:val="none" w:sz="0" w:space="0" w:color="auto"/>
            <w:bottom w:val="none" w:sz="0" w:space="0" w:color="auto"/>
            <w:right w:val="none" w:sz="0" w:space="0" w:color="auto"/>
          </w:divBdr>
        </w:div>
        <w:div w:id="1677414251">
          <w:marLeft w:val="0"/>
          <w:marRight w:val="0"/>
          <w:marTop w:val="0"/>
          <w:marBottom w:val="0"/>
          <w:divBdr>
            <w:top w:val="none" w:sz="0" w:space="0" w:color="auto"/>
            <w:left w:val="none" w:sz="0" w:space="0" w:color="auto"/>
            <w:bottom w:val="none" w:sz="0" w:space="0" w:color="auto"/>
            <w:right w:val="none" w:sz="0" w:space="0" w:color="auto"/>
          </w:divBdr>
        </w:div>
        <w:div w:id="1683318930">
          <w:marLeft w:val="0"/>
          <w:marRight w:val="0"/>
          <w:marTop w:val="0"/>
          <w:marBottom w:val="0"/>
          <w:divBdr>
            <w:top w:val="none" w:sz="0" w:space="0" w:color="auto"/>
            <w:left w:val="none" w:sz="0" w:space="0" w:color="auto"/>
            <w:bottom w:val="none" w:sz="0" w:space="0" w:color="auto"/>
            <w:right w:val="none" w:sz="0" w:space="0" w:color="auto"/>
          </w:divBdr>
        </w:div>
        <w:div w:id="1690252098">
          <w:marLeft w:val="0"/>
          <w:marRight w:val="0"/>
          <w:marTop w:val="0"/>
          <w:marBottom w:val="0"/>
          <w:divBdr>
            <w:top w:val="none" w:sz="0" w:space="0" w:color="auto"/>
            <w:left w:val="none" w:sz="0" w:space="0" w:color="auto"/>
            <w:bottom w:val="none" w:sz="0" w:space="0" w:color="auto"/>
            <w:right w:val="none" w:sz="0" w:space="0" w:color="auto"/>
          </w:divBdr>
        </w:div>
        <w:div w:id="1696614016">
          <w:marLeft w:val="0"/>
          <w:marRight w:val="0"/>
          <w:marTop w:val="0"/>
          <w:marBottom w:val="0"/>
          <w:divBdr>
            <w:top w:val="none" w:sz="0" w:space="0" w:color="auto"/>
            <w:left w:val="none" w:sz="0" w:space="0" w:color="auto"/>
            <w:bottom w:val="none" w:sz="0" w:space="0" w:color="auto"/>
            <w:right w:val="none" w:sz="0" w:space="0" w:color="auto"/>
          </w:divBdr>
        </w:div>
        <w:div w:id="1700278712">
          <w:marLeft w:val="0"/>
          <w:marRight w:val="0"/>
          <w:marTop w:val="0"/>
          <w:marBottom w:val="0"/>
          <w:divBdr>
            <w:top w:val="none" w:sz="0" w:space="0" w:color="auto"/>
            <w:left w:val="none" w:sz="0" w:space="0" w:color="auto"/>
            <w:bottom w:val="none" w:sz="0" w:space="0" w:color="auto"/>
            <w:right w:val="none" w:sz="0" w:space="0" w:color="auto"/>
          </w:divBdr>
        </w:div>
        <w:div w:id="1713187965">
          <w:marLeft w:val="0"/>
          <w:marRight w:val="0"/>
          <w:marTop w:val="0"/>
          <w:marBottom w:val="0"/>
          <w:divBdr>
            <w:top w:val="none" w:sz="0" w:space="0" w:color="auto"/>
            <w:left w:val="none" w:sz="0" w:space="0" w:color="auto"/>
            <w:bottom w:val="none" w:sz="0" w:space="0" w:color="auto"/>
            <w:right w:val="none" w:sz="0" w:space="0" w:color="auto"/>
          </w:divBdr>
        </w:div>
        <w:div w:id="1724406214">
          <w:marLeft w:val="0"/>
          <w:marRight w:val="0"/>
          <w:marTop w:val="0"/>
          <w:marBottom w:val="0"/>
          <w:divBdr>
            <w:top w:val="none" w:sz="0" w:space="0" w:color="auto"/>
            <w:left w:val="none" w:sz="0" w:space="0" w:color="auto"/>
            <w:bottom w:val="none" w:sz="0" w:space="0" w:color="auto"/>
            <w:right w:val="none" w:sz="0" w:space="0" w:color="auto"/>
          </w:divBdr>
        </w:div>
        <w:div w:id="1727799749">
          <w:marLeft w:val="0"/>
          <w:marRight w:val="0"/>
          <w:marTop w:val="0"/>
          <w:marBottom w:val="0"/>
          <w:divBdr>
            <w:top w:val="none" w:sz="0" w:space="0" w:color="auto"/>
            <w:left w:val="none" w:sz="0" w:space="0" w:color="auto"/>
            <w:bottom w:val="none" w:sz="0" w:space="0" w:color="auto"/>
            <w:right w:val="none" w:sz="0" w:space="0" w:color="auto"/>
          </w:divBdr>
        </w:div>
        <w:div w:id="1733380737">
          <w:marLeft w:val="0"/>
          <w:marRight w:val="0"/>
          <w:marTop w:val="0"/>
          <w:marBottom w:val="0"/>
          <w:divBdr>
            <w:top w:val="none" w:sz="0" w:space="0" w:color="auto"/>
            <w:left w:val="none" w:sz="0" w:space="0" w:color="auto"/>
            <w:bottom w:val="none" w:sz="0" w:space="0" w:color="auto"/>
            <w:right w:val="none" w:sz="0" w:space="0" w:color="auto"/>
          </w:divBdr>
        </w:div>
        <w:div w:id="1738093998">
          <w:marLeft w:val="0"/>
          <w:marRight w:val="0"/>
          <w:marTop w:val="0"/>
          <w:marBottom w:val="0"/>
          <w:divBdr>
            <w:top w:val="none" w:sz="0" w:space="0" w:color="auto"/>
            <w:left w:val="none" w:sz="0" w:space="0" w:color="auto"/>
            <w:bottom w:val="none" w:sz="0" w:space="0" w:color="auto"/>
            <w:right w:val="none" w:sz="0" w:space="0" w:color="auto"/>
          </w:divBdr>
        </w:div>
        <w:div w:id="1741292020">
          <w:marLeft w:val="0"/>
          <w:marRight w:val="0"/>
          <w:marTop w:val="0"/>
          <w:marBottom w:val="0"/>
          <w:divBdr>
            <w:top w:val="none" w:sz="0" w:space="0" w:color="auto"/>
            <w:left w:val="none" w:sz="0" w:space="0" w:color="auto"/>
            <w:bottom w:val="none" w:sz="0" w:space="0" w:color="auto"/>
            <w:right w:val="none" w:sz="0" w:space="0" w:color="auto"/>
          </w:divBdr>
        </w:div>
        <w:div w:id="1743408209">
          <w:marLeft w:val="0"/>
          <w:marRight w:val="0"/>
          <w:marTop w:val="0"/>
          <w:marBottom w:val="0"/>
          <w:divBdr>
            <w:top w:val="none" w:sz="0" w:space="0" w:color="auto"/>
            <w:left w:val="none" w:sz="0" w:space="0" w:color="auto"/>
            <w:bottom w:val="none" w:sz="0" w:space="0" w:color="auto"/>
            <w:right w:val="none" w:sz="0" w:space="0" w:color="auto"/>
          </w:divBdr>
        </w:div>
        <w:div w:id="1746603567">
          <w:marLeft w:val="0"/>
          <w:marRight w:val="0"/>
          <w:marTop w:val="0"/>
          <w:marBottom w:val="0"/>
          <w:divBdr>
            <w:top w:val="none" w:sz="0" w:space="0" w:color="auto"/>
            <w:left w:val="none" w:sz="0" w:space="0" w:color="auto"/>
            <w:bottom w:val="none" w:sz="0" w:space="0" w:color="auto"/>
            <w:right w:val="none" w:sz="0" w:space="0" w:color="auto"/>
          </w:divBdr>
        </w:div>
        <w:div w:id="1747342641">
          <w:marLeft w:val="0"/>
          <w:marRight w:val="0"/>
          <w:marTop w:val="0"/>
          <w:marBottom w:val="0"/>
          <w:divBdr>
            <w:top w:val="none" w:sz="0" w:space="0" w:color="auto"/>
            <w:left w:val="none" w:sz="0" w:space="0" w:color="auto"/>
            <w:bottom w:val="none" w:sz="0" w:space="0" w:color="auto"/>
            <w:right w:val="none" w:sz="0" w:space="0" w:color="auto"/>
          </w:divBdr>
        </w:div>
        <w:div w:id="1756246813">
          <w:marLeft w:val="0"/>
          <w:marRight w:val="0"/>
          <w:marTop w:val="0"/>
          <w:marBottom w:val="0"/>
          <w:divBdr>
            <w:top w:val="none" w:sz="0" w:space="0" w:color="auto"/>
            <w:left w:val="none" w:sz="0" w:space="0" w:color="auto"/>
            <w:bottom w:val="none" w:sz="0" w:space="0" w:color="auto"/>
            <w:right w:val="none" w:sz="0" w:space="0" w:color="auto"/>
          </w:divBdr>
        </w:div>
        <w:div w:id="1762337654">
          <w:marLeft w:val="0"/>
          <w:marRight w:val="0"/>
          <w:marTop w:val="0"/>
          <w:marBottom w:val="0"/>
          <w:divBdr>
            <w:top w:val="none" w:sz="0" w:space="0" w:color="auto"/>
            <w:left w:val="none" w:sz="0" w:space="0" w:color="auto"/>
            <w:bottom w:val="none" w:sz="0" w:space="0" w:color="auto"/>
            <w:right w:val="none" w:sz="0" w:space="0" w:color="auto"/>
          </w:divBdr>
        </w:div>
        <w:div w:id="1772704201">
          <w:marLeft w:val="0"/>
          <w:marRight w:val="0"/>
          <w:marTop w:val="0"/>
          <w:marBottom w:val="0"/>
          <w:divBdr>
            <w:top w:val="none" w:sz="0" w:space="0" w:color="auto"/>
            <w:left w:val="none" w:sz="0" w:space="0" w:color="auto"/>
            <w:bottom w:val="none" w:sz="0" w:space="0" w:color="auto"/>
            <w:right w:val="none" w:sz="0" w:space="0" w:color="auto"/>
          </w:divBdr>
        </w:div>
        <w:div w:id="1773163334">
          <w:marLeft w:val="0"/>
          <w:marRight w:val="0"/>
          <w:marTop w:val="0"/>
          <w:marBottom w:val="0"/>
          <w:divBdr>
            <w:top w:val="none" w:sz="0" w:space="0" w:color="auto"/>
            <w:left w:val="none" w:sz="0" w:space="0" w:color="auto"/>
            <w:bottom w:val="none" w:sz="0" w:space="0" w:color="auto"/>
            <w:right w:val="none" w:sz="0" w:space="0" w:color="auto"/>
          </w:divBdr>
        </w:div>
        <w:div w:id="1789422420">
          <w:marLeft w:val="0"/>
          <w:marRight w:val="0"/>
          <w:marTop w:val="0"/>
          <w:marBottom w:val="0"/>
          <w:divBdr>
            <w:top w:val="none" w:sz="0" w:space="0" w:color="auto"/>
            <w:left w:val="none" w:sz="0" w:space="0" w:color="auto"/>
            <w:bottom w:val="none" w:sz="0" w:space="0" w:color="auto"/>
            <w:right w:val="none" w:sz="0" w:space="0" w:color="auto"/>
          </w:divBdr>
        </w:div>
        <w:div w:id="1802533544">
          <w:marLeft w:val="0"/>
          <w:marRight w:val="0"/>
          <w:marTop w:val="0"/>
          <w:marBottom w:val="0"/>
          <w:divBdr>
            <w:top w:val="none" w:sz="0" w:space="0" w:color="auto"/>
            <w:left w:val="none" w:sz="0" w:space="0" w:color="auto"/>
            <w:bottom w:val="none" w:sz="0" w:space="0" w:color="auto"/>
            <w:right w:val="none" w:sz="0" w:space="0" w:color="auto"/>
          </w:divBdr>
        </w:div>
        <w:div w:id="1803962819">
          <w:marLeft w:val="0"/>
          <w:marRight w:val="0"/>
          <w:marTop w:val="0"/>
          <w:marBottom w:val="0"/>
          <w:divBdr>
            <w:top w:val="none" w:sz="0" w:space="0" w:color="auto"/>
            <w:left w:val="none" w:sz="0" w:space="0" w:color="auto"/>
            <w:bottom w:val="none" w:sz="0" w:space="0" w:color="auto"/>
            <w:right w:val="none" w:sz="0" w:space="0" w:color="auto"/>
          </w:divBdr>
        </w:div>
        <w:div w:id="1811093365">
          <w:marLeft w:val="0"/>
          <w:marRight w:val="0"/>
          <w:marTop w:val="0"/>
          <w:marBottom w:val="0"/>
          <w:divBdr>
            <w:top w:val="none" w:sz="0" w:space="0" w:color="auto"/>
            <w:left w:val="none" w:sz="0" w:space="0" w:color="auto"/>
            <w:bottom w:val="none" w:sz="0" w:space="0" w:color="auto"/>
            <w:right w:val="none" w:sz="0" w:space="0" w:color="auto"/>
          </w:divBdr>
        </w:div>
        <w:div w:id="1817067605">
          <w:marLeft w:val="0"/>
          <w:marRight w:val="0"/>
          <w:marTop w:val="0"/>
          <w:marBottom w:val="0"/>
          <w:divBdr>
            <w:top w:val="none" w:sz="0" w:space="0" w:color="auto"/>
            <w:left w:val="none" w:sz="0" w:space="0" w:color="auto"/>
            <w:bottom w:val="none" w:sz="0" w:space="0" w:color="auto"/>
            <w:right w:val="none" w:sz="0" w:space="0" w:color="auto"/>
          </w:divBdr>
        </w:div>
        <w:div w:id="1819153721">
          <w:marLeft w:val="0"/>
          <w:marRight w:val="0"/>
          <w:marTop w:val="0"/>
          <w:marBottom w:val="0"/>
          <w:divBdr>
            <w:top w:val="none" w:sz="0" w:space="0" w:color="auto"/>
            <w:left w:val="none" w:sz="0" w:space="0" w:color="auto"/>
            <w:bottom w:val="none" w:sz="0" w:space="0" w:color="auto"/>
            <w:right w:val="none" w:sz="0" w:space="0" w:color="auto"/>
          </w:divBdr>
        </w:div>
        <w:div w:id="1824077918">
          <w:marLeft w:val="0"/>
          <w:marRight w:val="0"/>
          <w:marTop w:val="0"/>
          <w:marBottom w:val="0"/>
          <w:divBdr>
            <w:top w:val="none" w:sz="0" w:space="0" w:color="auto"/>
            <w:left w:val="none" w:sz="0" w:space="0" w:color="auto"/>
            <w:bottom w:val="none" w:sz="0" w:space="0" w:color="auto"/>
            <w:right w:val="none" w:sz="0" w:space="0" w:color="auto"/>
          </w:divBdr>
        </w:div>
        <w:div w:id="1829712738">
          <w:marLeft w:val="0"/>
          <w:marRight w:val="0"/>
          <w:marTop w:val="0"/>
          <w:marBottom w:val="0"/>
          <w:divBdr>
            <w:top w:val="none" w:sz="0" w:space="0" w:color="auto"/>
            <w:left w:val="none" w:sz="0" w:space="0" w:color="auto"/>
            <w:bottom w:val="none" w:sz="0" w:space="0" w:color="auto"/>
            <w:right w:val="none" w:sz="0" w:space="0" w:color="auto"/>
          </w:divBdr>
        </w:div>
        <w:div w:id="1832066807">
          <w:marLeft w:val="0"/>
          <w:marRight w:val="0"/>
          <w:marTop w:val="0"/>
          <w:marBottom w:val="0"/>
          <w:divBdr>
            <w:top w:val="none" w:sz="0" w:space="0" w:color="auto"/>
            <w:left w:val="none" w:sz="0" w:space="0" w:color="auto"/>
            <w:bottom w:val="none" w:sz="0" w:space="0" w:color="auto"/>
            <w:right w:val="none" w:sz="0" w:space="0" w:color="auto"/>
          </w:divBdr>
        </w:div>
        <w:div w:id="1834561333">
          <w:marLeft w:val="0"/>
          <w:marRight w:val="0"/>
          <w:marTop w:val="0"/>
          <w:marBottom w:val="0"/>
          <w:divBdr>
            <w:top w:val="none" w:sz="0" w:space="0" w:color="auto"/>
            <w:left w:val="none" w:sz="0" w:space="0" w:color="auto"/>
            <w:bottom w:val="none" w:sz="0" w:space="0" w:color="auto"/>
            <w:right w:val="none" w:sz="0" w:space="0" w:color="auto"/>
          </w:divBdr>
        </w:div>
        <w:div w:id="1834566919">
          <w:marLeft w:val="0"/>
          <w:marRight w:val="0"/>
          <w:marTop w:val="0"/>
          <w:marBottom w:val="0"/>
          <w:divBdr>
            <w:top w:val="none" w:sz="0" w:space="0" w:color="auto"/>
            <w:left w:val="none" w:sz="0" w:space="0" w:color="auto"/>
            <w:bottom w:val="none" w:sz="0" w:space="0" w:color="auto"/>
            <w:right w:val="none" w:sz="0" w:space="0" w:color="auto"/>
          </w:divBdr>
        </w:div>
        <w:div w:id="1835796847">
          <w:marLeft w:val="0"/>
          <w:marRight w:val="0"/>
          <w:marTop w:val="0"/>
          <w:marBottom w:val="0"/>
          <w:divBdr>
            <w:top w:val="none" w:sz="0" w:space="0" w:color="auto"/>
            <w:left w:val="none" w:sz="0" w:space="0" w:color="auto"/>
            <w:bottom w:val="none" w:sz="0" w:space="0" w:color="auto"/>
            <w:right w:val="none" w:sz="0" w:space="0" w:color="auto"/>
          </w:divBdr>
        </w:div>
        <w:div w:id="1841119927">
          <w:marLeft w:val="0"/>
          <w:marRight w:val="0"/>
          <w:marTop w:val="0"/>
          <w:marBottom w:val="0"/>
          <w:divBdr>
            <w:top w:val="none" w:sz="0" w:space="0" w:color="auto"/>
            <w:left w:val="none" w:sz="0" w:space="0" w:color="auto"/>
            <w:bottom w:val="none" w:sz="0" w:space="0" w:color="auto"/>
            <w:right w:val="none" w:sz="0" w:space="0" w:color="auto"/>
          </w:divBdr>
        </w:div>
        <w:div w:id="1851142659">
          <w:marLeft w:val="0"/>
          <w:marRight w:val="0"/>
          <w:marTop w:val="0"/>
          <w:marBottom w:val="0"/>
          <w:divBdr>
            <w:top w:val="none" w:sz="0" w:space="0" w:color="auto"/>
            <w:left w:val="none" w:sz="0" w:space="0" w:color="auto"/>
            <w:bottom w:val="none" w:sz="0" w:space="0" w:color="auto"/>
            <w:right w:val="none" w:sz="0" w:space="0" w:color="auto"/>
          </w:divBdr>
        </w:div>
        <w:div w:id="1855537415">
          <w:marLeft w:val="0"/>
          <w:marRight w:val="0"/>
          <w:marTop w:val="0"/>
          <w:marBottom w:val="0"/>
          <w:divBdr>
            <w:top w:val="none" w:sz="0" w:space="0" w:color="auto"/>
            <w:left w:val="none" w:sz="0" w:space="0" w:color="auto"/>
            <w:bottom w:val="none" w:sz="0" w:space="0" w:color="auto"/>
            <w:right w:val="none" w:sz="0" w:space="0" w:color="auto"/>
          </w:divBdr>
        </w:div>
        <w:div w:id="1857110947">
          <w:marLeft w:val="0"/>
          <w:marRight w:val="0"/>
          <w:marTop w:val="0"/>
          <w:marBottom w:val="0"/>
          <w:divBdr>
            <w:top w:val="none" w:sz="0" w:space="0" w:color="auto"/>
            <w:left w:val="none" w:sz="0" w:space="0" w:color="auto"/>
            <w:bottom w:val="none" w:sz="0" w:space="0" w:color="auto"/>
            <w:right w:val="none" w:sz="0" w:space="0" w:color="auto"/>
          </w:divBdr>
        </w:div>
        <w:div w:id="1858303737">
          <w:marLeft w:val="0"/>
          <w:marRight w:val="0"/>
          <w:marTop w:val="0"/>
          <w:marBottom w:val="0"/>
          <w:divBdr>
            <w:top w:val="none" w:sz="0" w:space="0" w:color="auto"/>
            <w:left w:val="none" w:sz="0" w:space="0" w:color="auto"/>
            <w:bottom w:val="none" w:sz="0" w:space="0" w:color="auto"/>
            <w:right w:val="none" w:sz="0" w:space="0" w:color="auto"/>
          </w:divBdr>
        </w:div>
        <w:div w:id="1868332173">
          <w:marLeft w:val="0"/>
          <w:marRight w:val="0"/>
          <w:marTop w:val="0"/>
          <w:marBottom w:val="0"/>
          <w:divBdr>
            <w:top w:val="none" w:sz="0" w:space="0" w:color="auto"/>
            <w:left w:val="none" w:sz="0" w:space="0" w:color="auto"/>
            <w:bottom w:val="none" w:sz="0" w:space="0" w:color="auto"/>
            <w:right w:val="none" w:sz="0" w:space="0" w:color="auto"/>
          </w:divBdr>
        </w:div>
        <w:div w:id="1872910106">
          <w:marLeft w:val="0"/>
          <w:marRight w:val="0"/>
          <w:marTop w:val="0"/>
          <w:marBottom w:val="0"/>
          <w:divBdr>
            <w:top w:val="none" w:sz="0" w:space="0" w:color="auto"/>
            <w:left w:val="none" w:sz="0" w:space="0" w:color="auto"/>
            <w:bottom w:val="none" w:sz="0" w:space="0" w:color="auto"/>
            <w:right w:val="none" w:sz="0" w:space="0" w:color="auto"/>
          </w:divBdr>
        </w:div>
        <w:div w:id="1876847137">
          <w:marLeft w:val="0"/>
          <w:marRight w:val="0"/>
          <w:marTop w:val="0"/>
          <w:marBottom w:val="0"/>
          <w:divBdr>
            <w:top w:val="none" w:sz="0" w:space="0" w:color="auto"/>
            <w:left w:val="none" w:sz="0" w:space="0" w:color="auto"/>
            <w:bottom w:val="none" w:sz="0" w:space="0" w:color="auto"/>
            <w:right w:val="none" w:sz="0" w:space="0" w:color="auto"/>
          </w:divBdr>
        </w:div>
        <w:div w:id="1881088976">
          <w:marLeft w:val="0"/>
          <w:marRight w:val="0"/>
          <w:marTop w:val="0"/>
          <w:marBottom w:val="0"/>
          <w:divBdr>
            <w:top w:val="none" w:sz="0" w:space="0" w:color="auto"/>
            <w:left w:val="none" w:sz="0" w:space="0" w:color="auto"/>
            <w:bottom w:val="none" w:sz="0" w:space="0" w:color="auto"/>
            <w:right w:val="none" w:sz="0" w:space="0" w:color="auto"/>
          </w:divBdr>
        </w:div>
        <w:div w:id="1882474226">
          <w:marLeft w:val="0"/>
          <w:marRight w:val="0"/>
          <w:marTop w:val="0"/>
          <w:marBottom w:val="0"/>
          <w:divBdr>
            <w:top w:val="none" w:sz="0" w:space="0" w:color="auto"/>
            <w:left w:val="none" w:sz="0" w:space="0" w:color="auto"/>
            <w:bottom w:val="none" w:sz="0" w:space="0" w:color="auto"/>
            <w:right w:val="none" w:sz="0" w:space="0" w:color="auto"/>
          </w:divBdr>
        </w:div>
        <w:div w:id="1884365741">
          <w:marLeft w:val="0"/>
          <w:marRight w:val="0"/>
          <w:marTop w:val="0"/>
          <w:marBottom w:val="0"/>
          <w:divBdr>
            <w:top w:val="none" w:sz="0" w:space="0" w:color="auto"/>
            <w:left w:val="none" w:sz="0" w:space="0" w:color="auto"/>
            <w:bottom w:val="none" w:sz="0" w:space="0" w:color="auto"/>
            <w:right w:val="none" w:sz="0" w:space="0" w:color="auto"/>
          </w:divBdr>
        </w:div>
        <w:div w:id="1890145608">
          <w:marLeft w:val="0"/>
          <w:marRight w:val="0"/>
          <w:marTop w:val="0"/>
          <w:marBottom w:val="0"/>
          <w:divBdr>
            <w:top w:val="none" w:sz="0" w:space="0" w:color="auto"/>
            <w:left w:val="none" w:sz="0" w:space="0" w:color="auto"/>
            <w:bottom w:val="none" w:sz="0" w:space="0" w:color="auto"/>
            <w:right w:val="none" w:sz="0" w:space="0" w:color="auto"/>
          </w:divBdr>
        </w:div>
        <w:div w:id="1894996837">
          <w:marLeft w:val="0"/>
          <w:marRight w:val="0"/>
          <w:marTop w:val="0"/>
          <w:marBottom w:val="0"/>
          <w:divBdr>
            <w:top w:val="none" w:sz="0" w:space="0" w:color="auto"/>
            <w:left w:val="none" w:sz="0" w:space="0" w:color="auto"/>
            <w:bottom w:val="none" w:sz="0" w:space="0" w:color="auto"/>
            <w:right w:val="none" w:sz="0" w:space="0" w:color="auto"/>
          </w:divBdr>
        </w:div>
        <w:div w:id="1895659409">
          <w:marLeft w:val="0"/>
          <w:marRight w:val="0"/>
          <w:marTop w:val="0"/>
          <w:marBottom w:val="0"/>
          <w:divBdr>
            <w:top w:val="none" w:sz="0" w:space="0" w:color="auto"/>
            <w:left w:val="none" w:sz="0" w:space="0" w:color="auto"/>
            <w:bottom w:val="none" w:sz="0" w:space="0" w:color="auto"/>
            <w:right w:val="none" w:sz="0" w:space="0" w:color="auto"/>
          </w:divBdr>
        </w:div>
        <w:div w:id="1902712544">
          <w:marLeft w:val="0"/>
          <w:marRight w:val="0"/>
          <w:marTop w:val="0"/>
          <w:marBottom w:val="0"/>
          <w:divBdr>
            <w:top w:val="none" w:sz="0" w:space="0" w:color="auto"/>
            <w:left w:val="none" w:sz="0" w:space="0" w:color="auto"/>
            <w:bottom w:val="none" w:sz="0" w:space="0" w:color="auto"/>
            <w:right w:val="none" w:sz="0" w:space="0" w:color="auto"/>
          </w:divBdr>
        </w:div>
        <w:div w:id="1903448089">
          <w:marLeft w:val="0"/>
          <w:marRight w:val="0"/>
          <w:marTop w:val="0"/>
          <w:marBottom w:val="0"/>
          <w:divBdr>
            <w:top w:val="none" w:sz="0" w:space="0" w:color="auto"/>
            <w:left w:val="none" w:sz="0" w:space="0" w:color="auto"/>
            <w:bottom w:val="none" w:sz="0" w:space="0" w:color="auto"/>
            <w:right w:val="none" w:sz="0" w:space="0" w:color="auto"/>
          </w:divBdr>
        </w:div>
        <w:div w:id="1906836766">
          <w:marLeft w:val="0"/>
          <w:marRight w:val="0"/>
          <w:marTop w:val="0"/>
          <w:marBottom w:val="0"/>
          <w:divBdr>
            <w:top w:val="none" w:sz="0" w:space="0" w:color="auto"/>
            <w:left w:val="none" w:sz="0" w:space="0" w:color="auto"/>
            <w:bottom w:val="none" w:sz="0" w:space="0" w:color="auto"/>
            <w:right w:val="none" w:sz="0" w:space="0" w:color="auto"/>
          </w:divBdr>
        </w:div>
        <w:div w:id="1918326412">
          <w:marLeft w:val="0"/>
          <w:marRight w:val="0"/>
          <w:marTop w:val="0"/>
          <w:marBottom w:val="0"/>
          <w:divBdr>
            <w:top w:val="none" w:sz="0" w:space="0" w:color="auto"/>
            <w:left w:val="none" w:sz="0" w:space="0" w:color="auto"/>
            <w:bottom w:val="none" w:sz="0" w:space="0" w:color="auto"/>
            <w:right w:val="none" w:sz="0" w:space="0" w:color="auto"/>
          </w:divBdr>
        </w:div>
        <w:div w:id="1924682438">
          <w:marLeft w:val="0"/>
          <w:marRight w:val="0"/>
          <w:marTop w:val="0"/>
          <w:marBottom w:val="0"/>
          <w:divBdr>
            <w:top w:val="none" w:sz="0" w:space="0" w:color="auto"/>
            <w:left w:val="none" w:sz="0" w:space="0" w:color="auto"/>
            <w:bottom w:val="none" w:sz="0" w:space="0" w:color="auto"/>
            <w:right w:val="none" w:sz="0" w:space="0" w:color="auto"/>
          </w:divBdr>
        </w:div>
        <w:div w:id="1925726409">
          <w:marLeft w:val="0"/>
          <w:marRight w:val="0"/>
          <w:marTop w:val="0"/>
          <w:marBottom w:val="0"/>
          <w:divBdr>
            <w:top w:val="none" w:sz="0" w:space="0" w:color="auto"/>
            <w:left w:val="none" w:sz="0" w:space="0" w:color="auto"/>
            <w:bottom w:val="none" w:sz="0" w:space="0" w:color="auto"/>
            <w:right w:val="none" w:sz="0" w:space="0" w:color="auto"/>
          </w:divBdr>
        </w:div>
        <w:div w:id="1947689249">
          <w:marLeft w:val="0"/>
          <w:marRight w:val="0"/>
          <w:marTop w:val="0"/>
          <w:marBottom w:val="0"/>
          <w:divBdr>
            <w:top w:val="none" w:sz="0" w:space="0" w:color="auto"/>
            <w:left w:val="none" w:sz="0" w:space="0" w:color="auto"/>
            <w:bottom w:val="none" w:sz="0" w:space="0" w:color="auto"/>
            <w:right w:val="none" w:sz="0" w:space="0" w:color="auto"/>
          </w:divBdr>
        </w:div>
        <w:div w:id="1950893542">
          <w:marLeft w:val="0"/>
          <w:marRight w:val="0"/>
          <w:marTop w:val="0"/>
          <w:marBottom w:val="0"/>
          <w:divBdr>
            <w:top w:val="none" w:sz="0" w:space="0" w:color="auto"/>
            <w:left w:val="none" w:sz="0" w:space="0" w:color="auto"/>
            <w:bottom w:val="none" w:sz="0" w:space="0" w:color="auto"/>
            <w:right w:val="none" w:sz="0" w:space="0" w:color="auto"/>
          </w:divBdr>
        </w:div>
        <w:div w:id="1953896656">
          <w:marLeft w:val="0"/>
          <w:marRight w:val="0"/>
          <w:marTop w:val="0"/>
          <w:marBottom w:val="0"/>
          <w:divBdr>
            <w:top w:val="none" w:sz="0" w:space="0" w:color="auto"/>
            <w:left w:val="none" w:sz="0" w:space="0" w:color="auto"/>
            <w:bottom w:val="none" w:sz="0" w:space="0" w:color="auto"/>
            <w:right w:val="none" w:sz="0" w:space="0" w:color="auto"/>
          </w:divBdr>
        </w:div>
        <w:div w:id="1957562018">
          <w:marLeft w:val="0"/>
          <w:marRight w:val="0"/>
          <w:marTop w:val="0"/>
          <w:marBottom w:val="0"/>
          <w:divBdr>
            <w:top w:val="none" w:sz="0" w:space="0" w:color="auto"/>
            <w:left w:val="none" w:sz="0" w:space="0" w:color="auto"/>
            <w:bottom w:val="none" w:sz="0" w:space="0" w:color="auto"/>
            <w:right w:val="none" w:sz="0" w:space="0" w:color="auto"/>
          </w:divBdr>
        </w:div>
        <w:div w:id="1963881050">
          <w:marLeft w:val="0"/>
          <w:marRight w:val="0"/>
          <w:marTop w:val="0"/>
          <w:marBottom w:val="0"/>
          <w:divBdr>
            <w:top w:val="none" w:sz="0" w:space="0" w:color="auto"/>
            <w:left w:val="none" w:sz="0" w:space="0" w:color="auto"/>
            <w:bottom w:val="none" w:sz="0" w:space="0" w:color="auto"/>
            <w:right w:val="none" w:sz="0" w:space="0" w:color="auto"/>
          </w:divBdr>
        </w:div>
        <w:div w:id="1969235158">
          <w:marLeft w:val="0"/>
          <w:marRight w:val="0"/>
          <w:marTop w:val="0"/>
          <w:marBottom w:val="0"/>
          <w:divBdr>
            <w:top w:val="none" w:sz="0" w:space="0" w:color="auto"/>
            <w:left w:val="none" w:sz="0" w:space="0" w:color="auto"/>
            <w:bottom w:val="none" w:sz="0" w:space="0" w:color="auto"/>
            <w:right w:val="none" w:sz="0" w:space="0" w:color="auto"/>
          </w:divBdr>
        </w:div>
        <w:div w:id="1971280527">
          <w:marLeft w:val="0"/>
          <w:marRight w:val="0"/>
          <w:marTop w:val="0"/>
          <w:marBottom w:val="0"/>
          <w:divBdr>
            <w:top w:val="none" w:sz="0" w:space="0" w:color="auto"/>
            <w:left w:val="none" w:sz="0" w:space="0" w:color="auto"/>
            <w:bottom w:val="none" w:sz="0" w:space="0" w:color="auto"/>
            <w:right w:val="none" w:sz="0" w:space="0" w:color="auto"/>
          </w:divBdr>
        </w:div>
        <w:div w:id="1986004958">
          <w:marLeft w:val="0"/>
          <w:marRight w:val="0"/>
          <w:marTop w:val="0"/>
          <w:marBottom w:val="0"/>
          <w:divBdr>
            <w:top w:val="none" w:sz="0" w:space="0" w:color="auto"/>
            <w:left w:val="none" w:sz="0" w:space="0" w:color="auto"/>
            <w:bottom w:val="none" w:sz="0" w:space="0" w:color="auto"/>
            <w:right w:val="none" w:sz="0" w:space="0" w:color="auto"/>
          </w:divBdr>
        </w:div>
        <w:div w:id="1987708367">
          <w:marLeft w:val="0"/>
          <w:marRight w:val="0"/>
          <w:marTop w:val="0"/>
          <w:marBottom w:val="0"/>
          <w:divBdr>
            <w:top w:val="none" w:sz="0" w:space="0" w:color="auto"/>
            <w:left w:val="none" w:sz="0" w:space="0" w:color="auto"/>
            <w:bottom w:val="none" w:sz="0" w:space="0" w:color="auto"/>
            <w:right w:val="none" w:sz="0" w:space="0" w:color="auto"/>
          </w:divBdr>
        </w:div>
        <w:div w:id="1995139274">
          <w:marLeft w:val="0"/>
          <w:marRight w:val="0"/>
          <w:marTop w:val="0"/>
          <w:marBottom w:val="0"/>
          <w:divBdr>
            <w:top w:val="none" w:sz="0" w:space="0" w:color="auto"/>
            <w:left w:val="none" w:sz="0" w:space="0" w:color="auto"/>
            <w:bottom w:val="none" w:sz="0" w:space="0" w:color="auto"/>
            <w:right w:val="none" w:sz="0" w:space="0" w:color="auto"/>
          </w:divBdr>
        </w:div>
        <w:div w:id="2005401971">
          <w:marLeft w:val="0"/>
          <w:marRight w:val="0"/>
          <w:marTop w:val="0"/>
          <w:marBottom w:val="0"/>
          <w:divBdr>
            <w:top w:val="none" w:sz="0" w:space="0" w:color="auto"/>
            <w:left w:val="none" w:sz="0" w:space="0" w:color="auto"/>
            <w:bottom w:val="none" w:sz="0" w:space="0" w:color="auto"/>
            <w:right w:val="none" w:sz="0" w:space="0" w:color="auto"/>
          </w:divBdr>
        </w:div>
        <w:div w:id="2009405963">
          <w:marLeft w:val="0"/>
          <w:marRight w:val="0"/>
          <w:marTop w:val="0"/>
          <w:marBottom w:val="0"/>
          <w:divBdr>
            <w:top w:val="none" w:sz="0" w:space="0" w:color="auto"/>
            <w:left w:val="none" w:sz="0" w:space="0" w:color="auto"/>
            <w:bottom w:val="none" w:sz="0" w:space="0" w:color="auto"/>
            <w:right w:val="none" w:sz="0" w:space="0" w:color="auto"/>
          </w:divBdr>
        </w:div>
        <w:div w:id="2012752236">
          <w:marLeft w:val="0"/>
          <w:marRight w:val="0"/>
          <w:marTop w:val="0"/>
          <w:marBottom w:val="0"/>
          <w:divBdr>
            <w:top w:val="none" w:sz="0" w:space="0" w:color="auto"/>
            <w:left w:val="none" w:sz="0" w:space="0" w:color="auto"/>
            <w:bottom w:val="none" w:sz="0" w:space="0" w:color="auto"/>
            <w:right w:val="none" w:sz="0" w:space="0" w:color="auto"/>
          </w:divBdr>
        </w:div>
        <w:div w:id="2022244604">
          <w:marLeft w:val="0"/>
          <w:marRight w:val="0"/>
          <w:marTop w:val="0"/>
          <w:marBottom w:val="0"/>
          <w:divBdr>
            <w:top w:val="none" w:sz="0" w:space="0" w:color="auto"/>
            <w:left w:val="none" w:sz="0" w:space="0" w:color="auto"/>
            <w:bottom w:val="none" w:sz="0" w:space="0" w:color="auto"/>
            <w:right w:val="none" w:sz="0" w:space="0" w:color="auto"/>
          </w:divBdr>
        </w:div>
        <w:div w:id="2025091644">
          <w:marLeft w:val="0"/>
          <w:marRight w:val="0"/>
          <w:marTop w:val="0"/>
          <w:marBottom w:val="0"/>
          <w:divBdr>
            <w:top w:val="none" w:sz="0" w:space="0" w:color="auto"/>
            <w:left w:val="none" w:sz="0" w:space="0" w:color="auto"/>
            <w:bottom w:val="none" w:sz="0" w:space="0" w:color="auto"/>
            <w:right w:val="none" w:sz="0" w:space="0" w:color="auto"/>
          </w:divBdr>
        </w:div>
        <w:div w:id="2036494555">
          <w:marLeft w:val="0"/>
          <w:marRight w:val="0"/>
          <w:marTop w:val="0"/>
          <w:marBottom w:val="0"/>
          <w:divBdr>
            <w:top w:val="none" w:sz="0" w:space="0" w:color="auto"/>
            <w:left w:val="none" w:sz="0" w:space="0" w:color="auto"/>
            <w:bottom w:val="none" w:sz="0" w:space="0" w:color="auto"/>
            <w:right w:val="none" w:sz="0" w:space="0" w:color="auto"/>
          </w:divBdr>
        </w:div>
        <w:div w:id="2046517804">
          <w:marLeft w:val="0"/>
          <w:marRight w:val="0"/>
          <w:marTop w:val="0"/>
          <w:marBottom w:val="0"/>
          <w:divBdr>
            <w:top w:val="none" w:sz="0" w:space="0" w:color="auto"/>
            <w:left w:val="none" w:sz="0" w:space="0" w:color="auto"/>
            <w:bottom w:val="none" w:sz="0" w:space="0" w:color="auto"/>
            <w:right w:val="none" w:sz="0" w:space="0" w:color="auto"/>
          </w:divBdr>
        </w:div>
        <w:div w:id="2056007464">
          <w:marLeft w:val="0"/>
          <w:marRight w:val="0"/>
          <w:marTop w:val="0"/>
          <w:marBottom w:val="0"/>
          <w:divBdr>
            <w:top w:val="none" w:sz="0" w:space="0" w:color="auto"/>
            <w:left w:val="none" w:sz="0" w:space="0" w:color="auto"/>
            <w:bottom w:val="none" w:sz="0" w:space="0" w:color="auto"/>
            <w:right w:val="none" w:sz="0" w:space="0" w:color="auto"/>
          </w:divBdr>
        </w:div>
        <w:div w:id="2078238992">
          <w:marLeft w:val="0"/>
          <w:marRight w:val="0"/>
          <w:marTop w:val="0"/>
          <w:marBottom w:val="0"/>
          <w:divBdr>
            <w:top w:val="none" w:sz="0" w:space="0" w:color="auto"/>
            <w:left w:val="none" w:sz="0" w:space="0" w:color="auto"/>
            <w:bottom w:val="none" w:sz="0" w:space="0" w:color="auto"/>
            <w:right w:val="none" w:sz="0" w:space="0" w:color="auto"/>
          </w:divBdr>
        </w:div>
        <w:div w:id="2090152221">
          <w:marLeft w:val="0"/>
          <w:marRight w:val="0"/>
          <w:marTop w:val="0"/>
          <w:marBottom w:val="0"/>
          <w:divBdr>
            <w:top w:val="none" w:sz="0" w:space="0" w:color="auto"/>
            <w:left w:val="none" w:sz="0" w:space="0" w:color="auto"/>
            <w:bottom w:val="none" w:sz="0" w:space="0" w:color="auto"/>
            <w:right w:val="none" w:sz="0" w:space="0" w:color="auto"/>
          </w:divBdr>
        </w:div>
        <w:div w:id="2098407529">
          <w:marLeft w:val="0"/>
          <w:marRight w:val="0"/>
          <w:marTop w:val="0"/>
          <w:marBottom w:val="0"/>
          <w:divBdr>
            <w:top w:val="none" w:sz="0" w:space="0" w:color="auto"/>
            <w:left w:val="none" w:sz="0" w:space="0" w:color="auto"/>
            <w:bottom w:val="none" w:sz="0" w:space="0" w:color="auto"/>
            <w:right w:val="none" w:sz="0" w:space="0" w:color="auto"/>
          </w:divBdr>
        </w:div>
        <w:div w:id="2100364728">
          <w:marLeft w:val="0"/>
          <w:marRight w:val="0"/>
          <w:marTop w:val="0"/>
          <w:marBottom w:val="0"/>
          <w:divBdr>
            <w:top w:val="none" w:sz="0" w:space="0" w:color="auto"/>
            <w:left w:val="none" w:sz="0" w:space="0" w:color="auto"/>
            <w:bottom w:val="none" w:sz="0" w:space="0" w:color="auto"/>
            <w:right w:val="none" w:sz="0" w:space="0" w:color="auto"/>
          </w:divBdr>
        </w:div>
        <w:div w:id="2108771000">
          <w:marLeft w:val="0"/>
          <w:marRight w:val="0"/>
          <w:marTop w:val="0"/>
          <w:marBottom w:val="0"/>
          <w:divBdr>
            <w:top w:val="none" w:sz="0" w:space="0" w:color="auto"/>
            <w:left w:val="none" w:sz="0" w:space="0" w:color="auto"/>
            <w:bottom w:val="none" w:sz="0" w:space="0" w:color="auto"/>
            <w:right w:val="none" w:sz="0" w:space="0" w:color="auto"/>
          </w:divBdr>
        </w:div>
        <w:div w:id="2119326520">
          <w:marLeft w:val="0"/>
          <w:marRight w:val="0"/>
          <w:marTop w:val="0"/>
          <w:marBottom w:val="0"/>
          <w:divBdr>
            <w:top w:val="none" w:sz="0" w:space="0" w:color="auto"/>
            <w:left w:val="none" w:sz="0" w:space="0" w:color="auto"/>
            <w:bottom w:val="none" w:sz="0" w:space="0" w:color="auto"/>
            <w:right w:val="none" w:sz="0" w:space="0" w:color="auto"/>
          </w:divBdr>
        </w:div>
        <w:div w:id="2119829574">
          <w:marLeft w:val="0"/>
          <w:marRight w:val="0"/>
          <w:marTop w:val="0"/>
          <w:marBottom w:val="0"/>
          <w:divBdr>
            <w:top w:val="none" w:sz="0" w:space="0" w:color="auto"/>
            <w:left w:val="none" w:sz="0" w:space="0" w:color="auto"/>
            <w:bottom w:val="none" w:sz="0" w:space="0" w:color="auto"/>
            <w:right w:val="none" w:sz="0" w:space="0" w:color="auto"/>
          </w:divBdr>
        </w:div>
        <w:div w:id="2120559622">
          <w:marLeft w:val="0"/>
          <w:marRight w:val="0"/>
          <w:marTop w:val="0"/>
          <w:marBottom w:val="0"/>
          <w:divBdr>
            <w:top w:val="none" w:sz="0" w:space="0" w:color="auto"/>
            <w:left w:val="none" w:sz="0" w:space="0" w:color="auto"/>
            <w:bottom w:val="none" w:sz="0" w:space="0" w:color="auto"/>
            <w:right w:val="none" w:sz="0" w:space="0" w:color="auto"/>
          </w:divBdr>
        </w:div>
        <w:div w:id="2125347577">
          <w:marLeft w:val="0"/>
          <w:marRight w:val="0"/>
          <w:marTop w:val="0"/>
          <w:marBottom w:val="0"/>
          <w:divBdr>
            <w:top w:val="none" w:sz="0" w:space="0" w:color="auto"/>
            <w:left w:val="none" w:sz="0" w:space="0" w:color="auto"/>
            <w:bottom w:val="none" w:sz="0" w:space="0" w:color="auto"/>
            <w:right w:val="none" w:sz="0" w:space="0" w:color="auto"/>
          </w:divBdr>
        </w:div>
        <w:div w:id="2128422336">
          <w:marLeft w:val="0"/>
          <w:marRight w:val="0"/>
          <w:marTop w:val="0"/>
          <w:marBottom w:val="0"/>
          <w:divBdr>
            <w:top w:val="none" w:sz="0" w:space="0" w:color="auto"/>
            <w:left w:val="none" w:sz="0" w:space="0" w:color="auto"/>
            <w:bottom w:val="none" w:sz="0" w:space="0" w:color="auto"/>
            <w:right w:val="none" w:sz="0" w:space="0" w:color="auto"/>
          </w:divBdr>
        </w:div>
        <w:div w:id="2132283581">
          <w:marLeft w:val="0"/>
          <w:marRight w:val="0"/>
          <w:marTop w:val="0"/>
          <w:marBottom w:val="0"/>
          <w:divBdr>
            <w:top w:val="none" w:sz="0" w:space="0" w:color="auto"/>
            <w:left w:val="none" w:sz="0" w:space="0" w:color="auto"/>
            <w:bottom w:val="none" w:sz="0" w:space="0" w:color="auto"/>
            <w:right w:val="none" w:sz="0" w:space="0" w:color="auto"/>
          </w:divBdr>
        </w:div>
        <w:div w:id="2139490248">
          <w:marLeft w:val="0"/>
          <w:marRight w:val="0"/>
          <w:marTop w:val="0"/>
          <w:marBottom w:val="0"/>
          <w:divBdr>
            <w:top w:val="none" w:sz="0" w:space="0" w:color="auto"/>
            <w:left w:val="none" w:sz="0" w:space="0" w:color="auto"/>
            <w:bottom w:val="none" w:sz="0" w:space="0" w:color="auto"/>
            <w:right w:val="none" w:sz="0" w:space="0" w:color="auto"/>
          </w:divBdr>
        </w:div>
        <w:div w:id="2142919987">
          <w:marLeft w:val="0"/>
          <w:marRight w:val="0"/>
          <w:marTop w:val="0"/>
          <w:marBottom w:val="0"/>
          <w:divBdr>
            <w:top w:val="none" w:sz="0" w:space="0" w:color="auto"/>
            <w:left w:val="none" w:sz="0" w:space="0" w:color="auto"/>
            <w:bottom w:val="none" w:sz="0" w:space="0" w:color="auto"/>
            <w:right w:val="none" w:sz="0" w:space="0" w:color="auto"/>
          </w:divBdr>
        </w:div>
        <w:div w:id="2145538882">
          <w:marLeft w:val="0"/>
          <w:marRight w:val="0"/>
          <w:marTop w:val="0"/>
          <w:marBottom w:val="0"/>
          <w:divBdr>
            <w:top w:val="none" w:sz="0" w:space="0" w:color="auto"/>
            <w:left w:val="none" w:sz="0" w:space="0" w:color="auto"/>
            <w:bottom w:val="none" w:sz="0" w:space="0" w:color="auto"/>
            <w:right w:val="none" w:sz="0" w:space="0" w:color="auto"/>
          </w:divBdr>
        </w:div>
      </w:divsChild>
    </w:div>
    <w:div w:id="1117918529">
      <w:bodyDiv w:val="1"/>
      <w:marLeft w:val="0"/>
      <w:marRight w:val="0"/>
      <w:marTop w:val="0"/>
      <w:marBottom w:val="0"/>
      <w:divBdr>
        <w:top w:val="none" w:sz="0" w:space="0" w:color="auto"/>
        <w:left w:val="none" w:sz="0" w:space="0" w:color="auto"/>
        <w:bottom w:val="none" w:sz="0" w:space="0" w:color="auto"/>
        <w:right w:val="none" w:sz="0" w:space="0" w:color="auto"/>
      </w:divBdr>
    </w:div>
    <w:div w:id="1122991004">
      <w:bodyDiv w:val="1"/>
      <w:marLeft w:val="0"/>
      <w:marRight w:val="0"/>
      <w:marTop w:val="0"/>
      <w:marBottom w:val="0"/>
      <w:divBdr>
        <w:top w:val="none" w:sz="0" w:space="0" w:color="auto"/>
        <w:left w:val="none" w:sz="0" w:space="0" w:color="auto"/>
        <w:bottom w:val="none" w:sz="0" w:space="0" w:color="auto"/>
        <w:right w:val="none" w:sz="0" w:space="0" w:color="auto"/>
      </w:divBdr>
    </w:div>
    <w:div w:id="1133330246">
      <w:bodyDiv w:val="1"/>
      <w:marLeft w:val="0"/>
      <w:marRight w:val="0"/>
      <w:marTop w:val="0"/>
      <w:marBottom w:val="0"/>
      <w:divBdr>
        <w:top w:val="none" w:sz="0" w:space="0" w:color="auto"/>
        <w:left w:val="none" w:sz="0" w:space="0" w:color="auto"/>
        <w:bottom w:val="none" w:sz="0" w:space="0" w:color="auto"/>
        <w:right w:val="none" w:sz="0" w:space="0" w:color="auto"/>
      </w:divBdr>
    </w:div>
    <w:div w:id="1141658118">
      <w:bodyDiv w:val="1"/>
      <w:marLeft w:val="0"/>
      <w:marRight w:val="0"/>
      <w:marTop w:val="0"/>
      <w:marBottom w:val="0"/>
      <w:divBdr>
        <w:top w:val="none" w:sz="0" w:space="0" w:color="auto"/>
        <w:left w:val="none" w:sz="0" w:space="0" w:color="auto"/>
        <w:bottom w:val="none" w:sz="0" w:space="0" w:color="auto"/>
        <w:right w:val="none" w:sz="0" w:space="0" w:color="auto"/>
      </w:divBdr>
    </w:div>
    <w:div w:id="1163425618">
      <w:bodyDiv w:val="1"/>
      <w:marLeft w:val="0"/>
      <w:marRight w:val="0"/>
      <w:marTop w:val="0"/>
      <w:marBottom w:val="0"/>
      <w:divBdr>
        <w:top w:val="none" w:sz="0" w:space="0" w:color="auto"/>
        <w:left w:val="none" w:sz="0" w:space="0" w:color="auto"/>
        <w:bottom w:val="none" w:sz="0" w:space="0" w:color="auto"/>
        <w:right w:val="none" w:sz="0" w:space="0" w:color="auto"/>
      </w:divBdr>
      <w:divsChild>
        <w:div w:id="25715003">
          <w:marLeft w:val="0"/>
          <w:marRight w:val="0"/>
          <w:marTop w:val="0"/>
          <w:marBottom w:val="0"/>
          <w:divBdr>
            <w:top w:val="none" w:sz="0" w:space="0" w:color="auto"/>
            <w:left w:val="none" w:sz="0" w:space="0" w:color="auto"/>
            <w:bottom w:val="none" w:sz="0" w:space="0" w:color="auto"/>
            <w:right w:val="none" w:sz="0" w:space="0" w:color="auto"/>
          </w:divBdr>
        </w:div>
        <w:div w:id="875000505">
          <w:marLeft w:val="0"/>
          <w:marRight w:val="0"/>
          <w:marTop w:val="0"/>
          <w:marBottom w:val="0"/>
          <w:divBdr>
            <w:top w:val="none" w:sz="0" w:space="0" w:color="auto"/>
            <w:left w:val="none" w:sz="0" w:space="0" w:color="auto"/>
            <w:bottom w:val="none" w:sz="0" w:space="0" w:color="auto"/>
            <w:right w:val="none" w:sz="0" w:space="0" w:color="auto"/>
          </w:divBdr>
        </w:div>
        <w:div w:id="963779229">
          <w:marLeft w:val="0"/>
          <w:marRight w:val="0"/>
          <w:marTop w:val="0"/>
          <w:marBottom w:val="0"/>
          <w:divBdr>
            <w:top w:val="none" w:sz="0" w:space="0" w:color="auto"/>
            <w:left w:val="none" w:sz="0" w:space="0" w:color="auto"/>
            <w:bottom w:val="none" w:sz="0" w:space="0" w:color="auto"/>
            <w:right w:val="none" w:sz="0" w:space="0" w:color="auto"/>
          </w:divBdr>
        </w:div>
        <w:div w:id="1229997029">
          <w:marLeft w:val="0"/>
          <w:marRight w:val="0"/>
          <w:marTop w:val="0"/>
          <w:marBottom w:val="0"/>
          <w:divBdr>
            <w:top w:val="none" w:sz="0" w:space="0" w:color="auto"/>
            <w:left w:val="none" w:sz="0" w:space="0" w:color="auto"/>
            <w:bottom w:val="none" w:sz="0" w:space="0" w:color="auto"/>
            <w:right w:val="none" w:sz="0" w:space="0" w:color="auto"/>
          </w:divBdr>
        </w:div>
        <w:div w:id="1468432181">
          <w:marLeft w:val="0"/>
          <w:marRight w:val="0"/>
          <w:marTop w:val="0"/>
          <w:marBottom w:val="0"/>
          <w:divBdr>
            <w:top w:val="none" w:sz="0" w:space="0" w:color="auto"/>
            <w:left w:val="none" w:sz="0" w:space="0" w:color="auto"/>
            <w:bottom w:val="none" w:sz="0" w:space="0" w:color="auto"/>
            <w:right w:val="none" w:sz="0" w:space="0" w:color="auto"/>
          </w:divBdr>
        </w:div>
        <w:div w:id="2106537092">
          <w:marLeft w:val="0"/>
          <w:marRight w:val="0"/>
          <w:marTop w:val="0"/>
          <w:marBottom w:val="0"/>
          <w:divBdr>
            <w:top w:val="none" w:sz="0" w:space="0" w:color="auto"/>
            <w:left w:val="none" w:sz="0" w:space="0" w:color="auto"/>
            <w:bottom w:val="none" w:sz="0" w:space="0" w:color="auto"/>
            <w:right w:val="none" w:sz="0" w:space="0" w:color="auto"/>
          </w:divBdr>
        </w:div>
      </w:divsChild>
    </w:div>
    <w:div w:id="1172716527">
      <w:bodyDiv w:val="1"/>
      <w:marLeft w:val="0"/>
      <w:marRight w:val="0"/>
      <w:marTop w:val="0"/>
      <w:marBottom w:val="0"/>
      <w:divBdr>
        <w:top w:val="none" w:sz="0" w:space="0" w:color="auto"/>
        <w:left w:val="none" w:sz="0" w:space="0" w:color="auto"/>
        <w:bottom w:val="none" w:sz="0" w:space="0" w:color="auto"/>
        <w:right w:val="none" w:sz="0" w:space="0" w:color="auto"/>
      </w:divBdr>
      <w:divsChild>
        <w:div w:id="19552101">
          <w:marLeft w:val="0"/>
          <w:marRight w:val="0"/>
          <w:marTop w:val="0"/>
          <w:marBottom w:val="0"/>
          <w:divBdr>
            <w:top w:val="none" w:sz="0" w:space="0" w:color="auto"/>
            <w:left w:val="none" w:sz="0" w:space="0" w:color="auto"/>
            <w:bottom w:val="none" w:sz="0" w:space="0" w:color="auto"/>
            <w:right w:val="none" w:sz="0" w:space="0" w:color="auto"/>
          </w:divBdr>
        </w:div>
        <w:div w:id="26294075">
          <w:marLeft w:val="0"/>
          <w:marRight w:val="0"/>
          <w:marTop w:val="0"/>
          <w:marBottom w:val="0"/>
          <w:divBdr>
            <w:top w:val="none" w:sz="0" w:space="0" w:color="auto"/>
            <w:left w:val="none" w:sz="0" w:space="0" w:color="auto"/>
            <w:bottom w:val="none" w:sz="0" w:space="0" w:color="auto"/>
            <w:right w:val="none" w:sz="0" w:space="0" w:color="auto"/>
          </w:divBdr>
        </w:div>
        <w:div w:id="50202720">
          <w:marLeft w:val="0"/>
          <w:marRight w:val="0"/>
          <w:marTop w:val="0"/>
          <w:marBottom w:val="0"/>
          <w:divBdr>
            <w:top w:val="none" w:sz="0" w:space="0" w:color="auto"/>
            <w:left w:val="none" w:sz="0" w:space="0" w:color="auto"/>
            <w:bottom w:val="none" w:sz="0" w:space="0" w:color="auto"/>
            <w:right w:val="none" w:sz="0" w:space="0" w:color="auto"/>
          </w:divBdr>
        </w:div>
        <w:div w:id="56831130">
          <w:marLeft w:val="0"/>
          <w:marRight w:val="0"/>
          <w:marTop w:val="0"/>
          <w:marBottom w:val="0"/>
          <w:divBdr>
            <w:top w:val="none" w:sz="0" w:space="0" w:color="auto"/>
            <w:left w:val="none" w:sz="0" w:space="0" w:color="auto"/>
            <w:bottom w:val="none" w:sz="0" w:space="0" w:color="auto"/>
            <w:right w:val="none" w:sz="0" w:space="0" w:color="auto"/>
          </w:divBdr>
        </w:div>
        <w:div w:id="98070012">
          <w:marLeft w:val="0"/>
          <w:marRight w:val="0"/>
          <w:marTop w:val="0"/>
          <w:marBottom w:val="0"/>
          <w:divBdr>
            <w:top w:val="none" w:sz="0" w:space="0" w:color="auto"/>
            <w:left w:val="none" w:sz="0" w:space="0" w:color="auto"/>
            <w:bottom w:val="none" w:sz="0" w:space="0" w:color="auto"/>
            <w:right w:val="none" w:sz="0" w:space="0" w:color="auto"/>
          </w:divBdr>
        </w:div>
        <w:div w:id="100999161">
          <w:marLeft w:val="0"/>
          <w:marRight w:val="0"/>
          <w:marTop w:val="0"/>
          <w:marBottom w:val="0"/>
          <w:divBdr>
            <w:top w:val="none" w:sz="0" w:space="0" w:color="auto"/>
            <w:left w:val="none" w:sz="0" w:space="0" w:color="auto"/>
            <w:bottom w:val="none" w:sz="0" w:space="0" w:color="auto"/>
            <w:right w:val="none" w:sz="0" w:space="0" w:color="auto"/>
          </w:divBdr>
        </w:div>
        <w:div w:id="156264444">
          <w:marLeft w:val="0"/>
          <w:marRight w:val="0"/>
          <w:marTop w:val="0"/>
          <w:marBottom w:val="0"/>
          <w:divBdr>
            <w:top w:val="none" w:sz="0" w:space="0" w:color="auto"/>
            <w:left w:val="none" w:sz="0" w:space="0" w:color="auto"/>
            <w:bottom w:val="none" w:sz="0" w:space="0" w:color="auto"/>
            <w:right w:val="none" w:sz="0" w:space="0" w:color="auto"/>
          </w:divBdr>
        </w:div>
        <w:div w:id="189415221">
          <w:marLeft w:val="0"/>
          <w:marRight w:val="0"/>
          <w:marTop w:val="0"/>
          <w:marBottom w:val="0"/>
          <w:divBdr>
            <w:top w:val="none" w:sz="0" w:space="0" w:color="auto"/>
            <w:left w:val="none" w:sz="0" w:space="0" w:color="auto"/>
            <w:bottom w:val="none" w:sz="0" w:space="0" w:color="auto"/>
            <w:right w:val="none" w:sz="0" w:space="0" w:color="auto"/>
          </w:divBdr>
        </w:div>
        <w:div w:id="207181409">
          <w:marLeft w:val="0"/>
          <w:marRight w:val="0"/>
          <w:marTop w:val="0"/>
          <w:marBottom w:val="0"/>
          <w:divBdr>
            <w:top w:val="none" w:sz="0" w:space="0" w:color="auto"/>
            <w:left w:val="none" w:sz="0" w:space="0" w:color="auto"/>
            <w:bottom w:val="none" w:sz="0" w:space="0" w:color="auto"/>
            <w:right w:val="none" w:sz="0" w:space="0" w:color="auto"/>
          </w:divBdr>
        </w:div>
        <w:div w:id="229928636">
          <w:marLeft w:val="0"/>
          <w:marRight w:val="0"/>
          <w:marTop w:val="0"/>
          <w:marBottom w:val="0"/>
          <w:divBdr>
            <w:top w:val="none" w:sz="0" w:space="0" w:color="auto"/>
            <w:left w:val="none" w:sz="0" w:space="0" w:color="auto"/>
            <w:bottom w:val="none" w:sz="0" w:space="0" w:color="auto"/>
            <w:right w:val="none" w:sz="0" w:space="0" w:color="auto"/>
          </w:divBdr>
        </w:div>
        <w:div w:id="334456864">
          <w:marLeft w:val="0"/>
          <w:marRight w:val="0"/>
          <w:marTop w:val="0"/>
          <w:marBottom w:val="0"/>
          <w:divBdr>
            <w:top w:val="none" w:sz="0" w:space="0" w:color="auto"/>
            <w:left w:val="none" w:sz="0" w:space="0" w:color="auto"/>
            <w:bottom w:val="none" w:sz="0" w:space="0" w:color="auto"/>
            <w:right w:val="none" w:sz="0" w:space="0" w:color="auto"/>
          </w:divBdr>
        </w:div>
        <w:div w:id="384531089">
          <w:marLeft w:val="0"/>
          <w:marRight w:val="0"/>
          <w:marTop w:val="0"/>
          <w:marBottom w:val="0"/>
          <w:divBdr>
            <w:top w:val="none" w:sz="0" w:space="0" w:color="auto"/>
            <w:left w:val="none" w:sz="0" w:space="0" w:color="auto"/>
            <w:bottom w:val="none" w:sz="0" w:space="0" w:color="auto"/>
            <w:right w:val="none" w:sz="0" w:space="0" w:color="auto"/>
          </w:divBdr>
        </w:div>
        <w:div w:id="396393278">
          <w:marLeft w:val="0"/>
          <w:marRight w:val="0"/>
          <w:marTop w:val="0"/>
          <w:marBottom w:val="0"/>
          <w:divBdr>
            <w:top w:val="none" w:sz="0" w:space="0" w:color="auto"/>
            <w:left w:val="none" w:sz="0" w:space="0" w:color="auto"/>
            <w:bottom w:val="none" w:sz="0" w:space="0" w:color="auto"/>
            <w:right w:val="none" w:sz="0" w:space="0" w:color="auto"/>
          </w:divBdr>
        </w:div>
        <w:div w:id="414018906">
          <w:marLeft w:val="0"/>
          <w:marRight w:val="0"/>
          <w:marTop w:val="0"/>
          <w:marBottom w:val="0"/>
          <w:divBdr>
            <w:top w:val="none" w:sz="0" w:space="0" w:color="auto"/>
            <w:left w:val="none" w:sz="0" w:space="0" w:color="auto"/>
            <w:bottom w:val="none" w:sz="0" w:space="0" w:color="auto"/>
            <w:right w:val="none" w:sz="0" w:space="0" w:color="auto"/>
          </w:divBdr>
        </w:div>
        <w:div w:id="467166512">
          <w:marLeft w:val="0"/>
          <w:marRight w:val="0"/>
          <w:marTop w:val="0"/>
          <w:marBottom w:val="0"/>
          <w:divBdr>
            <w:top w:val="none" w:sz="0" w:space="0" w:color="auto"/>
            <w:left w:val="none" w:sz="0" w:space="0" w:color="auto"/>
            <w:bottom w:val="none" w:sz="0" w:space="0" w:color="auto"/>
            <w:right w:val="none" w:sz="0" w:space="0" w:color="auto"/>
          </w:divBdr>
        </w:div>
        <w:div w:id="489759199">
          <w:marLeft w:val="0"/>
          <w:marRight w:val="0"/>
          <w:marTop w:val="0"/>
          <w:marBottom w:val="0"/>
          <w:divBdr>
            <w:top w:val="none" w:sz="0" w:space="0" w:color="auto"/>
            <w:left w:val="none" w:sz="0" w:space="0" w:color="auto"/>
            <w:bottom w:val="none" w:sz="0" w:space="0" w:color="auto"/>
            <w:right w:val="none" w:sz="0" w:space="0" w:color="auto"/>
          </w:divBdr>
        </w:div>
        <w:div w:id="508911386">
          <w:marLeft w:val="0"/>
          <w:marRight w:val="0"/>
          <w:marTop w:val="0"/>
          <w:marBottom w:val="0"/>
          <w:divBdr>
            <w:top w:val="none" w:sz="0" w:space="0" w:color="auto"/>
            <w:left w:val="none" w:sz="0" w:space="0" w:color="auto"/>
            <w:bottom w:val="none" w:sz="0" w:space="0" w:color="auto"/>
            <w:right w:val="none" w:sz="0" w:space="0" w:color="auto"/>
          </w:divBdr>
        </w:div>
        <w:div w:id="532693942">
          <w:marLeft w:val="0"/>
          <w:marRight w:val="0"/>
          <w:marTop w:val="0"/>
          <w:marBottom w:val="0"/>
          <w:divBdr>
            <w:top w:val="none" w:sz="0" w:space="0" w:color="auto"/>
            <w:left w:val="none" w:sz="0" w:space="0" w:color="auto"/>
            <w:bottom w:val="none" w:sz="0" w:space="0" w:color="auto"/>
            <w:right w:val="none" w:sz="0" w:space="0" w:color="auto"/>
          </w:divBdr>
        </w:div>
        <w:div w:id="588730739">
          <w:marLeft w:val="0"/>
          <w:marRight w:val="0"/>
          <w:marTop w:val="0"/>
          <w:marBottom w:val="0"/>
          <w:divBdr>
            <w:top w:val="none" w:sz="0" w:space="0" w:color="auto"/>
            <w:left w:val="none" w:sz="0" w:space="0" w:color="auto"/>
            <w:bottom w:val="none" w:sz="0" w:space="0" w:color="auto"/>
            <w:right w:val="none" w:sz="0" w:space="0" w:color="auto"/>
          </w:divBdr>
        </w:div>
        <w:div w:id="646592302">
          <w:marLeft w:val="0"/>
          <w:marRight w:val="0"/>
          <w:marTop w:val="0"/>
          <w:marBottom w:val="0"/>
          <w:divBdr>
            <w:top w:val="none" w:sz="0" w:space="0" w:color="auto"/>
            <w:left w:val="none" w:sz="0" w:space="0" w:color="auto"/>
            <w:bottom w:val="none" w:sz="0" w:space="0" w:color="auto"/>
            <w:right w:val="none" w:sz="0" w:space="0" w:color="auto"/>
          </w:divBdr>
        </w:div>
        <w:div w:id="692728131">
          <w:marLeft w:val="0"/>
          <w:marRight w:val="0"/>
          <w:marTop w:val="0"/>
          <w:marBottom w:val="0"/>
          <w:divBdr>
            <w:top w:val="none" w:sz="0" w:space="0" w:color="auto"/>
            <w:left w:val="none" w:sz="0" w:space="0" w:color="auto"/>
            <w:bottom w:val="none" w:sz="0" w:space="0" w:color="auto"/>
            <w:right w:val="none" w:sz="0" w:space="0" w:color="auto"/>
          </w:divBdr>
        </w:div>
        <w:div w:id="693727613">
          <w:marLeft w:val="0"/>
          <w:marRight w:val="0"/>
          <w:marTop w:val="0"/>
          <w:marBottom w:val="0"/>
          <w:divBdr>
            <w:top w:val="none" w:sz="0" w:space="0" w:color="auto"/>
            <w:left w:val="none" w:sz="0" w:space="0" w:color="auto"/>
            <w:bottom w:val="none" w:sz="0" w:space="0" w:color="auto"/>
            <w:right w:val="none" w:sz="0" w:space="0" w:color="auto"/>
          </w:divBdr>
        </w:div>
        <w:div w:id="751437292">
          <w:marLeft w:val="0"/>
          <w:marRight w:val="0"/>
          <w:marTop w:val="0"/>
          <w:marBottom w:val="0"/>
          <w:divBdr>
            <w:top w:val="none" w:sz="0" w:space="0" w:color="auto"/>
            <w:left w:val="none" w:sz="0" w:space="0" w:color="auto"/>
            <w:bottom w:val="none" w:sz="0" w:space="0" w:color="auto"/>
            <w:right w:val="none" w:sz="0" w:space="0" w:color="auto"/>
          </w:divBdr>
        </w:div>
        <w:div w:id="754787409">
          <w:marLeft w:val="0"/>
          <w:marRight w:val="0"/>
          <w:marTop w:val="0"/>
          <w:marBottom w:val="0"/>
          <w:divBdr>
            <w:top w:val="none" w:sz="0" w:space="0" w:color="auto"/>
            <w:left w:val="none" w:sz="0" w:space="0" w:color="auto"/>
            <w:bottom w:val="none" w:sz="0" w:space="0" w:color="auto"/>
            <w:right w:val="none" w:sz="0" w:space="0" w:color="auto"/>
          </w:divBdr>
        </w:div>
        <w:div w:id="801117162">
          <w:marLeft w:val="0"/>
          <w:marRight w:val="0"/>
          <w:marTop w:val="0"/>
          <w:marBottom w:val="0"/>
          <w:divBdr>
            <w:top w:val="none" w:sz="0" w:space="0" w:color="auto"/>
            <w:left w:val="none" w:sz="0" w:space="0" w:color="auto"/>
            <w:bottom w:val="none" w:sz="0" w:space="0" w:color="auto"/>
            <w:right w:val="none" w:sz="0" w:space="0" w:color="auto"/>
          </w:divBdr>
        </w:div>
        <w:div w:id="807669487">
          <w:marLeft w:val="0"/>
          <w:marRight w:val="0"/>
          <w:marTop w:val="0"/>
          <w:marBottom w:val="0"/>
          <w:divBdr>
            <w:top w:val="none" w:sz="0" w:space="0" w:color="auto"/>
            <w:left w:val="none" w:sz="0" w:space="0" w:color="auto"/>
            <w:bottom w:val="none" w:sz="0" w:space="0" w:color="auto"/>
            <w:right w:val="none" w:sz="0" w:space="0" w:color="auto"/>
          </w:divBdr>
        </w:div>
        <w:div w:id="817378148">
          <w:marLeft w:val="0"/>
          <w:marRight w:val="0"/>
          <w:marTop w:val="0"/>
          <w:marBottom w:val="0"/>
          <w:divBdr>
            <w:top w:val="none" w:sz="0" w:space="0" w:color="auto"/>
            <w:left w:val="none" w:sz="0" w:space="0" w:color="auto"/>
            <w:bottom w:val="none" w:sz="0" w:space="0" w:color="auto"/>
            <w:right w:val="none" w:sz="0" w:space="0" w:color="auto"/>
          </w:divBdr>
        </w:div>
        <w:div w:id="836723230">
          <w:marLeft w:val="0"/>
          <w:marRight w:val="0"/>
          <w:marTop w:val="0"/>
          <w:marBottom w:val="0"/>
          <w:divBdr>
            <w:top w:val="none" w:sz="0" w:space="0" w:color="auto"/>
            <w:left w:val="none" w:sz="0" w:space="0" w:color="auto"/>
            <w:bottom w:val="none" w:sz="0" w:space="0" w:color="auto"/>
            <w:right w:val="none" w:sz="0" w:space="0" w:color="auto"/>
          </w:divBdr>
        </w:div>
        <w:div w:id="1028995456">
          <w:marLeft w:val="0"/>
          <w:marRight w:val="0"/>
          <w:marTop w:val="0"/>
          <w:marBottom w:val="0"/>
          <w:divBdr>
            <w:top w:val="none" w:sz="0" w:space="0" w:color="auto"/>
            <w:left w:val="none" w:sz="0" w:space="0" w:color="auto"/>
            <w:bottom w:val="none" w:sz="0" w:space="0" w:color="auto"/>
            <w:right w:val="none" w:sz="0" w:space="0" w:color="auto"/>
          </w:divBdr>
        </w:div>
        <w:div w:id="1040740580">
          <w:marLeft w:val="0"/>
          <w:marRight w:val="0"/>
          <w:marTop w:val="0"/>
          <w:marBottom w:val="0"/>
          <w:divBdr>
            <w:top w:val="none" w:sz="0" w:space="0" w:color="auto"/>
            <w:left w:val="none" w:sz="0" w:space="0" w:color="auto"/>
            <w:bottom w:val="none" w:sz="0" w:space="0" w:color="auto"/>
            <w:right w:val="none" w:sz="0" w:space="0" w:color="auto"/>
          </w:divBdr>
        </w:div>
        <w:div w:id="1047292279">
          <w:marLeft w:val="0"/>
          <w:marRight w:val="0"/>
          <w:marTop w:val="0"/>
          <w:marBottom w:val="0"/>
          <w:divBdr>
            <w:top w:val="none" w:sz="0" w:space="0" w:color="auto"/>
            <w:left w:val="none" w:sz="0" w:space="0" w:color="auto"/>
            <w:bottom w:val="none" w:sz="0" w:space="0" w:color="auto"/>
            <w:right w:val="none" w:sz="0" w:space="0" w:color="auto"/>
          </w:divBdr>
        </w:div>
        <w:div w:id="1082144078">
          <w:marLeft w:val="0"/>
          <w:marRight w:val="0"/>
          <w:marTop w:val="0"/>
          <w:marBottom w:val="0"/>
          <w:divBdr>
            <w:top w:val="none" w:sz="0" w:space="0" w:color="auto"/>
            <w:left w:val="none" w:sz="0" w:space="0" w:color="auto"/>
            <w:bottom w:val="none" w:sz="0" w:space="0" w:color="auto"/>
            <w:right w:val="none" w:sz="0" w:space="0" w:color="auto"/>
          </w:divBdr>
        </w:div>
        <w:div w:id="1118716439">
          <w:marLeft w:val="0"/>
          <w:marRight w:val="0"/>
          <w:marTop w:val="0"/>
          <w:marBottom w:val="0"/>
          <w:divBdr>
            <w:top w:val="none" w:sz="0" w:space="0" w:color="auto"/>
            <w:left w:val="none" w:sz="0" w:space="0" w:color="auto"/>
            <w:bottom w:val="none" w:sz="0" w:space="0" w:color="auto"/>
            <w:right w:val="none" w:sz="0" w:space="0" w:color="auto"/>
          </w:divBdr>
        </w:div>
        <w:div w:id="1147476579">
          <w:marLeft w:val="0"/>
          <w:marRight w:val="0"/>
          <w:marTop w:val="0"/>
          <w:marBottom w:val="0"/>
          <w:divBdr>
            <w:top w:val="none" w:sz="0" w:space="0" w:color="auto"/>
            <w:left w:val="none" w:sz="0" w:space="0" w:color="auto"/>
            <w:bottom w:val="none" w:sz="0" w:space="0" w:color="auto"/>
            <w:right w:val="none" w:sz="0" w:space="0" w:color="auto"/>
          </w:divBdr>
        </w:div>
        <w:div w:id="1175922915">
          <w:marLeft w:val="0"/>
          <w:marRight w:val="0"/>
          <w:marTop w:val="0"/>
          <w:marBottom w:val="0"/>
          <w:divBdr>
            <w:top w:val="none" w:sz="0" w:space="0" w:color="auto"/>
            <w:left w:val="none" w:sz="0" w:space="0" w:color="auto"/>
            <w:bottom w:val="none" w:sz="0" w:space="0" w:color="auto"/>
            <w:right w:val="none" w:sz="0" w:space="0" w:color="auto"/>
          </w:divBdr>
        </w:div>
        <w:div w:id="1190608414">
          <w:marLeft w:val="0"/>
          <w:marRight w:val="0"/>
          <w:marTop w:val="0"/>
          <w:marBottom w:val="0"/>
          <w:divBdr>
            <w:top w:val="none" w:sz="0" w:space="0" w:color="auto"/>
            <w:left w:val="none" w:sz="0" w:space="0" w:color="auto"/>
            <w:bottom w:val="none" w:sz="0" w:space="0" w:color="auto"/>
            <w:right w:val="none" w:sz="0" w:space="0" w:color="auto"/>
          </w:divBdr>
        </w:div>
        <w:div w:id="1229925995">
          <w:marLeft w:val="0"/>
          <w:marRight w:val="0"/>
          <w:marTop w:val="0"/>
          <w:marBottom w:val="0"/>
          <w:divBdr>
            <w:top w:val="none" w:sz="0" w:space="0" w:color="auto"/>
            <w:left w:val="none" w:sz="0" w:space="0" w:color="auto"/>
            <w:bottom w:val="none" w:sz="0" w:space="0" w:color="auto"/>
            <w:right w:val="none" w:sz="0" w:space="0" w:color="auto"/>
          </w:divBdr>
        </w:div>
        <w:div w:id="1247157136">
          <w:marLeft w:val="0"/>
          <w:marRight w:val="0"/>
          <w:marTop w:val="0"/>
          <w:marBottom w:val="0"/>
          <w:divBdr>
            <w:top w:val="none" w:sz="0" w:space="0" w:color="auto"/>
            <w:left w:val="none" w:sz="0" w:space="0" w:color="auto"/>
            <w:bottom w:val="none" w:sz="0" w:space="0" w:color="auto"/>
            <w:right w:val="none" w:sz="0" w:space="0" w:color="auto"/>
          </w:divBdr>
        </w:div>
        <w:div w:id="1252737737">
          <w:marLeft w:val="0"/>
          <w:marRight w:val="0"/>
          <w:marTop w:val="0"/>
          <w:marBottom w:val="0"/>
          <w:divBdr>
            <w:top w:val="none" w:sz="0" w:space="0" w:color="auto"/>
            <w:left w:val="none" w:sz="0" w:space="0" w:color="auto"/>
            <w:bottom w:val="none" w:sz="0" w:space="0" w:color="auto"/>
            <w:right w:val="none" w:sz="0" w:space="0" w:color="auto"/>
          </w:divBdr>
        </w:div>
        <w:div w:id="1260137536">
          <w:marLeft w:val="0"/>
          <w:marRight w:val="0"/>
          <w:marTop w:val="0"/>
          <w:marBottom w:val="0"/>
          <w:divBdr>
            <w:top w:val="none" w:sz="0" w:space="0" w:color="auto"/>
            <w:left w:val="none" w:sz="0" w:space="0" w:color="auto"/>
            <w:bottom w:val="none" w:sz="0" w:space="0" w:color="auto"/>
            <w:right w:val="none" w:sz="0" w:space="0" w:color="auto"/>
          </w:divBdr>
        </w:div>
        <w:div w:id="1265769000">
          <w:marLeft w:val="0"/>
          <w:marRight w:val="0"/>
          <w:marTop w:val="0"/>
          <w:marBottom w:val="0"/>
          <w:divBdr>
            <w:top w:val="none" w:sz="0" w:space="0" w:color="auto"/>
            <w:left w:val="none" w:sz="0" w:space="0" w:color="auto"/>
            <w:bottom w:val="none" w:sz="0" w:space="0" w:color="auto"/>
            <w:right w:val="none" w:sz="0" w:space="0" w:color="auto"/>
          </w:divBdr>
        </w:div>
        <w:div w:id="1297947468">
          <w:marLeft w:val="0"/>
          <w:marRight w:val="0"/>
          <w:marTop w:val="0"/>
          <w:marBottom w:val="0"/>
          <w:divBdr>
            <w:top w:val="none" w:sz="0" w:space="0" w:color="auto"/>
            <w:left w:val="none" w:sz="0" w:space="0" w:color="auto"/>
            <w:bottom w:val="none" w:sz="0" w:space="0" w:color="auto"/>
            <w:right w:val="none" w:sz="0" w:space="0" w:color="auto"/>
          </w:divBdr>
        </w:div>
        <w:div w:id="1379935368">
          <w:marLeft w:val="0"/>
          <w:marRight w:val="0"/>
          <w:marTop w:val="0"/>
          <w:marBottom w:val="0"/>
          <w:divBdr>
            <w:top w:val="none" w:sz="0" w:space="0" w:color="auto"/>
            <w:left w:val="none" w:sz="0" w:space="0" w:color="auto"/>
            <w:bottom w:val="none" w:sz="0" w:space="0" w:color="auto"/>
            <w:right w:val="none" w:sz="0" w:space="0" w:color="auto"/>
          </w:divBdr>
        </w:div>
        <w:div w:id="1425490001">
          <w:marLeft w:val="0"/>
          <w:marRight w:val="0"/>
          <w:marTop w:val="0"/>
          <w:marBottom w:val="0"/>
          <w:divBdr>
            <w:top w:val="none" w:sz="0" w:space="0" w:color="auto"/>
            <w:left w:val="none" w:sz="0" w:space="0" w:color="auto"/>
            <w:bottom w:val="none" w:sz="0" w:space="0" w:color="auto"/>
            <w:right w:val="none" w:sz="0" w:space="0" w:color="auto"/>
          </w:divBdr>
        </w:div>
        <w:div w:id="1433281377">
          <w:marLeft w:val="0"/>
          <w:marRight w:val="0"/>
          <w:marTop w:val="0"/>
          <w:marBottom w:val="0"/>
          <w:divBdr>
            <w:top w:val="none" w:sz="0" w:space="0" w:color="auto"/>
            <w:left w:val="none" w:sz="0" w:space="0" w:color="auto"/>
            <w:bottom w:val="none" w:sz="0" w:space="0" w:color="auto"/>
            <w:right w:val="none" w:sz="0" w:space="0" w:color="auto"/>
          </w:divBdr>
        </w:div>
        <w:div w:id="1445347866">
          <w:marLeft w:val="0"/>
          <w:marRight w:val="0"/>
          <w:marTop w:val="0"/>
          <w:marBottom w:val="0"/>
          <w:divBdr>
            <w:top w:val="none" w:sz="0" w:space="0" w:color="auto"/>
            <w:left w:val="none" w:sz="0" w:space="0" w:color="auto"/>
            <w:bottom w:val="none" w:sz="0" w:space="0" w:color="auto"/>
            <w:right w:val="none" w:sz="0" w:space="0" w:color="auto"/>
          </w:divBdr>
        </w:div>
        <w:div w:id="1456752262">
          <w:marLeft w:val="0"/>
          <w:marRight w:val="0"/>
          <w:marTop w:val="0"/>
          <w:marBottom w:val="0"/>
          <w:divBdr>
            <w:top w:val="none" w:sz="0" w:space="0" w:color="auto"/>
            <w:left w:val="none" w:sz="0" w:space="0" w:color="auto"/>
            <w:bottom w:val="none" w:sz="0" w:space="0" w:color="auto"/>
            <w:right w:val="none" w:sz="0" w:space="0" w:color="auto"/>
          </w:divBdr>
        </w:div>
        <w:div w:id="1467818666">
          <w:marLeft w:val="0"/>
          <w:marRight w:val="0"/>
          <w:marTop w:val="0"/>
          <w:marBottom w:val="0"/>
          <w:divBdr>
            <w:top w:val="none" w:sz="0" w:space="0" w:color="auto"/>
            <w:left w:val="none" w:sz="0" w:space="0" w:color="auto"/>
            <w:bottom w:val="none" w:sz="0" w:space="0" w:color="auto"/>
            <w:right w:val="none" w:sz="0" w:space="0" w:color="auto"/>
          </w:divBdr>
        </w:div>
        <w:div w:id="1502771787">
          <w:marLeft w:val="0"/>
          <w:marRight w:val="0"/>
          <w:marTop w:val="0"/>
          <w:marBottom w:val="0"/>
          <w:divBdr>
            <w:top w:val="none" w:sz="0" w:space="0" w:color="auto"/>
            <w:left w:val="none" w:sz="0" w:space="0" w:color="auto"/>
            <w:bottom w:val="none" w:sz="0" w:space="0" w:color="auto"/>
            <w:right w:val="none" w:sz="0" w:space="0" w:color="auto"/>
          </w:divBdr>
        </w:div>
        <w:div w:id="1551915269">
          <w:marLeft w:val="0"/>
          <w:marRight w:val="0"/>
          <w:marTop w:val="0"/>
          <w:marBottom w:val="0"/>
          <w:divBdr>
            <w:top w:val="none" w:sz="0" w:space="0" w:color="auto"/>
            <w:left w:val="none" w:sz="0" w:space="0" w:color="auto"/>
            <w:bottom w:val="none" w:sz="0" w:space="0" w:color="auto"/>
            <w:right w:val="none" w:sz="0" w:space="0" w:color="auto"/>
          </w:divBdr>
        </w:div>
        <w:div w:id="1596667707">
          <w:marLeft w:val="0"/>
          <w:marRight w:val="0"/>
          <w:marTop w:val="0"/>
          <w:marBottom w:val="0"/>
          <w:divBdr>
            <w:top w:val="none" w:sz="0" w:space="0" w:color="auto"/>
            <w:left w:val="none" w:sz="0" w:space="0" w:color="auto"/>
            <w:bottom w:val="none" w:sz="0" w:space="0" w:color="auto"/>
            <w:right w:val="none" w:sz="0" w:space="0" w:color="auto"/>
          </w:divBdr>
        </w:div>
        <w:div w:id="1619340407">
          <w:marLeft w:val="0"/>
          <w:marRight w:val="0"/>
          <w:marTop w:val="0"/>
          <w:marBottom w:val="0"/>
          <w:divBdr>
            <w:top w:val="none" w:sz="0" w:space="0" w:color="auto"/>
            <w:left w:val="none" w:sz="0" w:space="0" w:color="auto"/>
            <w:bottom w:val="none" w:sz="0" w:space="0" w:color="auto"/>
            <w:right w:val="none" w:sz="0" w:space="0" w:color="auto"/>
          </w:divBdr>
        </w:div>
        <w:div w:id="1622684635">
          <w:marLeft w:val="0"/>
          <w:marRight w:val="0"/>
          <w:marTop w:val="0"/>
          <w:marBottom w:val="0"/>
          <w:divBdr>
            <w:top w:val="none" w:sz="0" w:space="0" w:color="auto"/>
            <w:left w:val="none" w:sz="0" w:space="0" w:color="auto"/>
            <w:bottom w:val="none" w:sz="0" w:space="0" w:color="auto"/>
            <w:right w:val="none" w:sz="0" w:space="0" w:color="auto"/>
          </w:divBdr>
        </w:div>
        <w:div w:id="1668635552">
          <w:marLeft w:val="0"/>
          <w:marRight w:val="0"/>
          <w:marTop w:val="0"/>
          <w:marBottom w:val="0"/>
          <w:divBdr>
            <w:top w:val="none" w:sz="0" w:space="0" w:color="auto"/>
            <w:left w:val="none" w:sz="0" w:space="0" w:color="auto"/>
            <w:bottom w:val="none" w:sz="0" w:space="0" w:color="auto"/>
            <w:right w:val="none" w:sz="0" w:space="0" w:color="auto"/>
          </w:divBdr>
        </w:div>
        <w:div w:id="1696615708">
          <w:marLeft w:val="0"/>
          <w:marRight w:val="0"/>
          <w:marTop w:val="0"/>
          <w:marBottom w:val="0"/>
          <w:divBdr>
            <w:top w:val="none" w:sz="0" w:space="0" w:color="auto"/>
            <w:left w:val="none" w:sz="0" w:space="0" w:color="auto"/>
            <w:bottom w:val="none" w:sz="0" w:space="0" w:color="auto"/>
            <w:right w:val="none" w:sz="0" w:space="0" w:color="auto"/>
          </w:divBdr>
        </w:div>
        <w:div w:id="1699308644">
          <w:marLeft w:val="0"/>
          <w:marRight w:val="0"/>
          <w:marTop w:val="0"/>
          <w:marBottom w:val="0"/>
          <w:divBdr>
            <w:top w:val="none" w:sz="0" w:space="0" w:color="auto"/>
            <w:left w:val="none" w:sz="0" w:space="0" w:color="auto"/>
            <w:bottom w:val="none" w:sz="0" w:space="0" w:color="auto"/>
            <w:right w:val="none" w:sz="0" w:space="0" w:color="auto"/>
          </w:divBdr>
        </w:div>
        <w:div w:id="1708093452">
          <w:marLeft w:val="0"/>
          <w:marRight w:val="0"/>
          <w:marTop w:val="0"/>
          <w:marBottom w:val="0"/>
          <w:divBdr>
            <w:top w:val="none" w:sz="0" w:space="0" w:color="auto"/>
            <w:left w:val="none" w:sz="0" w:space="0" w:color="auto"/>
            <w:bottom w:val="none" w:sz="0" w:space="0" w:color="auto"/>
            <w:right w:val="none" w:sz="0" w:space="0" w:color="auto"/>
          </w:divBdr>
        </w:div>
        <w:div w:id="1742672439">
          <w:marLeft w:val="0"/>
          <w:marRight w:val="0"/>
          <w:marTop w:val="0"/>
          <w:marBottom w:val="0"/>
          <w:divBdr>
            <w:top w:val="none" w:sz="0" w:space="0" w:color="auto"/>
            <w:left w:val="none" w:sz="0" w:space="0" w:color="auto"/>
            <w:bottom w:val="none" w:sz="0" w:space="0" w:color="auto"/>
            <w:right w:val="none" w:sz="0" w:space="0" w:color="auto"/>
          </w:divBdr>
        </w:div>
        <w:div w:id="1755936437">
          <w:marLeft w:val="0"/>
          <w:marRight w:val="0"/>
          <w:marTop w:val="0"/>
          <w:marBottom w:val="0"/>
          <w:divBdr>
            <w:top w:val="none" w:sz="0" w:space="0" w:color="auto"/>
            <w:left w:val="none" w:sz="0" w:space="0" w:color="auto"/>
            <w:bottom w:val="none" w:sz="0" w:space="0" w:color="auto"/>
            <w:right w:val="none" w:sz="0" w:space="0" w:color="auto"/>
          </w:divBdr>
        </w:div>
        <w:div w:id="1787576649">
          <w:marLeft w:val="0"/>
          <w:marRight w:val="0"/>
          <w:marTop w:val="0"/>
          <w:marBottom w:val="0"/>
          <w:divBdr>
            <w:top w:val="none" w:sz="0" w:space="0" w:color="auto"/>
            <w:left w:val="none" w:sz="0" w:space="0" w:color="auto"/>
            <w:bottom w:val="none" w:sz="0" w:space="0" w:color="auto"/>
            <w:right w:val="none" w:sz="0" w:space="0" w:color="auto"/>
          </w:divBdr>
        </w:div>
        <w:div w:id="1800996796">
          <w:marLeft w:val="0"/>
          <w:marRight w:val="0"/>
          <w:marTop w:val="0"/>
          <w:marBottom w:val="0"/>
          <w:divBdr>
            <w:top w:val="none" w:sz="0" w:space="0" w:color="auto"/>
            <w:left w:val="none" w:sz="0" w:space="0" w:color="auto"/>
            <w:bottom w:val="none" w:sz="0" w:space="0" w:color="auto"/>
            <w:right w:val="none" w:sz="0" w:space="0" w:color="auto"/>
          </w:divBdr>
        </w:div>
        <w:div w:id="1813281681">
          <w:marLeft w:val="0"/>
          <w:marRight w:val="0"/>
          <w:marTop w:val="0"/>
          <w:marBottom w:val="0"/>
          <w:divBdr>
            <w:top w:val="none" w:sz="0" w:space="0" w:color="auto"/>
            <w:left w:val="none" w:sz="0" w:space="0" w:color="auto"/>
            <w:bottom w:val="none" w:sz="0" w:space="0" w:color="auto"/>
            <w:right w:val="none" w:sz="0" w:space="0" w:color="auto"/>
          </w:divBdr>
        </w:div>
        <w:div w:id="1915167363">
          <w:marLeft w:val="0"/>
          <w:marRight w:val="0"/>
          <w:marTop w:val="0"/>
          <w:marBottom w:val="0"/>
          <w:divBdr>
            <w:top w:val="none" w:sz="0" w:space="0" w:color="auto"/>
            <w:left w:val="none" w:sz="0" w:space="0" w:color="auto"/>
            <w:bottom w:val="none" w:sz="0" w:space="0" w:color="auto"/>
            <w:right w:val="none" w:sz="0" w:space="0" w:color="auto"/>
          </w:divBdr>
        </w:div>
        <w:div w:id="2082210107">
          <w:marLeft w:val="0"/>
          <w:marRight w:val="0"/>
          <w:marTop w:val="0"/>
          <w:marBottom w:val="0"/>
          <w:divBdr>
            <w:top w:val="none" w:sz="0" w:space="0" w:color="auto"/>
            <w:left w:val="none" w:sz="0" w:space="0" w:color="auto"/>
            <w:bottom w:val="none" w:sz="0" w:space="0" w:color="auto"/>
            <w:right w:val="none" w:sz="0" w:space="0" w:color="auto"/>
          </w:divBdr>
        </w:div>
        <w:div w:id="2088336393">
          <w:marLeft w:val="0"/>
          <w:marRight w:val="0"/>
          <w:marTop w:val="0"/>
          <w:marBottom w:val="0"/>
          <w:divBdr>
            <w:top w:val="none" w:sz="0" w:space="0" w:color="auto"/>
            <w:left w:val="none" w:sz="0" w:space="0" w:color="auto"/>
            <w:bottom w:val="none" w:sz="0" w:space="0" w:color="auto"/>
            <w:right w:val="none" w:sz="0" w:space="0" w:color="auto"/>
          </w:divBdr>
        </w:div>
        <w:div w:id="2092267647">
          <w:marLeft w:val="0"/>
          <w:marRight w:val="0"/>
          <w:marTop w:val="0"/>
          <w:marBottom w:val="0"/>
          <w:divBdr>
            <w:top w:val="none" w:sz="0" w:space="0" w:color="auto"/>
            <w:left w:val="none" w:sz="0" w:space="0" w:color="auto"/>
            <w:bottom w:val="none" w:sz="0" w:space="0" w:color="auto"/>
            <w:right w:val="none" w:sz="0" w:space="0" w:color="auto"/>
          </w:divBdr>
        </w:div>
        <w:div w:id="2110924819">
          <w:marLeft w:val="0"/>
          <w:marRight w:val="0"/>
          <w:marTop w:val="0"/>
          <w:marBottom w:val="0"/>
          <w:divBdr>
            <w:top w:val="none" w:sz="0" w:space="0" w:color="auto"/>
            <w:left w:val="none" w:sz="0" w:space="0" w:color="auto"/>
            <w:bottom w:val="none" w:sz="0" w:space="0" w:color="auto"/>
            <w:right w:val="none" w:sz="0" w:space="0" w:color="auto"/>
          </w:divBdr>
        </w:div>
        <w:div w:id="2122797454">
          <w:marLeft w:val="0"/>
          <w:marRight w:val="0"/>
          <w:marTop w:val="0"/>
          <w:marBottom w:val="0"/>
          <w:divBdr>
            <w:top w:val="none" w:sz="0" w:space="0" w:color="auto"/>
            <w:left w:val="none" w:sz="0" w:space="0" w:color="auto"/>
            <w:bottom w:val="none" w:sz="0" w:space="0" w:color="auto"/>
            <w:right w:val="none" w:sz="0" w:space="0" w:color="auto"/>
          </w:divBdr>
        </w:div>
        <w:div w:id="2125928493">
          <w:marLeft w:val="0"/>
          <w:marRight w:val="0"/>
          <w:marTop w:val="0"/>
          <w:marBottom w:val="0"/>
          <w:divBdr>
            <w:top w:val="none" w:sz="0" w:space="0" w:color="auto"/>
            <w:left w:val="none" w:sz="0" w:space="0" w:color="auto"/>
            <w:bottom w:val="none" w:sz="0" w:space="0" w:color="auto"/>
            <w:right w:val="none" w:sz="0" w:space="0" w:color="auto"/>
          </w:divBdr>
        </w:div>
        <w:div w:id="2135126603">
          <w:marLeft w:val="0"/>
          <w:marRight w:val="0"/>
          <w:marTop w:val="0"/>
          <w:marBottom w:val="0"/>
          <w:divBdr>
            <w:top w:val="none" w:sz="0" w:space="0" w:color="auto"/>
            <w:left w:val="none" w:sz="0" w:space="0" w:color="auto"/>
            <w:bottom w:val="none" w:sz="0" w:space="0" w:color="auto"/>
            <w:right w:val="none" w:sz="0" w:space="0" w:color="auto"/>
          </w:divBdr>
        </w:div>
        <w:div w:id="2143644376">
          <w:marLeft w:val="0"/>
          <w:marRight w:val="0"/>
          <w:marTop w:val="0"/>
          <w:marBottom w:val="0"/>
          <w:divBdr>
            <w:top w:val="none" w:sz="0" w:space="0" w:color="auto"/>
            <w:left w:val="none" w:sz="0" w:space="0" w:color="auto"/>
            <w:bottom w:val="none" w:sz="0" w:space="0" w:color="auto"/>
            <w:right w:val="none" w:sz="0" w:space="0" w:color="auto"/>
          </w:divBdr>
        </w:div>
        <w:div w:id="2146046222">
          <w:marLeft w:val="0"/>
          <w:marRight w:val="0"/>
          <w:marTop w:val="0"/>
          <w:marBottom w:val="0"/>
          <w:divBdr>
            <w:top w:val="none" w:sz="0" w:space="0" w:color="auto"/>
            <w:left w:val="none" w:sz="0" w:space="0" w:color="auto"/>
            <w:bottom w:val="none" w:sz="0" w:space="0" w:color="auto"/>
            <w:right w:val="none" w:sz="0" w:space="0" w:color="auto"/>
          </w:divBdr>
        </w:div>
      </w:divsChild>
    </w:div>
    <w:div w:id="1176577015">
      <w:bodyDiv w:val="1"/>
      <w:marLeft w:val="0"/>
      <w:marRight w:val="0"/>
      <w:marTop w:val="0"/>
      <w:marBottom w:val="0"/>
      <w:divBdr>
        <w:top w:val="none" w:sz="0" w:space="0" w:color="auto"/>
        <w:left w:val="none" w:sz="0" w:space="0" w:color="auto"/>
        <w:bottom w:val="none" w:sz="0" w:space="0" w:color="auto"/>
        <w:right w:val="none" w:sz="0" w:space="0" w:color="auto"/>
      </w:divBdr>
      <w:divsChild>
        <w:div w:id="15274348">
          <w:marLeft w:val="0"/>
          <w:marRight w:val="0"/>
          <w:marTop w:val="0"/>
          <w:marBottom w:val="0"/>
          <w:divBdr>
            <w:top w:val="none" w:sz="0" w:space="0" w:color="auto"/>
            <w:left w:val="none" w:sz="0" w:space="0" w:color="auto"/>
            <w:bottom w:val="none" w:sz="0" w:space="0" w:color="auto"/>
            <w:right w:val="none" w:sz="0" w:space="0" w:color="auto"/>
          </w:divBdr>
        </w:div>
        <w:div w:id="43019492">
          <w:marLeft w:val="0"/>
          <w:marRight w:val="0"/>
          <w:marTop w:val="0"/>
          <w:marBottom w:val="0"/>
          <w:divBdr>
            <w:top w:val="none" w:sz="0" w:space="0" w:color="auto"/>
            <w:left w:val="none" w:sz="0" w:space="0" w:color="auto"/>
            <w:bottom w:val="none" w:sz="0" w:space="0" w:color="auto"/>
            <w:right w:val="none" w:sz="0" w:space="0" w:color="auto"/>
          </w:divBdr>
        </w:div>
        <w:div w:id="83259952">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77231792">
          <w:marLeft w:val="0"/>
          <w:marRight w:val="0"/>
          <w:marTop w:val="0"/>
          <w:marBottom w:val="0"/>
          <w:divBdr>
            <w:top w:val="none" w:sz="0" w:space="0" w:color="auto"/>
            <w:left w:val="none" w:sz="0" w:space="0" w:color="auto"/>
            <w:bottom w:val="none" w:sz="0" w:space="0" w:color="auto"/>
            <w:right w:val="none" w:sz="0" w:space="0" w:color="auto"/>
          </w:divBdr>
        </w:div>
        <w:div w:id="247278615">
          <w:marLeft w:val="0"/>
          <w:marRight w:val="0"/>
          <w:marTop w:val="0"/>
          <w:marBottom w:val="0"/>
          <w:divBdr>
            <w:top w:val="none" w:sz="0" w:space="0" w:color="auto"/>
            <w:left w:val="none" w:sz="0" w:space="0" w:color="auto"/>
            <w:bottom w:val="none" w:sz="0" w:space="0" w:color="auto"/>
            <w:right w:val="none" w:sz="0" w:space="0" w:color="auto"/>
          </w:divBdr>
        </w:div>
        <w:div w:id="252210045">
          <w:marLeft w:val="0"/>
          <w:marRight w:val="0"/>
          <w:marTop w:val="0"/>
          <w:marBottom w:val="0"/>
          <w:divBdr>
            <w:top w:val="none" w:sz="0" w:space="0" w:color="auto"/>
            <w:left w:val="none" w:sz="0" w:space="0" w:color="auto"/>
            <w:bottom w:val="none" w:sz="0" w:space="0" w:color="auto"/>
            <w:right w:val="none" w:sz="0" w:space="0" w:color="auto"/>
          </w:divBdr>
        </w:div>
        <w:div w:id="259219756">
          <w:marLeft w:val="0"/>
          <w:marRight w:val="0"/>
          <w:marTop w:val="0"/>
          <w:marBottom w:val="0"/>
          <w:divBdr>
            <w:top w:val="none" w:sz="0" w:space="0" w:color="auto"/>
            <w:left w:val="none" w:sz="0" w:space="0" w:color="auto"/>
            <w:bottom w:val="none" w:sz="0" w:space="0" w:color="auto"/>
            <w:right w:val="none" w:sz="0" w:space="0" w:color="auto"/>
          </w:divBdr>
        </w:div>
        <w:div w:id="272908635">
          <w:marLeft w:val="0"/>
          <w:marRight w:val="0"/>
          <w:marTop w:val="0"/>
          <w:marBottom w:val="0"/>
          <w:divBdr>
            <w:top w:val="none" w:sz="0" w:space="0" w:color="auto"/>
            <w:left w:val="none" w:sz="0" w:space="0" w:color="auto"/>
            <w:bottom w:val="none" w:sz="0" w:space="0" w:color="auto"/>
            <w:right w:val="none" w:sz="0" w:space="0" w:color="auto"/>
          </w:divBdr>
        </w:div>
        <w:div w:id="301542928">
          <w:marLeft w:val="0"/>
          <w:marRight w:val="0"/>
          <w:marTop w:val="0"/>
          <w:marBottom w:val="0"/>
          <w:divBdr>
            <w:top w:val="none" w:sz="0" w:space="0" w:color="auto"/>
            <w:left w:val="none" w:sz="0" w:space="0" w:color="auto"/>
            <w:bottom w:val="none" w:sz="0" w:space="0" w:color="auto"/>
            <w:right w:val="none" w:sz="0" w:space="0" w:color="auto"/>
          </w:divBdr>
        </w:div>
        <w:div w:id="336885313">
          <w:marLeft w:val="0"/>
          <w:marRight w:val="0"/>
          <w:marTop w:val="0"/>
          <w:marBottom w:val="0"/>
          <w:divBdr>
            <w:top w:val="none" w:sz="0" w:space="0" w:color="auto"/>
            <w:left w:val="none" w:sz="0" w:space="0" w:color="auto"/>
            <w:bottom w:val="none" w:sz="0" w:space="0" w:color="auto"/>
            <w:right w:val="none" w:sz="0" w:space="0" w:color="auto"/>
          </w:divBdr>
        </w:div>
        <w:div w:id="348063791">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84641508">
          <w:marLeft w:val="0"/>
          <w:marRight w:val="0"/>
          <w:marTop w:val="0"/>
          <w:marBottom w:val="0"/>
          <w:divBdr>
            <w:top w:val="none" w:sz="0" w:space="0" w:color="auto"/>
            <w:left w:val="none" w:sz="0" w:space="0" w:color="auto"/>
            <w:bottom w:val="none" w:sz="0" w:space="0" w:color="auto"/>
            <w:right w:val="none" w:sz="0" w:space="0" w:color="auto"/>
          </w:divBdr>
        </w:div>
        <w:div w:id="413480831">
          <w:marLeft w:val="0"/>
          <w:marRight w:val="0"/>
          <w:marTop w:val="0"/>
          <w:marBottom w:val="0"/>
          <w:divBdr>
            <w:top w:val="none" w:sz="0" w:space="0" w:color="auto"/>
            <w:left w:val="none" w:sz="0" w:space="0" w:color="auto"/>
            <w:bottom w:val="none" w:sz="0" w:space="0" w:color="auto"/>
            <w:right w:val="none" w:sz="0" w:space="0" w:color="auto"/>
          </w:divBdr>
        </w:div>
        <w:div w:id="426968962">
          <w:marLeft w:val="0"/>
          <w:marRight w:val="0"/>
          <w:marTop w:val="0"/>
          <w:marBottom w:val="0"/>
          <w:divBdr>
            <w:top w:val="none" w:sz="0" w:space="0" w:color="auto"/>
            <w:left w:val="none" w:sz="0" w:space="0" w:color="auto"/>
            <w:bottom w:val="none" w:sz="0" w:space="0" w:color="auto"/>
            <w:right w:val="none" w:sz="0" w:space="0" w:color="auto"/>
          </w:divBdr>
        </w:div>
        <w:div w:id="452868439">
          <w:marLeft w:val="0"/>
          <w:marRight w:val="0"/>
          <w:marTop w:val="0"/>
          <w:marBottom w:val="0"/>
          <w:divBdr>
            <w:top w:val="none" w:sz="0" w:space="0" w:color="auto"/>
            <w:left w:val="none" w:sz="0" w:space="0" w:color="auto"/>
            <w:bottom w:val="none" w:sz="0" w:space="0" w:color="auto"/>
            <w:right w:val="none" w:sz="0" w:space="0" w:color="auto"/>
          </w:divBdr>
        </w:div>
        <w:div w:id="467744886">
          <w:marLeft w:val="0"/>
          <w:marRight w:val="0"/>
          <w:marTop w:val="0"/>
          <w:marBottom w:val="0"/>
          <w:divBdr>
            <w:top w:val="none" w:sz="0" w:space="0" w:color="auto"/>
            <w:left w:val="none" w:sz="0" w:space="0" w:color="auto"/>
            <w:bottom w:val="none" w:sz="0" w:space="0" w:color="auto"/>
            <w:right w:val="none" w:sz="0" w:space="0" w:color="auto"/>
          </w:divBdr>
        </w:div>
        <w:div w:id="594050026">
          <w:marLeft w:val="0"/>
          <w:marRight w:val="0"/>
          <w:marTop w:val="0"/>
          <w:marBottom w:val="0"/>
          <w:divBdr>
            <w:top w:val="none" w:sz="0" w:space="0" w:color="auto"/>
            <w:left w:val="none" w:sz="0" w:space="0" w:color="auto"/>
            <w:bottom w:val="none" w:sz="0" w:space="0" w:color="auto"/>
            <w:right w:val="none" w:sz="0" w:space="0" w:color="auto"/>
          </w:divBdr>
        </w:div>
        <w:div w:id="650409960">
          <w:marLeft w:val="0"/>
          <w:marRight w:val="0"/>
          <w:marTop w:val="0"/>
          <w:marBottom w:val="0"/>
          <w:divBdr>
            <w:top w:val="none" w:sz="0" w:space="0" w:color="auto"/>
            <w:left w:val="none" w:sz="0" w:space="0" w:color="auto"/>
            <w:bottom w:val="none" w:sz="0" w:space="0" w:color="auto"/>
            <w:right w:val="none" w:sz="0" w:space="0" w:color="auto"/>
          </w:divBdr>
        </w:div>
        <w:div w:id="680591952">
          <w:marLeft w:val="0"/>
          <w:marRight w:val="0"/>
          <w:marTop w:val="0"/>
          <w:marBottom w:val="0"/>
          <w:divBdr>
            <w:top w:val="none" w:sz="0" w:space="0" w:color="auto"/>
            <w:left w:val="none" w:sz="0" w:space="0" w:color="auto"/>
            <w:bottom w:val="none" w:sz="0" w:space="0" w:color="auto"/>
            <w:right w:val="none" w:sz="0" w:space="0" w:color="auto"/>
          </w:divBdr>
        </w:div>
        <w:div w:id="717440393">
          <w:marLeft w:val="0"/>
          <w:marRight w:val="0"/>
          <w:marTop w:val="0"/>
          <w:marBottom w:val="0"/>
          <w:divBdr>
            <w:top w:val="none" w:sz="0" w:space="0" w:color="auto"/>
            <w:left w:val="none" w:sz="0" w:space="0" w:color="auto"/>
            <w:bottom w:val="none" w:sz="0" w:space="0" w:color="auto"/>
            <w:right w:val="none" w:sz="0" w:space="0" w:color="auto"/>
          </w:divBdr>
        </w:div>
        <w:div w:id="741568241">
          <w:marLeft w:val="0"/>
          <w:marRight w:val="0"/>
          <w:marTop w:val="0"/>
          <w:marBottom w:val="0"/>
          <w:divBdr>
            <w:top w:val="none" w:sz="0" w:space="0" w:color="auto"/>
            <w:left w:val="none" w:sz="0" w:space="0" w:color="auto"/>
            <w:bottom w:val="none" w:sz="0" w:space="0" w:color="auto"/>
            <w:right w:val="none" w:sz="0" w:space="0" w:color="auto"/>
          </w:divBdr>
        </w:div>
        <w:div w:id="775487606">
          <w:marLeft w:val="0"/>
          <w:marRight w:val="0"/>
          <w:marTop w:val="0"/>
          <w:marBottom w:val="0"/>
          <w:divBdr>
            <w:top w:val="none" w:sz="0" w:space="0" w:color="auto"/>
            <w:left w:val="none" w:sz="0" w:space="0" w:color="auto"/>
            <w:bottom w:val="none" w:sz="0" w:space="0" w:color="auto"/>
            <w:right w:val="none" w:sz="0" w:space="0" w:color="auto"/>
          </w:divBdr>
        </w:div>
        <w:div w:id="782581276">
          <w:marLeft w:val="0"/>
          <w:marRight w:val="0"/>
          <w:marTop w:val="0"/>
          <w:marBottom w:val="0"/>
          <w:divBdr>
            <w:top w:val="none" w:sz="0" w:space="0" w:color="auto"/>
            <w:left w:val="none" w:sz="0" w:space="0" w:color="auto"/>
            <w:bottom w:val="none" w:sz="0" w:space="0" w:color="auto"/>
            <w:right w:val="none" w:sz="0" w:space="0" w:color="auto"/>
          </w:divBdr>
        </w:div>
        <w:div w:id="782765228">
          <w:marLeft w:val="0"/>
          <w:marRight w:val="0"/>
          <w:marTop w:val="0"/>
          <w:marBottom w:val="0"/>
          <w:divBdr>
            <w:top w:val="none" w:sz="0" w:space="0" w:color="auto"/>
            <w:left w:val="none" w:sz="0" w:space="0" w:color="auto"/>
            <w:bottom w:val="none" w:sz="0" w:space="0" w:color="auto"/>
            <w:right w:val="none" w:sz="0" w:space="0" w:color="auto"/>
          </w:divBdr>
        </w:div>
        <w:div w:id="796294703">
          <w:marLeft w:val="0"/>
          <w:marRight w:val="0"/>
          <w:marTop w:val="0"/>
          <w:marBottom w:val="0"/>
          <w:divBdr>
            <w:top w:val="none" w:sz="0" w:space="0" w:color="auto"/>
            <w:left w:val="none" w:sz="0" w:space="0" w:color="auto"/>
            <w:bottom w:val="none" w:sz="0" w:space="0" w:color="auto"/>
            <w:right w:val="none" w:sz="0" w:space="0" w:color="auto"/>
          </w:divBdr>
        </w:div>
        <w:div w:id="866986052">
          <w:marLeft w:val="0"/>
          <w:marRight w:val="0"/>
          <w:marTop w:val="0"/>
          <w:marBottom w:val="0"/>
          <w:divBdr>
            <w:top w:val="none" w:sz="0" w:space="0" w:color="auto"/>
            <w:left w:val="none" w:sz="0" w:space="0" w:color="auto"/>
            <w:bottom w:val="none" w:sz="0" w:space="0" w:color="auto"/>
            <w:right w:val="none" w:sz="0" w:space="0" w:color="auto"/>
          </w:divBdr>
        </w:div>
        <w:div w:id="894853858">
          <w:marLeft w:val="0"/>
          <w:marRight w:val="0"/>
          <w:marTop w:val="0"/>
          <w:marBottom w:val="0"/>
          <w:divBdr>
            <w:top w:val="none" w:sz="0" w:space="0" w:color="auto"/>
            <w:left w:val="none" w:sz="0" w:space="0" w:color="auto"/>
            <w:bottom w:val="none" w:sz="0" w:space="0" w:color="auto"/>
            <w:right w:val="none" w:sz="0" w:space="0" w:color="auto"/>
          </w:divBdr>
        </w:div>
        <w:div w:id="898132884">
          <w:marLeft w:val="0"/>
          <w:marRight w:val="0"/>
          <w:marTop w:val="0"/>
          <w:marBottom w:val="0"/>
          <w:divBdr>
            <w:top w:val="none" w:sz="0" w:space="0" w:color="auto"/>
            <w:left w:val="none" w:sz="0" w:space="0" w:color="auto"/>
            <w:bottom w:val="none" w:sz="0" w:space="0" w:color="auto"/>
            <w:right w:val="none" w:sz="0" w:space="0" w:color="auto"/>
          </w:divBdr>
        </w:div>
        <w:div w:id="926813927">
          <w:marLeft w:val="0"/>
          <w:marRight w:val="0"/>
          <w:marTop w:val="0"/>
          <w:marBottom w:val="0"/>
          <w:divBdr>
            <w:top w:val="none" w:sz="0" w:space="0" w:color="auto"/>
            <w:left w:val="none" w:sz="0" w:space="0" w:color="auto"/>
            <w:bottom w:val="none" w:sz="0" w:space="0" w:color="auto"/>
            <w:right w:val="none" w:sz="0" w:space="0" w:color="auto"/>
          </w:divBdr>
        </w:div>
        <w:div w:id="934090594">
          <w:marLeft w:val="0"/>
          <w:marRight w:val="0"/>
          <w:marTop w:val="0"/>
          <w:marBottom w:val="0"/>
          <w:divBdr>
            <w:top w:val="none" w:sz="0" w:space="0" w:color="auto"/>
            <w:left w:val="none" w:sz="0" w:space="0" w:color="auto"/>
            <w:bottom w:val="none" w:sz="0" w:space="0" w:color="auto"/>
            <w:right w:val="none" w:sz="0" w:space="0" w:color="auto"/>
          </w:divBdr>
        </w:div>
        <w:div w:id="973175885">
          <w:marLeft w:val="0"/>
          <w:marRight w:val="0"/>
          <w:marTop w:val="0"/>
          <w:marBottom w:val="0"/>
          <w:divBdr>
            <w:top w:val="none" w:sz="0" w:space="0" w:color="auto"/>
            <w:left w:val="none" w:sz="0" w:space="0" w:color="auto"/>
            <w:bottom w:val="none" w:sz="0" w:space="0" w:color="auto"/>
            <w:right w:val="none" w:sz="0" w:space="0" w:color="auto"/>
          </w:divBdr>
        </w:div>
        <w:div w:id="973675116">
          <w:marLeft w:val="0"/>
          <w:marRight w:val="0"/>
          <w:marTop w:val="0"/>
          <w:marBottom w:val="0"/>
          <w:divBdr>
            <w:top w:val="none" w:sz="0" w:space="0" w:color="auto"/>
            <w:left w:val="none" w:sz="0" w:space="0" w:color="auto"/>
            <w:bottom w:val="none" w:sz="0" w:space="0" w:color="auto"/>
            <w:right w:val="none" w:sz="0" w:space="0" w:color="auto"/>
          </w:divBdr>
        </w:div>
        <w:div w:id="1096361308">
          <w:marLeft w:val="0"/>
          <w:marRight w:val="0"/>
          <w:marTop w:val="0"/>
          <w:marBottom w:val="0"/>
          <w:divBdr>
            <w:top w:val="none" w:sz="0" w:space="0" w:color="auto"/>
            <w:left w:val="none" w:sz="0" w:space="0" w:color="auto"/>
            <w:bottom w:val="none" w:sz="0" w:space="0" w:color="auto"/>
            <w:right w:val="none" w:sz="0" w:space="0" w:color="auto"/>
          </w:divBdr>
        </w:div>
        <w:div w:id="1132137962">
          <w:marLeft w:val="0"/>
          <w:marRight w:val="0"/>
          <w:marTop w:val="0"/>
          <w:marBottom w:val="0"/>
          <w:divBdr>
            <w:top w:val="none" w:sz="0" w:space="0" w:color="auto"/>
            <w:left w:val="none" w:sz="0" w:space="0" w:color="auto"/>
            <w:bottom w:val="none" w:sz="0" w:space="0" w:color="auto"/>
            <w:right w:val="none" w:sz="0" w:space="0" w:color="auto"/>
          </w:divBdr>
        </w:div>
        <w:div w:id="1156217652">
          <w:marLeft w:val="0"/>
          <w:marRight w:val="0"/>
          <w:marTop w:val="0"/>
          <w:marBottom w:val="0"/>
          <w:divBdr>
            <w:top w:val="none" w:sz="0" w:space="0" w:color="auto"/>
            <w:left w:val="none" w:sz="0" w:space="0" w:color="auto"/>
            <w:bottom w:val="none" w:sz="0" w:space="0" w:color="auto"/>
            <w:right w:val="none" w:sz="0" w:space="0" w:color="auto"/>
          </w:divBdr>
        </w:div>
        <w:div w:id="1202745392">
          <w:marLeft w:val="0"/>
          <w:marRight w:val="0"/>
          <w:marTop w:val="0"/>
          <w:marBottom w:val="0"/>
          <w:divBdr>
            <w:top w:val="none" w:sz="0" w:space="0" w:color="auto"/>
            <w:left w:val="none" w:sz="0" w:space="0" w:color="auto"/>
            <w:bottom w:val="none" w:sz="0" w:space="0" w:color="auto"/>
            <w:right w:val="none" w:sz="0" w:space="0" w:color="auto"/>
          </w:divBdr>
        </w:div>
        <w:div w:id="1208421203">
          <w:marLeft w:val="0"/>
          <w:marRight w:val="0"/>
          <w:marTop w:val="0"/>
          <w:marBottom w:val="0"/>
          <w:divBdr>
            <w:top w:val="none" w:sz="0" w:space="0" w:color="auto"/>
            <w:left w:val="none" w:sz="0" w:space="0" w:color="auto"/>
            <w:bottom w:val="none" w:sz="0" w:space="0" w:color="auto"/>
            <w:right w:val="none" w:sz="0" w:space="0" w:color="auto"/>
          </w:divBdr>
        </w:div>
        <w:div w:id="1241135863">
          <w:marLeft w:val="0"/>
          <w:marRight w:val="0"/>
          <w:marTop w:val="0"/>
          <w:marBottom w:val="0"/>
          <w:divBdr>
            <w:top w:val="none" w:sz="0" w:space="0" w:color="auto"/>
            <w:left w:val="none" w:sz="0" w:space="0" w:color="auto"/>
            <w:bottom w:val="none" w:sz="0" w:space="0" w:color="auto"/>
            <w:right w:val="none" w:sz="0" w:space="0" w:color="auto"/>
          </w:divBdr>
        </w:div>
        <w:div w:id="1251158008">
          <w:marLeft w:val="0"/>
          <w:marRight w:val="0"/>
          <w:marTop w:val="0"/>
          <w:marBottom w:val="0"/>
          <w:divBdr>
            <w:top w:val="none" w:sz="0" w:space="0" w:color="auto"/>
            <w:left w:val="none" w:sz="0" w:space="0" w:color="auto"/>
            <w:bottom w:val="none" w:sz="0" w:space="0" w:color="auto"/>
            <w:right w:val="none" w:sz="0" w:space="0" w:color="auto"/>
          </w:divBdr>
        </w:div>
        <w:div w:id="1320957906">
          <w:marLeft w:val="0"/>
          <w:marRight w:val="0"/>
          <w:marTop w:val="0"/>
          <w:marBottom w:val="0"/>
          <w:divBdr>
            <w:top w:val="none" w:sz="0" w:space="0" w:color="auto"/>
            <w:left w:val="none" w:sz="0" w:space="0" w:color="auto"/>
            <w:bottom w:val="none" w:sz="0" w:space="0" w:color="auto"/>
            <w:right w:val="none" w:sz="0" w:space="0" w:color="auto"/>
          </w:divBdr>
        </w:div>
        <w:div w:id="1324509172">
          <w:marLeft w:val="0"/>
          <w:marRight w:val="0"/>
          <w:marTop w:val="0"/>
          <w:marBottom w:val="0"/>
          <w:divBdr>
            <w:top w:val="none" w:sz="0" w:space="0" w:color="auto"/>
            <w:left w:val="none" w:sz="0" w:space="0" w:color="auto"/>
            <w:bottom w:val="none" w:sz="0" w:space="0" w:color="auto"/>
            <w:right w:val="none" w:sz="0" w:space="0" w:color="auto"/>
          </w:divBdr>
        </w:div>
        <w:div w:id="1480682394">
          <w:marLeft w:val="0"/>
          <w:marRight w:val="0"/>
          <w:marTop w:val="0"/>
          <w:marBottom w:val="0"/>
          <w:divBdr>
            <w:top w:val="none" w:sz="0" w:space="0" w:color="auto"/>
            <w:left w:val="none" w:sz="0" w:space="0" w:color="auto"/>
            <w:bottom w:val="none" w:sz="0" w:space="0" w:color="auto"/>
            <w:right w:val="none" w:sz="0" w:space="0" w:color="auto"/>
          </w:divBdr>
        </w:div>
        <w:div w:id="1519349248">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 w:id="1621910958">
          <w:marLeft w:val="0"/>
          <w:marRight w:val="0"/>
          <w:marTop w:val="0"/>
          <w:marBottom w:val="0"/>
          <w:divBdr>
            <w:top w:val="none" w:sz="0" w:space="0" w:color="auto"/>
            <w:left w:val="none" w:sz="0" w:space="0" w:color="auto"/>
            <w:bottom w:val="none" w:sz="0" w:space="0" w:color="auto"/>
            <w:right w:val="none" w:sz="0" w:space="0" w:color="auto"/>
          </w:divBdr>
        </w:div>
        <w:div w:id="1693873905">
          <w:marLeft w:val="0"/>
          <w:marRight w:val="0"/>
          <w:marTop w:val="0"/>
          <w:marBottom w:val="0"/>
          <w:divBdr>
            <w:top w:val="none" w:sz="0" w:space="0" w:color="auto"/>
            <w:left w:val="none" w:sz="0" w:space="0" w:color="auto"/>
            <w:bottom w:val="none" w:sz="0" w:space="0" w:color="auto"/>
            <w:right w:val="none" w:sz="0" w:space="0" w:color="auto"/>
          </w:divBdr>
        </w:div>
        <w:div w:id="1705711872">
          <w:marLeft w:val="0"/>
          <w:marRight w:val="0"/>
          <w:marTop w:val="0"/>
          <w:marBottom w:val="0"/>
          <w:divBdr>
            <w:top w:val="none" w:sz="0" w:space="0" w:color="auto"/>
            <w:left w:val="none" w:sz="0" w:space="0" w:color="auto"/>
            <w:bottom w:val="none" w:sz="0" w:space="0" w:color="auto"/>
            <w:right w:val="none" w:sz="0" w:space="0" w:color="auto"/>
          </w:divBdr>
        </w:div>
        <w:div w:id="1722709031">
          <w:marLeft w:val="0"/>
          <w:marRight w:val="0"/>
          <w:marTop w:val="0"/>
          <w:marBottom w:val="0"/>
          <w:divBdr>
            <w:top w:val="none" w:sz="0" w:space="0" w:color="auto"/>
            <w:left w:val="none" w:sz="0" w:space="0" w:color="auto"/>
            <w:bottom w:val="none" w:sz="0" w:space="0" w:color="auto"/>
            <w:right w:val="none" w:sz="0" w:space="0" w:color="auto"/>
          </w:divBdr>
        </w:div>
        <w:div w:id="1738699551">
          <w:marLeft w:val="0"/>
          <w:marRight w:val="0"/>
          <w:marTop w:val="0"/>
          <w:marBottom w:val="0"/>
          <w:divBdr>
            <w:top w:val="none" w:sz="0" w:space="0" w:color="auto"/>
            <w:left w:val="none" w:sz="0" w:space="0" w:color="auto"/>
            <w:bottom w:val="none" w:sz="0" w:space="0" w:color="auto"/>
            <w:right w:val="none" w:sz="0" w:space="0" w:color="auto"/>
          </w:divBdr>
        </w:div>
        <w:div w:id="1807119787">
          <w:marLeft w:val="0"/>
          <w:marRight w:val="0"/>
          <w:marTop w:val="0"/>
          <w:marBottom w:val="0"/>
          <w:divBdr>
            <w:top w:val="none" w:sz="0" w:space="0" w:color="auto"/>
            <w:left w:val="none" w:sz="0" w:space="0" w:color="auto"/>
            <w:bottom w:val="none" w:sz="0" w:space="0" w:color="auto"/>
            <w:right w:val="none" w:sz="0" w:space="0" w:color="auto"/>
          </w:divBdr>
        </w:div>
        <w:div w:id="1878737372">
          <w:marLeft w:val="0"/>
          <w:marRight w:val="0"/>
          <w:marTop w:val="0"/>
          <w:marBottom w:val="0"/>
          <w:divBdr>
            <w:top w:val="none" w:sz="0" w:space="0" w:color="auto"/>
            <w:left w:val="none" w:sz="0" w:space="0" w:color="auto"/>
            <w:bottom w:val="none" w:sz="0" w:space="0" w:color="auto"/>
            <w:right w:val="none" w:sz="0" w:space="0" w:color="auto"/>
          </w:divBdr>
        </w:div>
        <w:div w:id="1898856482">
          <w:marLeft w:val="0"/>
          <w:marRight w:val="0"/>
          <w:marTop w:val="0"/>
          <w:marBottom w:val="0"/>
          <w:divBdr>
            <w:top w:val="none" w:sz="0" w:space="0" w:color="auto"/>
            <w:left w:val="none" w:sz="0" w:space="0" w:color="auto"/>
            <w:bottom w:val="none" w:sz="0" w:space="0" w:color="auto"/>
            <w:right w:val="none" w:sz="0" w:space="0" w:color="auto"/>
          </w:divBdr>
        </w:div>
        <w:div w:id="2044015522">
          <w:marLeft w:val="0"/>
          <w:marRight w:val="0"/>
          <w:marTop w:val="0"/>
          <w:marBottom w:val="0"/>
          <w:divBdr>
            <w:top w:val="none" w:sz="0" w:space="0" w:color="auto"/>
            <w:left w:val="none" w:sz="0" w:space="0" w:color="auto"/>
            <w:bottom w:val="none" w:sz="0" w:space="0" w:color="auto"/>
            <w:right w:val="none" w:sz="0" w:space="0" w:color="auto"/>
          </w:divBdr>
        </w:div>
        <w:div w:id="2091923444">
          <w:marLeft w:val="0"/>
          <w:marRight w:val="0"/>
          <w:marTop w:val="0"/>
          <w:marBottom w:val="0"/>
          <w:divBdr>
            <w:top w:val="none" w:sz="0" w:space="0" w:color="auto"/>
            <w:left w:val="none" w:sz="0" w:space="0" w:color="auto"/>
            <w:bottom w:val="none" w:sz="0" w:space="0" w:color="auto"/>
            <w:right w:val="none" w:sz="0" w:space="0" w:color="auto"/>
          </w:divBdr>
        </w:div>
      </w:divsChild>
    </w:div>
    <w:div w:id="1200244715">
      <w:bodyDiv w:val="1"/>
      <w:marLeft w:val="0"/>
      <w:marRight w:val="0"/>
      <w:marTop w:val="0"/>
      <w:marBottom w:val="0"/>
      <w:divBdr>
        <w:top w:val="none" w:sz="0" w:space="0" w:color="auto"/>
        <w:left w:val="none" w:sz="0" w:space="0" w:color="auto"/>
        <w:bottom w:val="none" w:sz="0" w:space="0" w:color="auto"/>
        <w:right w:val="none" w:sz="0" w:space="0" w:color="auto"/>
      </w:divBdr>
    </w:div>
    <w:div w:id="1211452444">
      <w:bodyDiv w:val="1"/>
      <w:marLeft w:val="0"/>
      <w:marRight w:val="0"/>
      <w:marTop w:val="0"/>
      <w:marBottom w:val="0"/>
      <w:divBdr>
        <w:top w:val="none" w:sz="0" w:space="0" w:color="auto"/>
        <w:left w:val="none" w:sz="0" w:space="0" w:color="auto"/>
        <w:bottom w:val="none" w:sz="0" w:space="0" w:color="auto"/>
        <w:right w:val="none" w:sz="0" w:space="0" w:color="auto"/>
      </w:divBdr>
    </w:div>
    <w:div w:id="1234240141">
      <w:bodyDiv w:val="1"/>
      <w:marLeft w:val="0"/>
      <w:marRight w:val="0"/>
      <w:marTop w:val="0"/>
      <w:marBottom w:val="0"/>
      <w:divBdr>
        <w:top w:val="none" w:sz="0" w:space="0" w:color="auto"/>
        <w:left w:val="none" w:sz="0" w:space="0" w:color="auto"/>
        <w:bottom w:val="none" w:sz="0" w:space="0" w:color="auto"/>
        <w:right w:val="none" w:sz="0" w:space="0" w:color="auto"/>
      </w:divBdr>
    </w:div>
    <w:div w:id="1235431544">
      <w:bodyDiv w:val="1"/>
      <w:marLeft w:val="0"/>
      <w:marRight w:val="0"/>
      <w:marTop w:val="0"/>
      <w:marBottom w:val="0"/>
      <w:divBdr>
        <w:top w:val="none" w:sz="0" w:space="0" w:color="auto"/>
        <w:left w:val="none" w:sz="0" w:space="0" w:color="auto"/>
        <w:bottom w:val="none" w:sz="0" w:space="0" w:color="auto"/>
        <w:right w:val="none" w:sz="0" w:space="0" w:color="auto"/>
      </w:divBdr>
    </w:div>
    <w:div w:id="1240560300">
      <w:bodyDiv w:val="1"/>
      <w:marLeft w:val="0"/>
      <w:marRight w:val="0"/>
      <w:marTop w:val="0"/>
      <w:marBottom w:val="0"/>
      <w:divBdr>
        <w:top w:val="none" w:sz="0" w:space="0" w:color="auto"/>
        <w:left w:val="none" w:sz="0" w:space="0" w:color="auto"/>
        <w:bottom w:val="none" w:sz="0" w:space="0" w:color="auto"/>
        <w:right w:val="none" w:sz="0" w:space="0" w:color="auto"/>
      </w:divBdr>
    </w:div>
    <w:div w:id="1255212962">
      <w:bodyDiv w:val="1"/>
      <w:marLeft w:val="0"/>
      <w:marRight w:val="0"/>
      <w:marTop w:val="0"/>
      <w:marBottom w:val="0"/>
      <w:divBdr>
        <w:top w:val="none" w:sz="0" w:space="0" w:color="auto"/>
        <w:left w:val="none" w:sz="0" w:space="0" w:color="auto"/>
        <w:bottom w:val="none" w:sz="0" w:space="0" w:color="auto"/>
        <w:right w:val="none" w:sz="0" w:space="0" w:color="auto"/>
      </w:divBdr>
      <w:divsChild>
        <w:div w:id="24404656">
          <w:marLeft w:val="0"/>
          <w:marRight w:val="0"/>
          <w:marTop w:val="0"/>
          <w:marBottom w:val="0"/>
          <w:divBdr>
            <w:top w:val="none" w:sz="0" w:space="0" w:color="auto"/>
            <w:left w:val="none" w:sz="0" w:space="0" w:color="auto"/>
            <w:bottom w:val="none" w:sz="0" w:space="0" w:color="auto"/>
            <w:right w:val="none" w:sz="0" w:space="0" w:color="auto"/>
          </w:divBdr>
        </w:div>
        <w:div w:id="68698519">
          <w:marLeft w:val="0"/>
          <w:marRight w:val="0"/>
          <w:marTop w:val="0"/>
          <w:marBottom w:val="0"/>
          <w:divBdr>
            <w:top w:val="none" w:sz="0" w:space="0" w:color="auto"/>
            <w:left w:val="none" w:sz="0" w:space="0" w:color="auto"/>
            <w:bottom w:val="none" w:sz="0" w:space="0" w:color="auto"/>
            <w:right w:val="none" w:sz="0" w:space="0" w:color="auto"/>
          </w:divBdr>
        </w:div>
        <w:div w:id="112872042">
          <w:marLeft w:val="0"/>
          <w:marRight w:val="0"/>
          <w:marTop w:val="0"/>
          <w:marBottom w:val="0"/>
          <w:divBdr>
            <w:top w:val="none" w:sz="0" w:space="0" w:color="auto"/>
            <w:left w:val="none" w:sz="0" w:space="0" w:color="auto"/>
            <w:bottom w:val="none" w:sz="0" w:space="0" w:color="auto"/>
            <w:right w:val="none" w:sz="0" w:space="0" w:color="auto"/>
          </w:divBdr>
        </w:div>
        <w:div w:id="122040180">
          <w:marLeft w:val="0"/>
          <w:marRight w:val="0"/>
          <w:marTop w:val="0"/>
          <w:marBottom w:val="0"/>
          <w:divBdr>
            <w:top w:val="none" w:sz="0" w:space="0" w:color="auto"/>
            <w:left w:val="none" w:sz="0" w:space="0" w:color="auto"/>
            <w:bottom w:val="none" w:sz="0" w:space="0" w:color="auto"/>
            <w:right w:val="none" w:sz="0" w:space="0" w:color="auto"/>
          </w:divBdr>
        </w:div>
        <w:div w:id="255672945">
          <w:marLeft w:val="0"/>
          <w:marRight w:val="0"/>
          <w:marTop w:val="0"/>
          <w:marBottom w:val="0"/>
          <w:divBdr>
            <w:top w:val="none" w:sz="0" w:space="0" w:color="auto"/>
            <w:left w:val="none" w:sz="0" w:space="0" w:color="auto"/>
            <w:bottom w:val="none" w:sz="0" w:space="0" w:color="auto"/>
            <w:right w:val="none" w:sz="0" w:space="0" w:color="auto"/>
          </w:divBdr>
        </w:div>
        <w:div w:id="300885960">
          <w:marLeft w:val="0"/>
          <w:marRight w:val="0"/>
          <w:marTop w:val="0"/>
          <w:marBottom w:val="0"/>
          <w:divBdr>
            <w:top w:val="none" w:sz="0" w:space="0" w:color="auto"/>
            <w:left w:val="none" w:sz="0" w:space="0" w:color="auto"/>
            <w:bottom w:val="none" w:sz="0" w:space="0" w:color="auto"/>
            <w:right w:val="none" w:sz="0" w:space="0" w:color="auto"/>
          </w:divBdr>
        </w:div>
        <w:div w:id="346255455">
          <w:marLeft w:val="0"/>
          <w:marRight w:val="0"/>
          <w:marTop w:val="0"/>
          <w:marBottom w:val="0"/>
          <w:divBdr>
            <w:top w:val="none" w:sz="0" w:space="0" w:color="auto"/>
            <w:left w:val="none" w:sz="0" w:space="0" w:color="auto"/>
            <w:bottom w:val="none" w:sz="0" w:space="0" w:color="auto"/>
            <w:right w:val="none" w:sz="0" w:space="0" w:color="auto"/>
          </w:divBdr>
        </w:div>
        <w:div w:id="403845893">
          <w:marLeft w:val="0"/>
          <w:marRight w:val="0"/>
          <w:marTop w:val="0"/>
          <w:marBottom w:val="0"/>
          <w:divBdr>
            <w:top w:val="none" w:sz="0" w:space="0" w:color="auto"/>
            <w:left w:val="none" w:sz="0" w:space="0" w:color="auto"/>
            <w:bottom w:val="none" w:sz="0" w:space="0" w:color="auto"/>
            <w:right w:val="none" w:sz="0" w:space="0" w:color="auto"/>
          </w:divBdr>
        </w:div>
        <w:div w:id="416948643">
          <w:marLeft w:val="0"/>
          <w:marRight w:val="0"/>
          <w:marTop w:val="0"/>
          <w:marBottom w:val="0"/>
          <w:divBdr>
            <w:top w:val="none" w:sz="0" w:space="0" w:color="auto"/>
            <w:left w:val="none" w:sz="0" w:space="0" w:color="auto"/>
            <w:bottom w:val="none" w:sz="0" w:space="0" w:color="auto"/>
            <w:right w:val="none" w:sz="0" w:space="0" w:color="auto"/>
          </w:divBdr>
        </w:div>
        <w:div w:id="434978953">
          <w:marLeft w:val="0"/>
          <w:marRight w:val="0"/>
          <w:marTop w:val="0"/>
          <w:marBottom w:val="0"/>
          <w:divBdr>
            <w:top w:val="none" w:sz="0" w:space="0" w:color="auto"/>
            <w:left w:val="none" w:sz="0" w:space="0" w:color="auto"/>
            <w:bottom w:val="none" w:sz="0" w:space="0" w:color="auto"/>
            <w:right w:val="none" w:sz="0" w:space="0" w:color="auto"/>
          </w:divBdr>
        </w:div>
        <w:div w:id="540556808">
          <w:marLeft w:val="0"/>
          <w:marRight w:val="0"/>
          <w:marTop w:val="0"/>
          <w:marBottom w:val="0"/>
          <w:divBdr>
            <w:top w:val="none" w:sz="0" w:space="0" w:color="auto"/>
            <w:left w:val="none" w:sz="0" w:space="0" w:color="auto"/>
            <w:bottom w:val="none" w:sz="0" w:space="0" w:color="auto"/>
            <w:right w:val="none" w:sz="0" w:space="0" w:color="auto"/>
          </w:divBdr>
        </w:div>
        <w:div w:id="681585558">
          <w:marLeft w:val="0"/>
          <w:marRight w:val="0"/>
          <w:marTop w:val="0"/>
          <w:marBottom w:val="0"/>
          <w:divBdr>
            <w:top w:val="none" w:sz="0" w:space="0" w:color="auto"/>
            <w:left w:val="none" w:sz="0" w:space="0" w:color="auto"/>
            <w:bottom w:val="none" w:sz="0" w:space="0" w:color="auto"/>
            <w:right w:val="none" w:sz="0" w:space="0" w:color="auto"/>
          </w:divBdr>
        </w:div>
        <w:div w:id="686370901">
          <w:marLeft w:val="0"/>
          <w:marRight w:val="0"/>
          <w:marTop w:val="0"/>
          <w:marBottom w:val="0"/>
          <w:divBdr>
            <w:top w:val="none" w:sz="0" w:space="0" w:color="auto"/>
            <w:left w:val="none" w:sz="0" w:space="0" w:color="auto"/>
            <w:bottom w:val="none" w:sz="0" w:space="0" w:color="auto"/>
            <w:right w:val="none" w:sz="0" w:space="0" w:color="auto"/>
          </w:divBdr>
        </w:div>
        <w:div w:id="759179261">
          <w:marLeft w:val="0"/>
          <w:marRight w:val="0"/>
          <w:marTop w:val="0"/>
          <w:marBottom w:val="0"/>
          <w:divBdr>
            <w:top w:val="none" w:sz="0" w:space="0" w:color="auto"/>
            <w:left w:val="none" w:sz="0" w:space="0" w:color="auto"/>
            <w:bottom w:val="none" w:sz="0" w:space="0" w:color="auto"/>
            <w:right w:val="none" w:sz="0" w:space="0" w:color="auto"/>
          </w:divBdr>
        </w:div>
        <w:div w:id="780732215">
          <w:marLeft w:val="0"/>
          <w:marRight w:val="0"/>
          <w:marTop w:val="0"/>
          <w:marBottom w:val="0"/>
          <w:divBdr>
            <w:top w:val="none" w:sz="0" w:space="0" w:color="auto"/>
            <w:left w:val="none" w:sz="0" w:space="0" w:color="auto"/>
            <w:bottom w:val="none" w:sz="0" w:space="0" w:color="auto"/>
            <w:right w:val="none" w:sz="0" w:space="0" w:color="auto"/>
          </w:divBdr>
        </w:div>
        <w:div w:id="811021686">
          <w:marLeft w:val="0"/>
          <w:marRight w:val="0"/>
          <w:marTop w:val="0"/>
          <w:marBottom w:val="0"/>
          <w:divBdr>
            <w:top w:val="none" w:sz="0" w:space="0" w:color="auto"/>
            <w:left w:val="none" w:sz="0" w:space="0" w:color="auto"/>
            <w:bottom w:val="none" w:sz="0" w:space="0" w:color="auto"/>
            <w:right w:val="none" w:sz="0" w:space="0" w:color="auto"/>
          </w:divBdr>
        </w:div>
        <w:div w:id="813523996">
          <w:marLeft w:val="0"/>
          <w:marRight w:val="0"/>
          <w:marTop w:val="0"/>
          <w:marBottom w:val="0"/>
          <w:divBdr>
            <w:top w:val="none" w:sz="0" w:space="0" w:color="auto"/>
            <w:left w:val="none" w:sz="0" w:space="0" w:color="auto"/>
            <w:bottom w:val="none" w:sz="0" w:space="0" w:color="auto"/>
            <w:right w:val="none" w:sz="0" w:space="0" w:color="auto"/>
          </w:divBdr>
        </w:div>
        <w:div w:id="840775830">
          <w:marLeft w:val="0"/>
          <w:marRight w:val="0"/>
          <w:marTop w:val="0"/>
          <w:marBottom w:val="0"/>
          <w:divBdr>
            <w:top w:val="none" w:sz="0" w:space="0" w:color="auto"/>
            <w:left w:val="none" w:sz="0" w:space="0" w:color="auto"/>
            <w:bottom w:val="none" w:sz="0" w:space="0" w:color="auto"/>
            <w:right w:val="none" w:sz="0" w:space="0" w:color="auto"/>
          </w:divBdr>
        </w:div>
        <w:div w:id="845898183">
          <w:marLeft w:val="0"/>
          <w:marRight w:val="0"/>
          <w:marTop w:val="0"/>
          <w:marBottom w:val="0"/>
          <w:divBdr>
            <w:top w:val="none" w:sz="0" w:space="0" w:color="auto"/>
            <w:left w:val="none" w:sz="0" w:space="0" w:color="auto"/>
            <w:bottom w:val="none" w:sz="0" w:space="0" w:color="auto"/>
            <w:right w:val="none" w:sz="0" w:space="0" w:color="auto"/>
          </w:divBdr>
        </w:div>
        <w:div w:id="855195507">
          <w:marLeft w:val="0"/>
          <w:marRight w:val="0"/>
          <w:marTop w:val="0"/>
          <w:marBottom w:val="0"/>
          <w:divBdr>
            <w:top w:val="none" w:sz="0" w:space="0" w:color="auto"/>
            <w:left w:val="none" w:sz="0" w:space="0" w:color="auto"/>
            <w:bottom w:val="none" w:sz="0" w:space="0" w:color="auto"/>
            <w:right w:val="none" w:sz="0" w:space="0" w:color="auto"/>
          </w:divBdr>
        </w:div>
        <w:div w:id="878779804">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92492062">
          <w:marLeft w:val="0"/>
          <w:marRight w:val="0"/>
          <w:marTop w:val="0"/>
          <w:marBottom w:val="0"/>
          <w:divBdr>
            <w:top w:val="none" w:sz="0" w:space="0" w:color="auto"/>
            <w:left w:val="none" w:sz="0" w:space="0" w:color="auto"/>
            <w:bottom w:val="none" w:sz="0" w:space="0" w:color="auto"/>
            <w:right w:val="none" w:sz="0" w:space="0" w:color="auto"/>
          </w:divBdr>
        </w:div>
        <w:div w:id="1002003250">
          <w:marLeft w:val="0"/>
          <w:marRight w:val="0"/>
          <w:marTop w:val="0"/>
          <w:marBottom w:val="0"/>
          <w:divBdr>
            <w:top w:val="none" w:sz="0" w:space="0" w:color="auto"/>
            <w:left w:val="none" w:sz="0" w:space="0" w:color="auto"/>
            <w:bottom w:val="none" w:sz="0" w:space="0" w:color="auto"/>
            <w:right w:val="none" w:sz="0" w:space="0" w:color="auto"/>
          </w:divBdr>
        </w:div>
        <w:div w:id="1165173502">
          <w:marLeft w:val="0"/>
          <w:marRight w:val="0"/>
          <w:marTop w:val="0"/>
          <w:marBottom w:val="0"/>
          <w:divBdr>
            <w:top w:val="none" w:sz="0" w:space="0" w:color="auto"/>
            <w:left w:val="none" w:sz="0" w:space="0" w:color="auto"/>
            <w:bottom w:val="none" w:sz="0" w:space="0" w:color="auto"/>
            <w:right w:val="none" w:sz="0" w:space="0" w:color="auto"/>
          </w:divBdr>
        </w:div>
        <w:div w:id="1205798844">
          <w:marLeft w:val="0"/>
          <w:marRight w:val="0"/>
          <w:marTop w:val="0"/>
          <w:marBottom w:val="0"/>
          <w:divBdr>
            <w:top w:val="none" w:sz="0" w:space="0" w:color="auto"/>
            <w:left w:val="none" w:sz="0" w:space="0" w:color="auto"/>
            <w:bottom w:val="none" w:sz="0" w:space="0" w:color="auto"/>
            <w:right w:val="none" w:sz="0" w:space="0" w:color="auto"/>
          </w:divBdr>
        </w:div>
        <w:div w:id="1209226188">
          <w:marLeft w:val="0"/>
          <w:marRight w:val="0"/>
          <w:marTop w:val="0"/>
          <w:marBottom w:val="0"/>
          <w:divBdr>
            <w:top w:val="none" w:sz="0" w:space="0" w:color="auto"/>
            <w:left w:val="none" w:sz="0" w:space="0" w:color="auto"/>
            <w:bottom w:val="none" w:sz="0" w:space="0" w:color="auto"/>
            <w:right w:val="none" w:sz="0" w:space="0" w:color="auto"/>
          </w:divBdr>
        </w:div>
        <w:div w:id="1288512124">
          <w:marLeft w:val="0"/>
          <w:marRight w:val="0"/>
          <w:marTop w:val="0"/>
          <w:marBottom w:val="0"/>
          <w:divBdr>
            <w:top w:val="none" w:sz="0" w:space="0" w:color="auto"/>
            <w:left w:val="none" w:sz="0" w:space="0" w:color="auto"/>
            <w:bottom w:val="none" w:sz="0" w:space="0" w:color="auto"/>
            <w:right w:val="none" w:sz="0" w:space="0" w:color="auto"/>
          </w:divBdr>
        </w:div>
        <w:div w:id="1329749550">
          <w:marLeft w:val="0"/>
          <w:marRight w:val="0"/>
          <w:marTop w:val="0"/>
          <w:marBottom w:val="0"/>
          <w:divBdr>
            <w:top w:val="none" w:sz="0" w:space="0" w:color="auto"/>
            <w:left w:val="none" w:sz="0" w:space="0" w:color="auto"/>
            <w:bottom w:val="none" w:sz="0" w:space="0" w:color="auto"/>
            <w:right w:val="none" w:sz="0" w:space="0" w:color="auto"/>
          </w:divBdr>
        </w:div>
        <w:div w:id="1359625638">
          <w:marLeft w:val="0"/>
          <w:marRight w:val="0"/>
          <w:marTop w:val="0"/>
          <w:marBottom w:val="0"/>
          <w:divBdr>
            <w:top w:val="none" w:sz="0" w:space="0" w:color="auto"/>
            <w:left w:val="none" w:sz="0" w:space="0" w:color="auto"/>
            <w:bottom w:val="none" w:sz="0" w:space="0" w:color="auto"/>
            <w:right w:val="none" w:sz="0" w:space="0" w:color="auto"/>
          </w:divBdr>
        </w:div>
        <w:div w:id="1483540784">
          <w:marLeft w:val="0"/>
          <w:marRight w:val="0"/>
          <w:marTop w:val="0"/>
          <w:marBottom w:val="0"/>
          <w:divBdr>
            <w:top w:val="none" w:sz="0" w:space="0" w:color="auto"/>
            <w:left w:val="none" w:sz="0" w:space="0" w:color="auto"/>
            <w:bottom w:val="none" w:sz="0" w:space="0" w:color="auto"/>
            <w:right w:val="none" w:sz="0" w:space="0" w:color="auto"/>
          </w:divBdr>
        </w:div>
        <w:div w:id="1485009293">
          <w:marLeft w:val="0"/>
          <w:marRight w:val="0"/>
          <w:marTop w:val="0"/>
          <w:marBottom w:val="0"/>
          <w:divBdr>
            <w:top w:val="none" w:sz="0" w:space="0" w:color="auto"/>
            <w:left w:val="none" w:sz="0" w:space="0" w:color="auto"/>
            <w:bottom w:val="none" w:sz="0" w:space="0" w:color="auto"/>
            <w:right w:val="none" w:sz="0" w:space="0" w:color="auto"/>
          </w:divBdr>
        </w:div>
        <w:div w:id="1485858001">
          <w:marLeft w:val="0"/>
          <w:marRight w:val="0"/>
          <w:marTop w:val="0"/>
          <w:marBottom w:val="0"/>
          <w:divBdr>
            <w:top w:val="none" w:sz="0" w:space="0" w:color="auto"/>
            <w:left w:val="none" w:sz="0" w:space="0" w:color="auto"/>
            <w:bottom w:val="none" w:sz="0" w:space="0" w:color="auto"/>
            <w:right w:val="none" w:sz="0" w:space="0" w:color="auto"/>
          </w:divBdr>
        </w:div>
        <w:div w:id="1704599304">
          <w:marLeft w:val="0"/>
          <w:marRight w:val="0"/>
          <w:marTop w:val="0"/>
          <w:marBottom w:val="0"/>
          <w:divBdr>
            <w:top w:val="none" w:sz="0" w:space="0" w:color="auto"/>
            <w:left w:val="none" w:sz="0" w:space="0" w:color="auto"/>
            <w:bottom w:val="none" w:sz="0" w:space="0" w:color="auto"/>
            <w:right w:val="none" w:sz="0" w:space="0" w:color="auto"/>
          </w:divBdr>
        </w:div>
        <w:div w:id="1737429852">
          <w:marLeft w:val="0"/>
          <w:marRight w:val="0"/>
          <w:marTop w:val="0"/>
          <w:marBottom w:val="0"/>
          <w:divBdr>
            <w:top w:val="none" w:sz="0" w:space="0" w:color="auto"/>
            <w:left w:val="none" w:sz="0" w:space="0" w:color="auto"/>
            <w:bottom w:val="none" w:sz="0" w:space="0" w:color="auto"/>
            <w:right w:val="none" w:sz="0" w:space="0" w:color="auto"/>
          </w:divBdr>
        </w:div>
        <w:div w:id="1756706500">
          <w:marLeft w:val="0"/>
          <w:marRight w:val="0"/>
          <w:marTop w:val="0"/>
          <w:marBottom w:val="0"/>
          <w:divBdr>
            <w:top w:val="none" w:sz="0" w:space="0" w:color="auto"/>
            <w:left w:val="none" w:sz="0" w:space="0" w:color="auto"/>
            <w:bottom w:val="none" w:sz="0" w:space="0" w:color="auto"/>
            <w:right w:val="none" w:sz="0" w:space="0" w:color="auto"/>
          </w:divBdr>
        </w:div>
        <w:div w:id="1847937888">
          <w:marLeft w:val="0"/>
          <w:marRight w:val="0"/>
          <w:marTop w:val="0"/>
          <w:marBottom w:val="0"/>
          <w:divBdr>
            <w:top w:val="none" w:sz="0" w:space="0" w:color="auto"/>
            <w:left w:val="none" w:sz="0" w:space="0" w:color="auto"/>
            <w:bottom w:val="none" w:sz="0" w:space="0" w:color="auto"/>
            <w:right w:val="none" w:sz="0" w:space="0" w:color="auto"/>
          </w:divBdr>
        </w:div>
        <w:div w:id="1906915560">
          <w:marLeft w:val="0"/>
          <w:marRight w:val="0"/>
          <w:marTop w:val="0"/>
          <w:marBottom w:val="0"/>
          <w:divBdr>
            <w:top w:val="none" w:sz="0" w:space="0" w:color="auto"/>
            <w:left w:val="none" w:sz="0" w:space="0" w:color="auto"/>
            <w:bottom w:val="none" w:sz="0" w:space="0" w:color="auto"/>
            <w:right w:val="none" w:sz="0" w:space="0" w:color="auto"/>
          </w:divBdr>
        </w:div>
        <w:div w:id="2046248592">
          <w:marLeft w:val="0"/>
          <w:marRight w:val="0"/>
          <w:marTop w:val="0"/>
          <w:marBottom w:val="0"/>
          <w:divBdr>
            <w:top w:val="none" w:sz="0" w:space="0" w:color="auto"/>
            <w:left w:val="none" w:sz="0" w:space="0" w:color="auto"/>
            <w:bottom w:val="none" w:sz="0" w:space="0" w:color="auto"/>
            <w:right w:val="none" w:sz="0" w:space="0" w:color="auto"/>
          </w:divBdr>
        </w:div>
      </w:divsChild>
    </w:div>
    <w:div w:id="1266504162">
      <w:bodyDiv w:val="1"/>
      <w:marLeft w:val="0"/>
      <w:marRight w:val="0"/>
      <w:marTop w:val="0"/>
      <w:marBottom w:val="0"/>
      <w:divBdr>
        <w:top w:val="none" w:sz="0" w:space="0" w:color="auto"/>
        <w:left w:val="none" w:sz="0" w:space="0" w:color="auto"/>
        <w:bottom w:val="none" w:sz="0" w:space="0" w:color="auto"/>
        <w:right w:val="none" w:sz="0" w:space="0" w:color="auto"/>
      </w:divBdr>
    </w:div>
    <w:div w:id="1267927160">
      <w:bodyDiv w:val="1"/>
      <w:marLeft w:val="0"/>
      <w:marRight w:val="0"/>
      <w:marTop w:val="0"/>
      <w:marBottom w:val="0"/>
      <w:divBdr>
        <w:top w:val="none" w:sz="0" w:space="0" w:color="auto"/>
        <w:left w:val="none" w:sz="0" w:space="0" w:color="auto"/>
        <w:bottom w:val="none" w:sz="0" w:space="0" w:color="auto"/>
        <w:right w:val="none" w:sz="0" w:space="0" w:color="auto"/>
      </w:divBdr>
    </w:div>
    <w:div w:id="1271552581">
      <w:bodyDiv w:val="1"/>
      <w:marLeft w:val="0"/>
      <w:marRight w:val="0"/>
      <w:marTop w:val="0"/>
      <w:marBottom w:val="0"/>
      <w:divBdr>
        <w:top w:val="none" w:sz="0" w:space="0" w:color="auto"/>
        <w:left w:val="none" w:sz="0" w:space="0" w:color="auto"/>
        <w:bottom w:val="none" w:sz="0" w:space="0" w:color="auto"/>
        <w:right w:val="none" w:sz="0" w:space="0" w:color="auto"/>
      </w:divBdr>
      <w:divsChild>
        <w:div w:id="65418938">
          <w:marLeft w:val="0"/>
          <w:marRight w:val="0"/>
          <w:marTop w:val="0"/>
          <w:marBottom w:val="0"/>
          <w:divBdr>
            <w:top w:val="none" w:sz="0" w:space="0" w:color="auto"/>
            <w:left w:val="none" w:sz="0" w:space="0" w:color="auto"/>
            <w:bottom w:val="none" w:sz="0" w:space="0" w:color="auto"/>
            <w:right w:val="none" w:sz="0" w:space="0" w:color="auto"/>
          </w:divBdr>
        </w:div>
        <w:div w:id="246305444">
          <w:marLeft w:val="0"/>
          <w:marRight w:val="0"/>
          <w:marTop w:val="0"/>
          <w:marBottom w:val="0"/>
          <w:divBdr>
            <w:top w:val="none" w:sz="0" w:space="0" w:color="auto"/>
            <w:left w:val="none" w:sz="0" w:space="0" w:color="auto"/>
            <w:bottom w:val="none" w:sz="0" w:space="0" w:color="auto"/>
            <w:right w:val="none" w:sz="0" w:space="0" w:color="auto"/>
          </w:divBdr>
        </w:div>
        <w:div w:id="282343641">
          <w:marLeft w:val="0"/>
          <w:marRight w:val="0"/>
          <w:marTop w:val="0"/>
          <w:marBottom w:val="0"/>
          <w:divBdr>
            <w:top w:val="none" w:sz="0" w:space="0" w:color="auto"/>
            <w:left w:val="none" w:sz="0" w:space="0" w:color="auto"/>
            <w:bottom w:val="none" w:sz="0" w:space="0" w:color="auto"/>
            <w:right w:val="none" w:sz="0" w:space="0" w:color="auto"/>
          </w:divBdr>
        </w:div>
        <w:div w:id="313066735">
          <w:marLeft w:val="0"/>
          <w:marRight w:val="0"/>
          <w:marTop w:val="0"/>
          <w:marBottom w:val="0"/>
          <w:divBdr>
            <w:top w:val="none" w:sz="0" w:space="0" w:color="auto"/>
            <w:left w:val="none" w:sz="0" w:space="0" w:color="auto"/>
            <w:bottom w:val="none" w:sz="0" w:space="0" w:color="auto"/>
            <w:right w:val="none" w:sz="0" w:space="0" w:color="auto"/>
          </w:divBdr>
        </w:div>
        <w:div w:id="370813490">
          <w:marLeft w:val="0"/>
          <w:marRight w:val="0"/>
          <w:marTop w:val="0"/>
          <w:marBottom w:val="0"/>
          <w:divBdr>
            <w:top w:val="none" w:sz="0" w:space="0" w:color="auto"/>
            <w:left w:val="none" w:sz="0" w:space="0" w:color="auto"/>
            <w:bottom w:val="none" w:sz="0" w:space="0" w:color="auto"/>
            <w:right w:val="none" w:sz="0" w:space="0" w:color="auto"/>
          </w:divBdr>
        </w:div>
        <w:div w:id="475344809">
          <w:marLeft w:val="0"/>
          <w:marRight w:val="0"/>
          <w:marTop w:val="0"/>
          <w:marBottom w:val="0"/>
          <w:divBdr>
            <w:top w:val="none" w:sz="0" w:space="0" w:color="auto"/>
            <w:left w:val="none" w:sz="0" w:space="0" w:color="auto"/>
            <w:bottom w:val="none" w:sz="0" w:space="0" w:color="auto"/>
            <w:right w:val="none" w:sz="0" w:space="0" w:color="auto"/>
          </w:divBdr>
        </w:div>
        <w:div w:id="590701970">
          <w:marLeft w:val="0"/>
          <w:marRight w:val="0"/>
          <w:marTop w:val="0"/>
          <w:marBottom w:val="0"/>
          <w:divBdr>
            <w:top w:val="none" w:sz="0" w:space="0" w:color="auto"/>
            <w:left w:val="none" w:sz="0" w:space="0" w:color="auto"/>
            <w:bottom w:val="none" w:sz="0" w:space="0" w:color="auto"/>
            <w:right w:val="none" w:sz="0" w:space="0" w:color="auto"/>
          </w:divBdr>
        </w:div>
        <w:div w:id="836192791">
          <w:marLeft w:val="0"/>
          <w:marRight w:val="0"/>
          <w:marTop w:val="0"/>
          <w:marBottom w:val="0"/>
          <w:divBdr>
            <w:top w:val="none" w:sz="0" w:space="0" w:color="auto"/>
            <w:left w:val="none" w:sz="0" w:space="0" w:color="auto"/>
            <w:bottom w:val="none" w:sz="0" w:space="0" w:color="auto"/>
            <w:right w:val="none" w:sz="0" w:space="0" w:color="auto"/>
          </w:divBdr>
        </w:div>
        <w:div w:id="877399972">
          <w:marLeft w:val="0"/>
          <w:marRight w:val="0"/>
          <w:marTop w:val="0"/>
          <w:marBottom w:val="0"/>
          <w:divBdr>
            <w:top w:val="none" w:sz="0" w:space="0" w:color="auto"/>
            <w:left w:val="none" w:sz="0" w:space="0" w:color="auto"/>
            <w:bottom w:val="none" w:sz="0" w:space="0" w:color="auto"/>
            <w:right w:val="none" w:sz="0" w:space="0" w:color="auto"/>
          </w:divBdr>
        </w:div>
        <w:div w:id="1135752502">
          <w:marLeft w:val="0"/>
          <w:marRight w:val="0"/>
          <w:marTop w:val="0"/>
          <w:marBottom w:val="0"/>
          <w:divBdr>
            <w:top w:val="none" w:sz="0" w:space="0" w:color="auto"/>
            <w:left w:val="none" w:sz="0" w:space="0" w:color="auto"/>
            <w:bottom w:val="none" w:sz="0" w:space="0" w:color="auto"/>
            <w:right w:val="none" w:sz="0" w:space="0" w:color="auto"/>
          </w:divBdr>
        </w:div>
        <w:div w:id="1452869083">
          <w:marLeft w:val="0"/>
          <w:marRight w:val="0"/>
          <w:marTop w:val="0"/>
          <w:marBottom w:val="0"/>
          <w:divBdr>
            <w:top w:val="none" w:sz="0" w:space="0" w:color="auto"/>
            <w:left w:val="none" w:sz="0" w:space="0" w:color="auto"/>
            <w:bottom w:val="none" w:sz="0" w:space="0" w:color="auto"/>
            <w:right w:val="none" w:sz="0" w:space="0" w:color="auto"/>
          </w:divBdr>
        </w:div>
        <w:div w:id="1662856391">
          <w:marLeft w:val="0"/>
          <w:marRight w:val="0"/>
          <w:marTop w:val="0"/>
          <w:marBottom w:val="0"/>
          <w:divBdr>
            <w:top w:val="none" w:sz="0" w:space="0" w:color="auto"/>
            <w:left w:val="none" w:sz="0" w:space="0" w:color="auto"/>
            <w:bottom w:val="none" w:sz="0" w:space="0" w:color="auto"/>
            <w:right w:val="none" w:sz="0" w:space="0" w:color="auto"/>
          </w:divBdr>
        </w:div>
        <w:div w:id="1704936166">
          <w:marLeft w:val="0"/>
          <w:marRight w:val="0"/>
          <w:marTop w:val="0"/>
          <w:marBottom w:val="0"/>
          <w:divBdr>
            <w:top w:val="none" w:sz="0" w:space="0" w:color="auto"/>
            <w:left w:val="none" w:sz="0" w:space="0" w:color="auto"/>
            <w:bottom w:val="none" w:sz="0" w:space="0" w:color="auto"/>
            <w:right w:val="none" w:sz="0" w:space="0" w:color="auto"/>
          </w:divBdr>
        </w:div>
        <w:div w:id="1833183722">
          <w:marLeft w:val="0"/>
          <w:marRight w:val="0"/>
          <w:marTop w:val="0"/>
          <w:marBottom w:val="0"/>
          <w:divBdr>
            <w:top w:val="none" w:sz="0" w:space="0" w:color="auto"/>
            <w:left w:val="none" w:sz="0" w:space="0" w:color="auto"/>
            <w:bottom w:val="none" w:sz="0" w:space="0" w:color="auto"/>
            <w:right w:val="none" w:sz="0" w:space="0" w:color="auto"/>
          </w:divBdr>
        </w:div>
        <w:div w:id="1975794237">
          <w:marLeft w:val="0"/>
          <w:marRight w:val="0"/>
          <w:marTop w:val="0"/>
          <w:marBottom w:val="0"/>
          <w:divBdr>
            <w:top w:val="none" w:sz="0" w:space="0" w:color="auto"/>
            <w:left w:val="none" w:sz="0" w:space="0" w:color="auto"/>
            <w:bottom w:val="none" w:sz="0" w:space="0" w:color="auto"/>
            <w:right w:val="none" w:sz="0" w:space="0" w:color="auto"/>
          </w:divBdr>
        </w:div>
      </w:divsChild>
    </w:div>
    <w:div w:id="1279986820">
      <w:bodyDiv w:val="1"/>
      <w:marLeft w:val="0"/>
      <w:marRight w:val="0"/>
      <w:marTop w:val="0"/>
      <w:marBottom w:val="0"/>
      <w:divBdr>
        <w:top w:val="none" w:sz="0" w:space="0" w:color="auto"/>
        <w:left w:val="none" w:sz="0" w:space="0" w:color="auto"/>
        <w:bottom w:val="none" w:sz="0" w:space="0" w:color="auto"/>
        <w:right w:val="none" w:sz="0" w:space="0" w:color="auto"/>
      </w:divBdr>
    </w:div>
    <w:div w:id="1295529171">
      <w:bodyDiv w:val="1"/>
      <w:marLeft w:val="0"/>
      <w:marRight w:val="0"/>
      <w:marTop w:val="0"/>
      <w:marBottom w:val="0"/>
      <w:divBdr>
        <w:top w:val="none" w:sz="0" w:space="0" w:color="auto"/>
        <w:left w:val="none" w:sz="0" w:space="0" w:color="auto"/>
        <w:bottom w:val="none" w:sz="0" w:space="0" w:color="auto"/>
        <w:right w:val="none" w:sz="0" w:space="0" w:color="auto"/>
      </w:divBdr>
    </w:div>
    <w:div w:id="1306738213">
      <w:bodyDiv w:val="1"/>
      <w:marLeft w:val="0"/>
      <w:marRight w:val="0"/>
      <w:marTop w:val="0"/>
      <w:marBottom w:val="0"/>
      <w:divBdr>
        <w:top w:val="none" w:sz="0" w:space="0" w:color="auto"/>
        <w:left w:val="none" w:sz="0" w:space="0" w:color="auto"/>
        <w:bottom w:val="none" w:sz="0" w:space="0" w:color="auto"/>
        <w:right w:val="none" w:sz="0" w:space="0" w:color="auto"/>
      </w:divBdr>
      <w:divsChild>
        <w:div w:id="389234045">
          <w:marLeft w:val="0"/>
          <w:marRight w:val="0"/>
          <w:marTop w:val="0"/>
          <w:marBottom w:val="0"/>
          <w:divBdr>
            <w:top w:val="none" w:sz="0" w:space="0" w:color="auto"/>
            <w:left w:val="none" w:sz="0" w:space="0" w:color="auto"/>
            <w:bottom w:val="none" w:sz="0" w:space="0" w:color="auto"/>
            <w:right w:val="none" w:sz="0" w:space="0" w:color="auto"/>
          </w:divBdr>
        </w:div>
        <w:div w:id="875002669">
          <w:marLeft w:val="0"/>
          <w:marRight w:val="0"/>
          <w:marTop w:val="0"/>
          <w:marBottom w:val="0"/>
          <w:divBdr>
            <w:top w:val="none" w:sz="0" w:space="0" w:color="auto"/>
            <w:left w:val="none" w:sz="0" w:space="0" w:color="auto"/>
            <w:bottom w:val="none" w:sz="0" w:space="0" w:color="auto"/>
            <w:right w:val="none" w:sz="0" w:space="0" w:color="auto"/>
          </w:divBdr>
        </w:div>
        <w:div w:id="1186406387">
          <w:marLeft w:val="0"/>
          <w:marRight w:val="0"/>
          <w:marTop w:val="0"/>
          <w:marBottom w:val="0"/>
          <w:divBdr>
            <w:top w:val="none" w:sz="0" w:space="0" w:color="auto"/>
            <w:left w:val="none" w:sz="0" w:space="0" w:color="auto"/>
            <w:bottom w:val="none" w:sz="0" w:space="0" w:color="auto"/>
            <w:right w:val="none" w:sz="0" w:space="0" w:color="auto"/>
          </w:divBdr>
        </w:div>
        <w:div w:id="1335766625">
          <w:marLeft w:val="0"/>
          <w:marRight w:val="0"/>
          <w:marTop w:val="0"/>
          <w:marBottom w:val="0"/>
          <w:divBdr>
            <w:top w:val="none" w:sz="0" w:space="0" w:color="auto"/>
            <w:left w:val="none" w:sz="0" w:space="0" w:color="auto"/>
            <w:bottom w:val="none" w:sz="0" w:space="0" w:color="auto"/>
            <w:right w:val="none" w:sz="0" w:space="0" w:color="auto"/>
          </w:divBdr>
        </w:div>
        <w:div w:id="1338387762">
          <w:marLeft w:val="0"/>
          <w:marRight w:val="0"/>
          <w:marTop w:val="0"/>
          <w:marBottom w:val="0"/>
          <w:divBdr>
            <w:top w:val="none" w:sz="0" w:space="0" w:color="auto"/>
            <w:left w:val="none" w:sz="0" w:space="0" w:color="auto"/>
            <w:bottom w:val="none" w:sz="0" w:space="0" w:color="auto"/>
            <w:right w:val="none" w:sz="0" w:space="0" w:color="auto"/>
          </w:divBdr>
        </w:div>
        <w:div w:id="1629702861">
          <w:marLeft w:val="0"/>
          <w:marRight w:val="0"/>
          <w:marTop w:val="0"/>
          <w:marBottom w:val="0"/>
          <w:divBdr>
            <w:top w:val="none" w:sz="0" w:space="0" w:color="auto"/>
            <w:left w:val="none" w:sz="0" w:space="0" w:color="auto"/>
            <w:bottom w:val="none" w:sz="0" w:space="0" w:color="auto"/>
            <w:right w:val="none" w:sz="0" w:space="0" w:color="auto"/>
          </w:divBdr>
        </w:div>
        <w:div w:id="1710495891">
          <w:marLeft w:val="0"/>
          <w:marRight w:val="0"/>
          <w:marTop w:val="0"/>
          <w:marBottom w:val="0"/>
          <w:divBdr>
            <w:top w:val="none" w:sz="0" w:space="0" w:color="auto"/>
            <w:left w:val="none" w:sz="0" w:space="0" w:color="auto"/>
            <w:bottom w:val="none" w:sz="0" w:space="0" w:color="auto"/>
            <w:right w:val="none" w:sz="0" w:space="0" w:color="auto"/>
          </w:divBdr>
        </w:div>
        <w:div w:id="1894464963">
          <w:marLeft w:val="0"/>
          <w:marRight w:val="0"/>
          <w:marTop w:val="0"/>
          <w:marBottom w:val="0"/>
          <w:divBdr>
            <w:top w:val="none" w:sz="0" w:space="0" w:color="auto"/>
            <w:left w:val="none" w:sz="0" w:space="0" w:color="auto"/>
            <w:bottom w:val="none" w:sz="0" w:space="0" w:color="auto"/>
            <w:right w:val="none" w:sz="0" w:space="0" w:color="auto"/>
          </w:divBdr>
        </w:div>
        <w:div w:id="2062243961">
          <w:marLeft w:val="0"/>
          <w:marRight w:val="0"/>
          <w:marTop w:val="0"/>
          <w:marBottom w:val="0"/>
          <w:divBdr>
            <w:top w:val="none" w:sz="0" w:space="0" w:color="auto"/>
            <w:left w:val="none" w:sz="0" w:space="0" w:color="auto"/>
            <w:bottom w:val="none" w:sz="0" w:space="0" w:color="auto"/>
            <w:right w:val="none" w:sz="0" w:space="0" w:color="auto"/>
          </w:divBdr>
        </w:div>
      </w:divsChild>
    </w:div>
    <w:div w:id="1312323255">
      <w:bodyDiv w:val="1"/>
      <w:marLeft w:val="0"/>
      <w:marRight w:val="0"/>
      <w:marTop w:val="0"/>
      <w:marBottom w:val="0"/>
      <w:divBdr>
        <w:top w:val="none" w:sz="0" w:space="0" w:color="auto"/>
        <w:left w:val="none" w:sz="0" w:space="0" w:color="auto"/>
        <w:bottom w:val="none" w:sz="0" w:space="0" w:color="auto"/>
        <w:right w:val="none" w:sz="0" w:space="0" w:color="auto"/>
      </w:divBdr>
    </w:div>
    <w:div w:id="1323585825">
      <w:bodyDiv w:val="1"/>
      <w:marLeft w:val="0"/>
      <w:marRight w:val="0"/>
      <w:marTop w:val="0"/>
      <w:marBottom w:val="0"/>
      <w:divBdr>
        <w:top w:val="none" w:sz="0" w:space="0" w:color="auto"/>
        <w:left w:val="none" w:sz="0" w:space="0" w:color="auto"/>
        <w:bottom w:val="none" w:sz="0" w:space="0" w:color="auto"/>
        <w:right w:val="none" w:sz="0" w:space="0" w:color="auto"/>
      </w:divBdr>
    </w:div>
    <w:div w:id="1329796234">
      <w:bodyDiv w:val="1"/>
      <w:marLeft w:val="0"/>
      <w:marRight w:val="0"/>
      <w:marTop w:val="0"/>
      <w:marBottom w:val="0"/>
      <w:divBdr>
        <w:top w:val="none" w:sz="0" w:space="0" w:color="auto"/>
        <w:left w:val="none" w:sz="0" w:space="0" w:color="auto"/>
        <w:bottom w:val="none" w:sz="0" w:space="0" w:color="auto"/>
        <w:right w:val="none" w:sz="0" w:space="0" w:color="auto"/>
      </w:divBdr>
    </w:div>
    <w:div w:id="1360085799">
      <w:bodyDiv w:val="1"/>
      <w:marLeft w:val="0"/>
      <w:marRight w:val="0"/>
      <w:marTop w:val="0"/>
      <w:marBottom w:val="0"/>
      <w:divBdr>
        <w:top w:val="none" w:sz="0" w:space="0" w:color="auto"/>
        <w:left w:val="none" w:sz="0" w:space="0" w:color="auto"/>
        <w:bottom w:val="none" w:sz="0" w:space="0" w:color="auto"/>
        <w:right w:val="none" w:sz="0" w:space="0" w:color="auto"/>
      </w:divBdr>
    </w:div>
    <w:div w:id="1365210878">
      <w:bodyDiv w:val="1"/>
      <w:marLeft w:val="0"/>
      <w:marRight w:val="0"/>
      <w:marTop w:val="0"/>
      <w:marBottom w:val="0"/>
      <w:divBdr>
        <w:top w:val="none" w:sz="0" w:space="0" w:color="auto"/>
        <w:left w:val="none" w:sz="0" w:space="0" w:color="auto"/>
        <w:bottom w:val="none" w:sz="0" w:space="0" w:color="auto"/>
        <w:right w:val="none" w:sz="0" w:space="0" w:color="auto"/>
      </w:divBdr>
    </w:div>
    <w:div w:id="1383598165">
      <w:bodyDiv w:val="1"/>
      <w:marLeft w:val="0"/>
      <w:marRight w:val="0"/>
      <w:marTop w:val="0"/>
      <w:marBottom w:val="0"/>
      <w:divBdr>
        <w:top w:val="none" w:sz="0" w:space="0" w:color="auto"/>
        <w:left w:val="none" w:sz="0" w:space="0" w:color="auto"/>
        <w:bottom w:val="none" w:sz="0" w:space="0" w:color="auto"/>
        <w:right w:val="none" w:sz="0" w:space="0" w:color="auto"/>
      </w:divBdr>
    </w:div>
    <w:div w:id="1397360390">
      <w:bodyDiv w:val="1"/>
      <w:marLeft w:val="0"/>
      <w:marRight w:val="0"/>
      <w:marTop w:val="0"/>
      <w:marBottom w:val="0"/>
      <w:divBdr>
        <w:top w:val="none" w:sz="0" w:space="0" w:color="auto"/>
        <w:left w:val="none" w:sz="0" w:space="0" w:color="auto"/>
        <w:bottom w:val="none" w:sz="0" w:space="0" w:color="auto"/>
        <w:right w:val="none" w:sz="0" w:space="0" w:color="auto"/>
      </w:divBdr>
      <w:divsChild>
        <w:div w:id="316224630">
          <w:marLeft w:val="0"/>
          <w:marRight w:val="0"/>
          <w:marTop w:val="0"/>
          <w:marBottom w:val="0"/>
          <w:divBdr>
            <w:top w:val="none" w:sz="0" w:space="0" w:color="auto"/>
            <w:left w:val="none" w:sz="0" w:space="0" w:color="auto"/>
            <w:bottom w:val="none" w:sz="0" w:space="0" w:color="auto"/>
            <w:right w:val="none" w:sz="0" w:space="0" w:color="auto"/>
          </w:divBdr>
        </w:div>
        <w:div w:id="468203495">
          <w:marLeft w:val="0"/>
          <w:marRight w:val="0"/>
          <w:marTop w:val="0"/>
          <w:marBottom w:val="0"/>
          <w:divBdr>
            <w:top w:val="none" w:sz="0" w:space="0" w:color="auto"/>
            <w:left w:val="none" w:sz="0" w:space="0" w:color="auto"/>
            <w:bottom w:val="none" w:sz="0" w:space="0" w:color="auto"/>
            <w:right w:val="none" w:sz="0" w:space="0" w:color="auto"/>
          </w:divBdr>
        </w:div>
        <w:div w:id="503205766">
          <w:marLeft w:val="0"/>
          <w:marRight w:val="0"/>
          <w:marTop w:val="0"/>
          <w:marBottom w:val="0"/>
          <w:divBdr>
            <w:top w:val="none" w:sz="0" w:space="0" w:color="auto"/>
            <w:left w:val="none" w:sz="0" w:space="0" w:color="auto"/>
            <w:bottom w:val="none" w:sz="0" w:space="0" w:color="auto"/>
            <w:right w:val="none" w:sz="0" w:space="0" w:color="auto"/>
          </w:divBdr>
        </w:div>
        <w:div w:id="800195980">
          <w:marLeft w:val="0"/>
          <w:marRight w:val="0"/>
          <w:marTop w:val="0"/>
          <w:marBottom w:val="0"/>
          <w:divBdr>
            <w:top w:val="none" w:sz="0" w:space="0" w:color="auto"/>
            <w:left w:val="none" w:sz="0" w:space="0" w:color="auto"/>
            <w:bottom w:val="none" w:sz="0" w:space="0" w:color="auto"/>
            <w:right w:val="none" w:sz="0" w:space="0" w:color="auto"/>
          </w:divBdr>
        </w:div>
        <w:div w:id="878319626">
          <w:marLeft w:val="0"/>
          <w:marRight w:val="0"/>
          <w:marTop w:val="0"/>
          <w:marBottom w:val="0"/>
          <w:divBdr>
            <w:top w:val="none" w:sz="0" w:space="0" w:color="auto"/>
            <w:left w:val="none" w:sz="0" w:space="0" w:color="auto"/>
            <w:bottom w:val="none" w:sz="0" w:space="0" w:color="auto"/>
            <w:right w:val="none" w:sz="0" w:space="0" w:color="auto"/>
          </w:divBdr>
        </w:div>
        <w:div w:id="1311709735">
          <w:marLeft w:val="0"/>
          <w:marRight w:val="0"/>
          <w:marTop w:val="0"/>
          <w:marBottom w:val="0"/>
          <w:divBdr>
            <w:top w:val="none" w:sz="0" w:space="0" w:color="auto"/>
            <w:left w:val="none" w:sz="0" w:space="0" w:color="auto"/>
            <w:bottom w:val="none" w:sz="0" w:space="0" w:color="auto"/>
            <w:right w:val="none" w:sz="0" w:space="0" w:color="auto"/>
          </w:divBdr>
        </w:div>
        <w:div w:id="1352729269">
          <w:marLeft w:val="0"/>
          <w:marRight w:val="0"/>
          <w:marTop w:val="0"/>
          <w:marBottom w:val="0"/>
          <w:divBdr>
            <w:top w:val="none" w:sz="0" w:space="0" w:color="auto"/>
            <w:left w:val="none" w:sz="0" w:space="0" w:color="auto"/>
            <w:bottom w:val="none" w:sz="0" w:space="0" w:color="auto"/>
            <w:right w:val="none" w:sz="0" w:space="0" w:color="auto"/>
          </w:divBdr>
        </w:div>
        <w:div w:id="1436680278">
          <w:marLeft w:val="0"/>
          <w:marRight w:val="0"/>
          <w:marTop w:val="0"/>
          <w:marBottom w:val="0"/>
          <w:divBdr>
            <w:top w:val="none" w:sz="0" w:space="0" w:color="auto"/>
            <w:left w:val="none" w:sz="0" w:space="0" w:color="auto"/>
            <w:bottom w:val="none" w:sz="0" w:space="0" w:color="auto"/>
            <w:right w:val="none" w:sz="0" w:space="0" w:color="auto"/>
          </w:divBdr>
        </w:div>
        <w:div w:id="1509710579">
          <w:marLeft w:val="0"/>
          <w:marRight w:val="0"/>
          <w:marTop w:val="0"/>
          <w:marBottom w:val="0"/>
          <w:divBdr>
            <w:top w:val="none" w:sz="0" w:space="0" w:color="auto"/>
            <w:left w:val="none" w:sz="0" w:space="0" w:color="auto"/>
            <w:bottom w:val="none" w:sz="0" w:space="0" w:color="auto"/>
            <w:right w:val="none" w:sz="0" w:space="0" w:color="auto"/>
          </w:divBdr>
        </w:div>
        <w:div w:id="1669096476">
          <w:marLeft w:val="0"/>
          <w:marRight w:val="0"/>
          <w:marTop w:val="0"/>
          <w:marBottom w:val="0"/>
          <w:divBdr>
            <w:top w:val="none" w:sz="0" w:space="0" w:color="auto"/>
            <w:left w:val="none" w:sz="0" w:space="0" w:color="auto"/>
            <w:bottom w:val="none" w:sz="0" w:space="0" w:color="auto"/>
            <w:right w:val="none" w:sz="0" w:space="0" w:color="auto"/>
          </w:divBdr>
        </w:div>
        <w:div w:id="1703555463">
          <w:marLeft w:val="0"/>
          <w:marRight w:val="0"/>
          <w:marTop w:val="0"/>
          <w:marBottom w:val="0"/>
          <w:divBdr>
            <w:top w:val="none" w:sz="0" w:space="0" w:color="auto"/>
            <w:left w:val="none" w:sz="0" w:space="0" w:color="auto"/>
            <w:bottom w:val="none" w:sz="0" w:space="0" w:color="auto"/>
            <w:right w:val="none" w:sz="0" w:space="0" w:color="auto"/>
          </w:divBdr>
        </w:div>
        <w:div w:id="2057658308">
          <w:marLeft w:val="0"/>
          <w:marRight w:val="0"/>
          <w:marTop w:val="0"/>
          <w:marBottom w:val="0"/>
          <w:divBdr>
            <w:top w:val="none" w:sz="0" w:space="0" w:color="auto"/>
            <w:left w:val="none" w:sz="0" w:space="0" w:color="auto"/>
            <w:bottom w:val="none" w:sz="0" w:space="0" w:color="auto"/>
            <w:right w:val="none" w:sz="0" w:space="0" w:color="auto"/>
          </w:divBdr>
        </w:div>
      </w:divsChild>
    </w:div>
    <w:div w:id="1397388683">
      <w:bodyDiv w:val="1"/>
      <w:marLeft w:val="0"/>
      <w:marRight w:val="0"/>
      <w:marTop w:val="0"/>
      <w:marBottom w:val="0"/>
      <w:divBdr>
        <w:top w:val="none" w:sz="0" w:space="0" w:color="auto"/>
        <w:left w:val="none" w:sz="0" w:space="0" w:color="auto"/>
        <w:bottom w:val="none" w:sz="0" w:space="0" w:color="auto"/>
        <w:right w:val="none" w:sz="0" w:space="0" w:color="auto"/>
      </w:divBdr>
    </w:div>
    <w:div w:id="1403138821">
      <w:bodyDiv w:val="1"/>
      <w:marLeft w:val="0"/>
      <w:marRight w:val="0"/>
      <w:marTop w:val="0"/>
      <w:marBottom w:val="0"/>
      <w:divBdr>
        <w:top w:val="none" w:sz="0" w:space="0" w:color="auto"/>
        <w:left w:val="none" w:sz="0" w:space="0" w:color="auto"/>
        <w:bottom w:val="none" w:sz="0" w:space="0" w:color="auto"/>
        <w:right w:val="none" w:sz="0" w:space="0" w:color="auto"/>
      </w:divBdr>
    </w:div>
    <w:div w:id="1417246544">
      <w:bodyDiv w:val="1"/>
      <w:marLeft w:val="0"/>
      <w:marRight w:val="0"/>
      <w:marTop w:val="0"/>
      <w:marBottom w:val="0"/>
      <w:divBdr>
        <w:top w:val="none" w:sz="0" w:space="0" w:color="auto"/>
        <w:left w:val="none" w:sz="0" w:space="0" w:color="auto"/>
        <w:bottom w:val="none" w:sz="0" w:space="0" w:color="auto"/>
        <w:right w:val="none" w:sz="0" w:space="0" w:color="auto"/>
      </w:divBdr>
    </w:div>
    <w:div w:id="1430009236">
      <w:bodyDiv w:val="1"/>
      <w:marLeft w:val="0"/>
      <w:marRight w:val="0"/>
      <w:marTop w:val="0"/>
      <w:marBottom w:val="0"/>
      <w:divBdr>
        <w:top w:val="none" w:sz="0" w:space="0" w:color="auto"/>
        <w:left w:val="none" w:sz="0" w:space="0" w:color="auto"/>
        <w:bottom w:val="none" w:sz="0" w:space="0" w:color="auto"/>
        <w:right w:val="none" w:sz="0" w:space="0" w:color="auto"/>
      </w:divBdr>
    </w:div>
    <w:div w:id="1431044210">
      <w:bodyDiv w:val="1"/>
      <w:marLeft w:val="0"/>
      <w:marRight w:val="0"/>
      <w:marTop w:val="0"/>
      <w:marBottom w:val="0"/>
      <w:divBdr>
        <w:top w:val="none" w:sz="0" w:space="0" w:color="auto"/>
        <w:left w:val="none" w:sz="0" w:space="0" w:color="auto"/>
        <w:bottom w:val="none" w:sz="0" w:space="0" w:color="auto"/>
        <w:right w:val="none" w:sz="0" w:space="0" w:color="auto"/>
      </w:divBdr>
      <w:divsChild>
        <w:div w:id="2317515">
          <w:marLeft w:val="0"/>
          <w:marRight w:val="0"/>
          <w:marTop w:val="0"/>
          <w:marBottom w:val="0"/>
          <w:divBdr>
            <w:top w:val="none" w:sz="0" w:space="0" w:color="auto"/>
            <w:left w:val="none" w:sz="0" w:space="0" w:color="auto"/>
            <w:bottom w:val="none" w:sz="0" w:space="0" w:color="auto"/>
            <w:right w:val="none" w:sz="0" w:space="0" w:color="auto"/>
          </w:divBdr>
        </w:div>
        <w:div w:id="254023605">
          <w:marLeft w:val="0"/>
          <w:marRight w:val="0"/>
          <w:marTop w:val="0"/>
          <w:marBottom w:val="0"/>
          <w:divBdr>
            <w:top w:val="none" w:sz="0" w:space="0" w:color="auto"/>
            <w:left w:val="none" w:sz="0" w:space="0" w:color="auto"/>
            <w:bottom w:val="none" w:sz="0" w:space="0" w:color="auto"/>
            <w:right w:val="none" w:sz="0" w:space="0" w:color="auto"/>
          </w:divBdr>
        </w:div>
        <w:div w:id="755594430">
          <w:marLeft w:val="0"/>
          <w:marRight w:val="0"/>
          <w:marTop w:val="0"/>
          <w:marBottom w:val="0"/>
          <w:divBdr>
            <w:top w:val="none" w:sz="0" w:space="0" w:color="auto"/>
            <w:left w:val="none" w:sz="0" w:space="0" w:color="auto"/>
            <w:bottom w:val="none" w:sz="0" w:space="0" w:color="auto"/>
            <w:right w:val="none" w:sz="0" w:space="0" w:color="auto"/>
          </w:divBdr>
        </w:div>
        <w:div w:id="853492830">
          <w:marLeft w:val="0"/>
          <w:marRight w:val="0"/>
          <w:marTop w:val="0"/>
          <w:marBottom w:val="0"/>
          <w:divBdr>
            <w:top w:val="none" w:sz="0" w:space="0" w:color="auto"/>
            <w:left w:val="none" w:sz="0" w:space="0" w:color="auto"/>
            <w:bottom w:val="none" w:sz="0" w:space="0" w:color="auto"/>
            <w:right w:val="none" w:sz="0" w:space="0" w:color="auto"/>
          </w:divBdr>
        </w:div>
        <w:div w:id="1352142749">
          <w:marLeft w:val="0"/>
          <w:marRight w:val="0"/>
          <w:marTop w:val="0"/>
          <w:marBottom w:val="0"/>
          <w:divBdr>
            <w:top w:val="none" w:sz="0" w:space="0" w:color="auto"/>
            <w:left w:val="none" w:sz="0" w:space="0" w:color="auto"/>
            <w:bottom w:val="none" w:sz="0" w:space="0" w:color="auto"/>
            <w:right w:val="none" w:sz="0" w:space="0" w:color="auto"/>
          </w:divBdr>
        </w:div>
        <w:div w:id="1749107905">
          <w:marLeft w:val="0"/>
          <w:marRight w:val="0"/>
          <w:marTop w:val="0"/>
          <w:marBottom w:val="0"/>
          <w:divBdr>
            <w:top w:val="none" w:sz="0" w:space="0" w:color="auto"/>
            <w:left w:val="none" w:sz="0" w:space="0" w:color="auto"/>
            <w:bottom w:val="none" w:sz="0" w:space="0" w:color="auto"/>
            <w:right w:val="none" w:sz="0" w:space="0" w:color="auto"/>
          </w:divBdr>
        </w:div>
        <w:div w:id="2067365508">
          <w:marLeft w:val="0"/>
          <w:marRight w:val="0"/>
          <w:marTop w:val="0"/>
          <w:marBottom w:val="0"/>
          <w:divBdr>
            <w:top w:val="none" w:sz="0" w:space="0" w:color="auto"/>
            <w:left w:val="none" w:sz="0" w:space="0" w:color="auto"/>
            <w:bottom w:val="none" w:sz="0" w:space="0" w:color="auto"/>
            <w:right w:val="none" w:sz="0" w:space="0" w:color="auto"/>
          </w:divBdr>
        </w:div>
      </w:divsChild>
    </w:div>
    <w:div w:id="1432820957">
      <w:bodyDiv w:val="1"/>
      <w:marLeft w:val="0"/>
      <w:marRight w:val="0"/>
      <w:marTop w:val="0"/>
      <w:marBottom w:val="0"/>
      <w:divBdr>
        <w:top w:val="none" w:sz="0" w:space="0" w:color="auto"/>
        <w:left w:val="none" w:sz="0" w:space="0" w:color="auto"/>
        <w:bottom w:val="none" w:sz="0" w:space="0" w:color="auto"/>
        <w:right w:val="none" w:sz="0" w:space="0" w:color="auto"/>
      </w:divBdr>
    </w:div>
    <w:div w:id="1449204578">
      <w:bodyDiv w:val="1"/>
      <w:marLeft w:val="0"/>
      <w:marRight w:val="0"/>
      <w:marTop w:val="0"/>
      <w:marBottom w:val="0"/>
      <w:divBdr>
        <w:top w:val="none" w:sz="0" w:space="0" w:color="auto"/>
        <w:left w:val="none" w:sz="0" w:space="0" w:color="auto"/>
        <w:bottom w:val="none" w:sz="0" w:space="0" w:color="auto"/>
        <w:right w:val="none" w:sz="0" w:space="0" w:color="auto"/>
      </w:divBdr>
      <w:divsChild>
        <w:div w:id="70086021">
          <w:marLeft w:val="0"/>
          <w:marRight w:val="0"/>
          <w:marTop w:val="0"/>
          <w:marBottom w:val="0"/>
          <w:divBdr>
            <w:top w:val="none" w:sz="0" w:space="0" w:color="auto"/>
            <w:left w:val="none" w:sz="0" w:space="0" w:color="auto"/>
            <w:bottom w:val="none" w:sz="0" w:space="0" w:color="auto"/>
            <w:right w:val="none" w:sz="0" w:space="0" w:color="auto"/>
          </w:divBdr>
        </w:div>
        <w:div w:id="72240936">
          <w:marLeft w:val="0"/>
          <w:marRight w:val="0"/>
          <w:marTop w:val="0"/>
          <w:marBottom w:val="0"/>
          <w:divBdr>
            <w:top w:val="none" w:sz="0" w:space="0" w:color="auto"/>
            <w:left w:val="none" w:sz="0" w:space="0" w:color="auto"/>
            <w:bottom w:val="none" w:sz="0" w:space="0" w:color="auto"/>
            <w:right w:val="none" w:sz="0" w:space="0" w:color="auto"/>
          </w:divBdr>
        </w:div>
        <w:div w:id="154106967">
          <w:marLeft w:val="0"/>
          <w:marRight w:val="0"/>
          <w:marTop w:val="0"/>
          <w:marBottom w:val="0"/>
          <w:divBdr>
            <w:top w:val="none" w:sz="0" w:space="0" w:color="auto"/>
            <w:left w:val="none" w:sz="0" w:space="0" w:color="auto"/>
            <w:bottom w:val="none" w:sz="0" w:space="0" w:color="auto"/>
            <w:right w:val="none" w:sz="0" w:space="0" w:color="auto"/>
          </w:divBdr>
        </w:div>
        <w:div w:id="880017521">
          <w:marLeft w:val="0"/>
          <w:marRight w:val="0"/>
          <w:marTop w:val="0"/>
          <w:marBottom w:val="0"/>
          <w:divBdr>
            <w:top w:val="none" w:sz="0" w:space="0" w:color="auto"/>
            <w:left w:val="none" w:sz="0" w:space="0" w:color="auto"/>
            <w:bottom w:val="none" w:sz="0" w:space="0" w:color="auto"/>
            <w:right w:val="none" w:sz="0" w:space="0" w:color="auto"/>
          </w:divBdr>
        </w:div>
        <w:div w:id="1124301625">
          <w:marLeft w:val="0"/>
          <w:marRight w:val="0"/>
          <w:marTop w:val="0"/>
          <w:marBottom w:val="0"/>
          <w:divBdr>
            <w:top w:val="none" w:sz="0" w:space="0" w:color="auto"/>
            <w:left w:val="none" w:sz="0" w:space="0" w:color="auto"/>
            <w:bottom w:val="none" w:sz="0" w:space="0" w:color="auto"/>
            <w:right w:val="none" w:sz="0" w:space="0" w:color="auto"/>
          </w:divBdr>
        </w:div>
        <w:div w:id="1545678184">
          <w:marLeft w:val="0"/>
          <w:marRight w:val="0"/>
          <w:marTop w:val="0"/>
          <w:marBottom w:val="0"/>
          <w:divBdr>
            <w:top w:val="none" w:sz="0" w:space="0" w:color="auto"/>
            <w:left w:val="none" w:sz="0" w:space="0" w:color="auto"/>
            <w:bottom w:val="none" w:sz="0" w:space="0" w:color="auto"/>
            <w:right w:val="none" w:sz="0" w:space="0" w:color="auto"/>
          </w:divBdr>
        </w:div>
      </w:divsChild>
    </w:div>
    <w:div w:id="1449933007">
      <w:bodyDiv w:val="1"/>
      <w:marLeft w:val="0"/>
      <w:marRight w:val="0"/>
      <w:marTop w:val="0"/>
      <w:marBottom w:val="0"/>
      <w:divBdr>
        <w:top w:val="none" w:sz="0" w:space="0" w:color="auto"/>
        <w:left w:val="none" w:sz="0" w:space="0" w:color="auto"/>
        <w:bottom w:val="none" w:sz="0" w:space="0" w:color="auto"/>
        <w:right w:val="none" w:sz="0" w:space="0" w:color="auto"/>
      </w:divBdr>
      <w:divsChild>
        <w:div w:id="182133376">
          <w:marLeft w:val="0"/>
          <w:marRight w:val="0"/>
          <w:marTop w:val="0"/>
          <w:marBottom w:val="0"/>
          <w:divBdr>
            <w:top w:val="none" w:sz="0" w:space="0" w:color="auto"/>
            <w:left w:val="none" w:sz="0" w:space="0" w:color="auto"/>
            <w:bottom w:val="none" w:sz="0" w:space="0" w:color="auto"/>
            <w:right w:val="none" w:sz="0" w:space="0" w:color="auto"/>
          </w:divBdr>
        </w:div>
        <w:div w:id="276182390">
          <w:marLeft w:val="0"/>
          <w:marRight w:val="0"/>
          <w:marTop w:val="0"/>
          <w:marBottom w:val="0"/>
          <w:divBdr>
            <w:top w:val="none" w:sz="0" w:space="0" w:color="auto"/>
            <w:left w:val="none" w:sz="0" w:space="0" w:color="auto"/>
            <w:bottom w:val="none" w:sz="0" w:space="0" w:color="auto"/>
            <w:right w:val="none" w:sz="0" w:space="0" w:color="auto"/>
          </w:divBdr>
        </w:div>
        <w:div w:id="304166315">
          <w:marLeft w:val="0"/>
          <w:marRight w:val="0"/>
          <w:marTop w:val="0"/>
          <w:marBottom w:val="0"/>
          <w:divBdr>
            <w:top w:val="none" w:sz="0" w:space="0" w:color="auto"/>
            <w:left w:val="none" w:sz="0" w:space="0" w:color="auto"/>
            <w:bottom w:val="none" w:sz="0" w:space="0" w:color="auto"/>
            <w:right w:val="none" w:sz="0" w:space="0" w:color="auto"/>
          </w:divBdr>
        </w:div>
        <w:div w:id="330569338">
          <w:marLeft w:val="0"/>
          <w:marRight w:val="0"/>
          <w:marTop w:val="0"/>
          <w:marBottom w:val="0"/>
          <w:divBdr>
            <w:top w:val="none" w:sz="0" w:space="0" w:color="auto"/>
            <w:left w:val="none" w:sz="0" w:space="0" w:color="auto"/>
            <w:bottom w:val="none" w:sz="0" w:space="0" w:color="auto"/>
            <w:right w:val="none" w:sz="0" w:space="0" w:color="auto"/>
          </w:divBdr>
        </w:div>
        <w:div w:id="358435794">
          <w:marLeft w:val="0"/>
          <w:marRight w:val="0"/>
          <w:marTop w:val="0"/>
          <w:marBottom w:val="0"/>
          <w:divBdr>
            <w:top w:val="none" w:sz="0" w:space="0" w:color="auto"/>
            <w:left w:val="none" w:sz="0" w:space="0" w:color="auto"/>
            <w:bottom w:val="none" w:sz="0" w:space="0" w:color="auto"/>
            <w:right w:val="none" w:sz="0" w:space="0" w:color="auto"/>
          </w:divBdr>
        </w:div>
        <w:div w:id="429199021">
          <w:marLeft w:val="0"/>
          <w:marRight w:val="0"/>
          <w:marTop w:val="0"/>
          <w:marBottom w:val="0"/>
          <w:divBdr>
            <w:top w:val="none" w:sz="0" w:space="0" w:color="auto"/>
            <w:left w:val="none" w:sz="0" w:space="0" w:color="auto"/>
            <w:bottom w:val="none" w:sz="0" w:space="0" w:color="auto"/>
            <w:right w:val="none" w:sz="0" w:space="0" w:color="auto"/>
          </w:divBdr>
        </w:div>
        <w:div w:id="578488529">
          <w:marLeft w:val="0"/>
          <w:marRight w:val="0"/>
          <w:marTop w:val="0"/>
          <w:marBottom w:val="0"/>
          <w:divBdr>
            <w:top w:val="none" w:sz="0" w:space="0" w:color="auto"/>
            <w:left w:val="none" w:sz="0" w:space="0" w:color="auto"/>
            <w:bottom w:val="none" w:sz="0" w:space="0" w:color="auto"/>
            <w:right w:val="none" w:sz="0" w:space="0" w:color="auto"/>
          </w:divBdr>
        </w:div>
        <w:div w:id="614600232">
          <w:marLeft w:val="0"/>
          <w:marRight w:val="0"/>
          <w:marTop w:val="0"/>
          <w:marBottom w:val="0"/>
          <w:divBdr>
            <w:top w:val="none" w:sz="0" w:space="0" w:color="auto"/>
            <w:left w:val="none" w:sz="0" w:space="0" w:color="auto"/>
            <w:bottom w:val="none" w:sz="0" w:space="0" w:color="auto"/>
            <w:right w:val="none" w:sz="0" w:space="0" w:color="auto"/>
          </w:divBdr>
        </w:div>
        <w:div w:id="653460099">
          <w:marLeft w:val="0"/>
          <w:marRight w:val="0"/>
          <w:marTop w:val="0"/>
          <w:marBottom w:val="0"/>
          <w:divBdr>
            <w:top w:val="none" w:sz="0" w:space="0" w:color="auto"/>
            <w:left w:val="none" w:sz="0" w:space="0" w:color="auto"/>
            <w:bottom w:val="none" w:sz="0" w:space="0" w:color="auto"/>
            <w:right w:val="none" w:sz="0" w:space="0" w:color="auto"/>
          </w:divBdr>
        </w:div>
        <w:div w:id="683554695">
          <w:marLeft w:val="0"/>
          <w:marRight w:val="0"/>
          <w:marTop w:val="0"/>
          <w:marBottom w:val="0"/>
          <w:divBdr>
            <w:top w:val="none" w:sz="0" w:space="0" w:color="auto"/>
            <w:left w:val="none" w:sz="0" w:space="0" w:color="auto"/>
            <w:bottom w:val="none" w:sz="0" w:space="0" w:color="auto"/>
            <w:right w:val="none" w:sz="0" w:space="0" w:color="auto"/>
          </w:divBdr>
        </w:div>
        <w:div w:id="704670575">
          <w:marLeft w:val="0"/>
          <w:marRight w:val="0"/>
          <w:marTop w:val="0"/>
          <w:marBottom w:val="0"/>
          <w:divBdr>
            <w:top w:val="none" w:sz="0" w:space="0" w:color="auto"/>
            <w:left w:val="none" w:sz="0" w:space="0" w:color="auto"/>
            <w:bottom w:val="none" w:sz="0" w:space="0" w:color="auto"/>
            <w:right w:val="none" w:sz="0" w:space="0" w:color="auto"/>
          </w:divBdr>
        </w:div>
        <w:div w:id="795834063">
          <w:marLeft w:val="0"/>
          <w:marRight w:val="0"/>
          <w:marTop w:val="0"/>
          <w:marBottom w:val="0"/>
          <w:divBdr>
            <w:top w:val="none" w:sz="0" w:space="0" w:color="auto"/>
            <w:left w:val="none" w:sz="0" w:space="0" w:color="auto"/>
            <w:bottom w:val="none" w:sz="0" w:space="0" w:color="auto"/>
            <w:right w:val="none" w:sz="0" w:space="0" w:color="auto"/>
          </w:divBdr>
        </w:div>
        <w:div w:id="829638479">
          <w:marLeft w:val="0"/>
          <w:marRight w:val="0"/>
          <w:marTop w:val="0"/>
          <w:marBottom w:val="0"/>
          <w:divBdr>
            <w:top w:val="none" w:sz="0" w:space="0" w:color="auto"/>
            <w:left w:val="none" w:sz="0" w:space="0" w:color="auto"/>
            <w:bottom w:val="none" w:sz="0" w:space="0" w:color="auto"/>
            <w:right w:val="none" w:sz="0" w:space="0" w:color="auto"/>
          </w:divBdr>
        </w:div>
        <w:div w:id="872573467">
          <w:marLeft w:val="0"/>
          <w:marRight w:val="0"/>
          <w:marTop w:val="0"/>
          <w:marBottom w:val="0"/>
          <w:divBdr>
            <w:top w:val="none" w:sz="0" w:space="0" w:color="auto"/>
            <w:left w:val="none" w:sz="0" w:space="0" w:color="auto"/>
            <w:bottom w:val="none" w:sz="0" w:space="0" w:color="auto"/>
            <w:right w:val="none" w:sz="0" w:space="0" w:color="auto"/>
          </w:divBdr>
        </w:div>
        <w:div w:id="1104375342">
          <w:marLeft w:val="0"/>
          <w:marRight w:val="0"/>
          <w:marTop w:val="0"/>
          <w:marBottom w:val="0"/>
          <w:divBdr>
            <w:top w:val="none" w:sz="0" w:space="0" w:color="auto"/>
            <w:left w:val="none" w:sz="0" w:space="0" w:color="auto"/>
            <w:bottom w:val="none" w:sz="0" w:space="0" w:color="auto"/>
            <w:right w:val="none" w:sz="0" w:space="0" w:color="auto"/>
          </w:divBdr>
        </w:div>
        <w:div w:id="1180659160">
          <w:marLeft w:val="0"/>
          <w:marRight w:val="0"/>
          <w:marTop w:val="0"/>
          <w:marBottom w:val="0"/>
          <w:divBdr>
            <w:top w:val="none" w:sz="0" w:space="0" w:color="auto"/>
            <w:left w:val="none" w:sz="0" w:space="0" w:color="auto"/>
            <w:bottom w:val="none" w:sz="0" w:space="0" w:color="auto"/>
            <w:right w:val="none" w:sz="0" w:space="0" w:color="auto"/>
          </w:divBdr>
        </w:div>
        <w:div w:id="1299333692">
          <w:marLeft w:val="0"/>
          <w:marRight w:val="0"/>
          <w:marTop w:val="0"/>
          <w:marBottom w:val="0"/>
          <w:divBdr>
            <w:top w:val="none" w:sz="0" w:space="0" w:color="auto"/>
            <w:left w:val="none" w:sz="0" w:space="0" w:color="auto"/>
            <w:bottom w:val="none" w:sz="0" w:space="0" w:color="auto"/>
            <w:right w:val="none" w:sz="0" w:space="0" w:color="auto"/>
          </w:divBdr>
        </w:div>
        <w:div w:id="1382048763">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
        <w:div w:id="1913617694">
          <w:marLeft w:val="0"/>
          <w:marRight w:val="0"/>
          <w:marTop w:val="0"/>
          <w:marBottom w:val="0"/>
          <w:divBdr>
            <w:top w:val="none" w:sz="0" w:space="0" w:color="auto"/>
            <w:left w:val="none" w:sz="0" w:space="0" w:color="auto"/>
            <w:bottom w:val="none" w:sz="0" w:space="0" w:color="auto"/>
            <w:right w:val="none" w:sz="0" w:space="0" w:color="auto"/>
          </w:divBdr>
        </w:div>
        <w:div w:id="2037121311">
          <w:marLeft w:val="0"/>
          <w:marRight w:val="0"/>
          <w:marTop w:val="0"/>
          <w:marBottom w:val="0"/>
          <w:divBdr>
            <w:top w:val="none" w:sz="0" w:space="0" w:color="auto"/>
            <w:left w:val="none" w:sz="0" w:space="0" w:color="auto"/>
            <w:bottom w:val="none" w:sz="0" w:space="0" w:color="auto"/>
            <w:right w:val="none" w:sz="0" w:space="0" w:color="auto"/>
          </w:divBdr>
        </w:div>
        <w:div w:id="2119905681">
          <w:marLeft w:val="0"/>
          <w:marRight w:val="0"/>
          <w:marTop w:val="0"/>
          <w:marBottom w:val="0"/>
          <w:divBdr>
            <w:top w:val="none" w:sz="0" w:space="0" w:color="auto"/>
            <w:left w:val="none" w:sz="0" w:space="0" w:color="auto"/>
            <w:bottom w:val="none" w:sz="0" w:space="0" w:color="auto"/>
            <w:right w:val="none" w:sz="0" w:space="0" w:color="auto"/>
          </w:divBdr>
        </w:div>
      </w:divsChild>
    </w:div>
    <w:div w:id="1465469469">
      <w:bodyDiv w:val="1"/>
      <w:marLeft w:val="0"/>
      <w:marRight w:val="0"/>
      <w:marTop w:val="0"/>
      <w:marBottom w:val="0"/>
      <w:divBdr>
        <w:top w:val="none" w:sz="0" w:space="0" w:color="auto"/>
        <w:left w:val="none" w:sz="0" w:space="0" w:color="auto"/>
        <w:bottom w:val="none" w:sz="0" w:space="0" w:color="auto"/>
        <w:right w:val="none" w:sz="0" w:space="0" w:color="auto"/>
      </w:divBdr>
    </w:div>
    <w:div w:id="1465998777">
      <w:bodyDiv w:val="1"/>
      <w:marLeft w:val="0"/>
      <w:marRight w:val="0"/>
      <w:marTop w:val="0"/>
      <w:marBottom w:val="0"/>
      <w:divBdr>
        <w:top w:val="none" w:sz="0" w:space="0" w:color="auto"/>
        <w:left w:val="none" w:sz="0" w:space="0" w:color="auto"/>
        <w:bottom w:val="none" w:sz="0" w:space="0" w:color="auto"/>
        <w:right w:val="none" w:sz="0" w:space="0" w:color="auto"/>
      </w:divBdr>
    </w:div>
    <w:div w:id="1468010697">
      <w:bodyDiv w:val="1"/>
      <w:marLeft w:val="0"/>
      <w:marRight w:val="0"/>
      <w:marTop w:val="0"/>
      <w:marBottom w:val="0"/>
      <w:divBdr>
        <w:top w:val="none" w:sz="0" w:space="0" w:color="auto"/>
        <w:left w:val="none" w:sz="0" w:space="0" w:color="auto"/>
        <w:bottom w:val="none" w:sz="0" w:space="0" w:color="auto"/>
        <w:right w:val="none" w:sz="0" w:space="0" w:color="auto"/>
      </w:divBdr>
      <w:divsChild>
        <w:div w:id="233861921">
          <w:marLeft w:val="0"/>
          <w:marRight w:val="0"/>
          <w:marTop w:val="0"/>
          <w:marBottom w:val="0"/>
          <w:divBdr>
            <w:top w:val="none" w:sz="0" w:space="0" w:color="auto"/>
            <w:left w:val="none" w:sz="0" w:space="0" w:color="auto"/>
            <w:bottom w:val="none" w:sz="0" w:space="0" w:color="auto"/>
            <w:right w:val="none" w:sz="0" w:space="0" w:color="auto"/>
          </w:divBdr>
        </w:div>
        <w:div w:id="311373794">
          <w:marLeft w:val="0"/>
          <w:marRight w:val="0"/>
          <w:marTop w:val="0"/>
          <w:marBottom w:val="0"/>
          <w:divBdr>
            <w:top w:val="none" w:sz="0" w:space="0" w:color="auto"/>
            <w:left w:val="none" w:sz="0" w:space="0" w:color="auto"/>
            <w:bottom w:val="none" w:sz="0" w:space="0" w:color="auto"/>
            <w:right w:val="none" w:sz="0" w:space="0" w:color="auto"/>
          </w:divBdr>
        </w:div>
        <w:div w:id="849180782">
          <w:marLeft w:val="0"/>
          <w:marRight w:val="0"/>
          <w:marTop w:val="0"/>
          <w:marBottom w:val="0"/>
          <w:divBdr>
            <w:top w:val="none" w:sz="0" w:space="0" w:color="auto"/>
            <w:left w:val="none" w:sz="0" w:space="0" w:color="auto"/>
            <w:bottom w:val="none" w:sz="0" w:space="0" w:color="auto"/>
            <w:right w:val="none" w:sz="0" w:space="0" w:color="auto"/>
          </w:divBdr>
        </w:div>
        <w:div w:id="935744299">
          <w:marLeft w:val="0"/>
          <w:marRight w:val="0"/>
          <w:marTop w:val="0"/>
          <w:marBottom w:val="0"/>
          <w:divBdr>
            <w:top w:val="none" w:sz="0" w:space="0" w:color="auto"/>
            <w:left w:val="none" w:sz="0" w:space="0" w:color="auto"/>
            <w:bottom w:val="none" w:sz="0" w:space="0" w:color="auto"/>
            <w:right w:val="none" w:sz="0" w:space="0" w:color="auto"/>
          </w:divBdr>
        </w:div>
        <w:div w:id="1021977286">
          <w:marLeft w:val="0"/>
          <w:marRight w:val="0"/>
          <w:marTop w:val="0"/>
          <w:marBottom w:val="0"/>
          <w:divBdr>
            <w:top w:val="none" w:sz="0" w:space="0" w:color="auto"/>
            <w:left w:val="none" w:sz="0" w:space="0" w:color="auto"/>
            <w:bottom w:val="none" w:sz="0" w:space="0" w:color="auto"/>
            <w:right w:val="none" w:sz="0" w:space="0" w:color="auto"/>
          </w:divBdr>
        </w:div>
        <w:div w:id="1389306868">
          <w:marLeft w:val="0"/>
          <w:marRight w:val="0"/>
          <w:marTop w:val="0"/>
          <w:marBottom w:val="0"/>
          <w:divBdr>
            <w:top w:val="none" w:sz="0" w:space="0" w:color="auto"/>
            <w:left w:val="none" w:sz="0" w:space="0" w:color="auto"/>
            <w:bottom w:val="none" w:sz="0" w:space="0" w:color="auto"/>
            <w:right w:val="none" w:sz="0" w:space="0" w:color="auto"/>
          </w:divBdr>
        </w:div>
        <w:div w:id="1419249637">
          <w:marLeft w:val="0"/>
          <w:marRight w:val="0"/>
          <w:marTop w:val="0"/>
          <w:marBottom w:val="0"/>
          <w:divBdr>
            <w:top w:val="none" w:sz="0" w:space="0" w:color="auto"/>
            <w:left w:val="none" w:sz="0" w:space="0" w:color="auto"/>
            <w:bottom w:val="none" w:sz="0" w:space="0" w:color="auto"/>
            <w:right w:val="none" w:sz="0" w:space="0" w:color="auto"/>
          </w:divBdr>
        </w:div>
        <w:div w:id="1549296961">
          <w:marLeft w:val="0"/>
          <w:marRight w:val="0"/>
          <w:marTop w:val="0"/>
          <w:marBottom w:val="0"/>
          <w:divBdr>
            <w:top w:val="none" w:sz="0" w:space="0" w:color="auto"/>
            <w:left w:val="none" w:sz="0" w:space="0" w:color="auto"/>
            <w:bottom w:val="none" w:sz="0" w:space="0" w:color="auto"/>
            <w:right w:val="none" w:sz="0" w:space="0" w:color="auto"/>
          </w:divBdr>
        </w:div>
        <w:div w:id="1757285999">
          <w:marLeft w:val="0"/>
          <w:marRight w:val="0"/>
          <w:marTop w:val="0"/>
          <w:marBottom w:val="0"/>
          <w:divBdr>
            <w:top w:val="none" w:sz="0" w:space="0" w:color="auto"/>
            <w:left w:val="none" w:sz="0" w:space="0" w:color="auto"/>
            <w:bottom w:val="none" w:sz="0" w:space="0" w:color="auto"/>
            <w:right w:val="none" w:sz="0" w:space="0" w:color="auto"/>
          </w:divBdr>
        </w:div>
        <w:div w:id="1863089874">
          <w:marLeft w:val="0"/>
          <w:marRight w:val="0"/>
          <w:marTop w:val="0"/>
          <w:marBottom w:val="0"/>
          <w:divBdr>
            <w:top w:val="none" w:sz="0" w:space="0" w:color="auto"/>
            <w:left w:val="none" w:sz="0" w:space="0" w:color="auto"/>
            <w:bottom w:val="none" w:sz="0" w:space="0" w:color="auto"/>
            <w:right w:val="none" w:sz="0" w:space="0" w:color="auto"/>
          </w:divBdr>
        </w:div>
        <w:div w:id="2064062821">
          <w:marLeft w:val="0"/>
          <w:marRight w:val="0"/>
          <w:marTop w:val="0"/>
          <w:marBottom w:val="0"/>
          <w:divBdr>
            <w:top w:val="none" w:sz="0" w:space="0" w:color="auto"/>
            <w:left w:val="none" w:sz="0" w:space="0" w:color="auto"/>
            <w:bottom w:val="none" w:sz="0" w:space="0" w:color="auto"/>
            <w:right w:val="none" w:sz="0" w:space="0" w:color="auto"/>
          </w:divBdr>
        </w:div>
        <w:div w:id="2070182516">
          <w:marLeft w:val="0"/>
          <w:marRight w:val="0"/>
          <w:marTop w:val="0"/>
          <w:marBottom w:val="0"/>
          <w:divBdr>
            <w:top w:val="none" w:sz="0" w:space="0" w:color="auto"/>
            <w:left w:val="none" w:sz="0" w:space="0" w:color="auto"/>
            <w:bottom w:val="none" w:sz="0" w:space="0" w:color="auto"/>
            <w:right w:val="none" w:sz="0" w:space="0" w:color="auto"/>
          </w:divBdr>
        </w:div>
      </w:divsChild>
    </w:div>
    <w:div w:id="1515654367">
      <w:bodyDiv w:val="1"/>
      <w:marLeft w:val="0"/>
      <w:marRight w:val="0"/>
      <w:marTop w:val="0"/>
      <w:marBottom w:val="0"/>
      <w:divBdr>
        <w:top w:val="none" w:sz="0" w:space="0" w:color="auto"/>
        <w:left w:val="none" w:sz="0" w:space="0" w:color="auto"/>
        <w:bottom w:val="none" w:sz="0" w:space="0" w:color="auto"/>
        <w:right w:val="none" w:sz="0" w:space="0" w:color="auto"/>
      </w:divBdr>
    </w:div>
    <w:div w:id="1524126046">
      <w:bodyDiv w:val="1"/>
      <w:marLeft w:val="0"/>
      <w:marRight w:val="0"/>
      <w:marTop w:val="0"/>
      <w:marBottom w:val="0"/>
      <w:divBdr>
        <w:top w:val="none" w:sz="0" w:space="0" w:color="auto"/>
        <w:left w:val="none" w:sz="0" w:space="0" w:color="auto"/>
        <w:bottom w:val="none" w:sz="0" w:space="0" w:color="auto"/>
        <w:right w:val="none" w:sz="0" w:space="0" w:color="auto"/>
      </w:divBdr>
    </w:div>
    <w:div w:id="1554536158">
      <w:bodyDiv w:val="1"/>
      <w:marLeft w:val="0"/>
      <w:marRight w:val="0"/>
      <w:marTop w:val="0"/>
      <w:marBottom w:val="0"/>
      <w:divBdr>
        <w:top w:val="none" w:sz="0" w:space="0" w:color="auto"/>
        <w:left w:val="none" w:sz="0" w:space="0" w:color="auto"/>
        <w:bottom w:val="none" w:sz="0" w:space="0" w:color="auto"/>
        <w:right w:val="none" w:sz="0" w:space="0" w:color="auto"/>
      </w:divBdr>
    </w:div>
    <w:div w:id="1556313699">
      <w:bodyDiv w:val="1"/>
      <w:marLeft w:val="0"/>
      <w:marRight w:val="0"/>
      <w:marTop w:val="0"/>
      <w:marBottom w:val="0"/>
      <w:divBdr>
        <w:top w:val="none" w:sz="0" w:space="0" w:color="auto"/>
        <w:left w:val="none" w:sz="0" w:space="0" w:color="auto"/>
        <w:bottom w:val="none" w:sz="0" w:space="0" w:color="auto"/>
        <w:right w:val="none" w:sz="0" w:space="0" w:color="auto"/>
      </w:divBdr>
      <w:divsChild>
        <w:div w:id="34307795">
          <w:marLeft w:val="0"/>
          <w:marRight w:val="0"/>
          <w:marTop w:val="0"/>
          <w:marBottom w:val="0"/>
          <w:divBdr>
            <w:top w:val="none" w:sz="0" w:space="0" w:color="auto"/>
            <w:left w:val="none" w:sz="0" w:space="0" w:color="auto"/>
            <w:bottom w:val="none" w:sz="0" w:space="0" w:color="auto"/>
            <w:right w:val="none" w:sz="0" w:space="0" w:color="auto"/>
          </w:divBdr>
        </w:div>
        <w:div w:id="163789407">
          <w:marLeft w:val="0"/>
          <w:marRight w:val="0"/>
          <w:marTop w:val="0"/>
          <w:marBottom w:val="0"/>
          <w:divBdr>
            <w:top w:val="none" w:sz="0" w:space="0" w:color="auto"/>
            <w:left w:val="none" w:sz="0" w:space="0" w:color="auto"/>
            <w:bottom w:val="none" w:sz="0" w:space="0" w:color="auto"/>
            <w:right w:val="none" w:sz="0" w:space="0" w:color="auto"/>
          </w:divBdr>
        </w:div>
        <w:div w:id="269749360">
          <w:marLeft w:val="0"/>
          <w:marRight w:val="0"/>
          <w:marTop w:val="0"/>
          <w:marBottom w:val="0"/>
          <w:divBdr>
            <w:top w:val="none" w:sz="0" w:space="0" w:color="auto"/>
            <w:left w:val="none" w:sz="0" w:space="0" w:color="auto"/>
            <w:bottom w:val="none" w:sz="0" w:space="0" w:color="auto"/>
            <w:right w:val="none" w:sz="0" w:space="0" w:color="auto"/>
          </w:divBdr>
        </w:div>
        <w:div w:id="605045062">
          <w:marLeft w:val="0"/>
          <w:marRight w:val="0"/>
          <w:marTop w:val="0"/>
          <w:marBottom w:val="0"/>
          <w:divBdr>
            <w:top w:val="none" w:sz="0" w:space="0" w:color="auto"/>
            <w:left w:val="none" w:sz="0" w:space="0" w:color="auto"/>
            <w:bottom w:val="none" w:sz="0" w:space="0" w:color="auto"/>
            <w:right w:val="none" w:sz="0" w:space="0" w:color="auto"/>
          </w:divBdr>
        </w:div>
        <w:div w:id="847713223">
          <w:marLeft w:val="0"/>
          <w:marRight w:val="0"/>
          <w:marTop w:val="0"/>
          <w:marBottom w:val="0"/>
          <w:divBdr>
            <w:top w:val="none" w:sz="0" w:space="0" w:color="auto"/>
            <w:left w:val="none" w:sz="0" w:space="0" w:color="auto"/>
            <w:bottom w:val="none" w:sz="0" w:space="0" w:color="auto"/>
            <w:right w:val="none" w:sz="0" w:space="0" w:color="auto"/>
          </w:divBdr>
        </w:div>
        <w:div w:id="886913137">
          <w:marLeft w:val="0"/>
          <w:marRight w:val="0"/>
          <w:marTop w:val="0"/>
          <w:marBottom w:val="0"/>
          <w:divBdr>
            <w:top w:val="none" w:sz="0" w:space="0" w:color="auto"/>
            <w:left w:val="none" w:sz="0" w:space="0" w:color="auto"/>
            <w:bottom w:val="none" w:sz="0" w:space="0" w:color="auto"/>
            <w:right w:val="none" w:sz="0" w:space="0" w:color="auto"/>
          </w:divBdr>
        </w:div>
        <w:div w:id="958875927">
          <w:marLeft w:val="0"/>
          <w:marRight w:val="0"/>
          <w:marTop w:val="0"/>
          <w:marBottom w:val="0"/>
          <w:divBdr>
            <w:top w:val="none" w:sz="0" w:space="0" w:color="auto"/>
            <w:left w:val="none" w:sz="0" w:space="0" w:color="auto"/>
            <w:bottom w:val="none" w:sz="0" w:space="0" w:color="auto"/>
            <w:right w:val="none" w:sz="0" w:space="0" w:color="auto"/>
          </w:divBdr>
        </w:div>
        <w:div w:id="1442989888">
          <w:marLeft w:val="0"/>
          <w:marRight w:val="0"/>
          <w:marTop w:val="0"/>
          <w:marBottom w:val="0"/>
          <w:divBdr>
            <w:top w:val="none" w:sz="0" w:space="0" w:color="auto"/>
            <w:left w:val="none" w:sz="0" w:space="0" w:color="auto"/>
            <w:bottom w:val="none" w:sz="0" w:space="0" w:color="auto"/>
            <w:right w:val="none" w:sz="0" w:space="0" w:color="auto"/>
          </w:divBdr>
        </w:div>
        <w:div w:id="1664973193">
          <w:marLeft w:val="0"/>
          <w:marRight w:val="0"/>
          <w:marTop w:val="0"/>
          <w:marBottom w:val="0"/>
          <w:divBdr>
            <w:top w:val="none" w:sz="0" w:space="0" w:color="auto"/>
            <w:left w:val="none" w:sz="0" w:space="0" w:color="auto"/>
            <w:bottom w:val="none" w:sz="0" w:space="0" w:color="auto"/>
            <w:right w:val="none" w:sz="0" w:space="0" w:color="auto"/>
          </w:divBdr>
        </w:div>
        <w:div w:id="1833719578">
          <w:marLeft w:val="0"/>
          <w:marRight w:val="0"/>
          <w:marTop w:val="0"/>
          <w:marBottom w:val="0"/>
          <w:divBdr>
            <w:top w:val="none" w:sz="0" w:space="0" w:color="auto"/>
            <w:left w:val="none" w:sz="0" w:space="0" w:color="auto"/>
            <w:bottom w:val="none" w:sz="0" w:space="0" w:color="auto"/>
            <w:right w:val="none" w:sz="0" w:space="0" w:color="auto"/>
          </w:divBdr>
        </w:div>
        <w:div w:id="1856724073">
          <w:marLeft w:val="0"/>
          <w:marRight w:val="0"/>
          <w:marTop w:val="0"/>
          <w:marBottom w:val="0"/>
          <w:divBdr>
            <w:top w:val="none" w:sz="0" w:space="0" w:color="auto"/>
            <w:left w:val="none" w:sz="0" w:space="0" w:color="auto"/>
            <w:bottom w:val="none" w:sz="0" w:space="0" w:color="auto"/>
            <w:right w:val="none" w:sz="0" w:space="0" w:color="auto"/>
          </w:divBdr>
        </w:div>
      </w:divsChild>
    </w:div>
    <w:div w:id="1569653157">
      <w:bodyDiv w:val="1"/>
      <w:marLeft w:val="0"/>
      <w:marRight w:val="0"/>
      <w:marTop w:val="0"/>
      <w:marBottom w:val="0"/>
      <w:divBdr>
        <w:top w:val="none" w:sz="0" w:space="0" w:color="auto"/>
        <w:left w:val="none" w:sz="0" w:space="0" w:color="auto"/>
        <w:bottom w:val="none" w:sz="0" w:space="0" w:color="auto"/>
        <w:right w:val="none" w:sz="0" w:space="0" w:color="auto"/>
      </w:divBdr>
    </w:div>
    <w:div w:id="1571109417">
      <w:bodyDiv w:val="1"/>
      <w:marLeft w:val="0"/>
      <w:marRight w:val="0"/>
      <w:marTop w:val="0"/>
      <w:marBottom w:val="0"/>
      <w:divBdr>
        <w:top w:val="none" w:sz="0" w:space="0" w:color="auto"/>
        <w:left w:val="none" w:sz="0" w:space="0" w:color="auto"/>
        <w:bottom w:val="none" w:sz="0" w:space="0" w:color="auto"/>
        <w:right w:val="none" w:sz="0" w:space="0" w:color="auto"/>
      </w:divBdr>
    </w:div>
    <w:div w:id="1576086440">
      <w:bodyDiv w:val="1"/>
      <w:marLeft w:val="0"/>
      <w:marRight w:val="0"/>
      <w:marTop w:val="0"/>
      <w:marBottom w:val="0"/>
      <w:divBdr>
        <w:top w:val="none" w:sz="0" w:space="0" w:color="auto"/>
        <w:left w:val="none" w:sz="0" w:space="0" w:color="auto"/>
        <w:bottom w:val="none" w:sz="0" w:space="0" w:color="auto"/>
        <w:right w:val="none" w:sz="0" w:space="0" w:color="auto"/>
      </w:divBdr>
    </w:div>
    <w:div w:id="1655182122">
      <w:bodyDiv w:val="1"/>
      <w:marLeft w:val="0"/>
      <w:marRight w:val="0"/>
      <w:marTop w:val="0"/>
      <w:marBottom w:val="0"/>
      <w:divBdr>
        <w:top w:val="none" w:sz="0" w:space="0" w:color="auto"/>
        <w:left w:val="none" w:sz="0" w:space="0" w:color="auto"/>
        <w:bottom w:val="none" w:sz="0" w:space="0" w:color="auto"/>
        <w:right w:val="none" w:sz="0" w:space="0" w:color="auto"/>
      </w:divBdr>
    </w:div>
    <w:div w:id="1666662430">
      <w:bodyDiv w:val="1"/>
      <w:marLeft w:val="0"/>
      <w:marRight w:val="0"/>
      <w:marTop w:val="0"/>
      <w:marBottom w:val="0"/>
      <w:divBdr>
        <w:top w:val="none" w:sz="0" w:space="0" w:color="auto"/>
        <w:left w:val="none" w:sz="0" w:space="0" w:color="auto"/>
        <w:bottom w:val="none" w:sz="0" w:space="0" w:color="auto"/>
        <w:right w:val="none" w:sz="0" w:space="0" w:color="auto"/>
      </w:divBdr>
    </w:div>
    <w:div w:id="1667131976">
      <w:bodyDiv w:val="1"/>
      <w:marLeft w:val="0"/>
      <w:marRight w:val="0"/>
      <w:marTop w:val="0"/>
      <w:marBottom w:val="0"/>
      <w:divBdr>
        <w:top w:val="none" w:sz="0" w:space="0" w:color="auto"/>
        <w:left w:val="none" w:sz="0" w:space="0" w:color="auto"/>
        <w:bottom w:val="none" w:sz="0" w:space="0" w:color="auto"/>
        <w:right w:val="none" w:sz="0" w:space="0" w:color="auto"/>
      </w:divBdr>
    </w:div>
    <w:div w:id="1672105832">
      <w:bodyDiv w:val="1"/>
      <w:marLeft w:val="0"/>
      <w:marRight w:val="0"/>
      <w:marTop w:val="0"/>
      <w:marBottom w:val="0"/>
      <w:divBdr>
        <w:top w:val="none" w:sz="0" w:space="0" w:color="auto"/>
        <w:left w:val="none" w:sz="0" w:space="0" w:color="auto"/>
        <w:bottom w:val="none" w:sz="0" w:space="0" w:color="auto"/>
        <w:right w:val="none" w:sz="0" w:space="0" w:color="auto"/>
      </w:divBdr>
    </w:div>
    <w:div w:id="1747418764">
      <w:bodyDiv w:val="1"/>
      <w:marLeft w:val="0"/>
      <w:marRight w:val="0"/>
      <w:marTop w:val="0"/>
      <w:marBottom w:val="0"/>
      <w:divBdr>
        <w:top w:val="none" w:sz="0" w:space="0" w:color="auto"/>
        <w:left w:val="none" w:sz="0" w:space="0" w:color="auto"/>
        <w:bottom w:val="none" w:sz="0" w:space="0" w:color="auto"/>
        <w:right w:val="none" w:sz="0" w:space="0" w:color="auto"/>
      </w:divBdr>
    </w:div>
    <w:div w:id="1749109019">
      <w:bodyDiv w:val="1"/>
      <w:marLeft w:val="0"/>
      <w:marRight w:val="0"/>
      <w:marTop w:val="0"/>
      <w:marBottom w:val="0"/>
      <w:divBdr>
        <w:top w:val="none" w:sz="0" w:space="0" w:color="auto"/>
        <w:left w:val="none" w:sz="0" w:space="0" w:color="auto"/>
        <w:bottom w:val="none" w:sz="0" w:space="0" w:color="auto"/>
        <w:right w:val="none" w:sz="0" w:space="0" w:color="auto"/>
      </w:divBdr>
    </w:div>
    <w:div w:id="1755199237">
      <w:bodyDiv w:val="1"/>
      <w:marLeft w:val="0"/>
      <w:marRight w:val="0"/>
      <w:marTop w:val="0"/>
      <w:marBottom w:val="0"/>
      <w:divBdr>
        <w:top w:val="none" w:sz="0" w:space="0" w:color="auto"/>
        <w:left w:val="none" w:sz="0" w:space="0" w:color="auto"/>
        <w:bottom w:val="none" w:sz="0" w:space="0" w:color="auto"/>
        <w:right w:val="none" w:sz="0" w:space="0" w:color="auto"/>
      </w:divBdr>
    </w:div>
    <w:div w:id="1757359083">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sChild>
        <w:div w:id="89666349">
          <w:marLeft w:val="0"/>
          <w:marRight w:val="0"/>
          <w:marTop w:val="0"/>
          <w:marBottom w:val="0"/>
          <w:divBdr>
            <w:top w:val="none" w:sz="0" w:space="0" w:color="auto"/>
            <w:left w:val="none" w:sz="0" w:space="0" w:color="auto"/>
            <w:bottom w:val="none" w:sz="0" w:space="0" w:color="auto"/>
            <w:right w:val="none" w:sz="0" w:space="0" w:color="auto"/>
          </w:divBdr>
        </w:div>
        <w:div w:id="389227174">
          <w:marLeft w:val="0"/>
          <w:marRight w:val="0"/>
          <w:marTop w:val="0"/>
          <w:marBottom w:val="0"/>
          <w:divBdr>
            <w:top w:val="none" w:sz="0" w:space="0" w:color="auto"/>
            <w:left w:val="none" w:sz="0" w:space="0" w:color="auto"/>
            <w:bottom w:val="none" w:sz="0" w:space="0" w:color="auto"/>
            <w:right w:val="none" w:sz="0" w:space="0" w:color="auto"/>
          </w:divBdr>
        </w:div>
        <w:div w:id="400055695">
          <w:marLeft w:val="0"/>
          <w:marRight w:val="0"/>
          <w:marTop w:val="0"/>
          <w:marBottom w:val="0"/>
          <w:divBdr>
            <w:top w:val="none" w:sz="0" w:space="0" w:color="auto"/>
            <w:left w:val="none" w:sz="0" w:space="0" w:color="auto"/>
            <w:bottom w:val="none" w:sz="0" w:space="0" w:color="auto"/>
            <w:right w:val="none" w:sz="0" w:space="0" w:color="auto"/>
          </w:divBdr>
        </w:div>
        <w:div w:id="411901383">
          <w:marLeft w:val="0"/>
          <w:marRight w:val="0"/>
          <w:marTop w:val="0"/>
          <w:marBottom w:val="0"/>
          <w:divBdr>
            <w:top w:val="none" w:sz="0" w:space="0" w:color="auto"/>
            <w:left w:val="none" w:sz="0" w:space="0" w:color="auto"/>
            <w:bottom w:val="none" w:sz="0" w:space="0" w:color="auto"/>
            <w:right w:val="none" w:sz="0" w:space="0" w:color="auto"/>
          </w:divBdr>
        </w:div>
        <w:div w:id="468086619">
          <w:marLeft w:val="0"/>
          <w:marRight w:val="0"/>
          <w:marTop w:val="0"/>
          <w:marBottom w:val="0"/>
          <w:divBdr>
            <w:top w:val="none" w:sz="0" w:space="0" w:color="auto"/>
            <w:left w:val="none" w:sz="0" w:space="0" w:color="auto"/>
            <w:bottom w:val="none" w:sz="0" w:space="0" w:color="auto"/>
            <w:right w:val="none" w:sz="0" w:space="0" w:color="auto"/>
          </w:divBdr>
        </w:div>
        <w:div w:id="880550965">
          <w:marLeft w:val="0"/>
          <w:marRight w:val="0"/>
          <w:marTop w:val="0"/>
          <w:marBottom w:val="0"/>
          <w:divBdr>
            <w:top w:val="none" w:sz="0" w:space="0" w:color="auto"/>
            <w:left w:val="none" w:sz="0" w:space="0" w:color="auto"/>
            <w:bottom w:val="none" w:sz="0" w:space="0" w:color="auto"/>
            <w:right w:val="none" w:sz="0" w:space="0" w:color="auto"/>
          </w:divBdr>
        </w:div>
        <w:div w:id="1143765927">
          <w:marLeft w:val="0"/>
          <w:marRight w:val="0"/>
          <w:marTop w:val="0"/>
          <w:marBottom w:val="0"/>
          <w:divBdr>
            <w:top w:val="none" w:sz="0" w:space="0" w:color="auto"/>
            <w:left w:val="none" w:sz="0" w:space="0" w:color="auto"/>
            <w:bottom w:val="none" w:sz="0" w:space="0" w:color="auto"/>
            <w:right w:val="none" w:sz="0" w:space="0" w:color="auto"/>
          </w:divBdr>
        </w:div>
        <w:div w:id="1214273705">
          <w:marLeft w:val="0"/>
          <w:marRight w:val="0"/>
          <w:marTop w:val="0"/>
          <w:marBottom w:val="0"/>
          <w:divBdr>
            <w:top w:val="none" w:sz="0" w:space="0" w:color="auto"/>
            <w:left w:val="none" w:sz="0" w:space="0" w:color="auto"/>
            <w:bottom w:val="none" w:sz="0" w:space="0" w:color="auto"/>
            <w:right w:val="none" w:sz="0" w:space="0" w:color="auto"/>
          </w:divBdr>
        </w:div>
        <w:div w:id="1382705084">
          <w:marLeft w:val="0"/>
          <w:marRight w:val="0"/>
          <w:marTop w:val="0"/>
          <w:marBottom w:val="0"/>
          <w:divBdr>
            <w:top w:val="none" w:sz="0" w:space="0" w:color="auto"/>
            <w:left w:val="none" w:sz="0" w:space="0" w:color="auto"/>
            <w:bottom w:val="none" w:sz="0" w:space="0" w:color="auto"/>
            <w:right w:val="none" w:sz="0" w:space="0" w:color="auto"/>
          </w:divBdr>
        </w:div>
        <w:div w:id="1521966021">
          <w:marLeft w:val="0"/>
          <w:marRight w:val="0"/>
          <w:marTop w:val="0"/>
          <w:marBottom w:val="0"/>
          <w:divBdr>
            <w:top w:val="none" w:sz="0" w:space="0" w:color="auto"/>
            <w:left w:val="none" w:sz="0" w:space="0" w:color="auto"/>
            <w:bottom w:val="none" w:sz="0" w:space="0" w:color="auto"/>
            <w:right w:val="none" w:sz="0" w:space="0" w:color="auto"/>
          </w:divBdr>
        </w:div>
        <w:div w:id="1575319320">
          <w:marLeft w:val="0"/>
          <w:marRight w:val="0"/>
          <w:marTop w:val="0"/>
          <w:marBottom w:val="0"/>
          <w:divBdr>
            <w:top w:val="none" w:sz="0" w:space="0" w:color="auto"/>
            <w:left w:val="none" w:sz="0" w:space="0" w:color="auto"/>
            <w:bottom w:val="none" w:sz="0" w:space="0" w:color="auto"/>
            <w:right w:val="none" w:sz="0" w:space="0" w:color="auto"/>
          </w:divBdr>
        </w:div>
        <w:div w:id="1684822969">
          <w:marLeft w:val="0"/>
          <w:marRight w:val="0"/>
          <w:marTop w:val="0"/>
          <w:marBottom w:val="0"/>
          <w:divBdr>
            <w:top w:val="none" w:sz="0" w:space="0" w:color="auto"/>
            <w:left w:val="none" w:sz="0" w:space="0" w:color="auto"/>
            <w:bottom w:val="none" w:sz="0" w:space="0" w:color="auto"/>
            <w:right w:val="none" w:sz="0" w:space="0" w:color="auto"/>
          </w:divBdr>
        </w:div>
        <w:div w:id="1729065408">
          <w:marLeft w:val="0"/>
          <w:marRight w:val="0"/>
          <w:marTop w:val="0"/>
          <w:marBottom w:val="0"/>
          <w:divBdr>
            <w:top w:val="none" w:sz="0" w:space="0" w:color="auto"/>
            <w:left w:val="none" w:sz="0" w:space="0" w:color="auto"/>
            <w:bottom w:val="none" w:sz="0" w:space="0" w:color="auto"/>
            <w:right w:val="none" w:sz="0" w:space="0" w:color="auto"/>
          </w:divBdr>
        </w:div>
        <w:div w:id="1776556614">
          <w:marLeft w:val="0"/>
          <w:marRight w:val="0"/>
          <w:marTop w:val="0"/>
          <w:marBottom w:val="0"/>
          <w:divBdr>
            <w:top w:val="none" w:sz="0" w:space="0" w:color="auto"/>
            <w:left w:val="none" w:sz="0" w:space="0" w:color="auto"/>
            <w:bottom w:val="none" w:sz="0" w:space="0" w:color="auto"/>
            <w:right w:val="none" w:sz="0" w:space="0" w:color="auto"/>
          </w:divBdr>
        </w:div>
        <w:div w:id="1853833552">
          <w:marLeft w:val="0"/>
          <w:marRight w:val="0"/>
          <w:marTop w:val="0"/>
          <w:marBottom w:val="0"/>
          <w:divBdr>
            <w:top w:val="none" w:sz="0" w:space="0" w:color="auto"/>
            <w:left w:val="none" w:sz="0" w:space="0" w:color="auto"/>
            <w:bottom w:val="none" w:sz="0" w:space="0" w:color="auto"/>
            <w:right w:val="none" w:sz="0" w:space="0" w:color="auto"/>
          </w:divBdr>
        </w:div>
        <w:div w:id="2015765733">
          <w:marLeft w:val="0"/>
          <w:marRight w:val="0"/>
          <w:marTop w:val="0"/>
          <w:marBottom w:val="0"/>
          <w:divBdr>
            <w:top w:val="none" w:sz="0" w:space="0" w:color="auto"/>
            <w:left w:val="none" w:sz="0" w:space="0" w:color="auto"/>
            <w:bottom w:val="none" w:sz="0" w:space="0" w:color="auto"/>
            <w:right w:val="none" w:sz="0" w:space="0" w:color="auto"/>
          </w:divBdr>
        </w:div>
        <w:div w:id="2047368745">
          <w:marLeft w:val="0"/>
          <w:marRight w:val="0"/>
          <w:marTop w:val="0"/>
          <w:marBottom w:val="0"/>
          <w:divBdr>
            <w:top w:val="none" w:sz="0" w:space="0" w:color="auto"/>
            <w:left w:val="none" w:sz="0" w:space="0" w:color="auto"/>
            <w:bottom w:val="none" w:sz="0" w:space="0" w:color="auto"/>
            <w:right w:val="none" w:sz="0" w:space="0" w:color="auto"/>
          </w:divBdr>
        </w:div>
        <w:div w:id="2121795799">
          <w:marLeft w:val="0"/>
          <w:marRight w:val="0"/>
          <w:marTop w:val="0"/>
          <w:marBottom w:val="0"/>
          <w:divBdr>
            <w:top w:val="none" w:sz="0" w:space="0" w:color="auto"/>
            <w:left w:val="none" w:sz="0" w:space="0" w:color="auto"/>
            <w:bottom w:val="none" w:sz="0" w:space="0" w:color="auto"/>
            <w:right w:val="none" w:sz="0" w:space="0" w:color="auto"/>
          </w:divBdr>
        </w:div>
      </w:divsChild>
    </w:div>
    <w:div w:id="1771730888">
      <w:bodyDiv w:val="1"/>
      <w:marLeft w:val="0"/>
      <w:marRight w:val="0"/>
      <w:marTop w:val="0"/>
      <w:marBottom w:val="0"/>
      <w:divBdr>
        <w:top w:val="none" w:sz="0" w:space="0" w:color="auto"/>
        <w:left w:val="none" w:sz="0" w:space="0" w:color="auto"/>
        <w:bottom w:val="none" w:sz="0" w:space="0" w:color="auto"/>
        <w:right w:val="none" w:sz="0" w:space="0" w:color="auto"/>
      </w:divBdr>
    </w:div>
    <w:div w:id="1808621142">
      <w:bodyDiv w:val="1"/>
      <w:marLeft w:val="0"/>
      <w:marRight w:val="0"/>
      <w:marTop w:val="0"/>
      <w:marBottom w:val="0"/>
      <w:divBdr>
        <w:top w:val="none" w:sz="0" w:space="0" w:color="auto"/>
        <w:left w:val="none" w:sz="0" w:space="0" w:color="auto"/>
        <w:bottom w:val="none" w:sz="0" w:space="0" w:color="auto"/>
        <w:right w:val="none" w:sz="0" w:space="0" w:color="auto"/>
      </w:divBdr>
      <w:divsChild>
        <w:div w:id="762998750">
          <w:marLeft w:val="0"/>
          <w:marRight w:val="0"/>
          <w:marTop w:val="0"/>
          <w:marBottom w:val="0"/>
          <w:divBdr>
            <w:top w:val="none" w:sz="0" w:space="0" w:color="auto"/>
            <w:left w:val="none" w:sz="0" w:space="0" w:color="auto"/>
            <w:bottom w:val="none" w:sz="0" w:space="0" w:color="auto"/>
            <w:right w:val="none" w:sz="0" w:space="0" w:color="auto"/>
          </w:divBdr>
        </w:div>
        <w:div w:id="1155147695">
          <w:marLeft w:val="0"/>
          <w:marRight w:val="0"/>
          <w:marTop w:val="0"/>
          <w:marBottom w:val="0"/>
          <w:divBdr>
            <w:top w:val="none" w:sz="0" w:space="0" w:color="auto"/>
            <w:left w:val="none" w:sz="0" w:space="0" w:color="auto"/>
            <w:bottom w:val="none" w:sz="0" w:space="0" w:color="auto"/>
            <w:right w:val="none" w:sz="0" w:space="0" w:color="auto"/>
          </w:divBdr>
        </w:div>
        <w:div w:id="1192112147">
          <w:marLeft w:val="0"/>
          <w:marRight w:val="0"/>
          <w:marTop w:val="0"/>
          <w:marBottom w:val="0"/>
          <w:divBdr>
            <w:top w:val="none" w:sz="0" w:space="0" w:color="auto"/>
            <w:left w:val="none" w:sz="0" w:space="0" w:color="auto"/>
            <w:bottom w:val="none" w:sz="0" w:space="0" w:color="auto"/>
            <w:right w:val="none" w:sz="0" w:space="0" w:color="auto"/>
          </w:divBdr>
        </w:div>
        <w:div w:id="1515916762">
          <w:marLeft w:val="0"/>
          <w:marRight w:val="0"/>
          <w:marTop w:val="0"/>
          <w:marBottom w:val="0"/>
          <w:divBdr>
            <w:top w:val="none" w:sz="0" w:space="0" w:color="auto"/>
            <w:left w:val="none" w:sz="0" w:space="0" w:color="auto"/>
            <w:bottom w:val="none" w:sz="0" w:space="0" w:color="auto"/>
            <w:right w:val="none" w:sz="0" w:space="0" w:color="auto"/>
          </w:divBdr>
        </w:div>
        <w:div w:id="1922595441">
          <w:marLeft w:val="0"/>
          <w:marRight w:val="0"/>
          <w:marTop w:val="0"/>
          <w:marBottom w:val="0"/>
          <w:divBdr>
            <w:top w:val="none" w:sz="0" w:space="0" w:color="auto"/>
            <w:left w:val="none" w:sz="0" w:space="0" w:color="auto"/>
            <w:bottom w:val="none" w:sz="0" w:space="0" w:color="auto"/>
            <w:right w:val="none" w:sz="0" w:space="0" w:color="auto"/>
          </w:divBdr>
        </w:div>
        <w:div w:id="1986735375">
          <w:marLeft w:val="0"/>
          <w:marRight w:val="0"/>
          <w:marTop w:val="0"/>
          <w:marBottom w:val="0"/>
          <w:divBdr>
            <w:top w:val="none" w:sz="0" w:space="0" w:color="auto"/>
            <w:left w:val="none" w:sz="0" w:space="0" w:color="auto"/>
            <w:bottom w:val="none" w:sz="0" w:space="0" w:color="auto"/>
            <w:right w:val="none" w:sz="0" w:space="0" w:color="auto"/>
          </w:divBdr>
        </w:div>
      </w:divsChild>
    </w:div>
    <w:div w:id="1830972733">
      <w:bodyDiv w:val="1"/>
      <w:marLeft w:val="0"/>
      <w:marRight w:val="0"/>
      <w:marTop w:val="0"/>
      <w:marBottom w:val="0"/>
      <w:divBdr>
        <w:top w:val="none" w:sz="0" w:space="0" w:color="auto"/>
        <w:left w:val="none" w:sz="0" w:space="0" w:color="auto"/>
        <w:bottom w:val="none" w:sz="0" w:space="0" w:color="auto"/>
        <w:right w:val="none" w:sz="0" w:space="0" w:color="auto"/>
      </w:divBdr>
    </w:div>
    <w:div w:id="1834252857">
      <w:bodyDiv w:val="1"/>
      <w:marLeft w:val="0"/>
      <w:marRight w:val="0"/>
      <w:marTop w:val="0"/>
      <w:marBottom w:val="0"/>
      <w:divBdr>
        <w:top w:val="none" w:sz="0" w:space="0" w:color="auto"/>
        <w:left w:val="none" w:sz="0" w:space="0" w:color="auto"/>
        <w:bottom w:val="none" w:sz="0" w:space="0" w:color="auto"/>
        <w:right w:val="none" w:sz="0" w:space="0" w:color="auto"/>
      </w:divBdr>
    </w:div>
    <w:div w:id="1848711403">
      <w:bodyDiv w:val="1"/>
      <w:marLeft w:val="0"/>
      <w:marRight w:val="0"/>
      <w:marTop w:val="0"/>
      <w:marBottom w:val="0"/>
      <w:divBdr>
        <w:top w:val="none" w:sz="0" w:space="0" w:color="auto"/>
        <w:left w:val="none" w:sz="0" w:space="0" w:color="auto"/>
        <w:bottom w:val="none" w:sz="0" w:space="0" w:color="auto"/>
        <w:right w:val="none" w:sz="0" w:space="0" w:color="auto"/>
      </w:divBdr>
      <w:divsChild>
        <w:div w:id="19624403">
          <w:marLeft w:val="0"/>
          <w:marRight w:val="0"/>
          <w:marTop w:val="0"/>
          <w:marBottom w:val="0"/>
          <w:divBdr>
            <w:top w:val="none" w:sz="0" w:space="0" w:color="auto"/>
            <w:left w:val="none" w:sz="0" w:space="0" w:color="auto"/>
            <w:bottom w:val="none" w:sz="0" w:space="0" w:color="auto"/>
            <w:right w:val="none" w:sz="0" w:space="0" w:color="auto"/>
          </w:divBdr>
        </w:div>
        <w:div w:id="60519364">
          <w:marLeft w:val="0"/>
          <w:marRight w:val="0"/>
          <w:marTop w:val="0"/>
          <w:marBottom w:val="0"/>
          <w:divBdr>
            <w:top w:val="none" w:sz="0" w:space="0" w:color="auto"/>
            <w:left w:val="none" w:sz="0" w:space="0" w:color="auto"/>
            <w:bottom w:val="none" w:sz="0" w:space="0" w:color="auto"/>
            <w:right w:val="none" w:sz="0" w:space="0" w:color="auto"/>
          </w:divBdr>
        </w:div>
        <w:div w:id="85150805">
          <w:marLeft w:val="0"/>
          <w:marRight w:val="0"/>
          <w:marTop w:val="0"/>
          <w:marBottom w:val="0"/>
          <w:divBdr>
            <w:top w:val="none" w:sz="0" w:space="0" w:color="auto"/>
            <w:left w:val="none" w:sz="0" w:space="0" w:color="auto"/>
            <w:bottom w:val="none" w:sz="0" w:space="0" w:color="auto"/>
            <w:right w:val="none" w:sz="0" w:space="0" w:color="auto"/>
          </w:divBdr>
        </w:div>
        <w:div w:id="96409051">
          <w:marLeft w:val="0"/>
          <w:marRight w:val="0"/>
          <w:marTop w:val="0"/>
          <w:marBottom w:val="0"/>
          <w:divBdr>
            <w:top w:val="none" w:sz="0" w:space="0" w:color="auto"/>
            <w:left w:val="none" w:sz="0" w:space="0" w:color="auto"/>
            <w:bottom w:val="none" w:sz="0" w:space="0" w:color="auto"/>
            <w:right w:val="none" w:sz="0" w:space="0" w:color="auto"/>
          </w:divBdr>
        </w:div>
        <w:div w:id="97258321">
          <w:marLeft w:val="0"/>
          <w:marRight w:val="0"/>
          <w:marTop w:val="0"/>
          <w:marBottom w:val="0"/>
          <w:divBdr>
            <w:top w:val="none" w:sz="0" w:space="0" w:color="auto"/>
            <w:left w:val="none" w:sz="0" w:space="0" w:color="auto"/>
            <w:bottom w:val="none" w:sz="0" w:space="0" w:color="auto"/>
            <w:right w:val="none" w:sz="0" w:space="0" w:color="auto"/>
          </w:divBdr>
        </w:div>
        <w:div w:id="127749174">
          <w:marLeft w:val="0"/>
          <w:marRight w:val="0"/>
          <w:marTop w:val="0"/>
          <w:marBottom w:val="0"/>
          <w:divBdr>
            <w:top w:val="none" w:sz="0" w:space="0" w:color="auto"/>
            <w:left w:val="none" w:sz="0" w:space="0" w:color="auto"/>
            <w:bottom w:val="none" w:sz="0" w:space="0" w:color="auto"/>
            <w:right w:val="none" w:sz="0" w:space="0" w:color="auto"/>
          </w:divBdr>
        </w:div>
        <w:div w:id="151794717">
          <w:marLeft w:val="0"/>
          <w:marRight w:val="0"/>
          <w:marTop w:val="0"/>
          <w:marBottom w:val="0"/>
          <w:divBdr>
            <w:top w:val="none" w:sz="0" w:space="0" w:color="auto"/>
            <w:left w:val="none" w:sz="0" w:space="0" w:color="auto"/>
            <w:bottom w:val="none" w:sz="0" w:space="0" w:color="auto"/>
            <w:right w:val="none" w:sz="0" w:space="0" w:color="auto"/>
          </w:divBdr>
        </w:div>
        <w:div w:id="173304384">
          <w:marLeft w:val="0"/>
          <w:marRight w:val="0"/>
          <w:marTop w:val="0"/>
          <w:marBottom w:val="0"/>
          <w:divBdr>
            <w:top w:val="none" w:sz="0" w:space="0" w:color="auto"/>
            <w:left w:val="none" w:sz="0" w:space="0" w:color="auto"/>
            <w:bottom w:val="none" w:sz="0" w:space="0" w:color="auto"/>
            <w:right w:val="none" w:sz="0" w:space="0" w:color="auto"/>
          </w:divBdr>
        </w:div>
        <w:div w:id="174002542">
          <w:marLeft w:val="0"/>
          <w:marRight w:val="0"/>
          <w:marTop w:val="0"/>
          <w:marBottom w:val="0"/>
          <w:divBdr>
            <w:top w:val="none" w:sz="0" w:space="0" w:color="auto"/>
            <w:left w:val="none" w:sz="0" w:space="0" w:color="auto"/>
            <w:bottom w:val="none" w:sz="0" w:space="0" w:color="auto"/>
            <w:right w:val="none" w:sz="0" w:space="0" w:color="auto"/>
          </w:divBdr>
        </w:div>
        <w:div w:id="177352191">
          <w:marLeft w:val="0"/>
          <w:marRight w:val="0"/>
          <w:marTop w:val="0"/>
          <w:marBottom w:val="0"/>
          <w:divBdr>
            <w:top w:val="none" w:sz="0" w:space="0" w:color="auto"/>
            <w:left w:val="none" w:sz="0" w:space="0" w:color="auto"/>
            <w:bottom w:val="none" w:sz="0" w:space="0" w:color="auto"/>
            <w:right w:val="none" w:sz="0" w:space="0" w:color="auto"/>
          </w:divBdr>
        </w:div>
        <w:div w:id="199821717">
          <w:marLeft w:val="0"/>
          <w:marRight w:val="0"/>
          <w:marTop w:val="0"/>
          <w:marBottom w:val="0"/>
          <w:divBdr>
            <w:top w:val="none" w:sz="0" w:space="0" w:color="auto"/>
            <w:left w:val="none" w:sz="0" w:space="0" w:color="auto"/>
            <w:bottom w:val="none" w:sz="0" w:space="0" w:color="auto"/>
            <w:right w:val="none" w:sz="0" w:space="0" w:color="auto"/>
          </w:divBdr>
        </w:div>
        <w:div w:id="201140830">
          <w:marLeft w:val="0"/>
          <w:marRight w:val="0"/>
          <w:marTop w:val="0"/>
          <w:marBottom w:val="0"/>
          <w:divBdr>
            <w:top w:val="none" w:sz="0" w:space="0" w:color="auto"/>
            <w:left w:val="none" w:sz="0" w:space="0" w:color="auto"/>
            <w:bottom w:val="none" w:sz="0" w:space="0" w:color="auto"/>
            <w:right w:val="none" w:sz="0" w:space="0" w:color="auto"/>
          </w:divBdr>
        </w:div>
        <w:div w:id="203257948">
          <w:marLeft w:val="0"/>
          <w:marRight w:val="0"/>
          <w:marTop w:val="0"/>
          <w:marBottom w:val="0"/>
          <w:divBdr>
            <w:top w:val="none" w:sz="0" w:space="0" w:color="auto"/>
            <w:left w:val="none" w:sz="0" w:space="0" w:color="auto"/>
            <w:bottom w:val="none" w:sz="0" w:space="0" w:color="auto"/>
            <w:right w:val="none" w:sz="0" w:space="0" w:color="auto"/>
          </w:divBdr>
        </w:div>
        <w:div w:id="203716702">
          <w:marLeft w:val="0"/>
          <w:marRight w:val="0"/>
          <w:marTop w:val="0"/>
          <w:marBottom w:val="0"/>
          <w:divBdr>
            <w:top w:val="none" w:sz="0" w:space="0" w:color="auto"/>
            <w:left w:val="none" w:sz="0" w:space="0" w:color="auto"/>
            <w:bottom w:val="none" w:sz="0" w:space="0" w:color="auto"/>
            <w:right w:val="none" w:sz="0" w:space="0" w:color="auto"/>
          </w:divBdr>
        </w:div>
        <w:div w:id="211692476">
          <w:marLeft w:val="0"/>
          <w:marRight w:val="0"/>
          <w:marTop w:val="0"/>
          <w:marBottom w:val="0"/>
          <w:divBdr>
            <w:top w:val="none" w:sz="0" w:space="0" w:color="auto"/>
            <w:left w:val="none" w:sz="0" w:space="0" w:color="auto"/>
            <w:bottom w:val="none" w:sz="0" w:space="0" w:color="auto"/>
            <w:right w:val="none" w:sz="0" w:space="0" w:color="auto"/>
          </w:divBdr>
        </w:div>
        <w:div w:id="229388068">
          <w:marLeft w:val="0"/>
          <w:marRight w:val="0"/>
          <w:marTop w:val="0"/>
          <w:marBottom w:val="0"/>
          <w:divBdr>
            <w:top w:val="none" w:sz="0" w:space="0" w:color="auto"/>
            <w:left w:val="none" w:sz="0" w:space="0" w:color="auto"/>
            <w:bottom w:val="none" w:sz="0" w:space="0" w:color="auto"/>
            <w:right w:val="none" w:sz="0" w:space="0" w:color="auto"/>
          </w:divBdr>
        </w:div>
        <w:div w:id="260837836">
          <w:marLeft w:val="0"/>
          <w:marRight w:val="0"/>
          <w:marTop w:val="0"/>
          <w:marBottom w:val="0"/>
          <w:divBdr>
            <w:top w:val="none" w:sz="0" w:space="0" w:color="auto"/>
            <w:left w:val="none" w:sz="0" w:space="0" w:color="auto"/>
            <w:bottom w:val="none" w:sz="0" w:space="0" w:color="auto"/>
            <w:right w:val="none" w:sz="0" w:space="0" w:color="auto"/>
          </w:divBdr>
        </w:div>
        <w:div w:id="277491974">
          <w:marLeft w:val="0"/>
          <w:marRight w:val="0"/>
          <w:marTop w:val="0"/>
          <w:marBottom w:val="0"/>
          <w:divBdr>
            <w:top w:val="none" w:sz="0" w:space="0" w:color="auto"/>
            <w:left w:val="none" w:sz="0" w:space="0" w:color="auto"/>
            <w:bottom w:val="none" w:sz="0" w:space="0" w:color="auto"/>
            <w:right w:val="none" w:sz="0" w:space="0" w:color="auto"/>
          </w:divBdr>
        </w:div>
        <w:div w:id="282156102">
          <w:marLeft w:val="0"/>
          <w:marRight w:val="0"/>
          <w:marTop w:val="0"/>
          <w:marBottom w:val="0"/>
          <w:divBdr>
            <w:top w:val="none" w:sz="0" w:space="0" w:color="auto"/>
            <w:left w:val="none" w:sz="0" w:space="0" w:color="auto"/>
            <w:bottom w:val="none" w:sz="0" w:space="0" w:color="auto"/>
            <w:right w:val="none" w:sz="0" w:space="0" w:color="auto"/>
          </w:divBdr>
        </w:div>
        <w:div w:id="283082151">
          <w:marLeft w:val="0"/>
          <w:marRight w:val="0"/>
          <w:marTop w:val="0"/>
          <w:marBottom w:val="0"/>
          <w:divBdr>
            <w:top w:val="none" w:sz="0" w:space="0" w:color="auto"/>
            <w:left w:val="none" w:sz="0" w:space="0" w:color="auto"/>
            <w:bottom w:val="none" w:sz="0" w:space="0" w:color="auto"/>
            <w:right w:val="none" w:sz="0" w:space="0" w:color="auto"/>
          </w:divBdr>
        </w:div>
        <w:div w:id="286203335">
          <w:marLeft w:val="0"/>
          <w:marRight w:val="0"/>
          <w:marTop w:val="0"/>
          <w:marBottom w:val="0"/>
          <w:divBdr>
            <w:top w:val="none" w:sz="0" w:space="0" w:color="auto"/>
            <w:left w:val="none" w:sz="0" w:space="0" w:color="auto"/>
            <w:bottom w:val="none" w:sz="0" w:space="0" w:color="auto"/>
            <w:right w:val="none" w:sz="0" w:space="0" w:color="auto"/>
          </w:divBdr>
        </w:div>
        <w:div w:id="298733458">
          <w:marLeft w:val="0"/>
          <w:marRight w:val="0"/>
          <w:marTop w:val="0"/>
          <w:marBottom w:val="0"/>
          <w:divBdr>
            <w:top w:val="none" w:sz="0" w:space="0" w:color="auto"/>
            <w:left w:val="none" w:sz="0" w:space="0" w:color="auto"/>
            <w:bottom w:val="none" w:sz="0" w:space="0" w:color="auto"/>
            <w:right w:val="none" w:sz="0" w:space="0" w:color="auto"/>
          </w:divBdr>
        </w:div>
        <w:div w:id="300884371">
          <w:marLeft w:val="0"/>
          <w:marRight w:val="0"/>
          <w:marTop w:val="0"/>
          <w:marBottom w:val="0"/>
          <w:divBdr>
            <w:top w:val="none" w:sz="0" w:space="0" w:color="auto"/>
            <w:left w:val="none" w:sz="0" w:space="0" w:color="auto"/>
            <w:bottom w:val="none" w:sz="0" w:space="0" w:color="auto"/>
            <w:right w:val="none" w:sz="0" w:space="0" w:color="auto"/>
          </w:divBdr>
        </w:div>
        <w:div w:id="311326618">
          <w:marLeft w:val="0"/>
          <w:marRight w:val="0"/>
          <w:marTop w:val="0"/>
          <w:marBottom w:val="0"/>
          <w:divBdr>
            <w:top w:val="none" w:sz="0" w:space="0" w:color="auto"/>
            <w:left w:val="none" w:sz="0" w:space="0" w:color="auto"/>
            <w:bottom w:val="none" w:sz="0" w:space="0" w:color="auto"/>
            <w:right w:val="none" w:sz="0" w:space="0" w:color="auto"/>
          </w:divBdr>
        </w:div>
        <w:div w:id="322271949">
          <w:marLeft w:val="0"/>
          <w:marRight w:val="0"/>
          <w:marTop w:val="0"/>
          <w:marBottom w:val="0"/>
          <w:divBdr>
            <w:top w:val="none" w:sz="0" w:space="0" w:color="auto"/>
            <w:left w:val="none" w:sz="0" w:space="0" w:color="auto"/>
            <w:bottom w:val="none" w:sz="0" w:space="0" w:color="auto"/>
            <w:right w:val="none" w:sz="0" w:space="0" w:color="auto"/>
          </w:divBdr>
        </w:div>
        <w:div w:id="330379936">
          <w:marLeft w:val="0"/>
          <w:marRight w:val="0"/>
          <w:marTop w:val="0"/>
          <w:marBottom w:val="0"/>
          <w:divBdr>
            <w:top w:val="none" w:sz="0" w:space="0" w:color="auto"/>
            <w:left w:val="none" w:sz="0" w:space="0" w:color="auto"/>
            <w:bottom w:val="none" w:sz="0" w:space="0" w:color="auto"/>
            <w:right w:val="none" w:sz="0" w:space="0" w:color="auto"/>
          </w:divBdr>
        </w:div>
        <w:div w:id="338431574">
          <w:marLeft w:val="0"/>
          <w:marRight w:val="0"/>
          <w:marTop w:val="0"/>
          <w:marBottom w:val="0"/>
          <w:divBdr>
            <w:top w:val="none" w:sz="0" w:space="0" w:color="auto"/>
            <w:left w:val="none" w:sz="0" w:space="0" w:color="auto"/>
            <w:bottom w:val="none" w:sz="0" w:space="0" w:color="auto"/>
            <w:right w:val="none" w:sz="0" w:space="0" w:color="auto"/>
          </w:divBdr>
        </w:div>
        <w:div w:id="344138219">
          <w:marLeft w:val="0"/>
          <w:marRight w:val="0"/>
          <w:marTop w:val="0"/>
          <w:marBottom w:val="0"/>
          <w:divBdr>
            <w:top w:val="none" w:sz="0" w:space="0" w:color="auto"/>
            <w:left w:val="none" w:sz="0" w:space="0" w:color="auto"/>
            <w:bottom w:val="none" w:sz="0" w:space="0" w:color="auto"/>
            <w:right w:val="none" w:sz="0" w:space="0" w:color="auto"/>
          </w:divBdr>
        </w:div>
        <w:div w:id="364796901">
          <w:marLeft w:val="0"/>
          <w:marRight w:val="0"/>
          <w:marTop w:val="0"/>
          <w:marBottom w:val="0"/>
          <w:divBdr>
            <w:top w:val="none" w:sz="0" w:space="0" w:color="auto"/>
            <w:left w:val="none" w:sz="0" w:space="0" w:color="auto"/>
            <w:bottom w:val="none" w:sz="0" w:space="0" w:color="auto"/>
            <w:right w:val="none" w:sz="0" w:space="0" w:color="auto"/>
          </w:divBdr>
        </w:div>
        <w:div w:id="368605218">
          <w:marLeft w:val="0"/>
          <w:marRight w:val="0"/>
          <w:marTop w:val="0"/>
          <w:marBottom w:val="0"/>
          <w:divBdr>
            <w:top w:val="none" w:sz="0" w:space="0" w:color="auto"/>
            <w:left w:val="none" w:sz="0" w:space="0" w:color="auto"/>
            <w:bottom w:val="none" w:sz="0" w:space="0" w:color="auto"/>
            <w:right w:val="none" w:sz="0" w:space="0" w:color="auto"/>
          </w:divBdr>
        </w:div>
        <w:div w:id="385108666">
          <w:marLeft w:val="0"/>
          <w:marRight w:val="0"/>
          <w:marTop w:val="0"/>
          <w:marBottom w:val="0"/>
          <w:divBdr>
            <w:top w:val="none" w:sz="0" w:space="0" w:color="auto"/>
            <w:left w:val="none" w:sz="0" w:space="0" w:color="auto"/>
            <w:bottom w:val="none" w:sz="0" w:space="0" w:color="auto"/>
            <w:right w:val="none" w:sz="0" w:space="0" w:color="auto"/>
          </w:divBdr>
        </w:div>
        <w:div w:id="393940448">
          <w:marLeft w:val="0"/>
          <w:marRight w:val="0"/>
          <w:marTop w:val="0"/>
          <w:marBottom w:val="0"/>
          <w:divBdr>
            <w:top w:val="none" w:sz="0" w:space="0" w:color="auto"/>
            <w:left w:val="none" w:sz="0" w:space="0" w:color="auto"/>
            <w:bottom w:val="none" w:sz="0" w:space="0" w:color="auto"/>
            <w:right w:val="none" w:sz="0" w:space="0" w:color="auto"/>
          </w:divBdr>
        </w:div>
        <w:div w:id="414740933">
          <w:marLeft w:val="0"/>
          <w:marRight w:val="0"/>
          <w:marTop w:val="0"/>
          <w:marBottom w:val="0"/>
          <w:divBdr>
            <w:top w:val="none" w:sz="0" w:space="0" w:color="auto"/>
            <w:left w:val="none" w:sz="0" w:space="0" w:color="auto"/>
            <w:bottom w:val="none" w:sz="0" w:space="0" w:color="auto"/>
            <w:right w:val="none" w:sz="0" w:space="0" w:color="auto"/>
          </w:divBdr>
        </w:div>
        <w:div w:id="416444381">
          <w:marLeft w:val="0"/>
          <w:marRight w:val="0"/>
          <w:marTop w:val="0"/>
          <w:marBottom w:val="0"/>
          <w:divBdr>
            <w:top w:val="none" w:sz="0" w:space="0" w:color="auto"/>
            <w:left w:val="none" w:sz="0" w:space="0" w:color="auto"/>
            <w:bottom w:val="none" w:sz="0" w:space="0" w:color="auto"/>
            <w:right w:val="none" w:sz="0" w:space="0" w:color="auto"/>
          </w:divBdr>
        </w:div>
        <w:div w:id="418868029">
          <w:marLeft w:val="0"/>
          <w:marRight w:val="0"/>
          <w:marTop w:val="0"/>
          <w:marBottom w:val="0"/>
          <w:divBdr>
            <w:top w:val="none" w:sz="0" w:space="0" w:color="auto"/>
            <w:left w:val="none" w:sz="0" w:space="0" w:color="auto"/>
            <w:bottom w:val="none" w:sz="0" w:space="0" w:color="auto"/>
            <w:right w:val="none" w:sz="0" w:space="0" w:color="auto"/>
          </w:divBdr>
        </w:div>
        <w:div w:id="506477801">
          <w:marLeft w:val="0"/>
          <w:marRight w:val="0"/>
          <w:marTop w:val="0"/>
          <w:marBottom w:val="0"/>
          <w:divBdr>
            <w:top w:val="none" w:sz="0" w:space="0" w:color="auto"/>
            <w:left w:val="none" w:sz="0" w:space="0" w:color="auto"/>
            <w:bottom w:val="none" w:sz="0" w:space="0" w:color="auto"/>
            <w:right w:val="none" w:sz="0" w:space="0" w:color="auto"/>
          </w:divBdr>
        </w:div>
        <w:div w:id="519466025">
          <w:marLeft w:val="0"/>
          <w:marRight w:val="0"/>
          <w:marTop w:val="0"/>
          <w:marBottom w:val="0"/>
          <w:divBdr>
            <w:top w:val="none" w:sz="0" w:space="0" w:color="auto"/>
            <w:left w:val="none" w:sz="0" w:space="0" w:color="auto"/>
            <w:bottom w:val="none" w:sz="0" w:space="0" w:color="auto"/>
            <w:right w:val="none" w:sz="0" w:space="0" w:color="auto"/>
          </w:divBdr>
        </w:div>
        <w:div w:id="519780921">
          <w:marLeft w:val="0"/>
          <w:marRight w:val="0"/>
          <w:marTop w:val="0"/>
          <w:marBottom w:val="0"/>
          <w:divBdr>
            <w:top w:val="none" w:sz="0" w:space="0" w:color="auto"/>
            <w:left w:val="none" w:sz="0" w:space="0" w:color="auto"/>
            <w:bottom w:val="none" w:sz="0" w:space="0" w:color="auto"/>
            <w:right w:val="none" w:sz="0" w:space="0" w:color="auto"/>
          </w:divBdr>
        </w:div>
        <w:div w:id="551356313">
          <w:marLeft w:val="0"/>
          <w:marRight w:val="0"/>
          <w:marTop w:val="0"/>
          <w:marBottom w:val="0"/>
          <w:divBdr>
            <w:top w:val="none" w:sz="0" w:space="0" w:color="auto"/>
            <w:left w:val="none" w:sz="0" w:space="0" w:color="auto"/>
            <w:bottom w:val="none" w:sz="0" w:space="0" w:color="auto"/>
            <w:right w:val="none" w:sz="0" w:space="0" w:color="auto"/>
          </w:divBdr>
        </w:div>
        <w:div w:id="569076593">
          <w:marLeft w:val="0"/>
          <w:marRight w:val="0"/>
          <w:marTop w:val="0"/>
          <w:marBottom w:val="0"/>
          <w:divBdr>
            <w:top w:val="none" w:sz="0" w:space="0" w:color="auto"/>
            <w:left w:val="none" w:sz="0" w:space="0" w:color="auto"/>
            <w:bottom w:val="none" w:sz="0" w:space="0" w:color="auto"/>
            <w:right w:val="none" w:sz="0" w:space="0" w:color="auto"/>
          </w:divBdr>
        </w:div>
        <w:div w:id="578292793">
          <w:marLeft w:val="0"/>
          <w:marRight w:val="0"/>
          <w:marTop w:val="0"/>
          <w:marBottom w:val="0"/>
          <w:divBdr>
            <w:top w:val="none" w:sz="0" w:space="0" w:color="auto"/>
            <w:left w:val="none" w:sz="0" w:space="0" w:color="auto"/>
            <w:bottom w:val="none" w:sz="0" w:space="0" w:color="auto"/>
            <w:right w:val="none" w:sz="0" w:space="0" w:color="auto"/>
          </w:divBdr>
        </w:div>
        <w:div w:id="585042180">
          <w:marLeft w:val="0"/>
          <w:marRight w:val="0"/>
          <w:marTop w:val="0"/>
          <w:marBottom w:val="0"/>
          <w:divBdr>
            <w:top w:val="none" w:sz="0" w:space="0" w:color="auto"/>
            <w:left w:val="none" w:sz="0" w:space="0" w:color="auto"/>
            <w:bottom w:val="none" w:sz="0" w:space="0" w:color="auto"/>
            <w:right w:val="none" w:sz="0" w:space="0" w:color="auto"/>
          </w:divBdr>
        </w:div>
        <w:div w:id="595164935">
          <w:marLeft w:val="0"/>
          <w:marRight w:val="0"/>
          <w:marTop w:val="0"/>
          <w:marBottom w:val="0"/>
          <w:divBdr>
            <w:top w:val="none" w:sz="0" w:space="0" w:color="auto"/>
            <w:left w:val="none" w:sz="0" w:space="0" w:color="auto"/>
            <w:bottom w:val="none" w:sz="0" w:space="0" w:color="auto"/>
            <w:right w:val="none" w:sz="0" w:space="0" w:color="auto"/>
          </w:divBdr>
        </w:div>
        <w:div w:id="613099698">
          <w:marLeft w:val="0"/>
          <w:marRight w:val="0"/>
          <w:marTop w:val="0"/>
          <w:marBottom w:val="0"/>
          <w:divBdr>
            <w:top w:val="none" w:sz="0" w:space="0" w:color="auto"/>
            <w:left w:val="none" w:sz="0" w:space="0" w:color="auto"/>
            <w:bottom w:val="none" w:sz="0" w:space="0" w:color="auto"/>
            <w:right w:val="none" w:sz="0" w:space="0" w:color="auto"/>
          </w:divBdr>
        </w:div>
        <w:div w:id="627051981">
          <w:marLeft w:val="0"/>
          <w:marRight w:val="0"/>
          <w:marTop w:val="0"/>
          <w:marBottom w:val="0"/>
          <w:divBdr>
            <w:top w:val="none" w:sz="0" w:space="0" w:color="auto"/>
            <w:left w:val="none" w:sz="0" w:space="0" w:color="auto"/>
            <w:bottom w:val="none" w:sz="0" w:space="0" w:color="auto"/>
            <w:right w:val="none" w:sz="0" w:space="0" w:color="auto"/>
          </w:divBdr>
        </w:div>
        <w:div w:id="638153569">
          <w:marLeft w:val="0"/>
          <w:marRight w:val="0"/>
          <w:marTop w:val="0"/>
          <w:marBottom w:val="0"/>
          <w:divBdr>
            <w:top w:val="none" w:sz="0" w:space="0" w:color="auto"/>
            <w:left w:val="none" w:sz="0" w:space="0" w:color="auto"/>
            <w:bottom w:val="none" w:sz="0" w:space="0" w:color="auto"/>
            <w:right w:val="none" w:sz="0" w:space="0" w:color="auto"/>
          </w:divBdr>
        </w:div>
        <w:div w:id="653950328">
          <w:marLeft w:val="0"/>
          <w:marRight w:val="0"/>
          <w:marTop w:val="0"/>
          <w:marBottom w:val="0"/>
          <w:divBdr>
            <w:top w:val="none" w:sz="0" w:space="0" w:color="auto"/>
            <w:left w:val="none" w:sz="0" w:space="0" w:color="auto"/>
            <w:bottom w:val="none" w:sz="0" w:space="0" w:color="auto"/>
            <w:right w:val="none" w:sz="0" w:space="0" w:color="auto"/>
          </w:divBdr>
        </w:div>
        <w:div w:id="657151580">
          <w:marLeft w:val="0"/>
          <w:marRight w:val="0"/>
          <w:marTop w:val="0"/>
          <w:marBottom w:val="0"/>
          <w:divBdr>
            <w:top w:val="none" w:sz="0" w:space="0" w:color="auto"/>
            <w:left w:val="none" w:sz="0" w:space="0" w:color="auto"/>
            <w:bottom w:val="none" w:sz="0" w:space="0" w:color="auto"/>
            <w:right w:val="none" w:sz="0" w:space="0" w:color="auto"/>
          </w:divBdr>
        </w:div>
        <w:div w:id="667099190">
          <w:marLeft w:val="0"/>
          <w:marRight w:val="0"/>
          <w:marTop w:val="0"/>
          <w:marBottom w:val="0"/>
          <w:divBdr>
            <w:top w:val="none" w:sz="0" w:space="0" w:color="auto"/>
            <w:left w:val="none" w:sz="0" w:space="0" w:color="auto"/>
            <w:bottom w:val="none" w:sz="0" w:space="0" w:color="auto"/>
            <w:right w:val="none" w:sz="0" w:space="0" w:color="auto"/>
          </w:divBdr>
        </w:div>
        <w:div w:id="674500026">
          <w:marLeft w:val="0"/>
          <w:marRight w:val="0"/>
          <w:marTop w:val="0"/>
          <w:marBottom w:val="0"/>
          <w:divBdr>
            <w:top w:val="none" w:sz="0" w:space="0" w:color="auto"/>
            <w:left w:val="none" w:sz="0" w:space="0" w:color="auto"/>
            <w:bottom w:val="none" w:sz="0" w:space="0" w:color="auto"/>
            <w:right w:val="none" w:sz="0" w:space="0" w:color="auto"/>
          </w:divBdr>
        </w:div>
        <w:div w:id="681200586">
          <w:marLeft w:val="0"/>
          <w:marRight w:val="0"/>
          <w:marTop w:val="0"/>
          <w:marBottom w:val="0"/>
          <w:divBdr>
            <w:top w:val="none" w:sz="0" w:space="0" w:color="auto"/>
            <w:left w:val="none" w:sz="0" w:space="0" w:color="auto"/>
            <w:bottom w:val="none" w:sz="0" w:space="0" w:color="auto"/>
            <w:right w:val="none" w:sz="0" w:space="0" w:color="auto"/>
          </w:divBdr>
        </w:div>
        <w:div w:id="710223964">
          <w:marLeft w:val="0"/>
          <w:marRight w:val="0"/>
          <w:marTop w:val="0"/>
          <w:marBottom w:val="0"/>
          <w:divBdr>
            <w:top w:val="none" w:sz="0" w:space="0" w:color="auto"/>
            <w:left w:val="none" w:sz="0" w:space="0" w:color="auto"/>
            <w:bottom w:val="none" w:sz="0" w:space="0" w:color="auto"/>
            <w:right w:val="none" w:sz="0" w:space="0" w:color="auto"/>
          </w:divBdr>
        </w:div>
        <w:div w:id="732243198">
          <w:marLeft w:val="0"/>
          <w:marRight w:val="0"/>
          <w:marTop w:val="0"/>
          <w:marBottom w:val="0"/>
          <w:divBdr>
            <w:top w:val="none" w:sz="0" w:space="0" w:color="auto"/>
            <w:left w:val="none" w:sz="0" w:space="0" w:color="auto"/>
            <w:bottom w:val="none" w:sz="0" w:space="0" w:color="auto"/>
            <w:right w:val="none" w:sz="0" w:space="0" w:color="auto"/>
          </w:divBdr>
        </w:div>
        <w:div w:id="739710853">
          <w:marLeft w:val="0"/>
          <w:marRight w:val="0"/>
          <w:marTop w:val="0"/>
          <w:marBottom w:val="0"/>
          <w:divBdr>
            <w:top w:val="none" w:sz="0" w:space="0" w:color="auto"/>
            <w:left w:val="none" w:sz="0" w:space="0" w:color="auto"/>
            <w:bottom w:val="none" w:sz="0" w:space="0" w:color="auto"/>
            <w:right w:val="none" w:sz="0" w:space="0" w:color="auto"/>
          </w:divBdr>
        </w:div>
        <w:div w:id="757097629">
          <w:marLeft w:val="0"/>
          <w:marRight w:val="0"/>
          <w:marTop w:val="0"/>
          <w:marBottom w:val="0"/>
          <w:divBdr>
            <w:top w:val="none" w:sz="0" w:space="0" w:color="auto"/>
            <w:left w:val="none" w:sz="0" w:space="0" w:color="auto"/>
            <w:bottom w:val="none" w:sz="0" w:space="0" w:color="auto"/>
            <w:right w:val="none" w:sz="0" w:space="0" w:color="auto"/>
          </w:divBdr>
        </w:div>
        <w:div w:id="765924584">
          <w:marLeft w:val="0"/>
          <w:marRight w:val="0"/>
          <w:marTop w:val="0"/>
          <w:marBottom w:val="0"/>
          <w:divBdr>
            <w:top w:val="none" w:sz="0" w:space="0" w:color="auto"/>
            <w:left w:val="none" w:sz="0" w:space="0" w:color="auto"/>
            <w:bottom w:val="none" w:sz="0" w:space="0" w:color="auto"/>
            <w:right w:val="none" w:sz="0" w:space="0" w:color="auto"/>
          </w:divBdr>
        </w:div>
        <w:div w:id="768887160">
          <w:marLeft w:val="0"/>
          <w:marRight w:val="0"/>
          <w:marTop w:val="0"/>
          <w:marBottom w:val="0"/>
          <w:divBdr>
            <w:top w:val="none" w:sz="0" w:space="0" w:color="auto"/>
            <w:left w:val="none" w:sz="0" w:space="0" w:color="auto"/>
            <w:bottom w:val="none" w:sz="0" w:space="0" w:color="auto"/>
            <w:right w:val="none" w:sz="0" w:space="0" w:color="auto"/>
          </w:divBdr>
        </w:div>
        <w:div w:id="790780915">
          <w:marLeft w:val="0"/>
          <w:marRight w:val="0"/>
          <w:marTop w:val="0"/>
          <w:marBottom w:val="0"/>
          <w:divBdr>
            <w:top w:val="none" w:sz="0" w:space="0" w:color="auto"/>
            <w:left w:val="none" w:sz="0" w:space="0" w:color="auto"/>
            <w:bottom w:val="none" w:sz="0" w:space="0" w:color="auto"/>
            <w:right w:val="none" w:sz="0" w:space="0" w:color="auto"/>
          </w:divBdr>
        </w:div>
        <w:div w:id="795179133">
          <w:marLeft w:val="0"/>
          <w:marRight w:val="0"/>
          <w:marTop w:val="0"/>
          <w:marBottom w:val="0"/>
          <w:divBdr>
            <w:top w:val="none" w:sz="0" w:space="0" w:color="auto"/>
            <w:left w:val="none" w:sz="0" w:space="0" w:color="auto"/>
            <w:bottom w:val="none" w:sz="0" w:space="0" w:color="auto"/>
            <w:right w:val="none" w:sz="0" w:space="0" w:color="auto"/>
          </w:divBdr>
        </w:div>
        <w:div w:id="800880204">
          <w:marLeft w:val="0"/>
          <w:marRight w:val="0"/>
          <w:marTop w:val="0"/>
          <w:marBottom w:val="0"/>
          <w:divBdr>
            <w:top w:val="none" w:sz="0" w:space="0" w:color="auto"/>
            <w:left w:val="none" w:sz="0" w:space="0" w:color="auto"/>
            <w:bottom w:val="none" w:sz="0" w:space="0" w:color="auto"/>
            <w:right w:val="none" w:sz="0" w:space="0" w:color="auto"/>
          </w:divBdr>
        </w:div>
        <w:div w:id="819927747">
          <w:marLeft w:val="0"/>
          <w:marRight w:val="0"/>
          <w:marTop w:val="0"/>
          <w:marBottom w:val="0"/>
          <w:divBdr>
            <w:top w:val="none" w:sz="0" w:space="0" w:color="auto"/>
            <w:left w:val="none" w:sz="0" w:space="0" w:color="auto"/>
            <w:bottom w:val="none" w:sz="0" w:space="0" w:color="auto"/>
            <w:right w:val="none" w:sz="0" w:space="0" w:color="auto"/>
          </w:divBdr>
        </w:div>
        <w:div w:id="868107051">
          <w:marLeft w:val="0"/>
          <w:marRight w:val="0"/>
          <w:marTop w:val="0"/>
          <w:marBottom w:val="0"/>
          <w:divBdr>
            <w:top w:val="none" w:sz="0" w:space="0" w:color="auto"/>
            <w:left w:val="none" w:sz="0" w:space="0" w:color="auto"/>
            <w:bottom w:val="none" w:sz="0" w:space="0" w:color="auto"/>
            <w:right w:val="none" w:sz="0" w:space="0" w:color="auto"/>
          </w:divBdr>
        </w:div>
        <w:div w:id="888347949">
          <w:marLeft w:val="0"/>
          <w:marRight w:val="0"/>
          <w:marTop w:val="0"/>
          <w:marBottom w:val="0"/>
          <w:divBdr>
            <w:top w:val="none" w:sz="0" w:space="0" w:color="auto"/>
            <w:left w:val="none" w:sz="0" w:space="0" w:color="auto"/>
            <w:bottom w:val="none" w:sz="0" w:space="0" w:color="auto"/>
            <w:right w:val="none" w:sz="0" w:space="0" w:color="auto"/>
          </w:divBdr>
        </w:div>
        <w:div w:id="904487250">
          <w:marLeft w:val="0"/>
          <w:marRight w:val="0"/>
          <w:marTop w:val="0"/>
          <w:marBottom w:val="0"/>
          <w:divBdr>
            <w:top w:val="none" w:sz="0" w:space="0" w:color="auto"/>
            <w:left w:val="none" w:sz="0" w:space="0" w:color="auto"/>
            <w:bottom w:val="none" w:sz="0" w:space="0" w:color="auto"/>
            <w:right w:val="none" w:sz="0" w:space="0" w:color="auto"/>
          </w:divBdr>
        </w:div>
        <w:div w:id="949512196">
          <w:marLeft w:val="0"/>
          <w:marRight w:val="0"/>
          <w:marTop w:val="0"/>
          <w:marBottom w:val="0"/>
          <w:divBdr>
            <w:top w:val="none" w:sz="0" w:space="0" w:color="auto"/>
            <w:left w:val="none" w:sz="0" w:space="0" w:color="auto"/>
            <w:bottom w:val="none" w:sz="0" w:space="0" w:color="auto"/>
            <w:right w:val="none" w:sz="0" w:space="0" w:color="auto"/>
          </w:divBdr>
        </w:div>
        <w:div w:id="962885690">
          <w:marLeft w:val="0"/>
          <w:marRight w:val="0"/>
          <w:marTop w:val="0"/>
          <w:marBottom w:val="0"/>
          <w:divBdr>
            <w:top w:val="none" w:sz="0" w:space="0" w:color="auto"/>
            <w:left w:val="none" w:sz="0" w:space="0" w:color="auto"/>
            <w:bottom w:val="none" w:sz="0" w:space="0" w:color="auto"/>
            <w:right w:val="none" w:sz="0" w:space="0" w:color="auto"/>
          </w:divBdr>
        </w:div>
        <w:div w:id="986667266">
          <w:marLeft w:val="0"/>
          <w:marRight w:val="0"/>
          <w:marTop w:val="0"/>
          <w:marBottom w:val="0"/>
          <w:divBdr>
            <w:top w:val="none" w:sz="0" w:space="0" w:color="auto"/>
            <w:left w:val="none" w:sz="0" w:space="0" w:color="auto"/>
            <w:bottom w:val="none" w:sz="0" w:space="0" w:color="auto"/>
            <w:right w:val="none" w:sz="0" w:space="0" w:color="auto"/>
          </w:divBdr>
        </w:div>
        <w:div w:id="1015809228">
          <w:marLeft w:val="0"/>
          <w:marRight w:val="0"/>
          <w:marTop w:val="0"/>
          <w:marBottom w:val="0"/>
          <w:divBdr>
            <w:top w:val="none" w:sz="0" w:space="0" w:color="auto"/>
            <w:left w:val="none" w:sz="0" w:space="0" w:color="auto"/>
            <w:bottom w:val="none" w:sz="0" w:space="0" w:color="auto"/>
            <w:right w:val="none" w:sz="0" w:space="0" w:color="auto"/>
          </w:divBdr>
        </w:div>
        <w:div w:id="1023361786">
          <w:marLeft w:val="0"/>
          <w:marRight w:val="0"/>
          <w:marTop w:val="0"/>
          <w:marBottom w:val="0"/>
          <w:divBdr>
            <w:top w:val="none" w:sz="0" w:space="0" w:color="auto"/>
            <w:left w:val="none" w:sz="0" w:space="0" w:color="auto"/>
            <w:bottom w:val="none" w:sz="0" w:space="0" w:color="auto"/>
            <w:right w:val="none" w:sz="0" w:space="0" w:color="auto"/>
          </w:divBdr>
        </w:div>
        <w:div w:id="1077753424">
          <w:marLeft w:val="0"/>
          <w:marRight w:val="0"/>
          <w:marTop w:val="0"/>
          <w:marBottom w:val="0"/>
          <w:divBdr>
            <w:top w:val="none" w:sz="0" w:space="0" w:color="auto"/>
            <w:left w:val="none" w:sz="0" w:space="0" w:color="auto"/>
            <w:bottom w:val="none" w:sz="0" w:space="0" w:color="auto"/>
            <w:right w:val="none" w:sz="0" w:space="0" w:color="auto"/>
          </w:divBdr>
        </w:div>
        <w:div w:id="1085229577">
          <w:marLeft w:val="0"/>
          <w:marRight w:val="0"/>
          <w:marTop w:val="0"/>
          <w:marBottom w:val="0"/>
          <w:divBdr>
            <w:top w:val="none" w:sz="0" w:space="0" w:color="auto"/>
            <w:left w:val="none" w:sz="0" w:space="0" w:color="auto"/>
            <w:bottom w:val="none" w:sz="0" w:space="0" w:color="auto"/>
            <w:right w:val="none" w:sz="0" w:space="0" w:color="auto"/>
          </w:divBdr>
        </w:div>
        <w:div w:id="1090126272">
          <w:marLeft w:val="0"/>
          <w:marRight w:val="0"/>
          <w:marTop w:val="0"/>
          <w:marBottom w:val="0"/>
          <w:divBdr>
            <w:top w:val="none" w:sz="0" w:space="0" w:color="auto"/>
            <w:left w:val="none" w:sz="0" w:space="0" w:color="auto"/>
            <w:bottom w:val="none" w:sz="0" w:space="0" w:color="auto"/>
            <w:right w:val="none" w:sz="0" w:space="0" w:color="auto"/>
          </w:divBdr>
        </w:div>
        <w:div w:id="1093016304">
          <w:marLeft w:val="0"/>
          <w:marRight w:val="0"/>
          <w:marTop w:val="0"/>
          <w:marBottom w:val="0"/>
          <w:divBdr>
            <w:top w:val="none" w:sz="0" w:space="0" w:color="auto"/>
            <w:left w:val="none" w:sz="0" w:space="0" w:color="auto"/>
            <w:bottom w:val="none" w:sz="0" w:space="0" w:color="auto"/>
            <w:right w:val="none" w:sz="0" w:space="0" w:color="auto"/>
          </w:divBdr>
        </w:div>
        <w:div w:id="1094471734">
          <w:marLeft w:val="0"/>
          <w:marRight w:val="0"/>
          <w:marTop w:val="0"/>
          <w:marBottom w:val="0"/>
          <w:divBdr>
            <w:top w:val="none" w:sz="0" w:space="0" w:color="auto"/>
            <w:left w:val="none" w:sz="0" w:space="0" w:color="auto"/>
            <w:bottom w:val="none" w:sz="0" w:space="0" w:color="auto"/>
            <w:right w:val="none" w:sz="0" w:space="0" w:color="auto"/>
          </w:divBdr>
        </w:div>
        <w:div w:id="1094473893">
          <w:marLeft w:val="0"/>
          <w:marRight w:val="0"/>
          <w:marTop w:val="0"/>
          <w:marBottom w:val="0"/>
          <w:divBdr>
            <w:top w:val="none" w:sz="0" w:space="0" w:color="auto"/>
            <w:left w:val="none" w:sz="0" w:space="0" w:color="auto"/>
            <w:bottom w:val="none" w:sz="0" w:space="0" w:color="auto"/>
            <w:right w:val="none" w:sz="0" w:space="0" w:color="auto"/>
          </w:divBdr>
        </w:div>
        <w:div w:id="1098137615">
          <w:marLeft w:val="0"/>
          <w:marRight w:val="0"/>
          <w:marTop w:val="0"/>
          <w:marBottom w:val="0"/>
          <w:divBdr>
            <w:top w:val="none" w:sz="0" w:space="0" w:color="auto"/>
            <w:left w:val="none" w:sz="0" w:space="0" w:color="auto"/>
            <w:bottom w:val="none" w:sz="0" w:space="0" w:color="auto"/>
            <w:right w:val="none" w:sz="0" w:space="0" w:color="auto"/>
          </w:divBdr>
        </w:div>
        <w:div w:id="1122309855">
          <w:marLeft w:val="0"/>
          <w:marRight w:val="0"/>
          <w:marTop w:val="0"/>
          <w:marBottom w:val="0"/>
          <w:divBdr>
            <w:top w:val="none" w:sz="0" w:space="0" w:color="auto"/>
            <w:left w:val="none" w:sz="0" w:space="0" w:color="auto"/>
            <w:bottom w:val="none" w:sz="0" w:space="0" w:color="auto"/>
            <w:right w:val="none" w:sz="0" w:space="0" w:color="auto"/>
          </w:divBdr>
        </w:div>
        <w:div w:id="1129007738">
          <w:marLeft w:val="0"/>
          <w:marRight w:val="0"/>
          <w:marTop w:val="0"/>
          <w:marBottom w:val="0"/>
          <w:divBdr>
            <w:top w:val="none" w:sz="0" w:space="0" w:color="auto"/>
            <w:left w:val="none" w:sz="0" w:space="0" w:color="auto"/>
            <w:bottom w:val="none" w:sz="0" w:space="0" w:color="auto"/>
            <w:right w:val="none" w:sz="0" w:space="0" w:color="auto"/>
          </w:divBdr>
        </w:div>
        <w:div w:id="1151017766">
          <w:marLeft w:val="0"/>
          <w:marRight w:val="0"/>
          <w:marTop w:val="0"/>
          <w:marBottom w:val="0"/>
          <w:divBdr>
            <w:top w:val="none" w:sz="0" w:space="0" w:color="auto"/>
            <w:left w:val="none" w:sz="0" w:space="0" w:color="auto"/>
            <w:bottom w:val="none" w:sz="0" w:space="0" w:color="auto"/>
            <w:right w:val="none" w:sz="0" w:space="0" w:color="auto"/>
          </w:divBdr>
        </w:div>
        <w:div w:id="1158378065">
          <w:marLeft w:val="0"/>
          <w:marRight w:val="0"/>
          <w:marTop w:val="0"/>
          <w:marBottom w:val="0"/>
          <w:divBdr>
            <w:top w:val="none" w:sz="0" w:space="0" w:color="auto"/>
            <w:left w:val="none" w:sz="0" w:space="0" w:color="auto"/>
            <w:bottom w:val="none" w:sz="0" w:space="0" w:color="auto"/>
            <w:right w:val="none" w:sz="0" w:space="0" w:color="auto"/>
          </w:divBdr>
        </w:div>
        <w:div w:id="1169905795">
          <w:marLeft w:val="0"/>
          <w:marRight w:val="0"/>
          <w:marTop w:val="0"/>
          <w:marBottom w:val="0"/>
          <w:divBdr>
            <w:top w:val="none" w:sz="0" w:space="0" w:color="auto"/>
            <w:left w:val="none" w:sz="0" w:space="0" w:color="auto"/>
            <w:bottom w:val="none" w:sz="0" w:space="0" w:color="auto"/>
            <w:right w:val="none" w:sz="0" w:space="0" w:color="auto"/>
          </w:divBdr>
        </w:div>
        <w:div w:id="1177118266">
          <w:marLeft w:val="0"/>
          <w:marRight w:val="0"/>
          <w:marTop w:val="0"/>
          <w:marBottom w:val="0"/>
          <w:divBdr>
            <w:top w:val="none" w:sz="0" w:space="0" w:color="auto"/>
            <w:left w:val="none" w:sz="0" w:space="0" w:color="auto"/>
            <w:bottom w:val="none" w:sz="0" w:space="0" w:color="auto"/>
            <w:right w:val="none" w:sz="0" w:space="0" w:color="auto"/>
          </w:divBdr>
        </w:div>
        <w:div w:id="1189559627">
          <w:marLeft w:val="0"/>
          <w:marRight w:val="0"/>
          <w:marTop w:val="0"/>
          <w:marBottom w:val="0"/>
          <w:divBdr>
            <w:top w:val="none" w:sz="0" w:space="0" w:color="auto"/>
            <w:left w:val="none" w:sz="0" w:space="0" w:color="auto"/>
            <w:bottom w:val="none" w:sz="0" w:space="0" w:color="auto"/>
            <w:right w:val="none" w:sz="0" w:space="0" w:color="auto"/>
          </w:divBdr>
        </w:div>
        <w:div w:id="1191993459">
          <w:marLeft w:val="0"/>
          <w:marRight w:val="0"/>
          <w:marTop w:val="0"/>
          <w:marBottom w:val="0"/>
          <w:divBdr>
            <w:top w:val="none" w:sz="0" w:space="0" w:color="auto"/>
            <w:left w:val="none" w:sz="0" w:space="0" w:color="auto"/>
            <w:bottom w:val="none" w:sz="0" w:space="0" w:color="auto"/>
            <w:right w:val="none" w:sz="0" w:space="0" w:color="auto"/>
          </w:divBdr>
        </w:div>
        <w:div w:id="1197693406">
          <w:marLeft w:val="0"/>
          <w:marRight w:val="0"/>
          <w:marTop w:val="0"/>
          <w:marBottom w:val="0"/>
          <w:divBdr>
            <w:top w:val="none" w:sz="0" w:space="0" w:color="auto"/>
            <w:left w:val="none" w:sz="0" w:space="0" w:color="auto"/>
            <w:bottom w:val="none" w:sz="0" w:space="0" w:color="auto"/>
            <w:right w:val="none" w:sz="0" w:space="0" w:color="auto"/>
          </w:divBdr>
        </w:div>
        <w:div w:id="1214855229">
          <w:marLeft w:val="0"/>
          <w:marRight w:val="0"/>
          <w:marTop w:val="0"/>
          <w:marBottom w:val="0"/>
          <w:divBdr>
            <w:top w:val="none" w:sz="0" w:space="0" w:color="auto"/>
            <w:left w:val="none" w:sz="0" w:space="0" w:color="auto"/>
            <w:bottom w:val="none" w:sz="0" w:space="0" w:color="auto"/>
            <w:right w:val="none" w:sz="0" w:space="0" w:color="auto"/>
          </w:divBdr>
        </w:div>
        <w:div w:id="1219973488">
          <w:marLeft w:val="0"/>
          <w:marRight w:val="0"/>
          <w:marTop w:val="0"/>
          <w:marBottom w:val="0"/>
          <w:divBdr>
            <w:top w:val="none" w:sz="0" w:space="0" w:color="auto"/>
            <w:left w:val="none" w:sz="0" w:space="0" w:color="auto"/>
            <w:bottom w:val="none" w:sz="0" w:space="0" w:color="auto"/>
            <w:right w:val="none" w:sz="0" w:space="0" w:color="auto"/>
          </w:divBdr>
        </w:div>
        <w:div w:id="1223322182">
          <w:marLeft w:val="0"/>
          <w:marRight w:val="0"/>
          <w:marTop w:val="0"/>
          <w:marBottom w:val="0"/>
          <w:divBdr>
            <w:top w:val="none" w:sz="0" w:space="0" w:color="auto"/>
            <w:left w:val="none" w:sz="0" w:space="0" w:color="auto"/>
            <w:bottom w:val="none" w:sz="0" w:space="0" w:color="auto"/>
            <w:right w:val="none" w:sz="0" w:space="0" w:color="auto"/>
          </w:divBdr>
        </w:div>
        <w:div w:id="1234659911">
          <w:marLeft w:val="0"/>
          <w:marRight w:val="0"/>
          <w:marTop w:val="0"/>
          <w:marBottom w:val="0"/>
          <w:divBdr>
            <w:top w:val="none" w:sz="0" w:space="0" w:color="auto"/>
            <w:left w:val="none" w:sz="0" w:space="0" w:color="auto"/>
            <w:bottom w:val="none" w:sz="0" w:space="0" w:color="auto"/>
            <w:right w:val="none" w:sz="0" w:space="0" w:color="auto"/>
          </w:divBdr>
        </w:div>
        <w:div w:id="1248343490">
          <w:marLeft w:val="0"/>
          <w:marRight w:val="0"/>
          <w:marTop w:val="0"/>
          <w:marBottom w:val="0"/>
          <w:divBdr>
            <w:top w:val="none" w:sz="0" w:space="0" w:color="auto"/>
            <w:left w:val="none" w:sz="0" w:space="0" w:color="auto"/>
            <w:bottom w:val="none" w:sz="0" w:space="0" w:color="auto"/>
            <w:right w:val="none" w:sz="0" w:space="0" w:color="auto"/>
          </w:divBdr>
        </w:div>
        <w:div w:id="1251233075">
          <w:marLeft w:val="0"/>
          <w:marRight w:val="0"/>
          <w:marTop w:val="0"/>
          <w:marBottom w:val="0"/>
          <w:divBdr>
            <w:top w:val="none" w:sz="0" w:space="0" w:color="auto"/>
            <w:left w:val="none" w:sz="0" w:space="0" w:color="auto"/>
            <w:bottom w:val="none" w:sz="0" w:space="0" w:color="auto"/>
            <w:right w:val="none" w:sz="0" w:space="0" w:color="auto"/>
          </w:divBdr>
        </w:div>
        <w:div w:id="1261598909">
          <w:marLeft w:val="0"/>
          <w:marRight w:val="0"/>
          <w:marTop w:val="0"/>
          <w:marBottom w:val="0"/>
          <w:divBdr>
            <w:top w:val="none" w:sz="0" w:space="0" w:color="auto"/>
            <w:left w:val="none" w:sz="0" w:space="0" w:color="auto"/>
            <w:bottom w:val="none" w:sz="0" w:space="0" w:color="auto"/>
            <w:right w:val="none" w:sz="0" w:space="0" w:color="auto"/>
          </w:divBdr>
        </w:div>
        <w:div w:id="1264260359">
          <w:marLeft w:val="0"/>
          <w:marRight w:val="0"/>
          <w:marTop w:val="0"/>
          <w:marBottom w:val="0"/>
          <w:divBdr>
            <w:top w:val="none" w:sz="0" w:space="0" w:color="auto"/>
            <w:left w:val="none" w:sz="0" w:space="0" w:color="auto"/>
            <w:bottom w:val="none" w:sz="0" w:space="0" w:color="auto"/>
            <w:right w:val="none" w:sz="0" w:space="0" w:color="auto"/>
          </w:divBdr>
        </w:div>
        <w:div w:id="1280338555">
          <w:marLeft w:val="0"/>
          <w:marRight w:val="0"/>
          <w:marTop w:val="0"/>
          <w:marBottom w:val="0"/>
          <w:divBdr>
            <w:top w:val="none" w:sz="0" w:space="0" w:color="auto"/>
            <w:left w:val="none" w:sz="0" w:space="0" w:color="auto"/>
            <w:bottom w:val="none" w:sz="0" w:space="0" w:color="auto"/>
            <w:right w:val="none" w:sz="0" w:space="0" w:color="auto"/>
          </w:divBdr>
        </w:div>
        <w:div w:id="1285767010">
          <w:marLeft w:val="0"/>
          <w:marRight w:val="0"/>
          <w:marTop w:val="0"/>
          <w:marBottom w:val="0"/>
          <w:divBdr>
            <w:top w:val="none" w:sz="0" w:space="0" w:color="auto"/>
            <w:left w:val="none" w:sz="0" w:space="0" w:color="auto"/>
            <w:bottom w:val="none" w:sz="0" w:space="0" w:color="auto"/>
            <w:right w:val="none" w:sz="0" w:space="0" w:color="auto"/>
          </w:divBdr>
        </w:div>
        <w:div w:id="1305086801">
          <w:marLeft w:val="0"/>
          <w:marRight w:val="0"/>
          <w:marTop w:val="0"/>
          <w:marBottom w:val="0"/>
          <w:divBdr>
            <w:top w:val="none" w:sz="0" w:space="0" w:color="auto"/>
            <w:left w:val="none" w:sz="0" w:space="0" w:color="auto"/>
            <w:bottom w:val="none" w:sz="0" w:space="0" w:color="auto"/>
            <w:right w:val="none" w:sz="0" w:space="0" w:color="auto"/>
          </w:divBdr>
        </w:div>
        <w:div w:id="1317033071">
          <w:marLeft w:val="0"/>
          <w:marRight w:val="0"/>
          <w:marTop w:val="0"/>
          <w:marBottom w:val="0"/>
          <w:divBdr>
            <w:top w:val="none" w:sz="0" w:space="0" w:color="auto"/>
            <w:left w:val="none" w:sz="0" w:space="0" w:color="auto"/>
            <w:bottom w:val="none" w:sz="0" w:space="0" w:color="auto"/>
            <w:right w:val="none" w:sz="0" w:space="0" w:color="auto"/>
          </w:divBdr>
        </w:div>
        <w:div w:id="1319191921">
          <w:marLeft w:val="0"/>
          <w:marRight w:val="0"/>
          <w:marTop w:val="0"/>
          <w:marBottom w:val="0"/>
          <w:divBdr>
            <w:top w:val="none" w:sz="0" w:space="0" w:color="auto"/>
            <w:left w:val="none" w:sz="0" w:space="0" w:color="auto"/>
            <w:bottom w:val="none" w:sz="0" w:space="0" w:color="auto"/>
            <w:right w:val="none" w:sz="0" w:space="0" w:color="auto"/>
          </w:divBdr>
        </w:div>
        <w:div w:id="1350184052">
          <w:marLeft w:val="0"/>
          <w:marRight w:val="0"/>
          <w:marTop w:val="0"/>
          <w:marBottom w:val="0"/>
          <w:divBdr>
            <w:top w:val="none" w:sz="0" w:space="0" w:color="auto"/>
            <w:left w:val="none" w:sz="0" w:space="0" w:color="auto"/>
            <w:bottom w:val="none" w:sz="0" w:space="0" w:color="auto"/>
            <w:right w:val="none" w:sz="0" w:space="0" w:color="auto"/>
          </w:divBdr>
        </w:div>
        <w:div w:id="1368290665">
          <w:marLeft w:val="0"/>
          <w:marRight w:val="0"/>
          <w:marTop w:val="0"/>
          <w:marBottom w:val="0"/>
          <w:divBdr>
            <w:top w:val="none" w:sz="0" w:space="0" w:color="auto"/>
            <w:left w:val="none" w:sz="0" w:space="0" w:color="auto"/>
            <w:bottom w:val="none" w:sz="0" w:space="0" w:color="auto"/>
            <w:right w:val="none" w:sz="0" w:space="0" w:color="auto"/>
          </w:divBdr>
        </w:div>
        <w:div w:id="1371606938">
          <w:marLeft w:val="0"/>
          <w:marRight w:val="0"/>
          <w:marTop w:val="0"/>
          <w:marBottom w:val="0"/>
          <w:divBdr>
            <w:top w:val="none" w:sz="0" w:space="0" w:color="auto"/>
            <w:left w:val="none" w:sz="0" w:space="0" w:color="auto"/>
            <w:bottom w:val="none" w:sz="0" w:space="0" w:color="auto"/>
            <w:right w:val="none" w:sz="0" w:space="0" w:color="auto"/>
          </w:divBdr>
        </w:div>
        <w:div w:id="1373531603">
          <w:marLeft w:val="0"/>
          <w:marRight w:val="0"/>
          <w:marTop w:val="0"/>
          <w:marBottom w:val="0"/>
          <w:divBdr>
            <w:top w:val="none" w:sz="0" w:space="0" w:color="auto"/>
            <w:left w:val="none" w:sz="0" w:space="0" w:color="auto"/>
            <w:bottom w:val="none" w:sz="0" w:space="0" w:color="auto"/>
            <w:right w:val="none" w:sz="0" w:space="0" w:color="auto"/>
          </w:divBdr>
        </w:div>
        <w:div w:id="1382703663">
          <w:marLeft w:val="0"/>
          <w:marRight w:val="0"/>
          <w:marTop w:val="0"/>
          <w:marBottom w:val="0"/>
          <w:divBdr>
            <w:top w:val="none" w:sz="0" w:space="0" w:color="auto"/>
            <w:left w:val="none" w:sz="0" w:space="0" w:color="auto"/>
            <w:bottom w:val="none" w:sz="0" w:space="0" w:color="auto"/>
            <w:right w:val="none" w:sz="0" w:space="0" w:color="auto"/>
          </w:divBdr>
        </w:div>
        <w:div w:id="1400982741">
          <w:marLeft w:val="0"/>
          <w:marRight w:val="0"/>
          <w:marTop w:val="0"/>
          <w:marBottom w:val="0"/>
          <w:divBdr>
            <w:top w:val="none" w:sz="0" w:space="0" w:color="auto"/>
            <w:left w:val="none" w:sz="0" w:space="0" w:color="auto"/>
            <w:bottom w:val="none" w:sz="0" w:space="0" w:color="auto"/>
            <w:right w:val="none" w:sz="0" w:space="0" w:color="auto"/>
          </w:divBdr>
        </w:div>
        <w:div w:id="1401170918">
          <w:marLeft w:val="0"/>
          <w:marRight w:val="0"/>
          <w:marTop w:val="0"/>
          <w:marBottom w:val="0"/>
          <w:divBdr>
            <w:top w:val="none" w:sz="0" w:space="0" w:color="auto"/>
            <w:left w:val="none" w:sz="0" w:space="0" w:color="auto"/>
            <w:bottom w:val="none" w:sz="0" w:space="0" w:color="auto"/>
            <w:right w:val="none" w:sz="0" w:space="0" w:color="auto"/>
          </w:divBdr>
        </w:div>
        <w:div w:id="1407846699">
          <w:marLeft w:val="0"/>
          <w:marRight w:val="0"/>
          <w:marTop w:val="0"/>
          <w:marBottom w:val="0"/>
          <w:divBdr>
            <w:top w:val="none" w:sz="0" w:space="0" w:color="auto"/>
            <w:left w:val="none" w:sz="0" w:space="0" w:color="auto"/>
            <w:bottom w:val="none" w:sz="0" w:space="0" w:color="auto"/>
            <w:right w:val="none" w:sz="0" w:space="0" w:color="auto"/>
          </w:divBdr>
        </w:div>
        <w:div w:id="1441536057">
          <w:marLeft w:val="0"/>
          <w:marRight w:val="0"/>
          <w:marTop w:val="0"/>
          <w:marBottom w:val="0"/>
          <w:divBdr>
            <w:top w:val="none" w:sz="0" w:space="0" w:color="auto"/>
            <w:left w:val="none" w:sz="0" w:space="0" w:color="auto"/>
            <w:bottom w:val="none" w:sz="0" w:space="0" w:color="auto"/>
            <w:right w:val="none" w:sz="0" w:space="0" w:color="auto"/>
          </w:divBdr>
        </w:div>
        <w:div w:id="1447696930">
          <w:marLeft w:val="0"/>
          <w:marRight w:val="0"/>
          <w:marTop w:val="0"/>
          <w:marBottom w:val="0"/>
          <w:divBdr>
            <w:top w:val="none" w:sz="0" w:space="0" w:color="auto"/>
            <w:left w:val="none" w:sz="0" w:space="0" w:color="auto"/>
            <w:bottom w:val="none" w:sz="0" w:space="0" w:color="auto"/>
            <w:right w:val="none" w:sz="0" w:space="0" w:color="auto"/>
          </w:divBdr>
        </w:div>
        <w:div w:id="1451775570">
          <w:marLeft w:val="0"/>
          <w:marRight w:val="0"/>
          <w:marTop w:val="0"/>
          <w:marBottom w:val="0"/>
          <w:divBdr>
            <w:top w:val="none" w:sz="0" w:space="0" w:color="auto"/>
            <w:left w:val="none" w:sz="0" w:space="0" w:color="auto"/>
            <w:bottom w:val="none" w:sz="0" w:space="0" w:color="auto"/>
            <w:right w:val="none" w:sz="0" w:space="0" w:color="auto"/>
          </w:divBdr>
        </w:div>
        <w:div w:id="1498643810">
          <w:marLeft w:val="0"/>
          <w:marRight w:val="0"/>
          <w:marTop w:val="0"/>
          <w:marBottom w:val="0"/>
          <w:divBdr>
            <w:top w:val="none" w:sz="0" w:space="0" w:color="auto"/>
            <w:left w:val="none" w:sz="0" w:space="0" w:color="auto"/>
            <w:bottom w:val="none" w:sz="0" w:space="0" w:color="auto"/>
            <w:right w:val="none" w:sz="0" w:space="0" w:color="auto"/>
          </w:divBdr>
        </w:div>
        <w:div w:id="1518617025">
          <w:marLeft w:val="0"/>
          <w:marRight w:val="0"/>
          <w:marTop w:val="0"/>
          <w:marBottom w:val="0"/>
          <w:divBdr>
            <w:top w:val="none" w:sz="0" w:space="0" w:color="auto"/>
            <w:left w:val="none" w:sz="0" w:space="0" w:color="auto"/>
            <w:bottom w:val="none" w:sz="0" w:space="0" w:color="auto"/>
            <w:right w:val="none" w:sz="0" w:space="0" w:color="auto"/>
          </w:divBdr>
        </w:div>
        <w:div w:id="1631087300">
          <w:marLeft w:val="0"/>
          <w:marRight w:val="0"/>
          <w:marTop w:val="0"/>
          <w:marBottom w:val="0"/>
          <w:divBdr>
            <w:top w:val="none" w:sz="0" w:space="0" w:color="auto"/>
            <w:left w:val="none" w:sz="0" w:space="0" w:color="auto"/>
            <w:bottom w:val="none" w:sz="0" w:space="0" w:color="auto"/>
            <w:right w:val="none" w:sz="0" w:space="0" w:color="auto"/>
          </w:divBdr>
        </w:div>
        <w:div w:id="1632052375">
          <w:marLeft w:val="0"/>
          <w:marRight w:val="0"/>
          <w:marTop w:val="0"/>
          <w:marBottom w:val="0"/>
          <w:divBdr>
            <w:top w:val="none" w:sz="0" w:space="0" w:color="auto"/>
            <w:left w:val="none" w:sz="0" w:space="0" w:color="auto"/>
            <w:bottom w:val="none" w:sz="0" w:space="0" w:color="auto"/>
            <w:right w:val="none" w:sz="0" w:space="0" w:color="auto"/>
          </w:divBdr>
        </w:div>
        <w:div w:id="1655060187">
          <w:marLeft w:val="0"/>
          <w:marRight w:val="0"/>
          <w:marTop w:val="0"/>
          <w:marBottom w:val="0"/>
          <w:divBdr>
            <w:top w:val="none" w:sz="0" w:space="0" w:color="auto"/>
            <w:left w:val="none" w:sz="0" w:space="0" w:color="auto"/>
            <w:bottom w:val="none" w:sz="0" w:space="0" w:color="auto"/>
            <w:right w:val="none" w:sz="0" w:space="0" w:color="auto"/>
          </w:divBdr>
        </w:div>
        <w:div w:id="1663655085">
          <w:marLeft w:val="0"/>
          <w:marRight w:val="0"/>
          <w:marTop w:val="0"/>
          <w:marBottom w:val="0"/>
          <w:divBdr>
            <w:top w:val="none" w:sz="0" w:space="0" w:color="auto"/>
            <w:left w:val="none" w:sz="0" w:space="0" w:color="auto"/>
            <w:bottom w:val="none" w:sz="0" w:space="0" w:color="auto"/>
            <w:right w:val="none" w:sz="0" w:space="0" w:color="auto"/>
          </w:divBdr>
        </w:div>
        <w:div w:id="1672101803">
          <w:marLeft w:val="0"/>
          <w:marRight w:val="0"/>
          <w:marTop w:val="0"/>
          <w:marBottom w:val="0"/>
          <w:divBdr>
            <w:top w:val="none" w:sz="0" w:space="0" w:color="auto"/>
            <w:left w:val="none" w:sz="0" w:space="0" w:color="auto"/>
            <w:bottom w:val="none" w:sz="0" w:space="0" w:color="auto"/>
            <w:right w:val="none" w:sz="0" w:space="0" w:color="auto"/>
          </w:divBdr>
        </w:div>
        <w:div w:id="1677421618">
          <w:marLeft w:val="0"/>
          <w:marRight w:val="0"/>
          <w:marTop w:val="0"/>
          <w:marBottom w:val="0"/>
          <w:divBdr>
            <w:top w:val="none" w:sz="0" w:space="0" w:color="auto"/>
            <w:left w:val="none" w:sz="0" w:space="0" w:color="auto"/>
            <w:bottom w:val="none" w:sz="0" w:space="0" w:color="auto"/>
            <w:right w:val="none" w:sz="0" w:space="0" w:color="auto"/>
          </w:divBdr>
        </w:div>
        <w:div w:id="1708992215">
          <w:marLeft w:val="0"/>
          <w:marRight w:val="0"/>
          <w:marTop w:val="0"/>
          <w:marBottom w:val="0"/>
          <w:divBdr>
            <w:top w:val="none" w:sz="0" w:space="0" w:color="auto"/>
            <w:left w:val="none" w:sz="0" w:space="0" w:color="auto"/>
            <w:bottom w:val="none" w:sz="0" w:space="0" w:color="auto"/>
            <w:right w:val="none" w:sz="0" w:space="0" w:color="auto"/>
          </w:divBdr>
        </w:div>
        <w:div w:id="1710566649">
          <w:marLeft w:val="0"/>
          <w:marRight w:val="0"/>
          <w:marTop w:val="0"/>
          <w:marBottom w:val="0"/>
          <w:divBdr>
            <w:top w:val="none" w:sz="0" w:space="0" w:color="auto"/>
            <w:left w:val="none" w:sz="0" w:space="0" w:color="auto"/>
            <w:bottom w:val="none" w:sz="0" w:space="0" w:color="auto"/>
            <w:right w:val="none" w:sz="0" w:space="0" w:color="auto"/>
          </w:divBdr>
        </w:div>
        <w:div w:id="1719744123">
          <w:marLeft w:val="0"/>
          <w:marRight w:val="0"/>
          <w:marTop w:val="0"/>
          <w:marBottom w:val="0"/>
          <w:divBdr>
            <w:top w:val="none" w:sz="0" w:space="0" w:color="auto"/>
            <w:left w:val="none" w:sz="0" w:space="0" w:color="auto"/>
            <w:bottom w:val="none" w:sz="0" w:space="0" w:color="auto"/>
            <w:right w:val="none" w:sz="0" w:space="0" w:color="auto"/>
          </w:divBdr>
        </w:div>
        <w:div w:id="1808694606">
          <w:marLeft w:val="0"/>
          <w:marRight w:val="0"/>
          <w:marTop w:val="0"/>
          <w:marBottom w:val="0"/>
          <w:divBdr>
            <w:top w:val="none" w:sz="0" w:space="0" w:color="auto"/>
            <w:left w:val="none" w:sz="0" w:space="0" w:color="auto"/>
            <w:bottom w:val="none" w:sz="0" w:space="0" w:color="auto"/>
            <w:right w:val="none" w:sz="0" w:space="0" w:color="auto"/>
          </w:divBdr>
        </w:div>
        <w:div w:id="1826164051">
          <w:marLeft w:val="0"/>
          <w:marRight w:val="0"/>
          <w:marTop w:val="0"/>
          <w:marBottom w:val="0"/>
          <w:divBdr>
            <w:top w:val="none" w:sz="0" w:space="0" w:color="auto"/>
            <w:left w:val="none" w:sz="0" w:space="0" w:color="auto"/>
            <w:bottom w:val="none" w:sz="0" w:space="0" w:color="auto"/>
            <w:right w:val="none" w:sz="0" w:space="0" w:color="auto"/>
          </w:divBdr>
        </w:div>
        <w:div w:id="1846823718">
          <w:marLeft w:val="0"/>
          <w:marRight w:val="0"/>
          <w:marTop w:val="0"/>
          <w:marBottom w:val="0"/>
          <w:divBdr>
            <w:top w:val="none" w:sz="0" w:space="0" w:color="auto"/>
            <w:left w:val="none" w:sz="0" w:space="0" w:color="auto"/>
            <w:bottom w:val="none" w:sz="0" w:space="0" w:color="auto"/>
            <w:right w:val="none" w:sz="0" w:space="0" w:color="auto"/>
          </w:divBdr>
        </w:div>
        <w:div w:id="1856647388">
          <w:marLeft w:val="0"/>
          <w:marRight w:val="0"/>
          <w:marTop w:val="0"/>
          <w:marBottom w:val="0"/>
          <w:divBdr>
            <w:top w:val="none" w:sz="0" w:space="0" w:color="auto"/>
            <w:left w:val="none" w:sz="0" w:space="0" w:color="auto"/>
            <w:bottom w:val="none" w:sz="0" w:space="0" w:color="auto"/>
            <w:right w:val="none" w:sz="0" w:space="0" w:color="auto"/>
          </w:divBdr>
        </w:div>
        <w:div w:id="1941835964">
          <w:marLeft w:val="0"/>
          <w:marRight w:val="0"/>
          <w:marTop w:val="0"/>
          <w:marBottom w:val="0"/>
          <w:divBdr>
            <w:top w:val="none" w:sz="0" w:space="0" w:color="auto"/>
            <w:left w:val="none" w:sz="0" w:space="0" w:color="auto"/>
            <w:bottom w:val="none" w:sz="0" w:space="0" w:color="auto"/>
            <w:right w:val="none" w:sz="0" w:space="0" w:color="auto"/>
          </w:divBdr>
        </w:div>
        <w:div w:id="1945260773">
          <w:marLeft w:val="0"/>
          <w:marRight w:val="0"/>
          <w:marTop w:val="0"/>
          <w:marBottom w:val="0"/>
          <w:divBdr>
            <w:top w:val="none" w:sz="0" w:space="0" w:color="auto"/>
            <w:left w:val="none" w:sz="0" w:space="0" w:color="auto"/>
            <w:bottom w:val="none" w:sz="0" w:space="0" w:color="auto"/>
            <w:right w:val="none" w:sz="0" w:space="0" w:color="auto"/>
          </w:divBdr>
        </w:div>
        <w:div w:id="1969357461">
          <w:marLeft w:val="0"/>
          <w:marRight w:val="0"/>
          <w:marTop w:val="0"/>
          <w:marBottom w:val="0"/>
          <w:divBdr>
            <w:top w:val="none" w:sz="0" w:space="0" w:color="auto"/>
            <w:left w:val="none" w:sz="0" w:space="0" w:color="auto"/>
            <w:bottom w:val="none" w:sz="0" w:space="0" w:color="auto"/>
            <w:right w:val="none" w:sz="0" w:space="0" w:color="auto"/>
          </w:divBdr>
        </w:div>
        <w:div w:id="1974022509">
          <w:marLeft w:val="0"/>
          <w:marRight w:val="0"/>
          <w:marTop w:val="0"/>
          <w:marBottom w:val="0"/>
          <w:divBdr>
            <w:top w:val="none" w:sz="0" w:space="0" w:color="auto"/>
            <w:left w:val="none" w:sz="0" w:space="0" w:color="auto"/>
            <w:bottom w:val="none" w:sz="0" w:space="0" w:color="auto"/>
            <w:right w:val="none" w:sz="0" w:space="0" w:color="auto"/>
          </w:divBdr>
        </w:div>
        <w:div w:id="1981689175">
          <w:marLeft w:val="0"/>
          <w:marRight w:val="0"/>
          <w:marTop w:val="0"/>
          <w:marBottom w:val="0"/>
          <w:divBdr>
            <w:top w:val="none" w:sz="0" w:space="0" w:color="auto"/>
            <w:left w:val="none" w:sz="0" w:space="0" w:color="auto"/>
            <w:bottom w:val="none" w:sz="0" w:space="0" w:color="auto"/>
            <w:right w:val="none" w:sz="0" w:space="0" w:color="auto"/>
          </w:divBdr>
        </w:div>
        <w:div w:id="1983658214">
          <w:marLeft w:val="0"/>
          <w:marRight w:val="0"/>
          <w:marTop w:val="0"/>
          <w:marBottom w:val="0"/>
          <w:divBdr>
            <w:top w:val="none" w:sz="0" w:space="0" w:color="auto"/>
            <w:left w:val="none" w:sz="0" w:space="0" w:color="auto"/>
            <w:bottom w:val="none" w:sz="0" w:space="0" w:color="auto"/>
            <w:right w:val="none" w:sz="0" w:space="0" w:color="auto"/>
          </w:divBdr>
        </w:div>
        <w:div w:id="1983727613">
          <w:marLeft w:val="0"/>
          <w:marRight w:val="0"/>
          <w:marTop w:val="0"/>
          <w:marBottom w:val="0"/>
          <w:divBdr>
            <w:top w:val="none" w:sz="0" w:space="0" w:color="auto"/>
            <w:left w:val="none" w:sz="0" w:space="0" w:color="auto"/>
            <w:bottom w:val="none" w:sz="0" w:space="0" w:color="auto"/>
            <w:right w:val="none" w:sz="0" w:space="0" w:color="auto"/>
          </w:divBdr>
        </w:div>
        <w:div w:id="2029286075">
          <w:marLeft w:val="0"/>
          <w:marRight w:val="0"/>
          <w:marTop w:val="0"/>
          <w:marBottom w:val="0"/>
          <w:divBdr>
            <w:top w:val="none" w:sz="0" w:space="0" w:color="auto"/>
            <w:left w:val="none" w:sz="0" w:space="0" w:color="auto"/>
            <w:bottom w:val="none" w:sz="0" w:space="0" w:color="auto"/>
            <w:right w:val="none" w:sz="0" w:space="0" w:color="auto"/>
          </w:divBdr>
        </w:div>
        <w:div w:id="2049525852">
          <w:marLeft w:val="0"/>
          <w:marRight w:val="0"/>
          <w:marTop w:val="0"/>
          <w:marBottom w:val="0"/>
          <w:divBdr>
            <w:top w:val="none" w:sz="0" w:space="0" w:color="auto"/>
            <w:left w:val="none" w:sz="0" w:space="0" w:color="auto"/>
            <w:bottom w:val="none" w:sz="0" w:space="0" w:color="auto"/>
            <w:right w:val="none" w:sz="0" w:space="0" w:color="auto"/>
          </w:divBdr>
        </w:div>
        <w:div w:id="2101021595">
          <w:marLeft w:val="0"/>
          <w:marRight w:val="0"/>
          <w:marTop w:val="0"/>
          <w:marBottom w:val="0"/>
          <w:divBdr>
            <w:top w:val="none" w:sz="0" w:space="0" w:color="auto"/>
            <w:left w:val="none" w:sz="0" w:space="0" w:color="auto"/>
            <w:bottom w:val="none" w:sz="0" w:space="0" w:color="auto"/>
            <w:right w:val="none" w:sz="0" w:space="0" w:color="auto"/>
          </w:divBdr>
        </w:div>
        <w:div w:id="2103992190">
          <w:marLeft w:val="0"/>
          <w:marRight w:val="0"/>
          <w:marTop w:val="0"/>
          <w:marBottom w:val="0"/>
          <w:divBdr>
            <w:top w:val="none" w:sz="0" w:space="0" w:color="auto"/>
            <w:left w:val="none" w:sz="0" w:space="0" w:color="auto"/>
            <w:bottom w:val="none" w:sz="0" w:space="0" w:color="auto"/>
            <w:right w:val="none" w:sz="0" w:space="0" w:color="auto"/>
          </w:divBdr>
        </w:div>
        <w:div w:id="2112040914">
          <w:marLeft w:val="0"/>
          <w:marRight w:val="0"/>
          <w:marTop w:val="0"/>
          <w:marBottom w:val="0"/>
          <w:divBdr>
            <w:top w:val="none" w:sz="0" w:space="0" w:color="auto"/>
            <w:left w:val="none" w:sz="0" w:space="0" w:color="auto"/>
            <w:bottom w:val="none" w:sz="0" w:space="0" w:color="auto"/>
            <w:right w:val="none" w:sz="0" w:space="0" w:color="auto"/>
          </w:divBdr>
        </w:div>
        <w:div w:id="2114007741">
          <w:marLeft w:val="0"/>
          <w:marRight w:val="0"/>
          <w:marTop w:val="0"/>
          <w:marBottom w:val="0"/>
          <w:divBdr>
            <w:top w:val="none" w:sz="0" w:space="0" w:color="auto"/>
            <w:left w:val="none" w:sz="0" w:space="0" w:color="auto"/>
            <w:bottom w:val="none" w:sz="0" w:space="0" w:color="auto"/>
            <w:right w:val="none" w:sz="0" w:space="0" w:color="auto"/>
          </w:divBdr>
        </w:div>
        <w:div w:id="2118790547">
          <w:marLeft w:val="0"/>
          <w:marRight w:val="0"/>
          <w:marTop w:val="0"/>
          <w:marBottom w:val="0"/>
          <w:divBdr>
            <w:top w:val="none" w:sz="0" w:space="0" w:color="auto"/>
            <w:left w:val="none" w:sz="0" w:space="0" w:color="auto"/>
            <w:bottom w:val="none" w:sz="0" w:space="0" w:color="auto"/>
            <w:right w:val="none" w:sz="0" w:space="0" w:color="auto"/>
          </w:divBdr>
        </w:div>
        <w:div w:id="2125028816">
          <w:marLeft w:val="0"/>
          <w:marRight w:val="0"/>
          <w:marTop w:val="0"/>
          <w:marBottom w:val="0"/>
          <w:divBdr>
            <w:top w:val="none" w:sz="0" w:space="0" w:color="auto"/>
            <w:left w:val="none" w:sz="0" w:space="0" w:color="auto"/>
            <w:bottom w:val="none" w:sz="0" w:space="0" w:color="auto"/>
            <w:right w:val="none" w:sz="0" w:space="0" w:color="auto"/>
          </w:divBdr>
        </w:div>
        <w:div w:id="2140569139">
          <w:marLeft w:val="0"/>
          <w:marRight w:val="0"/>
          <w:marTop w:val="0"/>
          <w:marBottom w:val="0"/>
          <w:divBdr>
            <w:top w:val="none" w:sz="0" w:space="0" w:color="auto"/>
            <w:left w:val="none" w:sz="0" w:space="0" w:color="auto"/>
            <w:bottom w:val="none" w:sz="0" w:space="0" w:color="auto"/>
            <w:right w:val="none" w:sz="0" w:space="0" w:color="auto"/>
          </w:divBdr>
        </w:div>
      </w:divsChild>
    </w:div>
    <w:div w:id="1860729765">
      <w:bodyDiv w:val="1"/>
      <w:marLeft w:val="0"/>
      <w:marRight w:val="0"/>
      <w:marTop w:val="0"/>
      <w:marBottom w:val="0"/>
      <w:divBdr>
        <w:top w:val="none" w:sz="0" w:space="0" w:color="auto"/>
        <w:left w:val="none" w:sz="0" w:space="0" w:color="auto"/>
        <w:bottom w:val="none" w:sz="0" w:space="0" w:color="auto"/>
        <w:right w:val="none" w:sz="0" w:space="0" w:color="auto"/>
      </w:divBdr>
    </w:div>
    <w:div w:id="1874533679">
      <w:bodyDiv w:val="1"/>
      <w:marLeft w:val="0"/>
      <w:marRight w:val="0"/>
      <w:marTop w:val="0"/>
      <w:marBottom w:val="0"/>
      <w:divBdr>
        <w:top w:val="none" w:sz="0" w:space="0" w:color="auto"/>
        <w:left w:val="none" w:sz="0" w:space="0" w:color="auto"/>
        <w:bottom w:val="none" w:sz="0" w:space="0" w:color="auto"/>
        <w:right w:val="none" w:sz="0" w:space="0" w:color="auto"/>
      </w:divBdr>
    </w:div>
    <w:div w:id="1886021156">
      <w:bodyDiv w:val="1"/>
      <w:marLeft w:val="0"/>
      <w:marRight w:val="0"/>
      <w:marTop w:val="0"/>
      <w:marBottom w:val="0"/>
      <w:divBdr>
        <w:top w:val="none" w:sz="0" w:space="0" w:color="auto"/>
        <w:left w:val="none" w:sz="0" w:space="0" w:color="auto"/>
        <w:bottom w:val="none" w:sz="0" w:space="0" w:color="auto"/>
        <w:right w:val="none" w:sz="0" w:space="0" w:color="auto"/>
      </w:divBdr>
    </w:div>
    <w:div w:id="1905095240">
      <w:bodyDiv w:val="1"/>
      <w:marLeft w:val="0"/>
      <w:marRight w:val="0"/>
      <w:marTop w:val="0"/>
      <w:marBottom w:val="0"/>
      <w:divBdr>
        <w:top w:val="none" w:sz="0" w:space="0" w:color="auto"/>
        <w:left w:val="none" w:sz="0" w:space="0" w:color="auto"/>
        <w:bottom w:val="none" w:sz="0" w:space="0" w:color="auto"/>
        <w:right w:val="none" w:sz="0" w:space="0" w:color="auto"/>
      </w:divBdr>
    </w:div>
    <w:div w:id="1936285484">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41181163">
      <w:bodyDiv w:val="1"/>
      <w:marLeft w:val="0"/>
      <w:marRight w:val="0"/>
      <w:marTop w:val="0"/>
      <w:marBottom w:val="0"/>
      <w:divBdr>
        <w:top w:val="none" w:sz="0" w:space="0" w:color="auto"/>
        <w:left w:val="none" w:sz="0" w:space="0" w:color="auto"/>
        <w:bottom w:val="none" w:sz="0" w:space="0" w:color="auto"/>
        <w:right w:val="none" w:sz="0" w:space="0" w:color="auto"/>
      </w:divBdr>
    </w:div>
    <w:div w:id="1966811867">
      <w:bodyDiv w:val="1"/>
      <w:marLeft w:val="0"/>
      <w:marRight w:val="0"/>
      <w:marTop w:val="0"/>
      <w:marBottom w:val="0"/>
      <w:divBdr>
        <w:top w:val="none" w:sz="0" w:space="0" w:color="auto"/>
        <w:left w:val="none" w:sz="0" w:space="0" w:color="auto"/>
        <w:bottom w:val="none" w:sz="0" w:space="0" w:color="auto"/>
        <w:right w:val="none" w:sz="0" w:space="0" w:color="auto"/>
      </w:divBdr>
    </w:div>
    <w:div w:id="1977876804">
      <w:bodyDiv w:val="1"/>
      <w:marLeft w:val="0"/>
      <w:marRight w:val="0"/>
      <w:marTop w:val="0"/>
      <w:marBottom w:val="0"/>
      <w:divBdr>
        <w:top w:val="none" w:sz="0" w:space="0" w:color="auto"/>
        <w:left w:val="none" w:sz="0" w:space="0" w:color="auto"/>
        <w:bottom w:val="none" w:sz="0" w:space="0" w:color="auto"/>
        <w:right w:val="none" w:sz="0" w:space="0" w:color="auto"/>
      </w:divBdr>
    </w:div>
    <w:div w:id="1989018492">
      <w:bodyDiv w:val="1"/>
      <w:marLeft w:val="0"/>
      <w:marRight w:val="0"/>
      <w:marTop w:val="0"/>
      <w:marBottom w:val="0"/>
      <w:divBdr>
        <w:top w:val="none" w:sz="0" w:space="0" w:color="auto"/>
        <w:left w:val="none" w:sz="0" w:space="0" w:color="auto"/>
        <w:bottom w:val="none" w:sz="0" w:space="0" w:color="auto"/>
        <w:right w:val="none" w:sz="0" w:space="0" w:color="auto"/>
      </w:divBdr>
    </w:div>
    <w:div w:id="1994337092">
      <w:bodyDiv w:val="1"/>
      <w:marLeft w:val="0"/>
      <w:marRight w:val="0"/>
      <w:marTop w:val="0"/>
      <w:marBottom w:val="0"/>
      <w:divBdr>
        <w:top w:val="none" w:sz="0" w:space="0" w:color="auto"/>
        <w:left w:val="none" w:sz="0" w:space="0" w:color="auto"/>
        <w:bottom w:val="none" w:sz="0" w:space="0" w:color="auto"/>
        <w:right w:val="none" w:sz="0" w:space="0" w:color="auto"/>
      </w:divBdr>
    </w:div>
    <w:div w:id="2000767197">
      <w:bodyDiv w:val="1"/>
      <w:marLeft w:val="0"/>
      <w:marRight w:val="0"/>
      <w:marTop w:val="0"/>
      <w:marBottom w:val="0"/>
      <w:divBdr>
        <w:top w:val="none" w:sz="0" w:space="0" w:color="auto"/>
        <w:left w:val="none" w:sz="0" w:space="0" w:color="auto"/>
        <w:bottom w:val="none" w:sz="0" w:space="0" w:color="auto"/>
        <w:right w:val="none" w:sz="0" w:space="0" w:color="auto"/>
      </w:divBdr>
    </w:div>
    <w:div w:id="2026975212">
      <w:bodyDiv w:val="1"/>
      <w:marLeft w:val="0"/>
      <w:marRight w:val="0"/>
      <w:marTop w:val="0"/>
      <w:marBottom w:val="0"/>
      <w:divBdr>
        <w:top w:val="none" w:sz="0" w:space="0" w:color="auto"/>
        <w:left w:val="none" w:sz="0" w:space="0" w:color="auto"/>
        <w:bottom w:val="none" w:sz="0" w:space="0" w:color="auto"/>
        <w:right w:val="none" w:sz="0" w:space="0" w:color="auto"/>
      </w:divBdr>
    </w:div>
    <w:div w:id="2037538923">
      <w:bodyDiv w:val="1"/>
      <w:marLeft w:val="0"/>
      <w:marRight w:val="0"/>
      <w:marTop w:val="0"/>
      <w:marBottom w:val="0"/>
      <w:divBdr>
        <w:top w:val="none" w:sz="0" w:space="0" w:color="auto"/>
        <w:left w:val="none" w:sz="0" w:space="0" w:color="auto"/>
        <w:bottom w:val="none" w:sz="0" w:space="0" w:color="auto"/>
        <w:right w:val="none" w:sz="0" w:space="0" w:color="auto"/>
      </w:divBdr>
    </w:div>
    <w:div w:id="2042822854">
      <w:bodyDiv w:val="1"/>
      <w:marLeft w:val="0"/>
      <w:marRight w:val="0"/>
      <w:marTop w:val="0"/>
      <w:marBottom w:val="0"/>
      <w:divBdr>
        <w:top w:val="none" w:sz="0" w:space="0" w:color="auto"/>
        <w:left w:val="none" w:sz="0" w:space="0" w:color="auto"/>
        <w:bottom w:val="none" w:sz="0" w:space="0" w:color="auto"/>
        <w:right w:val="none" w:sz="0" w:space="0" w:color="auto"/>
      </w:divBdr>
    </w:div>
    <w:div w:id="2057925290">
      <w:bodyDiv w:val="1"/>
      <w:marLeft w:val="0"/>
      <w:marRight w:val="0"/>
      <w:marTop w:val="0"/>
      <w:marBottom w:val="0"/>
      <w:divBdr>
        <w:top w:val="none" w:sz="0" w:space="0" w:color="auto"/>
        <w:left w:val="none" w:sz="0" w:space="0" w:color="auto"/>
        <w:bottom w:val="none" w:sz="0" w:space="0" w:color="auto"/>
        <w:right w:val="none" w:sz="0" w:space="0" w:color="auto"/>
      </w:divBdr>
    </w:div>
    <w:div w:id="2063481214">
      <w:bodyDiv w:val="1"/>
      <w:marLeft w:val="0"/>
      <w:marRight w:val="0"/>
      <w:marTop w:val="0"/>
      <w:marBottom w:val="0"/>
      <w:divBdr>
        <w:top w:val="none" w:sz="0" w:space="0" w:color="auto"/>
        <w:left w:val="none" w:sz="0" w:space="0" w:color="auto"/>
        <w:bottom w:val="none" w:sz="0" w:space="0" w:color="auto"/>
        <w:right w:val="none" w:sz="0" w:space="0" w:color="auto"/>
      </w:divBdr>
    </w:div>
    <w:div w:id="2109080471">
      <w:bodyDiv w:val="1"/>
      <w:marLeft w:val="0"/>
      <w:marRight w:val="0"/>
      <w:marTop w:val="0"/>
      <w:marBottom w:val="0"/>
      <w:divBdr>
        <w:top w:val="none" w:sz="0" w:space="0" w:color="auto"/>
        <w:left w:val="none" w:sz="0" w:space="0" w:color="auto"/>
        <w:bottom w:val="none" w:sz="0" w:space="0" w:color="auto"/>
        <w:right w:val="none" w:sz="0" w:space="0" w:color="auto"/>
      </w:divBdr>
    </w:div>
    <w:div w:id="2130659917">
      <w:bodyDiv w:val="1"/>
      <w:marLeft w:val="0"/>
      <w:marRight w:val="0"/>
      <w:marTop w:val="0"/>
      <w:marBottom w:val="0"/>
      <w:divBdr>
        <w:top w:val="none" w:sz="0" w:space="0" w:color="auto"/>
        <w:left w:val="none" w:sz="0" w:space="0" w:color="auto"/>
        <w:bottom w:val="none" w:sz="0" w:space="0" w:color="auto"/>
        <w:right w:val="none" w:sz="0" w:space="0" w:color="auto"/>
      </w:divBdr>
    </w:div>
    <w:div w:id="2134902024">
      <w:bodyDiv w:val="1"/>
      <w:marLeft w:val="0"/>
      <w:marRight w:val="0"/>
      <w:marTop w:val="0"/>
      <w:marBottom w:val="0"/>
      <w:divBdr>
        <w:top w:val="none" w:sz="0" w:space="0" w:color="auto"/>
        <w:left w:val="none" w:sz="0" w:space="0" w:color="auto"/>
        <w:bottom w:val="none" w:sz="0" w:space="0" w:color="auto"/>
        <w:right w:val="none" w:sz="0" w:space="0" w:color="auto"/>
      </w:divBdr>
    </w:div>
    <w:div w:id="2140293073">
      <w:bodyDiv w:val="1"/>
      <w:marLeft w:val="0"/>
      <w:marRight w:val="0"/>
      <w:marTop w:val="0"/>
      <w:marBottom w:val="0"/>
      <w:divBdr>
        <w:top w:val="none" w:sz="0" w:space="0" w:color="auto"/>
        <w:left w:val="none" w:sz="0" w:space="0" w:color="auto"/>
        <w:bottom w:val="none" w:sz="0" w:space="0" w:color="auto"/>
        <w:right w:val="none" w:sz="0" w:space="0" w:color="auto"/>
      </w:divBdr>
    </w:div>
    <w:div w:id="214735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starea.iccf.com/EditProvisionalRating.aspx?event=41284&amp;player=210172" TargetMode="External"/><Relationship Id="rId18" Type="http://schemas.openxmlformats.org/officeDocument/2006/relationships/hyperlink" Target="https://testarea.iccf.com/ListGames.aspx?event=41284&amp;status=finished" TargetMode="External"/><Relationship Id="rId26" Type="http://schemas.openxmlformats.org/officeDocument/2006/relationships/hyperlink" Target="https://testarea.iccf.com/game?id=937778" TargetMode="External"/><Relationship Id="rId39" Type="http://schemas.openxmlformats.org/officeDocument/2006/relationships/hyperlink" Target="https://testarea.iccf.com/EditProvisionalRating.aspx?event=41284&amp;player=280176" TargetMode="External"/><Relationship Id="rId21" Type="http://schemas.openxmlformats.org/officeDocument/2006/relationships/hyperlink" Target="https://testarea.iccf.com/game?id=937778" TargetMode="External"/><Relationship Id="rId34" Type="http://schemas.openxmlformats.org/officeDocument/2006/relationships/hyperlink" Target="https://testarea.iccf.com/EditProvisionalRating.aspx?event=41284&amp;player=211062" TargetMode="External"/><Relationship Id="rId42" Type="http://schemas.openxmlformats.org/officeDocument/2006/relationships/hyperlink" Target="https://testarea.iccf.com/game?id=937778" TargetMode="External"/><Relationship Id="rId47" Type="http://schemas.openxmlformats.org/officeDocument/2006/relationships/hyperlink" Target="http://www.iccf-webchess.com/" TargetMode="External"/><Relationship Id="rId50" Type="http://schemas.openxmlformats.org/officeDocument/2006/relationships/hyperlink" Target="https://www.iccf.com/TDList.aspx"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starea.iccf.com/player?id=210172" TargetMode="External"/><Relationship Id="rId17" Type="http://schemas.openxmlformats.org/officeDocument/2006/relationships/hyperlink" Target="https://testarea.iccf.com/EditProvisionalRating.aspx?event=41284&amp;player=280176" TargetMode="External"/><Relationship Id="rId25" Type="http://schemas.openxmlformats.org/officeDocument/2006/relationships/hyperlink" Target="https://testarea.iccf.com/EditProvisionalRating.aspx?event=41284&amp;player=211498" TargetMode="External"/><Relationship Id="rId33" Type="http://schemas.openxmlformats.org/officeDocument/2006/relationships/hyperlink" Target="https://testarea.iccf.com/player?id=211062" TargetMode="External"/><Relationship Id="rId38" Type="http://schemas.openxmlformats.org/officeDocument/2006/relationships/hyperlink" Target="https://testarea.iccf.com/player?id=280176" TargetMode="External"/><Relationship Id="rId46" Type="http://schemas.openxmlformats.org/officeDocument/2006/relationships/hyperlink" Target="https://testarea.iccf.com/ListGames.aspx?event=41284&amp;status=finished" TargetMode="External"/><Relationship Id="rId2" Type="http://schemas.openxmlformats.org/officeDocument/2006/relationships/numbering" Target="numbering.xml"/><Relationship Id="rId16" Type="http://schemas.openxmlformats.org/officeDocument/2006/relationships/hyperlink" Target="https://testarea.iccf.com/player?id=280176" TargetMode="External"/><Relationship Id="rId20" Type="http://schemas.openxmlformats.org/officeDocument/2006/relationships/hyperlink" Target="https://testarea.iccf.com/EditProvisionalRating.aspx?event=41284&amp;player=211062" TargetMode="External"/><Relationship Id="rId29" Type="http://schemas.openxmlformats.org/officeDocument/2006/relationships/hyperlink" Target="https://testarea.iccf.com/EditProvisionalRating.aspx?event=41284&amp;player=280176" TargetMode="External"/><Relationship Id="rId41" Type="http://schemas.openxmlformats.org/officeDocument/2006/relationships/hyperlink" Target="https://testarea.iccf.com/EditProvisionalRating.aspx?event=41284&amp;player=21149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area.iccf.com/game?id=937778" TargetMode="External"/><Relationship Id="rId24" Type="http://schemas.openxmlformats.org/officeDocument/2006/relationships/hyperlink" Target="https://testarea.iccf.com/player?id=211498" TargetMode="External"/><Relationship Id="rId32" Type="http://schemas.openxmlformats.org/officeDocument/2006/relationships/hyperlink" Target="https://testarea.iccf.com/ListGames.aspx?event=41284&amp;status=finished" TargetMode="External"/><Relationship Id="rId37" Type="http://schemas.openxmlformats.org/officeDocument/2006/relationships/hyperlink" Target="https://testarea.iccf.com/EditProvisionalRating.aspx?event=41284&amp;player=210172" TargetMode="External"/><Relationship Id="rId40" Type="http://schemas.openxmlformats.org/officeDocument/2006/relationships/hyperlink" Target="https://testarea.iccf.com/player?id=211498" TargetMode="External"/><Relationship Id="rId45" Type="http://schemas.openxmlformats.org/officeDocument/2006/relationships/hyperlink" Target="https://testarea.iccf.com/player?id=211498" TargetMode="External"/><Relationship Id="rId53" Type="http://schemas.openxmlformats.org/officeDocument/2006/relationships/hyperlink" Target="https://iccfwebfiles.blob.core.windows.net/rules/2019/ICCF%20Rules%2001.01.2019.pdf" TargetMode="External"/><Relationship Id="rId5" Type="http://schemas.openxmlformats.org/officeDocument/2006/relationships/settings" Target="settings.xml"/><Relationship Id="rId15" Type="http://schemas.openxmlformats.org/officeDocument/2006/relationships/hyperlink" Target="https://testarea.iccf.com/game?id=937778" TargetMode="External"/><Relationship Id="rId23" Type="http://schemas.openxmlformats.org/officeDocument/2006/relationships/hyperlink" Target="https://testarea.iccf.com/EditProvisionalRating.aspx?event=41284&amp;player=210172" TargetMode="External"/><Relationship Id="rId28" Type="http://schemas.openxmlformats.org/officeDocument/2006/relationships/hyperlink" Target="https://testarea.iccf.com/player?id=280176" TargetMode="External"/><Relationship Id="rId36" Type="http://schemas.openxmlformats.org/officeDocument/2006/relationships/hyperlink" Target="https://testarea.iccf.com/player?id=210172" TargetMode="External"/><Relationship Id="rId49" Type="http://schemas.openxmlformats.org/officeDocument/2006/relationships/hyperlink" Target="https://www.iccf.com/RatingList.aspx" TargetMode="External"/><Relationship Id="rId10" Type="http://schemas.openxmlformats.org/officeDocument/2006/relationships/hyperlink" Target="https://testarea.iccf.com/EditProvisionalRating.aspx?event=41284&amp;player=211062" TargetMode="External"/><Relationship Id="rId19" Type="http://schemas.openxmlformats.org/officeDocument/2006/relationships/hyperlink" Target="https://testarea.iccf.com/player?id=211062" TargetMode="External"/><Relationship Id="rId31" Type="http://schemas.openxmlformats.org/officeDocument/2006/relationships/hyperlink" Target="https://testarea.iccf.com/player?id=211498" TargetMode="External"/><Relationship Id="rId44" Type="http://schemas.openxmlformats.org/officeDocument/2006/relationships/hyperlink" Target="https://testarea.iccf.com/player?id=210823" TargetMode="External"/><Relationship Id="rId52" Type="http://schemas.openxmlformats.org/officeDocument/2006/relationships/hyperlink" Target="https://iccfwebfiles.blob.core.windows.net/rules/2020/ICCF%20Rules%20-%20final%20copy%20for%201-1-2020.pdf" TargetMode="External"/><Relationship Id="rId4" Type="http://schemas.microsoft.com/office/2007/relationships/stylesWithEffects" Target="stylesWithEffects.xml"/><Relationship Id="rId9" Type="http://schemas.openxmlformats.org/officeDocument/2006/relationships/hyperlink" Target="https://testarea.iccf.com/player?id=211062" TargetMode="External"/><Relationship Id="rId14" Type="http://schemas.openxmlformats.org/officeDocument/2006/relationships/hyperlink" Target="https://testarea.iccf.com/player?id=211498" TargetMode="External"/><Relationship Id="rId22" Type="http://schemas.openxmlformats.org/officeDocument/2006/relationships/hyperlink" Target="https://testarea.iccf.com/player?id=210172" TargetMode="External"/><Relationship Id="rId27" Type="http://schemas.openxmlformats.org/officeDocument/2006/relationships/hyperlink" Target="https://testarea.iccf.com/game?id=937778" TargetMode="External"/><Relationship Id="rId30" Type="http://schemas.openxmlformats.org/officeDocument/2006/relationships/hyperlink" Target="https://testarea.iccf.com/player?id=210823" TargetMode="External"/><Relationship Id="rId35" Type="http://schemas.openxmlformats.org/officeDocument/2006/relationships/hyperlink" Target="https://testarea.iccf.com/game?id=937778" TargetMode="External"/><Relationship Id="rId43" Type="http://schemas.openxmlformats.org/officeDocument/2006/relationships/hyperlink" Target="https://testarea.iccf.com/game?id=937778" TargetMode="External"/><Relationship Id="rId48" Type="http://schemas.openxmlformats.org/officeDocument/2006/relationships/hyperlink" Target="http://www.iccf-webchess.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841A-458C-4281-AE1F-77DBA47D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5766</TotalTime>
  <Pages>1</Pages>
  <Words>56401</Words>
  <Characters>332770</Characters>
  <Application>Microsoft Office Word</Application>
  <DocSecurity>0</DocSecurity>
  <Lines>2773</Lines>
  <Paragraphs>776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388395</CharactersWithSpaces>
  <SharedDoc>false</SharedDoc>
  <HLinks>
    <vt:vector size="276" baseType="variant">
      <vt:variant>
        <vt:i4>852044</vt:i4>
      </vt:variant>
      <vt:variant>
        <vt:i4>141</vt:i4>
      </vt:variant>
      <vt:variant>
        <vt:i4>0</vt:i4>
      </vt:variant>
      <vt:variant>
        <vt:i4>5</vt:i4>
      </vt:variant>
      <vt:variant>
        <vt:lpwstr>https://www.iccf.com/TDList.aspx</vt:lpwstr>
      </vt:variant>
      <vt:variant>
        <vt:lpwstr/>
      </vt:variant>
      <vt:variant>
        <vt:i4>1114183</vt:i4>
      </vt:variant>
      <vt:variant>
        <vt:i4>138</vt:i4>
      </vt:variant>
      <vt:variant>
        <vt:i4>0</vt:i4>
      </vt:variant>
      <vt:variant>
        <vt:i4>5</vt:i4>
      </vt:variant>
      <vt:variant>
        <vt:lpwstr>https://www.iccf.com/RatingList.aspx</vt:lpwstr>
      </vt:variant>
      <vt:variant>
        <vt:lpwstr/>
      </vt:variant>
      <vt:variant>
        <vt:i4>1179674</vt:i4>
      </vt:variant>
      <vt:variant>
        <vt:i4>135</vt:i4>
      </vt:variant>
      <vt:variant>
        <vt:i4>0</vt:i4>
      </vt:variant>
      <vt:variant>
        <vt:i4>5</vt:i4>
      </vt:variant>
      <vt:variant>
        <vt:lpwstr>http://www.iccf-webchess.com/</vt:lpwstr>
      </vt:variant>
      <vt:variant>
        <vt:lpwstr/>
      </vt:variant>
      <vt:variant>
        <vt:i4>1179674</vt:i4>
      </vt:variant>
      <vt:variant>
        <vt:i4>132</vt:i4>
      </vt:variant>
      <vt:variant>
        <vt:i4>0</vt:i4>
      </vt:variant>
      <vt:variant>
        <vt:i4>5</vt:i4>
      </vt:variant>
      <vt:variant>
        <vt:lpwstr>http://www.iccf-webchess.com/</vt:lpwstr>
      </vt:variant>
      <vt:variant>
        <vt:lpwstr/>
      </vt:variant>
      <vt:variant>
        <vt:i4>1179674</vt:i4>
      </vt:variant>
      <vt:variant>
        <vt:i4>129</vt:i4>
      </vt:variant>
      <vt:variant>
        <vt:i4>0</vt:i4>
      </vt:variant>
      <vt:variant>
        <vt:i4>5</vt:i4>
      </vt:variant>
      <vt:variant>
        <vt:lpwstr>http://www.iccf-webchess.com/</vt:lpwstr>
      </vt:variant>
      <vt:variant>
        <vt:lpwstr/>
      </vt:variant>
      <vt:variant>
        <vt:i4>1179674</vt:i4>
      </vt:variant>
      <vt:variant>
        <vt:i4>126</vt:i4>
      </vt:variant>
      <vt:variant>
        <vt:i4>0</vt:i4>
      </vt:variant>
      <vt:variant>
        <vt:i4>5</vt:i4>
      </vt:variant>
      <vt:variant>
        <vt:lpwstr>http://www.iccf-webchess.com/</vt:lpwstr>
      </vt:variant>
      <vt:variant>
        <vt:lpwstr/>
      </vt:variant>
      <vt:variant>
        <vt:i4>5963849</vt:i4>
      </vt:variant>
      <vt:variant>
        <vt:i4>120</vt:i4>
      </vt:variant>
      <vt:variant>
        <vt:i4>0</vt:i4>
      </vt:variant>
      <vt:variant>
        <vt:i4>5</vt:i4>
      </vt:variant>
      <vt:variant>
        <vt:lpwstr>https://testarea.iccf.com/ListGames.aspx?event=41284&amp;status=finished</vt:lpwstr>
      </vt:variant>
      <vt:variant>
        <vt:lpwstr/>
      </vt:variant>
      <vt:variant>
        <vt:i4>7929971</vt:i4>
      </vt:variant>
      <vt:variant>
        <vt:i4>117</vt:i4>
      </vt:variant>
      <vt:variant>
        <vt:i4>0</vt:i4>
      </vt:variant>
      <vt:variant>
        <vt:i4>5</vt:i4>
      </vt:variant>
      <vt:variant>
        <vt:lpwstr>https://testarea.iccf.com/player?id=211498</vt:lpwstr>
      </vt:variant>
      <vt:variant>
        <vt:lpwstr/>
      </vt:variant>
      <vt:variant>
        <vt:i4>8257657</vt:i4>
      </vt:variant>
      <vt:variant>
        <vt:i4>114</vt:i4>
      </vt:variant>
      <vt:variant>
        <vt:i4>0</vt:i4>
      </vt:variant>
      <vt:variant>
        <vt:i4>5</vt:i4>
      </vt:variant>
      <vt:variant>
        <vt:lpwstr>https://testarea.iccf.com/player?id=210823</vt:lpwstr>
      </vt:variant>
      <vt:variant>
        <vt:lpwstr/>
      </vt:variant>
      <vt:variant>
        <vt:i4>1769486</vt:i4>
      </vt:variant>
      <vt:variant>
        <vt:i4>111</vt:i4>
      </vt:variant>
      <vt:variant>
        <vt:i4>0</vt:i4>
      </vt:variant>
      <vt:variant>
        <vt:i4>5</vt:i4>
      </vt:variant>
      <vt:variant>
        <vt:lpwstr>https://testarea.iccf.com/game?id=937778</vt:lpwstr>
      </vt:variant>
      <vt:variant>
        <vt:lpwstr/>
      </vt:variant>
      <vt:variant>
        <vt:i4>1769486</vt:i4>
      </vt:variant>
      <vt:variant>
        <vt:i4>108</vt:i4>
      </vt:variant>
      <vt:variant>
        <vt:i4>0</vt:i4>
      </vt:variant>
      <vt:variant>
        <vt:i4>5</vt:i4>
      </vt:variant>
      <vt:variant>
        <vt:lpwstr>https://testarea.iccf.com/game?id=937778</vt:lpwstr>
      </vt:variant>
      <vt:variant>
        <vt:lpwstr/>
      </vt:variant>
      <vt:variant>
        <vt:i4>6357089</vt:i4>
      </vt:variant>
      <vt:variant>
        <vt:i4>105</vt:i4>
      </vt:variant>
      <vt:variant>
        <vt:i4>0</vt:i4>
      </vt:variant>
      <vt:variant>
        <vt:i4>5</vt:i4>
      </vt:variant>
      <vt:variant>
        <vt:lpwstr>https://testarea.iccf.com/EditProvisionalRating.aspx?event=41284&amp;player=211498</vt:lpwstr>
      </vt:variant>
      <vt:variant>
        <vt:lpwstr/>
      </vt:variant>
      <vt:variant>
        <vt:i4>7929971</vt:i4>
      </vt:variant>
      <vt:variant>
        <vt:i4>102</vt:i4>
      </vt:variant>
      <vt:variant>
        <vt:i4>0</vt:i4>
      </vt:variant>
      <vt:variant>
        <vt:i4>5</vt:i4>
      </vt:variant>
      <vt:variant>
        <vt:lpwstr>https://testarea.iccf.com/player?id=211498</vt:lpwstr>
      </vt:variant>
      <vt:variant>
        <vt:lpwstr/>
      </vt:variant>
      <vt:variant>
        <vt:i4>6488174</vt:i4>
      </vt:variant>
      <vt:variant>
        <vt:i4>99</vt:i4>
      </vt:variant>
      <vt:variant>
        <vt:i4>0</vt:i4>
      </vt:variant>
      <vt:variant>
        <vt:i4>5</vt:i4>
      </vt:variant>
      <vt:variant>
        <vt:lpwstr>https://testarea.iccf.com/EditProvisionalRating.aspx?event=41284&amp;player=280176</vt:lpwstr>
      </vt:variant>
      <vt:variant>
        <vt:lpwstr/>
      </vt:variant>
      <vt:variant>
        <vt:i4>8061052</vt:i4>
      </vt:variant>
      <vt:variant>
        <vt:i4>96</vt:i4>
      </vt:variant>
      <vt:variant>
        <vt:i4>0</vt:i4>
      </vt:variant>
      <vt:variant>
        <vt:i4>5</vt:i4>
      </vt:variant>
      <vt:variant>
        <vt:lpwstr>https://testarea.iccf.com/player?id=280176</vt:lpwstr>
      </vt:variant>
      <vt:variant>
        <vt:lpwstr/>
      </vt:variant>
      <vt:variant>
        <vt:i4>7209070</vt:i4>
      </vt:variant>
      <vt:variant>
        <vt:i4>93</vt:i4>
      </vt:variant>
      <vt:variant>
        <vt:i4>0</vt:i4>
      </vt:variant>
      <vt:variant>
        <vt:i4>5</vt:i4>
      </vt:variant>
      <vt:variant>
        <vt:lpwstr>https://testarea.iccf.com/EditProvisionalRating.aspx?event=41284&amp;player=210172</vt:lpwstr>
      </vt:variant>
      <vt:variant>
        <vt:lpwstr/>
      </vt:variant>
      <vt:variant>
        <vt:i4>7733372</vt:i4>
      </vt:variant>
      <vt:variant>
        <vt:i4>90</vt:i4>
      </vt:variant>
      <vt:variant>
        <vt:i4>0</vt:i4>
      </vt:variant>
      <vt:variant>
        <vt:i4>5</vt:i4>
      </vt:variant>
      <vt:variant>
        <vt:lpwstr>https://testarea.iccf.com/player?id=210172</vt:lpwstr>
      </vt:variant>
      <vt:variant>
        <vt:lpwstr/>
      </vt:variant>
      <vt:variant>
        <vt:i4>1769486</vt:i4>
      </vt:variant>
      <vt:variant>
        <vt:i4>87</vt:i4>
      </vt:variant>
      <vt:variant>
        <vt:i4>0</vt:i4>
      </vt:variant>
      <vt:variant>
        <vt:i4>5</vt:i4>
      </vt:variant>
      <vt:variant>
        <vt:lpwstr>https://testarea.iccf.com/game?id=937778</vt:lpwstr>
      </vt:variant>
      <vt:variant>
        <vt:lpwstr/>
      </vt:variant>
      <vt:variant>
        <vt:i4>7274606</vt:i4>
      </vt:variant>
      <vt:variant>
        <vt:i4>84</vt:i4>
      </vt:variant>
      <vt:variant>
        <vt:i4>0</vt:i4>
      </vt:variant>
      <vt:variant>
        <vt:i4>5</vt:i4>
      </vt:variant>
      <vt:variant>
        <vt:lpwstr>https://testarea.iccf.com/EditProvisionalRating.aspx?event=41284&amp;player=211062</vt:lpwstr>
      </vt:variant>
      <vt:variant>
        <vt:lpwstr/>
      </vt:variant>
      <vt:variant>
        <vt:i4>7798908</vt:i4>
      </vt:variant>
      <vt:variant>
        <vt:i4>81</vt:i4>
      </vt:variant>
      <vt:variant>
        <vt:i4>0</vt:i4>
      </vt:variant>
      <vt:variant>
        <vt:i4>5</vt:i4>
      </vt:variant>
      <vt:variant>
        <vt:lpwstr>https://testarea.iccf.com/player?id=211062</vt:lpwstr>
      </vt:variant>
      <vt:variant>
        <vt:lpwstr/>
      </vt:variant>
      <vt:variant>
        <vt:i4>5963849</vt:i4>
      </vt:variant>
      <vt:variant>
        <vt:i4>78</vt:i4>
      </vt:variant>
      <vt:variant>
        <vt:i4>0</vt:i4>
      </vt:variant>
      <vt:variant>
        <vt:i4>5</vt:i4>
      </vt:variant>
      <vt:variant>
        <vt:lpwstr>https://testarea.iccf.com/ListGames.aspx?event=41284&amp;status=finished</vt:lpwstr>
      </vt:variant>
      <vt:variant>
        <vt:lpwstr/>
      </vt:variant>
      <vt:variant>
        <vt:i4>7929971</vt:i4>
      </vt:variant>
      <vt:variant>
        <vt:i4>75</vt:i4>
      </vt:variant>
      <vt:variant>
        <vt:i4>0</vt:i4>
      </vt:variant>
      <vt:variant>
        <vt:i4>5</vt:i4>
      </vt:variant>
      <vt:variant>
        <vt:lpwstr>https://testarea.iccf.com/player?id=211498</vt:lpwstr>
      </vt:variant>
      <vt:variant>
        <vt:lpwstr/>
      </vt:variant>
      <vt:variant>
        <vt:i4>8257657</vt:i4>
      </vt:variant>
      <vt:variant>
        <vt:i4>72</vt:i4>
      </vt:variant>
      <vt:variant>
        <vt:i4>0</vt:i4>
      </vt:variant>
      <vt:variant>
        <vt:i4>5</vt:i4>
      </vt:variant>
      <vt:variant>
        <vt:lpwstr>https://testarea.iccf.com/player?id=210823</vt:lpwstr>
      </vt:variant>
      <vt:variant>
        <vt:lpwstr/>
      </vt:variant>
      <vt:variant>
        <vt:i4>6488174</vt:i4>
      </vt:variant>
      <vt:variant>
        <vt:i4>69</vt:i4>
      </vt:variant>
      <vt:variant>
        <vt:i4>0</vt:i4>
      </vt:variant>
      <vt:variant>
        <vt:i4>5</vt:i4>
      </vt:variant>
      <vt:variant>
        <vt:lpwstr>https://testarea.iccf.com/EditProvisionalRating.aspx?event=41284&amp;player=280176</vt:lpwstr>
      </vt:variant>
      <vt:variant>
        <vt:lpwstr/>
      </vt:variant>
      <vt:variant>
        <vt:i4>8061052</vt:i4>
      </vt:variant>
      <vt:variant>
        <vt:i4>66</vt:i4>
      </vt:variant>
      <vt:variant>
        <vt:i4>0</vt:i4>
      </vt:variant>
      <vt:variant>
        <vt:i4>5</vt:i4>
      </vt:variant>
      <vt:variant>
        <vt:lpwstr>https://testarea.iccf.com/player?id=280176</vt:lpwstr>
      </vt:variant>
      <vt:variant>
        <vt:lpwstr/>
      </vt:variant>
      <vt:variant>
        <vt:i4>1769486</vt:i4>
      </vt:variant>
      <vt:variant>
        <vt:i4>63</vt:i4>
      </vt:variant>
      <vt:variant>
        <vt:i4>0</vt:i4>
      </vt:variant>
      <vt:variant>
        <vt:i4>5</vt:i4>
      </vt:variant>
      <vt:variant>
        <vt:lpwstr>https://testarea.iccf.com/game?id=937778</vt:lpwstr>
      </vt:variant>
      <vt:variant>
        <vt:lpwstr/>
      </vt:variant>
      <vt:variant>
        <vt:i4>1769486</vt:i4>
      </vt:variant>
      <vt:variant>
        <vt:i4>60</vt:i4>
      </vt:variant>
      <vt:variant>
        <vt:i4>0</vt:i4>
      </vt:variant>
      <vt:variant>
        <vt:i4>5</vt:i4>
      </vt:variant>
      <vt:variant>
        <vt:lpwstr>https://testarea.iccf.com/game?id=937778</vt:lpwstr>
      </vt:variant>
      <vt:variant>
        <vt:lpwstr/>
      </vt:variant>
      <vt:variant>
        <vt:i4>6357089</vt:i4>
      </vt:variant>
      <vt:variant>
        <vt:i4>57</vt:i4>
      </vt:variant>
      <vt:variant>
        <vt:i4>0</vt:i4>
      </vt:variant>
      <vt:variant>
        <vt:i4>5</vt:i4>
      </vt:variant>
      <vt:variant>
        <vt:lpwstr>https://testarea.iccf.com/EditProvisionalRating.aspx?event=41284&amp;player=211498</vt:lpwstr>
      </vt:variant>
      <vt:variant>
        <vt:lpwstr/>
      </vt:variant>
      <vt:variant>
        <vt:i4>7929971</vt:i4>
      </vt:variant>
      <vt:variant>
        <vt:i4>54</vt:i4>
      </vt:variant>
      <vt:variant>
        <vt:i4>0</vt:i4>
      </vt:variant>
      <vt:variant>
        <vt:i4>5</vt:i4>
      </vt:variant>
      <vt:variant>
        <vt:lpwstr>https://testarea.iccf.com/player?id=211498</vt:lpwstr>
      </vt:variant>
      <vt:variant>
        <vt:lpwstr/>
      </vt:variant>
      <vt:variant>
        <vt:i4>7209070</vt:i4>
      </vt:variant>
      <vt:variant>
        <vt:i4>51</vt:i4>
      </vt:variant>
      <vt:variant>
        <vt:i4>0</vt:i4>
      </vt:variant>
      <vt:variant>
        <vt:i4>5</vt:i4>
      </vt:variant>
      <vt:variant>
        <vt:lpwstr>https://testarea.iccf.com/EditProvisionalRating.aspx?event=41284&amp;player=210172</vt:lpwstr>
      </vt:variant>
      <vt:variant>
        <vt:lpwstr/>
      </vt:variant>
      <vt:variant>
        <vt:i4>7733372</vt:i4>
      </vt:variant>
      <vt:variant>
        <vt:i4>48</vt:i4>
      </vt:variant>
      <vt:variant>
        <vt:i4>0</vt:i4>
      </vt:variant>
      <vt:variant>
        <vt:i4>5</vt:i4>
      </vt:variant>
      <vt:variant>
        <vt:lpwstr>https://testarea.iccf.com/player?id=210172</vt:lpwstr>
      </vt:variant>
      <vt:variant>
        <vt:lpwstr/>
      </vt:variant>
      <vt:variant>
        <vt:i4>1769486</vt:i4>
      </vt:variant>
      <vt:variant>
        <vt:i4>45</vt:i4>
      </vt:variant>
      <vt:variant>
        <vt:i4>0</vt:i4>
      </vt:variant>
      <vt:variant>
        <vt:i4>5</vt:i4>
      </vt:variant>
      <vt:variant>
        <vt:lpwstr>https://testarea.iccf.com/game?id=937778</vt:lpwstr>
      </vt:variant>
      <vt:variant>
        <vt:lpwstr/>
      </vt:variant>
      <vt:variant>
        <vt:i4>7274606</vt:i4>
      </vt:variant>
      <vt:variant>
        <vt:i4>42</vt:i4>
      </vt:variant>
      <vt:variant>
        <vt:i4>0</vt:i4>
      </vt:variant>
      <vt:variant>
        <vt:i4>5</vt:i4>
      </vt:variant>
      <vt:variant>
        <vt:lpwstr>https://testarea.iccf.com/EditProvisionalRating.aspx?event=41284&amp;player=211062</vt:lpwstr>
      </vt:variant>
      <vt:variant>
        <vt:lpwstr/>
      </vt:variant>
      <vt:variant>
        <vt:i4>7798908</vt:i4>
      </vt:variant>
      <vt:variant>
        <vt:i4>39</vt:i4>
      </vt:variant>
      <vt:variant>
        <vt:i4>0</vt:i4>
      </vt:variant>
      <vt:variant>
        <vt:i4>5</vt:i4>
      </vt:variant>
      <vt:variant>
        <vt:lpwstr>https://testarea.iccf.com/player?id=211062</vt:lpwstr>
      </vt:variant>
      <vt:variant>
        <vt:lpwstr/>
      </vt:variant>
      <vt:variant>
        <vt:i4>5963849</vt:i4>
      </vt:variant>
      <vt:variant>
        <vt:i4>36</vt:i4>
      </vt:variant>
      <vt:variant>
        <vt:i4>0</vt:i4>
      </vt:variant>
      <vt:variant>
        <vt:i4>5</vt:i4>
      </vt:variant>
      <vt:variant>
        <vt:lpwstr>https://testarea.iccf.com/ListGames.aspx?event=41284&amp;status=finished</vt:lpwstr>
      </vt:variant>
      <vt:variant>
        <vt:lpwstr/>
      </vt:variant>
      <vt:variant>
        <vt:i4>6488174</vt:i4>
      </vt:variant>
      <vt:variant>
        <vt:i4>33</vt:i4>
      </vt:variant>
      <vt:variant>
        <vt:i4>0</vt:i4>
      </vt:variant>
      <vt:variant>
        <vt:i4>5</vt:i4>
      </vt:variant>
      <vt:variant>
        <vt:lpwstr>https://testarea.iccf.com/EditProvisionalRating.aspx?event=41284&amp;player=280176</vt:lpwstr>
      </vt:variant>
      <vt:variant>
        <vt:lpwstr/>
      </vt:variant>
      <vt:variant>
        <vt:i4>8061052</vt:i4>
      </vt:variant>
      <vt:variant>
        <vt:i4>30</vt:i4>
      </vt:variant>
      <vt:variant>
        <vt:i4>0</vt:i4>
      </vt:variant>
      <vt:variant>
        <vt:i4>5</vt:i4>
      </vt:variant>
      <vt:variant>
        <vt:lpwstr>https://testarea.iccf.com/player?id=280176</vt:lpwstr>
      </vt:variant>
      <vt:variant>
        <vt:lpwstr/>
      </vt:variant>
      <vt:variant>
        <vt:i4>1769486</vt:i4>
      </vt:variant>
      <vt:variant>
        <vt:i4>27</vt:i4>
      </vt:variant>
      <vt:variant>
        <vt:i4>0</vt:i4>
      </vt:variant>
      <vt:variant>
        <vt:i4>5</vt:i4>
      </vt:variant>
      <vt:variant>
        <vt:lpwstr>https://testarea.iccf.com/game?id=937778</vt:lpwstr>
      </vt:variant>
      <vt:variant>
        <vt:lpwstr/>
      </vt:variant>
      <vt:variant>
        <vt:i4>7929971</vt:i4>
      </vt:variant>
      <vt:variant>
        <vt:i4>24</vt:i4>
      </vt:variant>
      <vt:variant>
        <vt:i4>0</vt:i4>
      </vt:variant>
      <vt:variant>
        <vt:i4>5</vt:i4>
      </vt:variant>
      <vt:variant>
        <vt:lpwstr>https://testarea.iccf.com/player?id=211498</vt:lpwstr>
      </vt:variant>
      <vt:variant>
        <vt:lpwstr/>
      </vt:variant>
      <vt:variant>
        <vt:i4>7209070</vt:i4>
      </vt:variant>
      <vt:variant>
        <vt:i4>21</vt:i4>
      </vt:variant>
      <vt:variant>
        <vt:i4>0</vt:i4>
      </vt:variant>
      <vt:variant>
        <vt:i4>5</vt:i4>
      </vt:variant>
      <vt:variant>
        <vt:lpwstr>https://testarea.iccf.com/EditProvisionalRating.aspx?event=41284&amp;player=210172</vt:lpwstr>
      </vt:variant>
      <vt:variant>
        <vt:lpwstr/>
      </vt:variant>
      <vt:variant>
        <vt:i4>7733372</vt:i4>
      </vt:variant>
      <vt:variant>
        <vt:i4>18</vt:i4>
      </vt:variant>
      <vt:variant>
        <vt:i4>0</vt:i4>
      </vt:variant>
      <vt:variant>
        <vt:i4>5</vt:i4>
      </vt:variant>
      <vt:variant>
        <vt:lpwstr>https://testarea.iccf.com/player?id=210172</vt:lpwstr>
      </vt:variant>
      <vt:variant>
        <vt:lpwstr/>
      </vt:variant>
      <vt:variant>
        <vt:i4>1769486</vt:i4>
      </vt:variant>
      <vt:variant>
        <vt:i4>15</vt:i4>
      </vt:variant>
      <vt:variant>
        <vt:i4>0</vt:i4>
      </vt:variant>
      <vt:variant>
        <vt:i4>5</vt:i4>
      </vt:variant>
      <vt:variant>
        <vt:lpwstr>https://testarea.iccf.com/game?id=937778</vt:lpwstr>
      </vt:variant>
      <vt:variant>
        <vt:lpwstr/>
      </vt:variant>
      <vt:variant>
        <vt:i4>7274606</vt:i4>
      </vt:variant>
      <vt:variant>
        <vt:i4>12</vt:i4>
      </vt:variant>
      <vt:variant>
        <vt:i4>0</vt:i4>
      </vt:variant>
      <vt:variant>
        <vt:i4>5</vt:i4>
      </vt:variant>
      <vt:variant>
        <vt:lpwstr>https://testarea.iccf.com/EditProvisionalRating.aspx?event=41284&amp;player=211062</vt:lpwstr>
      </vt:variant>
      <vt:variant>
        <vt:lpwstr/>
      </vt:variant>
      <vt:variant>
        <vt:i4>7798908</vt:i4>
      </vt:variant>
      <vt:variant>
        <vt:i4>9</vt:i4>
      </vt:variant>
      <vt:variant>
        <vt:i4>0</vt:i4>
      </vt:variant>
      <vt:variant>
        <vt:i4>5</vt:i4>
      </vt:variant>
      <vt:variant>
        <vt:lpwstr>https://testarea.iccf.com/player?id=211062</vt:lpwstr>
      </vt:variant>
      <vt:variant>
        <vt:lpwstr/>
      </vt:variant>
      <vt:variant>
        <vt:i4>3145756</vt:i4>
      </vt:variant>
      <vt:variant>
        <vt:i4>3</vt:i4>
      </vt:variant>
      <vt:variant>
        <vt:i4>0</vt:i4>
      </vt:variant>
      <vt:variant>
        <vt:i4>5</vt:i4>
      </vt:variant>
      <vt:variant>
        <vt:lpwstr>http://www.chess.cz/wp-content/uploads/2017/11/Pravidla_sachu_FIDE_2017.pdf</vt:lpwstr>
      </vt:variant>
      <vt:variant>
        <vt:lpwstr/>
      </vt:variant>
      <vt:variant>
        <vt:i4>7012407</vt:i4>
      </vt:variant>
      <vt:variant>
        <vt:i4>0</vt:i4>
      </vt:variant>
      <vt:variant>
        <vt:i4>0</vt:i4>
      </vt:variant>
      <vt:variant>
        <vt:i4>5</vt:i4>
      </vt:variant>
      <vt:variant>
        <vt:lpwstr>https://www.fide.com/fide/handbook.html?id=208&amp;view=article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Josef Mrkvička</cp:lastModifiedBy>
  <cp:revision>2</cp:revision>
  <cp:lastPrinted>2018-11-23T08:41:00Z</cp:lastPrinted>
  <dcterms:created xsi:type="dcterms:W3CDTF">2019-11-25T12:48:00Z</dcterms:created>
  <dcterms:modified xsi:type="dcterms:W3CDTF">2019-12-28T09:11:00Z</dcterms:modified>
</cp:coreProperties>
</file>