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D1" w:rsidRPr="00FF3735" w:rsidRDefault="006464D1" w:rsidP="006464D1">
      <w:pPr>
        <w:jc w:val="center"/>
        <w:rPr>
          <w:b/>
          <w:sz w:val="40"/>
          <w:szCs w:val="40"/>
          <w:lang w:val="cs-CZ"/>
        </w:rPr>
      </w:pPr>
      <w:r w:rsidRPr="00FF3735">
        <w:rPr>
          <w:b/>
          <w:sz w:val="40"/>
          <w:szCs w:val="40"/>
          <w:lang w:val="cs-CZ"/>
        </w:rPr>
        <w:t>Pravidla ICCF</w:t>
      </w:r>
    </w:p>
    <w:p w:rsidR="006464D1" w:rsidRPr="00FF3735" w:rsidRDefault="006464D1" w:rsidP="006464D1">
      <w:pPr>
        <w:jc w:val="center"/>
        <w:rPr>
          <w:sz w:val="28"/>
          <w:szCs w:val="28"/>
          <w:lang w:val="cs-CZ"/>
        </w:rPr>
      </w:pPr>
      <w:r w:rsidRPr="00FF3735">
        <w:rPr>
          <w:sz w:val="28"/>
          <w:szCs w:val="28"/>
          <w:lang w:val="cs-CZ"/>
        </w:rPr>
        <w:t>Platná od 1. 1. 201</w:t>
      </w:r>
      <w:r w:rsidR="00054B22">
        <w:rPr>
          <w:sz w:val="28"/>
          <w:szCs w:val="28"/>
          <w:lang w:val="cs-CZ"/>
        </w:rPr>
        <w:t>9</w:t>
      </w:r>
    </w:p>
    <w:p w:rsidR="006464D1" w:rsidRPr="000F5A16" w:rsidRDefault="006464D1" w:rsidP="006464D1">
      <w:pPr>
        <w:spacing w:after="0" w:line="240" w:lineRule="auto"/>
        <w:jc w:val="center"/>
        <w:rPr>
          <w:lang w:val="cs-CZ"/>
        </w:rPr>
      </w:pPr>
      <w:r w:rsidRPr="000F5A16">
        <w:rPr>
          <w:lang w:val="cs-CZ"/>
        </w:rPr>
        <w:t>Tento dokument</w:t>
      </w:r>
      <w:r w:rsidR="00A8781E">
        <w:rPr>
          <w:lang w:val="cs-CZ"/>
        </w:rPr>
        <w:t xml:space="preserve"> byl poprvé vytvořen v roce 2017</w:t>
      </w:r>
      <w:r w:rsidRPr="000F5A16">
        <w:rPr>
          <w:lang w:val="cs-CZ"/>
        </w:rPr>
        <w:t xml:space="preserve"> sloučením 8 předchozích dokumentů ICCF.</w:t>
      </w:r>
    </w:p>
    <w:p w:rsidR="006464D1" w:rsidRPr="000F5A16" w:rsidRDefault="006464D1" w:rsidP="006464D1">
      <w:pPr>
        <w:spacing w:after="0" w:line="240" w:lineRule="auto"/>
        <w:jc w:val="center"/>
        <w:rPr>
          <w:lang w:val="cs-CZ"/>
        </w:rPr>
      </w:pPr>
    </w:p>
    <w:p w:rsidR="006464D1" w:rsidRPr="000F5A16" w:rsidRDefault="007F112E" w:rsidP="006464D1">
      <w:pPr>
        <w:spacing w:after="0" w:line="240" w:lineRule="auto"/>
        <w:rPr>
          <w:lang w:val="cs-CZ"/>
        </w:rPr>
      </w:pPr>
      <w:r>
        <w:rPr>
          <w:b/>
          <w:u w:val="single"/>
          <w:lang w:val="cs-CZ"/>
        </w:rPr>
        <w:t>Následuje stručný souhrn nových pravidel/postupů,</w:t>
      </w:r>
      <w:r w:rsidR="006464D1" w:rsidRPr="000F5A16">
        <w:rPr>
          <w:lang w:val="cs-CZ"/>
        </w:rPr>
        <w:t xml:space="preserve"> </w:t>
      </w:r>
      <w:r>
        <w:rPr>
          <w:lang w:val="cs-CZ"/>
        </w:rPr>
        <w:t>které odrážejí rozhodnutí Kongresu 201</w:t>
      </w:r>
      <w:r w:rsidR="00054B22">
        <w:rPr>
          <w:lang w:val="cs-CZ"/>
        </w:rPr>
        <w:t>8</w:t>
      </w:r>
      <w:r w:rsidR="006464D1" w:rsidRPr="000F5A16">
        <w:rPr>
          <w:lang w:val="cs-CZ"/>
        </w:rPr>
        <w:t>(</w:t>
      </w:r>
      <w:r>
        <w:rPr>
          <w:lang w:val="cs-CZ"/>
        </w:rPr>
        <w:t>číslo návrhu pro Kongres je označeno</w:t>
      </w:r>
      <w:r w:rsidR="006464D1" w:rsidRPr="000F5A16">
        <w:rPr>
          <w:lang w:val="cs-CZ"/>
        </w:rPr>
        <w:t xml:space="preserve"> "[</w:t>
      </w:r>
      <w:proofErr w:type="gramStart"/>
      <w:r w:rsidR="006464D1" w:rsidRPr="000F5A16">
        <w:rPr>
          <w:lang w:val="cs-CZ"/>
        </w:rPr>
        <w:t>201</w:t>
      </w:r>
      <w:r w:rsidR="00054B22">
        <w:rPr>
          <w:lang w:val="cs-CZ"/>
        </w:rPr>
        <w:t>8</w:t>
      </w:r>
      <w:r w:rsidR="006464D1" w:rsidRPr="000F5A16">
        <w:rPr>
          <w:lang w:val="cs-CZ"/>
        </w:rPr>
        <w:t>-###]").</w:t>
      </w:r>
      <w:proofErr w:type="gramEnd"/>
      <w:r w:rsidR="006464D1" w:rsidRPr="000F5A16">
        <w:rPr>
          <w:lang w:val="cs-CZ"/>
        </w:rPr>
        <w:t xml:space="preserve">  </w:t>
      </w:r>
      <w:r>
        <w:rPr>
          <w:lang w:val="cs-CZ"/>
        </w:rPr>
        <w:t>Další podrobnosti lze najít v oddílu tohoto dokumentu, na který je odkazováno</w:t>
      </w:r>
      <w:r w:rsidR="006464D1" w:rsidRPr="000F5A16">
        <w:rPr>
          <w:lang w:val="cs-CZ"/>
        </w:rPr>
        <w:t>:</w:t>
      </w:r>
    </w:p>
    <w:p w:rsidR="006464D1" w:rsidRPr="000F5A16" w:rsidRDefault="006464D1" w:rsidP="006464D1">
      <w:pPr>
        <w:spacing w:after="0" w:line="240" w:lineRule="auto"/>
        <w:rPr>
          <w:lang w:val="cs-CZ"/>
        </w:rPr>
      </w:pPr>
    </w:p>
    <w:p w:rsidR="006464D1" w:rsidRPr="000F5A16" w:rsidRDefault="006464D1" w:rsidP="006464D1">
      <w:pPr>
        <w:spacing w:after="0" w:line="240" w:lineRule="auto"/>
        <w:rPr>
          <w:lang w:val="cs-CZ"/>
        </w:rPr>
      </w:pPr>
      <w:r w:rsidRPr="000F5A16">
        <w:rPr>
          <w:lang w:val="cs-CZ"/>
        </w:rPr>
        <w:t>(1)</w:t>
      </w:r>
      <w:r w:rsidR="00054B22">
        <w:rPr>
          <w:lang w:val="cs-CZ"/>
        </w:rPr>
        <w:t xml:space="preserve"> §1.2.1.1, 1.2.1.2, </w:t>
      </w:r>
      <w:r w:rsidR="00054B22" w:rsidRPr="00054B22">
        <w:rPr>
          <w:lang w:val="cs-CZ"/>
        </w:rPr>
        <w:t>&amp; 1.</w:t>
      </w:r>
      <w:r w:rsidR="00054B22">
        <w:rPr>
          <w:lang w:val="cs-CZ"/>
        </w:rPr>
        <w:t xml:space="preserve">2.1.3: </w:t>
      </w:r>
      <w:r w:rsidRPr="000F5A16">
        <w:rPr>
          <w:lang w:val="cs-CZ"/>
        </w:rPr>
        <w:t xml:space="preserve"> </w:t>
      </w:r>
      <w:r w:rsidR="00054B22">
        <w:rPr>
          <w:lang w:val="cs-CZ"/>
        </w:rPr>
        <w:t xml:space="preserve"> </w:t>
      </w:r>
      <w:r w:rsidR="00A8781E">
        <w:rPr>
          <w:lang w:val="cs-CZ"/>
        </w:rPr>
        <w:t xml:space="preserve">Ze </w:t>
      </w:r>
      <w:r w:rsidR="00054B22">
        <w:rPr>
          <w:lang w:val="cs-CZ"/>
        </w:rPr>
        <w:t>Světov</w:t>
      </w:r>
      <w:r w:rsidR="00A8781E">
        <w:rPr>
          <w:lang w:val="cs-CZ"/>
        </w:rPr>
        <w:t>ého</w:t>
      </w:r>
      <w:r w:rsidR="00054B22">
        <w:rPr>
          <w:lang w:val="cs-CZ"/>
        </w:rPr>
        <w:t xml:space="preserve"> pohár</w:t>
      </w:r>
      <w:r w:rsidR="00A8781E">
        <w:rPr>
          <w:lang w:val="cs-CZ"/>
        </w:rPr>
        <w:t>u</w:t>
      </w:r>
      <w:r w:rsidR="00054B22">
        <w:rPr>
          <w:lang w:val="cs-CZ"/>
        </w:rPr>
        <w:t xml:space="preserve"> v Chess 960 </w:t>
      </w:r>
      <w:r w:rsidR="00A8781E">
        <w:rPr>
          <w:lang w:val="cs-CZ"/>
        </w:rPr>
        <w:t>se</w:t>
      </w:r>
      <w:r w:rsidR="00054B22">
        <w:rPr>
          <w:lang w:val="cs-CZ"/>
        </w:rPr>
        <w:t xml:space="preserve"> nadále</w:t>
      </w:r>
      <w:r w:rsidR="00A8781E">
        <w:rPr>
          <w:lang w:val="cs-CZ"/>
        </w:rPr>
        <w:t xml:space="preserve"> nepostupuje</w:t>
      </w:r>
      <w:r w:rsidR="00054B22">
        <w:rPr>
          <w:lang w:val="cs-CZ"/>
        </w:rPr>
        <w:t xml:space="preserve"> do MS </w:t>
      </w:r>
      <w:r w:rsidRPr="000F5A16">
        <w:rPr>
          <w:lang w:val="cs-CZ"/>
        </w:rPr>
        <w:t>[201</w:t>
      </w:r>
      <w:r w:rsidR="00054B22">
        <w:rPr>
          <w:lang w:val="cs-CZ"/>
        </w:rPr>
        <w:t>8</w:t>
      </w:r>
      <w:r w:rsidRPr="000F5A16">
        <w:rPr>
          <w:lang w:val="cs-CZ"/>
        </w:rPr>
        <w:t>-0</w:t>
      </w:r>
      <w:r w:rsidR="00054B22">
        <w:rPr>
          <w:lang w:val="cs-CZ"/>
        </w:rPr>
        <w:t>32</w:t>
      </w:r>
      <w:r w:rsidRPr="000F5A16">
        <w:rPr>
          <w:lang w:val="cs-CZ"/>
        </w:rPr>
        <w:t xml:space="preserve">] </w:t>
      </w:r>
    </w:p>
    <w:p w:rsidR="006464D1" w:rsidRPr="000F5A16" w:rsidRDefault="006464D1" w:rsidP="006464D1">
      <w:pPr>
        <w:spacing w:after="0" w:line="240" w:lineRule="auto"/>
        <w:rPr>
          <w:lang w:val="cs-CZ"/>
        </w:rPr>
      </w:pPr>
      <w:r w:rsidRPr="000F5A16">
        <w:rPr>
          <w:lang w:val="cs-CZ"/>
        </w:rPr>
        <w:t>(2)</w:t>
      </w:r>
      <w:r w:rsidR="00054B22">
        <w:rPr>
          <w:lang w:val="cs-CZ"/>
        </w:rPr>
        <w:t>§1.2.3: Frekvence pro start Světových pohárů se změnila počínaje rokem 2020</w:t>
      </w:r>
      <w:r w:rsidR="00562C38">
        <w:rPr>
          <w:lang w:val="cs-CZ"/>
        </w:rPr>
        <w:t xml:space="preserve"> </w:t>
      </w:r>
      <w:r w:rsidR="00054B22">
        <w:rPr>
          <w:lang w:val="cs-CZ"/>
        </w:rPr>
        <w:t>z 2 na 4 roky</w:t>
      </w:r>
      <w:r w:rsidRPr="000F5A16">
        <w:rPr>
          <w:lang w:val="cs-CZ"/>
        </w:rPr>
        <w:t xml:space="preserve"> [201</w:t>
      </w:r>
      <w:r w:rsidR="00562C38">
        <w:rPr>
          <w:lang w:val="cs-CZ"/>
        </w:rPr>
        <w:t>8</w:t>
      </w:r>
      <w:r w:rsidRPr="000F5A16">
        <w:rPr>
          <w:lang w:val="cs-CZ"/>
        </w:rPr>
        <w:t>-0</w:t>
      </w:r>
      <w:r w:rsidR="00562C38">
        <w:rPr>
          <w:lang w:val="cs-CZ"/>
        </w:rPr>
        <w:t>45</w:t>
      </w:r>
      <w:r w:rsidRPr="000F5A16">
        <w:rPr>
          <w:lang w:val="cs-CZ"/>
        </w:rPr>
        <w:t>]</w:t>
      </w:r>
    </w:p>
    <w:p w:rsidR="006464D1" w:rsidRDefault="006464D1" w:rsidP="00F224B6">
      <w:pPr>
        <w:spacing w:after="0" w:line="240" w:lineRule="auto"/>
        <w:jc w:val="both"/>
        <w:rPr>
          <w:lang w:val="cs-CZ"/>
        </w:rPr>
      </w:pPr>
      <w:r w:rsidRPr="000F5A16">
        <w:rPr>
          <w:lang w:val="cs-CZ"/>
        </w:rPr>
        <w:t xml:space="preserve">(3) </w:t>
      </w:r>
      <w:r w:rsidR="00562C38">
        <w:rPr>
          <w:lang w:val="cs-CZ"/>
        </w:rPr>
        <w:t xml:space="preserve">§1.2.4: Dosavadní soutěže Master Norm a Grandmaster Norm se nahrazují 2 soutěžemi CCE Norm, 2 soutěžemi CCM Norm, 2 soutěžemi Master Norm, 2 soutěžemi SIM Norm a 2 soutěžemi Grandmaster Norm </w:t>
      </w:r>
      <w:r w:rsidRPr="000F5A16">
        <w:rPr>
          <w:lang w:val="cs-CZ"/>
        </w:rPr>
        <w:t>[201</w:t>
      </w:r>
      <w:r w:rsidR="00562C38">
        <w:rPr>
          <w:lang w:val="cs-CZ"/>
        </w:rPr>
        <w:t>8</w:t>
      </w:r>
      <w:r w:rsidRPr="000F5A16">
        <w:rPr>
          <w:lang w:val="cs-CZ"/>
        </w:rPr>
        <w:t>-0</w:t>
      </w:r>
      <w:r w:rsidR="00562C38">
        <w:rPr>
          <w:lang w:val="cs-CZ"/>
        </w:rPr>
        <w:t>36</w:t>
      </w:r>
      <w:r w:rsidRPr="000F5A16">
        <w:rPr>
          <w:lang w:val="cs-CZ"/>
        </w:rPr>
        <w:t>]</w:t>
      </w:r>
    </w:p>
    <w:p w:rsidR="00A8781E" w:rsidRPr="000F5A16" w:rsidRDefault="00A8781E" w:rsidP="00F224B6">
      <w:pPr>
        <w:spacing w:after="0" w:line="240" w:lineRule="auto"/>
        <w:jc w:val="both"/>
        <w:rPr>
          <w:lang w:val="cs-CZ"/>
        </w:rPr>
      </w:pPr>
      <w:r>
        <w:rPr>
          <w:lang w:val="cs-CZ"/>
        </w:rPr>
        <w:t xml:space="preserve">(4) §1.5.1.: V soutěžích v Chess960 nelze získávat normy </w:t>
      </w:r>
      <w:r w:rsidRPr="000F5A16">
        <w:rPr>
          <w:lang w:val="cs-CZ"/>
        </w:rPr>
        <w:t>[</w:t>
      </w:r>
      <w:r>
        <w:rPr>
          <w:lang w:val="cs-CZ"/>
        </w:rPr>
        <w:t xml:space="preserve">návrh </w:t>
      </w:r>
      <w:r w:rsidRPr="000F5A16">
        <w:rPr>
          <w:lang w:val="cs-CZ"/>
        </w:rPr>
        <w:t>201</w:t>
      </w:r>
      <w:r>
        <w:rPr>
          <w:lang w:val="cs-CZ"/>
        </w:rPr>
        <w:t>8</w:t>
      </w:r>
      <w:r w:rsidRPr="000F5A16">
        <w:rPr>
          <w:lang w:val="cs-CZ"/>
        </w:rPr>
        <w:t>-0</w:t>
      </w:r>
      <w:r>
        <w:rPr>
          <w:lang w:val="cs-CZ"/>
        </w:rPr>
        <w:t>28 neschválen</w:t>
      </w:r>
      <w:r w:rsidRPr="000F5A16">
        <w:rPr>
          <w:lang w:val="cs-CZ"/>
        </w:rPr>
        <w:t>]</w:t>
      </w:r>
    </w:p>
    <w:p w:rsidR="006464D1" w:rsidRPr="000F5A16" w:rsidRDefault="006464D1" w:rsidP="00F224B6">
      <w:pPr>
        <w:spacing w:after="0" w:line="240" w:lineRule="auto"/>
        <w:jc w:val="both"/>
        <w:rPr>
          <w:lang w:val="cs-CZ"/>
        </w:rPr>
      </w:pPr>
      <w:r w:rsidRPr="000F5A16">
        <w:rPr>
          <w:lang w:val="cs-CZ"/>
        </w:rPr>
        <w:t>(</w:t>
      </w:r>
      <w:r w:rsidR="00A8781E">
        <w:rPr>
          <w:lang w:val="cs-CZ"/>
        </w:rPr>
        <w:t>5</w:t>
      </w:r>
      <w:r w:rsidRPr="000F5A16">
        <w:rPr>
          <w:lang w:val="cs-CZ"/>
        </w:rPr>
        <w:t xml:space="preserve">) </w:t>
      </w:r>
      <w:r w:rsidR="00562C38">
        <w:rPr>
          <w:lang w:val="cs-CZ"/>
        </w:rPr>
        <w:t>§1.5.4: ICCF bude vyrábět med</w:t>
      </w:r>
      <w:r w:rsidR="00955512">
        <w:rPr>
          <w:lang w:val="cs-CZ"/>
        </w:rPr>
        <w:t>aile CCE a CCM, distribuované hráčům a národn</w:t>
      </w:r>
      <w:r w:rsidR="00A8781E">
        <w:rPr>
          <w:lang w:val="cs-CZ"/>
        </w:rPr>
        <w:t>í</w:t>
      </w:r>
      <w:r w:rsidR="00955512">
        <w:rPr>
          <w:lang w:val="cs-CZ"/>
        </w:rPr>
        <w:t xml:space="preserve">m delegátům na Kongresu na vyžádání nejméně 6 týdnů předem </w:t>
      </w:r>
      <w:r w:rsidRPr="000F5A16">
        <w:rPr>
          <w:lang w:val="cs-CZ"/>
        </w:rPr>
        <w:t>[201</w:t>
      </w:r>
      <w:r w:rsidR="00562C38">
        <w:rPr>
          <w:lang w:val="cs-CZ"/>
        </w:rPr>
        <w:t>8</w:t>
      </w:r>
      <w:r w:rsidRPr="000F5A16">
        <w:rPr>
          <w:lang w:val="cs-CZ"/>
        </w:rPr>
        <w:t>-0</w:t>
      </w:r>
      <w:r w:rsidR="00562C38">
        <w:rPr>
          <w:lang w:val="cs-CZ"/>
        </w:rPr>
        <w:t>20</w:t>
      </w:r>
      <w:r w:rsidRPr="000F5A16">
        <w:rPr>
          <w:lang w:val="cs-CZ"/>
        </w:rPr>
        <w:t>]</w:t>
      </w:r>
    </w:p>
    <w:p w:rsidR="006464D1" w:rsidRPr="000F5A16" w:rsidRDefault="006464D1" w:rsidP="00F224B6">
      <w:pPr>
        <w:spacing w:after="0" w:line="240" w:lineRule="auto"/>
        <w:jc w:val="both"/>
        <w:rPr>
          <w:lang w:val="cs-CZ"/>
        </w:rPr>
      </w:pPr>
      <w:r w:rsidRPr="000F5A16">
        <w:rPr>
          <w:lang w:val="cs-CZ"/>
        </w:rPr>
        <w:t>(</w:t>
      </w:r>
      <w:r w:rsidR="00A8781E">
        <w:rPr>
          <w:lang w:val="cs-CZ"/>
        </w:rPr>
        <w:t>6</w:t>
      </w:r>
      <w:r w:rsidRPr="000F5A16">
        <w:rPr>
          <w:lang w:val="cs-CZ"/>
        </w:rPr>
        <w:t xml:space="preserve">) </w:t>
      </w:r>
      <w:r w:rsidR="00955512">
        <w:rPr>
          <w:lang w:val="cs-CZ"/>
        </w:rPr>
        <w:t xml:space="preserve">§1.7.1: Týká se aktualizované informace, aby ICCF byla v souladu s Evropským GDPR (zákon o důvěrnosti informací) </w:t>
      </w:r>
      <w:r w:rsidRPr="000F5A16">
        <w:rPr>
          <w:lang w:val="cs-CZ"/>
        </w:rPr>
        <w:t>[201</w:t>
      </w:r>
      <w:r w:rsidR="00955512">
        <w:rPr>
          <w:lang w:val="cs-CZ"/>
        </w:rPr>
        <w:t>8</w:t>
      </w:r>
      <w:r w:rsidRPr="000F5A16">
        <w:rPr>
          <w:lang w:val="cs-CZ"/>
        </w:rPr>
        <w:t>-0</w:t>
      </w:r>
      <w:r w:rsidR="00955512">
        <w:rPr>
          <w:lang w:val="cs-CZ"/>
        </w:rPr>
        <w:t>2</w:t>
      </w:r>
      <w:r w:rsidRPr="000F5A16">
        <w:rPr>
          <w:lang w:val="cs-CZ"/>
        </w:rPr>
        <w:t>4]</w:t>
      </w:r>
    </w:p>
    <w:p w:rsidR="006464D1" w:rsidRPr="000F5A16" w:rsidRDefault="006464D1" w:rsidP="00F224B6">
      <w:pPr>
        <w:spacing w:after="0" w:line="240" w:lineRule="auto"/>
        <w:jc w:val="both"/>
        <w:rPr>
          <w:lang w:val="cs-CZ"/>
        </w:rPr>
      </w:pPr>
      <w:r w:rsidRPr="000F5A16">
        <w:rPr>
          <w:lang w:val="cs-CZ"/>
        </w:rPr>
        <w:t>(</w:t>
      </w:r>
      <w:r w:rsidR="00A8781E">
        <w:rPr>
          <w:lang w:val="cs-CZ"/>
        </w:rPr>
        <w:t>7</w:t>
      </w:r>
      <w:r w:rsidRPr="000F5A16">
        <w:rPr>
          <w:lang w:val="cs-CZ"/>
        </w:rPr>
        <w:t xml:space="preserve">) </w:t>
      </w:r>
      <w:r w:rsidR="00955512">
        <w:rPr>
          <w:lang w:val="cs-CZ"/>
        </w:rPr>
        <w:t xml:space="preserve">§2.2: Odkaz na Pravidla šachu FIDE je nahrazen odkazem na nově vytvořená Pravidla Korespondenčního šachu ICCF </w:t>
      </w:r>
      <w:r w:rsidRPr="000F5A16">
        <w:rPr>
          <w:lang w:val="cs-CZ"/>
        </w:rPr>
        <w:t>[201</w:t>
      </w:r>
      <w:r w:rsidR="00955512">
        <w:rPr>
          <w:lang w:val="cs-CZ"/>
        </w:rPr>
        <w:t>8</w:t>
      </w:r>
      <w:r w:rsidRPr="000F5A16">
        <w:rPr>
          <w:lang w:val="cs-CZ"/>
        </w:rPr>
        <w:t>-0</w:t>
      </w:r>
      <w:r w:rsidR="00955512">
        <w:rPr>
          <w:lang w:val="cs-CZ"/>
        </w:rPr>
        <w:t>44</w:t>
      </w:r>
      <w:r w:rsidRPr="000F5A16">
        <w:rPr>
          <w:lang w:val="cs-CZ"/>
        </w:rPr>
        <w:t>]</w:t>
      </w:r>
    </w:p>
    <w:p w:rsidR="006464D1" w:rsidRPr="000F5A16" w:rsidRDefault="006464D1" w:rsidP="00F224B6">
      <w:pPr>
        <w:spacing w:after="0" w:line="240" w:lineRule="auto"/>
        <w:jc w:val="both"/>
        <w:rPr>
          <w:lang w:val="cs-CZ"/>
        </w:rPr>
      </w:pPr>
      <w:r w:rsidRPr="000F5A16">
        <w:rPr>
          <w:lang w:val="cs-CZ"/>
        </w:rPr>
        <w:t>(</w:t>
      </w:r>
      <w:r w:rsidR="00A8781E">
        <w:rPr>
          <w:lang w:val="cs-CZ"/>
        </w:rPr>
        <w:t>8</w:t>
      </w:r>
      <w:r w:rsidRPr="000F5A16">
        <w:rPr>
          <w:lang w:val="cs-CZ"/>
        </w:rPr>
        <w:t>)</w:t>
      </w:r>
      <w:r w:rsidR="00955512">
        <w:rPr>
          <w:lang w:val="cs-CZ"/>
        </w:rPr>
        <w:t xml:space="preserve"> §2.4:</w:t>
      </w:r>
      <w:r w:rsidRPr="000F5A16">
        <w:rPr>
          <w:lang w:val="cs-CZ"/>
        </w:rPr>
        <w:t xml:space="preserve"> </w:t>
      </w:r>
      <w:r w:rsidR="00955512">
        <w:rPr>
          <w:lang w:val="cs-CZ"/>
        </w:rPr>
        <w:t xml:space="preserve">V poštovních soutěžích se očekávaná časová kontrola změnila z 10 tahů za 30 dnů na 10 tahů na 40 dnů </w:t>
      </w:r>
      <w:r w:rsidRPr="000F5A16">
        <w:rPr>
          <w:lang w:val="cs-CZ"/>
        </w:rPr>
        <w:t>[201</w:t>
      </w:r>
      <w:r w:rsidR="00955512">
        <w:rPr>
          <w:lang w:val="cs-CZ"/>
        </w:rPr>
        <w:t>8</w:t>
      </w:r>
      <w:r w:rsidRPr="000F5A16">
        <w:rPr>
          <w:lang w:val="cs-CZ"/>
        </w:rPr>
        <w:t>-0</w:t>
      </w:r>
      <w:r w:rsidR="00955512">
        <w:rPr>
          <w:lang w:val="cs-CZ"/>
        </w:rPr>
        <w:t>35</w:t>
      </w:r>
      <w:r w:rsidRPr="000F5A16">
        <w:rPr>
          <w:lang w:val="cs-CZ"/>
        </w:rPr>
        <w:t xml:space="preserve">] </w:t>
      </w:r>
    </w:p>
    <w:p w:rsidR="006464D1" w:rsidRPr="000F5A16" w:rsidRDefault="006464D1" w:rsidP="00F224B6">
      <w:pPr>
        <w:spacing w:after="0" w:line="240" w:lineRule="auto"/>
        <w:jc w:val="both"/>
        <w:rPr>
          <w:lang w:val="cs-CZ"/>
        </w:rPr>
      </w:pPr>
      <w:r w:rsidRPr="000F5A16">
        <w:rPr>
          <w:lang w:val="cs-CZ"/>
        </w:rPr>
        <w:t>(</w:t>
      </w:r>
      <w:r w:rsidR="00A8781E">
        <w:rPr>
          <w:lang w:val="cs-CZ"/>
        </w:rPr>
        <w:t>9</w:t>
      </w:r>
      <w:r w:rsidRPr="000F5A16">
        <w:rPr>
          <w:lang w:val="cs-CZ"/>
        </w:rPr>
        <w:t xml:space="preserve">) </w:t>
      </w:r>
      <w:r w:rsidR="00955512">
        <w:rPr>
          <w:lang w:val="cs-CZ"/>
        </w:rPr>
        <w:t>§</w:t>
      </w:r>
      <w:proofErr w:type="gramStart"/>
      <w:r w:rsidR="00955512">
        <w:rPr>
          <w:lang w:val="cs-CZ"/>
        </w:rPr>
        <w:t>2.4.</w:t>
      </w:r>
      <w:r w:rsidR="00F87A63">
        <w:rPr>
          <w:lang w:val="cs-CZ"/>
        </w:rPr>
        <w:t xml:space="preserve"> </w:t>
      </w:r>
      <w:r w:rsidR="00955512">
        <w:rPr>
          <w:lang w:val="cs-CZ"/>
        </w:rPr>
        <w:t>(4)</w:t>
      </w:r>
      <w:r w:rsidR="00F87A63">
        <w:rPr>
          <w:lang w:val="cs-CZ"/>
        </w:rPr>
        <w:t>:</w:t>
      </w:r>
      <w:proofErr w:type="gramEnd"/>
      <w:r w:rsidR="00F87A63">
        <w:rPr>
          <w:lang w:val="cs-CZ"/>
        </w:rPr>
        <w:t xml:space="preserve"> </w:t>
      </w:r>
      <w:r w:rsidR="005D516F">
        <w:rPr>
          <w:lang w:val="cs-CZ"/>
        </w:rPr>
        <w:t>Má-li hráč 10+ PČL (ve všech soutěžích evidovaných na serveru) během 90 po sobě jdoucích dnů, nebude hráči povoleno přihlásit se do nové soutěže, dokud neuběhne období dalších 90 dnů bez PČL</w:t>
      </w:r>
      <w:r w:rsidR="00A8781E">
        <w:rPr>
          <w:lang w:val="cs-CZ"/>
        </w:rPr>
        <w:t xml:space="preserve">. </w:t>
      </w:r>
      <w:r w:rsidR="00A8781E" w:rsidRPr="000F5A16">
        <w:rPr>
          <w:lang w:val="cs-CZ"/>
        </w:rPr>
        <w:t>[201</w:t>
      </w:r>
      <w:r w:rsidR="00A8781E">
        <w:rPr>
          <w:lang w:val="cs-CZ"/>
        </w:rPr>
        <w:t>8</w:t>
      </w:r>
      <w:r w:rsidR="00A8781E" w:rsidRPr="000F5A16">
        <w:rPr>
          <w:lang w:val="cs-CZ"/>
        </w:rPr>
        <w:t>-</w:t>
      </w:r>
      <w:r w:rsidR="00A8781E">
        <w:rPr>
          <w:lang w:val="cs-CZ"/>
        </w:rPr>
        <w:t>010</w:t>
      </w:r>
      <w:r w:rsidR="00A8781E" w:rsidRPr="000F5A16">
        <w:rPr>
          <w:lang w:val="cs-CZ"/>
        </w:rPr>
        <w:t>]</w:t>
      </w:r>
    </w:p>
    <w:p w:rsidR="006464D1" w:rsidRPr="000F5A16" w:rsidRDefault="006464D1" w:rsidP="00F224B6">
      <w:pPr>
        <w:spacing w:after="0" w:line="240" w:lineRule="auto"/>
        <w:jc w:val="both"/>
        <w:rPr>
          <w:lang w:val="cs-CZ"/>
        </w:rPr>
      </w:pPr>
      <w:r w:rsidRPr="000F5A16">
        <w:rPr>
          <w:lang w:val="cs-CZ"/>
        </w:rPr>
        <w:t>(</w:t>
      </w:r>
      <w:r w:rsidR="00A8781E">
        <w:rPr>
          <w:lang w:val="cs-CZ"/>
        </w:rPr>
        <w:t>10</w:t>
      </w:r>
      <w:r w:rsidRPr="000F5A16">
        <w:rPr>
          <w:lang w:val="cs-CZ"/>
        </w:rPr>
        <w:t>)</w:t>
      </w:r>
      <w:r w:rsidR="005D516F">
        <w:rPr>
          <w:lang w:val="cs-CZ"/>
        </w:rPr>
        <w:t xml:space="preserve"> §</w:t>
      </w:r>
      <w:proofErr w:type="gramStart"/>
      <w:r w:rsidR="005D516F">
        <w:rPr>
          <w:lang w:val="cs-CZ"/>
        </w:rPr>
        <w:t>2.5. (5), §3.16.3</w:t>
      </w:r>
      <w:proofErr w:type="gramEnd"/>
      <w:r w:rsidR="005D516F">
        <w:rPr>
          <w:lang w:val="cs-CZ"/>
        </w:rPr>
        <w:t xml:space="preserve">, </w:t>
      </w:r>
      <w:r w:rsidR="005D516F" w:rsidRPr="005D516F">
        <w:rPr>
          <w:lang w:val="cs-CZ"/>
        </w:rPr>
        <w:t xml:space="preserve">&amp; </w:t>
      </w:r>
      <w:r w:rsidR="005D516F">
        <w:rPr>
          <w:lang w:val="cs-CZ"/>
        </w:rPr>
        <w:t>§3.16.5:</w:t>
      </w:r>
      <w:r w:rsidRPr="000F5A16">
        <w:rPr>
          <w:lang w:val="cs-CZ"/>
        </w:rPr>
        <w:t xml:space="preserve"> </w:t>
      </w:r>
      <w:r w:rsidR="005D516F">
        <w:rPr>
          <w:lang w:val="cs-CZ"/>
        </w:rPr>
        <w:t xml:space="preserve">Rozhodčí turnajů budou moci nahlásit dovolenou hráče/hráčky, nebude-li to moci hráč/ka udělat sám/sama </w:t>
      </w:r>
      <w:r w:rsidRPr="000F5A16">
        <w:rPr>
          <w:lang w:val="cs-CZ"/>
        </w:rPr>
        <w:t>[201</w:t>
      </w:r>
      <w:r w:rsidR="005D516F">
        <w:rPr>
          <w:lang w:val="cs-CZ"/>
        </w:rPr>
        <w:t>8</w:t>
      </w:r>
      <w:r w:rsidRPr="000F5A16">
        <w:rPr>
          <w:lang w:val="cs-CZ"/>
        </w:rPr>
        <w:t>-00</w:t>
      </w:r>
      <w:r w:rsidR="005D516F">
        <w:rPr>
          <w:lang w:val="cs-CZ"/>
        </w:rPr>
        <w:t>3</w:t>
      </w:r>
      <w:r w:rsidRPr="000F5A16">
        <w:rPr>
          <w:lang w:val="cs-CZ"/>
        </w:rPr>
        <w:t>]</w:t>
      </w:r>
    </w:p>
    <w:p w:rsidR="006464D1" w:rsidRPr="000F5A16" w:rsidRDefault="006464D1" w:rsidP="00F224B6">
      <w:pPr>
        <w:spacing w:after="0" w:line="240" w:lineRule="auto"/>
        <w:jc w:val="both"/>
        <w:rPr>
          <w:lang w:val="cs-CZ"/>
        </w:rPr>
      </w:pPr>
      <w:r w:rsidRPr="000F5A16">
        <w:rPr>
          <w:lang w:val="cs-CZ"/>
        </w:rPr>
        <w:t>(1</w:t>
      </w:r>
      <w:r w:rsidR="00A8781E">
        <w:rPr>
          <w:lang w:val="cs-CZ"/>
        </w:rPr>
        <w:t>1</w:t>
      </w:r>
      <w:r w:rsidRPr="000F5A16">
        <w:rPr>
          <w:lang w:val="cs-CZ"/>
        </w:rPr>
        <w:t xml:space="preserve">) </w:t>
      </w:r>
      <w:r w:rsidR="005D516F">
        <w:rPr>
          <w:lang w:val="cs-CZ"/>
        </w:rPr>
        <w:t xml:space="preserve">§3.17.2: PČL nemůže nikdy být změněno na běžící partii </w:t>
      </w:r>
      <w:r w:rsidRPr="000F5A16">
        <w:rPr>
          <w:lang w:val="cs-CZ"/>
        </w:rPr>
        <w:t>[201</w:t>
      </w:r>
      <w:r w:rsidR="005D516F">
        <w:rPr>
          <w:lang w:val="cs-CZ"/>
        </w:rPr>
        <w:t>8</w:t>
      </w:r>
      <w:r w:rsidRPr="000F5A16">
        <w:rPr>
          <w:lang w:val="cs-CZ"/>
        </w:rPr>
        <w:t>-0</w:t>
      </w:r>
      <w:r w:rsidR="005D516F">
        <w:rPr>
          <w:lang w:val="cs-CZ"/>
        </w:rPr>
        <w:t>01</w:t>
      </w:r>
      <w:r w:rsidRPr="000F5A16">
        <w:rPr>
          <w:lang w:val="cs-CZ"/>
        </w:rPr>
        <w:t xml:space="preserve">] </w:t>
      </w:r>
    </w:p>
    <w:p w:rsidR="006464D1" w:rsidRPr="000F5A16" w:rsidRDefault="006464D1" w:rsidP="006464D1">
      <w:pPr>
        <w:spacing w:after="0" w:line="240" w:lineRule="auto"/>
        <w:rPr>
          <w:lang w:val="cs-CZ"/>
        </w:rPr>
      </w:pPr>
      <w:r w:rsidRPr="000F5A16">
        <w:rPr>
          <w:lang w:val="cs-CZ"/>
        </w:rPr>
        <w:t>(1</w:t>
      </w:r>
      <w:r w:rsidR="00A8781E">
        <w:rPr>
          <w:lang w:val="cs-CZ"/>
        </w:rPr>
        <w:t>2</w:t>
      </w:r>
      <w:r w:rsidRPr="000F5A16">
        <w:rPr>
          <w:lang w:val="cs-CZ"/>
        </w:rPr>
        <w:t>)</w:t>
      </w:r>
      <w:r w:rsidR="005D516F">
        <w:rPr>
          <w:lang w:val="cs-CZ"/>
        </w:rPr>
        <w:t xml:space="preserve"> PČL v soutěži družstev bude vždy zaznamenáno jako prohra</w:t>
      </w:r>
      <w:r w:rsidRPr="000F5A16">
        <w:rPr>
          <w:lang w:val="cs-CZ"/>
        </w:rPr>
        <w:t xml:space="preserve"> [201</w:t>
      </w:r>
      <w:r w:rsidR="005D516F">
        <w:rPr>
          <w:lang w:val="cs-CZ"/>
        </w:rPr>
        <w:t>8</w:t>
      </w:r>
      <w:r w:rsidRPr="000F5A16">
        <w:rPr>
          <w:lang w:val="cs-CZ"/>
        </w:rPr>
        <w:t>-0</w:t>
      </w:r>
      <w:r w:rsidR="005D516F">
        <w:rPr>
          <w:lang w:val="cs-CZ"/>
        </w:rPr>
        <w:t>01</w:t>
      </w:r>
      <w:r w:rsidRPr="000F5A16">
        <w:rPr>
          <w:lang w:val="cs-CZ"/>
        </w:rPr>
        <w:t xml:space="preserve">] </w:t>
      </w:r>
    </w:p>
    <w:p w:rsidR="002C7BFE" w:rsidRDefault="006464D1" w:rsidP="00F224B6">
      <w:pPr>
        <w:spacing w:after="0" w:line="240" w:lineRule="auto"/>
        <w:jc w:val="both"/>
        <w:rPr>
          <w:lang w:val="cs-CZ"/>
        </w:rPr>
      </w:pPr>
      <w:r w:rsidRPr="000F5A16">
        <w:rPr>
          <w:lang w:val="cs-CZ"/>
        </w:rPr>
        <w:t>(1</w:t>
      </w:r>
      <w:r w:rsidR="00A8781E">
        <w:rPr>
          <w:lang w:val="cs-CZ"/>
        </w:rPr>
        <w:t>3</w:t>
      </w:r>
      <w:r w:rsidR="002C7BFE">
        <w:rPr>
          <w:lang w:val="cs-CZ"/>
        </w:rPr>
        <w:t xml:space="preserve">) §3.20.3(g) </w:t>
      </w:r>
      <w:r w:rsidR="002C7BFE" w:rsidRPr="005D516F">
        <w:rPr>
          <w:lang w:val="cs-CZ"/>
        </w:rPr>
        <w:t>&amp;</w:t>
      </w:r>
      <w:r w:rsidR="002C7BFE">
        <w:rPr>
          <w:lang w:val="cs-CZ"/>
        </w:rPr>
        <w:t xml:space="preserve"> §6.6.5: Když je hráči s akceptovaným vystoupením odhadnuta prohra, nebude toto rozhodnutí zveřejněno, dokud panel 3 odhadců </w:t>
      </w:r>
      <w:r w:rsidR="00597A2A">
        <w:rPr>
          <w:lang w:val="cs-CZ"/>
        </w:rPr>
        <w:t>ne</w:t>
      </w:r>
      <w:r w:rsidR="002C7BFE">
        <w:rPr>
          <w:lang w:val="cs-CZ"/>
        </w:rPr>
        <w:t xml:space="preserve">dokončí svou revizi </w:t>
      </w:r>
      <w:r w:rsidRPr="000F5A16">
        <w:rPr>
          <w:lang w:val="cs-CZ"/>
        </w:rPr>
        <w:t>[201</w:t>
      </w:r>
      <w:r w:rsidR="002C7BFE">
        <w:rPr>
          <w:lang w:val="cs-CZ"/>
        </w:rPr>
        <w:t>8</w:t>
      </w:r>
      <w:r w:rsidRPr="000F5A16">
        <w:rPr>
          <w:lang w:val="cs-CZ"/>
        </w:rPr>
        <w:t>-</w:t>
      </w:r>
      <w:r w:rsidR="002C7BFE">
        <w:rPr>
          <w:lang w:val="cs-CZ"/>
        </w:rPr>
        <w:t>008A</w:t>
      </w:r>
      <w:r w:rsidRPr="000F5A16">
        <w:rPr>
          <w:lang w:val="cs-CZ"/>
        </w:rPr>
        <w:t xml:space="preserve">] </w:t>
      </w:r>
    </w:p>
    <w:p w:rsidR="002C7BFE" w:rsidRDefault="002C7BFE" w:rsidP="002C7BFE">
      <w:pPr>
        <w:spacing w:after="0" w:line="240" w:lineRule="auto"/>
        <w:jc w:val="both"/>
        <w:rPr>
          <w:lang w:val="cs-CZ"/>
        </w:rPr>
      </w:pPr>
      <w:r>
        <w:rPr>
          <w:lang w:val="cs-CZ"/>
        </w:rPr>
        <w:t>(1</w:t>
      </w:r>
      <w:r w:rsidR="00A8781E">
        <w:rPr>
          <w:lang w:val="cs-CZ"/>
        </w:rPr>
        <w:t>4</w:t>
      </w:r>
      <w:r>
        <w:rPr>
          <w:lang w:val="cs-CZ"/>
        </w:rPr>
        <w:t xml:space="preserve">) §3.20.3(g) </w:t>
      </w:r>
      <w:r w:rsidRPr="005D516F">
        <w:rPr>
          <w:lang w:val="cs-CZ"/>
        </w:rPr>
        <w:t>&amp;</w:t>
      </w:r>
      <w:r>
        <w:rPr>
          <w:lang w:val="cs-CZ"/>
        </w:rPr>
        <w:t xml:space="preserve"> §6.6.5: Pro přehlasování rozhodnutí původního odhadce musí panel 3 odhadců souhlasit jednomyslně </w:t>
      </w:r>
      <w:r w:rsidRPr="000F5A16">
        <w:rPr>
          <w:lang w:val="cs-CZ"/>
        </w:rPr>
        <w:t>[201</w:t>
      </w:r>
      <w:r>
        <w:rPr>
          <w:lang w:val="cs-CZ"/>
        </w:rPr>
        <w:t>8</w:t>
      </w:r>
      <w:r w:rsidRPr="000F5A16">
        <w:rPr>
          <w:lang w:val="cs-CZ"/>
        </w:rPr>
        <w:t>-</w:t>
      </w:r>
      <w:r>
        <w:rPr>
          <w:lang w:val="cs-CZ"/>
        </w:rPr>
        <w:t>008B</w:t>
      </w:r>
      <w:r w:rsidRPr="000F5A16">
        <w:rPr>
          <w:lang w:val="cs-CZ"/>
        </w:rPr>
        <w:t xml:space="preserve">] </w:t>
      </w:r>
    </w:p>
    <w:p w:rsidR="007C5A15" w:rsidRDefault="007C5A15" w:rsidP="002C7BFE">
      <w:pPr>
        <w:spacing w:after="0" w:line="240" w:lineRule="auto"/>
        <w:jc w:val="both"/>
        <w:rPr>
          <w:lang w:val="cs-CZ"/>
        </w:rPr>
      </w:pPr>
      <w:r>
        <w:rPr>
          <w:lang w:val="cs-CZ"/>
        </w:rPr>
        <w:t xml:space="preserve">(15) §3.24: Odvolací komise (Pravidla hry) a Odvolací komise (Ostatní pravidla) byly sloučeny do jedné Odvolací komise </w:t>
      </w:r>
      <w:r w:rsidRPr="000F5A16">
        <w:rPr>
          <w:lang w:val="cs-CZ"/>
        </w:rPr>
        <w:t>[201</w:t>
      </w:r>
      <w:r>
        <w:rPr>
          <w:lang w:val="cs-CZ"/>
        </w:rPr>
        <w:t>8</w:t>
      </w:r>
      <w:r w:rsidRPr="000F5A16">
        <w:rPr>
          <w:lang w:val="cs-CZ"/>
        </w:rPr>
        <w:t>-</w:t>
      </w:r>
      <w:r>
        <w:rPr>
          <w:lang w:val="cs-CZ"/>
        </w:rPr>
        <w:t>010</w:t>
      </w:r>
      <w:r w:rsidRPr="000F5A16">
        <w:rPr>
          <w:lang w:val="cs-CZ"/>
        </w:rPr>
        <w:t>]</w:t>
      </w:r>
    </w:p>
    <w:p w:rsidR="002C7BFE" w:rsidRDefault="002C7BFE" w:rsidP="002C7BFE">
      <w:pPr>
        <w:spacing w:after="0" w:line="240" w:lineRule="auto"/>
        <w:jc w:val="both"/>
        <w:rPr>
          <w:lang w:val="cs-CZ"/>
        </w:rPr>
      </w:pPr>
      <w:r>
        <w:rPr>
          <w:lang w:val="cs-CZ"/>
        </w:rPr>
        <w:t>(1</w:t>
      </w:r>
      <w:r w:rsidR="007C5A15">
        <w:rPr>
          <w:lang w:val="cs-CZ"/>
        </w:rPr>
        <w:t>6</w:t>
      </w:r>
      <w:r>
        <w:rPr>
          <w:lang w:val="cs-CZ"/>
        </w:rPr>
        <w:t xml:space="preserve">) §4.7.5: V domácích soutěžích budou mít pořadatelé turnajů na serveru k dispozici novou volbu „všechna pravidla ICCF“ </w:t>
      </w:r>
      <w:r w:rsidRPr="000F5A16">
        <w:rPr>
          <w:lang w:val="cs-CZ"/>
        </w:rPr>
        <w:t>[201</w:t>
      </w:r>
      <w:r>
        <w:rPr>
          <w:lang w:val="cs-CZ"/>
        </w:rPr>
        <w:t>8</w:t>
      </w:r>
      <w:r w:rsidRPr="000F5A16">
        <w:rPr>
          <w:lang w:val="cs-CZ"/>
        </w:rPr>
        <w:t>-</w:t>
      </w:r>
      <w:r>
        <w:rPr>
          <w:lang w:val="cs-CZ"/>
        </w:rPr>
        <w:t>0</w:t>
      </w:r>
      <w:r w:rsidR="007C5A15">
        <w:rPr>
          <w:lang w:val="cs-CZ"/>
        </w:rPr>
        <w:t>21</w:t>
      </w:r>
      <w:r w:rsidRPr="000F5A16">
        <w:rPr>
          <w:lang w:val="cs-CZ"/>
        </w:rPr>
        <w:t>]</w:t>
      </w:r>
    </w:p>
    <w:p w:rsidR="002C7BFE" w:rsidRDefault="002C7BFE" w:rsidP="002C7BFE">
      <w:pPr>
        <w:spacing w:after="0" w:line="240" w:lineRule="auto"/>
        <w:jc w:val="both"/>
        <w:rPr>
          <w:lang w:val="cs-CZ"/>
        </w:rPr>
      </w:pPr>
      <w:r>
        <w:rPr>
          <w:lang w:val="cs-CZ"/>
        </w:rPr>
        <w:t>(1</w:t>
      </w:r>
      <w:r w:rsidR="007C5A15">
        <w:rPr>
          <w:lang w:val="cs-CZ"/>
        </w:rPr>
        <w:t>7</w:t>
      </w:r>
      <w:r>
        <w:rPr>
          <w:lang w:val="cs-CZ"/>
        </w:rPr>
        <w:t xml:space="preserve">) §4.7.5: Spoluhráči v družstvu budou moci sledovat partie bez jakéhokoli zpoždění nebo počtu ukončených partií </w:t>
      </w:r>
      <w:r w:rsidRPr="000F5A16">
        <w:rPr>
          <w:lang w:val="cs-CZ"/>
        </w:rPr>
        <w:t>[201</w:t>
      </w:r>
      <w:r>
        <w:rPr>
          <w:lang w:val="cs-CZ"/>
        </w:rPr>
        <w:t>8</w:t>
      </w:r>
      <w:r w:rsidRPr="000F5A16">
        <w:rPr>
          <w:lang w:val="cs-CZ"/>
        </w:rPr>
        <w:t>-</w:t>
      </w:r>
      <w:r>
        <w:rPr>
          <w:lang w:val="cs-CZ"/>
        </w:rPr>
        <w:t>026</w:t>
      </w:r>
      <w:r w:rsidRPr="000F5A16">
        <w:rPr>
          <w:lang w:val="cs-CZ"/>
        </w:rPr>
        <w:t xml:space="preserve">] </w:t>
      </w:r>
    </w:p>
    <w:p w:rsidR="00CF2F8E" w:rsidRDefault="00CF2F8E" w:rsidP="00CF2F8E">
      <w:pPr>
        <w:spacing w:after="0" w:line="240" w:lineRule="auto"/>
        <w:jc w:val="both"/>
        <w:rPr>
          <w:lang w:val="cs-CZ"/>
        </w:rPr>
      </w:pPr>
      <w:r>
        <w:rPr>
          <w:lang w:val="cs-CZ"/>
        </w:rPr>
        <w:t>(1</w:t>
      </w:r>
      <w:r w:rsidR="007C5A15">
        <w:rPr>
          <w:lang w:val="cs-CZ"/>
        </w:rPr>
        <w:t>8</w:t>
      </w:r>
      <w:r>
        <w:rPr>
          <w:lang w:val="cs-CZ"/>
        </w:rPr>
        <w:t>) §5.2:</w:t>
      </w:r>
      <w:r w:rsidR="00E67D99">
        <w:rPr>
          <w:lang w:val="cs-CZ"/>
        </w:rPr>
        <w:t xml:space="preserve"> Hráč jednoho družstva nemůže být kapitánem jiného družstva ve stejné soutěži</w:t>
      </w:r>
      <w:r>
        <w:rPr>
          <w:lang w:val="cs-CZ"/>
        </w:rPr>
        <w:t xml:space="preserve"> </w:t>
      </w:r>
      <w:r w:rsidRPr="000F5A16">
        <w:rPr>
          <w:lang w:val="cs-CZ"/>
        </w:rPr>
        <w:t>[201</w:t>
      </w:r>
      <w:r>
        <w:rPr>
          <w:lang w:val="cs-CZ"/>
        </w:rPr>
        <w:t>8</w:t>
      </w:r>
      <w:r w:rsidRPr="000F5A16">
        <w:rPr>
          <w:lang w:val="cs-CZ"/>
        </w:rPr>
        <w:t>-</w:t>
      </w:r>
      <w:r>
        <w:rPr>
          <w:lang w:val="cs-CZ"/>
        </w:rPr>
        <w:t>002</w:t>
      </w:r>
      <w:r w:rsidRPr="000F5A16">
        <w:rPr>
          <w:lang w:val="cs-CZ"/>
        </w:rPr>
        <w:t xml:space="preserve">] </w:t>
      </w:r>
    </w:p>
    <w:p w:rsidR="00E67D99" w:rsidRDefault="00E67D99" w:rsidP="00E67D99">
      <w:pPr>
        <w:spacing w:after="0" w:line="240" w:lineRule="auto"/>
        <w:jc w:val="both"/>
        <w:rPr>
          <w:lang w:val="cs-CZ"/>
        </w:rPr>
      </w:pPr>
      <w:r>
        <w:rPr>
          <w:lang w:val="cs-CZ"/>
        </w:rPr>
        <w:t>(1</w:t>
      </w:r>
      <w:r w:rsidR="007C5A15">
        <w:rPr>
          <w:lang w:val="cs-CZ"/>
        </w:rPr>
        <w:t>9</w:t>
      </w:r>
      <w:r>
        <w:rPr>
          <w:lang w:val="cs-CZ"/>
        </w:rPr>
        <w:t xml:space="preserve">) §5.7: Kapitán družstva může při žádosti o náhradu hráče zastavit jeho hodiny </w:t>
      </w:r>
      <w:r w:rsidRPr="000F5A16">
        <w:rPr>
          <w:lang w:val="cs-CZ"/>
        </w:rPr>
        <w:t>[201</w:t>
      </w:r>
      <w:r>
        <w:rPr>
          <w:lang w:val="cs-CZ"/>
        </w:rPr>
        <w:t>8</w:t>
      </w:r>
      <w:r w:rsidRPr="000F5A16">
        <w:rPr>
          <w:lang w:val="cs-CZ"/>
        </w:rPr>
        <w:t>-</w:t>
      </w:r>
      <w:r>
        <w:rPr>
          <w:lang w:val="cs-CZ"/>
        </w:rPr>
        <w:t>001</w:t>
      </w:r>
      <w:r w:rsidRPr="000F5A16">
        <w:rPr>
          <w:lang w:val="cs-CZ"/>
        </w:rPr>
        <w:t xml:space="preserve">] </w:t>
      </w:r>
    </w:p>
    <w:p w:rsidR="00E67D99" w:rsidRDefault="00E67D99" w:rsidP="00E67D99">
      <w:pPr>
        <w:spacing w:after="0" w:line="240" w:lineRule="auto"/>
        <w:jc w:val="both"/>
        <w:rPr>
          <w:lang w:val="cs-CZ"/>
        </w:rPr>
      </w:pPr>
      <w:r>
        <w:rPr>
          <w:lang w:val="cs-CZ"/>
        </w:rPr>
        <w:t>(</w:t>
      </w:r>
      <w:r w:rsidR="007C5A15">
        <w:rPr>
          <w:lang w:val="cs-CZ"/>
        </w:rPr>
        <w:t>20</w:t>
      </w:r>
      <w:r>
        <w:rPr>
          <w:lang w:val="cs-CZ"/>
        </w:rPr>
        <w:t xml:space="preserve">) §5.8(b) </w:t>
      </w:r>
      <w:r w:rsidRPr="00E67D99">
        <w:rPr>
          <w:lang w:val="cs-CZ"/>
        </w:rPr>
        <w:t xml:space="preserve">&amp; </w:t>
      </w:r>
      <w:proofErr w:type="gramStart"/>
      <w:r w:rsidRPr="00E67D99">
        <w:rPr>
          <w:lang w:val="cs-CZ"/>
        </w:rPr>
        <w:t xml:space="preserve">6.3(4) </w:t>
      </w:r>
      <w:r>
        <w:rPr>
          <w:lang w:val="cs-CZ"/>
        </w:rPr>
        <w:t>(vztahuje</w:t>
      </w:r>
      <w:proofErr w:type="gramEnd"/>
      <w:r>
        <w:rPr>
          <w:lang w:val="cs-CZ"/>
        </w:rPr>
        <w:t xml:space="preserve"> se k povinným datům ukončení poštovních soutěží) jsou obě zrušeny </w:t>
      </w:r>
      <w:r w:rsidRPr="000F5A16">
        <w:rPr>
          <w:lang w:val="cs-CZ"/>
        </w:rPr>
        <w:t>[201</w:t>
      </w:r>
      <w:r>
        <w:rPr>
          <w:lang w:val="cs-CZ"/>
        </w:rPr>
        <w:t>8</w:t>
      </w:r>
      <w:r w:rsidRPr="000F5A16">
        <w:rPr>
          <w:lang w:val="cs-CZ"/>
        </w:rPr>
        <w:t>-</w:t>
      </w:r>
      <w:r>
        <w:rPr>
          <w:lang w:val="cs-CZ"/>
        </w:rPr>
        <w:t>038</w:t>
      </w:r>
      <w:r w:rsidRPr="000F5A16">
        <w:rPr>
          <w:lang w:val="cs-CZ"/>
        </w:rPr>
        <w:t>]</w:t>
      </w:r>
    </w:p>
    <w:p w:rsidR="00E67D99" w:rsidRDefault="00E67D99" w:rsidP="00E67D99">
      <w:pPr>
        <w:spacing w:after="0" w:line="240" w:lineRule="auto"/>
        <w:jc w:val="both"/>
        <w:rPr>
          <w:lang w:val="cs-CZ"/>
        </w:rPr>
      </w:pPr>
      <w:r>
        <w:rPr>
          <w:lang w:val="cs-CZ"/>
        </w:rPr>
        <w:t>(</w:t>
      </w:r>
      <w:r w:rsidR="007C5A15">
        <w:rPr>
          <w:lang w:val="cs-CZ"/>
        </w:rPr>
        <w:t>21</w:t>
      </w:r>
      <w:r>
        <w:rPr>
          <w:lang w:val="cs-CZ"/>
        </w:rPr>
        <w:t xml:space="preserve">) §6.4.1: Národním delegátům je dovoleno znát jména odhadců ze své vlastní národní federace </w:t>
      </w:r>
      <w:r w:rsidRPr="000F5A16">
        <w:rPr>
          <w:lang w:val="cs-CZ"/>
        </w:rPr>
        <w:t>[201</w:t>
      </w:r>
      <w:r>
        <w:rPr>
          <w:lang w:val="cs-CZ"/>
        </w:rPr>
        <w:t>8</w:t>
      </w:r>
      <w:r w:rsidRPr="000F5A16">
        <w:rPr>
          <w:lang w:val="cs-CZ"/>
        </w:rPr>
        <w:t>-</w:t>
      </w:r>
      <w:r>
        <w:rPr>
          <w:lang w:val="cs-CZ"/>
        </w:rPr>
        <w:t>016</w:t>
      </w:r>
      <w:r w:rsidRPr="000F5A16">
        <w:rPr>
          <w:lang w:val="cs-CZ"/>
        </w:rPr>
        <w:t>]</w:t>
      </w:r>
    </w:p>
    <w:p w:rsidR="00E67D99" w:rsidRDefault="00E67D99" w:rsidP="00E67D99">
      <w:pPr>
        <w:spacing w:after="0" w:line="240" w:lineRule="auto"/>
        <w:jc w:val="both"/>
        <w:rPr>
          <w:lang w:val="cs-CZ"/>
        </w:rPr>
      </w:pPr>
      <w:r>
        <w:rPr>
          <w:lang w:val="cs-CZ"/>
        </w:rPr>
        <w:t>(2</w:t>
      </w:r>
      <w:r w:rsidR="007C5A15">
        <w:rPr>
          <w:lang w:val="cs-CZ"/>
        </w:rPr>
        <w:t>2</w:t>
      </w:r>
      <w:r>
        <w:rPr>
          <w:lang w:val="cs-CZ"/>
        </w:rPr>
        <w:t>) Příloha 2, §1: Finále soutěží s více etapami (např. Světových pohárů) nemusí splňovat všechny požadavky kladené na soutěže</w:t>
      </w:r>
      <w:r w:rsidR="00786A3E">
        <w:rPr>
          <w:lang w:val="cs-CZ"/>
        </w:rPr>
        <w:t xml:space="preserve">, v nichž je možné plnit normy, pokud tyto požadavky už byly splněny v předchozích etapách </w:t>
      </w:r>
      <w:r w:rsidR="00786A3E" w:rsidRPr="000F5A16">
        <w:rPr>
          <w:lang w:val="cs-CZ"/>
        </w:rPr>
        <w:t>[201</w:t>
      </w:r>
      <w:r w:rsidR="00786A3E">
        <w:rPr>
          <w:lang w:val="cs-CZ"/>
        </w:rPr>
        <w:t>8</w:t>
      </w:r>
      <w:r w:rsidR="00786A3E" w:rsidRPr="000F5A16">
        <w:rPr>
          <w:lang w:val="cs-CZ"/>
        </w:rPr>
        <w:t>-</w:t>
      </w:r>
      <w:r w:rsidR="00786A3E">
        <w:rPr>
          <w:lang w:val="cs-CZ"/>
        </w:rPr>
        <w:t>031</w:t>
      </w:r>
      <w:r w:rsidR="00786A3E" w:rsidRPr="000F5A16">
        <w:rPr>
          <w:lang w:val="cs-CZ"/>
        </w:rPr>
        <w:t>]</w:t>
      </w:r>
    </w:p>
    <w:p w:rsidR="00786A3E" w:rsidRPr="00E67D99" w:rsidRDefault="00786A3E" w:rsidP="00E67D99">
      <w:pPr>
        <w:spacing w:after="0" w:line="240" w:lineRule="auto"/>
        <w:jc w:val="both"/>
        <w:rPr>
          <w:lang w:val="cs-CZ"/>
        </w:rPr>
      </w:pPr>
      <w:r>
        <w:rPr>
          <w:lang w:val="cs-CZ"/>
        </w:rPr>
        <w:t>(2</w:t>
      </w:r>
      <w:r w:rsidR="007C5A15">
        <w:rPr>
          <w:lang w:val="cs-CZ"/>
        </w:rPr>
        <w:t>3</w:t>
      </w:r>
      <w:r>
        <w:rPr>
          <w:lang w:val="cs-CZ"/>
        </w:rPr>
        <w:t xml:space="preserve">) Příloha 2, §1d: Vlajka izolovaného hráče je považována za vlajku národní federace v této sekci. </w:t>
      </w:r>
      <w:r w:rsidRPr="000F5A16">
        <w:rPr>
          <w:lang w:val="cs-CZ"/>
        </w:rPr>
        <w:t>[</w:t>
      </w:r>
      <w:r>
        <w:rPr>
          <w:lang w:val="cs-CZ"/>
        </w:rPr>
        <w:t xml:space="preserve">Tato změna byla omylem opomenuta v loňském roce, týká se souhlasu Kongresu s návrhem </w:t>
      </w:r>
      <w:r w:rsidRPr="000F5A16">
        <w:rPr>
          <w:lang w:val="cs-CZ"/>
        </w:rPr>
        <w:t>201</w:t>
      </w:r>
      <w:r>
        <w:rPr>
          <w:lang w:val="cs-CZ"/>
        </w:rPr>
        <w:t>7</w:t>
      </w:r>
      <w:r w:rsidRPr="000F5A16">
        <w:rPr>
          <w:lang w:val="cs-CZ"/>
        </w:rPr>
        <w:t>-</w:t>
      </w:r>
      <w:r>
        <w:rPr>
          <w:lang w:val="cs-CZ"/>
        </w:rPr>
        <w:t>016.</w:t>
      </w:r>
      <w:r w:rsidRPr="000F5A16">
        <w:rPr>
          <w:lang w:val="cs-CZ"/>
        </w:rPr>
        <w:t>]</w:t>
      </w:r>
    </w:p>
    <w:p w:rsidR="00E67D99" w:rsidRDefault="00E67D99" w:rsidP="00CF2F8E">
      <w:pPr>
        <w:spacing w:after="0" w:line="240" w:lineRule="auto"/>
        <w:jc w:val="both"/>
        <w:rPr>
          <w:lang w:val="cs-CZ"/>
        </w:rPr>
      </w:pPr>
    </w:p>
    <w:p w:rsidR="004745FB" w:rsidRDefault="004745FB" w:rsidP="002C7BFE">
      <w:pPr>
        <w:spacing w:after="0" w:line="240" w:lineRule="auto"/>
        <w:jc w:val="both"/>
        <w:rPr>
          <w:color w:val="FF0000"/>
          <w:lang w:val="cs-CZ"/>
        </w:rPr>
      </w:pPr>
      <w:r>
        <w:rPr>
          <w:color w:val="FF0000"/>
          <w:lang w:val="cs-CZ"/>
        </w:rPr>
        <w:t>Změny oproti Pravidlům ICCF k 1/1/2018 jsou vyznačeny červeně.</w:t>
      </w:r>
    </w:p>
    <w:p w:rsidR="004745FB" w:rsidRDefault="004745FB" w:rsidP="002C7BFE">
      <w:pPr>
        <w:spacing w:after="0" w:line="240" w:lineRule="auto"/>
        <w:jc w:val="both"/>
        <w:rPr>
          <w:color w:val="FF0000"/>
          <w:lang w:val="cs-CZ"/>
        </w:rPr>
      </w:pPr>
    </w:p>
    <w:p w:rsidR="00786A3E" w:rsidRPr="006739CE" w:rsidRDefault="00786A3E" w:rsidP="002C7BFE">
      <w:pPr>
        <w:spacing w:after="0" w:line="240" w:lineRule="auto"/>
        <w:jc w:val="both"/>
        <w:rPr>
          <w:b/>
          <w:lang w:val="cs-CZ"/>
        </w:rPr>
      </w:pPr>
      <w:r w:rsidRPr="006739CE">
        <w:rPr>
          <w:b/>
          <w:lang w:val="cs-CZ"/>
        </w:rPr>
        <w:t>Errata a vyjasnění formulací v Pravidlech ICCF k 1/1/2018 jsou uvedeny na konci dokumentu.</w:t>
      </w:r>
    </w:p>
    <w:p w:rsidR="006464D1" w:rsidRPr="000F5A16" w:rsidRDefault="002C7BFE" w:rsidP="002C7BFE">
      <w:pPr>
        <w:spacing w:after="0" w:line="240" w:lineRule="auto"/>
        <w:jc w:val="both"/>
        <w:rPr>
          <w:lang w:val="cs-CZ"/>
        </w:rPr>
      </w:pPr>
      <w:r w:rsidRPr="000F5A16">
        <w:rPr>
          <w:lang w:val="cs-CZ"/>
        </w:rPr>
        <w:t xml:space="preserve"> </w:t>
      </w:r>
    </w:p>
    <w:p w:rsidR="00C9506A" w:rsidRDefault="00F224B6" w:rsidP="00F224B6">
      <w:pPr>
        <w:spacing w:after="0" w:line="240" w:lineRule="auto"/>
        <w:jc w:val="both"/>
        <w:rPr>
          <w:lang w:val="cs-CZ"/>
        </w:rPr>
      </w:pPr>
      <w:r>
        <w:rPr>
          <w:lang w:val="cs-CZ"/>
        </w:rPr>
        <w:t>Na konci každého oddílu v tomto dokumentu je uveden původní zdroj v závorce</w:t>
      </w:r>
      <w:r w:rsidR="006464D1" w:rsidRPr="000F5A16">
        <w:rPr>
          <w:lang w:val="cs-CZ"/>
        </w:rPr>
        <w:t xml:space="preserve"> (</w:t>
      </w:r>
      <w:r>
        <w:rPr>
          <w:lang w:val="cs-CZ"/>
        </w:rPr>
        <w:t>ve formě [</w:t>
      </w:r>
      <w:proofErr w:type="gramStart"/>
      <w:r>
        <w:rPr>
          <w:lang w:val="cs-CZ"/>
        </w:rPr>
        <w:t>Reference: ...]).</w:t>
      </w:r>
      <w:r w:rsidR="00791F6C">
        <w:rPr>
          <w:lang w:val="cs-CZ"/>
        </w:rPr>
        <w:t xml:space="preserve"> </w:t>
      </w:r>
      <w:r>
        <w:rPr>
          <w:lang w:val="cs-CZ"/>
        </w:rPr>
        <w:t>Vyjádření</w:t>
      </w:r>
      <w:proofErr w:type="gramEnd"/>
      <w:r>
        <w:rPr>
          <w:lang w:val="cs-CZ"/>
        </w:rPr>
        <w:t xml:space="preserve"> v tomto dokumentu musí být interpretována jako pravidla, nikoli pouze jako doporučení, s výjimkou těch, která pocházejí z původních dokumentů Směrnice k Pravidlům hry nebo Etický kodex.</w:t>
      </w:r>
      <w:r w:rsidR="006464D1" w:rsidRPr="000F5A16">
        <w:rPr>
          <w:lang w:val="cs-CZ"/>
        </w:rPr>
        <w:t xml:space="preserve">  </w:t>
      </w:r>
    </w:p>
    <w:p w:rsidR="00C9506A" w:rsidRDefault="00C9506A" w:rsidP="00F224B6">
      <w:pPr>
        <w:spacing w:after="0" w:line="240" w:lineRule="auto"/>
        <w:jc w:val="both"/>
        <w:rPr>
          <w:lang w:val="cs-CZ"/>
        </w:rPr>
      </w:pPr>
    </w:p>
    <w:p w:rsidR="006464D1" w:rsidRPr="00C9506A" w:rsidRDefault="00C9506A" w:rsidP="00F224B6">
      <w:pPr>
        <w:spacing w:after="0" w:line="240" w:lineRule="auto"/>
        <w:jc w:val="both"/>
        <w:rPr>
          <w:b/>
          <w:color w:val="FF0000"/>
          <w:lang w:val="cs-CZ"/>
        </w:rPr>
      </w:pPr>
      <w:r w:rsidRPr="00C9506A">
        <w:rPr>
          <w:b/>
          <w:color w:val="FF0000"/>
          <w:lang w:val="cs-CZ"/>
        </w:rPr>
        <w:t>Důležité upozornění pro čtenáře dokumentu: rychlý přechod na určitý oddíl a kapitolu je zajištěn tak, že na příslušný řádek v obsahu najede</w:t>
      </w:r>
      <w:r>
        <w:rPr>
          <w:b/>
          <w:color w:val="FF0000"/>
          <w:lang w:val="cs-CZ"/>
        </w:rPr>
        <w:t>te</w:t>
      </w:r>
      <w:r w:rsidRPr="00C9506A">
        <w:rPr>
          <w:b/>
          <w:color w:val="FF0000"/>
          <w:lang w:val="cs-CZ"/>
        </w:rPr>
        <w:t xml:space="preserve"> myší</w:t>
      </w:r>
      <w:r>
        <w:rPr>
          <w:b/>
          <w:color w:val="FF0000"/>
          <w:lang w:val="cs-CZ"/>
        </w:rPr>
        <w:t>,</w:t>
      </w:r>
      <w:r w:rsidRPr="00C9506A">
        <w:rPr>
          <w:b/>
          <w:color w:val="FF0000"/>
          <w:lang w:val="cs-CZ"/>
        </w:rPr>
        <w:t xml:space="preserve"> stiskne</w:t>
      </w:r>
      <w:r>
        <w:rPr>
          <w:b/>
          <w:color w:val="FF0000"/>
          <w:lang w:val="cs-CZ"/>
        </w:rPr>
        <w:t>te</w:t>
      </w:r>
      <w:r w:rsidRPr="00C9506A">
        <w:rPr>
          <w:b/>
          <w:color w:val="FF0000"/>
          <w:lang w:val="cs-CZ"/>
        </w:rPr>
        <w:t xml:space="preserve"> Ctrl a klikne</w:t>
      </w:r>
      <w:r>
        <w:rPr>
          <w:b/>
          <w:color w:val="FF0000"/>
          <w:lang w:val="cs-CZ"/>
        </w:rPr>
        <w:t>te</w:t>
      </w:r>
      <w:r w:rsidRPr="00C9506A">
        <w:rPr>
          <w:b/>
          <w:color w:val="FF0000"/>
          <w:lang w:val="cs-CZ"/>
        </w:rPr>
        <w:t>.</w:t>
      </w:r>
      <w:r w:rsidR="006464D1" w:rsidRPr="00C9506A">
        <w:rPr>
          <w:b/>
          <w:color w:val="FF0000"/>
          <w:lang w:val="cs-CZ"/>
        </w:rPr>
        <w:t xml:space="preserve"> </w:t>
      </w:r>
    </w:p>
    <w:p w:rsidR="00C75296" w:rsidRDefault="00C75296" w:rsidP="00F224B6">
      <w:pPr>
        <w:spacing w:after="0" w:line="240" w:lineRule="auto"/>
        <w:jc w:val="both"/>
        <w:rPr>
          <w:lang w:val="cs-CZ"/>
        </w:rPr>
      </w:pPr>
    </w:p>
    <w:p w:rsidR="002B1194" w:rsidRPr="00C9506A" w:rsidRDefault="002B1194">
      <w:pPr>
        <w:pStyle w:val="Nadpisobsahu"/>
        <w:rPr>
          <w:lang w:val="cs-CZ"/>
        </w:rPr>
      </w:pPr>
      <w:r>
        <w:rPr>
          <w:lang w:val="cs-CZ"/>
        </w:rPr>
        <w:t>Obsah</w:t>
      </w:r>
    </w:p>
    <w:p w:rsidR="00920B33" w:rsidRPr="00920B33" w:rsidRDefault="002B1194">
      <w:pPr>
        <w:pStyle w:val="Obsah1"/>
        <w:tabs>
          <w:tab w:val="right" w:leader="dot" w:pos="9350"/>
        </w:tabs>
        <w:rPr>
          <w:rFonts w:ascii="Calibri" w:eastAsia="Times New Roman" w:hAnsi="Calibri" w:cs="Times New Roman"/>
          <w:noProof/>
          <w:sz w:val="22"/>
          <w:szCs w:val="22"/>
          <w:lang w:val="cs-CZ" w:eastAsia="cs-CZ"/>
        </w:rPr>
      </w:pPr>
      <w:r>
        <w:fldChar w:fldCharType="begin"/>
      </w:r>
      <w:r>
        <w:instrText xml:space="preserve"> TOC \o "1-3" \h \z \u </w:instrText>
      </w:r>
      <w:r>
        <w:fldChar w:fldCharType="separate"/>
      </w:r>
      <w:hyperlink w:anchor="_Toc511398005" w:history="1">
        <w:r w:rsidR="00920B33" w:rsidRPr="00E74E44">
          <w:rPr>
            <w:rStyle w:val="Hypertextovodkaz"/>
            <w:noProof/>
            <w:lang w:val="cs-CZ"/>
          </w:rPr>
          <w:t>ODDÍL 1:  Přehled ICCF</w:t>
        </w:r>
        <w:r w:rsidR="00920B33">
          <w:rPr>
            <w:noProof/>
            <w:webHidden/>
          </w:rPr>
          <w:tab/>
        </w:r>
        <w:r w:rsidR="00920B33">
          <w:rPr>
            <w:noProof/>
            <w:webHidden/>
          </w:rPr>
          <w:fldChar w:fldCharType="begin"/>
        </w:r>
        <w:r w:rsidR="00920B33">
          <w:rPr>
            <w:noProof/>
            <w:webHidden/>
          </w:rPr>
          <w:instrText xml:space="preserve"> PAGEREF _Toc511398005 \h </w:instrText>
        </w:r>
        <w:r w:rsidR="00920B33">
          <w:rPr>
            <w:noProof/>
            <w:webHidden/>
          </w:rPr>
        </w:r>
        <w:r w:rsidR="00920B33">
          <w:rPr>
            <w:noProof/>
            <w:webHidden/>
          </w:rPr>
          <w:fldChar w:fldCharType="separate"/>
        </w:r>
        <w:r w:rsidR="00597A2A">
          <w:rPr>
            <w:noProof/>
            <w:webHidden/>
          </w:rPr>
          <w:t>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06" w:history="1">
        <w:r w:rsidR="00920B33" w:rsidRPr="00E74E44">
          <w:rPr>
            <w:rStyle w:val="Hypertextovodkaz"/>
            <w:noProof/>
            <w:lang w:val="cs-CZ"/>
          </w:rPr>
          <w:t>1.1. Úvod</w:t>
        </w:r>
        <w:r w:rsidR="00920B33">
          <w:rPr>
            <w:noProof/>
            <w:webHidden/>
          </w:rPr>
          <w:tab/>
        </w:r>
        <w:r w:rsidR="00920B33">
          <w:rPr>
            <w:noProof/>
            <w:webHidden/>
          </w:rPr>
          <w:fldChar w:fldCharType="begin"/>
        </w:r>
        <w:r w:rsidR="00920B33">
          <w:rPr>
            <w:noProof/>
            <w:webHidden/>
          </w:rPr>
          <w:instrText xml:space="preserve"> PAGEREF _Toc511398006 \h </w:instrText>
        </w:r>
        <w:r w:rsidR="00920B33">
          <w:rPr>
            <w:noProof/>
            <w:webHidden/>
          </w:rPr>
        </w:r>
        <w:r w:rsidR="00920B33">
          <w:rPr>
            <w:noProof/>
            <w:webHidden/>
          </w:rPr>
          <w:fldChar w:fldCharType="separate"/>
        </w:r>
        <w:r w:rsidR="00597A2A">
          <w:rPr>
            <w:noProof/>
            <w:webHidden/>
          </w:rPr>
          <w:t>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07" w:history="1">
        <w:r w:rsidR="00920B33" w:rsidRPr="00E74E44">
          <w:rPr>
            <w:rStyle w:val="Hypertextovodkaz"/>
            <w:noProof/>
            <w:shd w:val="clear" w:color="auto" w:fill="FFFFFF"/>
            <w:lang w:val="cs-CZ"/>
          </w:rPr>
          <w:t>1.2. Turnaje ICCF</w:t>
        </w:r>
        <w:r w:rsidR="00920B33">
          <w:rPr>
            <w:noProof/>
            <w:webHidden/>
          </w:rPr>
          <w:tab/>
        </w:r>
        <w:r w:rsidR="00920B33">
          <w:rPr>
            <w:noProof/>
            <w:webHidden/>
          </w:rPr>
          <w:fldChar w:fldCharType="begin"/>
        </w:r>
        <w:r w:rsidR="00920B33">
          <w:rPr>
            <w:noProof/>
            <w:webHidden/>
          </w:rPr>
          <w:instrText xml:space="preserve"> PAGEREF _Toc511398007 \h </w:instrText>
        </w:r>
        <w:r w:rsidR="00920B33">
          <w:rPr>
            <w:noProof/>
            <w:webHidden/>
          </w:rPr>
        </w:r>
        <w:r w:rsidR="00920B33">
          <w:rPr>
            <w:noProof/>
            <w:webHidden/>
          </w:rPr>
          <w:fldChar w:fldCharType="separate"/>
        </w:r>
        <w:r w:rsidR="00597A2A">
          <w:rPr>
            <w:noProof/>
            <w:webHidden/>
          </w:rPr>
          <w:t>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08" w:history="1">
        <w:r w:rsidR="00920B33" w:rsidRPr="00E74E44">
          <w:rPr>
            <w:rStyle w:val="Hypertextovodkaz"/>
            <w:noProof/>
            <w:lang w:val="cs-CZ"/>
          </w:rPr>
          <w:t>1.2.1.  Mistrovské turnaje</w:t>
        </w:r>
        <w:r w:rsidR="00920B33">
          <w:rPr>
            <w:noProof/>
            <w:webHidden/>
          </w:rPr>
          <w:tab/>
        </w:r>
        <w:r w:rsidR="00920B33">
          <w:rPr>
            <w:noProof/>
            <w:webHidden/>
          </w:rPr>
          <w:fldChar w:fldCharType="begin"/>
        </w:r>
        <w:r w:rsidR="00920B33">
          <w:rPr>
            <w:noProof/>
            <w:webHidden/>
          </w:rPr>
          <w:instrText xml:space="preserve"> PAGEREF _Toc511398008 \h </w:instrText>
        </w:r>
        <w:r w:rsidR="00920B33">
          <w:rPr>
            <w:noProof/>
            <w:webHidden/>
          </w:rPr>
        </w:r>
        <w:r w:rsidR="00920B33">
          <w:rPr>
            <w:noProof/>
            <w:webHidden/>
          </w:rPr>
          <w:fldChar w:fldCharType="separate"/>
        </w:r>
        <w:r w:rsidR="00597A2A">
          <w:rPr>
            <w:noProof/>
            <w:webHidden/>
          </w:rPr>
          <w:t>10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09" w:history="1">
        <w:r w:rsidR="00920B33" w:rsidRPr="00E74E44">
          <w:rPr>
            <w:rStyle w:val="Hypertextovodkaz"/>
            <w:noProof/>
            <w:lang w:val="cs-CZ"/>
          </w:rPr>
          <w:t>1.2.2.  Postupové turnaje</w:t>
        </w:r>
        <w:r w:rsidR="00920B33">
          <w:rPr>
            <w:noProof/>
            <w:webHidden/>
          </w:rPr>
          <w:tab/>
        </w:r>
        <w:r w:rsidR="00920B33">
          <w:rPr>
            <w:noProof/>
            <w:webHidden/>
          </w:rPr>
          <w:fldChar w:fldCharType="begin"/>
        </w:r>
        <w:r w:rsidR="00920B33">
          <w:rPr>
            <w:noProof/>
            <w:webHidden/>
          </w:rPr>
          <w:instrText xml:space="preserve"> PAGEREF _Toc511398009 \h </w:instrText>
        </w:r>
        <w:r w:rsidR="00920B33">
          <w:rPr>
            <w:noProof/>
            <w:webHidden/>
          </w:rPr>
        </w:r>
        <w:r w:rsidR="00920B33">
          <w:rPr>
            <w:noProof/>
            <w:webHidden/>
          </w:rPr>
          <w:fldChar w:fldCharType="separate"/>
        </w:r>
        <w:r w:rsidR="00597A2A">
          <w:rPr>
            <w:noProof/>
            <w:webHidden/>
          </w:rPr>
          <w:t>17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0" w:history="1">
        <w:r w:rsidR="00920B33" w:rsidRPr="00E74E44">
          <w:rPr>
            <w:rStyle w:val="Hypertextovodkaz"/>
            <w:noProof/>
            <w:lang w:val="cs-CZ"/>
          </w:rPr>
          <w:t>1.2.3.  Světové poháry</w:t>
        </w:r>
        <w:r w:rsidR="00920B33">
          <w:rPr>
            <w:noProof/>
            <w:webHidden/>
          </w:rPr>
          <w:tab/>
        </w:r>
        <w:r w:rsidR="00920B33">
          <w:rPr>
            <w:noProof/>
            <w:webHidden/>
          </w:rPr>
          <w:fldChar w:fldCharType="begin"/>
        </w:r>
        <w:r w:rsidR="00920B33">
          <w:rPr>
            <w:noProof/>
            <w:webHidden/>
          </w:rPr>
          <w:instrText xml:space="preserve"> PAGEREF _Toc511398010 \h </w:instrText>
        </w:r>
        <w:r w:rsidR="00920B33">
          <w:rPr>
            <w:noProof/>
            <w:webHidden/>
          </w:rPr>
        </w:r>
        <w:r w:rsidR="00920B33">
          <w:rPr>
            <w:noProof/>
            <w:webHidden/>
          </w:rPr>
          <w:fldChar w:fldCharType="separate"/>
        </w:r>
        <w:r w:rsidR="00597A2A">
          <w:rPr>
            <w:noProof/>
            <w:webHidden/>
          </w:rPr>
          <w:t>18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1" w:history="1">
        <w:r w:rsidR="00920B33" w:rsidRPr="00E74E44">
          <w:rPr>
            <w:rStyle w:val="Hypertextovodkaz"/>
            <w:noProof/>
            <w:lang w:val="cs-CZ"/>
          </w:rPr>
          <w:t>1.2.4.  Turnaje o normy</w:t>
        </w:r>
        <w:r w:rsidR="00920B33">
          <w:rPr>
            <w:noProof/>
            <w:webHidden/>
          </w:rPr>
          <w:tab/>
        </w:r>
        <w:r w:rsidR="00920B33">
          <w:rPr>
            <w:noProof/>
            <w:webHidden/>
          </w:rPr>
          <w:fldChar w:fldCharType="begin"/>
        </w:r>
        <w:r w:rsidR="00920B33">
          <w:rPr>
            <w:noProof/>
            <w:webHidden/>
          </w:rPr>
          <w:instrText xml:space="preserve"> PAGEREF _Toc511398011 \h </w:instrText>
        </w:r>
        <w:r w:rsidR="00920B33">
          <w:rPr>
            <w:noProof/>
            <w:webHidden/>
          </w:rPr>
        </w:r>
        <w:r w:rsidR="00920B33">
          <w:rPr>
            <w:noProof/>
            <w:webHidden/>
          </w:rPr>
          <w:fldChar w:fldCharType="separate"/>
        </w:r>
        <w:r w:rsidR="00597A2A">
          <w:rPr>
            <w:noProof/>
            <w:webHidden/>
          </w:rPr>
          <w:t>18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2" w:history="1">
        <w:r w:rsidR="00920B33" w:rsidRPr="00E74E44">
          <w:rPr>
            <w:rStyle w:val="Hypertextovodkaz"/>
            <w:noProof/>
            <w:lang w:val="cs-CZ"/>
          </w:rPr>
          <w:t>1.2.5.  Champions League</w:t>
        </w:r>
        <w:r w:rsidR="00920B33">
          <w:rPr>
            <w:noProof/>
            <w:webHidden/>
          </w:rPr>
          <w:tab/>
        </w:r>
        <w:r w:rsidR="00920B33">
          <w:rPr>
            <w:noProof/>
            <w:webHidden/>
          </w:rPr>
          <w:fldChar w:fldCharType="begin"/>
        </w:r>
        <w:r w:rsidR="00920B33">
          <w:rPr>
            <w:noProof/>
            <w:webHidden/>
          </w:rPr>
          <w:instrText xml:space="preserve"> PAGEREF _Toc511398012 \h </w:instrText>
        </w:r>
        <w:r w:rsidR="00920B33">
          <w:rPr>
            <w:noProof/>
            <w:webHidden/>
          </w:rPr>
        </w:r>
        <w:r w:rsidR="00920B33">
          <w:rPr>
            <w:noProof/>
            <w:webHidden/>
          </w:rPr>
          <w:fldChar w:fldCharType="separate"/>
        </w:r>
        <w:r w:rsidR="00597A2A">
          <w:rPr>
            <w:noProof/>
            <w:webHidden/>
          </w:rPr>
          <w:t>20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3" w:history="1">
        <w:r w:rsidR="00920B33" w:rsidRPr="00E74E44">
          <w:rPr>
            <w:rStyle w:val="Hypertextovodkaz"/>
            <w:noProof/>
            <w:lang w:val="cs-CZ"/>
          </w:rPr>
          <w:t>1.2.6.  Zvláštní turnaje</w:t>
        </w:r>
        <w:r w:rsidR="00920B33">
          <w:rPr>
            <w:noProof/>
            <w:webHidden/>
          </w:rPr>
          <w:tab/>
        </w:r>
        <w:r w:rsidR="00920B33">
          <w:rPr>
            <w:noProof/>
            <w:webHidden/>
          </w:rPr>
          <w:fldChar w:fldCharType="begin"/>
        </w:r>
        <w:r w:rsidR="00920B33">
          <w:rPr>
            <w:noProof/>
            <w:webHidden/>
          </w:rPr>
          <w:instrText xml:space="preserve"> PAGEREF _Toc511398013 \h </w:instrText>
        </w:r>
        <w:r w:rsidR="00920B33">
          <w:rPr>
            <w:noProof/>
            <w:webHidden/>
          </w:rPr>
        </w:r>
        <w:r w:rsidR="00920B33">
          <w:rPr>
            <w:noProof/>
            <w:webHidden/>
          </w:rPr>
          <w:fldChar w:fldCharType="separate"/>
        </w:r>
        <w:r w:rsidR="00597A2A">
          <w:rPr>
            <w:noProof/>
            <w:webHidden/>
          </w:rPr>
          <w:t>20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14" w:history="1">
        <w:r w:rsidR="00920B33" w:rsidRPr="00E74E44">
          <w:rPr>
            <w:rStyle w:val="Hypertextovodkaz"/>
            <w:noProof/>
            <w:lang w:val="cs-CZ"/>
          </w:rPr>
          <w:t>1.3. Pravidla pořádání turnajů</w:t>
        </w:r>
        <w:r w:rsidR="00920B33">
          <w:rPr>
            <w:noProof/>
            <w:webHidden/>
          </w:rPr>
          <w:tab/>
        </w:r>
        <w:r w:rsidR="00920B33">
          <w:rPr>
            <w:noProof/>
            <w:webHidden/>
          </w:rPr>
          <w:fldChar w:fldCharType="begin"/>
        </w:r>
        <w:r w:rsidR="00920B33">
          <w:rPr>
            <w:noProof/>
            <w:webHidden/>
          </w:rPr>
          <w:instrText xml:space="preserve"> PAGEREF _Toc511398014 \h </w:instrText>
        </w:r>
        <w:r w:rsidR="00920B33">
          <w:rPr>
            <w:noProof/>
            <w:webHidden/>
          </w:rPr>
        </w:r>
        <w:r w:rsidR="00920B33">
          <w:rPr>
            <w:noProof/>
            <w:webHidden/>
          </w:rPr>
          <w:fldChar w:fldCharType="separate"/>
        </w:r>
        <w:r w:rsidR="00597A2A">
          <w:rPr>
            <w:noProof/>
            <w:webHidden/>
          </w:rPr>
          <w:t>21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5" w:history="1">
        <w:r w:rsidR="00920B33" w:rsidRPr="00E74E44">
          <w:rPr>
            <w:rStyle w:val="Hypertextovodkaz"/>
            <w:noProof/>
            <w:lang w:val="cs-CZ"/>
          </w:rPr>
          <w:t>1.3.1. Obecně platná pravidla pořádání turnajů ICCF</w:t>
        </w:r>
        <w:r w:rsidR="00920B33">
          <w:rPr>
            <w:noProof/>
            <w:webHidden/>
          </w:rPr>
          <w:tab/>
        </w:r>
        <w:r w:rsidR="00920B33">
          <w:rPr>
            <w:noProof/>
            <w:webHidden/>
          </w:rPr>
          <w:fldChar w:fldCharType="begin"/>
        </w:r>
        <w:r w:rsidR="00920B33">
          <w:rPr>
            <w:noProof/>
            <w:webHidden/>
          </w:rPr>
          <w:instrText xml:space="preserve"> PAGEREF _Toc511398015 \h </w:instrText>
        </w:r>
        <w:r w:rsidR="00920B33">
          <w:rPr>
            <w:noProof/>
            <w:webHidden/>
          </w:rPr>
        </w:r>
        <w:r w:rsidR="00920B33">
          <w:rPr>
            <w:noProof/>
            <w:webHidden/>
          </w:rPr>
          <w:fldChar w:fldCharType="separate"/>
        </w:r>
        <w:r w:rsidR="00597A2A">
          <w:rPr>
            <w:noProof/>
            <w:webHidden/>
          </w:rPr>
          <w:t>21</w:t>
        </w:r>
        <w:r w:rsidR="00920B33">
          <w:rPr>
            <w:noProof/>
            <w:webHidden/>
          </w:rPr>
          <w:fldChar w:fldCharType="end"/>
        </w:r>
      </w:hyperlink>
    </w:p>
    <w:p w:rsidR="00920B33" w:rsidRPr="00920B33" w:rsidRDefault="00633C10">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16" w:history="1">
        <w:r w:rsidR="00920B33" w:rsidRPr="00E74E44">
          <w:rPr>
            <w:rStyle w:val="Hypertextovodkaz"/>
            <w:noProof/>
            <w:lang w:val="cs-CZ"/>
          </w:rPr>
          <w:t>1.3.2.</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Zvláštní pravidla pro pořádání mezinárodních turnajů družstev a přátelských zápasů družstev</w:t>
        </w:r>
        <w:r w:rsidR="00920B33">
          <w:rPr>
            <w:noProof/>
            <w:webHidden/>
          </w:rPr>
          <w:tab/>
        </w:r>
        <w:r w:rsidR="00920B33">
          <w:rPr>
            <w:noProof/>
            <w:webHidden/>
          </w:rPr>
          <w:fldChar w:fldCharType="begin"/>
        </w:r>
        <w:r w:rsidR="00920B33">
          <w:rPr>
            <w:noProof/>
            <w:webHidden/>
          </w:rPr>
          <w:instrText xml:space="preserve"> PAGEREF _Toc511398016 \h </w:instrText>
        </w:r>
        <w:r w:rsidR="00920B33">
          <w:rPr>
            <w:noProof/>
            <w:webHidden/>
          </w:rPr>
        </w:r>
        <w:r w:rsidR="00920B33">
          <w:rPr>
            <w:noProof/>
            <w:webHidden/>
          </w:rPr>
          <w:fldChar w:fldCharType="separate"/>
        </w:r>
        <w:r w:rsidR="00597A2A">
          <w:rPr>
            <w:noProof/>
            <w:webHidden/>
          </w:rPr>
          <w:t>21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7" w:history="1">
        <w:r w:rsidR="00920B33" w:rsidRPr="00E74E44">
          <w:rPr>
            <w:rStyle w:val="Hypertextovodkaz"/>
            <w:noProof/>
            <w:lang w:val="cs-CZ"/>
          </w:rPr>
          <w:t>1.3.3.  Zvláštní pravidla pro zvací turnaje</w:t>
        </w:r>
        <w:r w:rsidR="00920B33">
          <w:rPr>
            <w:noProof/>
            <w:webHidden/>
          </w:rPr>
          <w:tab/>
        </w:r>
        <w:r w:rsidR="00920B33">
          <w:rPr>
            <w:noProof/>
            <w:webHidden/>
          </w:rPr>
          <w:fldChar w:fldCharType="begin"/>
        </w:r>
        <w:r w:rsidR="00920B33">
          <w:rPr>
            <w:noProof/>
            <w:webHidden/>
          </w:rPr>
          <w:instrText xml:space="preserve"> PAGEREF _Toc511398017 \h </w:instrText>
        </w:r>
        <w:r w:rsidR="00920B33">
          <w:rPr>
            <w:noProof/>
            <w:webHidden/>
          </w:rPr>
        </w:r>
        <w:r w:rsidR="00920B33">
          <w:rPr>
            <w:noProof/>
            <w:webHidden/>
          </w:rPr>
          <w:fldChar w:fldCharType="separate"/>
        </w:r>
        <w:r w:rsidR="00597A2A">
          <w:rPr>
            <w:noProof/>
            <w:webHidden/>
          </w:rPr>
          <w:t>22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18" w:history="1">
        <w:r w:rsidR="00920B33" w:rsidRPr="00E74E44">
          <w:rPr>
            <w:rStyle w:val="Hypertextovodkaz"/>
            <w:noProof/>
            <w:lang w:val="cs-CZ"/>
          </w:rPr>
          <w:t>1.3.4.  Tie-breaking</w:t>
        </w:r>
        <w:r w:rsidR="00920B33">
          <w:rPr>
            <w:noProof/>
            <w:webHidden/>
          </w:rPr>
          <w:tab/>
        </w:r>
        <w:r w:rsidR="00920B33">
          <w:rPr>
            <w:noProof/>
            <w:webHidden/>
          </w:rPr>
          <w:fldChar w:fldCharType="begin"/>
        </w:r>
        <w:r w:rsidR="00920B33">
          <w:rPr>
            <w:noProof/>
            <w:webHidden/>
          </w:rPr>
          <w:instrText xml:space="preserve"> PAGEREF _Toc511398018 \h </w:instrText>
        </w:r>
        <w:r w:rsidR="00920B33">
          <w:rPr>
            <w:noProof/>
            <w:webHidden/>
          </w:rPr>
        </w:r>
        <w:r w:rsidR="00920B33">
          <w:rPr>
            <w:noProof/>
            <w:webHidden/>
          </w:rPr>
          <w:fldChar w:fldCharType="separate"/>
        </w:r>
        <w:r w:rsidR="00597A2A">
          <w:rPr>
            <w:noProof/>
            <w:webHidden/>
          </w:rPr>
          <w:t>23</w:t>
        </w:r>
        <w:r w:rsidR="00920B33">
          <w:rPr>
            <w:noProof/>
            <w:webHidden/>
          </w:rPr>
          <w:fldChar w:fldCharType="end"/>
        </w:r>
      </w:hyperlink>
    </w:p>
    <w:p w:rsidR="00920B33" w:rsidRPr="00920B33" w:rsidRDefault="00633C10">
      <w:pPr>
        <w:pStyle w:val="Obsah2"/>
        <w:tabs>
          <w:tab w:val="left" w:pos="1100"/>
          <w:tab w:val="right" w:leader="dot" w:pos="9350"/>
        </w:tabs>
        <w:rPr>
          <w:rFonts w:ascii="Calibri" w:eastAsia="Times New Roman" w:hAnsi="Calibri" w:cs="Times New Roman"/>
          <w:noProof/>
          <w:sz w:val="22"/>
          <w:szCs w:val="22"/>
          <w:lang w:val="cs-CZ" w:eastAsia="cs-CZ"/>
        </w:rPr>
      </w:pPr>
      <w:hyperlink w:anchor="_Toc511398019" w:history="1">
        <w:r w:rsidR="00920B33" w:rsidRPr="00E74E44">
          <w:rPr>
            <w:rStyle w:val="Hypertextovodkaz"/>
            <w:noProof/>
            <w:lang w:val="cs-CZ"/>
          </w:rPr>
          <w:t xml:space="preserve">1.4.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Ratingový systém ICCF (viz také Přílohu 1)</w:t>
        </w:r>
        <w:r w:rsidR="00920B33">
          <w:rPr>
            <w:noProof/>
            <w:webHidden/>
          </w:rPr>
          <w:tab/>
        </w:r>
        <w:r w:rsidR="00920B33">
          <w:rPr>
            <w:noProof/>
            <w:webHidden/>
          </w:rPr>
          <w:fldChar w:fldCharType="begin"/>
        </w:r>
        <w:r w:rsidR="00920B33">
          <w:rPr>
            <w:noProof/>
            <w:webHidden/>
          </w:rPr>
          <w:instrText xml:space="preserve"> PAGEREF _Toc511398019 \h </w:instrText>
        </w:r>
        <w:r w:rsidR="00920B33">
          <w:rPr>
            <w:noProof/>
            <w:webHidden/>
          </w:rPr>
        </w:r>
        <w:r w:rsidR="00920B33">
          <w:rPr>
            <w:noProof/>
            <w:webHidden/>
          </w:rPr>
          <w:fldChar w:fldCharType="separate"/>
        </w:r>
        <w:r w:rsidR="00597A2A">
          <w:rPr>
            <w:noProof/>
            <w:webHidden/>
          </w:rPr>
          <w:t>24</w:t>
        </w:r>
        <w:r w:rsidR="00920B33">
          <w:rPr>
            <w:noProof/>
            <w:webHidden/>
          </w:rPr>
          <w:fldChar w:fldCharType="end"/>
        </w:r>
      </w:hyperlink>
    </w:p>
    <w:p w:rsidR="00920B33" w:rsidRPr="00920B33" w:rsidRDefault="00633C10">
      <w:pPr>
        <w:pStyle w:val="Obsah2"/>
        <w:tabs>
          <w:tab w:val="left" w:pos="1100"/>
          <w:tab w:val="right" w:leader="dot" w:pos="9350"/>
        </w:tabs>
        <w:rPr>
          <w:rFonts w:ascii="Calibri" w:eastAsia="Times New Roman" w:hAnsi="Calibri" w:cs="Times New Roman"/>
          <w:noProof/>
          <w:sz w:val="22"/>
          <w:szCs w:val="22"/>
          <w:lang w:val="cs-CZ" w:eastAsia="cs-CZ"/>
        </w:rPr>
      </w:pPr>
      <w:hyperlink w:anchor="_Toc511398020" w:history="1">
        <w:r w:rsidR="00920B33" w:rsidRPr="00E74E44">
          <w:rPr>
            <w:rStyle w:val="Hypertextovodkaz"/>
            <w:noProof/>
            <w:lang w:val="cs-CZ"/>
          </w:rPr>
          <w:t xml:space="preserve">1.5.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Tituly ICCF: Co to je a jak se získávají (Viz také Přílohu 2)</w:t>
        </w:r>
        <w:r w:rsidR="00920B33">
          <w:rPr>
            <w:noProof/>
            <w:webHidden/>
          </w:rPr>
          <w:tab/>
        </w:r>
        <w:r w:rsidR="00920B33">
          <w:rPr>
            <w:noProof/>
            <w:webHidden/>
          </w:rPr>
          <w:fldChar w:fldCharType="begin"/>
        </w:r>
        <w:r w:rsidR="00920B33">
          <w:rPr>
            <w:noProof/>
            <w:webHidden/>
          </w:rPr>
          <w:instrText xml:space="preserve"> PAGEREF _Toc511398020 \h </w:instrText>
        </w:r>
        <w:r w:rsidR="00920B33">
          <w:rPr>
            <w:noProof/>
            <w:webHidden/>
          </w:rPr>
        </w:r>
        <w:r w:rsidR="00920B33">
          <w:rPr>
            <w:noProof/>
            <w:webHidden/>
          </w:rPr>
          <w:fldChar w:fldCharType="separate"/>
        </w:r>
        <w:r w:rsidR="00597A2A">
          <w:rPr>
            <w:noProof/>
            <w:webHidden/>
          </w:rPr>
          <w:t>25</w:t>
        </w:r>
        <w:r w:rsidR="00920B33">
          <w:rPr>
            <w:noProof/>
            <w:webHidden/>
          </w:rPr>
          <w:fldChar w:fldCharType="end"/>
        </w:r>
      </w:hyperlink>
    </w:p>
    <w:p w:rsidR="00920B33" w:rsidRPr="00920B33" w:rsidRDefault="00633C10">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21" w:history="1">
        <w:r w:rsidR="00920B33" w:rsidRPr="00E74E44">
          <w:rPr>
            <w:rStyle w:val="Hypertextovodkaz"/>
            <w:noProof/>
            <w:lang w:val="cs-CZ"/>
          </w:rPr>
          <w:t>1.5.1.</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Základní prvky: normy pro zisk titulů a počty sehraných partií</w:t>
        </w:r>
        <w:r w:rsidR="00920B33">
          <w:rPr>
            <w:noProof/>
            <w:webHidden/>
          </w:rPr>
          <w:tab/>
        </w:r>
        <w:r w:rsidR="00920B33">
          <w:rPr>
            <w:noProof/>
            <w:webHidden/>
          </w:rPr>
          <w:fldChar w:fldCharType="begin"/>
        </w:r>
        <w:r w:rsidR="00920B33">
          <w:rPr>
            <w:noProof/>
            <w:webHidden/>
          </w:rPr>
          <w:instrText xml:space="preserve"> PAGEREF _Toc511398021 \h </w:instrText>
        </w:r>
        <w:r w:rsidR="00920B33">
          <w:rPr>
            <w:noProof/>
            <w:webHidden/>
          </w:rPr>
        </w:r>
        <w:r w:rsidR="00920B33">
          <w:rPr>
            <w:noProof/>
            <w:webHidden/>
          </w:rPr>
          <w:fldChar w:fldCharType="separate"/>
        </w:r>
        <w:r w:rsidR="00597A2A">
          <w:rPr>
            <w:noProof/>
            <w:webHidden/>
          </w:rPr>
          <w:t>26</w:t>
        </w:r>
        <w:r w:rsidR="00920B33">
          <w:rPr>
            <w:noProof/>
            <w:webHidden/>
          </w:rPr>
          <w:fldChar w:fldCharType="end"/>
        </w:r>
      </w:hyperlink>
    </w:p>
    <w:p w:rsidR="00920B33" w:rsidRPr="00920B33" w:rsidRDefault="00633C10">
      <w:pPr>
        <w:pStyle w:val="Obsah3"/>
        <w:tabs>
          <w:tab w:val="left" w:pos="1320"/>
          <w:tab w:val="right" w:leader="dot" w:pos="9350"/>
        </w:tabs>
        <w:rPr>
          <w:rFonts w:ascii="Calibri" w:eastAsia="Times New Roman" w:hAnsi="Calibri" w:cs="Times New Roman"/>
          <w:noProof/>
          <w:sz w:val="22"/>
          <w:szCs w:val="22"/>
          <w:lang w:val="cs-CZ" w:eastAsia="cs-CZ"/>
        </w:rPr>
      </w:pPr>
      <w:hyperlink w:anchor="_Toc511398022" w:history="1">
        <w:r w:rsidR="00920B33" w:rsidRPr="00E74E44">
          <w:rPr>
            <w:rStyle w:val="Hypertextovodkaz"/>
            <w:noProof/>
            <w:lang w:val="cs-CZ"/>
          </w:rPr>
          <w:t>1.5.2.</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 xml:space="preserve"> Tituly a požadavky na ně</w:t>
        </w:r>
        <w:r w:rsidR="00920B33">
          <w:rPr>
            <w:noProof/>
            <w:webHidden/>
          </w:rPr>
          <w:tab/>
        </w:r>
        <w:r w:rsidR="00920B33">
          <w:rPr>
            <w:noProof/>
            <w:webHidden/>
          </w:rPr>
          <w:fldChar w:fldCharType="begin"/>
        </w:r>
        <w:r w:rsidR="00920B33">
          <w:rPr>
            <w:noProof/>
            <w:webHidden/>
          </w:rPr>
          <w:instrText xml:space="preserve"> PAGEREF _Toc511398022 \h </w:instrText>
        </w:r>
        <w:r w:rsidR="00920B33">
          <w:rPr>
            <w:noProof/>
            <w:webHidden/>
          </w:rPr>
        </w:r>
        <w:r w:rsidR="00920B33">
          <w:rPr>
            <w:noProof/>
            <w:webHidden/>
          </w:rPr>
          <w:fldChar w:fldCharType="separate"/>
        </w:r>
        <w:r w:rsidR="00597A2A">
          <w:rPr>
            <w:noProof/>
            <w:webHidden/>
          </w:rPr>
          <w:t>26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23" w:history="1">
        <w:r w:rsidR="00920B33" w:rsidRPr="00E74E44">
          <w:rPr>
            <w:rStyle w:val="Hypertextovodkaz"/>
            <w:noProof/>
            <w:lang w:val="cs-CZ"/>
          </w:rPr>
          <w:t>1.5.3.  Postup při žádosti o titul</w:t>
        </w:r>
        <w:r w:rsidR="00920B33">
          <w:rPr>
            <w:noProof/>
            <w:webHidden/>
          </w:rPr>
          <w:tab/>
        </w:r>
        <w:r w:rsidR="00920B33">
          <w:rPr>
            <w:noProof/>
            <w:webHidden/>
          </w:rPr>
          <w:fldChar w:fldCharType="begin"/>
        </w:r>
        <w:r w:rsidR="00920B33">
          <w:rPr>
            <w:noProof/>
            <w:webHidden/>
          </w:rPr>
          <w:instrText xml:space="preserve"> PAGEREF _Toc511398023 \h </w:instrText>
        </w:r>
        <w:r w:rsidR="00920B33">
          <w:rPr>
            <w:noProof/>
            <w:webHidden/>
          </w:rPr>
        </w:r>
        <w:r w:rsidR="00920B33">
          <w:rPr>
            <w:noProof/>
            <w:webHidden/>
          </w:rPr>
          <w:fldChar w:fldCharType="separate"/>
        </w:r>
        <w:r w:rsidR="00597A2A">
          <w:rPr>
            <w:noProof/>
            <w:webHidden/>
          </w:rPr>
          <w:t>29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24" w:history="1">
        <w:r w:rsidR="00920B33" w:rsidRPr="00E74E44">
          <w:rPr>
            <w:rStyle w:val="Hypertextovodkaz"/>
            <w:noProof/>
            <w:lang w:val="cs-CZ"/>
          </w:rPr>
          <w:t>1.5.4.  Udělování titulů</w:t>
        </w:r>
        <w:r w:rsidR="00920B33">
          <w:rPr>
            <w:noProof/>
            <w:webHidden/>
          </w:rPr>
          <w:tab/>
        </w:r>
        <w:r w:rsidR="00920B33">
          <w:rPr>
            <w:noProof/>
            <w:webHidden/>
          </w:rPr>
          <w:fldChar w:fldCharType="begin"/>
        </w:r>
        <w:r w:rsidR="00920B33">
          <w:rPr>
            <w:noProof/>
            <w:webHidden/>
          </w:rPr>
          <w:instrText xml:space="preserve"> PAGEREF _Toc511398024 \h </w:instrText>
        </w:r>
        <w:r w:rsidR="00920B33">
          <w:rPr>
            <w:noProof/>
            <w:webHidden/>
          </w:rPr>
        </w:r>
        <w:r w:rsidR="00920B33">
          <w:rPr>
            <w:noProof/>
            <w:webHidden/>
          </w:rPr>
          <w:fldChar w:fldCharType="separate"/>
        </w:r>
        <w:r w:rsidR="00597A2A">
          <w:rPr>
            <w:noProof/>
            <w:webHidden/>
          </w:rPr>
          <w:t>30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25" w:history="1">
        <w:r w:rsidR="00920B33" w:rsidRPr="00E74E44">
          <w:rPr>
            <w:rStyle w:val="Hypertextovodkaz"/>
            <w:noProof/>
            <w:lang w:val="cs-CZ"/>
          </w:rPr>
          <w:t>1.5.5.  Používání titulů</w:t>
        </w:r>
        <w:r w:rsidR="00920B33">
          <w:rPr>
            <w:noProof/>
            <w:webHidden/>
          </w:rPr>
          <w:tab/>
        </w:r>
        <w:r w:rsidR="00920B33">
          <w:rPr>
            <w:noProof/>
            <w:webHidden/>
          </w:rPr>
          <w:fldChar w:fldCharType="begin"/>
        </w:r>
        <w:r w:rsidR="00920B33">
          <w:rPr>
            <w:noProof/>
            <w:webHidden/>
          </w:rPr>
          <w:instrText xml:space="preserve"> PAGEREF _Toc511398025 \h </w:instrText>
        </w:r>
        <w:r w:rsidR="00920B33">
          <w:rPr>
            <w:noProof/>
            <w:webHidden/>
          </w:rPr>
        </w:r>
        <w:r w:rsidR="00920B33">
          <w:rPr>
            <w:noProof/>
            <w:webHidden/>
          </w:rPr>
          <w:fldChar w:fldCharType="separate"/>
        </w:r>
        <w:r w:rsidR="00597A2A">
          <w:rPr>
            <w:noProof/>
            <w:webHidden/>
          </w:rPr>
          <w:t>31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26" w:history="1">
        <w:r w:rsidR="00920B33" w:rsidRPr="00E74E44">
          <w:rPr>
            <w:rStyle w:val="Hypertextovodkaz"/>
            <w:noProof/>
            <w:lang w:val="cs-CZ"/>
          </w:rPr>
          <w:t>1.6. Oprávnění hráče k účasti v soutěžích</w:t>
        </w:r>
        <w:r w:rsidR="00920B33">
          <w:rPr>
            <w:noProof/>
            <w:webHidden/>
          </w:rPr>
          <w:tab/>
        </w:r>
        <w:r w:rsidR="00920B33">
          <w:rPr>
            <w:noProof/>
            <w:webHidden/>
          </w:rPr>
          <w:fldChar w:fldCharType="begin"/>
        </w:r>
        <w:r w:rsidR="00920B33">
          <w:rPr>
            <w:noProof/>
            <w:webHidden/>
          </w:rPr>
          <w:instrText xml:space="preserve"> PAGEREF _Toc511398026 \h </w:instrText>
        </w:r>
        <w:r w:rsidR="00920B33">
          <w:rPr>
            <w:noProof/>
            <w:webHidden/>
          </w:rPr>
        </w:r>
        <w:r w:rsidR="00920B33">
          <w:rPr>
            <w:noProof/>
            <w:webHidden/>
          </w:rPr>
          <w:fldChar w:fldCharType="separate"/>
        </w:r>
        <w:r w:rsidR="00597A2A">
          <w:rPr>
            <w:noProof/>
            <w:webHidden/>
          </w:rPr>
          <w:t>31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27" w:history="1">
        <w:r w:rsidR="00920B33" w:rsidRPr="00E74E44">
          <w:rPr>
            <w:rStyle w:val="Hypertextovodkaz"/>
            <w:noProof/>
            <w:lang w:val="cs-CZ"/>
          </w:rPr>
          <w:t>1.6.1. Práva izolovaných hráčů</w:t>
        </w:r>
        <w:r w:rsidR="00920B33">
          <w:rPr>
            <w:noProof/>
            <w:webHidden/>
          </w:rPr>
          <w:tab/>
        </w:r>
        <w:r w:rsidR="00920B33">
          <w:rPr>
            <w:noProof/>
            <w:webHidden/>
          </w:rPr>
          <w:fldChar w:fldCharType="begin"/>
        </w:r>
        <w:r w:rsidR="00920B33">
          <w:rPr>
            <w:noProof/>
            <w:webHidden/>
          </w:rPr>
          <w:instrText xml:space="preserve"> PAGEREF _Toc511398027 \h </w:instrText>
        </w:r>
        <w:r w:rsidR="00920B33">
          <w:rPr>
            <w:noProof/>
            <w:webHidden/>
          </w:rPr>
        </w:r>
        <w:r w:rsidR="00920B33">
          <w:rPr>
            <w:noProof/>
            <w:webHidden/>
          </w:rPr>
          <w:fldChar w:fldCharType="separate"/>
        </w:r>
        <w:r w:rsidR="00597A2A">
          <w:rPr>
            <w:noProof/>
            <w:webHidden/>
          </w:rPr>
          <w:t>32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28" w:history="1">
        <w:r w:rsidR="00920B33" w:rsidRPr="00E74E44">
          <w:rPr>
            <w:rStyle w:val="Hypertextovodkaz"/>
            <w:noProof/>
            <w:shd w:val="clear" w:color="auto" w:fill="FFFFFF"/>
            <w:lang w:val="cs-CZ"/>
          </w:rPr>
          <w:t>1.7. Etický kodex</w:t>
        </w:r>
        <w:r w:rsidR="00920B33">
          <w:rPr>
            <w:noProof/>
            <w:webHidden/>
          </w:rPr>
          <w:tab/>
        </w:r>
        <w:r w:rsidR="00920B33">
          <w:rPr>
            <w:noProof/>
            <w:webHidden/>
          </w:rPr>
          <w:fldChar w:fldCharType="begin"/>
        </w:r>
        <w:r w:rsidR="00920B33">
          <w:rPr>
            <w:noProof/>
            <w:webHidden/>
          </w:rPr>
          <w:instrText xml:space="preserve"> PAGEREF _Toc511398028 \h </w:instrText>
        </w:r>
        <w:r w:rsidR="00920B33">
          <w:rPr>
            <w:noProof/>
            <w:webHidden/>
          </w:rPr>
        </w:r>
        <w:r w:rsidR="00920B33">
          <w:rPr>
            <w:noProof/>
            <w:webHidden/>
          </w:rPr>
          <w:fldChar w:fldCharType="separate"/>
        </w:r>
        <w:r w:rsidR="00597A2A">
          <w:rPr>
            <w:noProof/>
            <w:webHidden/>
          </w:rPr>
          <w:t>33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29" w:history="1">
        <w:r w:rsidR="00920B33" w:rsidRPr="00E74E44">
          <w:rPr>
            <w:rStyle w:val="Hypertextovodkaz"/>
            <w:noProof/>
            <w:shd w:val="clear" w:color="auto" w:fill="FFFFFF"/>
            <w:lang w:val="cs-CZ"/>
          </w:rPr>
          <w:t>1.7.1. Všeobecné principy</w:t>
        </w:r>
        <w:r w:rsidR="00920B33">
          <w:rPr>
            <w:noProof/>
            <w:webHidden/>
          </w:rPr>
          <w:tab/>
        </w:r>
        <w:r w:rsidR="00920B33">
          <w:rPr>
            <w:noProof/>
            <w:webHidden/>
          </w:rPr>
          <w:fldChar w:fldCharType="begin"/>
        </w:r>
        <w:r w:rsidR="00920B33">
          <w:rPr>
            <w:noProof/>
            <w:webHidden/>
          </w:rPr>
          <w:instrText xml:space="preserve"> PAGEREF _Toc511398029 \h </w:instrText>
        </w:r>
        <w:r w:rsidR="00920B33">
          <w:rPr>
            <w:noProof/>
            <w:webHidden/>
          </w:rPr>
        </w:r>
        <w:r w:rsidR="00920B33">
          <w:rPr>
            <w:noProof/>
            <w:webHidden/>
          </w:rPr>
          <w:fldChar w:fldCharType="separate"/>
        </w:r>
        <w:r w:rsidR="00597A2A">
          <w:rPr>
            <w:noProof/>
            <w:webHidden/>
          </w:rPr>
          <w:t>33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30" w:history="1">
        <w:r w:rsidR="00920B33" w:rsidRPr="00E74E44">
          <w:rPr>
            <w:rStyle w:val="Hypertextovodkaz"/>
            <w:noProof/>
            <w:lang w:val="cs-CZ"/>
          </w:rPr>
          <w:t>1.7.2. Disciplinární řízení a sankce</w:t>
        </w:r>
        <w:r w:rsidR="00920B33">
          <w:rPr>
            <w:noProof/>
            <w:webHidden/>
          </w:rPr>
          <w:tab/>
        </w:r>
        <w:r w:rsidR="00920B33">
          <w:rPr>
            <w:noProof/>
            <w:webHidden/>
          </w:rPr>
          <w:fldChar w:fldCharType="begin"/>
        </w:r>
        <w:r w:rsidR="00920B33">
          <w:rPr>
            <w:noProof/>
            <w:webHidden/>
          </w:rPr>
          <w:instrText xml:space="preserve"> PAGEREF _Toc511398030 \h </w:instrText>
        </w:r>
        <w:r w:rsidR="00920B33">
          <w:rPr>
            <w:noProof/>
            <w:webHidden/>
          </w:rPr>
        </w:r>
        <w:r w:rsidR="00920B33">
          <w:rPr>
            <w:noProof/>
            <w:webHidden/>
          </w:rPr>
          <w:fldChar w:fldCharType="separate"/>
        </w:r>
        <w:r w:rsidR="00597A2A">
          <w:rPr>
            <w:noProof/>
            <w:webHidden/>
          </w:rPr>
          <w:t>34</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031" w:history="1">
        <w:r w:rsidR="00920B33" w:rsidRPr="00E74E44">
          <w:rPr>
            <w:rStyle w:val="Hypertextovodkaz"/>
            <w:noProof/>
            <w:lang w:val="cs-CZ"/>
          </w:rPr>
          <w:t>ODDÍL 2:  Pro hráče</w:t>
        </w:r>
        <w:r w:rsidR="00920B33">
          <w:rPr>
            <w:noProof/>
            <w:webHidden/>
          </w:rPr>
          <w:tab/>
        </w:r>
        <w:r w:rsidR="00920B33">
          <w:rPr>
            <w:noProof/>
            <w:webHidden/>
          </w:rPr>
          <w:fldChar w:fldCharType="begin"/>
        </w:r>
        <w:r w:rsidR="00920B33">
          <w:rPr>
            <w:noProof/>
            <w:webHidden/>
          </w:rPr>
          <w:instrText xml:space="preserve"> PAGEREF _Toc511398031 \h </w:instrText>
        </w:r>
        <w:r w:rsidR="00920B33">
          <w:rPr>
            <w:noProof/>
            <w:webHidden/>
          </w:rPr>
        </w:r>
        <w:r w:rsidR="00920B33">
          <w:rPr>
            <w:noProof/>
            <w:webHidden/>
          </w:rPr>
          <w:fldChar w:fldCharType="separate"/>
        </w:r>
        <w:r w:rsidR="00597A2A">
          <w:rPr>
            <w:noProof/>
            <w:webHidden/>
          </w:rPr>
          <w:t>35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2" w:history="1">
        <w:r w:rsidR="00920B33" w:rsidRPr="00E74E44">
          <w:rPr>
            <w:rStyle w:val="Hypertextovodkaz"/>
            <w:noProof/>
            <w:lang w:val="cs-CZ"/>
          </w:rPr>
          <w:t>2.1. Hráčova národní federace</w:t>
        </w:r>
        <w:r w:rsidR="00920B33">
          <w:rPr>
            <w:noProof/>
            <w:webHidden/>
          </w:rPr>
          <w:tab/>
        </w:r>
        <w:r w:rsidR="00920B33">
          <w:rPr>
            <w:noProof/>
            <w:webHidden/>
          </w:rPr>
          <w:fldChar w:fldCharType="begin"/>
        </w:r>
        <w:r w:rsidR="00920B33">
          <w:rPr>
            <w:noProof/>
            <w:webHidden/>
          </w:rPr>
          <w:instrText xml:space="preserve"> PAGEREF _Toc511398032 \h </w:instrText>
        </w:r>
        <w:r w:rsidR="00920B33">
          <w:rPr>
            <w:noProof/>
            <w:webHidden/>
          </w:rPr>
        </w:r>
        <w:r w:rsidR="00920B33">
          <w:rPr>
            <w:noProof/>
            <w:webHidden/>
          </w:rPr>
          <w:fldChar w:fldCharType="separate"/>
        </w:r>
        <w:r w:rsidR="00597A2A">
          <w:rPr>
            <w:noProof/>
            <w:webHidden/>
          </w:rPr>
          <w:t>35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3" w:history="1">
        <w:r w:rsidR="00920B33" w:rsidRPr="00E74E44">
          <w:rPr>
            <w:rStyle w:val="Hypertextovodkaz"/>
            <w:noProof/>
            <w:shd w:val="clear" w:color="auto" w:fill="FFFFFF"/>
            <w:lang w:val="cs-CZ"/>
          </w:rPr>
          <w:t>2.2. Obecná pravidla a postupy</w:t>
        </w:r>
        <w:r w:rsidR="00920B33">
          <w:rPr>
            <w:noProof/>
            <w:webHidden/>
          </w:rPr>
          <w:tab/>
        </w:r>
        <w:r w:rsidR="00920B33">
          <w:rPr>
            <w:noProof/>
            <w:webHidden/>
          </w:rPr>
          <w:fldChar w:fldCharType="begin"/>
        </w:r>
        <w:r w:rsidR="00920B33">
          <w:rPr>
            <w:noProof/>
            <w:webHidden/>
          </w:rPr>
          <w:instrText xml:space="preserve"> PAGEREF _Toc511398033 \h </w:instrText>
        </w:r>
        <w:r w:rsidR="00920B33">
          <w:rPr>
            <w:noProof/>
            <w:webHidden/>
          </w:rPr>
        </w:r>
        <w:r w:rsidR="00920B33">
          <w:rPr>
            <w:noProof/>
            <w:webHidden/>
          </w:rPr>
          <w:fldChar w:fldCharType="separate"/>
        </w:r>
        <w:r w:rsidR="00597A2A">
          <w:rPr>
            <w:noProof/>
            <w:webHidden/>
          </w:rPr>
          <w:t>36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4" w:history="1">
        <w:r w:rsidR="00920B33" w:rsidRPr="00E74E44">
          <w:rPr>
            <w:rStyle w:val="Hypertextovodkaz"/>
            <w:noProof/>
            <w:lang w:val="cs-CZ"/>
          </w:rPr>
          <w:t>2.3. Předávání tahů</w:t>
        </w:r>
        <w:r w:rsidR="00920B33">
          <w:rPr>
            <w:noProof/>
            <w:webHidden/>
          </w:rPr>
          <w:tab/>
        </w:r>
        <w:r w:rsidR="00920B33">
          <w:rPr>
            <w:noProof/>
            <w:webHidden/>
          </w:rPr>
          <w:fldChar w:fldCharType="begin"/>
        </w:r>
        <w:r w:rsidR="00920B33">
          <w:rPr>
            <w:noProof/>
            <w:webHidden/>
          </w:rPr>
          <w:instrText xml:space="preserve"> PAGEREF _Toc511398034 \h </w:instrText>
        </w:r>
        <w:r w:rsidR="00920B33">
          <w:rPr>
            <w:noProof/>
            <w:webHidden/>
          </w:rPr>
        </w:r>
        <w:r w:rsidR="00920B33">
          <w:rPr>
            <w:noProof/>
            <w:webHidden/>
          </w:rPr>
          <w:fldChar w:fldCharType="separate"/>
        </w:r>
        <w:r w:rsidR="00597A2A">
          <w:rPr>
            <w:noProof/>
            <w:webHidden/>
          </w:rPr>
          <w:t>36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5" w:history="1">
        <w:r w:rsidR="00920B33" w:rsidRPr="00E74E44">
          <w:rPr>
            <w:rStyle w:val="Hypertextovodkaz"/>
            <w:noProof/>
            <w:lang w:val="cs-CZ"/>
          </w:rPr>
          <w:t>2.4. Povolený čas na rozmyšlenou a postihy</w:t>
        </w:r>
        <w:r w:rsidR="00920B33">
          <w:rPr>
            <w:noProof/>
            <w:webHidden/>
          </w:rPr>
          <w:tab/>
        </w:r>
        <w:r w:rsidR="00920B33">
          <w:rPr>
            <w:noProof/>
            <w:webHidden/>
          </w:rPr>
          <w:fldChar w:fldCharType="begin"/>
        </w:r>
        <w:r w:rsidR="00920B33">
          <w:rPr>
            <w:noProof/>
            <w:webHidden/>
          </w:rPr>
          <w:instrText xml:space="preserve"> PAGEREF _Toc511398035 \h </w:instrText>
        </w:r>
        <w:r w:rsidR="00920B33">
          <w:rPr>
            <w:noProof/>
            <w:webHidden/>
          </w:rPr>
        </w:r>
        <w:r w:rsidR="00920B33">
          <w:rPr>
            <w:noProof/>
            <w:webHidden/>
          </w:rPr>
          <w:fldChar w:fldCharType="separate"/>
        </w:r>
        <w:r w:rsidR="00597A2A">
          <w:rPr>
            <w:noProof/>
            <w:webHidden/>
          </w:rPr>
          <w:t>38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6" w:history="1">
        <w:r w:rsidR="00920B33" w:rsidRPr="00E74E44">
          <w:rPr>
            <w:rStyle w:val="Hypertextovodkaz"/>
            <w:noProof/>
            <w:lang w:val="cs-CZ"/>
          </w:rPr>
          <w:t>2.5. Dovolená</w:t>
        </w:r>
        <w:r w:rsidR="00920B33">
          <w:rPr>
            <w:noProof/>
            <w:webHidden/>
          </w:rPr>
          <w:tab/>
        </w:r>
        <w:r w:rsidR="00920B33">
          <w:rPr>
            <w:noProof/>
            <w:webHidden/>
          </w:rPr>
          <w:fldChar w:fldCharType="begin"/>
        </w:r>
        <w:r w:rsidR="00920B33">
          <w:rPr>
            <w:noProof/>
            <w:webHidden/>
          </w:rPr>
          <w:instrText xml:space="preserve"> PAGEREF _Toc511398036 \h </w:instrText>
        </w:r>
        <w:r w:rsidR="00920B33">
          <w:rPr>
            <w:noProof/>
            <w:webHidden/>
          </w:rPr>
        </w:r>
        <w:r w:rsidR="00920B33">
          <w:rPr>
            <w:noProof/>
            <w:webHidden/>
          </w:rPr>
          <w:fldChar w:fldCharType="separate"/>
        </w:r>
        <w:r w:rsidR="00597A2A">
          <w:rPr>
            <w:noProof/>
            <w:webHidden/>
          </w:rPr>
          <w:t>40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7" w:history="1">
        <w:r w:rsidR="00920B33" w:rsidRPr="00E74E44">
          <w:rPr>
            <w:rStyle w:val="Hypertextovodkaz"/>
            <w:noProof/>
            <w:lang w:val="cs-CZ"/>
          </w:rPr>
          <w:t>2.6. Neprovedení odpovědi</w:t>
        </w:r>
        <w:r w:rsidR="00920B33">
          <w:rPr>
            <w:noProof/>
            <w:webHidden/>
          </w:rPr>
          <w:tab/>
        </w:r>
        <w:r w:rsidR="00920B33">
          <w:rPr>
            <w:noProof/>
            <w:webHidden/>
          </w:rPr>
          <w:fldChar w:fldCharType="begin"/>
        </w:r>
        <w:r w:rsidR="00920B33">
          <w:rPr>
            <w:noProof/>
            <w:webHidden/>
          </w:rPr>
          <w:instrText xml:space="preserve"> PAGEREF _Toc511398037 \h </w:instrText>
        </w:r>
        <w:r w:rsidR="00920B33">
          <w:rPr>
            <w:noProof/>
            <w:webHidden/>
          </w:rPr>
        </w:r>
        <w:r w:rsidR="00920B33">
          <w:rPr>
            <w:noProof/>
            <w:webHidden/>
          </w:rPr>
          <w:fldChar w:fldCharType="separate"/>
        </w:r>
        <w:r w:rsidR="00597A2A">
          <w:rPr>
            <w:noProof/>
            <w:webHidden/>
          </w:rPr>
          <w:t>40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8" w:history="1">
        <w:r w:rsidR="00920B33" w:rsidRPr="00E74E44">
          <w:rPr>
            <w:rStyle w:val="Hypertextovodkaz"/>
            <w:noProof/>
            <w:lang w:val="cs-CZ"/>
          </w:rPr>
          <w:t>2.7. Návrhy tahů</w:t>
        </w:r>
        <w:r w:rsidR="00920B33">
          <w:rPr>
            <w:noProof/>
            <w:webHidden/>
          </w:rPr>
          <w:tab/>
        </w:r>
        <w:r w:rsidR="00920B33">
          <w:rPr>
            <w:noProof/>
            <w:webHidden/>
          </w:rPr>
          <w:fldChar w:fldCharType="begin"/>
        </w:r>
        <w:r w:rsidR="00920B33">
          <w:rPr>
            <w:noProof/>
            <w:webHidden/>
          </w:rPr>
          <w:instrText xml:space="preserve"> PAGEREF _Toc511398038 \h </w:instrText>
        </w:r>
        <w:r w:rsidR="00920B33">
          <w:rPr>
            <w:noProof/>
            <w:webHidden/>
          </w:rPr>
        </w:r>
        <w:r w:rsidR="00920B33">
          <w:rPr>
            <w:noProof/>
            <w:webHidden/>
          </w:rPr>
          <w:fldChar w:fldCharType="separate"/>
        </w:r>
        <w:r w:rsidR="00597A2A">
          <w:rPr>
            <w:noProof/>
            <w:webHidden/>
          </w:rPr>
          <w:t>41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39" w:history="1">
        <w:r w:rsidR="00920B33" w:rsidRPr="00E74E44">
          <w:rPr>
            <w:rStyle w:val="Hypertextovodkaz"/>
            <w:noProof/>
            <w:lang w:val="cs-CZ"/>
          </w:rPr>
          <w:t>2.8. Řešení sporů</w:t>
        </w:r>
        <w:r w:rsidR="00920B33">
          <w:rPr>
            <w:noProof/>
            <w:webHidden/>
          </w:rPr>
          <w:tab/>
        </w:r>
        <w:r w:rsidR="00920B33">
          <w:rPr>
            <w:noProof/>
            <w:webHidden/>
          </w:rPr>
          <w:fldChar w:fldCharType="begin"/>
        </w:r>
        <w:r w:rsidR="00920B33">
          <w:rPr>
            <w:noProof/>
            <w:webHidden/>
          </w:rPr>
          <w:instrText xml:space="preserve"> PAGEREF _Toc511398039 \h </w:instrText>
        </w:r>
        <w:r w:rsidR="00920B33">
          <w:rPr>
            <w:noProof/>
            <w:webHidden/>
          </w:rPr>
        </w:r>
        <w:r w:rsidR="00920B33">
          <w:rPr>
            <w:noProof/>
            <w:webHidden/>
          </w:rPr>
          <w:fldChar w:fldCharType="separate"/>
        </w:r>
        <w:r w:rsidR="00597A2A">
          <w:rPr>
            <w:noProof/>
            <w:webHidden/>
          </w:rPr>
          <w:t>42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0" w:history="1">
        <w:r w:rsidR="00920B33" w:rsidRPr="00E74E44">
          <w:rPr>
            <w:rStyle w:val="Hypertextovodkaz"/>
            <w:noProof/>
            <w:lang w:val="cs-CZ"/>
          </w:rPr>
          <w:t>2.9. Nabídky remízy</w:t>
        </w:r>
        <w:r w:rsidR="00920B33">
          <w:rPr>
            <w:noProof/>
            <w:webHidden/>
          </w:rPr>
          <w:tab/>
        </w:r>
        <w:r w:rsidR="00920B33">
          <w:rPr>
            <w:noProof/>
            <w:webHidden/>
          </w:rPr>
          <w:fldChar w:fldCharType="begin"/>
        </w:r>
        <w:r w:rsidR="00920B33">
          <w:rPr>
            <w:noProof/>
            <w:webHidden/>
          </w:rPr>
          <w:instrText xml:space="preserve"> PAGEREF _Toc511398040 \h </w:instrText>
        </w:r>
        <w:r w:rsidR="00920B33">
          <w:rPr>
            <w:noProof/>
            <w:webHidden/>
          </w:rPr>
        </w:r>
        <w:r w:rsidR="00920B33">
          <w:rPr>
            <w:noProof/>
            <w:webHidden/>
          </w:rPr>
          <w:fldChar w:fldCharType="separate"/>
        </w:r>
        <w:r w:rsidR="00597A2A">
          <w:rPr>
            <w:noProof/>
            <w:webHidden/>
          </w:rPr>
          <w:t>42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1" w:history="1">
        <w:r w:rsidR="00920B33" w:rsidRPr="00E74E44">
          <w:rPr>
            <w:rStyle w:val="Hypertextovodkaz"/>
            <w:noProof/>
            <w:lang w:val="cs-CZ"/>
          </w:rPr>
          <w:t>2.10. Reklamace</w:t>
        </w:r>
        <w:r w:rsidR="00920B33">
          <w:rPr>
            <w:noProof/>
            <w:webHidden/>
          </w:rPr>
          <w:tab/>
        </w:r>
        <w:r w:rsidR="00920B33">
          <w:rPr>
            <w:noProof/>
            <w:webHidden/>
          </w:rPr>
          <w:fldChar w:fldCharType="begin"/>
        </w:r>
        <w:r w:rsidR="00920B33">
          <w:rPr>
            <w:noProof/>
            <w:webHidden/>
          </w:rPr>
          <w:instrText xml:space="preserve"> PAGEREF _Toc511398041 \h </w:instrText>
        </w:r>
        <w:r w:rsidR="00920B33">
          <w:rPr>
            <w:noProof/>
            <w:webHidden/>
          </w:rPr>
        </w:r>
        <w:r w:rsidR="00920B33">
          <w:rPr>
            <w:noProof/>
            <w:webHidden/>
          </w:rPr>
          <w:fldChar w:fldCharType="separate"/>
        </w:r>
        <w:r w:rsidR="00597A2A">
          <w:rPr>
            <w:noProof/>
            <w:webHidden/>
          </w:rPr>
          <w:t>42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2" w:history="1">
        <w:r w:rsidR="00920B33" w:rsidRPr="00E74E44">
          <w:rPr>
            <w:rStyle w:val="Hypertextovodkaz"/>
            <w:noProof/>
            <w:lang w:val="cs-CZ"/>
          </w:rPr>
          <w:t>2.11. Záznamy a hlášení</w:t>
        </w:r>
        <w:r w:rsidR="00920B33">
          <w:rPr>
            <w:noProof/>
            <w:webHidden/>
          </w:rPr>
          <w:tab/>
        </w:r>
        <w:r w:rsidR="00920B33">
          <w:rPr>
            <w:noProof/>
            <w:webHidden/>
          </w:rPr>
          <w:fldChar w:fldCharType="begin"/>
        </w:r>
        <w:r w:rsidR="00920B33">
          <w:rPr>
            <w:noProof/>
            <w:webHidden/>
          </w:rPr>
          <w:instrText xml:space="preserve"> PAGEREF _Toc511398042 \h </w:instrText>
        </w:r>
        <w:r w:rsidR="00920B33">
          <w:rPr>
            <w:noProof/>
            <w:webHidden/>
          </w:rPr>
        </w:r>
        <w:r w:rsidR="00920B33">
          <w:rPr>
            <w:noProof/>
            <w:webHidden/>
          </w:rPr>
          <w:fldChar w:fldCharType="separate"/>
        </w:r>
        <w:r w:rsidR="00597A2A">
          <w:rPr>
            <w:noProof/>
            <w:webHidden/>
          </w:rPr>
          <w:t>44</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3" w:history="1">
        <w:r w:rsidR="00920B33" w:rsidRPr="00E74E44">
          <w:rPr>
            <w:rStyle w:val="Hypertextovodkaz"/>
            <w:noProof/>
            <w:lang w:val="cs-CZ"/>
          </w:rPr>
          <w:t>2.12. Vystoupení z turnaje</w:t>
        </w:r>
        <w:r w:rsidR="00920B33">
          <w:rPr>
            <w:noProof/>
            <w:webHidden/>
          </w:rPr>
          <w:tab/>
        </w:r>
        <w:r w:rsidR="00920B33">
          <w:rPr>
            <w:noProof/>
            <w:webHidden/>
          </w:rPr>
          <w:fldChar w:fldCharType="begin"/>
        </w:r>
        <w:r w:rsidR="00920B33">
          <w:rPr>
            <w:noProof/>
            <w:webHidden/>
          </w:rPr>
          <w:instrText xml:space="preserve"> PAGEREF _Toc511398043 \h </w:instrText>
        </w:r>
        <w:r w:rsidR="00920B33">
          <w:rPr>
            <w:noProof/>
            <w:webHidden/>
          </w:rPr>
        </w:r>
        <w:r w:rsidR="00920B33">
          <w:rPr>
            <w:noProof/>
            <w:webHidden/>
          </w:rPr>
          <w:fldChar w:fldCharType="separate"/>
        </w:r>
        <w:r w:rsidR="00597A2A">
          <w:rPr>
            <w:noProof/>
            <w:webHidden/>
          </w:rPr>
          <w:t>45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4" w:history="1">
        <w:r w:rsidR="00920B33" w:rsidRPr="00E74E44">
          <w:rPr>
            <w:rStyle w:val="Hypertextovodkaz"/>
            <w:noProof/>
            <w:lang w:val="cs-CZ"/>
          </w:rPr>
          <w:t>2.13. Odhady</w:t>
        </w:r>
        <w:r w:rsidR="00920B33">
          <w:rPr>
            <w:noProof/>
            <w:webHidden/>
          </w:rPr>
          <w:tab/>
        </w:r>
        <w:r w:rsidR="00920B33">
          <w:rPr>
            <w:noProof/>
            <w:webHidden/>
          </w:rPr>
          <w:fldChar w:fldCharType="begin"/>
        </w:r>
        <w:r w:rsidR="00920B33">
          <w:rPr>
            <w:noProof/>
            <w:webHidden/>
          </w:rPr>
          <w:instrText xml:space="preserve"> PAGEREF _Toc511398044 \h </w:instrText>
        </w:r>
        <w:r w:rsidR="00920B33">
          <w:rPr>
            <w:noProof/>
            <w:webHidden/>
          </w:rPr>
        </w:r>
        <w:r w:rsidR="00920B33">
          <w:rPr>
            <w:noProof/>
            <w:webHidden/>
          </w:rPr>
          <w:fldChar w:fldCharType="separate"/>
        </w:r>
        <w:r w:rsidR="00597A2A">
          <w:rPr>
            <w:noProof/>
            <w:webHidden/>
          </w:rPr>
          <w:t>46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5" w:history="1">
        <w:r w:rsidR="00920B33" w:rsidRPr="00E74E44">
          <w:rPr>
            <w:rStyle w:val="Hypertextovodkaz"/>
            <w:noProof/>
            <w:lang w:val="cs-CZ"/>
          </w:rPr>
          <w:t>2.14. Zobrazení partií on-line</w:t>
        </w:r>
        <w:r w:rsidR="00920B33">
          <w:rPr>
            <w:noProof/>
            <w:webHidden/>
          </w:rPr>
          <w:tab/>
        </w:r>
        <w:r w:rsidR="00920B33">
          <w:rPr>
            <w:noProof/>
            <w:webHidden/>
          </w:rPr>
          <w:fldChar w:fldCharType="begin"/>
        </w:r>
        <w:r w:rsidR="00920B33">
          <w:rPr>
            <w:noProof/>
            <w:webHidden/>
          </w:rPr>
          <w:instrText xml:space="preserve"> PAGEREF _Toc511398045 \h </w:instrText>
        </w:r>
        <w:r w:rsidR="00920B33">
          <w:rPr>
            <w:noProof/>
            <w:webHidden/>
          </w:rPr>
        </w:r>
        <w:r w:rsidR="00920B33">
          <w:rPr>
            <w:noProof/>
            <w:webHidden/>
          </w:rPr>
          <w:fldChar w:fldCharType="separate"/>
        </w:r>
        <w:r w:rsidR="00597A2A">
          <w:rPr>
            <w:noProof/>
            <w:webHidden/>
          </w:rPr>
          <w:t>46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6" w:history="1">
        <w:r w:rsidR="00920B33" w:rsidRPr="00E74E44">
          <w:rPr>
            <w:rStyle w:val="Hypertextovodkaz"/>
            <w:noProof/>
            <w:lang w:val="cs-CZ"/>
          </w:rPr>
          <w:t>2.15. Etický kodex</w:t>
        </w:r>
        <w:r w:rsidR="00920B33">
          <w:rPr>
            <w:noProof/>
            <w:webHidden/>
          </w:rPr>
          <w:tab/>
        </w:r>
        <w:r w:rsidR="00920B33">
          <w:rPr>
            <w:noProof/>
            <w:webHidden/>
          </w:rPr>
          <w:fldChar w:fldCharType="begin"/>
        </w:r>
        <w:r w:rsidR="00920B33">
          <w:rPr>
            <w:noProof/>
            <w:webHidden/>
          </w:rPr>
          <w:instrText xml:space="preserve"> PAGEREF _Toc511398046 \h </w:instrText>
        </w:r>
        <w:r w:rsidR="00920B33">
          <w:rPr>
            <w:noProof/>
            <w:webHidden/>
          </w:rPr>
        </w:r>
        <w:r w:rsidR="00920B33">
          <w:rPr>
            <w:noProof/>
            <w:webHidden/>
          </w:rPr>
          <w:fldChar w:fldCharType="separate"/>
        </w:r>
        <w:r w:rsidR="00597A2A">
          <w:rPr>
            <w:noProof/>
            <w:webHidden/>
          </w:rPr>
          <w:t>47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7" w:history="1">
        <w:r w:rsidR="00920B33" w:rsidRPr="00E74E44">
          <w:rPr>
            <w:rStyle w:val="Hypertextovodkaz"/>
            <w:noProof/>
            <w:lang w:val="cs-CZ"/>
          </w:rPr>
          <w:t>2.16.  Odvolání</w:t>
        </w:r>
        <w:r w:rsidR="00920B33">
          <w:rPr>
            <w:noProof/>
            <w:webHidden/>
          </w:rPr>
          <w:tab/>
        </w:r>
        <w:r w:rsidR="00920B33">
          <w:rPr>
            <w:noProof/>
            <w:webHidden/>
          </w:rPr>
          <w:fldChar w:fldCharType="begin"/>
        </w:r>
        <w:r w:rsidR="00920B33">
          <w:rPr>
            <w:noProof/>
            <w:webHidden/>
          </w:rPr>
          <w:instrText xml:space="preserve"> PAGEREF _Toc511398047 \h </w:instrText>
        </w:r>
        <w:r w:rsidR="00920B33">
          <w:rPr>
            <w:noProof/>
            <w:webHidden/>
          </w:rPr>
        </w:r>
        <w:r w:rsidR="00920B33">
          <w:rPr>
            <w:noProof/>
            <w:webHidden/>
          </w:rPr>
          <w:fldChar w:fldCharType="separate"/>
        </w:r>
        <w:r w:rsidR="00597A2A">
          <w:rPr>
            <w:noProof/>
            <w:webHidden/>
          </w:rPr>
          <w:t>47</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048" w:history="1">
        <w:r w:rsidR="00920B33" w:rsidRPr="00E74E44">
          <w:rPr>
            <w:rStyle w:val="Hypertextovodkaz"/>
            <w:noProof/>
            <w:lang w:val="cs-CZ"/>
          </w:rPr>
          <w:t>ODDÍL 3:  Řízení soutěží:  Instrukce pro TD</w:t>
        </w:r>
        <w:r w:rsidR="00920B33">
          <w:rPr>
            <w:noProof/>
            <w:webHidden/>
          </w:rPr>
          <w:tab/>
        </w:r>
        <w:r w:rsidR="00920B33">
          <w:rPr>
            <w:noProof/>
            <w:webHidden/>
          </w:rPr>
          <w:fldChar w:fldCharType="begin"/>
        </w:r>
        <w:r w:rsidR="00920B33">
          <w:rPr>
            <w:noProof/>
            <w:webHidden/>
          </w:rPr>
          <w:instrText xml:space="preserve"> PAGEREF _Toc511398048 \h </w:instrText>
        </w:r>
        <w:r w:rsidR="00920B33">
          <w:rPr>
            <w:noProof/>
            <w:webHidden/>
          </w:rPr>
        </w:r>
        <w:r w:rsidR="00920B33">
          <w:rPr>
            <w:noProof/>
            <w:webHidden/>
          </w:rPr>
          <w:fldChar w:fldCharType="separate"/>
        </w:r>
        <w:r w:rsidR="00597A2A">
          <w:rPr>
            <w:noProof/>
            <w:webHidden/>
          </w:rPr>
          <w:t>48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49" w:history="1">
        <w:r w:rsidR="00920B33" w:rsidRPr="00E74E44">
          <w:rPr>
            <w:rStyle w:val="Hypertextovodkaz"/>
            <w:noProof/>
            <w:lang w:val="cs-CZ"/>
          </w:rPr>
          <w:t>3.1. Zodpovědnost TD</w:t>
        </w:r>
        <w:r w:rsidR="00920B33">
          <w:rPr>
            <w:noProof/>
            <w:webHidden/>
          </w:rPr>
          <w:tab/>
        </w:r>
        <w:r w:rsidR="00920B33">
          <w:rPr>
            <w:noProof/>
            <w:webHidden/>
          </w:rPr>
          <w:fldChar w:fldCharType="begin"/>
        </w:r>
        <w:r w:rsidR="00920B33">
          <w:rPr>
            <w:noProof/>
            <w:webHidden/>
          </w:rPr>
          <w:instrText xml:space="preserve"> PAGEREF _Toc511398049 \h </w:instrText>
        </w:r>
        <w:r w:rsidR="00920B33">
          <w:rPr>
            <w:noProof/>
            <w:webHidden/>
          </w:rPr>
        </w:r>
        <w:r w:rsidR="00920B33">
          <w:rPr>
            <w:noProof/>
            <w:webHidden/>
          </w:rPr>
          <w:fldChar w:fldCharType="separate"/>
        </w:r>
        <w:r w:rsidR="00597A2A">
          <w:rPr>
            <w:noProof/>
            <w:webHidden/>
          </w:rPr>
          <w:t>48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0" w:history="1">
        <w:r w:rsidR="00920B33" w:rsidRPr="00E74E44">
          <w:rPr>
            <w:rStyle w:val="Hypertextovodkaz"/>
            <w:noProof/>
            <w:lang w:val="cs-CZ"/>
          </w:rPr>
          <w:t>3.1.1. Filozofie úlohy TD</w:t>
        </w:r>
        <w:r w:rsidR="00920B33">
          <w:rPr>
            <w:noProof/>
            <w:webHidden/>
          </w:rPr>
          <w:tab/>
        </w:r>
        <w:r w:rsidR="00920B33">
          <w:rPr>
            <w:noProof/>
            <w:webHidden/>
          </w:rPr>
          <w:fldChar w:fldCharType="begin"/>
        </w:r>
        <w:r w:rsidR="00920B33">
          <w:rPr>
            <w:noProof/>
            <w:webHidden/>
          </w:rPr>
          <w:instrText xml:space="preserve"> PAGEREF _Toc511398050 \h </w:instrText>
        </w:r>
        <w:r w:rsidR="00920B33">
          <w:rPr>
            <w:noProof/>
            <w:webHidden/>
          </w:rPr>
        </w:r>
        <w:r w:rsidR="00920B33">
          <w:rPr>
            <w:noProof/>
            <w:webHidden/>
          </w:rPr>
          <w:fldChar w:fldCharType="separate"/>
        </w:r>
        <w:r w:rsidR="00597A2A">
          <w:rPr>
            <w:noProof/>
            <w:webHidden/>
          </w:rPr>
          <w:t>48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1" w:history="1">
        <w:r w:rsidR="00920B33" w:rsidRPr="00E74E44">
          <w:rPr>
            <w:rStyle w:val="Hypertextovodkaz"/>
            <w:noProof/>
            <w:lang w:val="cs-CZ"/>
          </w:rPr>
          <w:t>3.1.2. Správné chování TD</w:t>
        </w:r>
        <w:r w:rsidR="00920B33">
          <w:rPr>
            <w:noProof/>
            <w:webHidden/>
          </w:rPr>
          <w:tab/>
        </w:r>
        <w:r w:rsidR="00920B33">
          <w:rPr>
            <w:noProof/>
            <w:webHidden/>
          </w:rPr>
          <w:fldChar w:fldCharType="begin"/>
        </w:r>
        <w:r w:rsidR="00920B33">
          <w:rPr>
            <w:noProof/>
            <w:webHidden/>
          </w:rPr>
          <w:instrText xml:space="preserve"> PAGEREF _Toc511398051 \h </w:instrText>
        </w:r>
        <w:r w:rsidR="00920B33">
          <w:rPr>
            <w:noProof/>
            <w:webHidden/>
          </w:rPr>
        </w:r>
        <w:r w:rsidR="00920B33">
          <w:rPr>
            <w:noProof/>
            <w:webHidden/>
          </w:rPr>
          <w:fldChar w:fldCharType="separate"/>
        </w:r>
        <w:r w:rsidR="00597A2A">
          <w:rPr>
            <w:noProof/>
            <w:webHidden/>
          </w:rPr>
          <w:t>49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52" w:history="1">
        <w:r w:rsidR="00920B33" w:rsidRPr="00E74E44">
          <w:rPr>
            <w:rStyle w:val="Hypertextovodkaz"/>
            <w:noProof/>
            <w:lang w:val="cs-CZ"/>
          </w:rPr>
          <w:t>3.2. Úrovně a specializace TD</w:t>
        </w:r>
        <w:r w:rsidR="00920B33">
          <w:rPr>
            <w:noProof/>
            <w:webHidden/>
          </w:rPr>
          <w:tab/>
        </w:r>
        <w:r w:rsidR="00920B33">
          <w:rPr>
            <w:noProof/>
            <w:webHidden/>
          </w:rPr>
          <w:fldChar w:fldCharType="begin"/>
        </w:r>
        <w:r w:rsidR="00920B33">
          <w:rPr>
            <w:noProof/>
            <w:webHidden/>
          </w:rPr>
          <w:instrText xml:space="preserve"> PAGEREF _Toc511398052 \h </w:instrText>
        </w:r>
        <w:r w:rsidR="00920B33">
          <w:rPr>
            <w:noProof/>
            <w:webHidden/>
          </w:rPr>
        </w:r>
        <w:r w:rsidR="00920B33">
          <w:rPr>
            <w:noProof/>
            <w:webHidden/>
          </w:rPr>
          <w:fldChar w:fldCharType="separate"/>
        </w:r>
        <w:r w:rsidR="00597A2A">
          <w:rPr>
            <w:noProof/>
            <w:webHidden/>
          </w:rPr>
          <w:t>50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53" w:history="1">
        <w:r w:rsidR="00920B33" w:rsidRPr="00E74E44">
          <w:rPr>
            <w:rStyle w:val="Hypertextovodkaz"/>
            <w:noProof/>
            <w:lang w:val="cs-CZ"/>
          </w:rPr>
          <w:t>3.3. Kdy je vyžadován TD</w:t>
        </w:r>
        <w:r w:rsidR="00920B33">
          <w:rPr>
            <w:noProof/>
            <w:webHidden/>
          </w:rPr>
          <w:tab/>
        </w:r>
        <w:r w:rsidR="00920B33">
          <w:rPr>
            <w:noProof/>
            <w:webHidden/>
          </w:rPr>
          <w:fldChar w:fldCharType="begin"/>
        </w:r>
        <w:r w:rsidR="00920B33">
          <w:rPr>
            <w:noProof/>
            <w:webHidden/>
          </w:rPr>
          <w:instrText xml:space="preserve"> PAGEREF _Toc511398053 \h </w:instrText>
        </w:r>
        <w:r w:rsidR="00920B33">
          <w:rPr>
            <w:noProof/>
            <w:webHidden/>
          </w:rPr>
        </w:r>
        <w:r w:rsidR="00920B33">
          <w:rPr>
            <w:noProof/>
            <w:webHidden/>
          </w:rPr>
          <w:fldChar w:fldCharType="separate"/>
        </w:r>
        <w:r w:rsidR="00597A2A">
          <w:rPr>
            <w:noProof/>
            <w:webHidden/>
          </w:rPr>
          <w:t>50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54" w:history="1">
        <w:r w:rsidR="00920B33" w:rsidRPr="00E74E44">
          <w:rPr>
            <w:rStyle w:val="Hypertextovodkaz"/>
            <w:noProof/>
            <w:lang w:val="cs-CZ"/>
          </w:rPr>
          <w:t>3.4. Zvláštní požadavky na TD</w:t>
        </w:r>
        <w:r w:rsidR="00920B33">
          <w:rPr>
            <w:noProof/>
            <w:webHidden/>
          </w:rPr>
          <w:tab/>
        </w:r>
        <w:r w:rsidR="00920B33">
          <w:rPr>
            <w:noProof/>
            <w:webHidden/>
          </w:rPr>
          <w:fldChar w:fldCharType="begin"/>
        </w:r>
        <w:r w:rsidR="00920B33">
          <w:rPr>
            <w:noProof/>
            <w:webHidden/>
          </w:rPr>
          <w:instrText xml:space="preserve"> PAGEREF _Toc511398054 \h </w:instrText>
        </w:r>
        <w:r w:rsidR="00920B33">
          <w:rPr>
            <w:noProof/>
            <w:webHidden/>
          </w:rPr>
        </w:r>
        <w:r w:rsidR="00920B33">
          <w:rPr>
            <w:noProof/>
            <w:webHidden/>
          </w:rPr>
          <w:fldChar w:fldCharType="separate"/>
        </w:r>
        <w:r w:rsidR="00597A2A">
          <w:rPr>
            <w:noProof/>
            <w:webHidden/>
          </w:rPr>
          <w:t>52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5" w:history="1">
        <w:r w:rsidR="00920B33" w:rsidRPr="00E74E44">
          <w:rPr>
            <w:rStyle w:val="Hypertextovodkaz"/>
            <w:noProof/>
            <w:lang w:val="cs-CZ"/>
          </w:rPr>
          <w:t>3.4.1. Pro národní turnaje</w:t>
        </w:r>
        <w:r w:rsidR="00920B33">
          <w:rPr>
            <w:noProof/>
            <w:webHidden/>
          </w:rPr>
          <w:tab/>
        </w:r>
        <w:r w:rsidR="00920B33">
          <w:rPr>
            <w:noProof/>
            <w:webHidden/>
          </w:rPr>
          <w:fldChar w:fldCharType="begin"/>
        </w:r>
        <w:r w:rsidR="00920B33">
          <w:rPr>
            <w:noProof/>
            <w:webHidden/>
          </w:rPr>
          <w:instrText xml:space="preserve"> PAGEREF _Toc511398055 \h </w:instrText>
        </w:r>
        <w:r w:rsidR="00920B33">
          <w:rPr>
            <w:noProof/>
            <w:webHidden/>
          </w:rPr>
        </w:r>
        <w:r w:rsidR="00920B33">
          <w:rPr>
            <w:noProof/>
            <w:webHidden/>
          </w:rPr>
          <w:fldChar w:fldCharType="separate"/>
        </w:r>
        <w:r w:rsidR="00597A2A">
          <w:rPr>
            <w:noProof/>
            <w:webHidden/>
          </w:rPr>
          <w:t>52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6" w:history="1">
        <w:r w:rsidR="00920B33" w:rsidRPr="00E74E44">
          <w:rPr>
            <w:rStyle w:val="Hypertextovodkaz"/>
            <w:noProof/>
            <w:lang w:val="cs-CZ"/>
          </w:rPr>
          <w:t>3.4.2. Pro mezinárodní turnaje</w:t>
        </w:r>
        <w:r w:rsidR="00920B33">
          <w:rPr>
            <w:noProof/>
            <w:webHidden/>
          </w:rPr>
          <w:tab/>
        </w:r>
        <w:r w:rsidR="00920B33">
          <w:rPr>
            <w:noProof/>
            <w:webHidden/>
          </w:rPr>
          <w:fldChar w:fldCharType="begin"/>
        </w:r>
        <w:r w:rsidR="00920B33">
          <w:rPr>
            <w:noProof/>
            <w:webHidden/>
          </w:rPr>
          <w:instrText xml:space="preserve"> PAGEREF _Toc511398056 \h </w:instrText>
        </w:r>
        <w:r w:rsidR="00920B33">
          <w:rPr>
            <w:noProof/>
            <w:webHidden/>
          </w:rPr>
        </w:r>
        <w:r w:rsidR="00920B33">
          <w:rPr>
            <w:noProof/>
            <w:webHidden/>
          </w:rPr>
          <w:fldChar w:fldCharType="separate"/>
        </w:r>
        <w:r w:rsidR="00597A2A">
          <w:rPr>
            <w:noProof/>
            <w:webHidden/>
          </w:rPr>
          <w:t>52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57" w:history="1">
        <w:r w:rsidR="00920B33" w:rsidRPr="00E74E44">
          <w:rPr>
            <w:rStyle w:val="Hypertextovodkaz"/>
            <w:noProof/>
            <w:lang w:val="cs-CZ"/>
          </w:rPr>
          <w:t>3.5. Jak se stát TD ICCF</w:t>
        </w:r>
        <w:r w:rsidR="00920B33">
          <w:rPr>
            <w:noProof/>
            <w:webHidden/>
          </w:rPr>
          <w:tab/>
        </w:r>
        <w:r w:rsidR="00920B33">
          <w:rPr>
            <w:noProof/>
            <w:webHidden/>
          </w:rPr>
          <w:fldChar w:fldCharType="begin"/>
        </w:r>
        <w:r w:rsidR="00920B33">
          <w:rPr>
            <w:noProof/>
            <w:webHidden/>
          </w:rPr>
          <w:instrText xml:space="preserve"> PAGEREF _Toc511398057 \h </w:instrText>
        </w:r>
        <w:r w:rsidR="00920B33">
          <w:rPr>
            <w:noProof/>
            <w:webHidden/>
          </w:rPr>
        </w:r>
        <w:r w:rsidR="00920B33">
          <w:rPr>
            <w:noProof/>
            <w:webHidden/>
          </w:rPr>
          <w:fldChar w:fldCharType="separate"/>
        </w:r>
        <w:r w:rsidR="00597A2A">
          <w:rPr>
            <w:noProof/>
            <w:webHidden/>
          </w:rPr>
          <w:t>52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8" w:history="1">
        <w:r w:rsidR="00920B33" w:rsidRPr="00E74E44">
          <w:rPr>
            <w:rStyle w:val="Hypertextovodkaz"/>
            <w:noProof/>
            <w:lang w:val="cs-CZ"/>
          </w:rPr>
          <w:t>3.5.1. Požadavky pro výkon funkce TD ICCF</w:t>
        </w:r>
        <w:r w:rsidR="00920B33">
          <w:rPr>
            <w:noProof/>
            <w:webHidden/>
          </w:rPr>
          <w:tab/>
        </w:r>
        <w:r w:rsidR="00920B33">
          <w:rPr>
            <w:noProof/>
            <w:webHidden/>
          </w:rPr>
          <w:fldChar w:fldCharType="begin"/>
        </w:r>
        <w:r w:rsidR="00920B33">
          <w:rPr>
            <w:noProof/>
            <w:webHidden/>
          </w:rPr>
          <w:instrText xml:space="preserve"> PAGEREF _Toc511398058 \h </w:instrText>
        </w:r>
        <w:r w:rsidR="00920B33">
          <w:rPr>
            <w:noProof/>
            <w:webHidden/>
          </w:rPr>
        </w:r>
        <w:r w:rsidR="00920B33">
          <w:rPr>
            <w:noProof/>
            <w:webHidden/>
          </w:rPr>
          <w:fldChar w:fldCharType="separate"/>
        </w:r>
        <w:r w:rsidR="00597A2A">
          <w:rPr>
            <w:noProof/>
            <w:webHidden/>
          </w:rPr>
          <w:t>52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59" w:history="1">
        <w:r w:rsidR="00920B33" w:rsidRPr="00E74E44">
          <w:rPr>
            <w:rStyle w:val="Hypertextovodkaz"/>
            <w:noProof/>
            <w:lang w:val="cs-CZ"/>
          </w:rPr>
          <w:t>3.5.2. Zisk souhlasu s výkonem funkce TD ICCF</w:t>
        </w:r>
        <w:r w:rsidR="00920B33">
          <w:rPr>
            <w:noProof/>
            <w:webHidden/>
          </w:rPr>
          <w:tab/>
        </w:r>
        <w:r w:rsidR="00920B33">
          <w:rPr>
            <w:noProof/>
            <w:webHidden/>
          </w:rPr>
          <w:fldChar w:fldCharType="begin"/>
        </w:r>
        <w:r w:rsidR="00920B33">
          <w:rPr>
            <w:noProof/>
            <w:webHidden/>
          </w:rPr>
          <w:instrText xml:space="preserve"> PAGEREF _Toc511398059 \h </w:instrText>
        </w:r>
        <w:r w:rsidR="00920B33">
          <w:rPr>
            <w:noProof/>
            <w:webHidden/>
          </w:rPr>
        </w:r>
        <w:r w:rsidR="00920B33">
          <w:rPr>
            <w:noProof/>
            <w:webHidden/>
          </w:rPr>
          <w:fldChar w:fldCharType="separate"/>
        </w:r>
        <w:r w:rsidR="00597A2A">
          <w:rPr>
            <w:noProof/>
            <w:webHidden/>
          </w:rPr>
          <w:t>54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0" w:history="1">
        <w:r w:rsidR="00920B33" w:rsidRPr="00E74E44">
          <w:rPr>
            <w:rStyle w:val="Hypertextovodkaz"/>
            <w:noProof/>
            <w:lang w:val="cs-CZ"/>
          </w:rPr>
          <w:t>3.5.3. Mentorský program</w:t>
        </w:r>
        <w:r w:rsidR="00920B33">
          <w:rPr>
            <w:noProof/>
            <w:webHidden/>
          </w:rPr>
          <w:tab/>
        </w:r>
        <w:r w:rsidR="00920B33">
          <w:rPr>
            <w:noProof/>
            <w:webHidden/>
          </w:rPr>
          <w:fldChar w:fldCharType="begin"/>
        </w:r>
        <w:r w:rsidR="00920B33">
          <w:rPr>
            <w:noProof/>
            <w:webHidden/>
          </w:rPr>
          <w:instrText xml:space="preserve"> PAGEREF _Toc511398060 \h </w:instrText>
        </w:r>
        <w:r w:rsidR="00920B33">
          <w:rPr>
            <w:noProof/>
            <w:webHidden/>
          </w:rPr>
        </w:r>
        <w:r w:rsidR="00920B33">
          <w:rPr>
            <w:noProof/>
            <w:webHidden/>
          </w:rPr>
          <w:fldChar w:fldCharType="separate"/>
        </w:r>
        <w:r w:rsidR="00597A2A">
          <w:rPr>
            <w:noProof/>
            <w:webHidden/>
          </w:rPr>
          <w:t>54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1" w:history="1">
        <w:r w:rsidR="00920B33" w:rsidRPr="00E74E44">
          <w:rPr>
            <w:rStyle w:val="Hypertextovodkaz"/>
            <w:noProof/>
            <w:lang w:val="cs-CZ"/>
          </w:rPr>
          <w:t>3.5.4. Kdy je zapotřebí mít mentora</w:t>
        </w:r>
        <w:r w:rsidR="00920B33">
          <w:rPr>
            <w:noProof/>
            <w:webHidden/>
          </w:rPr>
          <w:tab/>
        </w:r>
        <w:r w:rsidR="00920B33">
          <w:rPr>
            <w:noProof/>
            <w:webHidden/>
          </w:rPr>
          <w:fldChar w:fldCharType="begin"/>
        </w:r>
        <w:r w:rsidR="00920B33">
          <w:rPr>
            <w:noProof/>
            <w:webHidden/>
          </w:rPr>
          <w:instrText xml:space="preserve"> PAGEREF _Toc511398061 \h </w:instrText>
        </w:r>
        <w:r w:rsidR="00920B33">
          <w:rPr>
            <w:noProof/>
            <w:webHidden/>
          </w:rPr>
        </w:r>
        <w:r w:rsidR="00920B33">
          <w:rPr>
            <w:noProof/>
            <w:webHidden/>
          </w:rPr>
          <w:fldChar w:fldCharType="separate"/>
        </w:r>
        <w:r w:rsidR="00597A2A">
          <w:rPr>
            <w:noProof/>
            <w:webHidden/>
          </w:rPr>
          <w:t>54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2" w:history="1">
        <w:r w:rsidR="00920B33" w:rsidRPr="00E74E44">
          <w:rPr>
            <w:rStyle w:val="Hypertextovodkaz"/>
            <w:noProof/>
            <w:lang w:val="cs-CZ"/>
          </w:rPr>
          <w:t>3.5.5. Úloha mentora</w:t>
        </w:r>
        <w:r w:rsidR="00920B33">
          <w:rPr>
            <w:noProof/>
            <w:webHidden/>
          </w:rPr>
          <w:tab/>
        </w:r>
        <w:r w:rsidR="00920B33">
          <w:rPr>
            <w:noProof/>
            <w:webHidden/>
          </w:rPr>
          <w:fldChar w:fldCharType="begin"/>
        </w:r>
        <w:r w:rsidR="00920B33">
          <w:rPr>
            <w:noProof/>
            <w:webHidden/>
          </w:rPr>
          <w:instrText xml:space="preserve"> PAGEREF _Toc511398062 \h </w:instrText>
        </w:r>
        <w:r w:rsidR="00920B33">
          <w:rPr>
            <w:noProof/>
            <w:webHidden/>
          </w:rPr>
        </w:r>
        <w:r w:rsidR="00920B33">
          <w:rPr>
            <w:noProof/>
            <w:webHidden/>
          </w:rPr>
          <w:fldChar w:fldCharType="separate"/>
        </w:r>
        <w:r w:rsidR="00597A2A">
          <w:rPr>
            <w:noProof/>
            <w:webHidden/>
          </w:rPr>
          <w:t>54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3" w:history="1">
        <w:r w:rsidR="00920B33" w:rsidRPr="00E74E44">
          <w:rPr>
            <w:rStyle w:val="Hypertextovodkaz"/>
            <w:noProof/>
            <w:lang w:val="cs-CZ"/>
          </w:rPr>
          <w:t>3.5.6. Kdo může být mentorem</w:t>
        </w:r>
        <w:r w:rsidR="00920B33">
          <w:rPr>
            <w:noProof/>
            <w:webHidden/>
          </w:rPr>
          <w:tab/>
        </w:r>
        <w:r w:rsidR="00920B33">
          <w:rPr>
            <w:noProof/>
            <w:webHidden/>
          </w:rPr>
          <w:fldChar w:fldCharType="begin"/>
        </w:r>
        <w:r w:rsidR="00920B33">
          <w:rPr>
            <w:noProof/>
            <w:webHidden/>
          </w:rPr>
          <w:instrText xml:space="preserve"> PAGEREF _Toc511398063 \h </w:instrText>
        </w:r>
        <w:r w:rsidR="00920B33">
          <w:rPr>
            <w:noProof/>
            <w:webHidden/>
          </w:rPr>
        </w:r>
        <w:r w:rsidR="00920B33">
          <w:rPr>
            <w:noProof/>
            <w:webHidden/>
          </w:rPr>
          <w:fldChar w:fldCharType="separate"/>
        </w:r>
        <w:r w:rsidR="00597A2A">
          <w:rPr>
            <w:noProof/>
            <w:webHidden/>
          </w:rPr>
          <w:t>55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4" w:history="1">
        <w:r w:rsidR="00920B33" w:rsidRPr="00E74E44">
          <w:rPr>
            <w:rStyle w:val="Hypertextovodkaz"/>
            <w:noProof/>
            <w:lang w:val="cs-CZ"/>
          </w:rPr>
          <w:t>3.5.7. Jak získat mentora</w:t>
        </w:r>
        <w:r w:rsidR="00920B33">
          <w:rPr>
            <w:noProof/>
            <w:webHidden/>
          </w:rPr>
          <w:tab/>
        </w:r>
        <w:r w:rsidR="00920B33">
          <w:rPr>
            <w:noProof/>
            <w:webHidden/>
          </w:rPr>
          <w:fldChar w:fldCharType="begin"/>
        </w:r>
        <w:r w:rsidR="00920B33">
          <w:rPr>
            <w:noProof/>
            <w:webHidden/>
          </w:rPr>
          <w:instrText xml:space="preserve"> PAGEREF _Toc511398064 \h </w:instrText>
        </w:r>
        <w:r w:rsidR="00920B33">
          <w:rPr>
            <w:noProof/>
            <w:webHidden/>
          </w:rPr>
        </w:r>
        <w:r w:rsidR="00920B33">
          <w:rPr>
            <w:noProof/>
            <w:webHidden/>
          </w:rPr>
          <w:fldChar w:fldCharType="separate"/>
        </w:r>
        <w:r w:rsidR="00597A2A">
          <w:rPr>
            <w:noProof/>
            <w:webHidden/>
          </w:rPr>
          <w:t>55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5" w:history="1">
        <w:r w:rsidR="00920B33" w:rsidRPr="00E74E44">
          <w:rPr>
            <w:rStyle w:val="Hypertextovodkaz"/>
            <w:noProof/>
            <w:lang w:val="es-ES"/>
          </w:rPr>
          <w:t>3.5.8. Kdy TD už nemusí mít mentora</w:t>
        </w:r>
        <w:r w:rsidR="00920B33">
          <w:rPr>
            <w:noProof/>
            <w:webHidden/>
          </w:rPr>
          <w:tab/>
        </w:r>
        <w:r w:rsidR="00920B33">
          <w:rPr>
            <w:noProof/>
            <w:webHidden/>
          </w:rPr>
          <w:fldChar w:fldCharType="begin"/>
        </w:r>
        <w:r w:rsidR="00920B33">
          <w:rPr>
            <w:noProof/>
            <w:webHidden/>
          </w:rPr>
          <w:instrText xml:space="preserve"> PAGEREF _Toc511398065 \h </w:instrText>
        </w:r>
        <w:r w:rsidR="00920B33">
          <w:rPr>
            <w:noProof/>
            <w:webHidden/>
          </w:rPr>
        </w:r>
        <w:r w:rsidR="00920B33">
          <w:rPr>
            <w:noProof/>
            <w:webHidden/>
          </w:rPr>
          <w:fldChar w:fldCharType="separate"/>
        </w:r>
        <w:r w:rsidR="00597A2A">
          <w:rPr>
            <w:noProof/>
            <w:webHidden/>
          </w:rPr>
          <w:t>55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66" w:history="1">
        <w:r w:rsidR="00920B33" w:rsidRPr="00E74E44">
          <w:rPr>
            <w:rStyle w:val="Hypertextovodkaz"/>
            <w:noProof/>
            <w:lang w:val="es-ES"/>
          </w:rPr>
          <w:t>3.5.9. Požadavek na mentora při návratu do funkce TD</w:t>
        </w:r>
        <w:r w:rsidR="00920B33">
          <w:rPr>
            <w:noProof/>
            <w:webHidden/>
          </w:rPr>
          <w:tab/>
        </w:r>
        <w:r w:rsidR="00920B33">
          <w:rPr>
            <w:noProof/>
            <w:webHidden/>
          </w:rPr>
          <w:fldChar w:fldCharType="begin"/>
        </w:r>
        <w:r w:rsidR="00920B33">
          <w:rPr>
            <w:noProof/>
            <w:webHidden/>
          </w:rPr>
          <w:instrText xml:space="preserve"> PAGEREF _Toc511398066 \h </w:instrText>
        </w:r>
        <w:r w:rsidR="00920B33">
          <w:rPr>
            <w:noProof/>
            <w:webHidden/>
          </w:rPr>
        </w:r>
        <w:r w:rsidR="00920B33">
          <w:rPr>
            <w:noProof/>
            <w:webHidden/>
          </w:rPr>
          <w:fldChar w:fldCharType="separate"/>
        </w:r>
        <w:r w:rsidR="00597A2A">
          <w:rPr>
            <w:noProof/>
            <w:webHidden/>
          </w:rPr>
          <w:t>55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67" w:history="1">
        <w:r w:rsidR="00920B33" w:rsidRPr="00E74E44">
          <w:rPr>
            <w:rStyle w:val="Hypertextovodkaz"/>
            <w:noProof/>
            <w:lang w:val="cs-CZ"/>
          </w:rPr>
          <w:t>3.6. Jak se stát Mezinárodním rozhodčím (IA)</w:t>
        </w:r>
        <w:r w:rsidR="00920B33">
          <w:rPr>
            <w:noProof/>
            <w:webHidden/>
          </w:rPr>
          <w:tab/>
        </w:r>
        <w:r w:rsidR="00920B33">
          <w:rPr>
            <w:noProof/>
            <w:webHidden/>
          </w:rPr>
          <w:fldChar w:fldCharType="begin"/>
        </w:r>
        <w:r w:rsidR="00920B33">
          <w:rPr>
            <w:noProof/>
            <w:webHidden/>
          </w:rPr>
          <w:instrText xml:space="preserve"> PAGEREF _Toc511398067 \h </w:instrText>
        </w:r>
        <w:r w:rsidR="00920B33">
          <w:rPr>
            <w:noProof/>
            <w:webHidden/>
          </w:rPr>
        </w:r>
        <w:r w:rsidR="00920B33">
          <w:rPr>
            <w:noProof/>
            <w:webHidden/>
          </w:rPr>
          <w:fldChar w:fldCharType="separate"/>
        </w:r>
        <w:r w:rsidR="00597A2A">
          <w:rPr>
            <w:noProof/>
            <w:webHidden/>
          </w:rPr>
          <w:t>56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68" w:history="1">
        <w:r w:rsidR="00920B33" w:rsidRPr="00E74E44">
          <w:rPr>
            <w:rStyle w:val="Hypertextovodkaz"/>
            <w:noProof/>
            <w:lang w:val="cs-CZ"/>
          </w:rPr>
          <w:t>3.7. Úloha záložního TD („backup TD“)</w:t>
        </w:r>
        <w:r w:rsidR="00920B33">
          <w:rPr>
            <w:noProof/>
            <w:webHidden/>
          </w:rPr>
          <w:tab/>
        </w:r>
        <w:r w:rsidR="00920B33">
          <w:rPr>
            <w:noProof/>
            <w:webHidden/>
          </w:rPr>
          <w:fldChar w:fldCharType="begin"/>
        </w:r>
        <w:r w:rsidR="00920B33">
          <w:rPr>
            <w:noProof/>
            <w:webHidden/>
          </w:rPr>
          <w:instrText xml:space="preserve"> PAGEREF _Toc511398068 \h </w:instrText>
        </w:r>
        <w:r w:rsidR="00920B33">
          <w:rPr>
            <w:noProof/>
            <w:webHidden/>
          </w:rPr>
        </w:r>
        <w:r w:rsidR="00920B33">
          <w:rPr>
            <w:noProof/>
            <w:webHidden/>
          </w:rPr>
          <w:fldChar w:fldCharType="separate"/>
        </w:r>
        <w:r w:rsidR="00597A2A">
          <w:rPr>
            <w:noProof/>
            <w:webHidden/>
          </w:rPr>
          <w:t>57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69" w:history="1">
        <w:r w:rsidR="00920B33" w:rsidRPr="00E74E44">
          <w:rPr>
            <w:rStyle w:val="Hypertextovodkaz"/>
            <w:noProof/>
            <w:lang w:val="es-ES"/>
          </w:rPr>
          <w:t>3.8. Disciplinární řízení: Suspendace TD a pozastavení titulu IA</w:t>
        </w:r>
        <w:r w:rsidR="00920B33">
          <w:rPr>
            <w:noProof/>
            <w:webHidden/>
          </w:rPr>
          <w:tab/>
        </w:r>
        <w:r w:rsidR="00920B33">
          <w:rPr>
            <w:noProof/>
            <w:webHidden/>
          </w:rPr>
          <w:fldChar w:fldCharType="begin"/>
        </w:r>
        <w:r w:rsidR="00920B33">
          <w:rPr>
            <w:noProof/>
            <w:webHidden/>
          </w:rPr>
          <w:instrText xml:space="preserve"> PAGEREF _Toc511398069 \h </w:instrText>
        </w:r>
        <w:r w:rsidR="00920B33">
          <w:rPr>
            <w:noProof/>
            <w:webHidden/>
          </w:rPr>
        </w:r>
        <w:r w:rsidR="00920B33">
          <w:rPr>
            <w:noProof/>
            <w:webHidden/>
          </w:rPr>
          <w:fldChar w:fldCharType="separate"/>
        </w:r>
        <w:r w:rsidR="00597A2A">
          <w:rPr>
            <w:noProof/>
            <w:webHidden/>
          </w:rPr>
          <w:t>57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70" w:history="1">
        <w:r w:rsidR="00920B33" w:rsidRPr="00E74E44">
          <w:rPr>
            <w:rStyle w:val="Hypertextovodkaz"/>
            <w:noProof/>
            <w:lang w:val="es-ES"/>
          </w:rPr>
          <w:t>3.8.1. Suspendace TD</w:t>
        </w:r>
        <w:r w:rsidR="00920B33">
          <w:rPr>
            <w:noProof/>
            <w:webHidden/>
          </w:rPr>
          <w:tab/>
        </w:r>
        <w:r w:rsidR="00920B33">
          <w:rPr>
            <w:noProof/>
            <w:webHidden/>
          </w:rPr>
          <w:fldChar w:fldCharType="begin"/>
        </w:r>
        <w:r w:rsidR="00920B33">
          <w:rPr>
            <w:noProof/>
            <w:webHidden/>
          </w:rPr>
          <w:instrText xml:space="preserve"> PAGEREF _Toc511398070 \h </w:instrText>
        </w:r>
        <w:r w:rsidR="00920B33">
          <w:rPr>
            <w:noProof/>
            <w:webHidden/>
          </w:rPr>
        </w:r>
        <w:r w:rsidR="00920B33">
          <w:rPr>
            <w:noProof/>
            <w:webHidden/>
          </w:rPr>
          <w:fldChar w:fldCharType="separate"/>
        </w:r>
        <w:r w:rsidR="00597A2A">
          <w:rPr>
            <w:noProof/>
            <w:webHidden/>
          </w:rPr>
          <w:t>57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71" w:history="1">
        <w:r w:rsidR="00920B33" w:rsidRPr="00E74E44">
          <w:rPr>
            <w:rStyle w:val="Hypertextovodkaz"/>
            <w:noProof/>
            <w:lang w:val="cs-CZ"/>
          </w:rPr>
          <w:t>3.8.2. Pozastavení titulu IA</w:t>
        </w:r>
        <w:r w:rsidR="00920B33">
          <w:rPr>
            <w:noProof/>
            <w:webHidden/>
          </w:rPr>
          <w:tab/>
        </w:r>
        <w:r w:rsidR="00920B33">
          <w:rPr>
            <w:noProof/>
            <w:webHidden/>
          </w:rPr>
          <w:fldChar w:fldCharType="begin"/>
        </w:r>
        <w:r w:rsidR="00920B33">
          <w:rPr>
            <w:noProof/>
            <w:webHidden/>
          </w:rPr>
          <w:instrText xml:space="preserve"> PAGEREF _Toc511398071 \h </w:instrText>
        </w:r>
        <w:r w:rsidR="00920B33">
          <w:rPr>
            <w:noProof/>
            <w:webHidden/>
          </w:rPr>
        </w:r>
        <w:r w:rsidR="00920B33">
          <w:rPr>
            <w:noProof/>
            <w:webHidden/>
          </w:rPr>
          <w:fldChar w:fldCharType="separate"/>
        </w:r>
        <w:r w:rsidR="00597A2A">
          <w:rPr>
            <w:noProof/>
            <w:webHidden/>
          </w:rPr>
          <w:t>57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2" w:history="1">
        <w:r w:rsidR="00920B33" w:rsidRPr="00E74E44">
          <w:rPr>
            <w:rStyle w:val="Hypertextovodkaz"/>
            <w:noProof/>
            <w:lang w:val="cs-CZ"/>
          </w:rPr>
          <w:t>3.9. Jmenování a přidělení TD</w:t>
        </w:r>
        <w:r w:rsidR="00920B33">
          <w:rPr>
            <w:noProof/>
            <w:webHidden/>
          </w:rPr>
          <w:tab/>
        </w:r>
        <w:r w:rsidR="00920B33">
          <w:rPr>
            <w:noProof/>
            <w:webHidden/>
          </w:rPr>
          <w:fldChar w:fldCharType="begin"/>
        </w:r>
        <w:r w:rsidR="00920B33">
          <w:rPr>
            <w:noProof/>
            <w:webHidden/>
          </w:rPr>
          <w:instrText xml:space="preserve"> PAGEREF _Toc511398072 \h </w:instrText>
        </w:r>
        <w:r w:rsidR="00920B33">
          <w:rPr>
            <w:noProof/>
            <w:webHidden/>
          </w:rPr>
        </w:r>
        <w:r w:rsidR="00920B33">
          <w:rPr>
            <w:noProof/>
            <w:webHidden/>
          </w:rPr>
          <w:fldChar w:fldCharType="separate"/>
        </w:r>
        <w:r w:rsidR="00597A2A">
          <w:rPr>
            <w:noProof/>
            <w:webHidden/>
          </w:rPr>
          <w:t>58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3" w:history="1">
        <w:r w:rsidR="00920B33" w:rsidRPr="00E74E44">
          <w:rPr>
            <w:rStyle w:val="Hypertextovodkaz"/>
            <w:noProof/>
            <w:lang w:val="cs-CZ"/>
          </w:rPr>
          <w:t>3.10. Akce vyžadované před startem turnaje</w:t>
        </w:r>
        <w:r w:rsidR="00920B33">
          <w:rPr>
            <w:noProof/>
            <w:webHidden/>
          </w:rPr>
          <w:tab/>
        </w:r>
        <w:r w:rsidR="00920B33">
          <w:rPr>
            <w:noProof/>
            <w:webHidden/>
          </w:rPr>
          <w:fldChar w:fldCharType="begin"/>
        </w:r>
        <w:r w:rsidR="00920B33">
          <w:rPr>
            <w:noProof/>
            <w:webHidden/>
          </w:rPr>
          <w:instrText xml:space="preserve"> PAGEREF _Toc511398073 \h </w:instrText>
        </w:r>
        <w:r w:rsidR="00920B33">
          <w:rPr>
            <w:noProof/>
            <w:webHidden/>
          </w:rPr>
        </w:r>
        <w:r w:rsidR="00920B33">
          <w:rPr>
            <w:noProof/>
            <w:webHidden/>
          </w:rPr>
          <w:fldChar w:fldCharType="separate"/>
        </w:r>
        <w:r w:rsidR="00597A2A">
          <w:rPr>
            <w:noProof/>
            <w:webHidden/>
          </w:rPr>
          <w:t>58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4" w:history="1">
        <w:r w:rsidR="00920B33" w:rsidRPr="00E74E44">
          <w:rPr>
            <w:rStyle w:val="Hypertextovodkaz"/>
            <w:noProof/>
            <w:lang w:val="cs-CZ"/>
          </w:rPr>
          <w:t>3.11. Akce vyžadované po startu turnaje</w:t>
        </w:r>
        <w:r w:rsidR="00920B33">
          <w:rPr>
            <w:noProof/>
            <w:webHidden/>
          </w:rPr>
          <w:tab/>
        </w:r>
        <w:r w:rsidR="00920B33">
          <w:rPr>
            <w:noProof/>
            <w:webHidden/>
          </w:rPr>
          <w:fldChar w:fldCharType="begin"/>
        </w:r>
        <w:r w:rsidR="00920B33">
          <w:rPr>
            <w:noProof/>
            <w:webHidden/>
          </w:rPr>
          <w:instrText xml:space="preserve"> PAGEREF _Toc511398074 \h </w:instrText>
        </w:r>
        <w:r w:rsidR="00920B33">
          <w:rPr>
            <w:noProof/>
            <w:webHidden/>
          </w:rPr>
        </w:r>
        <w:r w:rsidR="00920B33">
          <w:rPr>
            <w:noProof/>
            <w:webHidden/>
          </w:rPr>
          <w:fldChar w:fldCharType="separate"/>
        </w:r>
        <w:r w:rsidR="00597A2A">
          <w:rPr>
            <w:noProof/>
            <w:webHidden/>
          </w:rPr>
          <w:t>59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75" w:history="1">
        <w:r w:rsidR="00920B33" w:rsidRPr="00E74E44">
          <w:rPr>
            <w:rStyle w:val="Hypertextovodkaz"/>
            <w:noProof/>
            <w:lang w:val="cs-CZ"/>
          </w:rPr>
          <w:t>3.11.1. Akce vyžadované konkrétně pro poštovní soutěže</w:t>
        </w:r>
        <w:r w:rsidR="00920B33">
          <w:rPr>
            <w:noProof/>
            <w:webHidden/>
          </w:rPr>
          <w:tab/>
        </w:r>
        <w:r w:rsidR="00920B33">
          <w:rPr>
            <w:noProof/>
            <w:webHidden/>
          </w:rPr>
          <w:fldChar w:fldCharType="begin"/>
        </w:r>
        <w:r w:rsidR="00920B33">
          <w:rPr>
            <w:noProof/>
            <w:webHidden/>
          </w:rPr>
          <w:instrText xml:space="preserve"> PAGEREF _Toc511398075 \h </w:instrText>
        </w:r>
        <w:r w:rsidR="00920B33">
          <w:rPr>
            <w:noProof/>
            <w:webHidden/>
          </w:rPr>
        </w:r>
        <w:r w:rsidR="00920B33">
          <w:rPr>
            <w:noProof/>
            <w:webHidden/>
          </w:rPr>
          <w:fldChar w:fldCharType="separate"/>
        </w:r>
        <w:r w:rsidR="00597A2A">
          <w:rPr>
            <w:noProof/>
            <w:webHidden/>
          </w:rPr>
          <w:t>59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6" w:history="1">
        <w:r w:rsidR="00920B33" w:rsidRPr="00E74E44">
          <w:rPr>
            <w:rStyle w:val="Hypertextovodkaz"/>
            <w:noProof/>
            <w:lang w:val="cs-CZ"/>
          </w:rPr>
          <w:t>3.12. Zvláštní ustanovení pro řízení turnaje družstev</w:t>
        </w:r>
        <w:r w:rsidR="00920B33">
          <w:rPr>
            <w:noProof/>
            <w:webHidden/>
          </w:rPr>
          <w:tab/>
        </w:r>
        <w:r w:rsidR="00920B33">
          <w:rPr>
            <w:noProof/>
            <w:webHidden/>
          </w:rPr>
          <w:fldChar w:fldCharType="begin"/>
        </w:r>
        <w:r w:rsidR="00920B33">
          <w:rPr>
            <w:noProof/>
            <w:webHidden/>
          </w:rPr>
          <w:instrText xml:space="preserve"> PAGEREF _Toc511398076 \h </w:instrText>
        </w:r>
        <w:r w:rsidR="00920B33">
          <w:rPr>
            <w:noProof/>
            <w:webHidden/>
          </w:rPr>
        </w:r>
        <w:r w:rsidR="00920B33">
          <w:rPr>
            <w:noProof/>
            <w:webHidden/>
          </w:rPr>
          <w:fldChar w:fldCharType="separate"/>
        </w:r>
        <w:r w:rsidR="00597A2A">
          <w:rPr>
            <w:noProof/>
            <w:webHidden/>
          </w:rPr>
          <w:t>62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7" w:history="1">
        <w:r w:rsidR="00920B33" w:rsidRPr="00E74E44">
          <w:rPr>
            <w:rStyle w:val="Hypertextovodkaz"/>
            <w:noProof/>
            <w:lang w:val="cs-CZ"/>
          </w:rPr>
          <w:t>3.13. Kdy komunikovat přímo s hráči a kdy s kapitánem družstva</w:t>
        </w:r>
        <w:r w:rsidR="00920B33">
          <w:rPr>
            <w:noProof/>
            <w:webHidden/>
          </w:rPr>
          <w:tab/>
        </w:r>
        <w:r w:rsidR="00920B33">
          <w:rPr>
            <w:noProof/>
            <w:webHidden/>
          </w:rPr>
          <w:fldChar w:fldCharType="begin"/>
        </w:r>
        <w:r w:rsidR="00920B33">
          <w:rPr>
            <w:noProof/>
            <w:webHidden/>
          </w:rPr>
          <w:instrText xml:space="preserve"> PAGEREF _Toc511398077 \h </w:instrText>
        </w:r>
        <w:r w:rsidR="00920B33">
          <w:rPr>
            <w:noProof/>
            <w:webHidden/>
          </w:rPr>
        </w:r>
        <w:r w:rsidR="00920B33">
          <w:rPr>
            <w:noProof/>
            <w:webHidden/>
          </w:rPr>
          <w:fldChar w:fldCharType="separate"/>
        </w:r>
        <w:r w:rsidR="00597A2A">
          <w:rPr>
            <w:noProof/>
            <w:webHidden/>
          </w:rPr>
          <w:t>62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78" w:history="1">
        <w:r w:rsidR="00920B33" w:rsidRPr="00E74E44">
          <w:rPr>
            <w:rStyle w:val="Hypertextovodkaz"/>
            <w:noProof/>
            <w:lang w:val="cs-CZ"/>
          </w:rPr>
          <w:t>3.14. Řešení reklamací hráčů</w:t>
        </w:r>
        <w:r w:rsidR="00920B33">
          <w:rPr>
            <w:noProof/>
            <w:webHidden/>
          </w:rPr>
          <w:tab/>
        </w:r>
        <w:r w:rsidR="00920B33">
          <w:rPr>
            <w:noProof/>
            <w:webHidden/>
          </w:rPr>
          <w:fldChar w:fldCharType="begin"/>
        </w:r>
        <w:r w:rsidR="00920B33">
          <w:rPr>
            <w:noProof/>
            <w:webHidden/>
          </w:rPr>
          <w:instrText xml:space="preserve"> PAGEREF _Toc511398078 \h </w:instrText>
        </w:r>
        <w:r w:rsidR="00920B33">
          <w:rPr>
            <w:noProof/>
            <w:webHidden/>
          </w:rPr>
        </w:r>
        <w:r w:rsidR="00920B33">
          <w:rPr>
            <w:noProof/>
            <w:webHidden/>
          </w:rPr>
          <w:fldChar w:fldCharType="separate"/>
        </w:r>
        <w:r w:rsidR="00597A2A">
          <w:rPr>
            <w:noProof/>
            <w:webHidden/>
          </w:rPr>
          <w:t>63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79" w:history="1">
        <w:r w:rsidR="00920B33" w:rsidRPr="00E74E44">
          <w:rPr>
            <w:rStyle w:val="Hypertextovodkaz"/>
            <w:noProof/>
            <w:lang w:val="cs-CZ"/>
          </w:rPr>
          <w:t>3.14.1. Odpovědi na reklamace</w:t>
        </w:r>
        <w:r w:rsidR="00920B33">
          <w:rPr>
            <w:noProof/>
            <w:webHidden/>
          </w:rPr>
          <w:tab/>
        </w:r>
        <w:r w:rsidR="00920B33">
          <w:rPr>
            <w:noProof/>
            <w:webHidden/>
          </w:rPr>
          <w:fldChar w:fldCharType="begin"/>
        </w:r>
        <w:r w:rsidR="00920B33">
          <w:rPr>
            <w:noProof/>
            <w:webHidden/>
          </w:rPr>
          <w:instrText xml:space="preserve"> PAGEREF _Toc511398079 \h </w:instrText>
        </w:r>
        <w:r w:rsidR="00920B33">
          <w:rPr>
            <w:noProof/>
            <w:webHidden/>
          </w:rPr>
        </w:r>
        <w:r w:rsidR="00920B33">
          <w:rPr>
            <w:noProof/>
            <w:webHidden/>
          </w:rPr>
          <w:fldChar w:fldCharType="separate"/>
        </w:r>
        <w:r w:rsidR="00597A2A">
          <w:rPr>
            <w:noProof/>
            <w:webHidden/>
          </w:rPr>
          <w:t>63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0" w:history="1">
        <w:r w:rsidR="00920B33" w:rsidRPr="00E74E44">
          <w:rPr>
            <w:rStyle w:val="Hypertextovodkaz"/>
            <w:noProof/>
            <w:lang w:val="cs-CZ"/>
          </w:rPr>
          <w:t>3.14.2. Reklamace spadlého praporku (překročení časového limitu)</w:t>
        </w:r>
        <w:r w:rsidR="00920B33">
          <w:rPr>
            <w:noProof/>
            <w:webHidden/>
          </w:rPr>
          <w:tab/>
        </w:r>
        <w:r w:rsidR="00920B33">
          <w:rPr>
            <w:noProof/>
            <w:webHidden/>
          </w:rPr>
          <w:fldChar w:fldCharType="begin"/>
        </w:r>
        <w:r w:rsidR="00920B33">
          <w:rPr>
            <w:noProof/>
            <w:webHidden/>
          </w:rPr>
          <w:instrText xml:space="preserve"> PAGEREF _Toc511398080 \h </w:instrText>
        </w:r>
        <w:r w:rsidR="00920B33">
          <w:rPr>
            <w:noProof/>
            <w:webHidden/>
          </w:rPr>
        </w:r>
        <w:r w:rsidR="00920B33">
          <w:rPr>
            <w:noProof/>
            <w:webHidden/>
          </w:rPr>
          <w:fldChar w:fldCharType="separate"/>
        </w:r>
        <w:r w:rsidR="00597A2A">
          <w:rPr>
            <w:noProof/>
            <w:webHidden/>
          </w:rPr>
          <w:t>64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1" w:history="1">
        <w:r w:rsidR="00920B33" w:rsidRPr="00E74E44">
          <w:rPr>
            <w:rStyle w:val="Hypertextovodkaz"/>
            <w:noProof/>
            <w:lang w:val="cs-CZ"/>
          </w:rPr>
          <w:t>3.14.3. Reklamace na základě 6kamenové tablebase</w:t>
        </w:r>
        <w:r w:rsidR="00920B33">
          <w:rPr>
            <w:noProof/>
            <w:webHidden/>
          </w:rPr>
          <w:tab/>
        </w:r>
        <w:r w:rsidR="00920B33">
          <w:rPr>
            <w:noProof/>
            <w:webHidden/>
          </w:rPr>
          <w:fldChar w:fldCharType="begin"/>
        </w:r>
        <w:r w:rsidR="00920B33">
          <w:rPr>
            <w:noProof/>
            <w:webHidden/>
          </w:rPr>
          <w:instrText xml:space="preserve"> PAGEREF _Toc511398081 \h </w:instrText>
        </w:r>
        <w:r w:rsidR="00920B33">
          <w:rPr>
            <w:noProof/>
            <w:webHidden/>
          </w:rPr>
        </w:r>
        <w:r w:rsidR="00920B33">
          <w:rPr>
            <w:noProof/>
            <w:webHidden/>
          </w:rPr>
          <w:fldChar w:fldCharType="separate"/>
        </w:r>
        <w:r w:rsidR="00597A2A">
          <w:rPr>
            <w:noProof/>
            <w:webHidden/>
          </w:rPr>
          <w:t>65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2" w:history="1">
        <w:r w:rsidR="00920B33" w:rsidRPr="00E74E44">
          <w:rPr>
            <w:rStyle w:val="Hypertextovodkaz"/>
            <w:noProof/>
            <w:lang w:val="cs-CZ"/>
          </w:rPr>
          <w:t>3.14.4. Reklamace 3násobného opakování  pozice</w:t>
        </w:r>
        <w:r w:rsidR="00920B33">
          <w:rPr>
            <w:noProof/>
            <w:webHidden/>
          </w:rPr>
          <w:tab/>
        </w:r>
        <w:r w:rsidR="00920B33">
          <w:rPr>
            <w:noProof/>
            <w:webHidden/>
          </w:rPr>
          <w:fldChar w:fldCharType="begin"/>
        </w:r>
        <w:r w:rsidR="00920B33">
          <w:rPr>
            <w:noProof/>
            <w:webHidden/>
          </w:rPr>
          <w:instrText xml:space="preserve"> PAGEREF _Toc511398082 \h </w:instrText>
        </w:r>
        <w:r w:rsidR="00920B33">
          <w:rPr>
            <w:noProof/>
            <w:webHidden/>
          </w:rPr>
        </w:r>
        <w:r w:rsidR="00920B33">
          <w:rPr>
            <w:noProof/>
            <w:webHidden/>
          </w:rPr>
          <w:fldChar w:fldCharType="separate"/>
        </w:r>
        <w:r w:rsidR="00597A2A">
          <w:rPr>
            <w:noProof/>
            <w:webHidden/>
          </w:rPr>
          <w:t>66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3" w:history="1">
        <w:r w:rsidR="00920B33" w:rsidRPr="00E74E44">
          <w:rPr>
            <w:rStyle w:val="Hypertextovodkaz"/>
            <w:noProof/>
            <w:lang w:val="cs-CZ"/>
          </w:rPr>
          <w:t>3.14.5. Reklamace 40 po sobě jdoucích dnů bez provedení tahu</w:t>
        </w:r>
        <w:r w:rsidR="00920B33">
          <w:rPr>
            <w:noProof/>
            <w:webHidden/>
          </w:rPr>
          <w:tab/>
        </w:r>
        <w:r w:rsidR="00920B33">
          <w:rPr>
            <w:noProof/>
            <w:webHidden/>
          </w:rPr>
          <w:fldChar w:fldCharType="begin"/>
        </w:r>
        <w:r w:rsidR="00920B33">
          <w:rPr>
            <w:noProof/>
            <w:webHidden/>
          </w:rPr>
          <w:instrText xml:space="preserve"> PAGEREF _Toc511398083 \h </w:instrText>
        </w:r>
        <w:r w:rsidR="00920B33">
          <w:rPr>
            <w:noProof/>
            <w:webHidden/>
          </w:rPr>
        </w:r>
        <w:r w:rsidR="00920B33">
          <w:rPr>
            <w:noProof/>
            <w:webHidden/>
          </w:rPr>
          <w:fldChar w:fldCharType="separate"/>
        </w:r>
        <w:r w:rsidR="00597A2A">
          <w:rPr>
            <w:noProof/>
            <w:webHidden/>
          </w:rPr>
          <w:t>66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4" w:history="1">
        <w:r w:rsidR="00920B33" w:rsidRPr="00E74E44">
          <w:rPr>
            <w:rStyle w:val="Hypertextovodkaz"/>
            <w:noProof/>
            <w:lang w:val="cs-CZ"/>
          </w:rPr>
          <w:t>3.14.6. Reklamace 4 po sobě jdoucích měsíců bez provedení tahu</w:t>
        </w:r>
        <w:r w:rsidR="00920B33">
          <w:rPr>
            <w:noProof/>
            <w:webHidden/>
          </w:rPr>
          <w:tab/>
        </w:r>
        <w:r w:rsidR="00920B33">
          <w:rPr>
            <w:noProof/>
            <w:webHidden/>
          </w:rPr>
          <w:fldChar w:fldCharType="begin"/>
        </w:r>
        <w:r w:rsidR="00920B33">
          <w:rPr>
            <w:noProof/>
            <w:webHidden/>
          </w:rPr>
          <w:instrText xml:space="preserve"> PAGEREF _Toc511398084 \h </w:instrText>
        </w:r>
        <w:r w:rsidR="00920B33">
          <w:rPr>
            <w:noProof/>
            <w:webHidden/>
          </w:rPr>
        </w:r>
        <w:r w:rsidR="00920B33">
          <w:rPr>
            <w:noProof/>
            <w:webHidden/>
          </w:rPr>
          <w:fldChar w:fldCharType="separate"/>
        </w:r>
        <w:r w:rsidR="00597A2A">
          <w:rPr>
            <w:noProof/>
            <w:webHidden/>
          </w:rPr>
          <w:t>66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5" w:history="1">
        <w:r w:rsidR="00920B33" w:rsidRPr="00E74E44">
          <w:rPr>
            <w:rStyle w:val="Hypertextovodkaz"/>
            <w:noProof/>
            <w:lang w:val="cs-CZ"/>
          </w:rPr>
          <w:t>3.14.7. Reklamace podle pravidla 50 tahů</w:t>
        </w:r>
        <w:r w:rsidR="00920B33">
          <w:rPr>
            <w:noProof/>
            <w:webHidden/>
          </w:rPr>
          <w:tab/>
        </w:r>
        <w:r w:rsidR="00920B33">
          <w:rPr>
            <w:noProof/>
            <w:webHidden/>
          </w:rPr>
          <w:fldChar w:fldCharType="begin"/>
        </w:r>
        <w:r w:rsidR="00920B33">
          <w:rPr>
            <w:noProof/>
            <w:webHidden/>
          </w:rPr>
          <w:instrText xml:space="preserve"> PAGEREF _Toc511398085 \h </w:instrText>
        </w:r>
        <w:r w:rsidR="00920B33">
          <w:rPr>
            <w:noProof/>
            <w:webHidden/>
          </w:rPr>
        </w:r>
        <w:r w:rsidR="00920B33">
          <w:rPr>
            <w:noProof/>
            <w:webHidden/>
          </w:rPr>
          <w:fldChar w:fldCharType="separate"/>
        </w:r>
        <w:r w:rsidR="00597A2A">
          <w:rPr>
            <w:noProof/>
            <w:webHidden/>
          </w:rPr>
          <w:t>67</w:t>
        </w:r>
        <w:r w:rsidR="00920B33">
          <w:rPr>
            <w:noProof/>
            <w:webHidden/>
          </w:rPr>
          <w:fldChar w:fldCharType="end"/>
        </w:r>
      </w:hyperlink>
    </w:p>
    <w:p w:rsidR="00920B33" w:rsidRPr="00920B33" w:rsidRDefault="00633C10">
      <w:pPr>
        <w:pStyle w:val="Obsah3"/>
        <w:tabs>
          <w:tab w:val="left" w:pos="7637"/>
          <w:tab w:val="right" w:leader="dot" w:pos="9350"/>
        </w:tabs>
        <w:rPr>
          <w:rFonts w:ascii="Calibri" w:eastAsia="Times New Roman" w:hAnsi="Calibri" w:cs="Times New Roman"/>
          <w:noProof/>
          <w:sz w:val="22"/>
          <w:szCs w:val="22"/>
          <w:lang w:val="cs-CZ" w:eastAsia="cs-CZ"/>
        </w:rPr>
      </w:pPr>
      <w:hyperlink w:anchor="_Toc511398086" w:history="1">
        <w:r w:rsidR="00920B33" w:rsidRPr="00E74E44">
          <w:rPr>
            <w:rStyle w:val="Hypertextovodkaz"/>
            <w:noProof/>
            <w:lang w:val="cs-CZ"/>
          </w:rPr>
          <w:t xml:space="preserve">3.14.8. </w:t>
        </w:r>
        <w:r w:rsidR="00920B33" w:rsidRPr="00E74E44">
          <w:rPr>
            <w:rStyle w:val="Hypertextovodkaz"/>
            <w:noProof/>
            <w:lang w:val="cs-CZ" w:eastAsia="cs-CZ"/>
          </w:rPr>
          <w:t xml:space="preserve">Postup v případě, kdy hráč nereklamuje výhru na základě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eastAsia="cs-CZ"/>
          </w:rPr>
          <w:t>časových pravidel</w:t>
        </w:r>
        <w:r w:rsidR="00920B33">
          <w:rPr>
            <w:noProof/>
            <w:webHidden/>
          </w:rPr>
          <w:tab/>
        </w:r>
        <w:r w:rsidR="00920B33">
          <w:rPr>
            <w:noProof/>
            <w:webHidden/>
          </w:rPr>
          <w:fldChar w:fldCharType="begin"/>
        </w:r>
        <w:r w:rsidR="00920B33">
          <w:rPr>
            <w:noProof/>
            <w:webHidden/>
          </w:rPr>
          <w:instrText xml:space="preserve"> PAGEREF _Toc511398086 \h </w:instrText>
        </w:r>
        <w:r w:rsidR="00920B33">
          <w:rPr>
            <w:noProof/>
            <w:webHidden/>
          </w:rPr>
        </w:r>
        <w:r w:rsidR="00920B33">
          <w:rPr>
            <w:noProof/>
            <w:webHidden/>
          </w:rPr>
          <w:fldChar w:fldCharType="separate"/>
        </w:r>
        <w:r w:rsidR="00597A2A">
          <w:rPr>
            <w:noProof/>
            <w:webHidden/>
          </w:rPr>
          <w:t>68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87" w:history="1">
        <w:r w:rsidR="00920B33" w:rsidRPr="00E74E44">
          <w:rPr>
            <w:rStyle w:val="Hypertextovodkaz"/>
            <w:noProof/>
            <w:lang w:val="cs-CZ"/>
          </w:rPr>
          <w:t xml:space="preserve">3.15. </w:t>
        </w:r>
        <w:r w:rsidR="00920B33" w:rsidRPr="00E74E44">
          <w:rPr>
            <w:rStyle w:val="Hypertextovodkaz"/>
            <w:noProof/>
            <w:lang w:val="cs-CZ" w:eastAsia="cs-CZ"/>
          </w:rPr>
          <w:t>Vymáhání dodržování Etického kodexu ICCF</w:t>
        </w:r>
        <w:r w:rsidR="00920B33">
          <w:rPr>
            <w:noProof/>
            <w:webHidden/>
          </w:rPr>
          <w:tab/>
        </w:r>
        <w:r w:rsidR="00920B33">
          <w:rPr>
            <w:noProof/>
            <w:webHidden/>
          </w:rPr>
          <w:fldChar w:fldCharType="begin"/>
        </w:r>
        <w:r w:rsidR="00920B33">
          <w:rPr>
            <w:noProof/>
            <w:webHidden/>
          </w:rPr>
          <w:instrText xml:space="preserve"> PAGEREF _Toc511398087 \h </w:instrText>
        </w:r>
        <w:r w:rsidR="00920B33">
          <w:rPr>
            <w:noProof/>
            <w:webHidden/>
          </w:rPr>
        </w:r>
        <w:r w:rsidR="00920B33">
          <w:rPr>
            <w:noProof/>
            <w:webHidden/>
          </w:rPr>
          <w:fldChar w:fldCharType="separate"/>
        </w:r>
        <w:r w:rsidR="00597A2A">
          <w:rPr>
            <w:noProof/>
            <w:webHidden/>
          </w:rPr>
          <w:t>68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8" w:history="1">
        <w:r w:rsidR="00920B33" w:rsidRPr="00E74E44">
          <w:rPr>
            <w:rStyle w:val="Hypertextovodkaz"/>
            <w:noProof/>
            <w:lang w:val="cs-CZ"/>
          </w:rPr>
          <w:t>3.15.1. Chování TC</w:t>
        </w:r>
        <w:r w:rsidR="00920B33">
          <w:rPr>
            <w:noProof/>
            <w:webHidden/>
          </w:rPr>
          <w:tab/>
        </w:r>
        <w:r w:rsidR="00920B33">
          <w:rPr>
            <w:noProof/>
            <w:webHidden/>
          </w:rPr>
          <w:fldChar w:fldCharType="begin"/>
        </w:r>
        <w:r w:rsidR="00920B33">
          <w:rPr>
            <w:noProof/>
            <w:webHidden/>
          </w:rPr>
          <w:instrText xml:space="preserve"> PAGEREF _Toc511398088 \h </w:instrText>
        </w:r>
        <w:r w:rsidR="00920B33">
          <w:rPr>
            <w:noProof/>
            <w:webHidden/>
          </w:rPr>
        </w:r>
        <w:r w:rsidR="00920B33">
          <w:rPr>
            <w:noProof/>
            <w:webHidden/>
          </w:rPr>
          <w:fldChar w:fldCharType="separate"/>
        </w:r>
        <w:r w:rsidR="00597A2A">
          <w:rPr>
            <w:noProof/>
            <w:webHidden/>
          </w:rPr>
          <w:t>68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89" w:history="1">
        <w:r w:rsidR="00920B33" w:rsidRPr="00E74E44">
          <w:rPr>
            <w:rStyle w:val="Hypertextovodkaz"/>
            <w:noProof/>
            <w:lang w:val="cs-CZ"/>
          </w:rPr>
          <w:t>3.15.2. Chování hráče</w:t>
        </w:r>
        <w:r w:rsidR="00920B33">
          <w:rPr>
            <w:noProof/>
            <w:webHidden/>
          </w:rPr>
          <w:tab/>
        </w:r>
        <w:r w:rsidR="00920B33">
          <w:rPr>
            <w:noProof/>
            <w:webHidden/>
          </w:rPr>
          <w:fldChar w:fldCharType="begin"/>
        </w:r>
        <w:r w:rsidR="00920B33">
          <w:rPr>
            <w:noProof/>
            <w:webHidden/>
          </w:rPr>
          <w:instrText xml:space="preserve"> PAGEREF _Toc511398089 \h </w:instrText>
        </w:r>
        <w:r w:rsidR="00920B33">
          <w:rPr>
            <w:noProof/>
            <w:webHidden/>
          </w:rPr>
        </w:r>
        <w:r w:rsidR="00920B33">
          <w:rPr>
            <w:noProof/>
            <w:webHidden/>
          </w:rPr>
          <w:fldChar w:fldCharType="separate"/>
        </w:r>
        <w:r w:rsidR="00597A2A">
          <w:rPr>
            <w:noProof/>
            <w:webHidden/>
          </w:rPr>
          <w:t>69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90" w:history="1">
        <w:r w:rsidR="00920B33" w:rsidRPr="00E74E44">
          <w:rPr>
            <w:rStyle w:val="Hypertextovodkaz"/>
            <w:noProof/>
            <w:lang w:val="cs-CZ"/>
          </w:rPr>
          <w:t>3.16. Úpravy na hodinách</w:t>
        </w:r>
        <w:r w:rsidR="00920B33">
          <w:rPr>
            <w:noProof/>
            <w:webHidden/>
          </w:rPr>
          <w:tab/>
        </w:r>
        <w:r w:rsidR="00920B33">
          <w:rPr>
            <w:noProof/>
            <w:webHidden/>
          </w:rPr>
          <w:fldChar w:fldCharType="begin"/>
        </w:r>
        <w:r w:rsidR="00920B33">
          <w:rPr>
            <w:noProof/>
            <w:webHidden/>
          </w:rPr>
          <w:instrText xml:space="preserve"> PAGEREF _Toc511398090 \h </w:instrText>
        </w:r>
        <w:r w:rsidR="00920B33">
          <w:rPr>
            <w:noProof/>
            <w:webHidden/>
          </w:rPr>
        </w:r>
        <w:r w:rsidR="00920B33">
          <w:rPr>
            <w:noProof/>
            <w:webHidden/>
          </w:rPr>
          <w:fldChar w:fldCharType="separate"/>
        </w:r>
        <w:r w:rsidR="00597A2A">
          <w:rPr>
            <w:noProof/>
            <w:webHidden/>
          </w:rPr>
          <w:t>73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1" w:history="1">
        <w:r w:rsidR="00920B33" w:rsidRPr="00E74E44">
          <w:rPr>
            <w:rStyle w:val="Hypertextovodkaz"/>
            <w:noProof/>
            <w:lang w:val="cs-CZ"/>
          </w:rPr>
          <w:t>3.16.1. Kdy resetovat hráčovy hodiny</w:t>
        </w:r>
        <w:r w:rsidR="00920B33">
          <w:rPr>
            <w:noProof/>
            <w:webHidden/>
          </w:rPr>
          <w:tab/>
        </w:r>
        <w:r w:rsidR="00920B33">
          <w:rPr>
            <w:noProof/>
            <w:webHidden/>
          </w:rPr>
          <w:fldChar w:fldCharType="begin"/>
        </w:r>
        <w:r w:rsidR="00920B33">
          <w:rPr>
            <w:noProof/>
            <w:webHidden/>
          </w:rPr>
          <w:instrText xml:space="preserve"> PAGEREF _Toc511398091 \h </w:instrText>
        </w:r>
        <w:r w:rsidR="00920B33">
          <w:rPr>
            <w:noProof/>
            <w:webHidden/>
          </w:rPr>
        </w:r>
        <w:r w:rsidR="00920B33">
          <w:rPr>
            <w:noProof/>
            <w:webHidden/>
          </w:rPr>
          <w:fldChar w:fldCharType="separate"/>
        </w:r>
        <w:r w:rsidR="00597A2A">
          <w:rPr>
            <w:noProof/>
            <w:webHidden/>
          </w:rPr>
          <w:t>73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2" w:history="1">
        <w:r w:rsidR="00920B33" w:rsidRPr="00E74E44">
          <w:rPr>
            <w:rStyle w:val="Hypertextovodkaz"/>
            <w:noProof/>
            <w:lang w:val="cs-CZ"/>
          </w:rPr>
          <w:t>3.16.2. Kolik času má být přidáno při resetu hodin</w:t>
        </w:r>
        <w:r w:rsidR="00920B33">
          <w:rPr>
            <w:noProof/>
            <w:webHidden/>
          </w:rPr>
          <w:tab/>
        </w:r>
        <w:r w:rsidR="00920B33">
          <w:rPr>
            <w:noProof/>
            <w:webHidden/>
          </w:rPr>
          <w:fldChar w:fldCharType="begin"/>
        </w:r>
        <w:r w:rsidR="00920B33">
          <w:rPr>
            <w:noProof/>
            <w:webHidden/>
          </w:rPr>
          <w:instrText xml:space="preserve"> PAGEREF _Toc511398092 \h </w:instrText>
        </w:r>
        <w:r w:rsidR="00920B33">
          <w:rPr>
            <w:noProof/>
            <w:webHidden/>
          </w:rPr>
        </w:r>
        <w:r w:rsidR="00920B33">
          <w:rPr>
            <w:noProof/>
            <w:webHidden/>
          </w:rPr>
          <w:fldChar w:fldCharType="separate"/>
        </w:r>
        <w:r w:rsidR="00597A2A">
          <w:rPr>
            <w:noProof/>
            <w:webHidden/>
          </w:rPr>
          <w:t>74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3" w:history="1">
        <w:r w:rsidR="00920B33" w:rsidRPr="00E74E44">
          <w:rPr>
            <w:rStyle w:val="Hypertextovodkaz"/>
            <w:noProof/>
            <w:lang w:val="cs-CZ"/>
          </w:rPr>
          <w:t>3.16.3. Kdy zastavit hráčovy hodiny</w:t>
        </w:r>
        <w:r w:rsidR="00920B33">
          <w:rPr>
            <w:noProof/>
            <w:webHidden/>
          </w:rPr>
          <w:tab/>
        </w:r>
        <w:r w:rsidR="00920B33">
          <w:rPr>
            <w:noProof/>
            <w:webHidden/>
          </w:rPr>
          <w:fldChar w:fldCharType="begin"/>
        </w:r>
        <w:r w:rsidR="00920B33">
          <w:rPr>
            <w:noProof/>
            <w:webHidden/>
          </w:rPr>
          <w:instrText xml:space="preserve"> PAGEREF _Toc511398093 \h </w:instrText>
        </w:r>
        <w:r w:rsidR="00920B33">
          <w:rPr>
            <w:noProof/>
            <w:webHidden/>
          </w:rPr>
        </w:r>
        <w:r w:rsidR="00920B33">
          <w:rPr>
            <w:noProof/>
            <w:webHidden/>
          </w:rPr>
          <w:fldChar w:fldCharType="separate"/>
        </w:r>
        <w:r w:rsidR="00597A2A">
          <w:rPr>
            <w:noProof/>
            <w:webHidden/>
          </w:rPr>
          <w:t>74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4" w:history="1">
        <w:r w:rsidR="00920B33" w:rsidRPr="00E74E44">
          <w:rPr>
            <w:rStyle w:val="Hypertextovodkaz"/>
            <w:noProof/>
            <w:lang w:val="cs-CZ"/>
          </w:rPr>
          <w:t>3.16.4. Zpětné udělení dovolené</w:t>
        </w:r>
        <w:r w:rsidR="00920B33">
          <w:rPr>
            <w:noProof/>
            <w:webHidden/>
          </w:rPr>
          <w:tab/>
        </w:r>
        <w:r w:rsidR="00920B33">
          <w:rPr>
            <w:noProof/>
            <w:webHidden/>
          </w:rPr>
          <w:fldChar w:fldCharType="begin"/>
        </w:r>
        <w:r w:rsidR="00920B33">
          <w:rPr>
            <w:noProof/>
            <w:webHidden/>
          </w:rPr>
          <w:instrText xml:space="preserve"> PAGEREF _Toc511398094 \h </w:instrText>
        </w:r>
        <w:r w:rsidR="00920B33">
          <w:rPr>
            <w:noProof/>
            <w:webHidden/>
          </w:rPr>
        </w:r>
        <w:r w:rsidR="00920B33">
          <w:rPr>
            <w:noProof/>
            <w:webHidden/>
          </w:rPr>
          <w:fldChar w:fldCharType="separate"/>
        </w:r>
        <w:r w:rsidR="00597A2A">
          <w:rPr>
            <w:noProof/>
            <w:webHidden/>
          </w:rPr>
          <w:t>75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095" w:history="1">
        <w:r w:rsidR="00920B33" w:rsidRPr="00E74E44">
          <w:rPr>
            <w:rStyle w:val="Hypertextovodkaz"/>
            <w:noProof/>
            <w:lang w:val="cs-CZ"/>
          </w:rPr>
          <w:t>3.17. Když hráč vystoupí ze soutěže</w:t>
        </w:r>
        <w:r w:rsidR="00920B33">
          <w:rPr>
            <w:noProof/>
            <w:webHidden/>
          </w:rPr>
          <w:tab/>
        </w:r>
        <w:r w:rsidR="00920B33">
          <w:rPr>
            <w:noProof/>
            <w:webHidden/>
          </w:rPr>
          <w:fldChar w:fldCharType="begin"/>
        </w:r>
        <w:r w:rsidR="00920B33">
          <w:rPr>
            <w:noProof/>
            <w:webHidden/>
          </w:rPr>
          <w:instrText xml:space="preserve"> PAGEREF _Toc511398095 \h </w:instrText>
        </w:r>
        <w:r w:rsidR="00920B33">
          <w:rPr>
            <w:noProof/>
            <w:webHidden/>
          </w:rPr>
        </w:r>
        <w:r w:rsidR="00920B33">
          <w:rPr>
            <w:noProof/>
            <w:webHidden/>
          </w:rPr>
          <w:fldChar w:fldCharType="separate"/>
        </w:r>
        <w:r w:rsidR="00597A2A">
          <w:rPr>
            <w:noProof/>
            <w:webHidden/>
          </w:rPr>
          <w:t>75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6" w:history="1">
        <w:r w:rsidR="00920B33" w:rsidRPr="00E74E44">
          <w:rPr>
            <w:rStyle w:val="Hypertextovodkaz"/>
            <w:noProof/>
            <w:lang w:val="cs-CZ"/>
          </w:rPr>
          <w:t>3.17.1. Určení typu vystoupení</w:t>
        </w:r>
        <w:r w:rsidR="00920B33">
          <w:rPr>
            <w:noProof/>
            <w:webHidden/>
          </w:rPr>
          <w:tab/>
        </w:r>
        <w:r w:rsidR="00920B33">
          <w:rPr>
            <w:noProof/>
            <w:webHidden/>
          </w:rPr>
          <w:fldChar w:fldCharType="begin"/>
        </w:r>
        <w:r w:rsidR="00920B33">
          <w:rPr>
            <w:noProof/>
            <w:webHidden/>
          </w:rPr>
          <w:instrText xml:space="preserve"> PAGEREF _Toc511398096 \h </w:instrText>
        </w:r>
        <w:r w:rsidR="00920B33">
          <w:rPr>
            <w:noProof/>
            <w:webHidden/>
          </w:rPr>
        </w:r>
        <w:r w:rsidR="00920B33">
          <w:rPr>
            <w:noProof/>
            <w:webHidden/>
          </w:rPr>
          <w:fldChar w:fldCharType="separate"/>
        </w:r>
        <w:r w:rsidR="00597A2A">
          <w:rPr>
            <w:noProof/>
            <w:webHidden/>
          </w:rPr>
          <w:t>76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7" w:history="1">
        <w:r w:rsidR="00920B33" w:rsidRPr="00E74E44">
          <w:rPr>
            <w:rStyle w:val="Hypertextovodkaz"/>
            <w:noProof/>
            <w:lang w:val="cs-CZ"/>
          </w:rPr>
          <w:t>3.17.2. Záznam o vystoupení</w:t>
        </w:r>
        <w:r w:rsidR="00920B33">
          <w:rPr>
            <w:noProof/>
            <w:webHidden/>
          </w:rPr>
          <w:tab/>
        </w:r>
        <w:r w:rsidR="00920B33">
          <w:rPr>
            <w:noProof/>
            <w:webHidden/>
          </w:rPr>
          <w:fldChar w:fldCharType="begin"/>
        </w:r>
        <w:r w:rsidR="00920B33">
          <w:rPr>
            <w:noProof/>
            <w:webHidden/>
          </w:rPr>
          <w:instrText xml:space="preserve"> PAGEREF _Toc511398097 \h </w:instrText>
        </w:r>
        <w:r w:rsidR="00920B33">
          <w:rPr>
            <w:noProof/>
            <w:webHidden/>
          </w:rPr>
        </w:r>
        <w:r w:rsidR="00920B33">
          <w:rPr>
            <w:noProof/>
            <w:webHidden/>
          </w:rPr>
          <w:fldChar w:fldCharType="separate"/>
        </w:r>
        <w:r w:rsidR="00597A2A">
          <w:rPr>
            <w:noProof/>
            <w:webHidden/>
          </w:rPr>
          <w:t>79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8" w:history="1">
        <w:r w:rsidR="00920B33" w:rsidRPr="00E74E44">
          <w:rPr>
            <w:rStyle w:val="Hypertextovodkaz"/>
            <w:noProof/>
            <w:lang w:val="cs-CZ"/>
          </w:rPr>
          <w:t>3.17.3. Dozor nad vyšetřováním po záznamu o vystoupení</w:t>
        </w:r>
        <w:r w:rsidR="00920B33">
          <w:rPr>
            <w:noProof/>
            <w:webHidden/>
          </w:rPr>
          <w:tab/>
        </w:r>
        <w:r w:rsidR="00920B33">
          <w:rPr>
            <w:noProof/>
            <w:webHidden/>
          </w:rPr>
          <w:fldChar w:fldCharType="begin"/>
        </w:r>
        <w:r w:rsidR="00920B33">
          <w:rPr>
            <w:noProof/>
            <w:webHidden/>
          </w:rPr>
          <w:instrText xml:space="preserve"> PAGEREF _Toc511398098 \h </w:instrText>
        </w:r>
        <w:r w:rsidR="00920B33">
          <w:rPr>
            <w:noProof/>
            <w:webHidden/>
          </w:rPr>
        </w:r>
        <w:r w:rsidR="00920B33">
          <w:rPr>
            <w:noProof/>
            <w:webHidden/>
          </w:rPr>
          <w:fldChar w:fldCharType="separate"/>
        </w:r>
        <w:r w:rsidR="00597A2A">
          <w:rPr>
            <w:noProof/>
            <w:webHidden/>
          </w:rPr>
          <w:t>81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099" w:history="1">
        <w:r w:rsidR="00920B33" w:rsidRPr="00E74E44">
          <w:rPr>
            <w:rStyle w:val="Hypertextovodkaz"/>
            <w:noProof/>
            <w:lang w:val="cs-CZ"/>
          </w:rPr>
          <w:t>3.17.4. Náhrada hráčů</w:t>
        </w:r>
        <w:r w:rsidR="00920B33">
          <w:rPr>
            <w:noProof/>
            <w:webHidden/>
          </w:rPr>
          <w:tab/>
        </w:r>
        <w:r w:rsidR="00920B33">
          <w:rPr>
            <w:noProof/>
            <w:webHidden/>
          </w:rPr>
          <w:fldChar w:fldCharType="begin"/>
        </w:r>
        <w:r w:rsidR="00920B33">
          <w:rPr>
            <w:noProof/>
            <w:webHidden/>
          </w:rPr>
          <w:instrText xml:space="preserve"> PAGEREF _Toc511398099 \h </w:instrText>
        </w:r>
        <w:r w:rsidR="00920B33">
          <w:rPr>
            <w:noProof/>
            <w:webHidden/>
          </w:rPr>
        </w:r>
        <w:r w:rsidR="00920B33">
          <w:rPr>
            <w:noProof/>
            <w:webHidden/>
          </w:rPr>
          <w:fldChar w:fldCharType="separate"/>
        </w:r>
        <w:r w:rsidR="00597A2A">
          <w:rPr>
            <w:noProof/>
            <w:webHidden/>
          </w:rPr>
          <w:t>85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0" w:history="1">
        <w:r w:rsidR="00920B33" w:rsidRPr="00E74E44">
          <w:rPr>
            <w:rStyle w:val="Hypertextovodkaz"/>
            <w:noProof/>
            <w:lang w:val="cs-CZ"/>
          </w:rPr>
          <w:t>3.17.5. Výměna hráčů</w:t>
        </w:r>
        <w:r w:rsidR="00920B33">
          <w:rPr>
            <w:noProof/>
            <w:webHidden/>
          </w:rPr>
          <w:tab/>
        </w:r>
        <w:r w:rsidR="00920B33">
          <w:rPr>
            <w:noProof/>
            <w:webHidden/>
          </w:rPr>
          <w:fldChar w:fldCharType="begin"/>
        </w:r>
        <w:r w:rsidR="00920B33">
          <w:rPr>
            <w:noProof/>
            <w:webHidden/>
          </w:rPr>
          <w:instrText xml:space="preserve"> PAGEREF _Toc511398100 \h </w:instrText>
        </w:r>
        <w:r w:rsidR="00920B33">
          <w:rPr>
            <w:noProof/>
            <w:webHidden/>
          </w:rPr>
        </w:r>
        <w:r w:rsidR="00920B33">
          <w:rPr>
            <w:noProof/>
            <w:webHidden/>
          </w:rPr>
          <w:fldChar w:fldCharType="separate"/>
        </w:r>
        <w:r w:rsidR="00597A2A">
          <w:rPr>
            <w:noProof/>
            <w:webHidden/>
          </w:rPr>
          <w:t>88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01" w:history="1">
        <w:r w:rsidR="00920B33" w:rsidRPr="00E74E44">
          <w:rPr>
            <w:rStyle w:val="Hypertextovodkaz"/>
            <w:noProof/>
            <w:lang w:val="cs-CZ"/>
          </w:rPr>
          <w:t>3.18. Řešení hráčova překročení časového limitu (PČL)/zastavení hry</w:t>
        </w:r>
        <w:r w:rsidR="00920B33">
          <w:rPr>
            <w:noProof/>
            <w:webHidden/>
          </w:rPr>
          <w:tab/>
        </w:r>
        <w:r w:rsidR="00920B33">
          <w:rPr>
            <w:noProof/>
            <w:webHidden/>
          </w:rPr>
          <w:fldChar w:fldCharType="begin"/>
        </w:r>
        <w:r w:rsidR="00920B33">
          <w:rPr>
            <w:noProof/>
            <w:webHidden/>
          </w:rPr>
          <w:instrText xml:space="preserve"> PAGEREF _Toc511398101 \h </w:instrText>
        </w:r>
        <w:r w:rsidR="00920B33">
          <w:rPr>
            <w:noProof/>
            <w:webHidden/>
          </w:rPr>
        </w:r>
        <w:r w:rsidR="00920B33">
          <w:rPr>
            <w:noProof/>
            <w:webHidden/>
          </w:rPr>
          <w:fldChar w:fldCharType="separate"/>
        </w:r>
        <w:r w:rsidR="00597A2A">
          <w:rPr>
            <w:noProof/>
            <w:webHidden/>
          </w:rPr>
          <w:t>89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2" w:history="1">
        <w:r w:rsidR="00920B33" w:rsidRPr="00E74E44">
          <w:rPr>
            <w:rStyle w:val="Hypertextovodkaz"/>
            <w:noProof/>
            <w:lang w:val="cs-CZ"/>
          </w:rPr>
          <w:t>3.18.1. Dozor nad vyšetřováním po překročení časového limitu</w:t>
        </w:r>
        <w:r w:rsidR="00920B33">
          <w:rPr>
            <w:noProof/>
            <w:webHidden/>
          </w:rPr>
          <w:tab/>
        </w:r>
        <w:r w:rsidR="00920B33">
          <w:rPr>
            <w:noProof/>
            <w:webHidden/>
          </w:rPr>
          <w:fldChar w:fldCharType="begin"/>
        </w:r>
        <w:r w:rsidR="00920B33">
          <w:rPr>
            <w:noProof/>
            <w:webHidden/>
          </w:rPr>
          <w:instrText xml:space="preserve"> PAGEREF _Toc511398102 \h </w:instrText>
        </w:r>
        <w:r w:rsidR="00920B33">
          <w:rPr>
            <w:noProof/>
            <w:webHidden/>
          </w:rPr>
        </w:r>
        <w:r w:rsidR="00920B33">
          <w:rPr>
            <w:noProof/>
            <w:webHidden/>
          </w:rPr>
          <w:fldChar w:fldCharType="separate"/>
        </w:r>
        <w:r w:rsidR="00597A2A">
          <w:rPr>
            <w:noProof/>
            <w:webHidden/>
          </w:rPr>
          <w:t>90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03" w:history="1">
        <w:r w:rsidR="00920B33" w:rsidRPr="00E74E44">
          <w:rPr>
            <w:rStyle w:val="Hypertextovodkaz"/>
            <w:noProof/>
            <w:lang w:val="cs-CZ"/>
          </w:rPr>
          <w:t>3.19. Kdy anulovat partie</w:t>
        </w:r>
        <w:r w:rsidR="00920B33">
          <w:rPr>
            <w:noProof/>
            <w:webHidden/>
          </w:rPr>
          <w:tab/>
        </w:r>
        <w:r w:rsidR="00920B33">
          <w:rPr>
            <w:noProof/>
            <w:webHidden/>
          </w:rPr>
          <w:fldChar w:fldCharType="begin"/>
        </w:r>
        <w:r w:rsidR="00920B33">
          <w:rPr>
            <w:noProof/>
            <w:webHidden/>
          </w:rPr>
          <w:instrText xml:space="preserve"> PAGEREF _Toc511398103 \h </w:instrText>
        </w:r>
        <w:r w:rsidR="00920B33">
          <w:rPr>
            <w:noProof/>
            <w:webHidden/>
          </w:rPr>
        </w:r>
        <w:r w:rsidR="00920B33">
          <w:rPr>
            <w:noProof/>
            <w:webHidden/>
          </w:rPr>
          <w:fldChar w:fldCharType="separate"/>
        </w:r>
        <w:r w:rsidR="00597A2A">
          <w:rPr>
            <w:noProof/>
            <w:webHidden/>
          </w:rPr>
          <w:t>92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04" w:history="1">
        <w:r w:rsidR="00920B33" w:rsidRPr="00E74E44">
          <w:rPr>
            <w:rStyle w:val="Hypertextovodkaz"/>
            <w:noProof/>
            <w:lang w:val="cs-CZ"/>
          </w:rPr>
          <w:t>3.20. Kdy a jak organizovat odhady</w:t>
        </w:r>
        <w:r w:rsidR="00920B33">
          <w:rPr>
            <w:noProof/>
            <w:webHidden/>
          </w:rPr>
          <w:tab/>
        </w:r>
        <w:r w:rsidR="00920B33">
          <w:rPr>
            <w:noProof/>
            <w:webHidden/>
          </w:rPr>
          <w:fldChar w:fldCharType="begin"/>
        </w:r>
        <w:r w:rsidR="00920B33">
          <w:rPr>
            <w:noProof/>
            <w:webHidden/>
          </w:rPr>
          <w:instrText xml:space="preserve"> PAGEREF _Toc511398104 \h </w:instrText>
        </w:r>
        <w:r w:rsidR="00920B33">
          <w:rPr>
            <w:noProof/>
            <w:webHidden/>
          </w:rPr>
        </w:r>
        <w:r w:rsidR="00920B33">
          <w:rPr>
            <w:noProof/>
            <w:webHidden/>
          </w:rPr>
          <w:fldChar w:fldCharType="separate"/>
        </w:r>
        <w:r w:rsidR="00597A2A">
          <w:rPr>
            <w:noProof/>
            <w:webHidden/>
          </w:rPr>
          <w:t>94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5" w:history="1">
        <w:r w:rsidR="00920B33" w:rsidRPr="00E74E44">
          <w:rPr>
            <w:rStyle w:val="Hypertextovodkaz"/>
            <w:noProof/>
            <w:lang w:val="cs-CZ"/>
          </w:rPr>
          <w:t>3.20.1. Kdy vyzvat k odhadům</w:t>
        </w:r>
        <w:r w:rsidR="00920B33">
          <w:rPr>
            <w:noProof/>
            <w:webHidden/>
          </w:rPr>
          <w:tab/>
        </w:r>
        <w:r w:rsidR="00920B33">
          <w:rPr>
            <w:noProof/>
            <w:webHidden/>
          </w:rPr>
          <w:fldChar w:fldCharType="begin"/>
        </w:r>
        <w:r w:rsidR="00920B33">
          <w:rPr>
            <w:noProof/>
            <w:webHidden/>
          </w:rPr>
          <w:instrText xml:space="preserve"> PAGEREF _Toc511398105 \h </w:instrText>
        </w:r>
        <w:r w:rsidR="00920B33">
          <w:rPr>
            <w:noProof/>
            <w:webHidden/>
          </w:rPr>
        </w:r>
        <w:r w:rsidR="00920B33">
          <w:rPr>
            <w:noProof/>
            <w:webHidden/>
          </w:rPr>
          <w:fldChar w:fldCharType="separate"/>
        </w:r>
        <w:r w:rsidR="00597A2A">
          <w:rPr>
            <w:noProof/>
            <w:webHidden/>
          </w:rPr>
          <w:t>94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6" w:history="1">
        <w:r w:rsidR="00920B33" w:rsidRPr="00E74E44">
          <w:rPr>
            <w:rStyle w:val="Hypertextovodkaz"/>
            <w:noProof/>
            <w:lang w:val="cs-CZ"/>
          </w:rPr>
          <w:t>3.20.2.  Automatické postupy pro provedení počátečních odhadů</w:t>
        </w:r>
        <w:r w:rsidR="00920B33">
          <w:rPr>
            <w:noProof/>
            <w:webHidden/>
          </w:rPr>
          <w:tab/>
        </w:r>
        <w:r w:rsidR="00920B33">
          <w:rPr>
            <w:noProof/>
            <w:webHidden/>
          </w:rPr>
          <w:fldChar w:fldCharType="begin"/>
        </w:r>
        <w:r w:rsidR="00920B33">
          <w:rPr>
            <w:noProof/>
            <w:webHidden/>
          </w:rPr>
          <w:instrText xml:space="preserve"> PAGEREF _Toc511398106 \h </w:instrText>
        </w:r>
        <w:r w:rsidR="00920B33">
          <w:rPr>
            <w:noProof/>
            <w:webHidden/>
          </w:rPr>
        </w:r>
        <w:r w:rsidR="00920B33">
          <w:rPr>
            <w:noProof/>
            <w:webHidden/>
          </w:rPr>
          <w:fldChar w:fldCharType="separate"/>
        </w:r>
        <w:r w:rsidR="00597A2A">
          <w:rPr>
            <w:noProof/>
            <w:webHidden/>
          </w:rPr>
          <w:t>95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7" w:history="1">
        <w:r w:rsidR="00920B33" w:rsidRPr="00E74E44">
          <w:rPr>
            <w:rStyle w:val="Hypertextovodkaz"/>
            <w:noProof/>
            <w:lang w:val="cs-CZ"/>
          </w:rPr>
          <w:t>3.20.3 Manuální postupy pro provedení počátečních odhadů</w:t>
        </w:r>
        <w:r w:rsidR="00920B33">
          <w:rPr>
            <w:noProof/>
            <w:webHidden/>
          </w:rPr>
          <w:tab/>
        </w:r>
        <w:r w:rsidR="00920B33">
          <w:rPr>
            <w:noProof/>
            <w:webHidden/>
          </w:rPr>
          <w:fldChar w:fldCharType="begin"/>
        </w:r>
        <w:r w:rsidR="00920B33">
          <w:rPr>
            <w:noProof/>
            <w:webHidden/>
          </w:rPr>
          <w:instrText xml:space="preserve"> PAGEREF _Toc511398107 \h </w:instrText>
        </w:r>
        <w:r w:rsidR="00920B33">
          <w:rPr>
            <w:noProof/>
            <w:webHidden/>
          </w:rPr>
        </w:r>
        <w:r w:rsidR="00920B33">
          <w:rPr>
            <w:noProof/>
            <w:webHidden/>
          </w:rPr>
          <w:fldChar w:fldCharType="separate"/>
        </w:r>
        <w:r w:rsidR="00597A2A">
          <w:rPr>
            <w:noProof/>
            <w:webHidden/>
          </w:rPr>
          <w:t>95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08" w:history="1">
        <w:r w:rsidR="00920B33" w:rsidRPr="00E74E44">
          <w:rPr>
            <w:rStyle w:val="Hypertextovodkaz"/>
            <w:noProof/>
            <w:lang w:val="cs-CZ"/>
          </w:rPr>
          <w:t>3.20.4.  Řešení odvolání hráče proti rozhodnutí odhadce</w:t>
        </w:r>
        <w:r w:rsidR="00920B33">
          <w:rPr>
            <w:noProof/>
            <w:webHidden/>
          </w:rPr>
          <w:tab/>
        </w:r>
        <w:r w:rsidR="00920B33">
          <w:rPr>
            <w:noProof/>
            <w:webHidden/>
          </w:rPr>
          <w:fldChar w:fldCharType="begin"/>
        </w:r>
        <w:r w:rsidR="00920B33">
          <w:rPr>
            <w:noProof/>
            <w:webHidden/>
          </w:rPr>
          <w:instrText xml:space="preserve"> PAGEREF _Toc511398108 \h </w:instrText>
        </w:r>
        <w:r w:rsidR="00920B33">
          <w:rPr>
            <w:noProof/>
            <w:webHidden/>
          </w:rPr>
        </w:r>
        <w:r w:rsidR="00920B33">
          <w:rPr>
            <w:noProof/>
            <w:webHidden/>
          </w:rPr>
          <w:fldChar w:fldCharType="separate"/>
        </w:r>
        <w:r w:rsidR="00597A2A">
          <w:rPr>
            <w:noProof/>
            <w:webHidden/>
          </w:rPr>
          <w:t>97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09" w:history="1">
        <w:r w:rsidR="00920B33" w:rsidRPr="00E74E44">
          <w:rPr>
            <w:rStyle w:val="Hypertextovodkaz"/>
            <w:noProof/>
            <w:lang w:val="cs-CZ"/>
          </w:rPr>
          <w:t>3.21. Jaké záznamy potřebuje vést TD</w:t>
        </w:r>
        <w:r w:rsidR="00920B33">
          <w:rPr>
            <w:noProof/>
            <w:webHidden/>
          </w:rPr>
          <w:tab/>
        </w:r>
        <w:r w:rsidR="00920B33">
          <w:rPr>
            <w:noProof/>
            <w:webHidden/>
          </w:rPr>
          <w:fldChar w:fldCharType="begin"/>
        </w:r>
        <w:r w:rsidR="00920B33">
          <w:rPr>
            <w:noProof/>
            <w:webHidden/>
          </w:rPr>
          <w:instrText xml:space="preserve"> PAGEREF _Toc511398109 \h </w:instrText>
        </w:r>
        <w:r w:rsidR="00920B33">
          <w:rPr>
            <w:noProof/>
            <w:webHidden/>
          </w:rPr>
        </w:r>
        <w:r w:rsidR="00920B33">
          <w:rPr>
            <w:noProof/>
            <w:webHidden/>
          </w:rPr>
          <w:fldChar w:fldCharType="separate"/>
        </w:r>
        <w:r w:rsidR="00597A2A">
          <w:rPr>
            <w:noProof/>
            <w:webHidden/>
          </w:rPr>
          <w:t>98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10" w:history="1">
        <w:r w:rsidR="00920B33" w:rsidRPr="00E74E44">
          <w:rPr>
            <w:rStyle w:val="Hypertextovodkaz"/>
            <w:noProof/>
            <w:lang w:val="cs-CZ"/>
          </w:rPr>
          <w:t>3.22. Vymáhání pravidel o zveřejňování partií</w:t>
        </w:r>
        <w:r w:rsidR="00920B33">
          <w:rPr>
            <w:noProof/>
            <w:webHidden/>
          </w:rPr>
          <w:tab/>
        </w:r>
        <w:r w:rsidR="00920B33">
          <w:rPr>
            <w:noProof/>
            <w:webHidden/>
          </w:rPr>
          <w:fldChar w:fldCharType="begin"/>
        </w:r>
        <w:r w:rsidR="00920B33">
          <w:rPr>
            <w:noProof/>
            <w:webHidden/>
          </w:rPr>
          <w:instrText xml:space="preserve"> PAGEREF _Toc511398110 \h </w:instrText>
        </w:r>
        <w:r w:rsidR="00920B33">
          <w:rPr>
            <w:noProof/>
            <w:webHidden/>
          </w:rPr>
        </w:r>
        <w:r w:rsidR="00920B33">
          <w:rPr>
            <w:noProof/>
            <w:webHidden/>
          </w:rPr>
          <w:fldChar w:fldCharType="separate"/>
        </w:r>
        <w:r w:rsidR="00597A2A">
          <w:rPr>
            <w:noProof/>
            <w:webHidden/>
          </w:rPr>
          <w:t>98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11" w:history="1">
        <w:r w:rsidR="00920B33" w:rsidRPr="00E74E44">
          <w:rPr>
            <w:rStyle w:val="Hypertextovodkaz"/>
            <w:noProof/>
            <w:lang w:val="cs-CZ"/>
          </w:rPr>
          <w:t>3.23. Varování a sankce: kdy a jak je udělovat</w:t>
        </w:r>
        <w:r w:rsidR="00920B33">
          <w:rPr>
            <w:noProof/>
            <w:webHidden/>
          </w:rPr>
          <w:tab/>
        </w:r>
        <w:r w:rsidR="00920B33">
          <w:rPr>
            <w:noProof/>
            <w:webHidden/>
          </w:rPr>
          <w:fldChar w:fldCharType="begin"/>
        </w:r>
        <w:r w:rsidR="00920B33">
          <w:rPr>
            <w:noProof/>
            <w:webHidden/>
          </w:rPr>
          <w:instrText xml:space="preserve"> PAGEREF _Toc511398111 \h </w:instrText>
        </w:r>
        <w:r w:rsidR="00920B33">
          <w:rPr>
            <w:noProof/>
            <w:webHidden/>
          </w:rPr>
        </w:r>
        <w:r w:rsidR="00920B33">
          <w:rPr>
            <w:noProof/>
            <w:webHidden/>
          </w:rPr>
          <w:fldChar w:fldCharType="separate"/>
        </w:r>
        <w:r w:rsidR="00597A2A">
          <w:rPr>
            <w:noProof/>
            <w:webHidden/>
          </w:rPr>
          <w:t>98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12" w:history="1">
        <w:r w:rsidR="00920B33" w:rsidRPr="00E74E44">
          <w:rPr>
            <w:rStyle w:val="Hypertextovodkaz"/>
            <w:noProof/>
            <w:lang w:val="cs-CZ"/>
          </w:rPr>
          <w:t>3.23.1. Postup od varování k sankcím</w:t>
        </w:r>
        <w:r w:rsidR="00920B33">
          <w:rPr>
            <w:noProof/>
            <w:webHidden/>
          </w:rPr>
          <w:tab/>
        </w:r>
        <w:r w:rsidR="00920B33">
          <w:rPr>
            <w:noProof/>
            <w:webHidden/>
          </w:rPr>
          <w:fldChar w:fldCharType="begin"/>
        </w:r>
        <w:r w:rsidR="00920B33">
          <w:rPr>
            <w:noProof/>
            <w:webHidden/>
          </w:rPr>
          <w:instrText xml:space="preserve"> PAGEREF _Toc511398112 \h </w:instrText>
        </w:r>
        <w:r w:rsidR="00920B33">
          <w:rPr>
            <w:noProof/>
            <w:webHidden/>
          </w:rPr>
        </w:r>
        <w:r w:rsidR="00920B33">
          <w:rPr>
            <w:noProof/>
            <w:webHidden/>
          </w:rPr>
          <w:fldChar w:fldCharType="separate"/>
        </w:r>
        <w:r w:rsidR="00597A2A">
          <w:rPr>
            <w:noProof/>
            <w:webHidden/>
          </w:rPr>
          <w:t>99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13" w:history="1">
        <w:r w:rsidR="00920B33" w:rsidRPr="00E74E44">
          <w:rPr>
            <w:rStyle w:val="Hypertextovodkaz"/>
            <w:noProof/>
            <w:lang w:val="cs-CZ"/>
          </w:rPr>
          <w:t>3.23.2. Varování a sankce: kdy a jak je udělovat</w:t>
        </w:r>
        <w:r w:rsidR="00920B33">
          <w:rPr>
            <w:noProof/>
            <w:webHidden/>
          </w:rPr>
          <w:tab/>
        </w:r>
        <w:r w:rsidR="00920B33">
          <w:rPr>
            <w:noProof/>
            <w:webHidden/>
          </w:rPr>
          <w:fldChar w:fldCharType="begin"/>
        </w:r>
        <w:r w:rsidR="00920B33">
          <w:rPr>
            <w:noProof/>
            <w:webHidden/>
          </w:rPr>
          <w:instrText xml:space="preserve"> PAGEREF _Toc511398113 \h </w:instrText>
        </w:r>
        <w:r w:rsidR="00920B33">
          <w:rPr>
            <w:noProof/>
            <w:webHidden/>
          </w:rPr>
        </w:r>
        <w:r w:rsidR="00920B33">
          <w:rPr>
            <w:noProof/>
            <w:webHidden/>
          </w:rPr>
          <w:fldChar w:fldCharType="separate"/>
        </w:r>
        <w:r w:rsidR="00597A2A">
          <w:rPr>
            <w:noProof/>
            <w:webHidden/>
          </w:rPr>
          <w:t>100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14" w:history="1">
        <w:r w:rsidR="00920B33" w:rsidRPr="00E74E44">
          <w:rPr>
            <w:rStyle w:val="Hypertextovodkaz"/>
            <w:noProof/>
            <w:lang w:val="cs-CZ"/>
          </w:rPr>
          <w:t>3.24. Když je podáno odvolání proti rozhodnutí rozhodčího</w:t>
        </w:r>
        <w:r w:rsidR="00920B33">
          <w:rPr>
            <w:noProof/>
            <w:webHidden/>
          </w:rPr>
          <w:tab/>
        </w:r>
        <w:r w:rsidR="00920B33">
          <w:rPr>
            <w:noProof/>
            <w:webHidden/>
          </w:rPr>
          <w:fldChar w:fldCharType="begin"/>
        </w:r>
        <w:r w:rsidR="00920B33">
          <w:rPr>
            <w:noProof/>
            <w:webHidden/>
          </w:rPr>
          <w:instrText xml:space="preserve"> PAGEREF _Toc511398114 \h </w:instrText>
        </w:r>
        <w:r w:rsidR="00920B33">
          <w:rPr>
            <w:noProof/>
            <w:webHidden/>
          </w:rPr>
        </w:r>
        <w:r w:rsidR="00920B33">
          <w:rPr>
            <w:noProof/>
            <w:webHidden/>
          </w:rPr>
          <w:fldChar w:fldCharType="separate"/>
        </w:r>
        <w:r w:rsidR="00597A2A">
          <w:rPr>
            <w:noProof/>
            <w:webHidden/>
          </w:rPr>
          <w:t>101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15" w:history="1">
        <w:r w:rsidR="00920B33" w:rsidRPr="00E74E44">
          <w:rPr>
            <w:rStyle w:val="Hypertextovodkaz"/>
            <w:noProof/>
            <w:lang w:val="cs-CZ"/>
          </w:rPr>
          <w:t>3.25. Na konci turnaje: Zasílání certifikátů</w:t>
        </w:r>
        <w:r w:rsidR="00920B33">
          <w:rPr>
            <w:noProof/>
            <w:webHidden/>
          </w:rPr>
          <w:tab/>
        </w:r>
        <w:r w:rsidR="00920B33">
          <w:rPr>
            <w:noProof/>
            <w:webHidden/>
          </w:rPr>
          <w:fldChar w:fldCharType="begin"/>
        </w:r>
        <w:r w:rsidR="00920B33">
          <w:rPr>
            <w:noProof/>
            <w:webHidden/>
          </w:rPr>
          <w:instrText xml:space="preserve"> PAGEREF _Toc511398115 \h </w:instrText>
        </w:r>
        <w:r w:rsidR="00920B33">
          <w:rPr>
            <w:noProof/>
            <w:webHidden/>
          </w:rPr>
        </w:r>
        <w:r w:rsidR="00920B33">
          <w:rPr>
            <w:noProof/>
            <w:webHidden/>
          </w:rPr>
          <w:fldChar w:fldCharType="separate"/>
        </w:r>
        <w:r w:rsidR="00597A2A">
          <w:rPr>
            <w:noProof/>
            <w:webHidden/>
          </w:rPr>
          <w:t>101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16" w:history="1">
        <w:r w:rsidR="00920B33" w:rsidRPr="00E74E44">
          <w:rPr>
            <w:rStyle w:val="Hypertextovodkaz"/>
            <w:noProof/>
            <w:lang w:val="cs-CZ"/>
          </w:rPr>
          <w:t>3.26. Vzetí si dovolené jako TD</w:t>
        </w:r>
        <w:r w:rsidR="00920B33">
          <w:rPr>
            <w:noProof/>
            <w:webHidden/>
          </w:rPr>
          <w:tab/>
        </w:r>
        <w:r w:rsidR="00920B33">
          <w:rPr>
            <w:noProof/>
            <w:webHidden/>
          </w:rPr>
          <w:fldChar w:fldCharType="begin"/>
        </w:r>
        <w:r w:rsidR="00920B33">
          <w:rPr>
            <w:noProof/>
            <w:webHidden/>
          </w:rPr>
          <w:instrText xml:space="preserve"> PAGEREF _Toc511398116 \h </w:instrText>
        </w:r>
        <w:r w:rsidR="00920B33">
          <w:rPr>
            <w:noProof/>
            <w:webHidden/>
          </w:rPr>
        </w:r>
        <w:r w:rsidR="00920B33">
          <w:rPr>
            <w:noProof/>
            <w:webHidden/>
          </w:rPr>
          <w:fldChar w:fldCharType="separate"/>
        </w:r>
        <w:r w:rsidR="00597A2A">
          <w:rPr>
            <w:noProof/>
            <w:webHidden/>
          </w:rPr>
          <w:t>102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17" w:history="1">
        <w:r w:rsidR="00920B33" w:rsidRPr="00E74E44">
          <w:rPr>
            <w:rStyle w:val="Hypertextovodkaz"/>
            <w:noProof/>
            <w:lang w:val="cs-CZ"/>
          </w:rPr>
          <w:t>3.26.1. Postup při braní si dovolené jako TD</w:t>
        </w:r>
        <w:r w:rsidR="00920B33">
          <w:rPr>
            <w:noProof/>
            <w:webHidden/>
          </w:rPr>
          <w:tab/>
        </w:r>
        <w:r w:rsidR="00920B33">
          <w:rPr>
            <w:noProof/>
            <w:webHidden/>
          </w:rPr>
          <w:fldChar w:fldCharType="begin"/>
        </w:r>
        <w:r w:rsidR="00920B33">
          <w:rPr>
            <w:noProof/>
            <w:webHidden/>
          </w:rPr>
          <w:instrText xml:space="preserve"> PAGEREF _Toc511398117 \h </w:instrText>
        </w:r>
        <w:r w:rsidR="00920B33">
          <w:rPr>
            <w:noProof/>
            <w:webHidden/>
          </w:rPr>
        </w:r>
        <w:r w:rsidR="00920B33">
          <w:rPr>
            <w:noProof/>
            <w:webHidden/>
          </w:rPr>
          <w:fldChar w:fldCharType="separate"/>
        </w:r>
        <w:r w:rsidR="00597A2A">
          <w:rPr>
            <w:noProof/>
            <w:webHidden/>
          </w:rPr>
          <w:t>102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18" w:history="1">
        <w:r w:rsidR="00920B33" w:rsidRPr="00E74E44">
          <w:rPr>
            <w:rStyle w:val="Hypertextovodkaz"/>
            <w:noProof/>
            <w:lang w:val="cs-CZ"/>
          </w:rPr>
          <w:t>3.26.2. Koho informovat</w:t>
        </w:r>
        <w:r w:rsidR="00920B33">
          <w:rPr>
            <w:noProof/>
            <w:webHidden/>
          </w:rPr>
          <w:tab/>
        </w:r>
        <w:r w:rsidR="00920B33">
          <w:rPr>
            <w:noProof/>
            <w:webHidden/>
          </w:rPr>
          <w:fldChar w:fldCharType="begin"/>
        </w:r>
        <w:r w:rsidR="00920B33">
          <w:rPr>
            <w:noProof/>
            <w:webHidden/>
          </w:rPr>
          <w:instrText xml:space="preserve"> PAGEREF _Toc511398118 \h </w:instrText>
        </w:r>
        <w:r w:rsidR="00920B33">
          <w:rPr>
            <w:noProof/>
            <w:webHidden/>
          </w:rPr>
        </w:r>
        <w:r w:rsidR="00920B33">
          <w:rPr>
            <w:noProof/>
            <w:webHidden/>
          </w:rPr>
          <w:fldChar w:fldCharType="separate"/>
        </w:r>
        <w:r w:rsidR="00597A2A">
          <w:rPr>
            <w:noProof/>
            <w:webHidden/>
          </w:rPr>
          <w:t>102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19" w:history="1">
        <w:r w:rsidR="00920B33" w:rsidRPr="00E74E44">
          <w:rPr>
            <w:rStyle w:val="Hypertextovodkaz"/>
            <w:noProof/>
            <w:lang w:val="cs-CZ"/>
          </w:rPr>
          <w:t>3.26.3. Jak informovat ostatní osoby</w:t>
        </w:r>
        <w:r w:rsidR="00920B33">
          <w:rPr>
            <w:noProof/>
            <w:webHidden/>
          </w:rPr>
          <w:tab/>
        </w:r>
        <w:r w:rsidR="00920B33">
          <w:rPr>
            <w:noProof/>
            <w:webHidden/>
          </w:rPr>
          <w:fldChar w:fldCharType="begin"/>
        </w:r>
        <w:r w:rsidR="00920B33">
          <w:rPr>
            <w:noProof/>
            <w:webHidden/>
          </w:rPr>
          <w:instrText xml:space="preserve"> PAGEREF _Toc511398119 \h </w:instrText>
        </w:r>
        <w:r w:rsidR="00920B33">
          <w:rPr>
            <w:noProof/>
            <w:webHidden/>
          </w:rPr>
        </w:r>
        <w:r w:rsidR="00920B33">
          <w:rPr>
            <w:noProof/>
            <w:webHidden/>
          </w:rPr>
          <w:fldChar w:fldCharType="separate"/>
        </w:r>
        <w:r w:rsidR="00597A2A">
          <w:rPr>
            <w:noProof/>
            <w:webHidden/>
          </w:rPr>
          <w:t>103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20" w:history="1">
        <w:r w:rsidR="00920B33" w:rsidRPr="00E74E44">
          <w:rPr>
            <w:rStyle w:val="Hypertextovodkaz"/>
            <w:noProof/>
            <w:lang w:val="cs-CZ"/>
          </w:rPr>
          <w:t>3.26.4. Pokrytí záložním TD při dovolené TD</w:t>
        </w:r>
        <w:r w:rsidR="00920B33">
          <w:rPr>
            <w:noProof/>
            <w:webHidden/>
          </w:rPr>
          <w:tab/>
        </w:r>
        <w:r w:rsidR="00920B33">
          <w:rPr>
            <w:noProof/>
            <w:webHidden/>
          </w:rPr>
          <w:fldChar w:fldCharType="begin"/>
        </w:r>
        <w:r w:rsidR="00920B33">
          <w:rPr>
            <w:noProof/>
            <w:webHidden/>
          </w:rPr>
          <w:instrText xml:space="preserve"> PAGEREF _Toc511398120 \h </w:instrText>
        </w:r>
        <w:r w:rsidR="00920B33">
          <w:rPr>
            <w:noProof/>
            <w:webHidden/>
          </w:rPr>
        </w:r>
        <w:r w:rsidR="00920B33">
          <w:rPr>
            <w:noProof/>
            <w:webHidden/>
          </w:rPr>
          <w:fldChar w:fldCharType="separate"/>
        </w:r>
        <w:r w:rsidR="00597A2A">
          <w:rPr>
            <w:noProof/>
            <w:webHidden/>
          </w:rPr>
          <w:t>103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21" w:history="1">
        <w:r w:rsidR="00920B33" w:rsidRPr="00E74E44">
          <w:rPr>
            <w:rStyle w:val="Hypertextovodkaz"/>
            <w:noProof/>
            <w:lang w:val="cs-CZ"/>
          </w:rPr>
          <w:t>3.26.5. Co dělat, je-li nutná prodloužená dovolená/dovolená na neurčitě dlouhou dobu/ Výměna TD</w:t>
        </w:r>
        <w:r w:rsidR="00920B33">
          <w:rPr>
            <w:noProof/>
            <w:webHidden/>
          </w:rPr>
          <w:tab/>
        </w:r>
        <w:r w:rsidR="00920B33">
          <w:rPr>
            <w:noProof/>
            <w:webHidden/>
          </w:rPr>
          <w:fldChar w:fldCharType="begin"/>
        </w:r>
        <w:r w:rsidR="00920B33">
          <w:rPr>
            <w:noProof/>
            <w:webHidden/>
          </w:rPr>
          <w:instrText xml:space="preserve"> PAGEREF _Toc511398121 \h </w:instrText>
        </w:r>
        <w:r w:rsidR="00920B33">
          <w:rPr>
            <w:noProof/>
            <w:webHidden/>
          </w:rPr>
        </w:r>
        <w:r w:rsidR="00920B33">
          <w:rPr>
            <w:noProof/>
            <w:webHidden/>
          </w:rPr>
          <w:fldChar w:fldCharType="separate"/>
        </w:r>
        <w:r w:rsidR="00597A2A">
          <w:rPr>
            <w:noProof/>
            <w:webHidden/>
          </w:rPr>
          <w:t>103</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122" w:history="1">
        <w:r w:rsidR="00920B33" w:rsidRPr="00E74E44">
          <w:rPr>
            <w:rStyle w:val="Hypertextovodkaz"/>
            <w:noProof/>
            <w:lang w:val="cs-CZ"/>
          </w:rPr>
          <w:t>ODDÍL 4:  Pořádání soutěží ICCF:  Instrukce pro pořadatele (TO)</w:t>
        </w:r>
        <w:r w:rsidR="00920B33">
          <w:rPr>
            <w:noProof/>
            <w:webHidden/>
          </w:rPr>
          <w:tab/>
        </w:r>
        <w:r w:rsidR="00920B33">
          <w:rPr>
            <w:noProof/>
            <w:webHidden/>
          </w:rPr>
          <w:fldChar w:fldCharType="begin"/>
        </w:r>
        <w:r w:rsidR="00920B33">
          <w:rPr>
            <w:noProof/>
            <w:webHidden/>
          </w:rPr>
          <w:instrText xml:space="preserve"> PAGEREF _Toc511398122 \h </w:instrText>
        </w:r>
        <w:r w:rsidR="00920B33">
          <w:rPr>
            <w:noProof/>
            <w:webHidden/>
          </w:rPr>
        </w:r>
        <w:r w:rsidR="00920B33">
          <w:rPr>
            <w:noProof/>
            <w:webHidden/>
          </w:rPr>
          <w:fldChar w:fldCharType="separate"/>
        </w:r>
        <w:r w:rsidR="00597A2A">
          <w:rPr>
            <w:noProof/>
            <w:webHidden/>
          </w:rPr>
          <w:t>104</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23" w:history="1">
        <w:r w:rsidR="00920B33" w:rsidRPr="00E74E44">
          <w:rPr>
            <w:rStyle w:val="Hypertextovodkaz"/>
            <w:noProof/>
            <w:lang w:val="cs-CZ"/>
          </w:rPr>
          <w:t>4.1.  Zodpovědnost TO</w:t>
        </w:r>
        <w:r w:rsidR="00920B33">
          <w:rPr>
            <w:noProof/>
            <w:webHidden/>
          </w:rPr>
          <w:tab/>
        </w:r>
        <w:r w:rsidR="00920B33">
          <w:rPr>
            <w:noProof/>
            <w:webHidden/>
          </w:rPr>
          <w:fldChar w:fldCharType="begin"/>
        </w:r>
        <w:r w:rsidR="00920B33">
          <w:rPr>
            <w:noProof/>
            <w:webHidden/>
          </w:rPr>
          <w:instrText xml:space="preserve"> PAGEREF _Toc511398123 \h </w:instrText>
        </w:r>
        <w:r w:rsidR="00920B33">
          <w:rPr>
            <w:noProof/>
            <w:webHidden/>
          </w:rPr>
        </w:r>
        <w:r w:rsidR="00920B33">
          <w:rPr>
            <w:noProof/>
            <w:webHidden/>
          </w:rPr>
          <w:fldChar w:fldCharType="separate"/>
        </w:r>
        <w:r w:rsidR="00597A2A">
          <w:rPr>
            <w:noProof/>
            <w:webHidden/>
          </w:rPr>
          <w:t>104</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24" w:history="1">
        <w:r w:rsidR="00920B33" w:rsidRPr="00E74E44">
          <w:rPr>
            <w:rStyle w:val="Hypertextovodkaz"/>
            <w:noProof/>
            <w:lang w:val="cs-CZ"/>
          </w:rPr>
          <w:t>4.2.   Kdy je požadován TO</w:t>
        </w:r>
        <w:r w:rsidR="00920B33">
          <w:rPr>
            <w:noProof/>
            <w:webHidden/>
          </w:rPr>
          <w:tab/>
        </w:r>
        <w:r w:rsidR="00920B33">
          <w:rPr>
            <w:noProof/>
            <w:webHidden/>
          </w:rPr>
          <w:fldChar w:fldCharType="begin"/>
        </w:r>
        <w:r w:rsidR="00920B33">
          <w:rPr>
            <w:noProof/>
            <w:webHidden/>
          </w:rPr>
          <w:instrText xml:space="preserve"> PAGEREF _Toc511398124 \h </w:instrText>
        </w:r>
        <w:r w:rsidR="00920B33">
          <w:rPr>
            <w:noProof/>
            <w:webHidden/>
          </w:rPr>
        </w:r>
        <w:r w:rsidR="00920B33">
          <w:rPr>
            <w:noProof/>
            <w:webHidden/>
          </w:rPr>
          <w:fldChar w:fldCharType="separate"/>
        </w:r>
        <w:r w:rsidR="00597A2A">
          <w:rPr>
            <w:noProof/>
            <w:webHidden/>
          </w:rPr>
          <w:t>104</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25" w:history="1">
        <w:r w:rsidR="00920B33" w:rsidRPr="00E74E44">
          <w:rPr>
            <w:rStyle w:val="Hypertextovodkaz"/>
            <w:noProof/>
          </w:rPr>
          <w:t>4.3.   Požadavky pro pozici TO v ICCF</w:t>
        </w:r>
        <w:r w:rsidR="00920B33">
          <w:rPr>
            <w:noProof/>
            <w:webHidden/>
          </w:rPr>
          <w:tab/>
        </w:r>
        <w:r w:rsidR="00920B33">
          <w:rPr>
            <w:noProof/>
            <w:webHidden/>
          </w:rPr>
          <w:fldChar w:fldCharType="begin"/>
        </w:r>
        <w:r w:rsidR="00920B33">
          <w:rPr>
            <w:noProof/>
            <w:webHidden/>
          </w:rPr>
          <w:instrText xml:space="preserve"> PAGEREF _Toc511398125 \h </w:instrText>
        </w:r>
        <w:r w:rsidR="00920B33">
          <w:rPr>
            <w:noProof/>
            <w:webHidden/>
          </w:rPr>
        </w:r>
        <w:r w:rsidR="00920B33">
          <w:rPr>
            <w:noProof/>
            <w:webHidden/>
          </w:rPr>
          <w:fldChar w:fldCharType="separate"/>
        </w:r>
        <w:r w:rsidR="00597A2A">
          <w:rPr>
            <w:noProof/>
            <w:webHidden/>
          </w:rPr>
          <w:t>104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26" w:history="1">
        <w:r w:rsidR="00920B33" w:rsidRPr="00E74E44">
          <w:rPr>
            <w:rStyle w:val="Hypertextovodkaz"/>
            <w:noProof/>
            <w:lang w:val="cs-CZ"/>
          </w:rPr>
          <w:t>4.3.1.  Zisk souhlasu s pozicí ICCF TO</w:t>
        </w:r>
        <w:r w:rsidR="00920B33">
          <w:rPr>
            <w:noProof/>
            <w:webHidden/>
          </w:rPr>
          <w:tab/>
        </w:r>
        <w:r w:rsidR="00920B33">
          <w:rPr>
            <w:noProof/>
            <w:webHidden/>
          </w:rPr>
          <w:fldChar w:fldCharType="begin"/>
        </w:r>
        <w:r w:rsidR="00920B33">
          <w:rPr>
            <w:noProof/>
            <w:webHidden/>
          </w:rPr>
          <w:instrText xml:space="preserve"> PAGEREF _Toc511398126 \h </w:instrText>
        </w:r>
        <w:r w:rsidR="00920B33">
          <w:rPr>
            <w:noProof/>
            <w:webHidden/>
          </w:rPr>
        </w:r>
        <w:r w:rsidR="00920B33">
          <w:rPr>
            <w:noProof/>
            <w:webHidden/>
          </w:rPr>
          <w:fldChar w:fldCharType="separate"/>
        </w:r>
        <w:r w:rsidR="00597A2A">
          <w:rPr>
            <w:noProof/>
            <w:webHidden/>
          </w:rPr>
          <w:t>105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27" w:history="1">
        <w:r w:rsidR="00920B33" w:rsidRPr="00E74E44">
          <w:rPr>
            <w:rStyle w:val="Hypertextovodkaz"/>
            <w:noProof/>
            <w:lang w:val="cs-CZ"/>
          </w:rPr>
          <w:t>4.3.2.  Být zodpovědný za přečtení celého oddílu 4</w:t>
        </w:r>
        <w:r w:rsidR="00920B33">
          <w:rPr>
            <w:noProof/>
            <w:webHidden/>
          </w:rPr>
          <w:tab/>
        </w:r>
        <w:r w:rsidR="00920B33">
          <w:rPr>
            <w:noProof/>
            <w:webHidden/>
          </w:rPr>
          <w:fldChar w:fldCharType="begin"/>
        </w:r>
        <w:r w:rsidR="00920B33">
          <w:rPr>
            <w:noProof/>
            <w:webHidden/>
          </w:rPr>
          <w:instrText xml:space="preserve"> PAGEREF _Toc511398127 \h </w:instrText>
        </w:r>
        <w:r w:rsidR="00920B33">
          <w:rPr>
            <w:noProof/>
            <w:webHidden/>
          </w:rPr>
        </w:r>
        <w:r w:rsidR="00920B33">
          <w:rPr>
            <w:noProof/>
            <w:webHidden/>
          </w:rPr>
          <w:fldChar w:fldCharType="separate"/>
        </w:r>
        <w:r w:rsidR="00597A2A">
          <w:rPr>
            <w:noProof/>
            <w:webHidden/>
          </w:rPr>
          <w:t>105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28" w:history="1">
        <w:r w:rsidR="00920B33" w:rsidRPr="00E74E44">
          <w:rPr>
            <w:rStyle w:val="Hypertextovodkaz"/>
            <w:noProof/>
            <w:lang w:val="cs-CZ"/>
          </w:rPr>
          <w:t>4.3.3.  Správné chování TO: Suspendace z pozice TO</w:t>
        </w:r>
        <w:r w:rsidR="00920B33">
          <w:rPr>
            <w:noProof/>
            <w:webHidden/>
          </w:rPr>
          <w:tab/>
        </w:r>
        <w:r w:rsidR="00920B33">
          <w:rPr>
            <w:noProof/>
            <w:webHidden/>
          </w:rPr>
          <w:fldChar w:fldCharType="begin"/>
        </w:r>
        <w:r w:rsidR="00920B33">
          <w:rPr>
            <w:noProof/>
            <w:webHidden/>
          </w:rPr>
          <w:instrText xml:space="preserve"> PAGEREF _Toc511398128 \h </w:instrText>
        </w:r>
        <w:r w:rsidR="00920B33">
          <w:rPr>
            <w:noProof/>
            <w:webHidden/>
          </w:rPr>
        </w:r>
        <w:r w:rsidR="00920B33">
          <w:rPr>
            <w:noProof/>
            <w:webHidden/>
          </w:rPr>
          <w:fldChar w:fldCharType="separate"/>
        </w:r>
        <w:r w:rsidR="00597A2A">
          <w:rPr>
            <w:noProof/>
            <w:webHidden/>
          </w:rPr>
          <w:t>105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29" w:history="1">
        <w:r w:rsidR="00920B33" w:rsidRPr="00E74E44">
          <w:rPr>
            <w:rStyle w:val="Hypertextovodkaz"/>
            <w:noProof/>
            <w:lang w:val="cs-CZ"/>
          </w:rPr>
          <w:t>4.4.  Jmenování TO</w:t>
        </w:r>
        <w:r w:rsidR="00920B33">
          <w:rPr>
            <w:noProof/>
            <w:webHidden/>
          </w:rPr>
          <w:tab/>
        </w:r>
        <w:r w:rsidR="00920B33">
          <w:rPr>
            <w:noProof/>
            <w:webHidden/>
          </w:rPr>
          <w:fldChar w:fldCharType="begin"/>
        </w:r>
        <w:r w:rsidR="00920B33">
          <w:rPr>
            <w:noProof/>
            <w:webHidden/>
          </w:rPr>
          <w:instrText xml:space="preserve"> PAGEREF _Toc511398129 \h </w:instrText>
        </w:r>
        <w:r w:rsidR="00920B33">
          <w:rPr>
            <w:noProof/>
            <w:webHidden/>
          </w:rPr>
        </w:r>
        <w:r w:rsidR="00920B33">
          <w:rPr>
            <w:noProof/>
            <w:webHidden/>
          </w:rPr>
          <w:fldChar w:fldCharType="separate"/>
        </w:r>
        <w:r w:rsidR="00597A2A">
          <w:rPr>
            <w:noProof/>
            <w:webHidden/>
          </w:rPr>
          <w:t>106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0" w:history="1">
        <w:r w:rsidR="00920B33" w:rsidRPr="00E74E44">
          <w:rPr>
            <w:rStyle w:val="Hypertextovodkaz"/>
            <w:noProof/>
            <w:lang w:val="cs-CZ"/>
          </w:rPr>
          <w:t>4.4.1.  Restrikce pro osobu sloužící jako TO</w:t>
        </w:r>
        <w:r w:rsidR="00920B33">
          <w:rPr>
            <w:noProof/>
            <w:webHidden/>
          </w:rPr>
          <w:tab/>
        </w:r>
        <w:r w:rsidR="00920B33">
          <w:rPr>
            <w:noProof/>
            <w:webHidden/>
          </w:rPr>
          <w:fldChar w:fldCharType="begin"/>
        </w:r>
        <w:r w:rsidR="00920B33">
          <w:rPr>
            <w:noProof/>
            <w:webHidden/>
          </w:rPr>
          <w:instrText xml:space="preserve"> PAGEREF _Toc511398130 \h </w:instrText>
        </w:r>
        <w:r w:rsidR="00920B33">
          <w:rPr>
            <w:noProof/>
            <w:webHidden/>
          </w:rPr>
        </w:r>
        <w:r w:rsidR="00920B33">
          <w:rPr>
            <w:noProof/>
            <w:webHidden/>
          </w:rPr>
          <w:fldChar w:fldCharType="separate"/>
        </w:r>
        <w:r w:rsidR="00597A2A">
          <w:rPr>
            <w:noProof/>
            <w:webHidden/>
          </w:rPr>
          <w:t>106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31" w:history="1">
        <w:r w:rsidR="00920B33" w:rsidRPr="00E74E44">
          <w:rPr>
            <w:rStyle w:val="Hypertextovodkaz"/>
            <w:noProof/>
            <w:lang w:val="cs-CZ"/>
          </w:rPr>
          <w:t>4.5.  Pořádání zvacího turnaje</w:t>
        </w:r>
        <w:r w:rsidR="00920B33">
          <w:rPr>
            <w:noProof/>
            <w:webHidden/>
          </w:rPr>
          <w:tab/>
        </w:r>
        <w:r w:rsidR="00920B33">
          <w:rPr>
            <w:noProof/>
            <w:webHidden/>
          </w:rPr>
          <w:fldChar w:fldCharType="begin"/>
        </w:r>
        <w:r w:rsidR="00920B33">
          <w:rPr>
            <w:noProof/>
            <w:webHidden/>
          </w:rPr>
          <w:instrText xml:space="preserve"> PAGEREF _Toc511398131 \h </w:instrText>
        </w:r>
        <w:r w:rsidR="00920B33">
          <w:rPr>
            <w:noProof/>
            <w:webHidden/>
          </w:rPr>
        </w:r>
        <w:r w:rsidR="00920B33">
          <w:rPr>
            <w:noProof/>
            <w:webHidden/>
          </w:rPr>
          <w:fldChar w:fldCharType="separate"/>
        </w:r>
        <w:r w:rsidR="00597A2A">
          <w:rPr>
            <w:noProof/>
            <w:webHidden/>
          </w:rPr>
          <w:t>107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2" w:history="1">
        <w:r w:rsidR="00920B33" w:rsidRPr="00E74E44">
          <w:rPr>
            <w:rStyle w:val="Hypertextovodkaz"/>
            <w:noProof/>
            <w:lang w:val="cs-CZ"/>
          </w:rPr>
          <w:t>4.5.1.  Zisk souhlasu ICCF pro zvací turnaj</w:t>
        </w:r>
        <w:r w:rsidR="00920B33">
          <w:rPr>
            <w:noProof/>
            <w:webHidden/>
          </w:rPr>
          <w:tab/>
        </w:r>
        <w:r w:rsidR="00920B33">
          <w:rPr>
            <w:noProof/>
            <w:webHidden/>
          </w:rPr>
          <w:fldChar w:fldCharType="begin"/>
        </w:r>
        <w:r w:rsidR="00920B33">
          <w:rPr>
            <w:noProof/>
            <w:webHidden/>
          </w:rPr>
          <w:instrText xml:space="preserve"> PAGEREF _Toc511398132 \h </w:instrText>
        </w:r>
        <w:r w:rsidR="00920B33">
          <w:rPr>
            <w:noProof/>
            <w:webHidden/>
          </w:rPr>
        </w:r>
        <w:r w:rsidR="00920B33">
          <w:rPr>
            <w:noProof/>
            <w:webHidden/>
          </w:rPr>
          <w:fldChar w:fldCharType="separate"/>
        </w:r>
        <w:r w:rsidR="00597A2A">
          <w:rPr>
            <w:noProof/>
            <w:webHidden/>
          </w:rPr>
          <w:t>107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3" w:history="1">
        <w:r w:rsidR="00920B33" w:rsidRPr="00E74E44">
          <w:rPr>
            <w:rStyle w:val="Hypertextovodkaz"/>
            <w:noProof/>
            <w:lang w:val="cs-CZ"/>
          </w:rPr>
          <w:t>4.5.2.  Správná versus nesprávná pozvání</w:t>
        </w:r>
        <w:r w:rsidR="00920B33">
          <w:rPr>
            <w:noProof/>
            <w:webHidden/>
          </w:rPr>
          <w:tab/>
        </w:r>
        <w:r w:rsidR="00920B33">
          <w:rPr>
            <w:noProof/>
            <w:webHidden/>
          </w:rPr>
          <w:fldChar w:fldCharType="begin"/>
        </w:r>
        <w:r w:rsidR="00920B33">
          <w:rPr>
            <w:noProof/>
            <w:webHidden/>
          </w:rPr>
          <w:instrText xml:space="preserve"> PAGEREF _Toc511398133 \h </w:instrText>
        </w:r>
        <w:r w:rsidR="00920B33">
          <w:rPr>
            <w:noProof/>
            <w:webHidden/>
          </w:rPr>
        </w:r>
        <w:r w:rsidR="00920B33">
          <w:rPr>
            <w:noProof/>
            <w:webHidden/>
          </w:rPr>
          <w:fldChar w:fldCharType="separate"/>
        </w:r>
        <w:r w:rsidR="00597A2A">
          <w:rPr>
            <w:noProof/>
            <w:webHidden/>
          </w:rPr>
          <w:t>107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4" w:history="1">
        <w:r w:rsidR="00920B33" w:rsidRPr="00E74E44">
          <w:rPr>
            <w:rStyle w:val="Hypertextovodkaz"/>
            <w:noProof/>
            <w:lang w:val="cs-CZ"/>
          </w:rPr>
          <w:t>4.5.3.  Určení ratingu hráčů při pořádání soutěže</w:t>
        </w:r>
        <w:r w:rsidR="00920B33">
          <w:rPr>
            <w:noProof/>
            <w:webHidden/>
          </w:rPr>
          <w:tab/>
        </w:r>
        <w:r w:rsidR="00920B33">
          <w:rPr>
            <w:noProof/>
            <w:webHidden/>
          </w:rPr>
          <w:fldChar w:fldCharType="begin"/>
        </w:r>
        <w:r w:rsidR="00920B33">
          <w:rPr>
            <w:noProof/>
            <w:webHidden/>
          </w:rPr>
          <w:instrText xml:space="preserve"> PAGEREF _Toc511398134 \h </w:instrText>
        </w:r>
        <w:r w:rsidR="00920B33">
          <w:rPr>
            <w:noProof/>
            <w:webHidden/>
          </w:rPr>
        </w:r>
        <w:r w:rsidR="00920B33">
          <w:rPr>
            <w:noProof/>
            <w:webHidden/>
          </w:rPr>
          <w:fldChar w:fldCharType="separate"/>
        </w:r>
        <w:r w:rsidR="00597A2A">
          <w:rPr>
            <w:noProof/>
            <w:webHidden/>
          </w:rPr>
          <w:t>108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35" w:history="1">
        <w:r w:rsidR="00920B33" w:rsidRPr="00E74E44">
          <w:rPr>
            <w:rStyle w:val="Hypertextovodkaz"/>
            <w:noProof/>
            <w:lang w:val="cs-CZ"/>
          </w:rPr>
          <w:t>4.6.    Pořádání turnajů jednotlivců</w:t>
        </w:r>
        <w:r w:rsidR="00920B33">
          <w:rPr>
            <w:noProof/>
            <w:webHidden/>
          </w:rPr>
          <w:tab/>
        </w:r>
        <w:r w:rsidR="00920B33">
          <w:rPr>
            <w:noProof/>
            <w:webHidden/>
          </w:rPr>
          <w:fldChar w:fldCharType="begin"/>
        </w:r>
        <w:r w:rsidR="00920B33">
          <w:rPr>
            <w:noProof/>
            <w:webHidden/>
          </w:rPr>
          <w:instrText xml:space="preserve"> PAGEREF _Toc511398135 \h </w:instrText>
        </w:r>
        <w:r w:rsidR="00920B33">
          <w:rPr>
            <w:noProof/>
            <w:webHidden/>
          </w:rPr>
        </w:r>
        <w:r w:rsidR="00920B33">
          <w:rPr>
            <w:noProof/>
            <w:webHidden/>
          </w:rPr>
          <w:fldChar w:fldCharType="separate"/>
        </w:r>
        <w:r w:rsidR="00597A2A">
          <w:rPr>
            <w:noProof/>
            <w:webHidden/>
          </w:rPr>
          <w:t>108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6" w:history="1">
        <w:r w:rsidR="00920B33" w:rsidRPr="00E74E44">
          <w:rPr>
            <w:rStyle w:val="Hypertextovodkaz"/>
            <w:noProof/>
            <w:lang w:val="cs-CZ"/>
          </w:rPr>
          <w:t>4.6.1.  Propagace vašeho turnaje v menu „Nové soutěže“ “New events”</w:t>
        </w:r>
        <w:r w:rsidR="00920B33">
          <w:rPr>
            <w:noProof/>
            <w:webHidden/>
          </w:rPr>
          <w:tab/>
        </w:r>
        <w:r w:rsidR="00920B33">
          <w:rPr>
            <w:noProof/>
            <w:webHidden/>
          </w:rPr>
          <w:fldChar w:fldCharType="begin"/>
        </w:r>
        <w:r w:rsidR="00920B33">
          <w:rPr>
            <w:noProof/>
            <w:webHidden/>
          </w:rPr>
          <w:instrText xml:space="preserve"> PAGEREF _Toc511398136 \h </w:instrText>
        </w:r>
        <w:r w:rsidR="00920B33">
          <w:rPr>
            <w:noProof/>
            <w:webHidden/>
          </w:rPr>
        </w:r>
        <w:r w:rsidR="00920B33">
          <w:rPr>
            <w:noProof/>
            <w:webHidden/>
          </w:rPr>
          <w:fldChar w:fldCharType="separate"/>
        </w:r>
        <w:r w:rsidR="00597A2A">
          <w:rPr>
            <w:noProof/>
            <w:webHidden/>
          </w:rPr>
          <w:t>108</w:t>
        </w:r>
        <w:r w:rsidR="00920B33">
          <w:rPr>
            <w:noProof/>
            <w:webHidden/>
          </w:rPr>
          <w:fldChar w:fldCharType="end"/>
        </w:r>
      </w:hyperlink>
    </w:p>
    <w:p w:rsidR="00920B33" w:rsidRPr="00920B33" w:rsidRDefault="00633C10">
      <w:pPr>
        <w:pStyle w:val="Obsah3"/>
        <w:tabs>
          <w:tab w:val="left" w:pos="6609"/>
          <w:tab w:val="right" w:leader="dot" w:pos="9350"/>
        </w:tabs>
        <w:rPr>
          <w:rFonts w:ascii="Calibri" w:eastAsia="Times New Roman" w:hAnsi="Calibri" w:cs="Times New Roman"/>
          <w:noProof/>
          <w:sz w:val="22"/>
          <w:szCs w:val="22"/>
          <w:lang w:val="cs-CZ" w:eastAsia="cs-CZ"/>
        </w:rPr>
      </w:pPr>
      <w:hyperlink w:anchor="_Toc511398137" w:history="1">
        <w:r w:rsidR="00920B33" w:rsidRPr="00E74E44">
          <w:rPr>
            <w:rStyle w:val="Hypertextovodkaz"/>
            <w:noProof/>
            <w:lang w:val="cs-CZ"/>
          </w:rPr>
          <w:t xml:space="preserve">4.6.2.  Vytvoření odkazu pro registraci v prostoru „Nové </w:t>
        </w:r>
        <w:r w:rsidR="00920B33" w:rsidRPr="00920B33">
          <w:rPr>
            <w:rFonts w:ascii="Calibri" w:eastAsia="Times New Roman" w:hAnsi="Calibri" w:cs="Times New Roman"/>
            <w:noProof/>
            <w:sz w:val="22"/>
            <w:szCs w:val="22"/>
            <w:lang w:val="cs-CZ" w:eastAsia="cs-CZ"/>
          </w:rPr>
          <w:tab/>
        </w:r>
        <w:r w:rsidR="00920B33" w:rsidRPr="00E74E44">
          <w:rPr>
            <w:rStyle w:val="Hypertextovodkaz"/>
            <w:noProof/>
            <w:lang w:val="cs-CZ"/>
          </w:rPr>
          <w:t>soutěže“ “New events”</w:t>
        </w:r>
        <w:r w:rsidR="00920B33">
          <w:rPr>
            <w:noProof/>
            <w:webHidden/>
          </w:rPr>
          <w:tab/>
        </w:r>
        <w:r w:rsidR="00920B33">
          <w:rPr>
            <w:noProof/>
            <w:webHidden/>
          </w:rPr>
          <w:fldChar w:fldCharType="begin"/>
        </w:r>
        <w:r w:rsidR="00920B33">
          <w:rPr>
            <w:noProof/>
            <w:webHidden/>
          </w:rPr>
          <w:instrText xml:space="preserve"> PAGEREF _Toc511398137 \h </w:instrText>
        </w:r>
        <w:r w:rsidR="00920B33">
          <w:rPr>
            <w:noProof/>
            <w:webHidden/>
          </w:rPr>
        </w:r>
        <w:r w:rsidR="00920B33">
          <w:rPr>
            <w:noProof/>
            <w:webHidden/>
          </w:rPr>
          <w:fldChar w:fldCharType="separate"/>
        </w:r>
        <w:r w:rsidR="00597A2A">
          <w:rPr>
            <w:noProof/>
            <w:webHidden/>
          </w:rPr>
          <w:t>109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8" w:history="1">
        <w:r w:rsidR="00920B33" w:rsidRPr="00E74E44">
          <w:rPr>
            <w:rStyle w:val="Hypertextovodkaz"/>
            <w:noProof/>
            <w:lang w:val="cs-CZ"/>
          </w:rPr>
          <w:t>4.6.3.  Možnosti u záložky „Registrace“ “Registration”</w:t>
        </w:r>
        <w:r w:rsidR="00920B33">
          <w:rPr>
            <w:noProof/>
            <w:webHidden/>
          </w:rPr>
          <w:tab/>
        </w:r>
        <w:r w:rsidR="00920B33">
          <w:rPr>
            <w:noProof/>
            <w:webHidden/>
          </w:rPr>
          <w:fldChar w:fldCharType="begin"/>
        </w:r>
        <w:r w:rsidR="00920B33">
          <w:rPr>
            <w:noProof/>
            <w:webHidden/>
          </w:rPr>
          <w:instrText xml:space="preserve"> PAGEREF _Toc511398138 \h </w:instrText>
        </w:r>
        <w:r w:rsidR="00920B33">
          <w:rPr>
            <w:noProof/>
            <w:webHidden/>
          </w:rPr>
        </w:r>
        <w:r w:rsidR="00920B33">
          <w:rPr>
            <w:noProof/>
            <w:webHidden/>
          </w:rPr>
          <w:fldChar w:fldCharType="separate"/>
        </w:r>
        <w:r w:rsidR="00597A2A">
          <w:rPr>
            <w:noProof/>
            <w:webHidden/>
          </w:rPr>
          <w:t>109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39" w:history="1">
        <w:r w:rsidR="00920B33" w:rsidRPr="00E74E44">
          <w:rPr>
            <w:rStyle w:val="Hypertextovodkaz"/>
            <w:noProof/>
            <w:lang w:val="cs-CZ"/>
          </w:rPr>
          <w:t>4.6.4. Jak editovat oznámení turnaje</w:t>
        </w:r>
        <w:r w:rsidR="00920B33">
          <w:rPr>
            <w:noProof/>
            <w:webHidden/>
          </w:rPr>
          <w:tab/>
        </w:r>
        <w:r w:rsidR="00920B33">
          <w:rPr>
            <w:noProof/>
            <w:webHidden/>
          </w:rPr>
          <w:fldChar w:fldCharType="begin"/>
        </w:r>
        <w:r w:rsidR="00920B33">
          <w:rPr>
            <w:noProof/>
            <w:webHidden/>
          </w:rPr>
          <w:instrText xml:space="preserve"> PAGEREF _Toc511398139 \h </w:instrText>
        </w:r>
        <w:r w:rsidR="00920B33">
          <w:rPr>
            <w:noProof/>
            <w:webHidden/>
          </w:rPr>
        </w:r>
        <w:r w:rsidR="00920B33">
          <w:rPr>
            <w:noProof/>
            <w:webHidden/>
          </w:rPr>
          <w:fldChar w:fldCharType="separate"/>
        </w:r>
        <w:r w:rsidR="00597A2A">
          <w:rPr>
            <w:noProof/>
            <w:webHidden/>
          </w:rPr>
          <w:t>110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0" w:history="1">
        <w:r w:rsidR="00920B33" w:rsidRPr="00E74E44">
          <w:rPr>
            <w:rStyle w:val="Hypertextovodkaz"/>
            <w:noProof/>
            <w:lang w:val="cs-CZ"/>
          </w:rPr>
          <w:t>4.6.5. Zadání turnaje jednotlivců na server ICCF</w:t>
        </w:r>
        <w:r w:rsidR="00920B33">
          <w:rPr>
            <w:noProof/>
            <w:webHidden/>
          </w:rPr>
          <w:tab/>
        </w:r>
        <w:r w:rsidR="00920B33">
          <w:rPr>
            <w:noProof/>
            <w:webHidden/>
          </w:rPr>
          <w:fldChar w:fldCharType="begin"/>
        </w:r>
        <w:r w:rsidR="00920B33">
          <w:rPr>
            <w:noProof/>
            <w:webHidden/>
          </w:rPr>
          <w:instrText xml:space="preserve"> PAGEREF _Toc511398140 \h </w:instrText>
        </w:r>
        <w:r w:rsidR="00920B33">
          <w:rPr>
            <w:noProof/>
            <w:webHidden/>
          </w:rPr>
        </w:r>
        <w:r w:rsidR="00920B33">
          <w:rPr>
            <w:noProof/>
            <w:webHidden/>
          </w:rPr>
          <w:fldChar w:fldCharType="separate"/>
        </w:r>
        <w:r w:rsidR="00597A2A">
          <w:rPr>
            <w:noProof/>
            <w:webHidden/>
          </w:rPr>
          <w:t>110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1" w:history="1">
        <w:r w:rsidR="00920B33" w:rsidRPr="00E74E44">
          <w:rPr>
            <w:rStyle w:val="Hypertextovodkaz"/>
            <w:noProof/>
            <w:lang w:val="cs-CZ"/>
          </w:rPr>
          <w:t>4.6.6. Pořádání mezinárodního turnaje s možností zisku norem a titulů</w:t>
        </w:r>
        <w:r w:rsidR="00920B33">
          <w:rPr>
            <w:noProof/>
            <w:webHidden/>
          </w:rPr>
          <w:tab/>
        </w:r>
        <w:r w:rsidR="00920B33">
          <w:rPr>
            <w:noProof/>
            <w:webHidden/>
          </w:rPr>
          <w:fldChar w:fldCharType="begin"/>
        </w:r>
        <w:r w:rsidR="00920B33">
          <w:rPr>
            <w:noProof/>
            <w:webHidden/>
          </w:rPr>
          <w:instrText xml:space="preserve"> PAGEREF _Toc511398141 \h </w:instrText>
        </w:r>
        <w:r w:rsidR="00920B33">
          <w:rPr>
            <w:noProof/>
            <w:webHidden/>
          </w:rPr>
        </w:r>
        <w:r w:rsidR="00920B33">
          <w:rPr>
            <w:noProof/>
            <w:webHidden/>
          </w:rPr>
          <w:fldChar w:fldCharType="separate"/>
        </w:r>
        <w:r w:rsidR="00597A2A">
          <w:rPr>
            <w:noProof/>
            <w:webHidden/>
          </w:rPr>
          <w:t>112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42" w:history="1">
        <w:r w:rsidR="00920B33" w:rsidRPr="00E74E44">
          <w:rPr>
            <w:rStyle w:val="Hypertextovodkaz"/>
            <w:noProof/>
            <w:lang w:val="cs-CZ"/>
          </w:rPr>
          <w:t>4.7. Porozumění možnostem nabízeným serverem při vytváření nové soutěže</w:t>
        </w:r>
        <w:r w:rsidR="00920B33">
          <w:rPr>
            <w:noProof/>
            <w:webHidden/>
          </w:rPr>
          <w:tab/>
        </w:r>
        <w:r w:rsidR="00920B33">
          <w:rPr>
            <w:noProof/>
            <w:webHidden/>
          </w:rPr>
          <w:fldChar w:fldCharType="begin"/>
        </w:r>
        <w:r w:rsidR="00920B33">
          <w:rPr>
            <w:noProof/>
            <w:webHidden/>
          </w:rPr>
          <w:instrText xml:space="preserve"> PAGEREF _Toc511398142 \h </w:instrText>
        </w:r>
        <w:r w:rsidR="00920B33">
          <w:rPr>
            <w:noProof/>
            <w:webHidden/>
          </w:rPr>
        </w:r>
        <w:r w:rsidR="00920B33">
          <w:rPr>
            <w:noProof/>
            <w:webHidden/>
          </w:rPr>
          <w:fldChar w:fldCharType="separate"/>
        </w:r>
        <w:r w:rsidR="00597A2A">
          <w:rPr>
            <w:noProof/>
            <w:webHidden/>
          </w:rPr>
          <w:t>112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3" w:history="1">
        <w:r w:rsidR="00920B33" w:rsidRPr="00E74E44">
          <w:rPr>
            <w:rStyle w:val="Hypertextovodkaz"/>
            <w:noProof/>
            <w:lang w:val="cs-CZ"/>
          </w:rPr>
          <w:t>4.7.1. Pod záložkou „Jméno“ “Name”</w:t>
        </w:r>
        <w:r w:rsidR="00920B33">
          <w:rPr>
            <w:noProof/>
            <w:webHidden/>
          </w:rPr>
          <w:tab/>
        </w:r>
        <w:r w:rsidR="00920B33">
          <w:rPr>
            <w:noProof/>
            <w:webHidden/>
          </w:rPr>
          <w:fldChar w:fldCharType="begin"/>
        </w:r>
        <w:r w:rsidR="00920B33">
          <w:rPr>
            <w:noProof/>
            <w:webHidden/>
          </w:rPr>
          <w:instrText xml:space="preserve"> PAGEREF _Toc511398143 \h </w:instrText>
        </w:r>
        <w:r w:rsidR="00920B33">
          <w:rPr>
            <w:noProof/>
            <w:webHidden/>
          </w:rPr>
        </w:r>
        <w:r w:rsidR="00920B33">
          <w:rPr>
            <w:noProof/>
            <w:webHidden/>
          </w:rPr>
          <w:fldChar w:fldCharType="separate"/>
        </w:r>
        <w:r w:rsidR="00597A2A">
          <w:rPr>
            <w:noProof/>
            <w:webHidden/>
          </w:rPr>
          <w:t>112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4" w:history="1">
        <w:r w:rsidR="00920B33" w:rsidRPr="00E74E44">
          <w:rPr>
            <w:rStyle w:val="Hypertextovodkaz"/>
            <w:noProof/>
            <w:lang w:val="cs-CZ"/>
          </w:rPr>
          <w:t>4.7.2. Pod záložkou „Velikost“ “Size”</w:t>
        </w:r>
        <w:r w:rsidR="00920B33">
          <w:rPr>
            <w:noProof/>
            <w:webHidden/>
          </w:rPr>
          <w:tab/>
        </w:r>
        <w:r w:rsidR="00920B33">
          <w:rPr>
            <w:noProof/>
            <w:webHidden/>
          </w:rPr>
          <w:fldChar w:fldCharType="begin"/>
        </w:r>
        <w:r w:rsidR="00920B33">
          <w:rPr>
            <w:noProof/>
            <w:webHidden/>
          </w:rPr>
          <w:instrText xml:space="preserve"> PAGEREF _Toc511398144 \h </w:instrText>
        </w:r>
        <w:r w:rsidR="00920B33">
          <w:rPr>
            <w:noProof/>
            <w:webHidden/>
          </w:rPr>
        </w:r>
        <w:r w:rsidR="00920B33">
          <w:rPr>
            <w:noProof/>
            <w:webHidden/>
          </w:rPr>
          <w:fldChar w:fldCharType="separate"/>
        </w:r>
        <w:r w:rsidR="00597A2A">
          <w:rPr>
            <w:noProof/>
            <w:webHidden/>
          </w:rPr>
          <w:t>113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5" w:history="1">
        <w:r w:rsidR="00920B33" w:rsidRPr="00E74E44">
          <w:rPr>
            <w:rStyle w:val="Hypertextovodkaz"/>
            <w:noProof/>
            <w:lang w:val="cs-CZ"/>
          </w:rPr>
          <w:t>4.7.3.  Pod záložkou „Data“ “Dates”</w:t>
        </w:r>
        <w:r w:rsidR="00920B33">
          <w:rPr>
            <w:noProof/>
            <w:webHidden/>
          </w:rPr>
          <w:tab/>
        </w:r>
        <w:r w:rsidR="00920B33">
          <w:rPr>
            <w:noProof/>
            <w:webHidden/>
          </w:rPr>
          <w:fldChar w:fldCharType="begin"/>
        </w:r>
        <w:r w:rsidR="00920B33">
          <w:rPr>
            <w:noProof/>
            <w:webHidden/>
          </w:rPr>
          <w:instrText xml:space="preserve"> PAGEREF _Toc511398145 \h </w:instrText>
        </w:r>
        <w:r w:rsidR="00920B33">
          <w:rPr>
            <w:noProof/>
            <w:webHidden/>
          </w:rPr>
        </w:r>
        <w:r w:rsidR="00920B33">
          <w:rPr>
            <w:noProof/>
            <w:webHidden/>
          </w:rPr>
          <w:fldChar w:fldCharType="separate"/>
        </w:r>
        <w:r w:rsidR="00597A2A">
          <w:rPr>
            <w:noProof/>
            <w:webHidden/>
          </w:rPr>
          <w:t>114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6" w:history="1">
        <w:r w:rsidR="00920B33" w:rsidRPr="00E74E44">
          <w:rPr>
            <w:rStyle w:val="Hypertextovodkaz"/>
            <w:noProof/>
            <w:lang w:val="cs-CZ"/>
          </w:rPr>
          <w:t>4.7.4. Pod záložkou „Rozhodčí“ “TD”</w:t>
        </w:r>
        <w:r w:rsidR="00920B33">
          <w:rPr>
            <w:noProof/>
            <w:webHidden/>
          </w:rPr>
          <w:tab/>
        </w:r>
        <w:r w:rsidR="00920B33">
          <w:rPr>
            <w:noProof/>
            <w:webHidden/>
          </w:rPr>
          <w:fldChar w:fldCharType="begin"/>
        </w:r>
        <w:r w:rsidR="00920B33">
          <w:rPr>
            <w:noProof/>
            <w:webHidden/>
          </w:rPr>
          <w:instrText xml:space="preserve"> PAGEREF _Toc511398146 \h </w:instrText>
        </w:r>
        <w:r w:rsidR="00920B33">
          <w:rPr>
            <w:noProof/>
            <w:webHidden/>
          </w:rPr>
        </w:r>
        <w:r w:rsidR="00920B33">
          <w:rPr>
            <w:noProof/>
            <w:webHidden/>
          </w:rPr>
          <w:fldChar w:fldCharType="separate"/>
        </w:r>
        <w:r w:rsidR="00597A2A">
          <w:rPr>
            <w:noProof/>
            <w:webHidden/>
          </w:rPr>
          <w:t>114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7" w:history="1">
        <w:r w:rsidR="00920B33" w:rsidRPr="00E74E44">
          <w:rPr>
            <w:rStyle w:val="Hypertextovodkaz"/>
            <w:noProof/>
            <w:lang w:val="cs-CZ"/>
          </w:rPr>
          <w:t>4.7.5. Pod záložkou „Pravidla“ “Rules”</w:t>
        </w:r>
        <w:r w:rsidR="00920B33">
          <w:rPr>
            <w:noProof/>
            <w:webHidden/>
          </w:rPr>
          <w:tab/>
        </w:r>
        <w:r w:rsidR="00920B33">
          <w:rPr>
            <w:noProof/>
            <w:webHidden/>
          </w:rPr>
          <w:fldChar w:fldCharType="begin"/>
        </w:r>
        <w:r w:rsidR="00920B33">
          <w:rPr>
            <w:noProof/>
            <w:webHidden/>
          </w:rPr>
          <w:instrText xml:space="preserve"> PAGEREF _Toc511398147 \h </w:instrText>
        </w:r>
        <w:r w:rsidR="00920B33">
          <w:rPr>
            <w:noProof/>
            <w:webHidden/>
          </w:rPr>
        </w:r>
        <w:r w:rsidR="00920B33">
          <w:rPr>
            <w:noProof/>
            <w:webHidden/>
          </w:rPr>
          <w:fldChar w:fldCharType="separate"/>
        </w:r>
        <w:r w:rsidR="00597A2A">
          <w:rPr>
            <w:noProof/>
            <w:webHidden/>
          </w:rPr>
          <w:t>114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8" w:history="1">
        <w:r w:rsidR="00920B33" w:rsidRPr="00E74E44">
          <w:rPr>
            <w:rStyle w:val="Hypertextovodkaz"/>
            <w:noProof/>
            <w:lang w:val="cs-CZ"/>
          </w:rPr>
          <w:t>4.7.6. Pod záložkou „Registrace“ “Registration”</w:t>
        </w:r>
        <w:r w:rsidR="00920B33">
          <w:rPr>
            <w:noProof/>
            <w:webHidden/>
          </w:rPr>
          <w:tab/>
        </w:r>
        <w:r w:rsidR="00920B33">
          <w:rPr>
            <w:noProof/>
            <w:webHidden/>
          </w:rPr>
          <w:fldChar w:fldCharType="begin"/>
        </w:r>
        <w:r w:rsidR="00920B33">
          <w:rPr>
            <w:noProof/>
            <w:webHidden/>
          </w:rPr>
          <w:instrText xml:space="preserve"> PAGEREF _Toc511398148 \h </w:instrText>
        </w:r>
        <w:r w:rsidR="00920B33">
          <w:rPr>
            <w:noProof/>
            <w:webHidden/>
          </w:rPr>
        </w:r>
        <w:r w:rsidR="00920B33">
          <w:rPr>
            <w:noProof/>
            <w:webHidden/>
          </w:rPr>
          <w:fldChar w:fldCharType="separate"/>
        </w:r>
        <w:r w:rsidR="00597A2A">
          <w:rPr>
            <w:noProof/>
            <w:webHidden/>
          </w:rPr>
          <w:t>116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49" w:history="1">
        <w:r w:rsidR="00920B33" w:rsidRPr="00E74E44">
          <w:rPr>
            <w:rStyle w:val="Hypertextovodkaz"/>
            <w:noProof/>
            <w:lang w:val="cs-CZ"/>
          </w:rPr>
          <w:t>4.7.7. Pod záložkou „Certifikáty“ “Certificates”</w:t>
        </w:r>
        <w:r w:rsidR="00920B33">
          <w:rPr>
            <w:noProof/>
            <w:webHidden/>
          </w:rPr>
          <w:tab/>
        </w:r>
        <w:r w:rsidR="00920B33">
          <w:rPr>
            <w:noProof/>
            <w:webHidden/>
          </w:rPr>
          <w:fldChar w:fldCharType="begin"/>
        </w:r>
        <w:r w:rsidR="00920B33">
          <w:rPr>
            <w:noProof/>
            <w:webHidden/>
          </w:rPr>
          <w:instrText xml:space="preserve"> PAGEREF _Toc511398149 \h </w:instrText>
        </w:r>
        <w:r w:rsidR="00920B33">
          <w:rPr>
            <w:noProof/>
            <w:webHidden/>
          </w:rPr>
        </w:r>
        <w:r w:rsidR="00920B33">
          <w:rPr>
            <w:noProof/>
            <w:webHidden/>
          </w:rPr>
          <w:fldChar w:fldCharType="separate"/>
        </w:r>
        <w:r w:rsidR="00597A2A">
          <w:rPr>
            <w:noProof/>
            <w:webHidden/>
          </w:rPr>
          <w:t>116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50" w:history="1">
        <w:r w:rsidR="00920B33" w:rsidRPr="00E74E44">
          <w:rPr>
            <w:rStyle w:val="Hypertextovodkaz"/>
            <w:noProof/>
            <w:lang w:val="cs-CZ"/>
          </w:rPr>
          <w:t>4.7.8. Zvláštní postupy pro národní soutěže</w:t>
        </w:r>
        <w:r w:rsidR="00920B33">
          <w:rPr>
            <w:noProof/>
            <w:webHidden/>
          </w:rPr>
          <w:tab/>
        </w:r>
        <w:r w:rsidR="00920B33">
          <w:rPr>
            <w:noProof/>
            <w:webHidden/>
          </w:rPr>
          <w:fldChar w:fldCharType="begin"/>
        </w:r>
        <w:r w:rsidR="00920B33">
          <w:rPr>
            <w:noProof/>
            <w:webHidden/>
          </w:rPr>
          <w:instrText xml:space="preserve"> PAGEREF _Toc511398150 \h </w:instrText>
        </w:r>
        <w:r w:rsidR="00920B33">
          <w:rPr>
            <w:noProof/>
            <w:webHidden/>
          </w:rPr>
        </w:r>
        <w:r w:rsidR="00920B33">
          <w:rPr>
            <w:noProof/>
            <w:webHidden/>
          </w:rPr>
          <w:fldChar w:fldCharType="separate"/>
        </w:r>
        <w:r w:rsidR="00597A2A">
          <w:rPr>
            <w:noProof/>
            <w:webHidden/>
          </w:rPr>
          <w:t>116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51" w:history="1">
        <w:r w:rsidR="00920B33" w:rsidRPr="00E74E44">
          <w:rPr>
            <w:rStyle w:val="Hypertextovodkaz"/>
            <w:noProof/>
            <w:lang w:val="cs-CZ"/>
          </w:rPr>
          <w:t>4.8. Přidělení TD</w:t>
        </w:r>
        <w:r w:rsidR="00920B33">
          <w:rPr>
            <w:noProof/>
            <w:webHidden/>
          </w:rPr>
          <w:tab/>
        </w:r>
        <w:r w:rsidR="00920B33">
          <w:rPr>
            <w:noProof/>
            <w:webHidden/>
          </w:rPr>
          <w:fldChar w:fldCharType="begin"/>
        </w:r>
        <w:r w:rsidR="00920B33">
          <w:rPr>
            <w:noProof/>
            <w:webHidden/>
          </w:rPr>
          <w:instrText xml:space="preserve"> PAGEREF _Toc511398151 \h </w:instrText>
        </w:r>
        <w:r w:rsidR="00920B33">
          <w:rPr>
            <w:noProof/>
            <w:webHidden/>
          </w:rPr>
        </w:r>
        <w:r w:rsidR="00920B33">
          <w:rPr>
            <w:noProof/>
            <w:webHidden/>
          </w:rPr>
          <w:fldChar w:fldCharType="separate"/>
        </w:r>
        <w:r w:rsidR="00597A2A">
          <w:rPr>
            <w:noProof/>
            <w:webHidden/>
          </w:rPr>
          <w:t>116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52" w:history="1">
        <w:r w:rsidR="00920B33" w:rsidRPr="00E74E44">
          <w:rPr>
            <w:rStyle w:val="Hypertextovodkaz"/>
            <w:noProof/>
            <w:lang w:val="cs-CZ"/>
          </w:rPr>
          <w:t>4.9. Kdy startovat soutěž</w:t>
        </w:r>
        <w:r w:rsidR="00920B33">
          <w:rPr>
            <w:noProof/>
            <w:webHidden/>
          </w:rPr>
          <w:tab/>
        </w:r>
        <w:r w:rsidR="00920B33">
          <w:rPr>
            <w:noProof/>
            <w:webHidden/>
          </w:rPr>
          <w:fldChar w:fldCharType="begin"/>
        </w:r>
        <w:r w:rsidR="00920B33">
          <w:rPr>
            <w:noProof/>
            <w:webHidden/>
          </w:rPr>
          <w:instrText xml:space="preserve"> PAGEREF _Toc511398152 \h </w:instrText>
        </w:r>
        <w:r w:rsidR="00920B33">
          <w:rPr>
            <w:noProof/>
            <w:webHidden/>
          </w:rPr>
        </w:r>
        <w:r w:rsidR="00920B33">
          <w:rPr>
            <w:noProof/>
            <w:webHidden/>
          </w:rPr>
          <w:fldChar w:fldCharType="separate"/>
        </w:r>
        <w:r w:rsidR="00597A2A">
          <w:rPr>
            <w:noProof/>
            <w:webHidden/>
          </w:rPr>
          <w:t>118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53" w:history="1">
        <w:r w:rsidR="00920B33" w:rsidRPr="00E74E44">
          <w:rPr>
            <w:rStyle w:val="Hypertextovodkaz"/>
            <w:noProof/>
          </w:rPr>
          <w:t>4.10. Jak organizovat registrace a vstup přes Direct Entry</w:t>
        </w:r>
        <w:r w:rsidR="00920B33">
          <w:rPr>
            <w:noProof/>
            <w:webHidden/>
          </w:rPr>
          <w:tab/>
        </w:r>
        <w:r w:rsidR="00920B33">
          <w:rPr>
            <w:noProof/>
            <w:webHidden/>
          </w:rPr>
          <w:fldChar w:fldCharType="begin"/>
        </w:r>
        <w:r w:rsidR="00920B33">
          <w:rPr>
            <w:noProof/>
            <w:webHidden/>
          </w:rPr>
          <w:instrText xml:space="preserve"> PAGEREF _Toc511398153 \h </w:instrText>
        </w:r>
        <w:r w:rsidR="00920B33">
          <w:rPr>
            <w:noProof/>
            <w:webHidden/>
          </w:rPr>
        </w:r>
        <w:r w:rsidR="00920B33">
          <w:rPr>
            <w:noProof/>
            <w:webHidden/>
          </w:rPr>
          <w:fldChar w:fldCharType="separate"/>
        </w:r>
        <w:r w:rsidR="00597A2A">
          <w:rPr>
            <w:noProof/>
            <w:webHidden/>
          </w:rPr>
          <w:t>118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54" w:history="1">
        <w:r w:rsidR="00920B33" w:rsidRPr="00E74E44">
          <w:rPr>
            <w:rStyle w:val="Hypertextovodkaz"/>
            <w:noProof/>
          </w:rPr>
          <w:t>4.10.1. Zajištění, aby všechny registrace byly správné</w:t>
        </w:r>
        <w:r w:rsidR="00920B33">
          <w:rPr>
            <w:noProof/>
            <w:webHidden/>
          </w:rPr>
          <w:tab/>
        </w:r>
        <w:r w:rsidR="00920B33">
          <w:rPr>
            <w:noProof/>
            <w:webHidden/>
          </w:rPr>
          <w:fldChar w:fldCharType="begin"/>
        </w:r>
        <w:r w:rsidR="00920B33">
          <w:rPr>
            <w:noProof/>
            <w:webHidden/>
          </w:rPr>
          <w:instrText xml:space="preserve"> PAGEREF _Toc511398154 \h </w:instrText>
        </w:r>
        <w:r w:rsidR="00920B33">
          <w:rPr>
            <w:noProof/>
            <w:webHidden/>
          </w:rPr>
        </w:r>
        <w:r w:rsidR="00920B33">
          <w:rPr>
            <w:noProof/>
            <w:webHidden/>
          </w:rPr>
          <w:fldChar w:fldCharType="separate"/>
        </w:r>
        <w:r w:rsidR="00597A2A">
          <w:rPr>
            <w:noProof/>
            <w:webHidden/>
          </w:rPr>
          <w:t>119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55" w:history="1">
        <w:r w:rsidR="00920B33" w:rsidRPr="00E74E44">
          <w:rPr>
            <w:rStyle w:val="Hypertextovodkaz"/>
            <w:noProof/>
            <w:lang w:val="cs-CZ"/>
          </w:rPr>
          <w:t>4.11. Pravidla pro turnaje s více skupinami</w:t>
        </w:r>
        <w:r w:rsidR="00920B33">
          <w:rPr>
            <w:noProof/>
            <w:webHidden/>
          </w:rPr>
          <w:tab/>
        </w:r>
        <w:r w:rsidR="00920B33">
          <w:rPr>
            <w:noProof/>
            <w:webHidden/>
          </w:rPr>
          <w:fldChar w:fldCharType="begin"/>
        </w:r>
        <w:r w:rsidR="00920B33">
          <w:rPr>
            <w:noProof/>
            <w:webHidden/>
          </w:rPr>
          <w:instrText xml:space="preserve"> PAGEREF _Toc511398155 \h </w:instrText>
        </w:r>
        <w:r w:rsidR="00920B33">
          <w:rPr>
            <w:noProof/>
            <w:webHidden/>
          </w:rPr>
        </w:r>
        <w:r w:rsidR="00920B33">
          <w:rPr>
            <w:noProof/>
            <w:webHidden/>
          </w:rPr>
          <w:fldChar w:fldCharType="separate"/>
        </w:r>
        <w:r w:rsidR="00597A2A">
          <w:rPr>
            <w:noProof/>
            <w:webHidden/>
          </w:rPr>
          <w:t>120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56" w:history="1">
        <w:r w:rsidR="00920B33" w:rsidRPr="00E74E44">
          <w:rPr>
            <w:rStyle w:val="Hypertextovodkaz"/>
            <w:noProof/>
            <w:shd w:val="clear" w:color="auto" w:fill="FFFFFF"/>
            <w:lang w:val="cs-CZ"/>
          </w:rPr>
          <w:t>4.12. Pořádání turnajů družstev</w:t>
        </w:r>
        <w:r w:rsidR="00920B33">
          <w:rPr>
            <w:noProof/>
            <w:webHidden/>
          </w:rPr>
          <w:tab/>
        </w:r>
        <w:r w:rsidR="00920B33">
          <w:rPr>
            <w:noProof/>
            <w:webHidden/>
          </w:rPr>
          <w:fldChar w:fldCharType="begin"/>
        </w:r>
        <w:r w:rsidR="00920B33">
          <w:rPr>
            <w:noProof/>
            <w:webHidden/>
          </w:rPr>
          <w:instrText xml:space="preserve"> PAGEREF _Toc511398156 \h </w:instrText>
        </w:r>
        <w:r w:rsidR="00920B33">
          <w:rPr>
            <w:noProof/>
            <w:webHidden/>
          </w:rPr>
        </w:r>
        <w:r w:rsidR="00920B33">
          <w:rPr>
            <w:noProof/>
            <w:webHidden/>
          </w:rPr>
          <w:fldChar w:fldCharType="separate"/>
        </w:r>
        <w:r w:rsidR="00597A2A">
          <w:rPr>
            <w:noProof/>
            <w:webHidden/>
          </w:rPr>
          <w:t>121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57" w:history="1">
        <w:r w:rsidR="00920B33" w:rsidRPr="00E74E44">
          <w:rPr>
            <w:rStyle w:val="Hypertextovodkaz"/>
            <w:noProof/>
            <w:lang w:val="cs-CZ"/>
          </w:rPr>
          <w:t>4.12.1. Zadání turnaje družstev na server ICCF</w:t>
        </w:r>
        <w:r w:rsidR="00920B33">
          <w:rPr>
            <w:noProof/>
            <w:webHidden/>
          </w:rPr>
          <w:tab/>
        </w:r>
        <w:r w:rsidR="00920B33">
          <w:rPr>
            <w:noProof/>
            <w:webHidden/>
          </w:rPr>
          <w:fldChar w:fldCharType="begin"/>
        </w:r>
        <w:r w:rsidR="00920B33">
          <w:rPr>
            <w:noProof/>
            <w:webHidden/>
          </w:rPr>
          <w:instrText xml:space="preserve"> PAGEREF _Toc511398157 \h </w:instrText>
        </w:r>
        <w:r w:rsidR="00920B33">
          <w:rPr>
            <w:noProof/>
            <w:webHidden/>
          </w:rPr>
        </w:r>
        <w:r w:rsidR="00920B33">
          <w:rPr>
            <w:noProof/>
            <w:webHidden/>
          </w:rPr>
          <w:fldChar w:fldCharType="separate"/>
        </w:r>
        <w:r w:rsidR="00597A2A">
          <w:rPr>
            <w:noProof/>
            <w:webHidden/>
          </w:rPr>
          <w:t>121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58" w:history="1">
        <w:r w:rsidR="00920B33" w:rsidRPr="00E74E44">
          <w:rPr>
            <w:rStyle w:val="Hypertextovodkaz"/>
            <w:noProof/>
            <w:lang w:val="cs-CZ"/>
          </w:rPr>
          <w:t>4.12.2. Zadání sezóny Champions League na server</w:t>
        </w:r>
        <w:r w:rsidR="00920B33">
          <w:rPr>
            <w:noProof/>
            <w:webHidden/>
          </w:rPr>
          <w:tab/>
        </w:r>
        <w:r w:rsidR="00920B33">
          <w:rPr>
            <w:noProof/>
            <w:webHidden/>
          </w:rPr>
          <w:fldChar w:fldCharType="begin"/>
        </w:r>
        <w:r w:rsidR="00920B33">
          <w:rPr>
            <w:noProof/>
            <w:webHidden/>
          </w:rPr>
          <w:instrText xml:space="preserve"> PAGEREF _Toc511398158 \h </w:instrText>
        </w:r>
        <w:r w:rsidR="00920B33">
          <w:rPr>
            <w:noProof/>
            <w:webHidden/>
          </w:rPr>
        </w:r>
        <w:r w:rsidR="00920B33">
          <w:rPr>
            <w:noProof/>
            <w:webHidden/>
          </w:rPr>
          <w:fldChar w:fldCharType="separate"/>
        </w:r>
        <w:r w:rsidR="00597A2A">
          <w:rPr>
            <w:noProof/>
            <w:webHidden/>
          </w:rPr>
          <w:t>123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59" w:history="1">
        <w:r w:rsidR="00920B33" w:rsidRPr="00E74E44">
          <w:rPr>
            <w:rStyle w:val="Hypertextovodkaz"/>
            <w:noProof/>
            <w:lang w:val="cs-CZ"/>
          </w:rPr>
          <w:t>4.12.3. Výběr TD a záložního TD</w:t>
        </w:r>
        <w:r w:rsidR="00920B33">
          <w:rPr>
            <w:noProof/>
            <w:webHidden/>
          </w:rPr>
          <w:tab/>
        </w:r>
        <w:r w:rsidR="00920B33">
          <w:rPr>
            <w:noProof/>
            <w:webHidden/>
          </w:rPr>
          <w:fldChar w:fldCharType="begin"/>
        </w:r>
        <w:r w:rsidR="00920B33">
          <w:rPr>
            <w:noProof/>
            <w:webHidden/>
          </w:rPr>
          <w:instrText xml:space="preserve"> PAGEREF _Toc511398159 \h </w:instrText>
        </w:r>
        <w:r w:rsidR="00920B33">
          <w:rPr>
            <w:noProof/>
            <w:webHidden/>
          </w:rPr>
        </w:r>
        <w:r w:rsidR="00920B33">
          <w:rPr>
            <w:noProof/>
            <w:webHidden/>
          </w:rPr>
          <w:fldChar w:fldCharType="separate"/>
        </w:r>
        <w:r w:rsidR="00597A2A">
          <w:rPr>
            <w:noProof/>
            <w:webHidden/>
          </w:rPr>
          <w:t>124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60" w:history="1">
        <w:r w:rsidR="00920B33" w:rsidRPr="00E74E44">
          <w:rPr>
            <w:rStyle w:val="Hypertextovodkaz"/>
            <w:noProof/>
            <w:lang w:val="cs-CZ"/>
          </w:rPr>
          <w:t>4.12.4.  Určení kapitánů družstev</w:t>
        </w:r>
        <w:r w:rsidR="00920B33">
          <w:rPr>
            <w:noProof/>
            <w:webHidden/>
          </w:rPr>
          <w:tab/>
        </w:r>
        <w:r w:rsidR="00920B33">
          <w:rPr>
            <w:noProof/>
            <w:webHidden/>
          </w:rPr>
          <w:fldChar w:fldCharType="begin"/>
        </w:r>
        <w:r w:rsidR="00920B33">
          <w:rPr>
            <w:noProof/>
            <w:webHidden/>
          </w:rPr>
          <w:instrText xml:space="preserve"> PAGEREF _Toc511398160 \h </w:instrText>
        </w:r>
        <w:r w:rsidR="00920B33">
          <w:rPr>
            <w:noProof/>
            <w:webHidden/>
          </w:rPr>
        </w:r>
        <w:r w:rsidR="00920B33">
          <w:rPr>
            <w:noProof/>
            <w:webHidden/>
          </w:rPr>
          <w:fldChar w:fldCharType="separate"/>
        </w:r>
        <w:r w:rsidR="00597A2A">
          <w:rPr>
            <w:noProof/>
            <w:webHidden/>
          </w:rPr>
          <w:t>124</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61" w:history="1">
        <w:r w:rsidR="00920B33" w:rsidRPr="00E74E44">
          <w:rPr>
            <w:rStyle w:val="Hypertextovodkaz"/>
            <w:noProof/>
            <w:lang w:val="cs-CZ"/>
          </w:rPr>
          <w:t>4.12.5. Přidělení barev figur</w:t>
        </w:r>
        <w:r w:rsidR="00920B33">
          <w:rPr>
            <w:noProof/>
            <w:webHidden/>
          </w:rPr>
          <w:tab/>
        </w:r>
        <w:r w:rsidR="00920B33">
          <w:rPr>
            <w:noProof/>
            <w:webHidden/>
          </w:rPr>
          <w:fldChar w:fldCharType="begin"/>
        </w:r>
        <w:r w:rsidR="00920B33">
          <w:rPr>
            <w:noProof/>
            <w:webHidden/>
          </w:rPr>
          <w:instrText xml:space="preserve"> PAGEREF _Toc511398161 \h </w:instrText>
        </w:r>
        <w:r w:rsidR="00920B33">
          <w:rPr>
            <w:noProof/>
            <w:webHidden/>
          </w:rPr>
        </w:r>
        <w:r w:rsidR="00920B33">
          <w:rPr>
            <w:noProof/>
            <w:webHidden/>
          </w:rPr>
          <w:fldChar w:fldCharType="separate"/>
        </w:r>
        <w:r w:rsidR="00597A2A">
          <w:rPr>
            <w:noProof/>
            <w:webHidden/>
          </w:rPr>
          <w:t>125</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62" w:history="1">
        <w:r w:rsidR="00920B33" w:rsidRPr="00E74E44">
          <w:rPr>
            <w:rStyle w:val="Hypertextovodkaz"/>
            <w:noProof/>
            <w:lang w:val="cs-CZ"/>
          </w:rPr>
          <w:t>4.12.6.  Kdy startovat soutěž</w:t>
        </w:r>
        <w:r w:rsidR="00920B33">
          <w:rPr>
            <w:noProof/>
            <w:webHidden/>
          </w:rPr>
          <w:tab/>
        </w:r>
        <w:r w:rsidR="00920B33">
          <w:rPr>
            <w:noProof/>
            <w:webHidden/>
          </w:rPr>
          <w:fldChar w:fldCharType="begin"/>
        </w:r>
        <w:r w:rsidR="00920B33">
          <w:rPr>
            <w:noProof/>
            <w:webHidden/>
          </w:rPr>
          <w:instrText xml:space="preserve"> PAGEREF _Toc511398162 \h </w:instrText>
        </w:r>
        <w:r w:rsidR="00920B33">
          <w:rPr>
            <w:noProof/>
            <w:webHidden/>
          </w:rPr>
        </w:r>
        <w:r w:rsidR="00920B33">
          <w:rPr>
            <w:noProof/>
            <w:webHidden/>
          </w:rPr>
          <w:fldChar w:fldCharType="separate"/>
        </w:r>
        <w:r w:rsidR="00597A2A">
          <w:rPr>
            <w:noProof/>
            <w:webHidden/>
          </w:rPr>
          <w:t>125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63" w:history="1">
        <w:r w:rsidR="00920B33" w:rsidRPr="00E74E44">
          <w:rPr>
            <w:rStyle w:val="Hypertextovodkaz"/>
            <w:noProof/>
            <w:lang w:val="cs-CZ"/>
          </w:rPr>
          <w:t>4.13.  Proč tvá nově vytvořená soutěž nebude startovat, a jak to opravit</w:t>
        </w:r>
        <w:r w:rsidR="00920B33">
          <w:rPr>
            <w:noProof/>
            <w:webHidden/>
          </w:rPr>
          <w:tab/>
        </w:r>
        <w:r w:rsidR="00920B33">
          <w:rPr>
            <w:noProof/>
            <w:webHidden/>
          </w:rPr>
          <w:fldChar w:fldCharType="begin"/>
        </w:r>
        <w:r w:rsidR="00920B33">
          <w:rPr>
            <w:noProof/>
            <w:webHidden/>
          </w:rPr>
          <w:instrText xml:space="preserve"> PAGEREF _Toc511398163 \h </w:instrText>
        </w:r>
        <w:r w:rsidR="00920B33">
          <w:rPr>
            <w:noProof/>
            <w:webHidden/>
          </w:rPr>
        </w:r>
        <w:r w:rsidR="00920B33">
          <w:rPr>
            <w:noProof/>
            <w:webHidden/>
          </w:rPr>
          <w:fldChar w:fldCharType="separate"/>
        </w:r>
        <w:r w:rsidR="00597A2A">
          <w:rPr>
            <w:noProof/>
            <w:webHidden/>
          </w:rPr>
          <w:t>125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64" w:history="1">
        <w:r w:rsidR="00920B33" w:rsidRPr="00E74E44">
          <w:rPr>
            <w:rStyle w:val="Hypertextovodkaz"/>
            <w:noProof/>
            <w:shd w:val="clear" w:color="auto" w:fill="FFFFFF"/>
            <w:lang w:val="cs-CZ"/>
          </w:rPr>
          <w:t>4.14.   Když hráč vystoupí</w:t>
        </w:r>
        <w:r w:rsidR="00920B33">
          <w:rPr>
            <w:noProof/>
            <w:webHidden/>
          </w:rPr>
          <w:tab/>
        </w:r>
        <w:r w:rsidR="00920B33">
          <w:rPr>
            <w:noProof/>
            <w:webHidden/>
          </w:rPr>
          <w:fldChar w:fldCharType="begin"/>
        </w:r>
        <w:r w:rsidR="00920B33">
          <w:rPr>
            <w:noProof/>
            <w:webHidden/>
          </w:rPr>
          <w:instrText xml:space="preserve"> PAGEREF _Toc511398164 \h </w:instrText>
        </w:r>
        <w:r w:rsidR="00920B33">
          <w:rPr>
            <w:noProof/>
            <w:webHidden/>
          </w:rPr>
        </w:r>
        <w:r w:rsidR="00920B33">
          <w:rPr>
            <w:noProof/>
            <w:webHidden/>
          </w:rPr>
          <w:fldChar w:fldCharType="separate"/>
        </w:r>
        <w:r w:rsidR="00597A2A">
          <w:rPr>
            <w:noProof/>
            <w:webHidden/>
          </w:rPr>
          <w:t>126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65" w:history="1">
        <w:r w:rsidR="00920B33" w:rsidRPr="00E74E44">
          <w:rPr>
            <w:rStyle w:val="Hypertextovodkaz"/>
            <w:noProof/>
            <w:lang w:val="cs-CZ"/>
          </w:rPr>
          <w:t>4.15.   Nabídka cen, medailí a věcných cen (trofejí)</w:t>
        </w:r>
        <w:r w:rsidR="00920B33">
          <w:rPr>
            <w:noProof/>
            <w:webHidden/>
          </w:rPr>
          <w:tab/>
        </w:r>
        <w:r w:rsidR="00920B33">
          <w:rPr>
            <w:noProof/>
            <w:webHidden/>
          </w:rPr>
          <w:fldChar w:fldCharType="begin"/>
        </w:r>
        <w:r w:rsidR="00920B33">
          <w:rPr>
            <w:noProof/>
            <w:webHidden/>
          </w:rPr>
          <w:instrText xml:space="preserve"> PAGEREF _Toc511398165 \h </w:instrText>
        </w:r>
        <w:r w:rsidR="00920B33">
          <w:rPr>
            <w:noProof/>
            <w:webHidden/>
          </w:rPr>
        </w:r>
        <w:r w:rsidR="00920B33">
          <w:rPr>
            <w:noProof/>
            <w:webHidden/>
          </w:rPr>
          <w:fldChar w:fldCharType="separate"/>
        </w:r>
        <w:r w:rsidR="00597A2A">
          <w:rPr>
            <w:noProof/>
            <w:webHidden/>
          </w:rPr>
          <w:t>126</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66" w:history="1">
        <w:r w:rsidR="00920B33" w:rsidRPr="00E74E44">
          <w:rPr>
            <w:rStyle w:val="Hypertextovodkaz"/>
            <w:noProof/>
            <w:lang w:val="cs-CZ"/>
          </w:rPr>
          <w:t>4.15.1.  Distribuce peněžních cen do zahraničí</w:t>
        </w:r>
        <w:r w:rsidR="00920B33">
          <w:rPr>
            <w:noProof/>
            <w:webHidden/>
          </w:rPr>
          <w:tab/>
        </w:r>
        <w:r w:rsidR="00920B33">
          <w:rPr>
            <w:noProof/>
            <w:webHidden/>
          </w:rPr>
          <w:fldChar w:fldCharType="begin"/>
        </w:r>
        <w:r w:rsidR="00920B33">
          <w:rPr>
            <w:noProof/>
            <w:webHidden/>
          </w:rPr>
          <w:instrText xml:space="preserve"> PAGEREF _Toc511398166 \h </w:instrText>
        </w:r>
        <w:r w:rsidR="00920B33">
          <w:rPr>
            <w:noProof/>
            <w:webHidden/>
          </w:rPr>
        </w:r>
        <w:r w:rsidR="00920B33">
          <w:rPr>
            <w:noProof/>
            <w:webHidden/>
          </w:rPr>
          <w:fldChar w:fldCharType="separate"/>
        </w:r>
        <w:r w:rsidR="00597A2A">
          <w:rPr>
            <w:noProof/>
            <w:webHidden/>
          </w:rPr>
          <w:t>127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67" w:history="1">
        <w:r w:rsidR="00920B33" w:rsidRPr="00E74E44">
          <w:rPr>
            <w:rStyle w:val="Hypertextovodkaz"/>
            <w:noProof/>
            <w:shd w:val="clear" w:color="auto" w:fill="FFFFFF"/>
            <w:lang w:val="cs-CZ"/>
          </w:rPr>
          <w:t xml:space="preserve">4.15.2.  </w:t>
        </w:r>
        <w:r w:rsidR="00920B33" w:rsidRPr="00E74E44">
          <w:rPr>
            <w:rStyle w:val="Hypertextovodkaz"/>
            <w:noProof/>
            <w:lang w:val="cs-CZ"/>
          </w:rPr>
          <w:t>Automatické certifikáty pro vítěze skupin</w:t>
        </w:r>
        <w:r w:rsidR="00920B33">
          <w:rPr>
            <w:noProof/>
            <w:webHidden/>
          </w:rPr>
          <w:tab/>
        </w:r>
        <w:r w:rsidR="00920B33">
          <w:rPr>
            <w:noProof/>
            <w:webHidden/>
          </w:rPr>
          <w:fldChar w:fldCharType="begin"/>
        </w:r>
        <w:r w:rsidR="00920B33">
          <w:rPr>
            <w:noProof/>
            <w:webHidden/>
          </w:rPr>
          <w:instrText xml:space="preserve"> PAGEREF _Toc511398167 \h </w:instrText>
        </w:r>
        <w:r w:rsidR="00920B33">
          <w:rPr>
            <w:noProof/>
            <w:webHidden/>
          </w:rPr>
        </w:r>
        <w:r w:rsidR="00920B33">
          <w:rPr>
            <w:noProof/>
            <w:webHidden/>
          </w:rPr>
          <w:fldChar w:fldCharType="separate"/>
        </w:r>
        <w:r w:rsidR="00597A2A">
          <w:rPr>
            <w:noProof/>
            <w:webHidden/>
          </w:rPr>
          <w:t>127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68" w:history="1">
        <w:r w:rsidR="00920B33" w:rsidRPr="00E74E44">
          <w:rPr>
            <w:rStyle w:val="Hypertextovodkaz"/>
            <w:noProof/>
            <w:lang w:val="cs-CZ"/>
          </w:rPr>
          <w:t>4.16.  Řešení odhadů</w:t>
        </w:r>
        <w:r w:rsidR="00920B33">
          <w:rPr>
            <w:noProof/>
            <w:webHidden/>
          </w:rPr>
          <w:tab/>
        </w:r>
        <w:r w:rsidR="00920B33">
          <w:rPr>
            <w:noProof/>
            <w:webHidden/>
          </w:rPr>
          <w:fldChar w:fldCharType="begin"/>
        </w:r>
        <w:r w:rsidR="00920B33">
          <w:rPr>
            <w:noProof/>
            <w:webHidden/>
          </w:rPr>
          <w:instrText xml:space="preserve"> PAGEREF _Toc511398168 \h </w:instrText>
        </w:r>
        <w:r w:rsidR="00920B33">
          <w:rPr>
            <w:noProof/>
            <w:webHidden/>
          </w:rPr>
        </w:r>
        <w:r w:rsidR="00920B33">
          <w:rPr>
            <w:noProof/>
            <w:webHidden/>
          </w:rPr>
          <w:fldChar w:fldCharType="separate"/>
        </w:r>
        <w:r w:rsidR="00597A2A">
          <w:rPr>
            <w:noProof/>
            <w:webHidden/>
          </w:rPr>
          <w:t>127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69" w:history="1">
        <w:r w:rsidR="00920B33" w:rsidRPr="00E74E44">
          <w:rPr>
            <w:rStyle w:val="Hypertextovodkaz"/>
            <w:noProof/>
            <w:lang w:val="cs-CZ"/>
          </w:rPr>
          <w:t>4.17.  Kde hledat další pomoc</w:t>
        </w:r>
        <w:r w:rsidR="00920B33">
          <w:rPr>
            <w:noProof/>
            <w:webHidden/>
          </w:rPr>
          <w:tab/>
        </w:r>
        <w:r w:rsidR="00920B33">
          <w:rPr>
            <w:noProof/>
            <w:webHidden/>
          </w:rPr>
          <w:fldChar w:fldCharType="begin"/>
        </w:r>
        <w:r w:rsidR="00920B33">
          <w:rPr>
            <w:noProof/>
            <w:webHidden/>
          </w:rPr>
          <w:instrText xml:space="preserve"> PAGEREF _Toc511398169 \h </w:instrText>
        </w:r>
        <w:r w:rsidR="00920B33">
          <w:rPr>
            <w:noProof/>
            <w:webHidden/>
          </w:rPr>
        </w:r>
        <w:r w:rsidR="00920B33">
          <w:rPr>
            <w:noProof/>
            <w:webHidden/>
          </w:rPr>
          <w:fldChar w:fldCharType="separate"/>
        </w:r>
        <w:r w:rsidR="00597A2A">
          <w:rPr>
            <w:noProof/>
            <w:webHidden/>
          </w:rPr>
          <w:t>128</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170" w:history="1">
        <w:r w:rsidR="00920B33" w:rsidRPr="00E74E44">
          <w:rPr>
            <w:rStyle w:val="Hypertextovodkaz"/>
            <w:noProof/>
            <w:lang w:val="cs-CZ"/>
          </w:rPr>
          <w:t>ODDÍL 5:  Pokyny pro kapitány družstev</w:t>
        </w:r>
        <w:r w:rsidR="00920B33">
          <w:rPr>
            <w:noProof/>
            <w:webHidden/>
          </w:rPr>
          <w:tab/>
        </w:r>
        <w:r w:rsidR="00920B33">
          <w:rPr>
            <w:noProof/>
            <w:webHidden/>
          </w:rPr>
          <w:fldChar w:fldCharType="begin"/>
        </w:r>
        <w:r w:rsidR="00920B33">
          <w:rPr>
            <w:noProof/>
            <w:webHidden/>
          </w:rPr>
          <w:instrText xml:space="preserve"> PAGEREF _Toc511398170 \h </w:instrText>
        </w:r>
        <w:r w:rsidR="00920B33">
          <w:rPr>
            <w:noProof/>
            <w:webHidden/>
          </w:rPr>
        </w:r>
        <w:r w:rsidR="00920B33">
          <w:rPr>
            <w:noProof/>
            <w:webHidden/>
          </w:rPr>
          <w:fldChar w:fldCharType="separate"/>
        </w:r>
        <w:r w:rsidR="00597A2A">
          <w:rPr>
            <w:noProof/>
            <w:webHidden/>
          </w:rPr>
          <w:t>128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71" w:history="1">
        <w:r w:rsidR="00920B33" w:rsidRPr="00E74E44">
          <w:rPr>
            <w:rStyle w:val="Hypertextovodkaz"/>
            <w:noProof/>
            <w:lang w:val="cs-CZ"/>
          </w:rPr>
          <w:t>5.1. Úloha kapitánů družstev</w:t>
        </w:r>
        <w:r w:rsidR="00920B33">
          <w:rPr>
            <w:noProof/>
            <w:webHidden/>
          </w:rPr>
          <w:tab/>
        </w:r>
        <w:r w:rsidR="00920B33">
          <w:rPr>
            <w:noProof/>
            <w:webHidden/>
          </w:rPr>
          <w:fldChar w:fldCharType="begin"/>
        </w:r>
        <w:r w:rsidR="00920B33">
          <w:rPr>
            <w:noProof/>
            <w:webHidden/>
          </w:rPr>
          <w:instrText xml:space="preserve"> PAGEREF _Toc511398171 \h </w:instrText>
        </w:r>
        <w:r w:rsidR="00920B33">
          <w:rPr>
            <w:noProof/>
            <w:webHidden/>
          </w:rPr>
        </w:r>
        <w:r w:rsidR="00920B33">
          <w:rPr>
            <w:noProof/>
            <w:webHidden/>
          </w:rPr>
          <w:fldChar w:fldCharType="separate"/>
        </w:r>
        <w:r w:rsidR="00597A2A">
          <w:rPr>
            <w:noProof/>
            <w:webHidden/>
          </w:rPr>
          <w:t>128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72" w:history="1">
        <w:r w:rsidR="00920B33" w:rsidRPr="00E74E44">
          <w:rPr>
            <w:rStyle w:val="Hypertextovodkaz"/>
            <w:noProof/>
            <w:lang w:val="cs-CZ"/>
          </w:rPr>
          <w:t>5.2. Určení kapitána družstva</w:t>
        </w:r>
        <w:r w:rsidR="00920B33">
          <w:rPr>
            <w:noProof/>
            <w:webHidden/>
          </w:rPr>
          <w:tab/>
        </w:r>
        <w:r w:rsidR="00920B33">
          <w:rPr>
            <w:noProof/>
            <w:webHidden/>
          </w:rPr>
          <w:fldChar w:fldCharType="begin"/>
        </w:r>
        <w:r w:rsidR="00920B33">
          <w:rPr>
            <w:noProof/>
            <w:webHidden/>
          </w:rPr>
          <w:instrText xml:space="preserve"> PAGEREF _Toc511398172 \h </w:instrText>
        </w:r>
        <w:r w:rsidR="00920B33">
          <w:rPr>
            <w:noProof/>
            <w:webHidden/>
          </w:rPr>
        </w:r>
        <w:r w:rsidR="00920B33">
          <w:rPr>
            <w:noProof/>
            <w:webHidden/>
          </w:rPr>
          <w:fldChar w:fldCharType="separate"/>
        </w:r>
        <w:r w:rsidR="00597A2A">
          <w:rPr>
            <w:noProof/>
            <w:webHidden/>
          </w:rPr>
          <w:t>129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73" w:history="1">
        <w:r w:rsidR="00920B33" w:rsidRPr="00E74E44">
          <w:rPr>
            <w:rStyle w:val="Hypertextovodkaz"/>
            <w:noProof/>
            <w:lang w:val="cs-CZ"/>
          </w:rPr>
          <w:t>5.3. Informace pro pořadatele turnaje</w:t>
        </w:r>
        <w:r w:rsidR="00920B33">
          <w:rPr>
            <w:noProof/>
            <w:webHidden/>
          </w:rPr>
          <w:tab/>
        </w:r>
        <w:r w:rsidR="00920B33">
          <w:rPr>
            <w:noProof/>
            <w:webHidden/>
          </w:rPr>
          <w:fldChar w:fldCharType="begin"/>
        </w:r>
        <w:r w:rsidR="00920B33">
          <w:rPr>
            <w:noProof/>
            <w:webHidden/>
          </w:rPr>
          <w:instrText xml:space="preserve"> PAGEREF _Toc511398173 \h </w:instrText>
        </w:r>
        <w:r w:rsidR="00920B33">
          <w:rPr>
            <w:noProof/>
            <w:webHidden/>
          </w:rPr>
        </w:r>
        <w:r w:rsidR="00920B33">
          <w:rPr>
            <w:noProof/>
            <w:webHidden/>
          </w:rPr>
          <w:fldChar w:fldCharType="separate"/>
        </w:r>
        <w:r w:rsidR="00597A2A">
          <w:rPr>
            <w:noProof/>
            <w:webHidden/>
          </w:rPr>
          <w:t>129</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74" w:history="1">
        <w:r w:rsidR="00920B33" w:rsidRPr="00E74E44">
          <w:rPr>
            <w:rStyle w:val="Hypertextovodkaz"/>
            <w:noProof/>
            <w:lang w:val="cs-CZ"/>
          </w:rPr>
          <w:t>5.4. Usnadnění komunikace mezi hráči a rozhodčími</w:t>
        </w:r>
        <w:r w:rsidR="00920B33">
          <w:rPr>
            <w:noProof/>
            <w:webHidden/>
          </w:rPr>
          <w:tab/>
        </w:r>
        <w:r w:rsidR="00920B33">
          <w:rPr>
            <w:noProof/>
            <w:webHidden/>
          </w:rPr>
          <w:fldChar w:fldCharType="begin"/>
        </w:r>
        <w:r w:rsidR="00920B33">
          <w:rPr>
            <w:noProof/>
            <w:webHidden/>
          </w:rPr>
          <w:instrText xml:space="preserve"> PAGEREF _Toc511398174 \h </w:instrText>
        </w:r>
        <w:r w:rsidR="00920B33">
          <w:rPr>
            <w:noProof/>
            <w:webHidden/>
          </w:rPr>
        </w:r>
        <w:r w:rsidR="00920B33">
          <w:rPr>
            <w:noProof/>
            <w:webHidden/>
          </w:rPr>
          <w:fldChar w:fldCharType="separate"/>
        </w:r>
        <w:r w:rsidR="00597A2A">
          <w:rPr>
            <w:noProof/>
            <w:webHidden/>
          </w:rPr>
          <w:t>129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75" w:history="1">
        <w:r w:rsidR="00920B33" w:rsidRPr="00E74E44">
          <w:rPr>
            <w:rStyle w:val="Hypertextovodkaz"/>
            <w:noProof/>
            <w:lang w:val="cs-CZ"/>
          </w:rPr>
          <w:t>5.4.1. Ohledně stížností hráče</w:t>
        </w:r>
        <w:r w:rsidR="00920B33">
          <w:rPr>
            <w:noProof/>
            <w:webHidden/>
          </w:rPr>
          <w:tab/>
        </w:r>
        <w:r w:rsidR="00920B33">
          <w:rPr>
            <w:noProof/>
            <w:webHidden/>
          </w:rPr>
          <w:fldChar w:fldCharType="begin"/>
        </w:r>
        <w:r w:rsidR="00920B33">
          <w:rPr>
            <w:noProof/>
            <w:webHidden/>
          </w:rPr>
          <w:instrText xml:space="preserve"> PAGEREF _Toc511398175 \h </w:instrText>
        </w:r>
        <w:r w:rsidR="00920B33">
          <w:rPr>
            <w:noProof/>
            <w:webHidden/>
          </w:rPr>
        </w:r>
        <w:r w:rsidR="00920B33">
          <w:rPr>
            <w:noProof/>
            <w:webHidden/>
          </w:rPr>
          <w:fldChar w:fldCharType="separate"/>
        </w:r>
        <w:r w:rsidR="00597A2A">
          <w:rPr>
            <w:noProof/>
            <w:webHidden/>
          </w:rPr>
          <w:t>129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76" w:history="1">
        <w:r w:rsidR="00920B33" w:rsidRPr="00E74E44">
          <w:rPr>
            <w:rStyle w:val="Hypertextovodkaz"/>
            <w:noProof/>
            <w:lang w:val="cs-CZ"/>
          </w:rPr>
          <w:t>5.4.2. Ohledně odvolání</w:t>
        </w:r>
        <w:r w:rsidR="00920B33">
          <w:rPr>
            <w:noProof/>
            <w:webHidden/>
          </w:rPr>
          <w:tab/>
        </w:r>
        <w:r w:rsidR="00920B33">
          <w:rPr>
            <w:noProof/>
            <w:webHidden/>
          </w:rPr>
          <w:fldChar w:fldCharType="begin"/>
        </w:r>
        <w:r w:rsidR="00920B33">
          <w:rPr>
            <w:noProof/>
            <w:webHidden/>
          </w:rPr>
          <w:instrText xml:space="preserve"> PAGEREF _Toc511398176 \h </w:instrText>
        </w:r>
        <w:r w:rsidR="00920B33">
          <w:rPr>
            <w:noProof/>
            <w:webHidden/>
          </w:rPr>
        </w:r>
        <w:r w:rsidR="00920B33">
          <w:rPr>
            <w:noProof/>
            <w:webHidden/>
          </w:rPr>
          <w:fldChar w:fldCharType="separate"/>
        </w:r>
        <w:r w:rsidR="00597A2A">
          <w:rPr>
            <w:noProof/>
            <w:webHidden/>
          </w:rPr>
          <w:t>130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77" w:history="1">
        <w:r w:rsidR="00920B33" w:rsidRPr="00E74E44">
          <w:rPr>
            <w:rStyle w:val="Hypertextovodkaz"/>
            <w:noProof/>
            <w:lang w:val="cs-CZ"/>
          </w:rPr>
          <w:t>5.4.3. Ohledně zasílání zápisů partií (pouze u POŠTOVNÍCH turnajů)</w:t>
        </w:r>
        <w:r w:rsidR="00920B33">
          <w:rPr>
            <w:noProof/>
            <w:webHidden/>
          </w:rPr>
          <w:tab/>
        </w:r>
        <w:r w:rsidR="00920B33">
          <w:rPr>
            <w:noProof/>
            <w:webHidden/>
          </w:rPr>
          <w:fldChar w:fldCharType="begin"/>
        </w:r>
        <w:r w:rsidR="00920B33">
          <w:rPr>
            <w:noProof/>
            <w:webHidden/>
          </w:rPr>
          <w:instrText xml:space="preserve"> PAGEREF _Toc511398177 \h </w:instrText>
        </w:r>
        <w:r w:rsidR="00920B33">
          <w:rPr>
            <w:noProof/>
            <w:webHidden/>
          </w:rPr>
        </w:r>
        <w:r w:rsidR="00920B33">
          <w:rPr>
            <w:noProof/>
            <w:webHidden/>
          </w:rPr>
          <w:fldChar w:fldCharType="separate"/>
        </w:r>
        <w:r w:rsidR="00597A2A">
          <w:rPr>
            <w:noProof/>
            <w:webHidden/>
          </w:rPr>
          <w:t>130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78" w:history="1">
        <w:r w:rsidR="00920B33" w:rsidRPr="00E74E44">
          <w:rPr>
            <w:rStyle w:val="Hypertextovodkaz"/>
            <w:noProof/>
            <w:lang w:val="cs-CZ"/>
          </w:rPr>
          <w:t>5.5. Usnadnění řešení problémů</w:t>
        </w:r>
        <w:r w:rsidR="00920B33">
          <w:rPr>
            <w:noProof/>
            <w:webHidden/>
          </w:rPr>
          <w:tab/>
        </w:r>
        <w:r w:rsidR="00920B33">
          <w:rPr>
            <w:noProof/>
            <w:webHidden/>
          </w:rPr>
          <w:fldChar w:fldCharType="begin"/>
        </w:r>
        <w:r w:rsidR="00920B33">
          <w:rPr>
            <w:noProof/>
            <w:webHidden/>
          </w:rPr>
          <w:instrText xml:space="preserve"> PAGEREF _Toc511398178 \h </w:instrText>
        </w:r>
        <w:r w:rsidR="00920B33">
          <w:rPr>
            <w:noProof/>
            <w:webHidden/>
          </w:rPr>
        </w:r>
        <w:r w:rsidR="00920B33">
          <w:rPr>
            <w:noProof/>
            <w:webHidden/>
          </w:rPr>
          <w:fldChar w:fldCharType="separate"/>
        </w:r>
        <w:r w:rsidR="00597A2A">
          <w:rPr>
            <w:noProof/>
            <w:webHidden/>
          </w:rPr>
          <w:t>131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79" w:history="1">
        <w:r w:rsidR="00920B33" w:rsidRPr="00E74E44">
          <w:rPr>
            <w:rStyle w:val="Hypertextovodkaz"/>
            <w:noProof/>
            <w:lang w:val="cs-CZ"/>
          </w:rPr>
          <w:t>5.5.1. Zajištění startu a pokračování hry</w:t>
        </w:r>
        <w:r w:rsidR="00920B33">
          <w:rPr>
            <w:noProof/>
            <w:webHidden/>
          </w:rPr>
          <w:tab/>
        </w:r>
        <w:r w:rsidR="00920B33">
          <w:rPr>
            <w:noProof/>
            <w:webHidden/>
          </w:rPr>
          <w:fldChar w:fldCharType="begin"/>
        </w:r>
        <w:r w:rsidR="00920B33">
          <w:rPr>
            <w:noProof/>
            <w:webHidden/>
          </w:rPr>
          <w:instrText xml:space="preserve"> PAGEREF _Toc511398179 \h </w:instrText>
        </w:r>
        <w:r w:rsidR="00920B33">
          <w:rPr>
            <w:noProof/>
            <w:webHidden/>
          </w:rPr>
        </w:r>
        <w:r w:rsidR="00920B33">
          <w:rPr>
            <w:noProof/>
            <w:webHidden/>
          </w:rPr>
          <w:fldChar w:fldCharType="separate"/>
        </w:r>
        <w:r w:rsidR="00597A2A">
          <w:rPr>
            <w:noProof/>
            <w:webHidden/>
          </w:rPr>
          <w:t>131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80" w:history="1">
        <w:r w:rsidR="00920B33" w:rsidRPr="00E74E44">
          <w:rPr>
            <w:rStyle w:val="Hypertextovodkaz"/>
            <w:noProof/>
            <w:lang w:val="cs-CZ"/>
          </w:rPr>
          <w:t>5.5.2. Řešení konfliktů mezi hráči</w:t>
        </w:r>
        <w:r w:rsidR="00920B33">
          <w:rPr>
            <w:noProof/>
            <w:webHidden/>
          </w:rPr>
          <w:tab/>
        </w:r>
        <w:r w:rsidR="00920B33">
          <w:rPr>
            <w:noProof/>
            <w:webHidden/>
          </w:rPr>
          <w:fldChar w:fldCharType="begin"/>
        </w:r>
        <w:r w:rsidR="00920B33">
          <w:rPr>
            <w:noProof/>
            <w:webHidden/>
          </w:rPr>
          <w:instrText xml:space="preserve"> PAGEREF _Toc511398180 \h </w:instrText>
        </w:r>
        <w:r w:rsidR="00920B33">
          <w:rPr>
            <w:noProof/>
            <w:webHidden/>
          </w:rPr>
        </w:r>
        <w:r w:rsidR="00920B33">
          <w:rPr>
            <w:noProof/>
            <w:webHidden/>
          </w:rPr>
          <w:fldChar w:fldCharType="separate"/>
        </w:r>
        <w:r w:rsidR="00597A2A">
          <w:rPr>
            <w:noProof/>
            <w:webHidden/>
          </w:rPr>
          <w:t>131</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81" w:history="1">
        <w:r w:rsidR="00920B33" w:rsidRPr="00E74E44">
          <w:rPr>
            <w:rStyle w:val="Hypertextovodkaz"/>
            <w:noProof/>
            <w:lang w:val="cs-CZ"/>
          </w:rPr>
          <w:t>5.5.3. Úloha kapitána družstva při stanovení tichého vystoupení z turnaje</w:t>
        </w:r>
        <w:r w:rsidR="00920B33">
          <w:rPr>
            <w:noProof/>
            <w:webHidden/>
          </w:rPr>
          <w:tab/>
        </w:r>
        <w:r w:rsidR="00920B33">
          <w:rPr>
            <w:noProof/>
            <w:webHidden/>
          </w:rPr>
          <w:fldChar w:fldCharType="begin"/>
        </w:r>
        <w:r w:rsidR="00920B33">
          <w:rPr>
            <w:noProof/>
            <w:webHidden/>
          </w:rPr>
          <w:instrText xml:space="preserve"> PAGEREF _Toc511398181 \h </w:instrText>
        </w:r>
        <w:r w:rsidR="00920B33">
          <w:rPr>
            <w:noProof/>
            <w:webHidden/>
          </w:rPr>
        </w:r>
        <w:r w:rsidR="00920B33">
          <w:rPr>
            <w:noProof/>
            <w:webHidden/>
          </w:rPr>
          <w:fldChar w:fldCharType="separate"/>
        </w:r>
        <w:r w:rsidR="00597A2A">
          <w:rPr>
            <w:noProof/>
            <w:webHidden/>
          </w:rPr>
          <w:t>131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82" w:history="1">
        <w:r w:rsidR="00920B33" w:rsidRPr="00E74E44">
          <w:rPr>
            <w:rStyle w:val="Hypertextovodkaz"/>
            <w:noProof/>
            <w:lang w:val="cs-CZ"/>
          </w:rPr>
          <w:t>5.6. Řešení vystoupení hráče</w:t>
        </w:r>
        <w:r w:rsidR="00920B33">
          <w:rPr>
            <w:noProof/>
            <w:webHidden/>
          </w:rPr>
          <w:tab/>
        </w:r>
        <w:r w:rsidR="00920B33">
          <w:rPr>
            <w:noProof/>
            <w:webHidden/>
          </w:rPr>
          <w:fldChar w:fldCharType="begin"/>
        </w:r>
        <w:r w:rsidR="00920B33">
          <w:rPr>
            <w:noProof/>
            <w:webHidden/>
          </w:rPr>
          <w:instrText xml:space="preserve"> PAGEREF _Toc511398182 \h </w:instrText>
        </w:r>
        <w:r w:rsidR="00920B33">
          <w:rPr>
            <w:noProof/>
            <w:webHidden/>
          </w:rPr>
        </w:r>
        <w:r w:rsidR="00920B33">
          <w:rPr>
            <w:noProof/>
            <w:webHidden/>
          </w:rPr>
          <w:fldChar w:fldCharType="separate"/>
        </w:r>
        <w:r w:rsidR="00597A2A">
          <w:rPr>
            <w:noProof/>
            <w:webHidden/>
          </w:rPr>
          <w:t>132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83" w:history="1">
        <w:r w:rsidR="00920B33" w:rsidRPr="00E74E44">
          <w:rPr>
            <w:rStyle w:val="Hypertextovodkaz"/>
            <w:noProof/>
            <w:shd w:val="clear" w:color="auto" w:fill="FFFFFF"/>
            <w:lang w:val="cs-CZ"/>
          </w:rPr>
          <w:t>5.6.1. Před oficiálním startem soutěže</w:t>
        </w:r>
        <w:r w:rsidR="00920B33">
          <w:rPr>
            <w:noProof/>
            <w:webHidden/>
          </w:rPr>
          <w:tab/>
        </w:r>
        <w:r w:rsidR="00920B33">
          <w:rPr>
            <w:noProof/>
            <w:webHidden/>
          </w:rPr>
          <w:fldChar w:fldCharType="begin"/>
        </w:r>
        <w:r w:rsidR="00920B33">
          <w:rPr>
            <w:noProof/>
            <w:webHidden/>
          </w:rPr>
          <w:instrText xml:space="preserve"> PAGEREF _Toc511398183 \h </w:instrText>
        </w:r>
        <w:r w:rsidR="00920B33">
          <w:rPr>
            <w:noProof/>
            <w:webHidden/>
          </w:rPr>
        </w:r>
        <w:r w:rsidR="00920B33">
          <w:rPr>
            <w:noProof/>
            <w:webHidden/>
          </w:rPr>
          <w:fldChar w:fldCharType="separate"/>
        </w:r>
        <w:r w:rsidR="00597A2A">
          <w:rPr>
            <w:noProof/>
            <w:webHidden/>
          </w:rPr>
          <w:t>132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84" w:history="1">
        <w:r w:rsidR="00920B33" w:rsidRPr="00E74E44">
          <w:rPr>
            <w:rStyle w:val="Hypertextovodkaz"/>
            <w:noProof/>
            <w:lang w:val="cs-CZ"/>
          </w:rPr>
          <w:t>5.6.2. Náhrada hráče po vystoupení</w:t>
        </w:r>
        <w:r w:rsidR="00920B33">
          <w:rPr>
            <w:noProof/>
            <w:webHidden/>
          </w:rPr>
          <w:tab/>
        </w:r>
        <w:r w:rsidR="00920B33">
          <w:rPr>
            <w:noProof/>
            <w:webHidden/>
          </w:rPr>
          <w:fldChar w:fldCharType="begin"/>
        </w:r>
        <w:r w:rsidR="00920B33">
          <w:rPr>
            <w:noProof/>
            <w:webHidden/>
          </w:rPr>
          <w:instrText xml:space="preserve"> PAGEREF _Toc511398184 \h </w:instrText>
        </w:r>
        <w:r w:rsidR="00920B33">
          <w:rPr>
            <w:noProof/>
            <w:webHidden/>
          </w:rPr>
        </w:r>
        <w:r w:rsidR="00920B33">
          <w:rPr>
            <w:noProof/>
            <w:webHidden/>
          </w:rPr>
          <w:fldChar w:fldCharType="separate"/>
        </w:r>
        <w:r w:rsidR="00597A2A">
          <w:rPr>
            <w:noProof/>
            <w:webHidden/>
          </w:rPr>
          <w:t>132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85" w:history="1">
        <w:r w:rsidR="00920B33" w:rsidRPr="00E74E44">
          <w:rPr>
            <w:rStyle w:val="Hypertextovodkaz"/>
            <w:noProof/>
            <w:lang w:val="cs-CZ"/>
          </w:rPr>
          <w:t>5.7. Náhrada bez formálního vystoupení</w:t>
        </w:r>
        <w:r w:rsidR="00920B33">
          <w:rPr>
            <w:noProof/>
            <w:webHidden/>
          </w:rPr>
          <w:tab/>
        </w:r>
        <w:r w:rsidR="00920B33">
          <w:rPr>
            <w:noProof/>
            <w:webHidden/>
          </w:rPr>
          <w:fldChar w:fldCharType="begin"/>
        </w:r>
        <w:r w:rsidR="00920B33">
          <w:rPr>
            <w:noProof/>
            <w:webHidden/>
          </w:rPr>
          <w:instrText xml:space="preserve"> PAGEREF _Toc511398185 \h </w:instrText>
        </w:r>
        <w:r w:rsidR="00920B33">
          <w:rPr>
            <w:noProof/>
            <w:webHidden/>
          </w:rPr>
        </w:r>
        <w:r w:rsidR="00920B33">
          <w:rPr>
            <w:noProof/>
            <w:webHidden/>
          </w:rPr>
          <w:fldChar w:fldCharType="separate"/>
        </w:r>
        <w:r w:rsidR="00597A2A">
          <w:rPr>
            <w:noProof/>
            <w:webHidden/>
          </w:rPr>
          <w:t>134</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86" w:history="1">
        <w:r w:rsidR="00920B33" w:rsidRPr="00E74E44">
          <w:rPr>
            <w:rStyle w:val="Hypertextovodkaz"/>
            <w:noProof/>
            <w:lang w:val="cs-CZ"/>
          </w:rPr>
          <w:t>5.8. Postupy při odhadech</w:t>
        </w:r>
        <w:r w:rsidR="00920B33">
          <w:rPr>
            <w:noProof/>
            <w:webHidden/>
          </w:rPr>
          <w:tab/>
        </w:r>
        <w:r w:rsidR="00920B33">
          <w:rPr>
            <w:noProof/>
            <w:webHidden/>
          </w:rPr>
          <w:fldChar w:fldCharType="begin"/>
        </w:r>
        <w:r w:rsidR="00920B33">
          <w:rPr>
            <w:noProof/>
            <w:webHidden/>
          </w:rPr>
          <w:instrText xml:space="preserve"> PAGEREF _Toc511398186 \h </w:instrText>
        </w:r>
        <w:r w:rsidR="00920B33">
          <w:rPr>
            <w:noProof/>
            <w:webHidden/>
          </w:rPr>
        </w:r>
        <w:r w:rsidR="00920B33">
          <w:rPr>
            <w:noProof/>
            <w:webHidden/>
          </w:rPr>
          <w:fldChar w:fldCharType="separate"/>
        </w:r>
        <w:r w:rsidR="00597A2A">
          <w:rPr>
            <w:noProof/>
            <w:webHidden/>
          </w:rPr>
          <w:t>135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87" w:history="1">
        <w:r w:rsidR="00920B33" w:rsidRPr="00E74E44">
          <w:rPr>
            <w:rStyle w:val="Hypertextovodkaz"/>
            <w:noProof/>
            <w:lang w:val="cs-CZ"/>
          </w:rPr>
          <w:t>5.9. Záznamy, které je třeba vést</w:t>
        </w:r>
        <w:r w:rsidR="00920B33">
          <w:rPr>
            <w:noProof/>
            <w:webHidden/>
          </w:rPr>
          <w:tab/>
        </w:r>
        <w:r w:rsidR="00920B33">
          <w:rPr>
            <w:noProof/>
            <w:webHidden/>
          </w:rPr>
          <w:fldChar w:fldCharType="begin"/>
        </w:r>
        <w:r w:rsidR="00920B33">
          <w:rPr>
            <w:noProof/>
            <w:webHidden/>
          </w:rPr>
          <w:instrText xml:space="preserve"> PAGEREF _Toc511398187 \h </w:instrText>
        </w:r>
        <w:r w:rsidR="00920B33">
          <w:rPr>
            <w:noProof/>
            <w:webHidden/>
          </w:rPr>
        </w:r>
        <w:r w:rsidR="00920B33">
          <w:rPr>
            <w:noProof/>
            <w:webHidden/>
          </w:rPr>
          <w:fldChar w:fldCharType="separate"/>
        </w:r>
        <w:r w:rsidR="00597A2A">
          <w:rPr>
            <w:noProof/>
            <w:webHidden/>
          </w:rPr>
          <w:t>135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88" w:history="1">
        <w:r w:rsidR="00920B33" w:rsidRPr="00E74E44">
          <w:rPr>
            <w:rStyle w:val="Hypertextovodkaz"/>
            <w:noProof/>
            <w:lang w:val="cs-CZ"/>
          </w:rPr>
          <w:t>5.10. Etický kodex pro kapitány družstev</w:t>
        </w:r>
        <w:r w:rsidR="00920B33">
          <w:rPr>
            <w:noProof/>
            <w:webHidden/>
          </w:rPr>
          <w:tab/>
        </w:r>
        <w:r w:rsidR="00920B33">
          <w:rPr>
            <w:noProof/>
            <w:webHidden/>
          </w:rPr>
          <w:fldChar w:fldCharType="begin"/>
        </w:r>
        <w:r w:rsidR="00920B33">
          <w:rPr>
            <w:noProof/>
            <w:webHidden/>
          </w:rPr>
          <w:instrText xml:space="preserve"> PAGEREF _Toc511398188 \h </w:instrText>
        </w:r>
        <w:r w:rsidR="00920B33">
          <w:rPr>
            <w:noProof/>
            <w:webHidden/>
          </w:rPr>
        </w:r>
        <w:r w:rsidR="00920B33">
          <w:rPr>
            <w:noProof/>
            <w:webHidden/>
          </w:rPr>
          <w:fldChar w:fldCharType="separate"/>
        </w:r>
        <w:r w:rsidR="00597A2A">
          <w:rPr>
            <w:noProof/>
            <w:webHidden/>
          </w:rPr>
          <w:t>136</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189" w:history="1">
        <w:r w:rsidR="00920B33" w:rsidRPr="00E74E44">
          <w:rPr>
            <w:rStyle w:val="Hypertextovodkaz"/>
            <w:noProof/>
            <w:lang w:val="cs-CZ"/>
          </w:rPr>
          <w:t>ODDÍL 6:  Instrukce pro odhadce ICCF</w:t>
        </w:r>
        <w:r w:rsidR="00920B33">
          <w:rPr>
            <w:noProof/>
            <w:webHidden/>
          </w:rPr>
          <w:tab/>
        </w:r>
        <w:r w:rsidR="00920B33">
          <w:rPr>
            <w:noProof/>
            <w:webHidden/>
          </w:rPr>
          <w:fldChar w:fldCharType="begin"/>
        </w:r>
        <w:r w:rsidR="00920B33">
          <w:rPr>
            <w:noProof/>
            <w:webHidden/>
          </w:rPr>
          <w:instrText xml:space="preserve"> PAGEREF _Toc511398189 \h </w:instrText>
        </w:r>
        <w:r w:rsidR="00920B33">
          <w:rPr>
            <w:noProof/>
            <w:webHidden/>
          </w:rPr>
        </w:r>
        <w:r w:rsidR="00920B33">
          <w:rPr>
            <w:noProof/>
            <w:webHidden/>
          </w:rPr>
          <w:fldChar w:fldCharType="separate"/>
        </w:r>
        <w:r w:rsidR="00597A2A">
          <w:rPr>
            <w:noProof/>
            <w:webHidden/>
          </w:rPr>
          <w:t>136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0" w:history="1">
        <w:r w:rsidR="00920B33" w:rsidRPr="00E74E44">
          <w:rPr>
            <w:rStyle w:val="Hypertextovodkaz"/>
            <w:noProof/>
            <w:lang w:val="cs-CZ"/>
          </w:rPr>
          <w:t>6.1. Požadavky na odhadce ICCF</w:t>
        </w:r>
        <w:r w:rsidR="00920B33">
          <w:rPr>
            <w:noProof/>
            <w:webHidden/>
          </w:rPr>
          <w:tab/>
        </w:r>
        <w:r w:rsidR="00920B33">
          <w:rPr>
            <w:noProof/>
            <w:webHidden/>
          </w:rPr>
          <w:fldChar w:fldCharType="begin"/>
        </w:r>
        <w:r w:rsidR="00920B33">
          <w:rPr>
            <w:noProof/>
            <w:webHidden/>
          </w:rPr>
          <w:instrText xml:space="preserve"> PAGEREF _Toc511398190 \h </w:instrText>
        </w:r>
        <w:r w:rsidR="00920B33">
          <w:rPr>
            <w:noProof/>
            <w:webHidden/>
          </w:rPr>
        </w:r>
        <w:r w:rsidR="00920B33">
          <w:rPr>
            <w:noProof/>
            <w:webHidden/>
          </w:rPr>
          <w:fldChar w:fldCharType="separate"/>
        </w:r>
        <w:r w:rsidR="00597A2A">
          <w:rPr>
            <w:noProof/>
            <w:webHidden/>
          </w:rPr>
          <w:t>136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1" w:history="1">
        <w:r w:rsidR="00920B33" w:rsidRPr="00E74E44">
          <w:rPr>
            <w:rStyle w:val="Hypertextovodkaz"/>
            <w:noProof/>
            <w:lang w:val="cs-CZ"/>
          </w:rPr>
          <w:t>6.2. Jak se stát odhadcem ICCF</w:t>
        </w:r>
        <w:r w:rsidR="00920B33">
          <w:rPr>
            <w:noProof/>
            <w:webHidden/>
          </w:rPr>
          <w:tab/>
        </w:r>
        <w:r w:rsidR="00920B33">
          <w:rPr>
            <w:noProof/>
            <w:webHidden/>
          </w:rPr>
          <w:fldChar w:fldCharType="begin"/>
        </w:r>
        <w:r w:rsidR="00920B33">
          <w:rPr>
            <w:noProof/>
            <w:webHidden/>
          </w:rPr>
          <w:instrText xml:space="preserve"> PAGEREF _Toc511398191 \h </w:instrText>
        </w:r>
        <w:r w:rsidR="00920B33">
          <w:rPr>
            <w:noProof/>
            <w:webHidden/>
          </w:rPr>
        </w:r>
        <w:r w:rsidR="00920B33">
          <w:rPr>
            <w:noProof/>
            <w:webHidden/>
          </w:rPr>
          <w:fldChar w:fldCharType="separate"/>
        </w:r>
        <w:r w:rsidR="00597A2A">
          <w:rPr>
            <w:noProof/>
            <w:webHidden/>
          </w:rPr>
          <w:t>136</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2" w:history="1">
        <w:r w:rsidR="00920B33" w:rsidRPr="00E74E44">
          <w:rPr>
            <w:rStyle w:val="Hypertextovodkaz"/>
            <w:noProof/>
            <w:lang w:val="cs-CZ"/>
          </w:rPr>
          <w:t>6.3. Kdy nastanou odhady</w:t>
        </w:r>
        <w:r w:rsidR="00920B33">
          <w:rPr>
            <w:noProof/>
            <w:webHidden/>
          </w:rPr>
          <w:tab/>
        </w:r>
        <w:r w:rsidR="00920B33">
          <w:rPr>
            <w:noProof/>
            <w:webHidden/>
          </w:rPr>
          <w:fldChar w:fldCharType="begin"/>
        </w:r>
        <w:r w:rsidR="00920B33">
          <w:rPr>
            <w:noProof/>
            <w:webHidden/>
          </w:rPr>
          <w:instrText xml:space="preserve"> PAGEREF _Toc511398192 \h </w:instrText>
        </w:r>
        <w:r w:rsidR="00920B33">
          <w:rPr>
            <w:noProof/>
            <w:webHidden/>
          </w:rPr>
        </w:r>
        <w:r w:rsidR="00920B33">
          <w:rPr>
            <w:noProof/>
            <w:webHidden/>
          </w:rPr>
          <w:fldChar w:fldCharType="separate"/>
        </w:r>
        <w:r w:rsidR="00597A2A">
          <w:rPr>
            <w:noProof/>
            <w:webHidden/>
          </w:rPr>
          <w:t>137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3" w:history="1">
        <w:r w:rsidR="00920B33" w:rsidRPr="00E74E44">
          <w:rPr>
            <w:rStyle w:val="Hypertextovodkaz"/>
            <w:noProof/>
            <w:lang w:val="cs-CZ"/>
          </w:rPr>
          <w:t>6.4. Přidělení odhadce</w:t>
        </w:r>
        <w:r w:rsidR="00920B33">
          <w:rPr>
            <w:noProof/>
            <w:webHidden/>
          </w:rPr>
          <w:tab/>
        </w:r>
        <w:r w:rsidR="00920B33">
          <w:rPr>
            <w:noProof/>
            <w:webHidden/>
          </w:rPr>
          <w:fldChar w:fldCharType="begin"/>
        </w:r>
        <w:r w:rsidR="00920B33">
          <w:rPr>
            <w:noProof/>
            <w:webHidden/>
          </w:rPr>
          <w:instrText xml:space="preserve"> PAGEREF _Toc511398193 \h </w:instrText>
        </w:r>
        <w:r w:rsidR="00920B33">
          <w:rPr>
            <w:noProof/>
            <w:webHidden/>
          </w:rPr>
        </w:r>
        <w:r w:rsidR="00920B33">
          <w:rPr>
            <w:noProof/>
            <w:webHidden/>
          </w:rPr>
          <w:fldChar w:fldCharType="separate"/>
        </w:r>
        <w:r w:rsidR="00597A2A">
          <w:rPr>
            <w:noProof/>
            <w:webHidden/>
          </w:rPr>
          <w:t>137</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94" w:history="1">
        <w:r w:rsidR="00920B33" w:rsidRPr="00E74E44">
          <w:rPr>
            <w:rStyle w:val="Hypertextovodkaz"/>
            <w:noProof/>
            <w:lang w:val="cs-CZ"/>
          </w:rPr>
          <w:t>6.4.1. Anonymita odhadce</w:t>
        </w:r>
        <w:r w:rsidR="00920B33">
          <w:rPr>
            <w:noProof/>
            <w:webHidden/>
          </w:rPr>
          <w:tab/>
        </w:r>
        <w:r w:rsidR="00920B33">
          <w:rPr>
            <w:noProof/>
            <w:webHidden/>
          </w:rPr>
          <w:fldChar w:fldCharType="begin"/>
        </w:r>
        <w:r w:rsidR="00920B33">
          <w:rPr>
            <w:noProof/>
            <w:webHidden/>
          </w:rPr>
          <w:instrText xml:space="preserve"> PAGEREF _Toc511398194 \h </w:instrText>
        </w:r>
        <w:r w:rsidR="00920B33">
          <w:rPr>
            <w:noProof/>
            <w:webHidden/>
          </w:rPr>
        </w:r>
        <w:r w:rsidR="00920B33">
          <w:rPr>
            <w:noProof/>
            <w:webHidden/>
          </w:rPr>
          <w:fldChar w:fldCharType="separate"/>
        </w:r>
        <w:r w:rsidR="00597A2A">
          <w:rPr>
            <w:noProof/>
            <w:webHidden/>
          </w:rPr>
          <w:t>137</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5" w:history="1">
        <w:r w:rsidR="00920B33" w:rsidRPr="00E74E44">
          <w:rPr>
            <w:rStyle w:val="Hypertextovodkaz"/>
            <w:noProof/>
            <w:lang w:val="cs-CZ"/>
          </w:rPr>
          <w:t>6.5. Podklady k dispozici odhadců</w:t>
        </w:r>
        <w:r w:rsidR="00920B33">
          <w:rPr>
            <w:noProof/>
            <w:webHidden/>
          </w:rPr>
          <w:tab/>
        </w:r>
        <w:r w:rsidR="00920B33">
          <w:rPr>
            <w:noProof/>
            <w:webHidden/>
          </w:rPr>
          <w:fldChar w:fldCharType="begin"/>
        </w:r>
        <w:r w:rsidR="00920B33">
          <w:rPr>
            <w:noProof/>
            <w:webHidden/>
          </w:rPr>
          <w:instrText xml:space="preserve"> PAGEREF _Toc511398195 \h </w:instrText>
        </w:r>
        <w:r w:rsidR="00920B33">
          <w:rPr>
            <w:noProof/>
            <w:webHidden/>
          </w:rPr>
        </w:r>
        <w:r w:rsidR="00920B33">
          <w:rPr>
            <w:noProof/>
            <w:webHidden/>
          </w:rPr>
          <w:fldChar w:fldCharType="separate"/>
        </w:r>
        <w:r w:rsidR="00597A2A">
          <w:rPr>
            <w:noProof/>
            <w:webHidden/>
          </w:rPr>
          <w:t>138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196" w:history="1">
        <w:r w:rsidR="00920B33" w:rsidRPr="00E74E44">
          <w:rPr>
            <w:rStyle w:val="Hypertextovodkaz"/>
            <w:noProof/>
            <w:lang w:val="cs-CZ"/>
          </w:rPr>
          <w:t>6.6. Postupy při odhadech</w:t>
        </w:r>
        <w:r w:rsidR="00920B33">
          <w:rPr>
            <w:noProof/>
            <w:webHidden/>
          </w:rPr>
          <w:tab/>
        </w:r>
        <w:r w:rsidR="00920B33">
          <w:rPr>
            <w:noProof/>
            <w:webHidden/>
          </w:rPr>
          <w:fldChar w:fldCharType="begin"/>
        </w:r>
        <w:r w:rsidR="00920B33">
          <w:rPr>
            <w:noProof/>
            <w:webHidden/>
          </w:rPr>
          <w:instrText xml:space="preserve"> PAGEREF _Toc511398196 \h </w:instrText>
        </w:r>
        <w:r w:rsidR="00920B33">
          <w:rPr>
            <w:noProof/>
            <w:webHidden/>
          </w:rPr>
        </w:r>
        <w:r w:rsidR="00920B33">
          <w:rPr>
            <w:noProof/>
            <w:webHidden/>
          </w:rPr>
          <w:fldChar w:fldCharType="separate"/>
        </w:r>
        <w:r w:rsidR="00597A2A">
          <w:rPr>
            <w:noProof/>
            <w:webHidden/>
          </w:rPr>
          <w:t>138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97" w:history="1">
        <w:r w:rsidR="00920B33" w:rsidRPr="00E74E44">
          <w:rPr>
            <w:rStyle w:val="Hypertextovodkaz"/>
            <w:noProof/>
            <w:lang w:val="cs-CZ"/>
          </w:rPr>
          <w:t>6.6.1. Porozumění požadavkům hráčů a analýzám</w:t>
        </w:r>
        <w:r w:rsidR="00920B33">
          <w:rPr>
            <w:noProof/>
            <w:webHidden/>
          </w:rPr>
          <w:tab/>
        </w:r>
        <w:r w:rsidR="00920B33">
          <w:rPr>
            <w:noProof/>
            <w:webHidden/>
          </w:rPr>
          <w:fldChar w:fldCharType="begin"/>
        </w:r>
        <w:r w:rsidR="00920B33">
          <w:rPr>
            <w:noProof/>
            <w:webHidden/>
          </w:rPr>
          <w:instrText xml:space="preserve"> PAGEREF _Toc511398197 \h </w:instrText>
        </w:r>
        <w:r w:rsidR="00920B33">
          <w:rPr>
            <w:noProof/>
            <w:webHidden/>
          </w:rPr>
        </w:r>
        <w:r w:rsidR="00920B33">
          <w:rPr>
            <w:noProof/>
            <w:webHidden/>
          </w:rPr>
          <w:fldChar w:fldCharType="separate"/>
        </w:r>
        <w:r w:rsidR="00597A2A">
          <w:rPr>
            <w:noProof/>
            <w:webHidden/>
          </w:rPr>
          <w:t>138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98" w:history="1">
        <w:r w:rsidR="00920B33" w:rsidRPr="00E74E44">
          <w:rPr>
            <w:rStyle w:val="Hypertextovodkaz"/>
            <w:noProof/>
            <w:lang w:val="cs-CZ"/>
          </w:rPr>
          <w:t>6.6.2. Začít s analýzami hráčů</w:t>
        </w:r>
        <w:r w:rsidR="00920B33">
          <w:rPr>
            <w:noProof/>
            <w:webHidden/>
          </w:rPr>
          <w:tab/>
        </w:r>
        <w:r w:rsidR="00920B33">
          <w:rPr>
            <w:noProof/>
            <w:webHidden/>
          </w:rPr>
          <w:fldChar w:fldCharType="begin"/>
        </w:r>
        <w:r w:rsidR="00920B33">
          <w:rPr>
            <w:noProof/>
            <w:webHidden/>
          </w:rPr>
          <w:instrText xml:space="preserve"> PAGEREF _Toc511398198 \h </w:instrText>
        </w:r>
        <w:r w:rsidR="00920B33">
          <w:rPr>
            <w:noProof/>
            <w:webHidden/>
          </w:rPr>
        </w:r>
        <w:r w:rsidR="00920B33">
          <w:rPr>
            <w:noProof/>
            <w:webHidden/>
          </w:rPr>
          <w:fldChar w:fldCharType="separate"/>
        </w:r>
        <w:r w:rsidR="00597A2A">
          <w:rPr>
            <w:noProof/>
            <w:webHidden/>
          </w:rPr>
          <w:t>138</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199" w:history="1">
        <w:r w:rsidR="00920B33" w:rsidRPr="00E74E44">
          <w:rPr>
            <w:rStyle w:val="Hypertextovodkaz"/>
            <w:noProof/>
            <w:lang w:val="cs-CZ"/>
          </w:rPr>
          <w:t>6.6.3. Vlastní analýza odhadce</w:t>
        </w:r>
        <w:r w:rsidR="00920B33">
          <w:rPr>
            <w:noProof/>
            <w:webHidden/>
          </w:rPr>
          <w:tab/>
        </w:r>
        <w:r w:rsidR="00920B33">
          <w:rPr>
            <w:noProof/>
            <w:webHidden/>
          </w:rPr>
          <w:fldChar w:fldCharType="begin"/>
        </w:r>
        <w:r w:rsidR="00920B33">
          <w:rPr>
            <w:noProof/>
            <w:webHidden/>
          </w:rPr>
          <w:instrText xml:space="preserve"> PAGEREF _Toc511398199 \h </w:instrText>
        </w:r>
        <w:r w:rsidR="00920B33">
          <w:rPr>
            <w:noProof/>
            <w:webHidden/>
          </w:rPr>
        </w:r>
        <w:r w:rsidR="00920B33">
          <w:rPr>
            <w:noProof/>
            <w:webHidden/>
          </w:rPr>
          <w:fldChar w:fldCharType="separate"/>
        </w:r>
        <w:r w:rsidR="00597A2A">
          <w:rPr>
            <w:noProof/>
            <w:webHidden/>
          </w:rPr>
          <w:t>139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00" w:history="1">
        <w:r w:rsidR="00920B33" w:rsidRPr="00E74E44">
          <w:rPr>
            <w:rStyle w:val="Hypertextovodkaz"/>
            <w:noProof/>
            <w:lang w:val="cs-CZ"/>
          </w:rPr>
          <w:t>6.6.4. Stanovení a hlášení výsledků</w:t>
        </w:r>
        <w:r w:rsidR="00920B33">
          <w:rPr>
            <w:noProof/>
            <w:webHidden/>
          </w:rPr>
          <w:tab/>
        </w:r>
        <w:r w:rsidR="00920B33">
          <w:rPr>
            <w:noProof/>
            <w:webHidden/>
          </w:rPr>
          <w:fldChar w:fldCharType="begin"/>
        </w:r>
        <w:r w:rsidR="00920B33">
          <w:rPr>
            <w:noProof/>
            <w:webHidden/>
          </w:rPr>
          <w:instrText xml:space="preserve"> PAGEREF _Toc511398200 \h </w:instrText>
        </w:r>
        <w:r w:rsidR="00920B33">
          <w:rPr>
            <w:noProof/>
            <w:webHidden/>
          </w:rPr>
        </w:r>
        <w:r w:rsidR="00920B33">
          <w:rPr>
            <w:noProof/>
            <w:webHidden/>
          </w:rPr>
          <w:fldChar w:fldCharType="separate"/>
        </w:r>
        <w:r w:rsidR="00597A2A">
          <w:rPr>
            <w:noProof/>
            <w:webHidden/>
          </w:rPr>
          <w:t>139</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01" w:history="1">
        <w:r w:rsidR="00920B33" w:rsidRPr="00E74E44">
          <w:rPr>
            <w:rStyle w:val="Hypertextovodkaz"/>
            <w:noProof/>
            <w:lang w:val="cs-CZ"/>
          </w:rPr>
          <w:t>6.6.5. Pokud je vystoupivšímu hráči odhadnuta prohra</w:t>
        </w:r>
        <w:r w:rsidR="00920B33">
          <w:rPr>
            <w:noProof/>
            <w:webHidden/>
          </w:rPr>
          <w:tab/>
        </w:r>
        <w:r w:rsidR="00920B33">
          <w:rPr>
            <w:noProof/>
            <w:webHidden/>
          </w:rPr>
          <w:fldChar w:fldCharType="begin"/>
        </w:r>
        <w:r w:rsidR="00920B33">
          <w:rPr>
            <w:noProof/>
            <w:webHidden/>
          </w:rPr>
          <w:instrText xml:space="preserve"> PAGEREF _Toc511398201 \h </w:instrText>
        </w:r>
        <w:r w:rsidR="00920B33">
          <w:rPr>
            <w:noProof/>
            <w:webHidden/>
          </w:rPr>
        </w:r>
        <w:r w:rsidR="00920B33">
          <w:rPr>
            <w:noProof/>
            <w:webHidden/>
          </w:rPr>
          <w:fldChar w:fldCharType="separate"/>
        </w:r>
        <w:r w:rsidR="00597A2A">
          <w:rPr>
            <w:noProof/>
            <w:webHidden/>
          </w:rPr>
          <w:t>140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02" w:history="1">
        <w:r w:rsidR="00920B33" w:rsidRPr="00E74E44">
          <w:rPr>
            <w:rStyle w:val="Hypertextovodkaz"/>
            <w:noProof/>
            <w:lang w:val="cs-CZ"/>
          </w:rPr>
          <w:t>6.6.6. Záznamy, které je třeba vést</w:t>
        </w:r>
        <w:r w:rsidR="00920B33">
          <w:rPr>
            <w:noProof/>
            <w:webHidden/>
          </w:rPr>
          <w:tab/>
        </w:r>
        <w:r w:rsidR="00920B33">
          <w:rPr>
            <w:noProof/>
            <w:webHidden/>
          </w:rPr>
          <w:fldChar w:fldCharType="begin"/>
        </w:r>
        <w:r w:rsidR="00920B33">
          <w:rPr>
            <w:noProof/>
            <w:webHidden/>
          </w:rPr>
          <w:instrText xml:space="preserve"> PAGEREF _Toc511398202 \h </w:instrText>
        </w:r>
        <w:r w:rsidR="00920B33">
          <w:rPr>
            <w:noProof/>
            <w:webHidden/>
          </w:rPr>
        </w:r>
        <w:r w:rsidR="00920B33">
          <w:rPr>
            <w:noProof/>
            <w:webHidden/>
          </w:rPr>
          <w:fldChar w:fldCharType="separate"/>
        </w:r>
        <w:r w:rsidR="00597A2A">
          <w:rPr>
            <w:noProof/>
            <w:webHidden/>
          </w:rPr>
          <w:t>140</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03" w:history="1">
        <w:r w:rsidR="00920B33" w:rsidRPr="00E74E44">
          <w:rPr>
            <w:rStyle w:val="Hypertextovodkaz"/>
            <w:noProof/>
            <w:lang w:val="cs-CZ"/>
          </w:rPr>
          <w:t>6.7. Odvolání proti odhadu</w:t>
        </w:r>
        <w:r w:rsidR="00920B33">
          <w:rPr>
            <w:noProof/>
            <w:webHidden/>
          </w:rPr>
          <w:tab/>
        </w:r>
        <w:r w:rsidR="00920B33">
          <w:rPr>
            <w:noProof/>
            <w:webHidden/>
          </w:rPr>
          <w:fldChar w:fldCharType="begin"/>
        </w:r>
        <w:r w:rsidR="00920B33">
          <w:rPr>
            <w:noProof/>
            <w:webHidden/>
          </w:rPr>
          <w:instrText xml:space="preserve"> PAGEREF _Toc511398203 \h </w:instrText>
        </w:r>
        <w:r w:rsidR="00920B33">
          <w:rPr>
            <w:noProof/>
            <w:webHidden/>
          </w:rPr>
        </w:r>
        <w:r w:rsidR="00920B33">
          <w:rPr>
            <w:noProof/>
            <w:webHidden/>
          </w:rPr>
          <w:fldChar w:fldCharType="separate"/>
        </w:r>
        <w:r w:rsidR="00597A2A">
          <w:rPr>
            <w:noProof/>
            <w:webHidden/>
          </w:rPr>
          <w:t>140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04" w:history="1">
        <w:r w:rsidR="00920B33" w:rsidRPr="00E74E44">
          <w:rPr>
            <w:rStyle w:val="Hypertextovodkaz"/>
            <w:noProof/>
            <w:lang w:val="cs-CZ"/>
          </w:rPr>
          <w:t>6.7.1. Pravidla pro odvolání proti odhadu</w:t>
        </w:r>
        <w:r w:rsidR="00920B33">
          <w:rPr>
            <w:noProof/>
            <w:webHidden/>
          </w:rPr>
          <w:tab/>
        </w:r>
        <w:r w:rsidR="00920B33">
          <w:rPr>
            <w:noProof/>
            <w:webHidden/>
          </w:rPr>
          <w:fldChar w:fldCharType="begin"/>
        </w:r>
        <w:r w:rsidR="00920B33">
          <w:rPr>
            <w:noProof/>
            <w:webHidden/>
          </w:rPr>
          <w:instrText xml:space="preserve"> PAGEREF _Toc511398204 \h </w:instrText>
        </w:r>
        <w:r w:rsidR="00920B33">
          <w:rPr>
            <w:noProof/>
            <w:webHidden/>
          </w:rPr>
        </w:r>
        <w:r w:rsidR="00920B33">
          <w:rPr>
            <w:noProof/>
            <w:webHidden/>
          </w:rPr>
          <w:fldChar w:fldCharType="separate"/>
        </w:r>
        <w:r w:rsidR="00597A2A">
          <w:rPr>
            <w:noProof/>
            <w:webHidden/>
          </w:rPr>
          <w:t>140</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05" w:history="1">
        <w:r w:rsidR="00920B33" w:rsidRPr="00E74E44">
          <w:rPr>
            <w:rStyle w:val="Hypertextovodkaz"/>
            <w:noProof/>
            <w:lang w:val="cs-CZ"/>
          </w:rPr>
          <w:t>6.7.2. Procedury pro odvolání proti odhadu</w:t>
        </w:r>
        <w:r w:rsidR="00920B33">
          <w:rPr>
            <w:noProof/>
            <w:webHidden/>
          </w:rPr>
          <w:tab/>
        </w:r>
        <w:r w:rsidR="00920B33">
          <w:rPr>
            <w:noProof/>
            <w:webHidden/>
          </w:rPr>
          <w:fldChar w:fldCharType="begin"/>
        </w:r>
        <w:r w:rsidR="00920B33">
          <w:rPr>
            <w:noProof/>
            <w:webHidden/>
          </w:rPr>
          <w:instrText xml:space="preserve"> PAGEREF _Toc511398205 \h </w:instrText>
        </w:r>
        <w:r w:rsidR="00920B33">
          <w:rPr>
            <w:noProof/>
            <w:webHidden/>
          </w:rPr>
        </w:r>
        <w:r w:rsidR="00920B33">
          <w:rPr>
            <w:noProof/>
            <w:webHidden/>
          </w:rPr>
          <w:fldChar w:fldCharType="separate"/>
        </w:r>
        <w:r w:rsidR="00597A2A">
          <w:rPr>
            <w:noProof/>
            <w:webHidden/>
          </w:rPr>
          <w:t>141</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206" w:history="1">
        <w:r w:rsidR="00920B33" w:rsidRPr="00E74E44">
          <w:rPr>
            <w:rStyle w:val="Hypertextovodkaz"/>
            <w:noProof/>
            <w:lang w:val="cs-CZ"/>
          </w:rPr>
          <w:t>ODDÍL 7: Komise rozhodčích (TDC)</w:t>
        </w:r>
        <w:r w:rsidR="00920B33">
          <w:rPr>
            <w:noProof/>
            <w:webHidden/>
          </w:rPr>
          <w:tab/>
        </w:r>
        <w:r w:rsidR="00920B33">
          <w:rPr>
            <w:noProof/>
            <w:webHidden/>
          </w:rPr>
          <w:fldChar w:fldCharType="begin"/>
        </w:r>
        <w:r w:rsidR="00920B33">
          <w:rPr>
            <w:noProof/>
            <w:webHidden/>
          </w:rPr>
          <w:instrText xml:space="preserve"> PAGEREF _Toc511398206 \h </w:instrText>
        </w:r>
        <w:r w:rsidR="00920B33">
          <w:rPr>
            <w:noProof/>
            <w:webHidden/>
          </w:rPr>
        </w:r>
        <w:r w:rsidR="00920B33">
          <w:rPr>
            <w:noProof/>
            <w:webHidden/>
          </w:rPr>
          <w:fldChar w:fldCharType="separate"/>
        </w:r>
        <w:r w:rsidR="00597A2A">
          <w:rPr>
            <w:noProof/>
            <w:webHidden/>
          </w:rPr>
          <w:t>141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07" w:history="1">
        <w:r w:rsidR="00920B33" w:rsidRPr="00E74E44">
          <w:rPr>
            <w:rStyle w:val="Hypertextovodkaz"/>
            <w:noProof/>
            <w:lang w:val="cs-CZ"/>
          </w:rPr>
          <w:t>7.1. Účel Komise rozhodčích (TDC)</w:t>
        </w:r>
        <w:r w:rsidR="00920B33">
          <w:rPr>
            <w:noProof/>
            <w:webHidden/>
          </w:rPr>
          <w:tab/>
        </w:r>
        <w:r w:rsidR="00920B33">
          <w:rPr>
            <w:noProof/>
            <w:webHidden/>
          </w:rPr>
          <w:fldChar w:fldCharType="begin"/>
        </w:r>
        <w:r w:rsidR="00920B33">
          <w:rPr>
            <w:noProof/>
            <w:webHidden/>
          </w:rPr>
          <w:instrText xml:space="preserve"> PAGEREF _Toc511398207 \h </w:instrText>
        </w:r>
        <w:r w:rsidR="00920B33">
          <w:rPr>
            <w:noProof/>
            <w:webHidden/>
          </w:rPr>
        </w:r>
        <w:r w:rsidR="00920B33">
          <w:rPr>
            <w:noProof/>
            <w:webHidden/>
          </w:rPr>
          <w:fldChar w:fldCharType="separate"/>
        </w:r>
        <w:r w:rsidR="00597A2A">
          <w:rPr>
            <w:noProof/>
            <w:webHidden/>
          </w:rPr>
          <w:t>141</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08" w:history="1">
        <w:r w:rsidR="00920B33" w:rsidRPr="00E74E44">
          <w:rPr>
            <w:rStyle w:val="Hypertextovodkaz"/>
            <w:noProof/>
            <w:lang w:val="cs-CZ"/>
          </w:rPr>
          <w:t>7.2. Členství v TDC</w:t>
        </w:r>
        <w:r w:rsidR="00920B33">
          <w:rPr>
            <w:noProof/>
            <w:webHidden/>
          </w:rPr>
          <w:tab/>
        </w:r>
        <w:r w:rsidR="00920B33">
          <w:rPr>
            <w:noProof/>
            <w:webHidden/>
          </w:rPr>
          <w:fldChar w:fldCharType="begin"/>
        </w:r>
        <w:r w:rsidR="00920B33">
          <w:rPr>
            <w:noProof/>
            <w:webHidden/>
          </w:rPr>
          <w:instrText xml:space="preserve"> PAGEREF _Toc511398208 \h </w:instrText>
        </w:r>
        <w:r w:rsidR="00920B33">
          <w:rPr>
            <w:noProof/>
            <w:webHidden/>
          </w:rPr>
        </w:r>
        <w:r w:rsidR="00920B33">
          <w:rPr>
            <w:noProof/>
            <w:webHidden/>
          </w:rPr>
          <w:fldChar w:fldCharType="separate"/>
        </w:r>
        <w:r w:rsidR="00597A2A">
          <w:rPr>
            <w:noProof/>
            <w:webHidden/>
          </w:rPr>
          <w:t>142</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09" w:history="1">
        <w:r w:rsidR="00920B33" w:rsidRPr="00E74E44">
          <w:rPr>
            <w:rStyle w:val="Hypertextovodkaz"/>
            <w:noProof/>
            <w:lang w:val="cs-CZ"/>
          </w:rPr>
          <w:t>7.3. Zodpovědnost TDC</w:t>
        </w:r>
        <w:r w:rsidR="00920B33">
          <w:rPr>
            <w:noProof/>
            <w:webHidden/>
          </w:rPr>
          <w:tab/>
        </w:r>
        <w:r w:rsidR="00920B33">
          <w:rPr>
            <w:noProof/>
            <w:webHidden/>
          </w:rPr>
          <w:fldChar w:fldCharType="begin"/>
        </w:r>
        <w:r w:rsidR="00920B33">
          <w:rPr>
            <w:noProof/>
            <w:webHidden/>
          </w:rPr>
          <w:instrText xml:space="preserve"> PAGEREF _Toc511398209 \h </w:instrText>
        </w:r>
        <w:r w:rsidR="00920B33">
          <w:rPr>
            <w:noProof/>
            <w:webHidden/>
          </w:rPr>
        </w:r>
        <w:r w:rsidR="00920B33">
          <w:rPr>
            <w:noProof/>
            <w:webHidden/>
          </w:rPr>
          <w:fldChar w:fldCharType="separate"/>
        </w:r>
        <w:r w:rsidR="00597A2A">
          <w:rPr>
            <w:noProof/>
            <w:webHidden/>
          </w:rPr>
          <w:t>142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10" w:history="1">
        <w:r w:rsidR="00920B33" w:rsidRPr="00E74E44">
          <w:rPr>
            <w:rStyle w:val="Hypertextovodkaz"/>
            <w:noProof/>
            <w:lang w:val="cs-CZ"/>
          </w:rPr>
          <w:t>7.3.1. Udržování správných pravidel, postupů a databází pro TD</w:t>
        </w:r>
        <w:r w:rsidR="00920B33">
          <w:rPr>
            <w:noProof/>
            <w:webHidden/>
          </w:rPr>
          <w:tab/>
        </w:r>
        <w:r w:rsidR="00920B33">
          <w:rPr>
            <w:noProof/>
            <w:webHidden/>
          </w:rPr>
          <w:fldChar w:fldCharType="begin"/>
        </w:r>
        <w:r w:rsidR="00920B33">
          <w:rPr>
            <w:noProof/>
            <w:webHidden/>
          </w:rPr>
          <w:instrText xml:space="preserve"> PAGEREF _Toc511398210 \h </w:instrText>
        </w:r>
        <w:r w:rsidR="00920B33">
          <w:rPr>
            <w:noProof/>
            <w:webHidden/>
          </w:rPr>
        </w:r>
        <w:r w:rsidR="00920B33">
          <w:rPr>
            <w:noProof/>
            <w:webHidden/>
          </w:rPr>
          <w:fldChar w:fldCharType="separate"/>
        </w:r>
        <w:r w:rsidR="00597A2A">
          <w:rPr>
            <w:noProof/>
            <w:webHidden/>
          </w:rPr>
          <w:t>142</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11" w:history="1">
        <w:r w:rsidR="00920B33" w:rsidRPr="00E74E44">
          <w:rPr>
            <w:rStyle w:val="Hypertextovodkaz"/>
            <w:noProof/>
            <w:lang w:val="cs-CZ"/>
          </w:rPr>
          <w:t>7.3.2. Přijímání a vyřizování žádostí o titul Mezinárodní rozhodčí (IA)</w:t>
        </w:r>
        <w:r w:rsidR="00920B33">
          <w:rPr>
            <w:noProof/>
            <w:webHidden/>
          </w:rPr>
          <w:tab/>
        </w:r>
        <w:r w:rsidR="00920B33">
          <w:rPr>
            <w:noProof/>
            <w:webHidden/>
          </w:rPr>
          <w:fldChar w:fldCharType="begin"/>
        </w:r>
        <w:r w:rsidR="00920B33">
          <w:rPr>
            <w:noProof/>
            <w:webHidden/>
          </w:rPr>
          <w:instrText xml:space="preserve"> PAGEREF _Toc511398211 \h </w:instrText>
        </w:r>
        <w:r w:rsidR="00920B33">
          <w:rPr>
            <w:noProof/>
            <w:webHidden/>
          </w:rPr>
        </w:r>
        <w:r w:rsidR="00920B33">
          <w:rPr>
            <w:noProof/>
            <w:webHidden/>
          </w:rPr>
          <w:fldChar w:fldCharType="separate"/>
        </w:r>
        <w:r w:rsidR="00597A2A">
          <w:rPr>
            <w:noProof/>
            <w:webHidden/>
          </w:rPr>
          <w:t>143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12" w:history="1">
        <w:r w:rsidR="00920B33" w:rsidRPr="00E74E44">
          <w:rPr>
            <w:rStyle w:val="Hypertextovodkaz"/>
            <w:noProof/>
            <w:lang w:val="cs-CZ"/>
          </w:rPr>
          <w:t>7.3.3. Sloužit jako konzultant pro TD</w:t>
        </w:r>
        <w:r w:rsidR="00920B33">
          <w:rPr>
            <w:noProof/>
            <w:webHidden/>
          </w:rPr>
          <w:tab/>
        </w:r>
        <w:r w:rsidR="00920B33">
          <w:rPr>
            <w:noProof/>
            <w:webHidden/>
          </w:rPr>
          <w:fldChar w:fldCharType="begin"/>
        </w:r>
        <w:r w:rsidR="00920B33">
          <w:rPr>
            <w:noProof/>
            <w:webHidden/>
          </w:rPr>
          <w:instrText xml:space="preserve"> PAGEREF _Toc511398212 \h </w:instrText>
        </w:r>
        <w:r w:rsidR="00920B33">
          <w:rPr>
            <w:noProof/>
            <w:webHidden/>
          </w:rPr>
        </w:r>
        <w:r w:rsidR="00920B33">
          <w:rPr>
            <w:noProof/>
            <w:webHidden/>
          </w:rPr>
          <w:fldChar w:fldCharType="separate"/>
        </w:r>
        <w:r w:rsidR="00597A2A">
          <w:rPr>
            <w:noProof/>
            <w:webHidden/>
          </w:rPr>
          <w:t>143</w:t>
        </w:r>
        <w:r w:rsidR="00920B33">
          <w:rPr>
            <w:noProof/>
            <w:webHidden/>
          </w:rPr>
          <w:fldChar w:fldCharType="end"/>
        </w:r>
      </w:hyperlink>
    </w:p>
    <w:p w:rsidR="00920B33" w:rsidRPr="00920B33" w:rsidRDefault="00633C10">
      <w:pPr>
        <w:pStyle w:val="Obsah3"/>
        <w:tabs>
          <w:tab w:val="right" w:leader="dot" w:pos="9350"/>
        </w:tabs>
        <w:rPr>
          <w:rFonts w:ascii="Calibri" w:eastAsia="Times New Roman" w:hAnsi="Calibri" w:cs="Times New Roman"/>
          <w:noProof/>
          <w:sz w:val="22"/>
          <w:szCs w:val="22"/>
          <w:lang w:val="cs-CZ" w:eastAsia="cs-CZ"/>
        </w:rPr>
      </w:pPr>
      <w:hyperlink w:anchor="_Toc511398213" w:history="1">
        <w:r w:rsidR="00920B33" w:rsidRPr="00E74E44">
          <w:rPr>
            <w:rStyle w:val="Hypertextovodkaz"/>
            <w:noProof/>
            <w:lang w:val="cs-CZ"/>
          </w:rPr>
          <w:t>7.3.4. Účast na disciplinárním řízení</w:t>
        </w:r>
        <w:r w:rsidR="00920B33">
          <w:rPr>
            <w:noProof/>
            <w:webHidden/>
          </w:rPr>
          <w:tab/>
        </w:r>
        <w:r w:rsidR="00920B33">
          <w:rPr>
            <w:noProof/>
            <w:webHidden/>
          </w:rPr>
          <w:fldChar w:fldCharType="begin"/>
        </w:r>
        <w:r w:rsidR="00920B33">
          <w:rPr>
            <w:noProof/>
            <w:webHidden/>
          </w:rPr>
          <w:instrText xml:space="preserve"> PAGEREF _Toc511398213 \h </w:instrText>
        </w:r>
        <w:r w:rsidR="00920B33">
          <w:rPr>
            <w:noProof/>
            <w:webHidden/>
          </w:rPr>
        </w:r>
        <w:r w:rsidR="00920B33">
          <w:rPr>
            <w:noProof/>
            <w:webHidden/>
          </w:rPr>
          <w:fldChar w:fldCharType="separate"/>
        </w:r>
        <w:r w:rsidR="00597A2A">
          <w:rPr>
            <w:noProof/>
            <w:webHidden/>
          </w:rPr>
          <w:t>144</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214" w:history="1">
        <w:r w:rsidR="00920B33" w:rsidRPr="00E74E44">
          <w:rPr>
            <w:rStyle w:val="Hypertextovodkaz"/>
            <w:noProof/>
            <w:lang w:val="cs-CZ"/>
          </w:rPr>
          <w:t>Příloha 1.</w:t>
        </w:r>
        <w:r w:rsidR="00920B33">
          <w:rPr>
            <w:noProof/>
            <w:webHidden/>
          </w:rPr>
          <w:tab/>
        </w:r>
        <w:r w:rsidR="00920B33">
          <w:rPr>
            <w:noProof/>
            <w:webHidden/>
          </w:rPr>
          <w:fldChar w:fldCharType="begin"/>
        </w:r>
        <w:r w:rsidR="00920B33">
          <w:rPr>
            <w:noProof/>
            <w:webHidden/>
          </w:rPr>
          <w:instrText xml:space="preserve"> PAGEREF _Toc511398214 \h </w:instrText>
        </w:r>
        <w:r w:rsidR="00920B33">
          <w:rPr>
            <w:noProof/>
            <w:webHidden/>
          </w:rPr>
        </w:r>
        <w:r w:rsidR="00920B33">
          <w:rPr>
            <w:noProof/>
            <w:webHidden/>
          </w:rPr>
          <w:fldChar w:fldCharType="separate"/>
        </w:r>
        <w:r w:rsidR="00597A2A">
          <w:rPr>
            <w:noProof/>
            <w:webHidden/>
          </w:rPr>
          <w:t>145</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15" w:history="1">
        <w:r w:rsidR="00920B33" w:rsidRPr="00E74E44">
          <w:rPr>
            <w:rStyle w:val="Hypertextovodkaz"/>
            <w:noProof/>
            <w:lang w:val="cs-CZ"/>
          </w:rPr>
          <w:t>Pracovní pravidla ratingového systému</w:t>
        </w:r>
        <w:r w:rsidR="00920B33">
          <w:rPr>
            <w:noProof/>
            <w:webHidden/>
          </w:rPr>
          <w:tab/>
        </w:r>
        <w:r w:rsidR="00920B33">
          <w:rPr>
            <w:noProof/>
            <w:webHidden/>
          </w:rPr>
          <w:fldChar w:fldCharType="begin"/>
        </w:r>
        <w:r w:rsidR="00920B33">
          <w:rPr>
            <w:noProof/>
            <w:webHidden/>
          </w:rPr>
          <w:instrText xml:space="preserve"> PAGEREF _Toc511398215 \h </w:instrText>
        </w:r>
        <w:r w:rsidR="00920B33">
          <w:rPr>
            <w:noProof/>
            <w:webHidden/>
          </w:rPr>
        </w:r>
        <w:r w:rsidR="00920B33">
          <w:rPr>
            <w:noProof/>
            <w:webHidden/>
          </w:rPr>
          <w:fldChar w:fldCharType="separate"/>
        </w:r>
        <w:r w:rsidR="00597A2A">
          <w:rPr>
            <w:noProof/>
            <w:webHidden/>
          </w:rPr>
          <w:t>145</w:t>
        </w:r>
        <w:r w:rsidR="00920B33">
          <w:rPr>
            <w:noProof/>
            <w:webHidden/>
          </w:rPr>
          <w:fldChar w:fldCharType="end"/>
        </w:r>
      </w:hyperlink>
    </w:p>
    <w:p w:rsidR="00920B33" w:rsidRPr="00920B33" w:rsidRDefault="00633C10">
      <w:pPr>
        <w:pStyle w:val="Obsah1"/>
        <w:tabs>
          <w:tab w:val="right" w:leader="dot" w:pos="9350"/>
        </w:tabs>
        <w:rPr>
          <w:rFonts w:ascii="Calibri" w:eastAsia="Times New Roman" w:hAnsi="Calibri" w:cs="Times New Roman"/>
          <w:noProof/>
          <w:sz w:val="22"/>
          <w:szCs w:val="22"/>
          <w:lang w:val="cs-CZ" w:eastAsia="cs-CZ"/>
        </w:rPr>
      </w:pPr>
      <w:hyperlink w:anchor="_Toc511398216" w:history="1">
        <w:r w:rsidR="00920B33" w:rsidRPr="00E74E44">
          <w:rPr>
            <w:rStyle w:val="Hypertextovodkaz"/>
            <w:noProof/>
            <w:lang w:val="cs-CZ"/>
          </w:rPr>
          <w:t>Příloha 2.</w:t>
        </w:r>
        <w:r w:rsidR="00920B33">
          <w:rPr>
            <w:noProof/>
            <w:webHidden/>
          </w:rPr>
          <w:tab/>
        </w:r>
        <w:r w:rsidR="00920B33">
          <w:rPr>
            <w:noProof/>
            <w:webHidden/>
          </w:rPr>
          <w:fldChar w:fldCharType="begin"/>
        </w:r>
        <w:r w:rsidR="00920B33">
          <w:rPr>
            <w:noProof/>
            <w:webHidden/>
          </w:rPr>
          <w:instrText xml:space="preserve"> PAGEREF _Toc511398216 \h </w:instrText>
        </w:r>
        <w:r w:rsidR="00920B33">
          <w:rPr>
            <w:noProof/>
            <w:webHidden/>
          </w:rPr>
        </w:r>
        <w:r w:rsidR="00920B33">
          <w:rPr>
            <w:noProof/>
            <w:webHidden/>
          </w:rPr>
          <w:fldChar w:fldCharType="separate"/>
        </w:r>
        <w:r w:rsidR="00597A2A">
          <w:rPr>
            <w:noProof/>
            <w:webHidden/>
          </w:rPr>
          <w:t>148</w:t>
        </w:r>
        <w:r w:rsidR="00920B33">
          <w:rPr>
            <w:noProof/>
            <w:webHidden/>
          </w:rPr>
          <w:fldChar w:fldCharType="end"/>
        </w:r>
      </w:hyperlink>
    </w:p>
    <w:p w:rsidR="00920B33" w:rsidRPr="00920B33" w:rsidRDefault="00633C10">
      <w:pPr>
        <w:pStyle w:val="Obsah2"/>
        <w:tabs>
          <w:tab w:val="right" w:leader="dot" w:pos="9350"/>
        </w:tabs>
        <w:rPr>
          <w:rFonts w:ascii="Calibri" w:eastAsia="Times New Roman" w:hAnsi="Calibri" w:cs="Times New Roman"/>
          <w:noProof/>
          <w:sz w:val="22"/>
          <w:szCs w:val="22"/>
          <w:lang w:val="cs-CZ" w:eastAsia="cs-CZ"/>
        </w:rPr>
      </w:pPr>
      <w:hyperlink w:anchor="_Toc511398217" w:history="1">
        <w:r w:rsidR="00920B33" w:rsidRPr="00E74E44">
          <w:rPr>
            <w:rStyle w:val="Hypertextovodkaz"/>
            <w:noProof/>
            <w:lang w:val="cs-CZ"/>
          </w:rPr>
          <w:t>Pravidla pro udělování mezinárodních titulů v KŠ*</w:t>
        </w:r>
        <w:r w:rsidR="00920B33">
          <w:rPr>
            <w:noProof/>
            <w:webHidden/>
          </w:rPr>
          <w:tab/>
        </w:r>
        <w:r w:rsidR="00920B33">
          <w:rPr>
            <w:noProof/>
            <w:webHidden/>
          </w:rPr>
          <w:fldChar w:fldCharType="begin"/>
        </w:r>
        <w:r w:rsidR="00920B33">
          <w:rPr>
            <w:noProof/>
            <w:webHidden/>
          </w:rPr>
          <w:instrText xml:space="preserve"> PAGEREF _Toc511398217 \h </w:instrText>
        </w:r>
        <w:r w:rsidR="00920B33">
          <w:rPr>
            <w:noProof/>
            <w:webHidden/>
          </w:rPr>
        </w:r>
        <w:r w:rsidR="00920B33">
          <w:rPr>
            <w:noProof/>
            <w:webHidden/>
          </w:rPr>
          <w:fldChar w:fldCharType="separate"/>
        </w:r>
        <w:r w:rsidR="00597A2A">
          <w:rPr>
            <w:noProof/>
            <w:webHidden/>
          </w:rPr>
          <w:t>148</w:t>
        </w:r>
        <w:r w:rsidR="00920B33">
          <w:rPr>
            <w:noProof/>
            <w:webHidden/>
          </w:rPr>
          <w:fldChar w:fldCharType="end"/>
        </w:r>
      </w:hyperlink>
    </w:p>
    <w:p w:rsidR="006464D1" w:rsidRPr="000F5A16" w:rsidRDefault="002B1194" w:rsidP="0003630E">
      <w:pPr>
        <w:rPr>
          <w:lang w:val="cs-CZ"/>
        </w:rPr>
      </w:pPr>
      <w:r>
        <w:rPr>
          <w:b/>
          <w:bCs/>
        </w:rPr>
        <w:fldChar w:fldCharType="end"/>
      </w:r>
      <w:r w:rsidR="006464D1" w:rsidRPr="000F5A16">
        <w:rPr>
          <w:lang w:val="cs-CZ"/>
        </w:rPr>
        <w:t xml:space="preserve">Klíč:  </w:t>
      </w:r>
      <w:r w:rsidR="006464D1" w:rsidRPr="000F5A16">
        <w:rPr>
          <w:color w:val="0070C0"/>
          <w:lang w:val="cs-CZ"/>
        </w:rPr>
        <w:t xml:space="preserve">Vše, co je psáno modrým fontem </w:t>
      </w:r>
      <w:r w:rsidR="00B746DF">
        <w:rPr>
          <w:color w:val="0070C0"/>
          <w:lang w:val="cs-CZ"/>
        </w:rPr>
        <w:t xml:space="preserve">(kromě nadpisů kapitol) </w:t>
      </w:r>
      <w:r w:rsidR="006464D1" w:rsidRPr="000F5A16">
        <w:rPr>
          <w:color w:val="0070C0"/>
          <w:lang w:val="cs-CZ"/>
        </w:rPr>
        <w:t>se týká soutěží hraných klasickou poštou</w:t>
      </w:r>
      <w:r w:rsidR="006464D1" w:rsidRPr="000F5A16">
        <w:rPr>
          <w:lang w:val="cs-CZ"/>
        </w:rPr>
        <w:t>.</w:t>
      </w:r>
    </w:p>
    <w:p w:rsidR="006464D1" w:rsidRPr="00AC590D" w:rsidRDefault="00AC590D" w:rsidP="006464D1">
      <w:pPr>
        <w:spacing w:after="0"/>
        <w:rPr>
          <w:b/>
          <w:color w:val="FF0000"/>
          <w:lang w:val="cs-CZ"/>
        </w:rPr>
      </w:pPr>
      <w:r w:rsidRPr="00AC590D">
        <w:rPr>
          <w:b/>
          <w:color w:val="FF0000"/>
          <w:lang w:val="cs-CZ"/>
        </w:rPr>
        <w:t>Změny oproti Pravidlům ICCF k 1. 1. 2018 jsou zdůrazněny červeně.</w:t>
      </w:r>
    </w:p>
    <w:p w:rsidR="006464D1" w:rsidRPr="000F5A16" w:rsidRDefault="006464D1" w:rsidP="009363D2">
      <w:pPr>
        <w:pStyle w:val="Nadpis1"/>
        <w:rPr>
          <w:lang w:val="cs-CZ"/>
        </w:rPr>
      </w:pPr>
      <w:bookmarkStart w:id="0" w:name="_Toc511394134"/>
      <w:bookmarkStart w:id="1" w:name="_Toc511394675"/>
      <w:bookmarkStart w:id="2" w:name="_Toc511394892"/>
      <w:bookmarkStart w:id="3" w:name="_Toc511395186"/>
      <w:bookmarkStart w:id="4" w:name="_Toc511397792"/>
      <w:bookmarkStart w:id="5" w:name="_Toc511398005"/>
      <w:r w:rsidRPr="000F5A16">
        <w:rPr>
          <w:lang w:val="cs-CZ"/>
        </w:rPr>
        <w:t>ODDÍL 1:  Přehled ICCF</w:t>
      </w:r>
      <w:bookmarkEnd w:id="0"/>
      <w:bookmarkEnd w:id="1"/>
      <w:bookmarkEnd w:id="2"/>
      <w:bookmarkEnd w:id="3"/>
      <w:bookmarkEnd w:id="4"/>
      <w:bookmarkEnd w:id="5"/>
    </w:p>
    <w:p w:rsidR="006464D1" w:rsidRPr="000F5A16" w:rsidRDefault="006464D1" w:rsidP="006464D1">
      <w:pPr>
        <w:pStyle w:val="Nadpis1"/>
        <w:spacing w:before="0" w:line="240" w:lineRule="auto"/>
        <w:rPr>
          <w:rFonts w:ascii="Arial" w:hAnsi="Arial" w:cs="Arial"/>
          <w:color w:val="FF0000"/>
          <w:sz w:val="24"/>
          <w:szCs w:val="24"/>
          <w:shd w:val="clear" w:color="auto" w:fill="FFFFFF"/>
          <w:lang w:val="cs-CZ"/>
        </w:rPr>
      </w:pPr>
    </w:p>
    <w:p w:rsidR="006464D1" w:rsidRPr="000F5A16" w:rsidRDefault="006464D1" w:rsidP="003448F8">
      <w:pPr>
        <w:rPr>
          <w:shd w:val="clear" w:color="auto" w:fill="FFFFFF"/>
          <w:lang w:val="cs-CZ"/>
        </w:rPr>
      </w:pPr>
      <w:bookmarkStart w:id="6" w:name="_Toc511394135"/>
      <w:bookmarkStart w:id="7" w:name="_Toc511394676"/>
      <w:r w:rsidRPr="000F5A16">
        <w:rPr>
          <w:shd w:val="clear" w:color="auto" w:fill="FFFFFF"/>
          <w:lang w:val="cs-CZ"/>
        </w:rPr>
        <w:t>[Vše v Oddílu 1 je čerpáno z Turnajových pravidel, pokud není určeno jinak.]</w:t>
      </w:r>
      <w:bookmarkEnd w:id="6"/>
      <w:bookmarkEnd w:id="7"/>
    </w:p>
    <w:p w:rsidR="006464D1" w:rsidRPr="000F5A16" w:rsidRDefault="006464D1" w:rsidP="006464D1">
      <w:pPr>
        <w:spacing w:after="0" w:line="240" w:lineRule="auto"/>
        <w:jc w:val="center"/>
        <w:rPr>
          <w:b/>
          <w:sz w:val="28"/>
          <w:szCs w:val="28"/>
          <w:lang w:val="cs-CZ"/>
        </w:rPr>
      </w:pPr>
    </w:p>
    <w:p w:rsidR="006464D1" w:rsidRPr="000F5A16" w:rsidRDefault="006464D1" w:rsidP="009363D2">
      <w:pPr>
        <w:pStyle w:val="Nadpis2"/>
        <w:rPr>
          <w:lang w:val="cs-CZ"/>
        </w:rPr>
      </w:pPr>
      <w:bookmarkStart w:id="8" w:name="_Toc511394136"/>
      <w:bookmarkStart w:id="9" w:name="_Toc511394677"/>
      <w:bookmarkStart w:id="10" w:name="_Toc511394893"/>
      <w:bookmarkStart w:id="11" w:name="_Toc511395187"/>
      <w:bookmarkStart w:id="12" w:name="_Toc511397793"/>
      <w:bookmarkStart w:id="13" w:name="_Toc511398006"/>
      <w:r w:rsidRPr="000F5A16">
        <w:rPr>
          <w:lang w:val="cs-CZ"/>
        </w:rPr>
        <w:t>1.1. Úvod</w:t>
      </w:r>
      <w:bookmarkEnd w:id="8"/>
      <w:bookmarkEnd w:id="9"/>
      <w:bookmarkEnd w:id="10"/>
      <w:bookmarkEnd w:id="11"/>
      <w:bookmarkEnd w:id="12"/>
      <w:bookmarkEnd w:id="13"/>
    </w:p>
    <w:p w:rsidR="007202C3" w:rsidRDefault="007202C3" w:rsidP="006464D1">
      <w:pPr>
        <w:spacing w:after="0" w:line="240" w:lineRule="auto"/>
        <w:rPr>
          <w:lang w:val="cs-CZ"/>
        </w:rPr>
      </w:pPr>
    </w:p>
    <w:p w:rsidR="007202C3" w:rsidRPr="007202C3" w:rsidRDefault="007202C3" w:rsidP="007202C3">
      <w:pPr>
        <w:spacing w:after="0" w:line="240" w:lineRule="auto"/>
        <w:jc w:val="both"/>
        <w:rPr>
          <w:rFonts w:eastAsia="Times New Roman"/>
          <w:lang w:val="cs-CZ" w:eastAsia="cs-CZ"/>
        </w:rPr>
      </w:pPr>
      <w:r w:rsidRPr="007202C3">
        <w:rPr>
          <w:rFonts w:eastAsia="Times New Roman"/>
          <w:lang w:val="cs-CZ" w:eastAsia="cs-CZ"/>
        </w:rPr>
        <w:t xml:space="preserve">International Correspondence Chess Federation (ICCF) </w:t>
      </w:r>
      <w:r>
        <w:rPr>
          <w:rFonts w:eastAsia="Times New Roman"/>
          <w:lang w:val="cs-CZ" w:eastAsia="cs-CZ"/>
        </w:rPr>
        <w:t>je organizací pro korespondenční šach s celosvětovou působností</w:t>
      </w:r>
      <w:r w:rsidRPr="007202C3">
        <w:rPr>
          <w:rFonts w:eastAsia="Times New Roman"/>
          <w:lang w:val="cs-CZ" w:eastAsia="cs-CZ"/>
        </w:rPr>
        <w:t xml:space="preserve">. [Reference: Statut, </w:t>
      </w:r>
      <w:r>
        <w:rPr>
          <w:rFonts w:eastAsia="Times New Roman"/>
          <w:lang w:val="cs-CZ" w:eastAsia="cs-CZ"/>
        </w:rPr>
        <w:t>Článek</w:t>
      </w:r>
      <w:r w:rsidRPr="007202C3">
        <w:rPr>
          <w:rFonts w:eastAsia="Times New Roman"/>
          <w:lang w:val="cs-CZ" w:eastAsia="cs-CZ"/>
        </w:rPr>
        <w:t xml:space="preserve"> 1]</w:t>
      </w:r>
    </w:p>
    <w:p w:rsidR="006464D1" w:rsidRPr="000F5A16" w:rsidRDefault="006464D1" w:rsidP="006464D1">
      <w:pPr>
        <w:spacing w:after="0" w:line="240" w:lineRule="auto"/>
        <w:rPr>
          <w:lang w:val="cs-CZ"/>
        </w:rPr>
      </w:pPr>
      <w:r w:rsidRPr="000F5A16">
        <w:rPr>
          <w:lang w:val="cs-CZ"/>
        </w:rPr>
        <w:t xml:space="preserve"> </w:t>
      </w:r>
    </w:p>
    <w:p w:rsidR="000821F1" w:rsidRPr="000F5A16" w:rsidRDefault="000821F1" w:rsidP="009363D2">
      <w:pPr>
        <w:pStyle w:val="Nadpis2"/>
        <w:rPr>
          <w:shd w:val="clear" w:color="auto" w:fill="FFFFFF"/>
          <w:lang w:val="cs-CZ"/>
        </w:rPr>
      </w:pPr>
      <w:bookmarkStart w:id="14" w:name="_Toc511394137"/>
      <w:bookmarkStart w:id="15" w:name="_Toc511394678"/>
      <w:bookmarkStart w:id="16" w:name="_Toc511394894"/>
      <w:bookmarkStart w:id="17" w:name="_Toc511395188"/>
      <w:bookmarkStart w:id="18" w:name="_Toc511397794"/>
      <w:bookmarkStart w:id="19" w:name="_Toc511398007"/>
      <w:bookmarkStart w:id="20" w:name="_Toc471508811"/>
      <w:r w:rsidRPr="000F5A16">
        <w:rPr>
          <w:shd w:val="clear" w:color="auto" w:fill="FFFFFF"/>
          <w:lang w:val="cs-CZ"/>
        </w:rPr>
        <w:t xml:space="preserve">1.2. </w:t>
      </w:r>
      <w:r w:rsidR="006464D1" w:rsidRPr="000F5A16">
        <w:rPr>
          <w:shd w:val="clear" w:color="auto" w:fill="FFFFFF"/>
          <w:lang w:val="cs-CZ"/>
        </w:rPr>
        <w:t xml:space="preserve">Turnaje </w:t>
      </w:r>
      <w:r w:rsidRPr="000F5A16">
        <w:rPr>
          <w:shd w:val="clear" w:color="auto" w:fill="FFFFFF"/>
          <w:lang w:val="cs-CZ"/>
        </w:rPr>
        <w:t>ICCF</w:t>
      </w:r>
      <w:bookmarkEnd w:id="14"/>
      <w:bookmarkEnd w:id="15"/>
      <w:bookmarkEnd w:id="16"/>
      <w:bookmarkEnd w:id="17"/>
      <w:bookmarkEnd w:id="18"/>
      <w:bookmarkEnd w:id="19"/>
      <w:r w:rsidRPr="000F5A16">
        <w:rPr>
          <w:shd w:val="clear" w:color="auto" w:fill="FFFFFF"/>
          <w:lang w:val="cs-CZ"/>
        </w:rPr>
        <w:t xml:space="preserve">  </w:t>
      </w:r>
      <w:bookmarkEnd w:id="20"/>
    </w:p>
    <w:p w:rsidR="000821F1" w:rsidRPr="000F5A16" w:rsidRDefault="000821F1" w:rsidP="000821F1">
      <w:pPr>
        <w:spacing w:after="0"/>
        <w:rPr>
          <w:lang w:val="cs-CZ"/>
        </w:rPr>
      </w:pPr>
    </w:p>
    <w:p w:rsidR="006464D1" w:rsidRPr="000F5A16" w:rsidRDefault="006464D1" w:rsidP="006464D1">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Korespondenční šachové turnaje ICCF se dělí </w:t>
      </w:r>
      <w:proofErr w:type="gramStart"/>
      <w:r w:rsidRPr="000F5A16">
        <w:rPr>
          <w:rFonts w:eastAsia="Times New Roman"/>
          <w:sz w:val="25"/>
          <w:szCs w:val="25"/>
          <w:lang w:val="cs-CZ" w:eastAsia="cs-CZ"/>
        </w:rPr>
        <w:t>na</w:t>
      </w:r>
      <w:proofErr w:type="gramEnd"/>
      <w:r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mistrovské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postupové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pohárové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turnaje</w:t>
      </w:r>
      <w:r w:rsidR="00492D78" w:rsidRPr="000F5A16">
        <w:rPr>
          <w:rFonts w:eastAsia="Times New Roman"/>
          <w:sz w:val="25"/>
          <w:szCs w:val="25"/>
          <w:lang w:val="cs-CZ" w:eastAsia="cs-CZ"/>
        </w:rPr>
        <w:t xml:space="preserve"> o normy</w:t>
      </w:r>
      <w:r w:rsidRPr="000F5A16">
        <w:rPr>
          <w:rFonts w:eastAsia="Times New Roman"/>
          <w:sz w:val="25"/>
          <w:szCs w:val="25"/>
          <w:lang w:val="cs-CZ" w:eastAsia="cs-CZ"/>
        </w:rPr>
        <w:t>,</w:t>
      </w:r>
    </w:p>
    <w:p w:rsidR="006464D1" w:rsidRPr="000F5A16" w:rsidRDefault="007202C3" w:rsidP="00993F0E">
      <w:pPr>
        <w:pStyle w:val="Odstavecseseznamem"/>
        <w:numPr>
          <w:ilvl w:val="0"/>
          <w:numId w:val="1"/>
        </w:numPr>
        <w:spacing w:after="0" w:line="240" w:lineRule="auto"/>
        <w:rPr>
          <w:rFonts w:eastAsia="Times New Roman"/>
          <w:sz w:val="25"/>
          <w:szCs w:val="25"/>
          <w:lang w:val="cs-CZ" w:eastAsia="cs-CZ"/>
        </w:rPr>
      </w:pPr>
      <w:r>
        <w:rPr>
          <w:rFonts w:eastAsia="Times New Roman"/>
          <w:sz w:val="25"/>
          <w:szCs w:val="25"/>
          <w:lang w:val="cs-CZ" w:eastAsia="cs-CZ"/>
        </w:rPr>
        <w:t>Champions League</w:t>
      </w:r>
      <w:r w:rsidR="006464D1"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zvláštní turnaje.</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21" w:name="_Toc511394138"/>
      <w:bookmarkStart w:id="22" w:name="_Toc511394679"/>
      <w:bookmarkStart w:id="23" w:name="_Toc511394895"/>
      <w:bookmarkStart w:id="24" w:name="_Toc511395189"/>
      <w:bookmarkStart w:id="25" w:name="_Toc511397795"/>
      <w:bookmarkStart w:id="26" w:name="_Toc511398008"/>
      <w:r w:rsidRPr="000F5A16">
        <w:rPr>
          <w:lang w:val="cs-CZ"/>
        </w:rPr>
        <w:t>1.2.1.  </w:t>
      </w:r>
      <w:r w:rsidR="00492D78" w:rsidRPr="000F5A16">
        <w:rPr>
          <w:lang w:val="cs-CZ"/>
        </w:rPr>
        <w:t>Mistrovské turnaje</w:t>
      </w:r>
      <w:bookmarkEnd w:id="21"/>
      <w:bookmarkEnd w:id="22"/>
      <w:bookmarkEnd w:id="23"/>
      <w:bookmarkEnd w:id="24"/>
      <w:bookmarkEnd w:id="25"/>
      <w:bookmarkEnd w:id="26"/>
    </w:p>
    <w:p w:rsidR="000821F1" w:rsidRPr="000F5A16" w:rsidRDefault="000821F1" w:rsidP="000821F1">
      <w:pPr>
        <w:spacing w:after="0" w:line="240" w:lineRule="auto"/>
        <w:rPr>
          <w:lang w:val="cs-CZ"/>
        </w:rPr>
      </w:pPr>
    </w:p>
    <w:p w:rsidR="00492D78" w:rsidRPr="000F5A16" w:rsidRDefault="008B62C2"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w:t>
      </w:r>
      <w:r w:rsidR="00492D78" w:rsidRPr="000F5A16">
        <w:rPr>
          <w:rFonts w:eastAsia="Times New Roman"/>
          <w:sz w:val="25"/>
          <w:szCs w:val="25"/>
          <w:lang w:val="cs-CZ" w:eastAsia="cs-CZ"/>
        </w:rPr>
        <w:t>Mistrovské</w:t>
      </w:r>
      <w:r w:rsidRPr="000F5A16">
        <w:rPr>
          <w:rFonts w:eastAsia="Times New Roman"/>
          <w:sz w:val="25"/>
          <w:szCs w:val="25"/>
          <w:lang w:val="cs-CZ" w:eastAsia="cs-CZ"/>
        </w:rPr>
        <w:t xml:space="preserve"> </w:t>
      </w:r>
      <w:r w:rsidR="00492D78" w:rsidRPr="000F5A16">
        <w:rPr>
          <w:rFonts w:eastAsia="Times New Roman"/>
          <w:sz w:val="25"/>
          <w:szCs w:val="25"/>
          <w:lang w:val="cs-CZ" w:eastAsia="cs-CZ"/>
        </w:rPr>
        <w:t>turnaje ICCF zahrnují: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(a)</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w:t>
      </w:r>
      <w:r w:rsidR="008B62C2" w:rsidRPr="000F5A16">
        <w:rPr>
          <w:rFonts w:eastAsia="Times New Roman"/>
          <w:sz w:val="25"/>
          <w:szCs w:val="25"/>
          <w:lang w:val="cs-CZ" w:eastAsia="cs-CZ"/>
        </w:rPr>
        <w:t xml:space="preserve">(jednotlivců)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korespondenčním šachu</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(b)</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žen </w:t>
      </w:r>
      <w:r w:rsidR="008B62C2" w:rsidRPr="000F5A16">
        <w:rPr>
          <w:rFonts w:eastAsia="Times New Roman"/>
          <w:sz w:val="25"/>
          <w:szCs w:val="25"/>
          <w:lang w:val="cs-CZ" w:eastAsia="cs-CZ"/>
        </w:rPr>
        <w:t xml:space="preserve">(jednotlivkyň)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(c)</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 šachové olympiády (Mistrovství</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světa národních reprezentací)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(d)</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 šachové olympiády žen (Mistrovství světa ženských národních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reprezentací)</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2. </w:t>
      </w:r>
      <w:r w:rsidR="00433AC0" w:rsidRPr="000F5A16">
        <w:rPr>
          <w:lang w:val="cs-CZ"/>
        </w:rPr>
        <w:t>Mistrovství světa jednotlivců organizovaná ICCF zahrnují</w:t>
      </w:r>
      <w:r w:rsidRPr="000F5A16">
        <w:rPr>
          <w:lang w:val="cs-CZ"/>
        </w:rPr>
        <w:t>: P</w:t>
      </w:r>
      <w:r w:rsidR="00433AC0" w:rsidRPr="000F5A16">
        <w:rPr>
          <w:lang w:val="cs-CZ"/>
        </w:rPr>
        <w:t>ředkola</w:t>
      </w:r>
      <w:r w:rsidRPr="000F5A16">
        <w:rPr>
          <w:lang w:val="cs-CZ"/>
        </w:rPr>
        <w:t>, Semi</w:t>
      </w:r>
      <w:r w:rsidR="00433AC0" w:rsidRPr="000F5A16">
        <w:rPr>
          <w:lang w:val="cs-CZ"/>
        </w:rPr>
        <w:t>finále</w:t>
      </w:r>
      <w:r w:rsidRPr="000F5A16">
        <w:rPr>
          <w:lang w:val="cs-CZ"/>
        </w:rPr>
        <w:t>,</w:t>
      </w:r>
      <w:r w:rsidR="00433AC0" w:rsidRPr="000F5A16">
        <w:rPr>
          <w:lang w:val="cs-CZ"/>
        </w:rPr>
        <w:t xml:space="preserve"> Turnaje kandidátů and Finále</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3. </w:t>
      </w:r>
      <w:r w:rsidR="00433AC0" w:rsidRPr="000F5A16">
        <w:rPr>
          <w:lang w:val="cs-CZ"/>
        </w:rPr>
        <w:t>Předkola</w:t>
      </w:r>
      <w:r w:rsidRPr="000F5A16">
        <w:rPr>
          <w:lang w:val="cs-CZ"/>
        </w:rPr>
        <w:t>, Semi</w:t>
      </w:r>
      <w:r w:rsidR="00433AC0" w:rsidRPr="000F5A16">
        <w:rPr>
          <w:lang w:val="cs-CZ"/>
        </w:rPr>
        <w:t>finále a Turnaje kandidátů</w:t>
      </w:r>
      <w:r w:rsidRPr="000F5A16">
        <w:rPr>
          <w:lang w:val="cs-CZ"/>
        </w:rPr>
        <w:t xml:space="preserve"> </w:t>
      </w:r>
      <w:r w:rsidR="00433AC0" w:rsidRPr="000F5A16">
        <w:rPr>
          <w:lang w:val="cs-CZ"/>
        </w:rPr>
        <w:t>zahrnují oddělené sekce hrané klasickou poštou a na webserveru</w:t>
      </w:r>
      <w:r w:rsidRPr="000F5A16">
        <w:rPr>
          <w:lang w:val="cs-CZ"/>
        </w:rPr>
        <w:t xml:space="preserve">. </w:t>
      </w:r>
      <w:r w:rsidR="00433AC0" w:rsidRPr="000F5A16">
        <w:rPr>
          <w:lang w:val="cs-CZ"/>
        </w:rPr>
        <w:t>Kvalifikace dosažené v turnajích hraných klasickou poštou mohou být využity v turnajích hraných na webserveru</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4. </w:t>
      </w:r>
      <w:r w:rsidR="006E7F75" w:rsidRPr="000F5A16">
        <w:rPr>
          <w:lang w:val="cs-CZ"/>
        </w:rPr>
        <w:t>Za časový rozvrh Finále Mistrovství světa zodpovídá Komisař vrcholových turnajů ICCF</w:t>
      </w:r>
      <w:r w:rsidRPr="000F5A16">
        <w:rPr>
          <w:lang w:val="cs-CZ"/>
        </w:rPr>
        <w:t xml:space="preserve">, </w:t>
      </w:r>
      <w:r w:rsidR="006E7F75" w:rsidRPr="000F5A16">
        <w:rPr>
          <w:lang w:val="cs-CZ"/>
        </w:rPr>
        <w:t>po konzultaci s Výkonným výborem / Kongresem</w:t>
      </w:r>
      <w:r w:rsidRPr="000F5A16">
        <w:rPr>
          <w:lang w:val="cs-CZ"/>
        </w:rPr>
        <w:t xml:space="preserve">. </w:t>
      </w:r>
      <w:r w:rsidR="003E5F75" w:rsidRPr="000F5A16">
        <w:rPr>
          <w:lang w:val="cs-CZ"/>
        </w:rPr>
        <w:t>Propozice</w:t>
      </w:r>
      <w:r w:rsidR="006E7F75" w:rsidRPr="000F5A16">
        <w:rPr>
          <w:lang w:val="cs-CZ"/>
        </w:rPr>
        <w:t xml:space="preserve"> Finále bud</w:t>
      </w:r>
      <w:r w:rsidR="003E5F75" w:rsidRPr="000F5A16">
        <w:rPr>
          <w:lang w:val="cs-CZ"/>
        </w:rPr>
        <w:t>ou</w:t>
      </w:r>
      <w:r w:rsidR="006E7F75" w:rsidRPr="000F5A16">
        <w:rPr>
          <w:lang w:val="cs-CZ"/>
        </w:rPr>
        <w:t xml:space="preserve"> zveřejněn</w:t>
      </w:r>
      <w:r w:rsidR="003E5F75" w:rsidRPr="000F5A16">
        <w:rPr>
          <w:lang w:val="cs-CZ"/>
        </w:rPr>
        <w:t>y</w:t>
      </w:r>
      <w:r w:rsidR="006E7F75" w:rsidRPr="000F5A16">
        <w:rPr>
          <w:lang w:val="cs-CZ"/>
        </w:rPr>
        <w:t xml:space="preserve"> nejpozději 4 měsíce před startem</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5. </w:t>
      </w:r>
      <w:r w:rsidR="006E7F75" w:rsidRPr="000F5A16">
        <w:rPr>
          <w:lang w:val="cs-CZ"/>
        </w:rPr>
        <w:t>Předkola, Semifinále a Turnaje kandidátů jsou startovány každoročně v</w:t>
      </w:r>
      <w:r w:rsidR="003E5F75" w:rsidRPr="000F5A16">
        <w:rPr>
          <w:lang w:val="cs-CZ"/>
        </w:rPr>
        <w:t> pevně stanovený</w:t>
      </w:r>
      <w:r w:rsidR="006E7F75" w:rsidRPr="000F5A16">
        <w:rPr>
          <w:lang w:val="cs-CZ"/>
        </w:rPr>
        <w:t xml:space="preserve"> den</w:t>
      </w:r>
      <w:r w:rsidRPr="000F5A16">
        <w:rPr>
          <w:lang w:val="cs-CZ"/>
        </w:rPr>
        <w:t xml:space="preserve">. </w:t>
      </w:r>
      <w:r w:rsidR="006E7F75" w:rsidRPr="000F5A16">
        <w:rPr>
          <w:lang w:val="cs-CZ"/>
        </w:rPr>
        <w:t>Přihlášky musí být zaslány Komisaři vrcholových turnajů ICCF nejpozději v den uvedený v oznámení turnaje</w:t>
      </w:r>
      <w:r w:rsidRPr="000F5A16">
        <w:rPr>
          <w:lang w:val="cs-CZ"/>
        </w:rPr>
        <w:t xml:space="preserve">. </w:t>
      </w:r>
      <w:r w:rsidR="006E7F75" w:rsidRPr="000F5A16">
        <w:rPr>
          <w:lang w:val="cs-CZ"/>
        </w:rPr>
        <w:t xml:space="preserve">V naléhavých případech je Komisař vrcholových turnajů ICCF oprávněn prodloužit lhůtu pro přihlášky nebo </w:t>
      </w:r>
      <w:r w:rsidR="003E5F75" w:rsidRPr="000F5A16">
        <w:rPr>
          <w:lang w:val="cs-CZ"/>
        </w:rPr>
        <w:t>odložit</w:t>
      </w:r>
      <w:r w:rsidR="006E7F75" w:rsidRPr="000F5A16">
        <w:rPr>
          <w:lang w:val="cs-CZ"/>
        </w:rPr>
        <w:t xml:space="preserve"> datum startu turnaje. Rozdělení do skupin Předkola, Semifinále a Turnaje kandidátů provede Komisař vrcholových turnajů ICCF, s cílem </w:t>
      </w:r>
      <w:r w:rsidR="00102E52" w:rsidRPr="000F5A16">
        <w:rPr>
          <w:lang w:val="cs-CZ"/>
        </w:rPr>
        <w:t>vytvořit</w:t>
      </w:r>
      <w:r w:rsidR="006E7F75" w:rsidRPr="000F5A16">
        <w:rPr>
          <w:lang w:val="cs-CZ"/>
        </w:rPr>
        <w:t xml:space="preserve"> </w:t>
      </w:r>
      <w:r w:rsidR="0018387D" w:rsidRPr="000F5A16">
        <w:rPr>
          <w:lang w:val="cs-CZ"/>
        </w:rPr>
        <w:t xml:space="preserve">výkonnostně vyrovnané </w:t>
      </w:r>
      <w:r w:rsidR="006E7F75" w:rsidRPr="000F5A16">
        <w:rPr>
          <w:lang w:val="cs-CZ"/>
        </w:rPr>
        <w:t>skupin</w:t>
      </w:r>
      <w:r w:rsidR="00102E52" w:rsidRPr="000F5A16">
        <w:rPr>
          <w:lang w:val="cs-CZ"/>
        </w:rPr>
        <w:t>y</w:t>
      </w:r>
      <w:r w:rsidR="006E7F75" w:rsidRPr="000F5A16">
        <w:rPr>
          <w:lang w:val="cs-CZ"/>
        </w:rPr>
        <w:t>.</w:t>
      </w:r>
      <w:r w:rsidR="00102E52" w:rsidRPr="000F5A16">
        <w:rPr>
          <w:lang w:val="cs-CZ"/>
        </w:rPr>
        <w:t xml:space="preserve"> Všechny informace ohledně norem pro tituly a podmínek pro postup budou sděleny před startem turnaje.</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6. </w:t>
      </w:r>
      <w:r w:rsidR="00102E52" w:rsidRPr="000F5A16">
        <w:rPr>
          <w:lang w:val="cs-CZ"/>
        </w:rPr>
        <w:t>Pro informační účely zveřejní Komisař vrcholových turnajů ICCF na webu ICCF pravidelně aktualizovaný přehled všech hráčů, kteří dosáhli různé kvalifikace</w:t>
      </w:r>
      <w:r w:rsidRPr="000F5A16">
        <w:rPr>
          <w:lang w:val="cs-CZ"/>
        </w:rPr>
        <w:t xml:space="preserve"> (Tab</w:t>
      </w:r>
      <w:r w:rsidR="00102E52" w:rsidRPr="000F5A16">
        <w:rPr>
          <w:lang w:val="cs-CZ"/>
        </w:rPr>
        <w:t>ulku kvalifik</w:t>
      </w:r>
      <w:r w:rsidR="003E5F75" w:rsidRPr="000F5A16">
        <w:rPr>
          <w:lang w:val="cs-CZ"/>
        </w:rPr>
        <w:t>ovaných hráčů</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7. </w:t>
      </w:r>
      <w:r w:rsidR="00A15A91" w:rsidRPr="000F5A16">
        <w:rPr>
          <w:lang w:val="cs-CZ"/>
        </w:rPr>
        <w:t>Kvalifikace pro Předkolo, Semifinále a Turnaj kandidátů získané v souladu s touto částí Turnajových pravidel</w:t>
      </w:r>
      <w:r w:rsidRPr="000F5A16">
        <w:rPr>
          <w:lang w:val="cs-CZ"/>
        </w:rPr>
        <w:t xml:space="preserve"> (</w:t>
      </w:r>
      <w:r w:rsidR="00A15A91" w:rsidRPr="000F5A16">
        <w:rPr>
          <w:lang w:val="cs-CZ"/>
        </w:rPr>
        <w:t>články</w:t>
      </w:r>
      <w:r w:rsidRPr="000F5A16">
        <w:rPr>
          <w:lang w:val="cs-CZ"/>
        </w:rPr>
        <w:t xml:space="preserve"> 1.1 </w:t>
      </w:r>
      <w:r w:rsidR="00A15A91" w:rsidRPr="000F5A16">
        <w:rPr>
          <w:lang w:val="cs-CZ"/>
        </w:rPr>
        <w:t>až</w:t>
      </w:r>
      <w:r w:rsidRPr="000F5A16">
        <w:rPr>
          <w:lang w:val="cs-CZ"/>
        </w:rPr>
        <w:t xml:space="preserve"> 1.3) </w:t>
      </w:r>
      <w:r w:rsidR="00A15A91" w:rsidRPr="000F5A16">
        <w:rPr>
          <w:lang w:val="cs-CZ"/>
        </w:rPr>
        <w:t>mohou být využity pouze jednou, s výjimkou zvláštních podmínek kvalifikací založených na titulu Mistra světa, titulech ICCF</w:t>
      </w:r>
      <w:r w:rsidRPr="000F5A16">
        <w:rPr>
          <w:lang w:val="cs-CZ"/>
        </w:rPr>
        <w:t xml:space="preserve">, </w:t>
      </w:r>
      <w:r w:rsidR="00A15A91" w:rsidRPr="000F5A16">
        <w:rPr>
          <w:lang w:val="cs-CZ"/>
        </w:rPr>
        <w:t>nebo na dosaženém ratingu: tyto kvalifikace mohou být využity pouze jednou ročně a to na příslušné úrovni</w:t>
      </w:r>
      <w:r w:rsidRPr="000F5A16">
        <w:rPr>
          <w:lang w:val="cs-CZ"/>
        </w:rPr>
        <w:t xml:space="preserve">. </w:t>
      </w:r>
      <w:r w:rsidR="00A15A91" w:rsidRPr="000F5A16">
        <w:rPr>
          <w:lang w:val="cs-CZ"/>
        </w:rPr>
        <w:t>Z jednoho Předkola, Semifinále nebo Turnaje kandidátů je možno dosáhnout pouze jednu kvalifikaci do vyššího stupně Mistrovství světa</w:t>
      </w:r>
      <w:r w:rsidRPr="000F5A16">
        <w:rPr>
          <w:lang w:val="cs-CZ"/>
        </w:rPr>
        <w:t xml:space="preserve">. </w:t>
      </w:r>
      <w:r w:rsidR="00A15A91" w:rsidRPr="000F5A16">
        <w:rPr>
          <w:lang w:val="cs-CZ"/>
        </w:rPr>
        <w:t>Kvalifikace založené na výsledcích v turnajích platí 3 roky od ukončení turnajů, v nichž byly dosaženy</w:t>
      </w:r>
      <w:r w:rsidRPr="000F5A16">
        <w:rPr>
          <w:lang w:val="cs-CZ"/>
        </w:rPr>
        <w:t xml:space="preserve">. </w:t>
      </w:r>
      <w:r w:rsidR="00A15A91" w:rsidRPr="000F5A16">
        <w:rPr>
          <w:lang w:val="cs-CZ"/>
        </w:rPr>
        <w:t>Každá další kvalifikace dosažená hráčem na stejné úrovni bude platit o 1 rok déle</w:t>
      </w:r>
      <w:r w:rsidRPr="000F5A16">
        <w:rPr>
          <w:lang w:val="cs-CZ"/>
        </w:rPr>
        <w:t xml:space="preserve"> (</w:t>
      </w:r>
      <w:r w:rsidR="00A15A91" w:rsidRPr="000F5A16">
        <w:rPr>
          <w:lang w:val="cs-CZ"/>
        </w:rPr>
        <w:t xml:space="preserve">např. druhá kvalifikace bude platit </w:t>
      </w:r>
      <w:r w:rsidR="00323685" w:rsidRPr="000F5A16">
        <w:rPr>
          <w:lang w:val="cs-CZ"/>
        </w:rPr>
        <w:t>4 roky od ukončení turnaje, v němž byla dosažena</w:t>
      </w:r>
      <w:r w:rsidRPr="000F5A16">
        <w:rPr>
          <w:lang w:val="cs-CZ"/>
        </w:rPr>
        <w:t xml:space="preserve">). </w:t>
      </w:r>
      <w:r w:rsidR="00323685" w:rsidRPr="000F5A16">
        <w:rPr>
          <w:lang w:val="cs-CZ"/>
        </w:rPr>
        <w:t xml:space="preserve">Titul Velmistryně </w:t>
      </w:r>
      <w:r w:rsidR="003E5F75" w:rsidRPr="000F5A16">
        <w:rPr>
          <w:lang w:val="cs-CZ"/>
        </w:rPr>
        <w:t xml:space="preserve">(LGM) </w:t>
      </w:r>
      <w:r w:rsidR="00323685" w:rsidRPr="000F5A16">
        <w:rPr>
          <w:lang w:val="cs-CZ"/>
        </w:rPr>
        <w:t xml:space="preserve">nebo Mezinárodní mistryně </w:t>
      </w:r>
      <w:r w:rsidR="003E5F75" w:rsidRPr="000F5A16">
        <w:rPr>
          <w:lang w:val="cs-CZ"/>
        </w:rPr>
        <w:t xml:space="preserve">(LIM) </w:t>
      </w:r>
      <w:r w:rsidR="00323685" w:rsidRPr="000F5A16">
        <w:rPr>
          <w:lang w:val="cs-CZ"/>
        </w:rPr>
        <w:t>neopravňuje jeho držitelku k účasti v Semifinále nebo Turnaje kandidátů Mistrovství světa</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color w:val="FF0000"/>
          <w:lang w:val="cs-CZ"/>
        </w:rPr>
      </w:pPr>
      <w:r w:rsidRPr="000F5A16">
        <w:rPr>
          <w:lang w:val="cs-CZ"/>
        </w:rPr>
        <w:t xml:space="preserve">8. </w:t>
      </w:r>
      <w:r w:rsidR="00323685" w:rsidRPr="000F5A16">
        <w:rPr>
          <w:lang w:val="cs-CZ"/>
        </w:rPr>
        <w:t xml:space="preserve">Ratingy </w:t>
      </w:r>
      <w:proofErr w:type="gramStart"/>
      <w:r w:rsidRPr="000F5A16">
        <w:rPr>
          <w:lang w:val="cs-CZ"/>
        </w:rPr>
        <w:t>E</w:t>
      </w:r>
      <w:r w:rsidR="007202C3">
        <w:rPr>
          <w:lang w:val="cs-CZ"/>
        </w:rPr>
        <w:t>lo</w:t>
      </w:r>
      <w:proofErr w:type="gramEnd"/>
      <w:r w:rsidRPr="000F5A16">
        <w:rPr>
          <w:lang w:val="cs-CZ"/>
        </w:rPr>
        <w:t xml:space="preserve"> </w:t>
      </w:r>
      <w:r w:rsidR="00323685" w:rsidRPr="000F5A16">
        <w:rPr>
          <w:lang w:val="cs-CZ"/>
        </w:rPr>
        <w:t xml:space="preserve">použité v těchto Pravidlech se </w:t>
      </w:r>
      <w:proofErr w:type="gramStart"/>
      <w:r w:rsidR="00323685" w:rsidRPr="000F5A16">
        <w:rPr>
          <w:lang w:val="cs-CZ"/>
        </w:rPr>
        <w:t>vztahují</w:t>
      </w:r>
      <w:proofErr w:type="gramEnd"/>
      <w:r w:rsidR="00323685" w:rsidRPr="000F5A16">
        <w:rPr>
          <w:lang w:val="cs-CZ"/>
        </w:rPr>
        <w:t xml:space="preserve"> na ratingové listiny publikované v předchozích 12 měsících.</w:t>
      </w:r>
      <w:r w:rsidRPr="000F5A16">
        <w:rPr>
          <w:lang w:val="cs-CZ"/>
        </w:rPr>
        <w:t xml:space="preserve"> (T</w:t>
      </w:r>
      <w:r w:rsidR="00323685" w:rsidRPr="000F5A16">
        <w:rPr>
          <w:lang w:val="cs-CZ"/>
        </w:rPr>
        <w:t xml:space="preserve">oto časové období se </w:t>
      </w:r>
      <w:proofErr w:type="gramStart"/>
      <w:r w:rsidR="00323685" w:rsidRPr="000F5A16">
        <w:rPr>
          <w:lang w:val="cs-CZ"/>
        </w:rPr>
        <w:t>vztahuje</w:t>
      </w:r>
      <w:proofErr w:type="gramEnd"/>
      <w:r w:rsidR="00323685" w:rsidRPr="000F5A16">
        <w:rPr>
          <w:lang w:val="cs-CZ"/>
        </w:rPr>
        <w:t xml:space="preserve"> na všechny ratingy </w:t>
      </w:r>
      <w:proofErr w:type="gramStart"/>
      <w:r w:rsidR="00323685" w:rsidRPr="000F5A16">
        <w:rPr>
          <w:lang w:val="cs-CZ"/>
        </w:rPr>
        <w:t>E</w:t>
      </w:r>
      <w:r w:rsidR="007202C3">
        <w:rPr>
          <w:lang w:val="cs-CZ"/>
        </w:rPr>
        <w:t>lo</w:t>
      </w:r>
      <w:proofErr w:type="gramEnd"/>
      <w:r w:rsidR="00323685" w:rsidRPr="000F5A16">
        <w:rPr>
          <w:lang w:val="cs-CZ"/>
        </w:rPr>
        <w:t xml:space="preserve">, které byly </w:t>
      </w:r>
      <w:r w:rsidR="00784C03" w:rsidRPr="000F5A16">
        <w:rPr>
          <w:lang w:val="cs-CZ"/>
        </w:rPr>
        <w:t>publikovány v průběhu 12 měsíců předcházejících startu turnaje</w:t>
      </w:r>
      <w:r w:rsidRPr="000F5A16">
        <w:rPr>
          <w:lang w:val="cs-CZ"/>
        </w:rPr>
        <w:t xml:space="preserve">, </w:t>
      </w:r>
      <w:r w:rsidR="00784C03" w:rsidRPr="000F5A16">
        <w:rPr>
          <w:lang w:val="cs-CZ"/>
        </w:rPr>
        <w:t>ne prostě k jakémukoli ratingu E</w:t>
      </w:r>
      <w:r w:rsidR="007202C3">
        <w:rPr>
          <w:lang w:val="cs-CZ"/>
        </w:rPr>
        <w:t>lo</w:t>
      </w:r>
      <w:r w:rsidR="00784C03" w:rsidRPr="000F5A16">
        <w:rPr>
          <w:lang w:val="cs-CZ"/>
        </w:rPr>
        <w:t xml:space="preserve"> platnému v průběhu těchto 12 měsíců</w:t>
      </w:r>
      <w:r w:rsidRPr="000F5A16">
        <w:rPr>
          <w:lang w:val="cs-CZ"/>
        </w:rPr>
        <w:t>.) [</w:t>
      </w:r>
      <w:r w:rsidR="001E3FC7">
        <w:rPr>
          <w:lang w:val="cs-CZ"/>
        </w:rPr>
        <w:t>Reference</w:t>
      </w:r>
      <w:r w:rsidRPr="000F5A16">
        <w:rPr>
          <w:lang w:val="cs-CZ"/>
        </w:rPr>
        <w:t xml:space="preserve">: </w:t>
      </w:r>
      <w:r w:rsidR="00784C03" w:rsidRPr="000F5A16">
        <w:rPr>
          <w:lang w:val="cs-CZ"/>
        </w:rPr>
        <w:t>Vyjasnění pravidla Výkonným výborem</w:t>
      </w:r>
      <w:r w:rsidRPr="000F5A16">
        <w:rPr>
          <w:lang w:val="cs-CZ"/>
        </w:rPr>
        <w:t>]</w:t>
      </w:r>
    </w:p>
    <w:p w:rsidR="000821F1" w:rsidRPr="000F5A16" w:rsidRDefault="000821F1" w:rsidP="0016559F">
      <w:pPr>
        <w:spacing w:after="0" w:line="240" w:lineRule="auto"/>
        <w:jc w:val="both"/>
        <w:rPr>
          <w:lang w:val="cs-CZ"/>
        </w:rPr>
      </w:pPr>
    </w:p>
    <w:p w:rsidR="000821F1" w:rsidRPr="000F5A16" w:rsidRDefault="000821F1" w:rsidP="0016559F">
      <w:pPr>
        <w:spacing w:after="0" w:line="240" w:lineRule="auto"/>
        <w:jc w:val="both"/>
        <w:rPr>
          <w:lang w:val="cs-CZ"/>
        </w:rPr>
      </w:pPr>
      <w:r w:rsidRPr="000F5A16">
        <w:rPr>
          <w:lang w:val="cs-CZ"/>
        </w:rPr>
        <w:t xml:space="preserve">9. </w:t>
      </w:r>
      <w:r w:rsidR="00784C03" w:rsidRPr="000F5A16">
        <w:rPr>
          <w:lang w:val="cs-CZ"/>
        </w:rPr>
        <w:t>Tie-break se použije u kvalifikací pro Předkolo, Semifinále, Turnaje kandidátů a Finále MS</w:t>
      </w:r>
      <w:r w:rsidRPr="000F5A16">
        <w:rPr>
          <w:lang w:val="cs-CZ"/>
        </w:rPr>
        <w:t xml:space="preserve">. </w:t>
      </w:r>
    </w:p>
    <w:p w:rsidR="000821F1" w:rsidRPr="000F5A16" w:rsidRDefault="000821F1" w:rsidP="0016559F">
      <w:pPr>
        <w:spacing w:after="0" w:line="240" w:lineRule="auto"/>
        <w:jc w:val="both"/>
        <w:rPr>
          <w:lang w:val="cs-CZ"/>
        </w:rPr>
      </w:pPr>
    </w:p>
    <w:p w:rsidR="003E5F75" w:rsidRPr="000F5A16" w:rsidRDefault="000821F1" w:rsidP="0016559F">
      <w:pPr>
        <w:spacing w:after="0" w:line="240" w:lineRule="auto"/>
        <w:jc w:val="both"/>
        <w:rPr>
          <w:rFonts w:eastAsia="Times New Roman"/>
          <w:sz w:val="25"/>
          <w:szCs w:val="25"/>
          <w:lang w:val="cs-CZ" w:eastAsia="cs-CZ"/>
        </w:rPr>
      </w:pPr>
      <w:r w:rsidRPr="000F5A16">
        <w:rPr>
          <w:lang w:val="cs-CZ"/>
        </w:rPr>
        <w:t xml:space="preserve">10. </w:t>
      </w:r>
      <w:r w:rsidR="003E5F75" w:rsidRPr="000F5A16">
        <w:rPr>
          <w:rFonts w:eastAsia="Times New Roman"/>
          <w:sz w:val="25"/>
          <w:szCs w:val="25"/>
          <w:lang w:val="cs-CZ" w:eastAsia="cs-CZ"/>
        </w:rPr>
        <w:t xml:space="preserve">V každém kalendářním roce může každá národní federace nominovat dva hráče do Předkola nebo Semifinále Mistrovství světa. Navíc mají federace vykazující za předešlý rok více než 200 členů nebo přidružených hráčů (dle statistik členských poplatků) k dispozici 1 dodatečnou nominaci (dále MFN). Federace vykazující více než 500 členů nebo přidružených hráčů mají k dispozici 2 dodatečné MFN. Federace vykazující více než 1000 členů nebo přidružených hráčů mají k dispozici </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 dodatečné MFN. Federace vykazující více než 2000 členů nebo přidružených hráčů mají k dispozici 4 dodatečné MFN a federace vykazující více než 5000 členů</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nebo přidružených hráčů mají k dispozici 5 dodatečných MFN. MFN nominace mohou platit jak pro Předkola, tak pro Semifinále</w:t>
      </w:r>
      <w:r w:rsidR="0016559F">
        <w:rPr>
          <w:rFonts w:eastAsia="Times New Roman"/>
          <w:sz w:val="25"/>
          <w:szCs w:val="25"/>
          <w:lang w:val="cs-CZ" w:eastAsia="cs-CZ"/>
        </w:rPr>
        <w:t xml:space="preserve">, a to dle ratingů hráčů. Hráči </w:t>
      </w:r>
      <w:r w:rsidRPr="000F5A16">
        <w:rPr>
          <w:rFonts w:eastAsia="Times New Roman"/>
          <w:sz w:val="25"/>
          <w:szCs w:val="25"/>
          <w:lang w:val="cs-CZ" w:eastAsia="cs-CZ"/>
        </w:rPr>
        <w:t xml:space="preserve">s ratingem (fixním nebo nefixním) nižším než 2400 budou zařazeni do Předkola, zatímco hráči s ratingem 2400 a vyšším budou zařazeni do Semifinále. </w:t>
      </w:r>
    </w:p>
    <w:p w:rsidR="000821F1" w:rsidRPr="000F5A16" w:rsidRDefault="000821F1" w:rsidP="000821F1">
      <w:pPr>
        <w:spacing w:after="0"/>
        <w:rPr>
          <w:lang w:val="cs-CZ"/>
        </w:rPr>
      </w:pPr>
    </w:p>
    <w:p w:rsidR="0018387D" w:rsidRDefault="000821F1" w:rsidP="0016559F">
      <w:pPr>
        <w:spacing w:line="240" w:lineRule="auto"/>
        <w:jc w:val="both"/>
        <w:rPr>
          <w:sz w:val="25"/>
          <w:szCs w:val="25"/>
          <w:lang w:val="cs-CZ"/>
        </w:rPr>
      </w:pPr>
      <w:r w:rsidRPr="000F5A16">
        <w:rPr>
          <w:lang w:val="cs-CZ"/>
        </w:rPr>
        <w:t xml:space="preserve">11. </w:t>
      </w:r>
      <w:r w:rsidR="0018387D" w:rsidRPr="000F5A16">
        <w:rPr>
          <w:sz w:val="25"/>
          <w:szCs w:val="25"/>
          <w:lang w:val="cs-CZ"/>
        </w:rPr>
        <w:t>Ve zvláštních a výjimečných případech je Výkonný výbor ICCF oprávněn vyhlásit speciální turnaje, které poskytují kvalifikace do Předkola, Semifinále, Turnajů kandidátů nebo Finále. Přesné podmínky pro postup musí být stanoveny v propozicích příslušného turnaje. O každé jiné přihlášce neupravené tímto předpisem rozhodne Výkonný výbor ICCF.</w:t>
      </w:r>
    </w:p>
    <w:p w:rsidR="0016559F" w:rsidRDefault="0018387D" w:rsidP="0016559F">
      <w:pPr>
        <w:spacing w:after="0" w:line="240" w:lineRule="auto"/>
        <w:rPr>
          <w:rFonts w:eastAsia="Times New Roman"/>
          <w:b/>
          <w:sz w:val="28"/>
          <w:szCs w:val="28"/>
          <w:lang w:val="cs-CZ"/>
        </w:rPr>
      </w:pPr>
      <w:r w:rsidRPr="000F5A16">
        <w:rPr>
          <w:b/>
          <w:lang w:val="cs-CZ"/>
        </w:rPr>
        <w:t xml:space="preserve"> </w:t>
      </w:r>
      <w:bookmarkStart w:id="27" w:name="_Toc471508813"/>
      <w:r w:rsidR="000821F1" w:rsidRPr="000F5A16">
        <w:rPr>
          <w:rFonts w:eastAsia="Times New Roman"/>
          <w:b/>
          <w:sz w:val="28"/>
          <w:szCs w:val="28"/>
          <w:lang w:val="cs-CZ"/>
        </w:rPr>
        <w:tab/>
      </w:r>
      <w:r w:rsidR="000821F1" w:rsidRPr="000F5A16">
        <w:rPr>
          <w:rFonts w:eastAsia="Times New Roman"/>
          <w:b/>
          <w:sz w:val="28"/>
          <w:szCs w:val="28"/>
          <w:lang w:val="cs-CZ"/>
        </w:rPr>
        <w:tab/>
      </w:r>
    </w:p>
    <w:p w:rsidR="000821F1" w:rsidRPr="000F5A16" w:rsidRDefault="0016559F" w:rsidP="009363D2">
      <w:pPr>
        <w:pStyle w:val="Nadpis4"/>
        <w:rPr>
          <w:lang w:val="cs-CZ"/>
        </w:rPr>
      </w:pPr>
      <w:r>
        <w:rPr>
          <w:lang w:val="cs-CZ"/>
        </w:rPr>
        <w:tab/>
      </w:r>
      <w:r>
        <w:rPr>
          <w:lang w:val="cs-CZ"/>
        </w:rPr>
        <w:tab/>
      </w:r>
      <w:r w:rsidR="000821F1" w:rsidRPr="000F5A16">
        <w:rPr>
          <w:lang w:val="cs-CZ"/>
        </w:rPr>
        <w:t>1.2.1.1. P</w:t>
      </w:r>
      <w:r w:rsidR="006530B7" w:rsidRPr="000F5A16">
        <w:rPr>
          <w:lang w:val="cs-CZ"/>
        </w:rPr>
        <w:t>ředkolo Mistrovství světa v KŠ</w:t>
      </w:r>
      <w:bookmarkEnd w:id="27"/>
    </w:p>
    <w:p w:rsidR="000821F1" w:rsidRPr="000F5A16" w:rsidRDefault="000821F1" w:rsidP="000821F1">
      <w:pPr>
        <w:pStyle w:val="Nadpis2"/>
        <w:spacing w:before="0" w:line="240" w:lineRule="auto"/>
        <w:rPr>
          <w:rFonts w:ascii="Arial" w:hAnsi="Arial" w:cs="Arial"/>
          <w:b w:val="0"/>
          <w:color w:val="auto"/>
          <w:sz w:val="24"/>
          <w:szCs w:val="24"/>
          <w:lang w:val="cs-CZ"/>
        </w:rPr>
      </w:pPr>
    </w:p>
    <w:p w:rsidR="006530B7" w:rsidRPr="000F5A16" w:rsidRDefault="007C242F" w:rsidP="0016559F">
      <w:pPr>
        <w:spacing w:after="0" w:line="240" w:lineRule="auto"/>
        <w:jc w:val="both"/>
        <w:rPr>
          <w:sz w:val="25"/>
          <w:szCs w:val="25"/>
          <w:lang w:val="cs-CZ"/>
        </w:rPr>
      </w:pPr>
      <w:r w:rsidRPr="000F5A16">
        <w:rPr>
          <w:sz w:val="25"/>
          <w:szCs w:val="25"/>
          <w:lang w:val="cs-CZ"/>
        </w:rPr>
        <w:t xml:space="preserve">1. </w:t>
      </w:r>
      <w:r w:rsidR="006530B7" w:rsidRPr="000F5A16">
        <w:rPr>
          <w:sz w:val="25"/>
          <w:szCs w:val="25"/>
          <w:lang w:val="cs-CZ"/>
        </w:rPr>
        <w:t xml:space="preserve">Plnou kvalifikaci pro přihlášku do skupiny Předkola získají tito hráči: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(a) účastníci jednoho z předchozích nebo právě probíhajících Turnajů kandidátů,</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kteří získali nejméně 40 % možných bodů, pokud nezískali vyšší kvalifikaci, </w:t>
      </w:r>
    </w:p>
    <w:p w:rsidR="006530B7" w:rsidRPr="000F5A16" w:rsidRDefault="006530B7" w:rsidP="0016559F">
      <w:pPr>
        <w:spacing w:after="0" w:line="240" w:lineRule="auto"/>
        <w:jc w:val="both"/>
        <w:rPr>
          <w:sz w:val="25"/>
          <w:szCs w:val="25"/>
          <w:lang w:val="cs-CZ"/>
        </w:rPr>
      </w:pPr>
      <w:r w:rsidRPr="000F5A16">
        <w:rPr>
          <w:sz w:val="25"/>
          <w:szCs w:val="25"/>
          <w:lang w:val="cs-CZ"/>
        </w:rPr>
        <w:t>(b) účastníci jednoho z předchozích nebo právě probíhajících Semifinále, kteří získali nejméně 50 % možných bodů, pokud nezískali vyšší kvalifikaci,</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(c) účastníci jednoho z předchozích nebo právě probíhajících Předkol, kteří se umístili na 3. nebo 4. místě nebo získali minimálně 60 % možných bodů, ale nekvalifikovali se do Semifinále, </w:t>
      </w:r>
    </w:p>
    <w:p w:rsidR="007C242F" w:rsidRPr="000F5A16" w:rsidRDefault="006530B7" w:rsidP="0016559F">
      <w:pPr>
        <w:spacing w:after="0" w:line="240" w:lineRule="auto"/>
        <w:jc w:val="both"/>
        <w:rPr>
          <w:sz w:val="25"/>
          <w:szCs w:val="25"/>
          <w:lang w:val="cs-CZ"/>
        </w:rPr>
      </w:pPr>
      <w:r w:rsidRPr="000F5A16">
        <w:rPr>
          <w:sz w:val="25"/>
          <w:szCs w:val="25"/>
          <w:lang w:val="cs-CZ"/>
        </w:rPr>
        <w:t>(d) vítězové postupových turnajů Mistrovské třídy (Master Class),</w:t>
      </w:r>
    </w:p>
    <w:p w:rsidR="006530B7" w:rsidRPr="000F5A16" w:rsidRDefault="006530B7" w:rsidP="0016559F">
      <w:pPr>
        <w:spacing w:after="0" w:line="240" w:lineRule="auto"/>
        <w:jc w:val="both"/>
        <w:rPr>
          <w:sz w:val="25"/>
          <w:szCs w:val="25"/>
          <w:lang w:val="cs-CZ"/>
        </w:rPr>
      </w:pPr>
      <w:r w:rsidRPr="000F5A16">
        <w:rPr>
          <w:sz w:val="25"/>
          <w:szCs w:val="25"/>
          <w:lang w:val="cs-CZ"/>
        </w:rPr>
        <w:t>(e) účastníci jednoho z předchozích nebo probíhajících Finále Světového poháru, kteří získali minimálně 50 % možných bodů</w:t>
      </w:r>
      <w:r w:rsidR="007C242F" w:rsidRPr="000F5A16">
        <w:rPr>
          <w:sz w:val="25"/>
          <w:szCs w:val="25"/>
          <w:lang w:val="cs-CZ"/>
        </w:rPr>
        <w:t xml:space="preserve"> (netýká se Světového poháru </w:t>
      </w:r>
      <w:r w:rsidR="000A33CE" w:rsidRPr="000F5A16">
        <w:rPr>
          <w:sz w:val="25"/>
          <w:szCs w:val="25"/>
          <w:lang w:val="cs-CZ"/>
        </w:rPr>
        <w:t xml:space="preserve">ICCF </w:t>
      </w:r>
      <w:r w:rsidR="007C242F" w:rsidRPr="000F5A16">
        <w:rPr>
          <w:sz w:val="25"/>
          <w:szCs w:val="25"/>
          <w:lang w:val="cs-CZ"/>
        </w:rPr>
        <w:t>Veteránů</w:t>
      </w:r>
      <w:r w:rsidR="009500CB">
        <w:rPr>
          <w:sz w:val="25"/>
          <w:szCs w:val="25"/>
          <w:lang w:val="cs-CZ"/>
        </w:rPr>
        <w:t xml:space="preserve"> </w:t>
      </w:r>
      <w:r w:rsidR="009500CB" w:rsidRPr="009500CB">
        <w:rPr>
          <w:color w:val="FF0000"/>
          <w:sz w:val="25"/>
          <w:szCs w:val="25"/>
          <w:lang w:val="cs-CZ"/>
        </w:rPr>
        <w:t>nebo Světového poháru v Chess 960</w:t>
      </w:r>
      <w:r w:rsidR="007C242F" w:rsidRPr="000F5A16">
        <w:rPr>
          <w:sz w:val="25"/>
          <w:szCs w:val="25"/>
          <w:lang w:val="cs-CZ"/>
        </w:rPr>
        <w:t>)</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(f) účastníci Finále minulého nebo probíhajícího uznaného zonálního mistrovství (tj. v naší zóně Finále Mistrovství Evropy, pozn. překl.), kteří dosáhli minimálně 50 % možných bodů, je-li </w:t>
      </w:r>
      <w:r w:rsidR="007C242F" w:rsidRPr="000F5A16">
        <w:rPr>
          <w:sz w:val="25"/>
          <w:szCs w:val="25"/>
          <w:lang w:val="cs-CZ"/>
        </w:rPr>
        <w:t>průměrný rating turnaje 2451 nebo vyšší</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(g) účastníci Finále minulého nebo probíhajícího uznaného zonálního mistrovství (tj. v naší zóně Finále Mistrovství Evropy, pozn. překl.), kteří se umístili na 3. nebo 4. </w:t>
      </w:r>
      <w:r w:rsidR="007C242F" w:rsidRPr="000F5A16">
        <w:rPr>
          <w:sz w:val="25"/>
          <w:szCs w:val="25"/>
          <w:lang w:val="cs-CZ"/>
        </w:rPr>
        <w:t>m</w:t>
      </w:r>
      <w:r w:rsidRPr="000F5A16">
        <w:rPr>
          <w:sz w:val="25"/>
          <w:szCs w:val="25"/>
          <w:lang w:val="cs-CZ"/>
        </w:rPr>
        <w:t xml:space="preserve">ístě nebo dosáhli minimálně 60 % možných bodů, je-li </w:t>
      </w:r>
      <w:r w:rsidR="007C242F" w:rsidRPr="000F5A16">
        <w:rPr>
          <w:sz w:val="25"/>
          <w:szCs w:val="25"/>
          <w:lang w:val="cs-CZ"/>
        </w:rPr>
        <w:t>průměrný rating turnaje 2450</w:t>
      </w:r>
      <w:r w:rsidRPr="000F5A16">
        <w:rPr>
          <w:sz w:val="25"/>
          <w:szCs w:val="25"/>
          <w:lang w:val="cs-CZ"/>
        </w:rPr>
        <w:t xml:space="preserve"> nebo nižší,</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nižší než 2400 (fixní nebo nefixní), </w:t>
      </w:r>
    </w:p>
    <w:p w:rsidR="006530B7" w:rsidRPr="000F5A16" w:rsidRDefault="006530B7" w:rsidP="0016559F">
      <w:pPr>
        <w:spacing w:after="0" w:line="240" w:lineRule="auto"/>
        <w:jc w:val="both"/>
        <w:rPr>
          <w:sz w:val="25"/>
          <w:szCs w:val="25"/>
          <w:lang w:val="cs-CZ"/>
        </w:rPr>
      </w:pPr>
      <w:r w:rsidRPr="000F5A16">
        <w:rPr>
          <w:sz w:val="25"/>
          <w:szCs w:val="25"/>
          <w:lang w:val="cs-CZ"/>
        </w:rPr>
        <w:t>(i) držitelé titulu Mezinárodní mistr (IM) s ratingem vyšším než 2300,</w:t>
      </w:r>
    </w:p>
    <w:p w:rsidR="006530B7" w:rsidRPr="000F5A16" w:rsidRDefault="006530B7" w:rsidP="0016559F">
      <w:pPr>
        <w:spacing w:after="0" w:line="240" w:lineRule="auto"/>
        <w:jc w:val="both"/>
        <w:rPr>
          <w:sz w:val="25"/>
          <w:szCs w:val="25"/>
          <w:lang w:val="cs-CZ"/>
        </w:rPr>
      </w:pPr>
      <w:r w:rsidRPr="000F5A16">
        <w:rPr>
          <w:sz w:val="25"/>
          <w:szCs w:val="25"/>
          <w:lang w:val="cs-CZ"/>
        </w:rPr>
        <w:t>(j) držitelé titulu Mezinárodní mistr vyšší třídy (SIM) s ratingem vyšším než 2250,</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 držitelé titulu Velmistr (GM), </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(l) kterýkoliv hráč s ratingem 2500 a vyšším.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 xml:space="preserve">2 Poloviční kvalifikaci pro přihlášku do skupiny Předkola získají: </w:t>
      </w:r>
    </w:p>
    <w:p w:rsidR="007C242F" w:rsidRPr="000F5A16" w:rsidRDefault="007C242F" w:rsidP="0016559F">
      <w:pPr>
        <w:spacing w:after="0" w:line="240" w:lineRule="auto"/>
        <w:jc w:val="both"/>
        <w:rPr>
          <w:sz w:val="25"/>
          <w:szCs w:val="25"/>
          <w:lang w:val="cs-CZ"/>
        </w:rPr>
      </w:pPr>
    </w:p>
    <w:p w:rsidR="00A90127" w:rsidRDefault="006530B7" w:rsidP="0016559F">
      <w:pPr>
        <w:spacing w:after="0" w:line="240" w:lineRule="auto"/>
        <w:jc w:val="both"/>
        <w:rPr>
          <w:sz w:val="25"/>
          <w:szCs w:val="25"/>
          <w:lang w:val="cs-CZ"/>
        </w:rPr>
      </w:pPr>
      <w:r w:rsidRPr="000F5A16">
        <w:rPr>
          <w:sz w:val="25"/>
          <w:szCs w:val="25"/>
          <w:lang w:val="cs-CZ"/>
        </w:rPr>
        <w:t>(a) hráči, kteří se umístili na 2. místě v postupovém turnaji Mistrovské třídy (Master Class).</w:t>
      </w:r>
    </w:p>
    <w:p w:rsidR="00A90127" w:rsidRDefault="00A90127"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3</w:t>
      </w:r>
      <w:r w:rsidR="000446C7" w:rsidRPr="000F5A16">
        <w:rPr>
          <w:sz w:val="25"/>
          <w:szCs w:val="25"/>
          <w:lang w:val="cs-CZ"/>
        </w:rPr>
        <w:t>.</w:t>
      </w:r>
      <w:r w:rsidR="007C242F" w:rsidRPr="000F5A16">
        <w:rPr>
          <w:sz w:val="25"/>
          <w:szCs w:val="25"/>
          <w:lang w:val="cs-CZ"/>
        </w:rPr>
        <w:t xml:space="preserve"> </w:t>
      </w:r>
      <w:r w:rsidRPr="000F5A16">
        <w:rPr>
          <w:sz w:val="25"/>
          <w:szCs w:val="25"/>
          <w:lang w:val="cs-CZ"/>
        </w:rPr>
        <w:t>Skupin Předkola</w:t>
      </w:r>
      <w:r w:rsidR="007C242F" w:rsidRPr="000F5A16">
        <w:rPr>
          <w:sz w:val="25"/>
          <w:szCs w:val="25"/>
          <w:lang w:val="cs-CZ"/>
        </w:rPr>
        <w:t xml:space="preserve"> </w:t>
      </w:r>
      <w:r w:rsidRPr="000F5A16">
        <w:rPr>
          <w:sz w:val="25"/>
          <w:szCs w:val="25"/>
          <w:lang w:val="cs-CZ"/>
        </w:rPr>
        <w:t>se obvykle účastní 13 hráčů.</w:t>
      </w:r>
      <w:r w:rsidR="007C242F" w:rsidRPr="000F5A16">
        <w:rPr>
          <w:sz w:val="25"/>
          <w:szCs w:val="25"/>
          <w:lang w:val="cs-CZ"/>
        </w:rPr>
        <w:t xml:space="preserve"> </w:t>
      </w:r>
      <w:r w:rsidRPr="000F5A16">
        <w:rPr>
          <w:sz w:val="25"/>
          <w:szCs w:val="25"/>
          <w:lang w:val="cs-CZ"/>
        </w:rPr>
        <w:t>Komisař vrcholových</w:t>
      </w:r>
      <w:r w:rsidR="007C242F" w:rsidRPr="000F5A16">
        <w:rPr>
          <w:sz w:val="25"/>
          <w:szCs w:val="25"/>
          <w:lang w:val="cs-CZ"/>
        </w:rPr>
        <w:t xml:space="preserve"> </w:t>
      </w:r>
      <w:r w:rsidRPr="000F5A16">
        <w:rPr>
          <w:sz w:val="25"/>
          <w:szCs w:val="25"/>
          <w:lang w:val="cs-CZ"/>
        </w:rPr>
        <w:t xml:space="preserve">turnajů má právo zvýšit počet hráčů </w:t>
      </w:r>
      <w:r w:rsidR="00BF642F" w:rsidRPr="000F5A16">
        <w:rPr>
          <w:sz w:val="25"/>
          <w:szCs w:val="25"/>
          <w:lang w:val="cs-CZ"/>
        </w:rPr>
        <w:t xml:space="preserve">ve skupině </w:t>
      </w:r>
      <w:r w:rsidRPr="000F5A16">
        <w:rPr>
          <w:sz w:val="25"/>
          <w:szCs w:val="25"/>
          <w:lang w:val="cs-CZ"/>
        </w:rPr>
        <w:t xml:space="preserve">na 15 nebo 17. Obvykle je odstartováno maximálně 30 skupin Předkola ročně. </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28" w:name="_Toc471508814"/>
      <w:r w:rsidRPr="000F5A16">
        <w:rPr>
          <w:lang w:val="cs-CZ"/>
        </w:rPr>
        <w:tab/>
      </w:r>
      <w:r w:rsidRPr="000F5A16">
        <w:rPr>
          <w:lang w:val="cs-CZ"/>
        </w:rPr>
        <w:tab/>
      </w:r>
      <w:r w:rsidR="00BF642F" w:rsidRPr="000F5A16">
        <w:rPr>
          <w:lang w:val="cs-CZ"/>
        </w:rPr>
        <w:t>1.2.1.2. Semifinále Mistrovství světa v KŠ</w:t>
      </w:r>
      <w:bookmarkEnd w:id="28"/>
    </w:p>
    <w:p w:rsidR="000821F1" w:rsidRPr="000F5A16" w:rsidRDefault="000821F1" w:rsidP="000821F1">
      <w:pPr>
        <w:spacing w:after="0" w:line="240" w:lineRule="auto"/>
        <w:rPr>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 xml:space="preserve">1. Kvalifikaci pro přihlášku do Semifinále získají tito hráči: </w:t>
      </w:r>
    </w:p>
    <w:p w:rsidR="000A33CE" w:rsidRPr="000F5A16" w:rsidRDefault="000A33CE" w:rsidP="0016559F">
      <w:pPr>
        <w:spacing w:after="0" w:line="240" w:lineRule="auto"/>
        <w:jc w:val="both"/>
        <w:rPr>
          <w:sz w:val="25"/>
          <w:szCs w:val="25"/>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(a) účastníci jednoho z předchozích nebo právě probíhajících Finále, pokud nezískali vyšší kvalifikaci,</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(b) účastníci jednoho z předchozích nebo právě probíhajících Turnajů kandidátů, kteří získali nejméně 50 % možných bodů, pokud nezískali vyšší kvalifikaci, </w:t>
      </w:r>
    </w:p>
    <w:p w:rsidR="007E2D6A" w:rsidRPr="000F5A16" w:rsidRDefault="007E2D6A" w:rsidP="0016559F">
      <w:pPr>
        <w:spacing w:after="0" w:line="240" w:lineRule="auto"/>
        <w:jc w:val="both"/>
        <w:rPr>
          <w:sz w:val="25"/>
          <w:szCs w:val="25"/>
          <w:lang w:val="cs-CZ"/>
        </w:rPr>
      </w:pPr>
      <w:r w:rsidRPr="000F5A16">
        <w:rPr>
          <w:sz w:val="25"/>
          <w:szCs w:val="25"/>
          <w:lang w:val="cs-CZ"/>
        </w:rPr>
        <w:t>(c) účastníci jednoho z předchozích nebo probíhajících Semifinále, kteří se umístili na 3. nebo 4. místě nebo získali minimálně 60 % možných bodů, ale nekvalifikovali se do Turnaje kandidátů,</w:t>
      </w:r>
    </w:p>
    <w:p w:rsidR="007E2D6A" w:rsidRPr="000F5A16" w:rsidRDefault="007E2D6A" w:rsidP="0016559F">
      <w:pPr>
        <w:spacing w:after="0" w:line="240" w:lineRule="auto"/>
        <w:jc w:val="both"/>
        <w:rPr>
          <w:sz w:val="25"/>
          <w:szCs w:val="25"/>
          <w:lang w:val="cs-CZ"/>
        </w:rPr>
      </w:pPr>
      <w:r w:rsidRPr="000F5A16">
        <w:rPr>
          <w:sz w:val="25"/>
          <w:szCs w:val="25"/>
          <w:lang w:val="cs-CZ"/>
        </w:rPr>
        <w:t>(d) hráči, kteří se umístili na 1. nebo na 2. místě v některé ze skupin Předkola,</w:t>
      </w:r>
    </w:p>
    <w:p w:rsidR="007E2D6A" w:rsidRPr="000F5A16" w:rsidRDefault="007E2D6A" w:rsidP="0016559F">
      <w:pPr>
        <w:spacing w:after="0" w:line="240" w:lineRule="auto"/>
        <w:jc w:val="both"/>
        <w:rPr>
          <w:sz w:val="25"/>
          <w:szCs w:val="25"/>
          <w:lang w:val="cs-CZ"/>
        </w:rPr>
      </w:pPr>
      <w:r w:rsidRPr="000F5A16">
        <w:rPr>
          <w:sz w:val="25"/>
          <w:szCs w:val="25"/>
          <w:lang w:val="cs-CZ"/>
        </w:rPr>
        <w:t>(e) účastníci Finále Světového poháru (World Cup), kteří se umístili na 3. nebo 4. místě nebo získali nejméně 60 % možných bodů</w:t>
      </w:r>
      <w:r w:rsidR="000A33CE" w:rsidRPr="000F5A16">
        <w:rPr>
          <w:sz w:val="25"/>
          <w:szCs w:val="25"/>
          <w:lang w:val="cs-CZ"/>
        </w:rPr>
        <w:t xml:space="preserve"> (netýká se Světového poháru ICCF Veteránů</w:t>
      </w:r>
      <w:r w:rsidR="009500CB">
        <w:rPr>
          <w:sz w:val="25"/>
          <w:szCs w:val="25"/>
          <w:lang w:val="cs-CZ"/>
        </w:rPr>
        <w:t xml:space="preserve"> </w:t>
      </w:r>
      <w:r w:rsidR="009500CB" w:rsidRPr="009500CB">
        <w:rPr>
          <w:color w:val="FF0000"/>
          <w:sz w:val="25"/>
          <w:szCs w:val="25"/>
          <w:lang w:val="cs-CZ"/>
        </w:rPr>
        <w:t>nebo Světového poháru v Chess 960</w:t>
      </w:r>
      <w:r w:rsidR="000A33CE" w:rsidRPr="000F5A16">
        <w:rPr>
          <w:sz w:val="25"/>
          <w:szCs w:val="25"/>
          <w:lang w:val="cs-CZ"/>
        </w:rPr>
        <w:t>)</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(f) účastníci jednoho z předchozích nebo probíhajících uznaných zonálních mistrovství (tj. v naší zóně Finále Mistrovství Evropy, pozn. překl.), kteří se umístili na 3. nebo 4. místě nebo dosáhli minimálně 60 % možných bodů, je-li </w:t>
      </w:r>
      <w:r w:rsidR="000A33CE" w:rsidRPr="000F5A16">
        <w:rPr>
          <w:sz w:val="25"/>
          <w:szCs w:val="25"/>
          <w:lang w:val="cs-CZ"/>
        </w:rPr>
        <w:t>průměrný rating turnaje 2451 nebo vyšší</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(g) hráči, kteří se umístili na 1. nebo 2. místě ve Finále minulého nebo probíhajícího uznaného zonálního mistrovství (tj. v naší zóně Finále Mistrovství Evropy, pozn. překl.)</w:t>
      </w:r>
      <w:r w:rsidR="000A33CE" w:rsidRPr="000F5A16">
        <w:rPr>
          <w:sz w:val="25"/>
          <w:szCs w:val="25"/>
          <w:lang w:val="cs-CZ"/>
        </w:rPr>
        <w:t>, je</w:t>
      </w:r>
      <w:r w:rsidRPr="000F5A16">
        <w:rPr>
          <w:sz w:val="25"/>
          <w:szCs w:val="25"/>
          <w:lang w:val="cs-CZ"/>
        </w:rPr>
        <w:t xml:space="preserve">-li kategorie turnaje </w:t>
      </w:r>
      <w:r w:rsidR="000A33CE" w:rsidRPr="000F5A16">
        <w:rPr>
          <w:sz w:val="25"/>
          <w:szCs w:val="25"/>
          <w:lang w:val="cs-CZ"/>
        </w:rPr>
        <w:t xml:space="preserve">2450 </w:t>
      </w:r>
      <w:r w:rsidRPr="000F5A16">
        <w:rPr>
          <w:sz w:val="25"/>
          <w:szCs w:val="25"/>
          <w:lang w:val="cs-CZ"/>
        </w:rPr>
        <w:t>nebo nižší,</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2400 nebo vyšší, </w:t>
      </w:r>
    </w:p>
    <w:p w:rsidR="007E2D6A" w:rsidRPr="000F5A16" w:rsidRDefault="007E2D6A" w:rsidP="0016559F">
      <w:pPr>
        <w:spacing w:after="0" w:line="240" w:lineRule="auto"/>
        <w:jc w:val="both"/>
        <w:rPr>
          <w:sz w:val="25"/>
          <w:szCs w:val="25"/>
          <w:lang w:val="cs-CZ"/>
        </w:rPr>
      </w:pPr>
      <w:r w:rsidRPr="000F5A16">
        <w:rPr>
          <w:sz w:val="25"/>
          <w:szCs w:val="25"/>
          <w:lang w:val="cs-CZ"/>
        </w:rPr>
        <w:t>(i) držitelé titulu Mezinárodní mistr (IM) s fixním ratingem vyšším než 2500,</w:t>
      </w:r>
    </w:p>
    <w:p w:rsidR="007E2D6A" w:rsidRPr="000F5A16" w:rsidRDefault="007E2D6A" w:rsidP="0016559F">
      <w:pPr>
        <w:spacing w:after="0" w:line="240" w:lineRule="auto"/>
        <w:jc w:val="both"/>
        <w:rPr>
          <w:sz w:val="25"/>
          <w:szCs w:val="25"/>
          <w:lang w:val="cs-CZ"/>
        </w:rPr>
      </w:pPr>
      <w:r w:rsidRPr="000F5A16">
        <w:rPr>
          <w:sz w:val="25"/>
          <w:szCs w:val="25"/>
          <w:lang w:val="cs-CZ"/>
        </w:rPr>
        <w:t>(j) držitelé titulu Mezinárodní mistr vyšší třídy (SIM) s fixním ratingem vyšším než</w:t>
      </w:r>
      <w:r w:rsidR="000A33CE" w:rsidRPr="000F5A16">
        <w:rPr>
          <w:sz w:val="25"/>
          <w:szCs w:val="25"/>
          <w:lang w:val="cs-CZ"/>
        </w:rPr>
        <w:t xml:space="preserve"> </w:t>
      </w:r>
      <w:r w:rsidRPr="000F5A16">
        <w:rPr>
          <w:sz w:val="25"/>
          <w:szCs w:val="25"/>
          <w:lang w:val="cs-CZ"/>
        </w:rPr>
        <w:t>2450,</w:t>
      </w:r>
    </w:p>
    <w:p w:rsidR="007E2D6A" w:rsidRPr="000F5A16" w:rsidRDefault="007E2D6A" w:rsidP="0016559F">
      <w:pPr>
        <w:spacing w:after="0" w:line="240" w:lineRule="auto"/>
        <w:jc w:val="both"/>
        <w:rPr>
          <w:sz w:val="25"/>
          <w:szCs w:val="25"/>
          <w:lang w:val="cs-CZ"/>
        </w:rPr>
      </w:pPr>
      <w:r w:rsidRPr="000F5A16">
        <w:rPr>
          <w:sz w:val="25"/>
          <w:szCs w:val="25"/>
          <w:lang w:val="cs-CZ"/>
        </w:rPr>
        <w:t>(k)</w:t>
      </w:r>
      <w:r w:rsidR="000A33CE" w:rsidRPr="000F5A16">
        <w:rPr>
          <w:sz w:val="25"/>
          <w:szCs w:val="25"/>
          <w:lang w:val="cs-CZ"/>
        </w:rPr>
        <w:t xml:space="preserve"> </w:t>
      </w:r>
      <w:r w:rsidRPr="000F5A16">
        <w:rPr>
          <w:sz w:val="25"/>
          <w:szCs w:val="25"/>
          <w:lang w:val="cs-CZ"/>
        </w:rPr>
        <w:t>držitelé titulu Velmistr (GM)</w:t>
      </w:r>
      <w:r w:rsidR="000A33CE" w:rsidRPr="000F5A16">
        <w:rPr>
          <w:sz w:val="25"/>
          <w:szCs w:val="25"/>
          <w:lang w:val="cs-CZ"/>
        </w:rPr>
        <w:t xml:space="preserve"> </w:t>
      </w:r>
      <w:r w:rsidRPr="000F5A16">
        <w:rPr>
          <w:sz w:val="25"/>
          <w:szCs w:val="25"/>
          <w:lang w:val="cs-CZ"/>
        </w:rPr>
        <w:t>s ratingem nad 2400,</w:t>
      </w:r>
    </w:p>
    <w:p w:rsidR="007E2D6A" w:rsidRPr="000F5A16" w:rsidRDefault="007E2D6A" w:rsidP="0016559F">
      <w:pPr>
        <w:spacing w:after="0" w:line="240" w:lineRule="auto"/>
        <w:jc w:val="both"/>
        <w:rPr>
          <w:sz w:val="25"/>
          <w:szCs w:val="25"/>
          <w:lang w:val="cs-CZ"/>
        </w:rPr>
      </w:pPr>
      <w:r w:rsidRPr="000F5A16">
        <w:rPr>
          <w:sz w:val="25"/>
          <w:szCs w:val="25"/>
          <w:lang w:val="cs-CZ"/>
        </w:rPr>
        <w:t>(l) hráči</w:t>
      </w:r>
      <w:r w:rsidR="000A33CE" w:rsidRPr="000F5A16">
        <w:rPr>
          <w:sz w:val="25"/>
          <w:szCs w:val="25"/>
          <w:lang w:val="cs-CZ"/>
        </w:rPr>
        <w:t xml:space="preserve"> </w:t>
      </w:r>
      <w:r w:rsidRPr="000F5A16">
        <w:rPr>
          <w:sz w:val="25"/>
          <w:szCs w:val="25"/>
          <w:lang w:val="cs-CZ"/>
        </w:rPr>
        <w:t>s fixním</w:t>
      </w:r>
      <w:r w:rsidR="000A33CE" w:rsidRPr="000F5A16">
        <w:rPr>
          <w:sz w:val="25"/>
          <w:szCs w:val="25"/>
          <w:lang w:val="cs-CZ"/>
        </w:rPr>
        <w:t xml:space="preserve"> </w:t>
      </w:r>
      <w:r w:rsidRPr="000F5A16">
        <w:rPr>
          <w:sz w:val="25"/>
          <w:szCs w:val="25"/>
          <w:lang w:val="cs-CZ"/>
        </w:rPr>
        <w:t>ratingem</w:t>
      </w:r>
      <w:r w:rsidR="000A33CE" w:rsidRPr="000F5A16">
        <w:rPr>
          <w:sz w:val="25"/>
          <w:szCs w:val="25"/>
          <w:lang w:val="cs-CZ"/>
        </w:rPr>
        <w:t xml:space="preserve"> </w:t>
      </w:r>
      <w:r w:rsidRPr="000F5A16">
        <w:rPr>
          <w:sz w:val="25"/>
          <w:szCs w:val="25"/>
          <w:lang w:val="cs-CZ"/>
        </w:rPr>
        <w:t>nad 2550.</w:t>
      </w:r>
    </w:p>
    <w:p w:rsidR="00A90127" w:rsidRDefault="00A90127" w:rsidP="0016559F">
      <w:pPr>
        <w:spacing w:after="0" w:line="240" w:lineRule="auto"/>
        <w:jc w:val="both"/>
        <w:rPr>
          <w:sz w:val="25"/>
          <w:szCs w:val="25"/>
          <w:lang w:val="cs-CZ"/>
        </w:rPr>
      </w:pPr>
    </w:p>
    <w:p w:rsidR="007E2D6A" w:rsidRPr="000F5A16" w:rsidRDefault="00945AF9" w:rsidP="0016559F">
      <w:pPr>
        <w:spacing w:after="0" w:line="240" w:lineRule="auto"/>
        <w:jc w:val="both"/>
        <w:rPr>
          <w:sz w:val="25"/>
          <w:szCs w:val="25"/>
          <w:lang w:val="cs-CZ"/>
        </w:rPr>
      </w:pPr>
      <w:r w:rsidRPr="000F5A16">
        <w:rPr>
          <w:sz w:val="25"/>
          <w:szCs w:val="25"/>
          <w:lang w:val="cs-CZ"/>
        </w:rPr>
        <w:t>2</w:t>
      </w:r>
      <w:r w:rsidR="000446C7" w:rsidRPr="000F5A16">
        <w:rPr>
          <w:sz w:val="25"/>
          <w:szCs w:val="25"/>
          <w:lang w:val="cs-CZ"/>
        </w:rPr>
        <w:t>.</w:t>
      </w:r>
      <w:r w:rsidRPr="000F5A16">
        <w:rPr>
          <w:sz w:val="25"/>
          <w:szCs w:val="25"/>
          <w:lang w:val="cs-CZ"/>
        </w:rPr>
        <w:t xml:space="preserve"> Skupin</w:t>
      </w:r>
      <w:r w:rsidR="007E2D6A" w:rsidRPr="000F5A16">
        <w:rPr>
          <w:sz w:val="25"/>
          <w:szCs w:val="25"/>
          <w:lang w:val="cs-CZ"/>
        </w:rPr>
        <w:t xml:space="preserve"> Semifinále se obvykle účastní 13 hráčů.</w:t>
      </w:r>
      <w:r w:rsidR="000A33CE" w:rsidRPr="000F5A16">
        <w:rPr>
          <w:sz w:val="25"/>
          <w:szCs w:val="25"/>
          <w:lang w:val="cs-CZ"/>
        </w:rPr>
        <w:t xml:space="preserve"> </w:t>
      </w:r>
      <w:r w:rsidR="007E2D6A" w:rsidRPr="000F5A16">
        <w:rPr>
          <w:sz w:val="25"/>
          <w:szCs w:val="25"/>
          <w:lang w:val="cs-CZ"/>
        </w:rPr>
        <w:t>Komisař vrcholových</w:t>
      </w:r>
      <w:r w:rsidR="000A33CE" w:rsidRPr="000F5A16">
        <w:rPr>
          <w:sz w:val="25"/>
          <w:szCs w:val="25"/>
          <w:lang w:val="cs-CZ"/>
        </w:rPr>
        <w:t xml:space="preserve"> </w:t>
      </w:r>
      <w:r w:rsidR="007E2D6A" w:rsidRPr="000F5A16">
        <w:rPr>
          <w:sz w:val="25"/>
          <w:szCs w:val="25"/>
          <w:lang w:val="cs-CZ"/>
        </w:rPr>
        <w:t>turnajů má právo zvýšit počet hráčů</w:t>
      </w:r>
      <w:r w:rsidR="000A33CE" w:rsidRPr="000F5A16">
        <w:rPr>
          <w:sz w:val="25"/>
          <w:szCs w:val="25"/>
          <w:lang w:val="cs-CZ"/>
        </w:rPr>
        <w:t xml:space="preserve"> </w:t>
      </w:r>
      <w:r w:rsidRPr="000F5A16">
        <w:rPr>
          <w:sz w:val="25"/>
          <w:szCs w:val="25"/>
          <w:lang w:val="cs-CZ"/>
        </w:rPr>
        <w:t xml:space="preserve">ve skupině </w:t>
      </w:r>
      <w:r w:rsidR="007E2D6A" w:rsidRPr="000F5A16">
        <w:rPr>
          <w:sz w:val="25"/>
          <w:szCs w:val="25"/>
          <w:lang w:val="cs-CZ"/>
        </w:rPr>
        <w:t>na 15 nebo 17. Obvykle je odstartováno maximálně 18 skupin Semifinále</w:t>
      </w:r>
      <w:r w:rsidRPr="000F5A16">
        <w:rPr>
          <w:sz w:val="25"/>
          <w:szCs w:val="25"/>
          <w:lang w:val="cs-CZ"/>
        </w:rPr>
        <w:t xml:space="preserve"> ročně</w:t>
      </w:r>
      <w:r w:rsidR="007E2D6A" w:rsidRPr="000F5A16">
        <w:rPr>
          <w:sz w:val="25"/>
          <w:szCs w:val="25"/>
          <w:lang w:val="cs-CZ"/>
        </w:rPr>
        <w:t xml:space="preserve">. </w:t>
      </w:r>
    </w:p>
    <w:p w:rsidR="000821F1" w:rsidRPr="000F5A16" w:rsidRDefault="000821F1" w:rsidP="009363D2">
      <w:pPr>
        <w:pStyle w:val="Nadpis4"/>
        <w:rPr>
          <w:lang w:val="cs-CZ"/>
        </w:rPr>
      </w:pPr>
      <w:bookmarkStart w:id="29" w:name="_Toc471508815"/>
      <w:r w:rsidRPr="000F5A16">
        <w:rPr>
          <w:lang w:val="cs-CZ"/>
        </w:rPr>
        <w:tab/>
      </w:r>
      <w:r w:rsidRPr="000F5A16">
        <w:rPr>
          <w:lang w:val="cs-CZ"/>
        </w:rPr>
        <w:tab/>
      </w:r>
      <w:r w:rsidR="00945AF9" w:rsidRPr="000F5A16">
        <w:rPr>
          <w:lang w:val="cs-CZ"/>
        </w:rPr>
        <w:t>1.2.1.3. Turnaj kandidátů</w:t>
      </w:r>
      <w:bookmarkEnd w:id="29"/>
      <w:r w:rsidRPr="000F5A16">
        <w:rPr>
          <w:lang w:val="cs-CZ"/>
        </w:rPr>
        <w:t xml:space="preserve"> </w:t>
      </w:r>
      <w:r w:rsidR="00945AF9" w:rsidRPr="000F5A16">
        <w:rPr>
          <w:lang w:val="cs-CZ"/>
        </w:rPr>
        <w:t>Mistrovství světa v KŠ</w:t>
      </w:r>
    </w:p>
    <w:p w:rsidR="000821F1" w:rsidRPr="000F5A16" w:rsidRDefault="000821F1" w:rsidP="000821F1">
      <w:pPr>
        <w:spacing w:after="0" w:line="240" w:lineRule="auto"/>
        <w:rPr>
          <w:lang w:val="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Turnaje kandidátů Mistrovství světa v KŠ jsou oprávněni přihlásit se tito hráči: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účastníci jednoho z předchozích nebo právě probíhajících Finále, kteří získali nejméně 50 % možných bodů,</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účastníci jednoho z předchozích nebo právě probíhajících Turnajů kandidátů, kteří se umístili na 2. (ve výjimečném případě, kdy do Finále postupuje pouze vítěz skupiny), 3. nebo 4. </w:t>
      </w:r>
      <w:r w:rsidR="007F232C" w:rsidRPr="000F5A16">
        <w:rPr>
          <w:rFonts w:eastAsia="Times New Roman"/>
          <w:sz w:val="25"/>
          <w:szCs w:val="25"/>
          <w:lang w:val="cs-CZ" w:eastAsia="cs-CZ"/>
        </w:rPr>
        <w:t>m</w:t>
      </w:r>
      <w:r w:rsidRPr="000F5A16">
        <w:rPr>
          <w:rFonts w:eastAsia="Times New Roman"/>
          <w:sz w:val="25"/>
          <w:szCs w:val="25"/>
          <w:lang w:val="cs-CZ" w:eastAsia="cs-CZ"/>
        </w:rPr>
        <w:t>ístě nebo získali nejméně 60 % možných bodů, ale nekvalifikovali se do 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hráči, kteří se umístili na 1. nebo 2. místě v některé ze skupin Semifinále,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hráči, kteří se umístili na 1. nebo 2. místě ve Finále Světového poháru (World Cup)</w:t>
      </w:r>
      <w:r w:rsidR="0016559F">
        <w:rPr>
          <w:rFonts w:eastAsia="Times New Roman"/>
          <w:sz w:val="25"/>
          <w:szCs w:val="25"/>
          <w:lang w:val="cs-CZ" w:eastAsia="cs-CZ"/>
        </w:rPr>
        <w:t>,</w:t>
      </w:r>
      <w:r w:rsidR="007F232C" w:rsidRPr="000F5A16">
        <w:rPr>
          <w:rFonts w:eastAsia="Times New Roman"/>
          <w:sz w:val="25"/>
          <w:szCs w:val="25"/>
          <w:lang w:val="cs-CZ" w:eastAsia="cs-CZ"/>
        </w:rPr>
        <w:t xml:space="preserve"> (netýká se Světového poháru ICCF Veteránů</w:t>
      </w:r>
      <w:r w:rsidR="009500CB">
        <w:rPr>
          <w:rFonts w:eastAsia="Times New Roman"/>
          <w:sz w:val="25"/>
          <w:szCs w:val="25"/>
          <w:lang w:val="cs-CZ" w:eastAsia="cs-CZ"/>
        </w:rPr>
        <w:t xml:space="preserve"> </w:t>
      </w:r>
      <w:r w:rsidR="009500CB" w:rsidRPr="009500CB">
        <w:rPr>
          <w:rFonts w:eastAsia="Times New Roman"/>
          <w:color w:val="FF0000"/>
          <w:sz w:val="25"/>
          <w:szCs w:val="25"/>
          <w:lang w:val="cs-CZ" w:eastAsia="cs-CZ"/>
        </w:rPr>
        <w:t>nebo Světového poháru v Chess 960</w:t>
      </w:r>
      <w:r w:rsidR="007F232C" w:rsidRPr="000F5A16">
        <w:rPr>
          <w:rFonts w:eastAsia="Times New Roman"/>
          <w:sz w:val="25"/>
          <w:szCs w:val="25"/>
          <w:lang w:val="cs-CZ" w:eastAsia="cs-CZ"/>
        </w:rPr>
        <w:t>)</w:t>
      </w:r>
      <w:r w:rsidRPr="000F5A16">
        <w:rPr>
          <w:rFonts w:eastAsia="Times New Roman"/>
          <w:sz w:val="25"/>
          <w:szCs w:val="25"/>
          <w:lang w:val="cs-CZ" w:eastAsia="cs-CZ"/>
        </w:rPr>
        <w:t xml:space="preserve">,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(e)</w:t>
      </w:r>
      <w:r w:rsidR="00A90127">
        <w:rPr>
          <w:rFonts w:eastAsia="Times New Roman"/>
          <w:sz w:val="25"/>
          <w:szCs w:val="25"/>
          <w:lang w:val="cs-CZ" w:eastAsia="cs-CZ"/>
        </w:rPr>
        <w:t xml:space="preserve"> </w:t>
      </w:r>
      <w:r w:rsidRPr="000F5A16">
        <w:rPr>
          <w:rFonts w:eastAsia="Times New Roman"/>
          <w:sz w:val="25"/>
          <w:szCs w:val="25"/>
          <w:lang w:val="cs-CZ" w:eastAsia="cs-CZ"/>
        </w:rPr>
        <w:t xml:space="preserve">hráči, kteří se umístili na 1. nebo 2. místě ve Finále minulého nebo probíhajícího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uznaného zonálního mistrovství (tj. v naší zóně Finále Mistrovství Evropy, pozn. p</w:t>
      </w:r>
      <w:r w:rsidR="007F232C" w:rsidRPr="000F5A16">
        <w:rPr>
          <w:rFonts w:eastAsia="Times New Roman"/>
          <w:sz w:val="25"/>
          <w:szCs w:val="25"/>
          <w:lang w:val="cs-CZ" w:eastAsia="cs-CZ"/>
        </w:rPr>
        <w:t>řekl.), je</w:t>
      </w:r>
      <w:r w:rsidRPr="000F5A16">
        <w:rPr>
          <w:rFonts w:eastAsia="Times New Roman"/>
          <w:sz w:val="25"/>
          <w:szCs w:val="25"/>
          <w:lang w:val="cs-CZ" w:eastAsia="cs-CZ"/>
        </w:rPr>
        <w:t xml:space="preserve">-li </w:t>
      </w:r>
      <w:r w:rsidR="007F232C" w:rsidRPr="000F5A16">
        <w:rPr>
          <w:rFonts w:eastAsia="Times New Roman"/>
          <w:sz w:val="25"/>
          <w:szCs w:val="25"/>
          <w:lang w:val="cs-CZ" w:eastAsia="cs-CZ"/>
        </w:rPr>
        <w:t xml:space="preserve">průměrný rating </w:t>
      </w:r>
      <w:r w:rsidRPr="000F5A16">
        <w:rPr>
          <w:rFonts w:eastAsia="Times New Roman"/>
          <w:sz w:val="25"/>
          <w:szCs w:val="25"/>
          <w:lang w:val="cs-CZ" w:eastAsia="cs-CZ"/>
        </w:rPr>
        <w:t xml:space="preserve">turnaje </w:t>
      </w:r>
      <w:r w:rsidR="007F232C" w:rsidRPr="000F5A16">
        <w:rPr>
          <w:rFonts w:eastAsia="Times New Roman"/>
          <w:sz w:val="25"/>
          <w:szCs w:val="25"/>
          <w:lang w:val="cs-CZ" w:eastAsia="cs-CZ"/>
        </w:rPr>
        <w:t>2451</w:t>
      </w:r>
      <w:r w:rsidRPr="000F5A16">
        <w:rPr>
          <w:rFonts w:eastAsia="Times New Roman"/>
          <w:sz w:val="25"/>
          <w:szCs w:val="25"/>
          <w:lang w:val="cs-CZ" w:eastAsia="cs-CZ"/>
        </w:rPr>
        <w:t xml:space="preserve"> nebo vyšší,</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 všichni předcházející Mistři světa v korespondenčním šachu,</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(g) držitelé titulu Velmistr (GM), kteří splnili minimálně 5 velmistrovských norem,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(h) hráči s fixním ratingem 2600 a vyšším.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Skupin Turnaje kandidátů se obvykle účastní 13 hráčů. Komisař vrcholových turnajů má právo zvýšit počet hráčů na 15 nebo 17. Obvykle jsou odstartovány maximálně 4 skupiny Turnaje kandidátů ročně. </w:t>
      </w:r>
    </w:p>
    <w:p w:rsidR="003C2A82" w:rsidRPr="000F5A16" w:rsidRDefault="003C2A82" w:rsidP="0016559F">
      <w:pPr>
        <w:spacing w:after="0" w:line="240" w:lineRule="auto"/>
        <w:jc w:val="both"/>
        <w:rPr>
          <w:rFonts w:eastAsia="Times New Roman"/>
          <w:sz w:val="25"/>
          <w:szCs w:val="25"/>
          <w:lang w:val="cs-CZ" w:eastAsia="cs-CZ"/>
        </w:rPr>
      </w:pP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0" w:name="_Toc471508816"/>
      <w:r w:rsidRPr="000F5A16">
        <w:rPr>
          <w:lang w:val="cs-CZ"/>
        </w:rPr>
        <w:tab/>
      </w:r>
      <w:r w:rsidRPr="000F5A16">
        <w:rPr>
          <w:lang w:val="cs-CZ"/>
        </w:rPr>
        <w:tab/>
        <w:t>1.2.1.4. Fin</w:t>
      </w:r>
      <w:r w:rsidR="007F232C" w:rsidRPr="000F5A16">
        <w:rPr>
          <w:lang w:val="cs-CZ"/>
        </w:rPr>
        <w:t>ále Mistrovství světa v KŠ</w:t>
      </w:r>
      <w:bookmarkEnd w:id="30"/>
      <w:r w:rsidRPr="000F5A16">
        <w:rPr>
          <w:lang w:val="cs-CZ"/>
        </w:rPr>
        <w:t xml:space="preserve"> </w:t>
      </w:r>
    </w:p>
    <w:p w:rsidR="000821F1" w:rsidRPr="000F5A16" w:rsidRDefault="000821F1" w:rsidP="000821F1">
      <w:pPr>
        <w:spacing w:after="0" w:line="240" w:lineRule="auto"/>
        <w:rPr>
          <w:lang w:val="cs-CZ"/>
        </w:rPr>
      </w:pPr>
    </w:p>
    <w:p w:rsidR="007F232C" w:rsidRPr="000F5A16" w:rsidRDefault="007F232C" w:rsidP="007F232C">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Do Finále jsou oprávněni přihlásit se tito hráči: </w:t>
      </w:r>
    </w:p>
    <w:p w:rsidR="00386017" w:rsidRPr="000F5A16" w:rsidRDefault="00386017" w:rsidP="007F232C">
      <w:pPr>
        <w:spacing w:after="0" w:line="240" w:lineRule="auto"/>
        <w:rPr>
          <w:rFonts w:eastAsia="Times New Roman"/>
          <w:sz w:val="25"/>
          <w:szCs w:val="25"/>
          <w:lang w:val="cs-CZ" w:eastAsia="cs-CZ"/>
        </w:rPr>
      </w:pP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2. a 3. místě v</w:t>
      </w:r>
      <w:r w:rsidR="00386017" w:rsidRPr="000F5A16">
        <w:rPr>
          <w:rFonts w:eastAsia="Times New Roman"/>
          <w:sz w:val="25"/>
          <w:szCs w:val="25"/>
          <w:lang w:val="cs-CZ" w:eastAsia="cs-CZ"/>
        </w:rPr>
        <w:t> </w:t>
      </w:r>
      <w:r w:rsidRPr="000F5A16">
        <w:rPr>
          <w:rFonts w:eastAsia="Times New Roman"/>
          <w:sz w:val="25"/>
          <w:szCs w:val="25"/>
          <w:lang w:val="cs-CZ" w:eastAsia="cs-CZ"/>
        </w:rPr>
        <w:t>jednom</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z předchozích nebo </w:t>
      </w:r>
      <w:r w:rsidR="00386017" w:rsidRPr="000F5A16">
        <w:rPr>
          <w:rFonts w:eastAsia="Times New Roman"/>
          <w:sz w:val="25"/>
          <w:szCs w:val="25"/>
          <w:lang w:val="cs-CZ" w:eastAsia="cs-CZ"/>
        </w:rPr>
        <w:t>p</w:t>
      </w:r>
      <w:r w:rsidRPr="000F5A16">
        <w:rPr>
          <w:rFonts w:eastAsia="Times New Roman"/>
          <w:sz w:val="25"/>
          <w:szCs w:val="25"/>
          <w:lang w:val="cs-CZ" w:eastAsia="cs-CZ"/>
        </w:rPr>
        <w:t>robíhajících Finále,</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a 2. místě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každé ze skupin Turnaje kandidátů.</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Komisař vrcholových</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turnajů má právo toto pravidlo změnit, pokud budou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průběhu roku výjimečně startovány více než</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4 skupiny Turnaje kandidátů. Taková změna musí být uvedena v propozicích turnaje.</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w:t>
      </w:r>
      <w:r w:rsidR="007F232C" w:rsidRPr="000F5A16">
        <w:rPr>
          <w:rFonts w:eastAsia="Times New Roman"/>
          <w:sz w:val="25"/>
          <w:szCs w:val="25"/>
          <w:lang w:val="cs-CZ" w:eastAsia="cs-CZ"/>
        </w:rPr>
        <w:t xml:space="preserve">Finále se obvykle účastní17 hráčů.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w:t>
      </w:r>
      <w:r w:rsidR="007F232C" w:rsidRPr="000F5A16">
        <w:rPr>
          <w:rFonts w:eastAsia="Times New Roman"/>
          <w:sz w:val="25"/>
          <w:szCs w:val="25"/>
          <w:lang w:val="cs-CZ" w:eastAsia="cs-CZ"/>
        </w:rPr>
        <w:t>Kvalifikace do Finále může být odložena pouze jednou, s</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výjimkou předchozích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Mistrů</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světa, kteří jsou oprávněni přihlásit se jednou do jakéhokoliv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následujícího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Finále, pokud vyjádří svůj zájem o účast a požádají o zařazení nejpozději jeden měsíc přede dnem ukončení př</w:t>
      </w:r>
      <w:r w:rsidR="00386017" w:rsidRPr="000F5A16">
        <w:rPr>
          <w:rFonts w:eastAsia="Times New Roman"/>
          <w:sz w:val="25"/>
          <w:szCs w:val="25"/>
          <w:lang w:val="cs-CZ" w:eastAsia="cs-CZ"/>
        </w:rPr>
        <w:t>íjmu</w:t>
      </w:r>
      <w:r w:rsidRPr="000F5A16">
        <w:rPr>
          <w:rFonts w:eastAsia="Times New Roman"/>
          <w:sz w:val="25"/>
          <w:szCs w:val="25"/>
          <w:lang w:val="cs-CZ" w:eastAsia="cs-CZ"/>
        </w:rPr>
        <w:t xml:space="preserve"> přihlášek.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4. </w:t>
      </w:r>
      <w:r w:rsidR="007F232C" w:rsidRPr="000F5A16">
        <w:rPr>
          <w:rFonts w:eastAsia="Times New Roman"/>
          <w:sz w:val="25"/>
          <w:szCs w:val="25"/>
          <w:lang w:val="cs-CZ" w:eastAsia="cs-CZ"/>
        </w:rPr>
        <w:t>Pokud po zařazení všech kvalifikovaných hráčů, kteří využijí právo účasti, zůstanou ve Finále volná místa, pak může Výkonný výbor</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ICCF přijmout hráče</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umístěné na dalších místech v některém z</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předchozích Finále nebo Turnajů</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kandidátů. Přednost mají hráči, kteří se nekvalifikovali pro horší pomocné hodnocení. Výkonný výbor ICCF má také právo obsadit max. dvě volná místa na základě výborných výsledků v</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7647B1" w:rsidRPr="000F5A16" w:rsidRDefault="000821F1" w:rsidP="0016559F">
      <w:pPr>
        <w:spacing w:after="0" w:line="240" w:lineRule="auto"/>
        <w:ind w:left="1440" w:hanging="1440"/>
        <w:jc w:val="both"/>
        <w:rPr>
          <w:lang w:val="cs-CZ"/>
        </w:rPr>
      </w:pPr>
      <w:r w:rsidRPr="000F5A16">
        <w:rPr>
          <w:lang w:val="cs-CZ"/>
        </w:rPr>
        <w:t xml:space="preserve">5. </w:t>
      </w:r>
      <w:r w:rsidR="00386017" w:rsidRPr="000F5A16">
        <w:rPr>
          <w:lang w:val="cs-CZ"/>
        </w:rPr>
        <w:t>Titul</w:t>
      </w:r>
      <w:r w:rsidRPr="000F5A16">
        <w:rPr>
          <w:lang w:val="cs-CZ"/>
        </w:rPr>
        <w:t xml:space="preserve"> " </w:t>
      </w:r>
      <w:r w:rsidR="00386017" w:rsidRPr="000F5A16">
        <w:rPr>
          <w:lang w:val="cs-CZ"/>
        </w:rPr>
        <w:t>Mistr světa v korespondenčním šachu</w:t>
      </w:r>
      <w:r w:rsidRPr="000F5A16">
        <w:rPr>
          <w:lang w:val="cs-CZ"/>
        </w:rPr>
        <w:t xml:space="preserve">" </w:t>
      </w:r>
      <w:r w:rsidR="007647B1" w:rsidRPr="000F5A16">
        <w:rPr>
          <w:lang w:val="cs-CZ"/>
        </w:rPr>
        <w:t>je udělován vítězi Finále Mistrovství</w:t>
      </w:r>
    </w:p>
    <w:p w:rsidR="007647B1" w:rsidRPr="000F5A16" w:rsidRDefault="007647B1" w:rsidP="0016559F">
      <w:pPr>
        <w:spacing w:after="0" w:line="240" w:lineRule="auto"/>
        <w:ind w:left="1440" w:hanging="1440"/>
        <w:jc w:val="both"/>
        <w:rPr>
          <w:lang w:val="cs-CZ"/>
        </w:rPr>
      </w:pPr>
      <w:r w:rsidRPr="000F5A16">
        <w:rPr>
          <w:lang w:val="cs-CZ"/>
        </w:rPr>
        <w:t>světa v KŠ. Každý Mistr světa bude číslován v souladu s cyklem, v němž titul získal, a</w:t>
      </w:r>
    </w:p>
    <w:p w:rsidR="000821F1" w:rsidRPr="000F5A16" w:rsidRDefault="007647B1" w:rsidP="0016559F">
      <w:pPr>
        <w:spacing w:after="0" w:line="240" w:lineRule="auto"/>
        <w:ind w:left="1440" w:hanging="1440"/>
        <w:jc w:val="both"/>
        <w:rPr>
          <w:lang w:val="cs-CZ"/>
        </w:rPr>
      </w:pPr>
      <w:r w:rsidRPr="000F5A16">
        <w:rPr>
          <w:lang w:val="cs-CZ"/>
        </w:rPr>
        <w:t>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1" w:name="_Toc471508817"/>
      <w:r w:rsidRPr="000F5A16">
        <w:rPr>
          <w:lang w:val="cs-CZ"/>
        </w:rPr>
        <w:tab/>
      </w:r>
      <w:r w:rsidRPr="000F5A16">
        <w:rPr>
          <w:lang w:val="cs-CZ"/>
        </w:rPr>
        <w:tab/>
        <w:t>1.2.1.5. Semi</w:t>
      </w:r>
      <w:r w:rsidR="007647B1" w:rsidRPr="000F5A16">
        <w:rPr>
          <w:lang w:val="cs-CZ"/>
        </w:rPr>
        <w:t>finále Mistrovství světa žen v KŠ</w:t>
      </w:r>
      <w:bookmarkEnd w:id="31"/>
      <w:r w:rsidRPr="000F5A16">
        <w:rPr>
          <w:lang w:val="cs-CZ"/>
        </w:rPr>
        <w:t xml:space="preserve"> </w:t>
      </w:r>
    </w:p>
    <w:p w:rsidR="000821F1" w:rsidRPr="000F5A16" w:rsidRDefault="000821F1" w:rsidP="000821F1">
      <w:pPr>
        <w:spacing w:after="0" w:line="240" w:lineRule="auto"/>
        <w:rPr>
          <w:lang w:val="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Semifinále jsou oprávněny přihlásit se tyto hráčky: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účastnice jednoho ze dvou předchozích nebo probíhajících Finále, které </w:t>
      </w:r>
      <w:r w:rsidR="0036037C" w:rsidRPr="000F5A16">
        <w:rPr>
          <w:rFonts w:eastAsia="Times New Roman"/>
          <w:sz w:val="25"/>
          <w:szCs w:val="25"/>
          <w:lang w:val="cs-CZ" w:eastAsia="cs-CZ"/>
        </w:rPr>
        <w:t xml:space="preserve">v něm </w:t>
      </w:r>
      <w:r w:rsidRPr="000F5A16">
        <w:rPr>
          <w:rFonts w:eastAsia="Times New Roman"/>
          <w:sz w:val="25"/>
          <w:szCs w:val="25"/>
          <w:lang w:val="cs-CZ" w:eastAsia="cs-CZ"/>
        </w:rPr>
        <w:t>získaly</w:t>
      </w:r>
      <w:r w:rsidR="0036037C" w:rsidRPr="000F5A16">
        <w:rPr>
          <w:rFonts w:eastAsia="Times New Roman"/>
          <w:sz w:val="25"/>
          <w:szCs w:val="25"/>
          <w:lang w:val="cs-CZ" w:eastAsia="cs-CZ"/>
        </w:rPr>
        <w:t xml:space="preserve"> </w:t>
      </w:r>
      <w:r w:rsidRPr="000F5A16">
        <w:rPr>
          <w:rFonts w:eastAsia="Times New Roman"/>
          <w:sz w:val="25"/>
          <w:szCs w:val="25"/>
          <w:lang w:val="cs-CZ" w:eastAsia="cs-CZ"/>
        </w:rPr>
        <w:t>nejméně 30 %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 účastnice jednoho ze dvou předchozích nebo probíhajících Semifinále, které se umístily na 3. nebo 4. místě</w:t>
      </w:r>
      <w:r w:rsidR="0036037C" w:rsidRPr="000F5A16">
        <w:rPr>
          <w:rFonts w:eastAsia="Times New Roman"/>
          <w:sz w:val="25"/>
          <w:szCs w:val="25"/>
          <w:lang w:val="cs-CZ" w:eastAsia="cs-CZ"/>
        </w:rPr>
        <w:t>,</w:t>
      </w:r>
      <w:r w:rsidRPr="000F5A16">
        <w:rPr>
          <w:rFonts w:eastAsia="Times New Roman"/>
          <w:sz w:val="25"/>
          <w:szCs w:val="25"/>
          <w:lang w:val="cs-CZ" w:eastAsia="cs-CZ"/>
        </w:rPr>
        <w:t xml:space="preserve"> nebo získaly nejméně 60 %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držitelky titulu Mezinárodní mistryně (LIM), držitelky titulu Expert korespondenčního šachu (CCE) a hráčky, které jsou přihlášeny prostřednictvím</w:t>
      </w: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j</w:t>
      </w:r>
      <w:r w:rsidR="007647B1" w:rsidRPr="000F5A16">
        <w:rPr>
          <w:rFonts w:eastAsia="Times New Roman"/>
          <w:sz w:val="25"/>
          <w:szCs w:val="25"/>
          <w:lang w:val="cs-CZ" w:eastAsia="cs-CZ"/>
        </w:rPr>
        <w:t>ejich národních federací ve kvótě stanovené Komisařem vrcholových turnajů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odsouhlasené Výkonným výborem ICCF. </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(d) hráčky, jejichž naposledy zveřejněný rating před datem startu turnaje odpovídá minimu stanovenému Komisařem vrcholových turnajů a odsouhlasenému Výkonným výborem ICCF.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 O rozdělení do skupin rozhoduje Komisař vrcholových turnajů.</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Skupin </w:t>
      </w:r>
      <w:r w:rsidR="007647B1" w:rsidRPr="000F5A16">
        <w:rPr>
          <w:rFonts w:eastAsia="Times New Roman"/>
          <w:sz w:val="25"/>
          <w:szCs w:val="25"/>
          <w:lang w:val="cs-CZ" w:eastAsia="cs-CZ"/>
        </w:rPr>
        <w:t>Semifinále se obvykle účastní minimálně</w:t>
      </w:r>
      <w:r w:rsidRPr="000F5A16">
        <w:rPr>
          <w:rFonts w:eastAsia="Times New Roman"/>
          <w:sz w:val="25"/>
          <w:szCs w:val="25"/>
          <w:lang w:val="cs-CZ" w:eastAsia="cs-CZ"/>
        </w:rPr>
        <w:t xml:space="preserve"> </w:t>
      </w:r>
      <w:r w:rsidR="007647B1" w:rsidRPr="000F5A16">
        <w:rPr>
          <w:rFonts w:eastAsia="Times New Roman"/>
          <w:sz w:val="25"/>
          <w:szCs w:val="25"/>
          <w:lang w:val="cs-CZ" w:eastAsia="cs-CZ"/>
        </w:rPr>
        <w:t>9 hráček.</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2" w:name="_Toc471508818"/>
      <w:r w:rsidRPr="000F5A16">
        <w:rPr>
          <w:lang w:val="cs-CZ"/>
        </w:rPr>
        <w:tab/>
      </w:r>
      <w:r w:rsidRPr="000F5A16">
        <w:rPr>
          <w:lang w:val="cs-CZ"/>
        </w:rPr>
        <w:tab/>
        <w:t xml:space="preserve">1.2.1.6. </w:t>
      </w:r>
      <w:r w:rsidR="000446C7" w:rsidRPr="000F5A16">
        <w:rPr>
          <w:lang w:val="cs-CZ"/>
        </w:rPr>
        <w:t>Finále Mistrovství světa žen v KŠ</w:t>
      </w:r>
      <w:bookmarkEnd w:id="32"/>
      <w:r w:rsidRPr="000F5A16">
        <w:rPr>
          <w:lang w:val="cs-CZ"/>
        </w:rPr>
        <w:t xml:space="preserve"> </w:t>
      </w:r>
    </w:p>
    <w:p w:rsidR="000821F1" w:rsidRPr="000F5A16" w:rsidRDefault="000821F1" w:rsidP="000821F1">
      <w:pPr>
        <w:spacing w:after="0" w:line="240" w:lineRule="auto"/>
        <w:rPr>
          <w:lang w:val="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1. Finále se účastní nejméně 11 hráček.</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Do Finále jsou oprávněny přihlásit se tyto hráčky: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hráčky, které se umístily na 1., 2. a 3. místě v předchozím Finále,</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hráčky, které se umístily na 1. a 2. místě v každé ze skupin Semifinále.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Jestliže odmítne účast několik hráček s</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právem účasti, může Komisař </w:t>
      </w:r>
    </w:p>
    <w:p w:rsidR="00E403D3" w:rsidRPr="000F5A16" w:rsidRDefault="00E403D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V</w:t>
      </w:r>
      <w:r w:rsidR="00A46462" w:rsidRPr="000F5A16">
        <w:rPr>
          <w:rFonts w:eastAsia="Times New Roman"/>
          <w:sz w:val="25"/>
          <w:szCs w:val="25"/>
          <w:lang w:val="cs-CZ" w:eastAsia="cs-CZ"/>
        </w:rPr>
        <w:t>rcholových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turnajů přijmout hráčky umístěné na dalších místech v</w:t>
      </w:r>
      <w:r w:rsidRPr="000F5A16">
        <w:rPr>
          <w:rFonts w:eastAsia="Times New Roman"/>
          <w:sz w:val="25"/>
          <w:szCs w:val="25"/>
          <w:lang w:val="cs-CZ" w:eastAsia="cs-CZ"/>
        </w:rPr>
        <w:t> </w:t>
      </w:r>
      <w:r w:rsidR="00A46462" w:rsidRPr="000F5A16">
        <w:rPr>
          <w:rFonts w:eastAsia="Times New Roman"/>
          <w:sz w:val="25"/>
          <w:szCs w:val="25"/>
          <w:lang w:val="cs-CZ" w:eastAsia="cs-CZ"/>
        </w:rPr>
        <w:t>některých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 xml:space="preserve">z </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předchozích Finále nebo Semifinále. Výkonný výbor ICCF má také právo obsadit max. dvě volná místa na základě výborných výsledků v</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E403D3" w:rsidRPr="000F5A16" w:rsidRDefault="000821F1" w:rsidP="0016559F">
      <w:pPr>
        <w:spacing w:after="0" w:line="240" w:lineRule="auto"/>
        <w:ind w:left="1440" w:hanging="1440"/>
        <w:jc w:val="both"/>
        <w:rPr>
          <w:lang w:val="cs-CZ"/>
        </w:rPr>
      </w:pPr>
      <w:r w:rsidRPr="000F5A16">
        <w:rPr>
          <w:lang w:val="cs-CZ"/>
        </w:rPr>
        <w:t>4. T</w:t>
      </w:r>
      <w:r w:rsidR="00E403D3" w:rsidRPr="000F5A16">
        <w:rPr>
          <w:lang w:val="cs-CZ"/>
        </w:rPr>
        <w:t>itul</w:t>
      </w:r>
      <w:r w:rsidRPr="000F5A16">
        <w:rPr>
          <w:lang w:val="cs-CZ"/>
        </w:rPr>
        <w:t xml:space="preserve"> " </w:t>
      </w:r>
      <w:r w:rsidR="00E403D3" w:rsidRPr="000F5A16">
        <w:rPr>
          <w:lang w:val="cs-CZ"/>
        </w:rPr>
        <w:t>Mistryně světa v korespondenčním šachu</w:t>
      </w:r>
      <w:r w:rsidRPr="000F5A16">
        <w:rPr>
          <w:lang w:val="cs-CZ"/>
        </w:rPr>
        <w:t xml:space="preserve">" </w:t>
      </w:r>
      <w:r w:rsidR="00E403D3" w:rsidRPr="000F5A16">
        <w:rPr>
          <w:lang w:val="cs-CZ"/>
        </w:rPr>
        <w:t>je udělován vítězce Finále</w:t>
      </w:r>
    </w:p>
    <w:p w:rsidR="00E403D3" w:rsidRPr="000F5A16" w:rsidRDefault="00E403D3" w:rsidP="0016559F">
      <w:pPr>
        <w:spacing w:after="0" w:line="240" w:lineRule="auto"/>
        <w:ind w:left="1440" w:hanging="1440"/>
        <w:jc w:val="both"/>
        <w:rPr>
          <w:lang w:val="cs-CZ"/>
        </w:rPr>
      </w:pPr>
      <w:r w:rsidRPr="000F5A16">
        <w:rPr>
          <w:lang w:val="cs-CZ"/>
        </w:rPr>
        <w:t>Mistrovství světa žen v KŠ</w:t>
      </w:r>
      <w:r w:rsidR="000821F1" w:rsidRPr="000F5A16">
        <w:rPr>
          <w:lang w:val="cs-CZ"/>
        </w:rPr>
        <w:t xml:space="preserve">. </w:t>
      </w:r>
      <w:r w:rsidRPr="000F5A16">
        <w:rPr>
          <w:lang w:val="cs-CZ"/>
        </w:rPr>
        <w:t>Každá Mistryně světa bude číslována v souladu s cyklem,</w:t>
      </w:r>
    </w:p>
    <w:p w:rsidR="00E403D3" w:rsidRPr="000F5A16" w:rsidRDefault="00E403D3" w:rsidP="0016559F">
      <w:pPr>
        <w:spacing w:after="0" w:line="240" w:lineRule="auto"/>
        <w:ind w:left="1440" w:hanging="1440"/>
        <w:jc w:val="both"/>
        <w:rPr>
          <w:lang w:val="cs-CZ"/>
        </w:rPr>
      </w:pPr>
      <w:r w:rsidRPr="000F5A16">
        <w:rPr>
          <w:lang w:val="cs-CZ"/>
        </w:rPr>
        <w:t>v němž titul získala, a 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3" w:name="_Toc471508819"/>
      <w:r w:rsidRPr="000F5A16">
        <w:rPr>
          <w:lang w:val="cs-CZ"/>
        </w:rPr>
        <w:tab/>
      </w:r>
      <w:r w:rsidRPr="000F5A16">
        <w:rPr>
          <w:lang w:val="cs-CZ"/>
        </w:rPr>
        <w:tab/>
        <w:t xml:space="preserve">1.2.1.7. </w:t>
      </w:r>
      <w:r w:rsidR="00985EE3" w:rsidRPr="000F5A16">
        <w:rPr>
          <w:lang w:val="cs-CZ"/>
        </w:rPr>
        <w:t>Olympiáda v KŠ (Mistrovství světa národních družstev</w:t>
      </w:r>
      <w:r w:rsidRPr="000F5A16">
        <w:rPr>
          <w:lang w:val="cs-CZ"/>
        </w:rPr>
        <w:t>)</w:t>
      </w:r>
      <w:bookmarkEnd w:id="33"/>
      <w:r w:rsidRPr="000F5A16">
        <w:rPr>
          <w:lang w:val="cs-CZ"/>
        </w:rPr>
        <w:t xml:space="preserve"> </w:t>
      </w:r>
    </w:p>
    <w:p w:rsidR="000821F1" w:rsidRPr="000F5A16" w:rsidRDefault="000821F1" w:rsidP="000821F1">
      <w:pPr>
        <w:spacing w:after="0" w:line="240" w:lineRule="auto"/>
        <w:rPr>
          <w:lang w:val="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Korespondenční šachové olympiády se hrají jako turnaje družstev a mohou být hrány pouze na webserveru. </w:t>
      </w:r>
    </w:p>
    <w:p w:rsidR="00985EE3" w:rsidRPr="000F5A16" w:rsidRDefault="00985EE3" w:rsidP="0016559F">
      <w:pPr>
        <w:spacing w:after="0" w:line="240" w:lineRule="auto"/>
        <w:jc w:val="both"/>
        <w:rPr>
          <w:lang w:val="cs-CZ"/>
        </w:rPr>
      </w:pPr>
    </w:p>
    <w:p w:rsidR="00985EE3" w:rsidRPr="000F5A16" w:rsidRDefault="00985EE3" w:rsidP="0016559F">
      <w:pPr>
        <w:spacing w:after="0" w:line="240" w:lineRule="auto"/>
        <w:jc w:val="both"/>
        <w:rPr>
          <w:lang w:val="cs-CZ"/>
        </w:rPr>
      </w:pPr>
      <w:r w:rsidRPr="000F5A16">
        <w:rPr>
          <w:lang w:val="cs-CZ"/>
        </w:rPr>
        <w:t>Olympijské cykly startují v</w:t>
      </w:r>
      <w:r w:rsidR="00604D3D" w:rsidRPr="000F5A16">
        <w:rPr>
          <w:lang w:val="cs-CZ"/>
        </w:rPr>
        <w:t> </w:t>
      </w:r>
      <w:r w:rsidRPr="000F5A16">
        <w:rPr>
          <w:lang w:val="cs-CZ"/>
        </w:rPr>
        <w:t>kalendářní</w:t>
      </w:r>
      <w:r w:rsidR="00604D3D" w:rsidRPr="000F5A16">
        <w:rPr>
          <w:lang w:val="cs-CZ"/>
        </w:rPr>
        <w:t>ch letech</w:t>
      </w:r>
      <w:r w:rsidRPr="000F5A16">
        <w:rPr>
          <w:lang w:val="cs-CZ"/>
        </w:rPr>
        <w:t xml:space="preserve"> děliteln</w:t>
      </w:r>
      <w:r w:rsidR="00604D3D" w:rsidRPr="000F5A16">
        <w:rPr>
          <w:lang w:val="cs-CZ"/>
        </w:rPr>
        <w:t>ých</w:t>
      </w:r>
      <w:r w:rsidRPr="000F5A16">
        <w:rPr>
          <w:lang w:val="cs-CZ"/>
        </w:rPr>
        <w:t xml:space="preserve"> 4</w:t>
      </w:r>
      <w:r w:rsidR="00604D3D" w:rsidRPr="000F5A16">
        <w:rPr>
          <w:lang w:val="cs-CZ"/>
        </w:rPr>
        <w:t xml:space="preserve"> (2020, </w:t>
      </w:r>
      <w:proofErr w:type="gramStart"/>
      <w:r w:rsidR="00604D3D" w:rsidRPr="000F5A16">
        <w:rPr>
          <w:lang w:val="cs-CZ"/>
        </w:rPr>
        <w:t xml:space="preserve">2024, ...). </w:t>
      </w:r>
      <w:r w:rsidRPr="000F5A16">
        <w:rPr>
          <w:lang w:val="cs-CZ"/>
        </w:rPr>
        <w:t>Podle</w:t>
      </w:r>
      <w:proofErr w:type="gramEnd"/>
      <w:r w:rsidR="00604D3D" w:rsidRPr="000F5A16">
        <w:rPr>
          <w:lang w:val="cs-CZ"/>
        </w:rPr>
        <w:t xml:space="preserve"> </w:t>
      </w:r>
      <w:r w:rsidRPr="000F5A16">
        <w:rPr>
          <w:lang w:val="cs-CZ"/>
        </w:rPr>
        <w:t>příkladu Finále Mistrovství světa jednotlivců může být start v červnu. Pokud na začátku roku, v němž má být zahájen nový cyklus</w:t>
      </w:r>
      <w:r w:rsidR="00604D3D" w:rsidRPr="000F5A16">
        <w:rPr>
          <w:lang w:val="cs-CZ"/>
        </w:rPr>
        <w:t xml:space="preserve"> nejsou ještě známa některá družstva</w:t>
      </w:r>
      <w:r w:rsidRPr="000F5A16">
        <w:rPr>
          <w:lang w:val="cs-CZ"/>
        </w:rPr>
        <w:t>,</w:t>
      </w:r>
      <w:r w:rsidR="00604D3D" w:rsidRPr="000F5A16">
        <w:rPr>
          <w:lang w:val="cs-CZ"/>
        </w:rPr>
        <w:t xml:space="preserve"> která se kvalifikují do příštího finále,</w:t>
      </w:r>
      <w:r w:rsidRPr="000F5A16">
        <w:rPr>
          <w:lang w:val="cs-CZ"/>
        </w:rPr>
        <w:t xml:space="preserve"> </w:t>
      </w:r>
      <w:r w:rsidR="00604D3D" w:rsidRPr="000F5A16">
        <w:rPr>
          <w:lang w:val="cs-CZ"/>
        </w:rPr>
        <w:t>budou všechny partie rozhodující o postupech odhadovány skupinou silných a vysoce kvalifikovaných hráčů, kteří nejsou ze zemí, které jsou přímo nebo nepřímo zapojeny do stanovení účastníků finále</w:t>
      </w:r>
      <w:r w:rsidRPr="000F5A16">
        <w:rPr>
          <w:lang w:val="cs-CZ"/>
        </w:rPr>
        <w:t>.</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Počet hráčů v družstvu je stanoven v propozicích.</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Turnaj sestává ze Semifinále a Finále.</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4</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Finále se obvykle neúčastní více než 13 družstev.</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5</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Každá národní federace ICCF, která má splněny své finanční závazky, je oprávněna zúčastnit se s jedním družstvem. Po uvážení Výkonného výboru ICCF</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se mohou přihlásit kombinovaná družstva složená z hráčů zemí s nízkou mírou korespondenční šachové aktivity.</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6</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Družstva, která se ve Finále umístí na 1., 2. a 3. místě, se kvalifikují do příštího Finále. </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7</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Právo postupu ze Semifinále a další podrobnosti stanovuje před startem turnaje </w:t>
      </w: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Komisař vrcholových turnajů a schvaluje Výkonný výbor ICCF. </w:t>
      </w:r>
    </w:p>
    <w:p w:rsidR="000821F1" w:rsidRPr="000F5A16" w:rsidRDefault="000821F1" w:rsidP="000821F1">
      <w:pPr>
        <w:spacing w:after="0" w:line="240" w:lineRule="auto"/>
        <w:rPr>
          <w:lang w:val="cs-CZ"/>
        </w:rPr>
      </w:pPr>
    </w:p>
    <w:p w:rsidR="00FB7164" w:rsidRPr="000F5A16" w:rsidRDefault="00FB7164" w:rsidP="000821F1">
      <w:pPr>
        <w:spacing w:after="0" w:line="240" w:lineRule="auto"/>
        <w:rPr>
          <w:lang w:val="cs-CZ"/>
        </w:rPr>
      </w:pPr>
    </w:p>
    <w:p w:rsidR="000821F1" w:rsidRPr="000F5A16" w:rsidRDefault="000821F1" w:rsidP="009363D2">
      <w:pPr>
        <w:pStyle w:val="Nadpis4"/>
        <w:rPr>
          <w:lang w:val="cs-CZ"/>
        </w:rPr>
      </w:pPr>
      <w:bookmarkStart w:id="34" w:name="_Toc471508820"/>
      <w:r w:rsidRPr="000F5A16">
        <w:rPr>
          <w:lang w:val="cs-CZ"/>
        </w:rPr>
        <w:tab/>
      </w:r>
      <w:r w:rsidRPr="000F5A16">
        <w:rPr>
          <w:lang w:val="cs-CZ"/>
        </w:rPr>
        <w:tab/>
        <w:t xml:space="preserve">1.2.1.8. </w:t>
      </w:r>
      <w:r w:rsidR="00DA02F8" w:rsidRPr="000F5A16">
        <w:rPr>
          <w:lang w:val="cs-CZ"/>
        </w:rPr>
        <w:t>Olympiáda žen v KŠ (Mistrovství světa národních ženských družstev)</w:t>
      </w:r>
      <w:bookmarkEnd w:id="34"/>
      <w:r w:rsidRPr="000F5A16">
        <w:rPr>
          <w:lang w:val="cs-CZ"/>
        </w:rPr>
        <w:t xml:space="preserve"> </w:t>
      </w:r>
    </w:p>
    <w:p w:rsidR="000821F1" w:rsidRPr="000F5A16" w:rsidRDefault="000821F1" w:rsidP="000821F1">
      <w:pPr>
        <w:spacing w:after="0" w:line="240" w:lineRule="auto"/>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1. Olympiády žen v korespondenčním šachu se hrají jako turnaje družstev hrané </w:t>
      </w:r>
      <w:proofErr w:type="gramStart"/>
      <w:r w:rsidRPr="000F5A16">
        <w:rPr>
          <w:lang w:val="cs-CZ"/>
        </w:rPr>
        <w:t>na</w:t>
      </w:r>
      <w:proofErr w:type="gramEnd"/>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webserveru. </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spacing w:after="0" w:line="240" w:lineRule="auto"/>
        <w:jc w:val="both"/>
        <w:rPr>
          <w:lang w:val="cs-CZ"/>
        </w:rPr>
      </w:pPr>
      <w:r w:rsidRPr="000F5A16">
        <w:rPr>
          <w:lang w:val="cs-CZ"/>
        </w:rPr>
        <w:t>Olympijské cykly budou zahajovány v každém kalendářním roce dělitelném 4 (2020, 2024, …). Podle příkladu Finále Mistrovství světa jednotlivců může být start v červnu. Pokud na začátku roku, v němž má být zahájen nový cyklus nejsou ještě známa některá družstva, která se kvalifikují do příštího finále, budou všechny partie rozhodující o postupech odhadovány skupinou silných a vysoce kvalifikovaných hráčů, kteří nejsou ze zemí, které jsou přímo nebo nepřímo zapojeny do stanovení účastníků finále.</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2. Počet hráček v družstvu je stanoven v propozicích.</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3. Turnaje sestávají ze Semifinále a Finále.</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4. Finále se obvykle neúčastní více než 11 družstev.</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5. Každá národní federace ICCF, která má splněny své finanční závazky, je oprávněna</w:t>
      </w:r>
    </w:p>
    <w:p w:rsidR="00DA02F8" w:rsidRPr="000F5A16" w:rsidRDefault="00DA02F8" w:rsidP="0016559F">
      <w:pPr>
        <w:tabs>
          <w:tab w:val="left" w:pos="600"/>
        </w:tabs>
        <w:spacing w:after="0" w:line="240" w:lineRule="auto"/>
        <w:ind w:left="600" w:hanging="600"/>
        <w:jc w:val="both"/>
        <w:rPr>
          <w:lang w:val="cs-CZ"/>
        </w:rPr>
      </w:pPr>
      <w:r w:rsidRPr="000F5A16">
        <w:rPr>
          <w:lang w:val="cs-CZ"/>
        </w:rPr>
        <w:t>zúčastnit se s jedním družstvem. Po uvážení Výkonného výboru ICCF se mohou</w:t>
      </w:r>
    </w:p>
    <w:p w:rsidR="00DA02F8" w:rsidRPr="000F5A16" w:rsidRDefault="00DA02F8" w:rsidP="0016559F">
      <w:pPr>
        <w:tabs>
          <w:tab w:val="left" w:pos="600"/>
        </w:tabs>
        <w:spacing w:after="0" w:line="240" w:lineRule="auto"/>
        <w:ind w:left="600" w:hanging="600"/>
        <w:jc w:val="both"/>
        <w:rPr>
          <w:lang w:val="cs-CZ"/>
        </w:rPr>
      </w:pPr>
      <w:r w:rsidRPr="000F5A16">
        <w:rPr>
          <w:lang w:val="cs-CZ"/>
        </w:rPr>
        <w:t>přihlásit kombinovaná družstva složená z hráček zemí s nízkou mírou korespondenční</w:t>
      </w:r>
    </w:p>
    <w:p w:rsidR="00DA02F8" w:rsidRPr="000F5A16" w:rsidRDefault="00DA02F8" w:rsidP="0016559F">
      <w:pPr>
        <w:tabs>
          <w:tab w:val="left" w:pos="600"/>
        </w:tabs>
        <w:spacing w:after="0" w:line="240" w:lineRule="auto"/>
        <w:ind w:left="600" w:hanging="600"/>
        <w:jc w:val="both"/>
        <w:rPr>
          <w:lang w:val="cs-CZ"/>
        </w:rPr>
      </w:pPr>
      <w:r w:rsidRPr="000F5A16">
        <w:rPr>
          <w:lang w:val="cs-CZ"/>
        </w:rPr>
        <w:t>šachové aktivity.</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6. Družstva, která se ve Finále umístí na 1., 2., 3. a 4. místě, se kvalifikují do příštího Finále.</w:t>
      </w:r>
    </w:p>
    <w:p w:rsidR="00DA02F8" w:rsidRPr="000F5A16" w:rsidRDefault="00DA02F8"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 xml:space="preserve">7. </w:t>
      </w:r>
      <w:r w:rsidR="00DA02F8" w:rsidRPr="000F5A16">
        <w:rPr>
          <w:lang w:val="cs-CZ"/>
        </w:rPr>
        <w:t>Právo postupu ze Semifinále a další podrobnosti stan</w:t>
      </w:r>
      <w:r w:rsidRPr="000F5A16">
        <w:rPr>
          <w:lang w:val="cs-CZ"/>
        </w:rPr>
        <w:t>ovuje na startu turnaje Komisař</w:t>
      </w: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vrcholových turnajů </w:t>
      </w:r>
      <w:r w:rsidR="00903F15">
        <w:rPr>
          <w:lang w:val="cs-CZ"/>
        </w:rPr>
        <w:t>a schvaluje Výkonný výbor ICCF.</w:t>
      </w:r>
    </w:p>
    <w:p w:rsidR="00DA02F8" w:rsidRPr="000F5A16" w:rsidRDefault="00DA02F8" w:rsidP="0016559F">
      <w:pPr>
        <w:spacing w:after="0" w:line="240" w:lineRule="auto"/>
        <w:jc w:val="both"/>
        <w:rPr>
          <w:color w:val="000000"/>
          <w:lang w:val="cs-CZ"/>
        </w:rPr>
      </w:pPr>
    </w:p>
    <w:p w:rsidR="000821F1" w:rsidRPr="000F5A16" w:rsidRDefault="000821F1" w:rsidP="0016559F">
      <w:pPr>
        <w:spacing w:after="0" w:line="240" w:lineRule="auto"/>
        <w:jc w:val="both"/>
        <w:rPr>
          <w:lang w:val="cs-CZ"/>
        </w:rPr>
      </w:pPr>
    </w:p>
    <w:p w:rsidR="000821F1" w:rsidRPr="000F5A16" w:rsidRDefault="000821F1" w:rsidP="009363D2">
      <w:pPr>
        <w:pStyle w:val="Nadpis3"/>
        <w:rPr>
          <w:lang w:val="cs-CZ"/>
        </w:rPr>
      </w:pPr>
      <w:bookmarkStart w:id="35" w:name="_Toc471508821"/>
      <w:r w:rsidRPr="000F5A16">
        <w:rPr>
          <w:lang w:val="cs-CZ"/>
        </w:rPr>
        <w:tab/>
      </w:r>
      <w:bookmarkStart w:id="36" w:name="_Toc511394139"/>
      <w:bookmarkStart w:id="37" w:name="_Toc511394680"/>
      <w:bookmarkStart w:id="38" w:name="_Toc511394896"/>
      <w:bookmarkStart w:id="39" w:name="_Toc511395190"/>
      <w:bookmarkStart w:id="40" w:name="_Toc511397796"/>
      <w:bookmarkStart w:id="41" w:name="_Toc511398009"/>
      <w:r w:rsidRPr="000F5A16">
        <w:rPr>
          <w:lang w:val="cs-CZ"/>
        </w:rPr>
        <w:t>1.2.2.  P</w:t>
      </w:r>
      <w:r w:rsidR="00F747AA" w:rsidRPr="000F5A16">
        <w:rPr>
          <w:lang w:val="cs-CZ"/>
        </w:rPr>
        <w:t>ostupové turnaje</w:t>
      </w:r>
      <w:bookmarkEnd w:id="35"/>
      <w:bookmarkEnd w:id="36"/>
      <w:bookmarkEnd w:id="37"/>
      <w:bookmarkEnd w:id="38"/>
      <w:bookmarkEnd w:id="39"/>
      <w:bookmarkEnd w:id="40"/>
      <w:bookmarkEnd w:id="41"/>
    </w:p>
    <w:p w:rsidR="00F747AA" w:rsidRPr="000F5A16" w:rsidRDefault="00F747AA" w:rsidP="00F747AA">
      <w:pPr>
        <w:rPr>
          <w:lang w:val="cs-CZ"/>
        </w:rPr>
      </w:pPr>
    </w:p>
    <w:p w:rsidR="00F747AA" w:rsidRPr="000F5A16" w:rsidRDefault="00F747AA" w:rsidP="0016559F">
      <w:pPr>
        <w:tabs>
          <w:tab w:val="left" w:pos="600"/>
        </w:tabs>
        <w:spacing w:after="0" w:line="240" w:lineRule="auto"/>
        <w:jc w:val="both"/>
        <w:rPr>
          <w:lang w:val="cs-CZ"/>
        </w:rPr>
      </w:pPr>
      <w:r w:rsidRPr="000F5A16">
        <w:rPr>
          <w:lang w:val="cs-CZ"/>
        </w:rPr>
        <w:t>1. Postupové turnaje se hrají ve 3 třídách:</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Otevřená třída (Open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Vyšší třída (Higher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Mistrovská třída (Master Class).</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2. Turnaje Mistrovské třídy se hrají ve skupinách po 11 hráčích. Turnaje Vyšší a</w:t>
      </w:r>
    </w:p>
    <w:p w:rsidR="00F747AA" w:rsidRPr="000F5A16" w:rsidRDefault="00F747AA" w:rsidP="0016559F">
      <w:pPr>
        <w:tabs>
          <w:tab w:val="left" w:pos="600"/>
        </w:tabs>
        <w:spacing w:after="0" w:line="240" w:lineRule="auto"/>
        <w:ind w:left="600" w:hanging="600"/>
        <w:jc w:val="both"/>
        <w:rPr>
          <w:lang w:val="cs-CZ"/>
        </w:rPr>
      </w:pPr>
      <w:r w:rsidRPr="000F5A16">
        <w:rPr>
          <w:lang w:val="cs-CZ"/>
        </w:rPr>
        <w:t>Otevřené třídy se hrají ve skupinách po 7 hráčích. Zúčastnit se mohou všichni</w:t>
      </w:r>
    </w:p>
    <w:p w:rsidR="00F747AA" w:rsidRPr="000F5A16" w:rsidRDefault="00F747AA" w:rsidP="0016559F">
      <w:pPr>
        <w:tabs>
          <w:tab w:val="left" w:pos="600"/>
        </w:tabs>
        <w:spacing w:after="0" w:line="240" w:lineRule="auto"/>
        <w:ind w:left="600" w:hanging="600"/>
        <w:jc w:val="both"/>
        <w:rPr>
          <w:lang w:val="cs-CZ"/>
        </w:rPr>
      </w:pPr>
      <w:r w:rsidRPr="000F5A16">
        <w:rPr>
          <w:lang w:val="cs-CZ"/>
        </w:rPr>
        <w:t>korespondenční šachisté, pokud nejsou suspendováni pro hru v turnajích ICCF.</w:t>
      </w:r>
    </w:p>
    <w:p w:rsidR="000F5A16" w:rsidRPr="000F5A16" w:rsidRDefault="00F747AA" w:rsidP="0016559F">
      <w:pPr>
        <w:tabs>
          <w:tab w:val="left" w:pos="600"/>
        </w:tabs>
        <w:spacing w:after="0" w:line="240" w:lineRule="auto"/>
        <w:ind w:left="600" w:hanging="600"/>
        <w:jc w:val="both"/>
        <w:rPr>
          <w:lang w:val="cs-CZ"/>
        </w:rPr>
      </w:pPr>
      <w:r w:rsidRPr="000F5A16">
        <w:rPr>
          <w:lang w:val="cs-CZ"/>
        </w:rPr>
        <w:t>Korespondenční šachisté ze zemí, které nejsou členy ICCF, se musí přihlásit</w:t>
      </w:r>
    </w:p>
    <w:p w:rsidR="000F5A16" w:rsidRPr="000F5A16" w:rsidRDefault="00F747AA" w:rsidP="0016559F">
      <w:pPr>
        <w:tabs>
          <w:tab w:val="left" w:pos="600"/>
        </w:tabs>
        <w:spacing w:after="0" w:line="240" w:lineRule="auto"/>
        <w:ind w:left="600" w:hanging="600"/>
        <w:jc w:val="both"/>
        <w:rPr>
          <w:lang w:val="cs-CZ"/>
        </w:rPr>
      </w:pPr>
      <w:r w:rsidRPr="000F5A16">
        <w:rPr>
          <w:lang w:val="cs-CZ"/>
        </w:rPr>
        <w:t xml:space="preserve">prostřednictvím přímé přihlášky (tzv. Direct Entry) a mohou se zúčastnit </w:t>
      </w:r>
      <w:r w:rsidR="000F5A16" w:rsidRPr="000F5A16">
        <w:rPr>
          <w:lang w:val="cs-CZ"/>
        </w:rPr>
        <w:t>cyklu</w:t>
      </w:r>
    </w:p>
    <w:p w:rsidR="00F747AA" w:rsidRPr="000F5A16" w:rsidRDefault="00F747AA" w:rsidP="0016559F">
      <w:pPr>
        <w:tabs>
          <w:tab w:val="left" w:pos="600"/>
        </w:tabs>
        <w:spacing w:after="0" w:line="240" w:lineRule="auto"/>
        <w:ind w:left="600" w:hanging="600"/>
        <w:jc w:val="both"/>
        <w:rPr>
          <w:lang w:val="cs-CZ"/>
        </w:rPr>
      </w:pPr>
      <w:r w:rsidRPr="000F5A16">
        <w:rPr>
          <w:lang w:val="cs-CZ"/>
        </w:rPr>
        <w:t>Mistrovství světa.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3. Pro určení vítěze skupiny Postupového turnaje bude použito pomocné hodnocení</w:t>
      </w:r>
    </w:p>
    <w:p w:rsidR="00F747AA" w:rsidRPr="000F5A16" w:rsidRDefault="00F747AA" w:rsidP="0016559F">
      <w:pPr>
        <w:tabs>
          <w:tab w:val="left" w:pos="600"/>
        </w:tabs>
        <w:spacing w:after="0" w:line="240" w:lineRule="auto"/>
        <w:ind w:left="600" w:hanging="600"/>
        <w:jc w:val="both"/>
        <w:rPr>
          <w:lang w:val="cs-CZ"/>
        </w:rPr>
      </w:pPr>
      <w:r w:rsidRPr="000F5A16">
        <w:rPr>
          <w:lang w:val="cs-CZ"/>
        </w:rPr>
        <w:t>(tie-breaking).</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4. Právo účasti v turnaji Otevřené třídy mají následující hráči:</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noví hráči v ICCF nebo hráči bez ratingu ICCF,</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hráči, kteří mají v okamžiku přihlášky rating nižší než 1900.</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5. Právo účasti v turnaji Vyšší třídy mají následující hráči:</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kteří mají v okamžiku přihlášky rating od 1900 do 2099,</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vítězové skupin turnaje Otevřené třídy mají právo startu v jednom turnaji Vyšší třídy bez ohledu na rating,</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6. Právo účasti v turnaji Mistrovské třídy mají následující hráči:</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kteří mají v okamžiku přihlášky rating 2100 nebo vyšší,</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vítězové skupin turnaje Vyšší třídy mají právo startu v jednom turnaji Mistrovské třídy bez ohledu na rating,</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Poznámka: Všude tam, kde to lze použít, bude rating FIDE bude považován za nefixní</w:t>
      </w:r>
    </w:p>
    <w:p w:rsidR="00F747AA" w:rsidRPr="000F5A16" w:rsidRDefault="00F747AA" w:rsidP="0016559F">
      <w:pPr>
        <w:tabs>
          <w:tab w:val="left" w:pos="600"/>
        </w:tabs>
        <w:spacing w:after="0" w:line="240" w:lineRule="auto"/>
        <w:ind w:left="600" w:hanging="600"/>
        <w:jc w:val="both"/>
        <w:rPr>
          <w:lang w:val="cs-CZ"/>
        </w:rPr>
      </w:pPr>
      <w:r w:rsidRPr="000F5A16">
        <w:rPr>
          <w:lang w:val="cs-CZ"/>
        </w:rPr>
        <w:t>rating ICCF.</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42" w:name="_Toc471508822"/>
      <w:r w:rsidRPr="000F5A16">
        <w:rPr>
          <w:lang w:val="cs-CZ"/>
        </w:rPr>
        <w:tab/>
      </w:r>
      <w:bookmarkStart w:id="43" w:name="_Toc511394140"/>
      <w:bookmarkStart w:id="44" w:name="_Toc511394681"/>
      <w:bookmarkStart w:id="45" w:name="_Toc511394897"/>
      <w:bookmarkStart w:id="46" w:name="_Toc511395191"/>
      <w:bookmarkStart w:id="47" w:name="_Toc511397797"/>
      <w:bookmarkStart w:id="48" w:name="_Toc511398010"/>
      <w:r w:rsidRPr="000F5A16">
        <w:rPr>
          <w:lang w:val="cs-CZ"/>
        </w:rPr>
        <w:t>1.2.3.  </w:t>
      </w:r>
      <w:r w:rsidR="000F5A16" w:rsidRPr="000F5A16">
        <w:rPr>
          <w:lang w:val="cs-CZ"/>
        </w:rPr>
        <w:t>Světové poháry</w:t>
      </w:r>
      <w:bookmarkEnd w:id="42"/>
      <w:bookmarkEnd w:id="43"/>
      <w:bookmarkEnd w:id="44"/>
      <w:bookmarkEnd w:id="45"/>
      <w:bookmarkEnd w:id="46"/>
      <w:bookmarkEnd w:id="47"/>
      <w:bookmarkEnd w:id="48"/>
      <w:r w:rsidRPr="000F5A16">
        <w:rPr>
          <w:lang w:val="cs-CZ"/>
        </w:rPr>
        <w:t xml:space="preserve"> </w:t>
      </w:r>
    </w:p>
    <w:p w:rsidR="000F5A16" w:rsidRPr="000F5A16" w:rsidRDefault="000F5A16" w:rsidP="000F5A16">
      <w:pPr>
        <w:tabs>
          <w:tab w:val="left" w:pos="600"/>
        </w:tabs>
        <w:spacing w:after="0" w:line="240" w:lineRule="auto"/>
        <w:jc w:val="both"/>
        <w:rPr>
          <w:lang w:val="cs-CZ"/>
        </w:rPr>
      </w:pPr>
    </w:p>
    <w:p w:rsidR="000F5A16" w:rsidRPr="009500CB" w:rsidRDefault="000F5A16" w:rsidP="000F5A16">
      <w:pPr>
        <w:tabs>
          <w:tab w:val="left" w:pos="600"/>
        </w:tabs>
        <w:spacing w:after="0" w:line="240" w:lineRule="auto"/>
        <w:jc w:val="both"/>
        <w:rPr>
          <w:color w:val="FF0000"/>
          <w:lang w:val="cs-CZ"/>
        </w:rPr>
      </w:pPr>
      <w:r w:rsidRPr="000F5A16">
        <w:rPr>
          <w:lang w:val="cs-CZ"/>
        </w:rPr>
        <w:t xml:space="preserve">1. Světový pohár obvykle startuje </w:t>
      </w:r>
      <w:r w:rsidR="009500CB" w:rsidRPr="009500CB">
        <w:rPr>
          <w:color w:val="FF0000"/>
          <w:lang w:val="cs-CZ"/>
        </w:rPr>
        <w:t>počínaje rokem 2020</w:t>
      </w:r>
      <w:r w:rsidR="009500CB">
        <w:rPr>
          <w:lang w:val="cs-CZ"/>
        </w:rPr>
        <w:t xml:space="preserve"> </w:t>
      </w:r>
      <w:r w:rsidRPr="000F5A16">
        <w:rPr>
          <w:lang w:val="cs-CZ"/>
        </w:rPr>
        <w:t xml:space="preserve">každý </w:t>
      </w:r>
      <w:r w:rsidR="009500CB" w:rsidRPr="009500CB">
        <w:rPr>
          <w:color w:val="FF0000"/>
          <w:lang w:val="cs-CZ"/>
        </w:rPr>
        <w:t>čtvrtý</w:t>
      </w:r>
      <w:r w:rsidR="009500CB">
        <w:rPr>
          <w:lang w:val="cs-CZ"/>
        </w:rPr>
        <w:t xml:space="preserve"> </w:t>
      </w:r>
      <w:r w:rsidRPr="000F5A16">
        <w:rPr>
          <w:lang w:val="cs-CZ"/>
        </w:rPr>
        <w:t>rok.</w:t>
      </w:r>
      <w:r w:rsidR="009500CB">
        <w:rPr>
          <w:lang w:val="cs-CZ"/>
        </w:rPr>
        <w:t xml:space="preserve"> </w:t>
      </w:r>
      <w:r w:rsidR="009500CB" w:rsidRPr="009500CB">
        <w:rPr>
          <w:color w:val="FF0000"/>
          <w:lang w:val="cs-CZ"/>
        </w:rPr>
        <w:t>Plánuje se jeho vypsání v druhém čtvrtletí příslušného roku a odstartování ve třetím, nebo čtvrtém čtvrtletí.</w:t>
      </w:r>
    </w:p>
    <w:p w:rsidR="000F5A16" w:rsidRPr="000F5A16" w:rsidRDefault="000F5A16" w:rsidP="000F5A16">
      <w:pPr>
        <w:tabs>
          <w:tab w:val="left" w:pos="600"/>
        </w:tabs>
        <w:spacing w:after="0" w:line="240" w:lineRule="auto"/>
        <w:jc w:val="both"/>
        <w:rPr>
          <w:lang w:val="cs-CZ"/>
        </w:rPr>
      </w:pPr>
    </w:p>
    <w:p w:rsidR="000F5A16" w:rsidRPr="000F5A16" w:rsidRDefault="000F5A16" w:rsidP="000F5A16">
      <w:pPr>
        <w:tabs>
          <w:tab w:val="left" w:pos="600"/>
        </w:tabs>
        <w:spacing w:after="0" w:line="240" w:lineRule="auto"/>
        <w:jc w:val="both"/>
        <w:rPr>
          <w:lang w:val="cs-CZ"/>
        </w:rPr>
      </w:pPr>
      <w:r w:rsidRPr="000F5A16">
        <w:rPr>
          <w:lang w:val="cs-CZ"/>
        </w:rPr>
        <w:t>2. Každé kolo je dokončeno do dvou let.</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3. Každá skupina se skládá ze 7-11 hráčů v Předkole, z 9-13 hráčů v Semifinále a z 9-15 hráčů ve Finále. Každý hráč hraje současně jednu partii s každým hráčem ve své skupině.</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strike/>
          <w:lang w:val="cs-CZ"/>
        </w:rPr>
      </w:pPr>
      <w:r w:rsidRPr="000F5A16">
        <w:rPr>
          <w:lang w:val="cs-CZ"/>
        </w:rPr>
        <w:tab/>
        <w:t>4. Všechny skupiny Předkola a Semifinále se zahajují ve stejný den.</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5. Pouze vítěz skupiny (v případě dělení 1. místa bude rozhodnuto dle pomocného hodnocení) postupuje do dalšího kola. Vítězové skupin Předkola a Semifinále získávají cenu. Ceny se udělují polovině účastníků Finále.</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lang w:val="cs-CZ"/>
        </w:rPr>
      </w:pPr>
      <w:r w:rsidRPr="000F5A16">
        <w:rPr>
          <w:lang w:val="cs-CZ"/>
        </w:rPr>
        <w:tab/>
        <w:t>6. Vítěz Finále má právo zúčastnit se Finále následujícího Světového poháru bez placení startovného. Účastníci Finále mají právo zúčastnit se Semifinále následujícího Světového poháru.</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i/>
          <w:lang w:val="cs-CZ"/>
        </w:rPr>
      </w:pPr>
      <w:r w:rsidRPr="000F5A16">
        <w:rPr>
          <w:lang w:val="cs-CZ"/>
        </w:rPr>
        <w:tab/>
        <w:t>7. Účastníci Finále Světového poháru mohou kromě toho získat právo účasti v Semifinále Mistrovství světa nebo v Turnaji kandidátů</w:t>
      </w:r>
      <w:r w:rsidRPr="000F5A16">
        <w:rPr>
          <w:i/>
          <w:lang w:val="cs-CZ"/>
        </w:rPr>
        <w:t>.</w:t>
      </w:r>
    </w:p>
    <w:p w:rsidR="000F5A16" w:rsidRPr="000F5A16" w:rsidRDefault="000F5A1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49" w:name="_Toc471508823"/>
      <w:r w:rsidRPr="000F5A16">
        <w:rPr>
          <w:lang w:val="cs-CZ"/>
        </w:rPr>
        <w:tab/>
      </w:r>
      <w:bookmarkStart w:id="50" w:name="_Toc511394141"/>
      <w:bookmarkStart w:id="51" w:name="_Toc511394682"/>
      <w:bookmarkStart w:id="52" w:name="_Toc511394898"/>
      <w:bookmarkStart w:id="53" w:name="_Toc511395192"/>
      <w:bookmarkStart w:id="54" w:name="_Toc511397798"/>
      <w:bookmarkStart w:id="55" w:name="_Toc511398011"/>
      <w:r w:rsidRPr="000F5A16">
        <w:rPr>
          <w:lang w:val="cs-CZ"/>
        </w:rPr>
        <w:t>1.2.4.  </w:t>
      </w:r>
      <w:r w:rsidR="000F5A16">
        <w:rPr>
          <w:lang w:val="cs-CZ"/>
        </w:rPr>
        <w:t>Turnaje o normy</w:t>
      </w:r>
      <w:bookmarkEnd w:id="49"/>
      <w:bookmarkEnd w:id="50"/>
      <w:bookmarkEnd w:id="51"/>
      <w:bookmarkEnd w:id="52"/>
      <w:bookmarkEnd w:id="53"/>
      <w:bookmarkEnd w:id="54"/>
      <w:bookmarkEnd w:id="55"/>
      <w:r w:rsidRPr="000F5A16">
        <w:rPr>
          <w:lang w:val="cs-CZ"/>
        </w:rPr>
        <w:t xml:space="preserve"> </w:t>
      </w:r>
    </w:p>
    <w:p w:rsidR="000821F1" w:rsidRPr="000F5A16" w:rsidRDefault="000821F1" w:rsidP="000821F1">
      <w:pPr>
        <w:spacing w:after="0" w:line="240" w:lineRule="auto"/>
        <w:rPr>
          <w:lang w:val="cs-CZ"/>
        </w:rPr>
      </w:pPr>
    </w:p>
    <w:p w:rsidR="00014E2F" w:rsidRPr="00014E2F" w:rsidRDefault="00014E2F" w:rsidP="00014E2F">
      <w:pPr>
        <w:tabs>
          <w:tab w:val="left" w:pos="540"/>
        </w:tabs>
        <w:autoSpaceDE w:val="0"/>
        <w:autoSpaceDN w:val="0"/>
        <w:adjustRightInd w:val="0"/>
        <w:spacing w:after="0" w:line="240" w:lineRule="auto"/>
        <w:jc w:val="both"/>
        <w:rPr>
          <w:color w:val="000000"/>
          <w:lang w:val="cs-CZ"/>
        </w:rPr>
      </w:pPr>
      <w:r>
        <w:rPr>
          <w:color w:val="000000"/>
          <w:lang w:val="cs-CZ"/>
        </w:rPr>
        <w:t xml:space="preserve">1. </w:t>
      </w:r>
      <w:r w:rsidRPr="00014E2F">
        <w:rPr>
          <w:color w:val="000000"/>
          <w:lang w:val="cs-CZ"/>
        </w:rPr>
        <w:t xml:space="preserve">Turnaje o normy ICCF zahrnují turnaje </w:t>
      </w:r>
      <w:r w:rsidR="009500CB" w:rsidRPr="009500CB">
        <w:rPr>
          <w:color w:val="FF0000"/>
          <w:lang w:val="cs-CZ"/>
        </w:rPr>
        <w:t xml:space="preserve">CCE Norm, CCM Norm, </w:t>
      </w:r>
      <w:r w:rsidRPr="00014E2F">
        <w:rPr>
          <w:color w:val="000000"/>
          <w:lang w:val="cs-CZ"/>
        </w:rPr>
        <w:t>Master Norm</w:t>
      </w:r>
      <w:r w:rsidR="009500CB">
        <w:rPr>
          <w:color w:val="000000"/>
          <w:lang w:val="cs-CZ"/>
        </w:rPr>
        <w:t xml:space="preserve">, </w:t>
      </w:r>
      <w:r w:rsidR="009500CB" w:rsidRPr="009500CB">
        <w:rPr>
          <w:color w:val="FF0000"/>
          <w:lang w:val="cs-CZ"/>
        </w:rPr>
        <w:t>SIM Norm</w:t>
      </w:r>
      <w:r w:rsidRPr="009500CB">
        <w:rPr>
          <w:color w:val="FF0000"/>
          <w:lang w:val="cs-CZ"/>
        </w:rPr>
        <w:t xml:space="preserve"> </w:t>
      </w:r>
      <w:r w:rsidRPr="00014E2F">
        <w:rPr>
          <w:color w:val="000000"/>
          <w:lang w:val="cs-CZ"/>
        </w:rPr>
        <w:t xml:space="preserve">a Grandmaster Norm. Za organizaci těchto </w:t>
      </w:r>
      <w:r w:rsidRPr="00014E2F">
        <w:rPr>
          <w:color w:val="000000"/>
          <w:lang w:val="cs-CZ"/>
        </w:rPr>
        <w:tab/>
        <w:t>turnajů zodpovídá Komisař vrcholových turnajů. Turnaje se hrají buď na webserveru nebo klasickou poštou.</w:t>
      </w:r>
    </w:p>
    <w:p w:rsidR="00014E2F" w:rsidRPr="00014E2F" w:rsidRDefault="00014E2F" w:rsidP="00014E2F">
      <w:pPr>
        <w:autoSpaceDE w:val="0"/>
        <w:autoSpaceDN w:val="0"/>
        <w:adjustRightInd w:val="0"/>
        <w:spacing w:after="0" w:line="240" w:lineRule="auto"/>
        <w:jc w:val="both"/>
        <w:rPr>
          <w:color w:val="000000"/>
          <w:lang w:val="cs-CZ"/>
        </w:rPr>
      </w:pPr>
    </w:p>
    <w:p w:rsidR="00E5595F" w:rsidRDefault="007653AB" w:rsidP="00E5595F">
      <w:pPr>
        <w:tabs>
          <w:tab w:val="left" w:pos="540"/>
        </w:tabs>
        <w:autoSpaceDE w:val="0"/>
        <w:autoSpaceDN w:val="0"/>
        <w:adjustRightInd w:val="0"/>
        <w:spacing w:after="0" w:line="240" w:lineRule="auto"/>
        <w:ind w:hanging="540"/>
        <w:jc w:val="both"/>
        <w:rPr>
          <w:color w:val="000000"/>
          <w:lang w:val="cs-CZ"/>
        </w:rPr>
      </w:pPr>
      <w:r>
        <w:rPr>
          <w:color w:val="000000"/>
          <w:lang w:val="cs-CZ"/>
        </w:rPr>
        <w:tab/>
        <w:t xml:space="preserve">2. </w:t>
      </w:r>
      <w:r w:rsidR="00014E2F" w:rsidRPr="00014E2F">
        <w:rPr>
          <w:color w:val="000000"/>
          <w:lang w:val="cs-CZ"/>
        </w:rPr>
        <w:t xml:space="preserve">Všechny skupiny v těchto turnajích nabízejí možnost splnit normy na tituly ICCF, které jsou specifikovány ve startovní listině příslušné skupiny. </w:t>
      </w:r>
    </w:p>
    <w:p w:rsidR="00AC590D" w:rsidRDefault="00AC590D" w:rsidP="00E5595F">
      <w:pPr>
        <w:tabs>
          <w:tab w:val="left" w:pos="540"/>
        </w:tabs>
        <w:autoSpaceDE w:val="0"/>
        <w:autoSpaceDN w:val="0"/>
        <w:adjustRightInd w:val="0"/>
        <w:spacing w:after="0" w:line="240" w:lineRule="auto"/>
        <w:ind w:hanging="540"/>
        <w:jc w:val="both"/>
        <w:rPr>
          <w:color w:val="000000"/>
          <w:lang w:val="cs-CZ"/>
        </w:rPr>
      </w:pPr>
    </w:p>
    <w:p w:rsidR="00E5595F" w:rsidRPr="00E5595F" w:rsidRDefault="00E5595F" w:rsidP="00E5595F">
      <w:pPr>
        <w:tabs>
          <w:tab w:val="left" w:pos="540"/>
        </w:tabs>
        <w:autoSpaceDE w:val="0"/>
        <w:autoSpaceDN w:val="0"/>
        <w:adjustRightInd w:val="0"/>
        <w:spacing w:after="0" w:line="240" w:lineRule="auto"/>
        <w:ind w:hanging="540"/>
        <w:jc w:val="both"/>
        <w:rPr>
          <w:color w:val="FF0000"/>
          <w:lang w:val="cs-CZ"/>
        </w:rPr>
      </w:pPr>
      <w:r>
        <w:rPr>
          <w:color w:val="000000"/>
          <w:lang w:val="cs-CZ"/>
        </w:rPr>
        <w:tab/>
      </w:r>
      <w:r w:rsidR="007653AB" w:rsidRPr="00E5595F">
        <w:rPr>
          <w:color w:val="FF0000"/>
          <w:lang w:val="cs-CZ"/>
        </w:rPr>
        <w:t xml:space="preserve">3. </w:t>
      </w:r>
      <w:r w:rsidRPr="00E5595F">
        <w:rPr>
          <w:color w:val="FF0000"/>
          <w:lang w:val="cs-CZ"/>
        </w:rPr>
        <w:t>Ratingy zmíněné v tomto oddílu požadované pro kvalifikaci do všech turnajů o normy jsou oficiální platné ratingy, a nikoli předpovídané ratingy.</w:t>
      </w:r>
    </w:p>
    <w:p w:rsidR="00E5595F" w:rsidRDefault="00E5595F" w:rsidP="00E5595F">
      <w:pPr>
        <w:tabs>
          <w:tab w:val="left" w:pos="540"/>
        </w:tabs>
        <w:autoSpaceDE w:val="0"/>
        <w:autoSpaceDN w:val="0"/>
        <w:adjustRightInd w:val="0"/>
        <w:spacing w:after="0" w:line="240" w:lineRule="auto"/>
        <w:ind w:hanging="540"/>
        <w:jc w:val="both"/>
        <w:rPr>
          <w:color w:val="000000"/>
          <w:lang w:val="cs-CZ"/>
        </w:rPr>
      </w:pPr>
    </w:p>
    <w:p w:rsidR="00B27129" w:rsidRPr="00B27129" w:rsidRDefault="00E5595F" w:rsidP="00E5595F">
      <w:pPr>
        <w:tabs>
          <w:tab w:val="left" w:pos="540"/>
        </w:tabs>
        <w:autoSpaceDE w:val="0"/>
        <w:autoSpaceDN w:val="0"/>
        <w:adjustRightInd w:val="0"/>
        <w:spacing w:after="0" w:line="240" w:lineRule="auto"/>
        <w:ind w:hanging="540"/>
        <w:jc w:val="both"/>
        <w:rPr>
          <w:color w:val="FF0000"/>
          <w:lang w:val="cs-CZ"/>
        </w:rPr>
      </w:pPr>
      <w:r>
        <w:rPr>
          <w:color w:val="FF0000"/>
          <w:lang w:val="cs-CZ"/>
        </w:rPr>
        <w:tab/>
        <w:t xml:space="preserve">4. </w:t>
      </w:r>
      <w:r w:rsidR="009500CB" w:rsidRPr="00B27129">
        <w:rPr>
          <w:color w:val="FF0000"/>
          <w:lang w:val="cs-CZ"/>
        </w:rPr>
        <w:t xml:space="preserve">Existují dva typy turnajů CCE Norm: CCE/B a CCE/A. </w:t>
      </w:r>
      <w:r w:rsidR="00B27129" w:rsidRPr="00B27129">
        <w:rPr>
          <w:color w:val="FF0000"/>
          <w:lang w:val="cs-CZ"/>
        </w:rPr>
        <w:t>U obou typů každá skupina sestává z 15 hráčů (každý hráč sehraje 14 partií, 7 bílými a 7 černými kameny). Právo účasti v turnajích CCE Norm mají pouze hráči, kteří splňují jednu z následujících kvalifikací:</w:t>
      </w:r>
    </w:p>
    <w:p w:rsidR="00B27129" w:rsidRDefault="00B27129" w:rsidP="007653AB">
      <w:pPr>
        <w:autoSpaceDE w:val="0"/>
        <w:autoSpaceDN w:val="0"/>
        <w:adjustRightInd w:val="0"/>
        <w:spacing w:after="0" w:line="240" w:lineRule="auto"/>
        <w:jc w:val="both"/>
        <w:rPr>
          <w:color w:val="FF0000"/>
          <w:lang w:val="cs-CZ"/>
        </w:rPr>
      </w:pPr>
      <w:r w:rsidRPr="00B27129">
        <w:rPr>
          <w:color w:val="FF0000"/>
          <w:lang w:val="cs-CZ"/>
        </w:rPr>
        <w:t>- rating nejméně 2050 na nejnovější ratingové listině ICCF (nebo FIDE, pro hráče, kteří nemají rating ICCF) pro CCE/B.</w:t>
      </w:r>
    </w:p>
    <w:p w:rsidR="00B27129" w:rsidRDefault="00B27129" w:rsidP="007653AB">
      <w:pPr>
        <w:autoSpaceDE w:val="0"/>
        <w:autoSpaceDN w:val="0"/>
        <w:adjustRightInd w:val="0"/>
        <w:spacing w:after="0" w:line="240" w:lineRule="auto"/>
        <w:jc w:val="both"/>
        <w:rPr>
          <w:color w:val="FF0000"/>
          <w:lang w:val="cs-CZ"/>
        </w:rPr>
      </w:pPr>
      <w:r>
        <w:rPr>
          <w:color w:val="FF0000"/>
          <w:lang w:val="cs-CZ"/>
        </w:rPr>
        <w:t xml:space="preserve">- rating </w:t>
      </w:r>
      <w:r w:rsidRPr="00B27129">
        <w:rPr>
          <w:color w:val="FF0000"/>
          <w:lang w:val="cs-CZ"/>
        </w:rPr>
        <w:t>nejméně 2</w:t>
      </w:r>
      <w:r>
        <w:rPr>
          <w:color w:val="FF0000"/>
          <w:lang w:val="cs-CZ"/>
        </w:rPr>
        <w:t>125</w:t>
      </w:r>
      <w:r w:rsidRPr="00B27129">
        <w:rPr>
          <w:color w:val="FF0000"/>
          <w:lang w:val="cs-CZ"/>
        </w:rPr>
        <w:t xml:space="preserve"> na nejnovější ratingové listině ICCF (nebo FIDE, pro hráče, kteří nemají rating ICCF) pro CCE/</w:t>
      </w:r>
      <w:r>
        <w:rPr>
          <w:color w:val="FF0000"/>
          <w:lang w:val="cs-CZ"/>
        </w:rPr>
        <w:t>A</w:t>
      </w:r>
      <w:r w:rsidRPr="00B27129">
        <w:rPr>
          <w:color w:val="FF0000"/>
          <w:lang w:val="cs-CZ"/>
        </w:rPr>
        <w:t>.</w:t>
      </w:r>
    </w:p>
    <w:p w:rsidR="00B27129" w:rsidRDefault="00B27129" w:rsidP="007653AB">
      <w:pPr>
        <w:autoSpaceDE w:val="0"/>
        <w:autoSpaceDN w:val="0"/>
        <w:adjustRightInd w:val="0"/>
        <w:spacing w:after="0" w:line="240" w:lineRule="auto"/>
        <w:jc w:val="both"/>
        <w:rPr>
          <w:color w:val="FF0000"/>
          <w:lang w:val="cs-CZ"/>
        </w:rPr>
      </w:pPr>
    </w:p>
    <w:p w:rsidR="00B27129" w:rsidRPr="00B27129" w:rsidRDefault="00E5595F" w:rsidP="00B27129">
      <w:pPr>
        <w:autoSpaceDE w:val="0"/>
        <w:autoSpaceDN w:val="0"/>
        <w:adjustRightInd w:val="0"/>
        <w:spacing w:after="0" w:line="240" w:lineRule="auto"/>
        <w:jc w:val="both"/>
        <w:rPr>
          <w:color w:val="FF0000"/>
          <w:lang w:val="cs-CZ"/>
        </w:rPr>
      </w:pPr>
      <w:r>
        <w:rPr>
          <w:color w:val="FF0000"/>
          <w:lang w:val="cs-CZ"/>
        </w:rPr>
        <w:t>5</w:t>
      </w:r>
      <w:r w:rsidR="00B27129">
        <w:rPr>
          <w:color w:val="FF0000"/>
          <w:lang w:val="cs-CZ"/>
        </w:rPr>
        <w:t xml:space="preserve">. </w:t>
      </w:r>
      <w:r w:rsidR="00B27129" w:rsidRPr="00B27129">
        <w:rPr>
          <w:color w:val="FF0000"/>
          <w:lang w:val="cs-CZ"/>
        </w:rPr>
        <w:t>Existují dva typy turnajů CC</w:t>
      </w:r>
      <w:r w:rsidR="00B27129">
        <w:rPr>
          <w:color w:val="FF0000"/>
          <w:lang w:val="cs-CZ"/>
        </w:rPr>
        <w:t>M</w:t>
      </w:r>
      <w:r w:rsidR="00B27129" w:rsidRPr="00B27129">
        <w:rPr>
          <w:color w:val="FF0000"/>
          <w:lang w:val="cs-CZ"/>
        </w:rPr>
        <w:t xml:space="preserve"> Norm: CC</w:t>
      </w:r>
      <w:r w:rsidR="00B27129">
        <w:rPr>
          <w:color w:val="FF0000"/>
          <w:lang w:val="cs-CZ"/>
        </w:rPr>
        <w:t>M</w:t>
      </w:r>
      <w:r w:rsidR="00B27129" w:rsidRPr="00B27129">
        <w:rPr>
          <w:color w:val="FF0000"/>
          <w:lang w:val="cs-CZ"/>
        </w:rPr>
        <w:t>/B a CC</w:t>
      </w:r>
      <w:r w:rsidR="00B27129">
        <w:rPr>
          <w:color w:val="FF0000"/>
          <w:lang w:val="cs-CZ"/>
        </w:rPr>
        <w:t>M</w:t>
      </w:r>
      <w:r w:rsidR="00B27129" w:rsidRPr="00B27129">
        <w:rPr>
          <w:color w:val="FF0000"/>
          <w:lang w:val="cs-CZ"/>
        </w:rPr>
        <w:t xml:space="preserve">/A. U </w:t>
      </w:r>
      <w:r w:rsidR="00B27129">
        <w:rPr>
          <w:color w:val="FF0000"/>
          <w:lang w:val="cs-CZ"/>
        </w:rPr>
        <w:t>CCM/B</w:t>
      </w:r>
      <w:r w:rsidR="002E66DC">
        <w:rPr>
          <w:color w:val="FF0000"/>
          <w:lang w:val="cs-CZ"/>
        </w:rPr>
        <w:t xml:space="preserve"> každá skupina sestává </w:t>
      </w:r>
      <w:r w:rsidR="00B27129" w:rsidRPr="00B27129">
        <w:rPr>
          <w:color w:val="FF0000"/>
          <w:lang w:val="cs-CZ"/>
        </w:rPr>
        <w:t>z</w:t>
      </w:r>
      <w:r w:rsidR="002E66DC">
        <w:rPr>
          <w:color w:val="FF0000"/>
          <w:lang w:val="cs-CZ"/>
        </w:rPr>
        <w:t>e</w:t>
      </w:r>
      <w:r w:rsidR="00B27129" w:rsidRPr="00B27129">
        <w:rPr>
          <w:color w:val="FF0000"/>
          <w:lang w:val="cs-CZ"/>
        </w:rPr>
        <w:t> 1</w:t>
      </w:r>
      <w:r w:rsidR="00B27129">
        <w:rPr>
          <w:color w:val="FF0000"/>
          <w:lang w:val="cs-CZ"/>
        </w:rPr>
        <w:t>7</w:t>
      </w:r>
      <w:r w:rsidR="00B27129" w:rsidRPr="00B27129">
        <w:rPr>
          <w:color w:val="FF0000"/>
          <w:lang w:val="cs-CZ"/>
        </w:rPr>
        <w:t xml:space="preserve"> hráčů (každý hráč sehraje 1</w:t>
      </w:r>
      <w:r w:rsidR="00B27129">
        <w:rPr>
          <w:color w:val="FF0000"/>
          <w:lang w:val="cs-CZ"/>
        </w:rPr>
        <w:t>6</w:t>
      </w:r>
      <w:r w:rsidR="00B27129" w:rsidRPr="00B27129">
        <w:rPr>
          <w:color w:val="FF0000"/>
          <w:lang w:val="cs-CZ"/>
        </w:rPr>
        <w:t xml:space="preserve"> partií, </w:t>
      </w:r>
      <w:r w:rsidR="00B27129">
        <w:rPr>
          <w:color w:val="FF0000"/>
          <w:lang w:val="cs-CZ"/>
        </w:rPr>
        <w:t>8</w:t>
      </w:r>
      <w:r w:rsidR="00B27129" w:rsidRPr="00B27129">
        <w:rPr>
          <w:color w:val="FF0000"/>
          <w:lang w:val="cs-CZ"/>
        </w:rPr>
        <w:t xml:space="preserve"> bílými a </w:t>
      </w:r>
      <w:r w:rsidR="00B27129">
        <w:rPr>
          <w:color w:val="FF0000"/>
          <w:lang w:val="cs-CZ"/>
        </w:rPr>
        <w:t>8</w:t>
      </w:r>
      <w:r w:rsidR="00B27129" w:rsidRPr="00B27129">
        <w:rPr>
          <w:color w:val="FF0000"/>
          <w:lang w:val="cs-CZ"/>
        </w:rPr>
        <w:t xml:space="preserve"> černými kameny). </w:t>
      </w:r>
      <w:r w:rsidR="00B27129">
        <w:rPr>
          <w:color w:val="FF0000"/>
          <w:lang w:val="cs-CZ"/>
        </w:rPr>
        <w:t xml:space="preserve">U CCM/A </w:t>
      </w:r>
      <w:r w:rsidR="00B27129" w:rsidRPr="00B27129">
        <w:rPr>
          <w:color w:val="FF0000"/>
          <w:lang w:val="cs-CZ"/>
        </w:rPr>
        <w:t>každá skupina sestává z 15 hráčů (každý hráč sehraje 14 partií, 7 bílými a 7 černými kameny). Právo účasti v turnajích CC</w:t>
      </w:r>
      <w:r w:rsidR="00B27129">
        <w:rPr>
          <w:color w:val="FF0000"/>
          <w:lang w:val="cs-CZ"/>
        </w:rPr>
        <w:t>M</w:t>
      </w:r>
      <w:r w:rsidR="00B27129" w:rsidRPr="00B27129">
        <w:rPr>
          <w:color w:val="FF0000"/>
          <w:lang w:val="cs-CZ"/>
        </w:rPr>
        <w:t xml:space="preserve"> Norm mají pouze hráči, kteří splňují jednu z následujících kvalifikací:</w:t>
      </w:r>
    </w:p>
    <w:p w:rsidR="00B27129" w:rsidRDefault="00B27129" w:rsidP="00B27129">
      <w:pPr>
        <w:autoSpaceDE w:val="0"/>
        <w:autoSpaceDN w:val="0"/>
        <w:adjustRightInd w:val="0"/>
        <w:spacing w:after="0" w:line="240" w:lineRule="auto"/>
        <w:jc w:val="both"/>
        <w:rPr>
          <w:color w:val="FF0000"/>
          <w:lang w:val="cs-CZ"/>
        </w:rPr>
      </w:pPr>
      <w:r w:rsidRPr="00B27129">
        <w:rPr>
          <w:color w:val="FF0000"/>
          <w:lang w:val="cs-CZ"/>
        </w:rPr>
        <w:t>- rating nejméně 2</w:t>
      </w:r>
      <w:r>
        <w:rPr>
          <w:color w:val="FF0000"/>
          <w:lang w:val="cs-CZ"/>
        </w:rPr>
        <w:t>200</w:t>
      </w:r>
      <w:r w:rsidRPr="00B27129">
        <w:rPr>
          <w:color w:val="FF0000"/>
          <w:lang w:val="cs-CZ"/>
        </w:rPr>
        <w:t xml:space="preserve"> na nejnovější ratingové listině ICCF (nebo FIDE, pro hráče, kteří nemají rating ICCF) pro CC</w:t>
      </w:r>
      <w:r>
        <w:rPr>
          <w:color w:val="FF0000"/>
          <w:lang w:val="cs-CZ"/>
        </w:rPr>
        <w:t>M</w:t>
      </w:r>
      <w:r w:rsidRPr="00B27129">
        <w:rPr>
          <w:color w:val="FF0000"/>
          <w:lang w:val="cs-CZ"/>
        </w:rPr>
        <w:t>/B.</w:t>
      </w:r>
    </w:p>
    <w:p w:rsidR="00B27129" w:rsidRDefault="00B27129" w:rsidP="00B27129">
      <w:pPr>
        <w:autoSpaceDE w:val="0"/>
        <w:autoSpaceDN w:val="0"/>
        <w:adjustRightInd w:val="0"/>
        <w:spacing w:after="0" w:line="240" w:lineRule="auto"/>
        <w:jc w:val="both"/>
        <w:rPr>
          <w:color w:val="FF0000"/>
          <w:lang w:val="cs-CZ"/>
        </w:rPr>
      </w:pPr>
      <w:r>
        <w:rPr>
          <w:color w:val="FF0000"/>
          <w:lang w:val="cs-CZ"/>
        </w:rPr>
        <w:t xml:space="preserve">- rating </w:t>
      </w:r>
      <w:r w:rsidRPr="00B27129">
        <w:rPr>
          <w:color w:val="FF0000"/>
          <w:lang w:val="cs-CZ"/>
        </w:rPr>
        <w:t>nejméně 2</w:t>
      </w:r>
      <w:r>
        <w:rPr>
          <w:color w:val="FF0000"/>
          <w:lang w:val="cs-CZ"/>
        </w:rPr>
        <w:t>250</w:t>
      </w:r>
      <w:r w:rsidRPr="00B27129">
        <w:rPr>
          <w:color w:val="FF0000"/>
          <w:lang w:val="cs-CZ"/>
        </w:rPr>
        <w:t xml:space="preserve"> na nejnovější ratingové listině ICCF (nebo FIDE, pro hráče, kteří nemají rating ICCF) pro CC</w:t>
      </w:r>
      <w:r>
        <w:rPr>
          <w:color w:val="FF0000"/>
          <w:lang w:val="cs-CZ"/>
        </w:rPr>
        <w:t>M</w:t>
      </w:r>
      <w:r w:rsidRPr="00B27129">
        <w:rPr>
          <w:color w:val="FF0000"/>
          <w:lang w:val="cs-CZ"/>
        </w:rPr>
        <w:t>/</w:t>
      </w:r>
      <w:r>
        <w:rPr>
          <w:color w:val="FF0000"/>
          <w:lang w:val="cs-CZ"/>
        </w:rPr>
        <w:t>A</w:t>
      </w:r>
      <w:r w:rsidRPr="00B27129">
        <w:rPr>
          <w:color w:val="FF0000"/>
          <w:lang w:val="cs-CZ"/>
        </w:rPr>
        <w:t>.</w:t>
      </w:r>
    </w:p>
    <w:p w:rsidR="00B27129" w:rsidRDefault="00B27129" w:rsidP="00B27129">
      <w:pPr>
        <w:autoSpaceDE w:val="0"/>
        <w:autoSpaceDN w:val="0"/>
        <w:adjustRightInd w:val="0"/>
        <w:spacing w:after="0" w:line="240" w:lineRule="auto"/>
        <w:jc w:val="both"/>
        <w:rPr>
          <w:color w:val="FF0000"/>
          <w:lang w:val="cs-CZ"/>
        </w:rPr>
      </w:pPr>
    </w:p>
    <w:p w:rsidR="00014E2F" w:rsidRPr="002C6B4A" w:rsidRDefault="00E5595F" w:rsidP="007653AB">
      <w:pPr>
        <w:autoSpaceDE w:val="0"/>
        <w:autoSpaceDN w:val="0"/>
        <w:adjustRightInd w:val="0"/>
        <w:spacing w:after="0" w:line="240" w:lineRule="auto"/>
        <w:jc w:val="both"/>
        <w:rPr>
          <w:color w:val="FF0000"/>
          <w:lang w:val="cs-CZ"/>
        </w:rPr>
      </w:pPr>
      <w:r w:rsidRPr="002C6B4A">
        <w:rPr>
          <w:color w:val="FF0000"/>
          <w:lang w:val="cs-CZ"/>
        </w:rPr>
        <w:t xml:space="preserve">6. Existují dva typy turnajů Master Norm: MN/B a MN/A. U obou typů každá skupina sestává z 13 hráčů (každý hráč sehraje 12 partií, 6 bílými a 6 černými kameny). </w:t>
      </w:r>
      <w:r w:rsidR="00014E2F" w:rsidRPr="002C6B4A">
        <w:rPr>
          <w:color w:val="FF0000"/>
          <w:lang w:val="cs-CZ"/>
        </w:rPr>
        <w:t>Právo účasti v turnajích Master Norm mají pouze hráči, kteří splňují jednu z následujících kvalifikací:</w:t>
      </w:r>
    </w:p>
    <w:p w:rsidR="002C6B4A" w:rsidRPr="002C6B4A" w:rsidRDefault="00E5595F" w:rsidP="00993F0E">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2300</w:t>
      </w:r>
      <w:r w:rsidR="00014E2F" w:rsidRPr="002C6B4A">
        <w:rPr>
          <w:color w:val="FF0000"/>
          <w:lang w:val="cs-CZ"/>
        </w:rPr>
        <w:t xml:space="preserve"> na aktuální ratingové listině ICCF</w:t>
      </w:r>
      <w:r w:rsidRPr="002C6B4A">
        <w:rPr>
          <w:color w:val="FF0000"/>
          <w:lang w:val="cs-CZ"/>
        </w:rPr>
        <w:t xml:space="preserve"> (</w:t>
      </w:r>
      <w:r w:rsidR="00014E2F" w:rsidRPr="002C6B4A">
        <w:rPr>
          <w:color w:val="FF0000"/>
          <w:lang w:val="cs-CZ"/>
        </w:rPr>
        <w:t>nebo</w:t>
      </w:r>
      <w:r w:rsidRPr="002C6B4A">
        <w:rPr>
          <w:color w:val="FF0000"/>
          <w:lang w:val="cs-CZ"/>
        </w:rPr>
        <w:t xml:space="preserve"> na ratingové listině FIDE</w:t>
      </w:r>
      <w:r w:rsidR="002C6B4A" w:rsidRPr="002C6B4A">
        <w:rPr>
          <w:color w:val="FF0000"/>
          <w:lang w:val="cs-CZ"/>
        </w:rPr>
        <w:t>,</w:t>
      </w:r>
      <w:r w:rsidRPr="002C6B4A">
        <w:rPr>
          <w:color w:val="FF0000"/>
          <w:lang w:val="cs-CZ"/>
        </w:rPr>
        <w:t xml:space="preserve"> u hráčů bez ratingu ICCF) pro MN/B</w:t>
      </w:r>
      <w:r w:rsidR="002C6B4A" w:rsidRPr="002C6B4A">
        <w:rPr>
          <w:color w:val="FF0000"/>
          <w:lang w:val="cs-CZ"/>
        </w:rPr>
        <w:t>.</w:t>
      </w:r>
    </w:p>
    <w:p w:rsidR="00014E2F" w:rsidRPr="002C6B4A" w:rsidRDefault="002C6B4A" w:rsidP="00993F0E">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2350 na aktuální ratingové listině ICCF</w:t>
      </w:r>
      <w:r w:rsidR="00014E2F" w:rsidRPr="002C6B4A">
        <w:rPr>
          <w:color w:val="FF0000"/>
          <w:lang w:val="cs-CZ"/>
        </w:rPr>
        <w:t xml:space="preserve"> </w:t>
      </w:r>
      <w:r w:rsidRPr="002C6B4A">
        <w:rPr>
          <w:color w:val="FF0000"/>
          <w:lang w:val="cs-CZ"/>
        </w:rPr>
        <w:t>(nebo na ratingové listině FIDE, u hráčů bez ratingu ICCF) pro MN/A.</w:t>
      </w:r>
    </w:p>
    <w:p w:rsidR="002C6B4A" w:rsidRPr="002C6B4A" w:rsidRDefault="00014E2F" w:rsidP="002C6B4A">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 xml:space="preserve">zisk 1 - 3. místa v </w:t>
      </w:r>
      <w:r w:rsidR="008267B3" w:rsidRPr="002C6B4A">
        <w:rPr>
          <w:color w:val="FF0000"/>
          <w:lang w:val="cs-CZ"/>
        </w:rPr>
        <w:t>národn</w:t>
      </w:r>
      <w:r w:rsidRPr="002C6B4A">
        <w:rPr>
          <w:color w:val="FF0000"/>
          <w:lang w:val="cs-CZ"/>
        </w:rPr>
        <w:t>ím přeboru v korespondenčním šachu</w:t>
      </w:r>
      <w:r w:rsidR="002C6B4A" w:rsidRPr="002C6B4A">
        <w:rPr>
          <w:color w:val="FF0000"/>
          <w:lang w:val="cs-CZ"/>
        </w:rPr>
        <w:t xml:space="preserve"> pro vstup do MN/B</w:t>
      </w:r>
      <w:r w:rsidRPr="002C6B4A">
        <w:rPr>
          <w:color w:val="FF0000"/>
          <w:lang w:val="cs-CZ"/>
        </w:rPr>
        <w:t>.</w:t>
      </w:r>
    </w:p>
    <w:p w:rsidR="00014E2F" w:rsidRPr="007653AB" w:rsidRDefault="00014E2F" w:rsidP="00014E2F">
      <w:pPr>
        <w:autoSpaceDE w:val="0"/>
        <w:autoSpaceDN w:val="0"/>
        <w:adjustRightInd w:val="0"/>
        <w:spacing w:after="0" w:line="240" w:lineRule="auto"/>
        <w:jc w:val="both"/>
        <w:rPr>
          <w:color w:val="000000"/>
          <w:lang w:val="cs-CZ"/>
        </w:rPr>
      </w:pPr>
    </w:p>
    <w:p w:rsidR="002C6B4A" w:rsidRPr="002C6B4A" w:rsidRDefault="002C6B4A" w:rsidP="002C6B4A">
      <w:pPr>
        <w:autoSpaceDE w:val="0"/>
        <w:autoSpaceDN w:val="0"/>
        <w:adjustRightInd w:val="0"/>
        <w:spacing w:after="0" w:line="240" w:lineRule="auto"/>
        <w:jc w:val="both"/>
        <w:rPr>
          <w:color w:val="FF0000"/>
          <w:lang w:val="cs-CZ"/>
        </w:rPr>
      </w:pPr>
      <w:r>
        <w:rPr>
          <w:color w:val="FF0000"/>
          <w:lang w:val="cs-CZ"/>
        </w:rPr>
        <w:t>7</w:t>
      </w:r>
      <w:r w:rsidRPr="002C6B4A">
        <w:rPr>
          <w:color w:val="FF0000"/>
          <w:lang w:val="cs-CZ"/>
        </w:rPr>
        <w:t xml:space="preserve">. Existují dva typy turnajů </w:t>
      </w:r>
      <w:r>
        <w:rPr>
          <w:color w:val="FF0000"/>
          <w:lang w:val="cs-CZ"/>
        </w:rPr>
        <w:t>SIM</w:t>
      </w:r>
      <w:r w:rsidRPr="002C6B4A">
        <w:rPr>
          <w:color w:val="FF0000"/>
          <w:lang w:val="cs-CZ"/>
        </w:rPr>
        <w:t xml:space="preserve"> Norm: </w:t>
      </w:r>
      <w:r>
        <w:rPr>
          <w:color w:val="FF0000"/>
          <w:lang w:val="cs-CZ"/>
        </w:rPr>
        <w:t>SIM</w:t>
      </w:r>
      <w:r w:rsidRPr="002C6B4A">
        <w:rPr>
          <w:color w:val="FF0000"/>
          <w:lang w:val="cs-CZ"/>
        </w:rPr>
        <w:t xml:space="preserve">/B a </w:t>
      </w:r>
      <w:r>
        <w:rPr>
          <w:color w:val="FF0000"/>
          <w:lang w:val="cs-CZ"/>
        </w:rPr>
        <w:t>SIM</w:t>
      </w:r>
      <w:r w:rsidRPr="002C6B4A">
        <w:rPr>
          <w:color w:val="FF0000"/>
          <w:lang w:val="cs-CZ"/>
        </w:rPr>
        <w:t xml:space="preserve">/A. </w:t>
      </w:r>
      <w:r>
        <w:rPr>
          <w:color w:val="FF0000"/>
          <w:lang w:val="cs-CZ"/>
        </w:rPr>
        <w:t>K</w:t>
      </w:r>
      <w:r w:rsidRPr="002C6B4A">
        <w:rPr>
          <w:color w:val="FF0000"/>
          <w:lang w:val="cs-CZ"/>
        </w:rPr>
        <w:t xml:space="preserve">aždá skupina </w:t>
      </w:r>
      <w:r>
        <w:rPr>
          <w:color w:val="FF0000"/>
          <w:lang w:val="cs-CZ"/>
        </w:rPr>
        <w:t xml:space="preserve">SIM/B </w:t>
      </w:r>
      <w:r w:rsidRPr="002C6B4A">
        <w:rPr>
          <w:color w:val="FF0000"/>
          <w:lang w:val="cs-CZ"/>
        </w:rPr>
        <w:t xml:space="preserve">sestává z 13 hráčů (každý hráč sehraje 12 partií, 6 bílými a 6 černými kameny). </w:t>
      </w:r>
      <w:r>
        <w:rPr>
          <w:color w:val="FF0000"/>
          <w:lang w:val="cs-CZ"/>
        </w:rPr>
        <w:t>K</w:t>
      </w:r>
      <w:r w:rsidRPr="002C6B4A">
        <w:rPr>
          <w:color w:val="FF0000"/>
          <w:lang w:val="cs-CZ"/>
        </w:rPr>
        <w:t xml:space="preserve">aždá skupina </w:t>
      </w:r>
      <w:r>
        <w:rPr>
          <w:color w:val="FF0000"/>
          <w:lang w:val="cs-CZ"/>
        </w:rPr>
        <w:t xml:space="preserve">SIM/A </w:t>
      </w:r>
      <w:r w:rsidRPr="002C6B4A">
        <w:rPr>
          <w:color w:val="FF0000"/>
          <w:lang w:val="cs-CZ"/>
        </w:rPr>
        <w:t>sestává z </w:t>
      </w:r>
      <w:r>
        <w:rPr>
          <w:color w:val="FF0000"/>
          <w:lang w:val="cs-CZ"/>
        </w:rPr>
        <w:t>15</w:t>
      </w:r>
      <w:r w:rsidRPr="002C6B4A">
        <w:rPr>
          <w:color w:val="FF0000"/>
          <w:lang w:val="cs-CZ"/>
        </w:rPr>
        <w:t xml:space="preserve"> hráčů (každý hráč sehraje 1</w:t>
      </w:r>
      <w:r>
        <w:rPr>
          <w:color w:val="FF0000"/>
          <w:lang w:val="cs-CZ"/>
        </w:rPr>
        <w:t>4</w:t>
      </w:r>
      <w:r w:rsidRPr="002C6B4A">
        <w:rPr>
          <w:color w:val="FF0000"/>
          <w:lang w:val="cs-CZ"/>
        </w:rPr>
        <w:t xml:space="preserve"> partií, </w:t>
      </w:r>
      <w:r>
        <w:rPr>
          <w:color w:val="FF0000"/>
          <w:lang w:val="cs-CZ"/>
        </w:rPr>
        <w:t>7</w:t>
      </w:r>
      <w:r w:rsidRPr="002C6B4A">
        <w:rPr>
          <w:color w:val="FF0000"/>
          <w:lang w:val="cs-CZ"/>
        </w:rPr>
        <w:t xml:space="preserve"> bílými a </w:t>
      </w:r>
      <w:r>
        <w:rPr>
          <w:color w:val="FF0000"/>
          <w:lang w:val="cs-CZ"/>
        </w:rPr>
        <w:t>7</w:t>
      </w:r>
      <w:r w:rsidRPr="002C6B4A">
        <w:rPr>
          <w:color w:val="FF0000"/>
          <w:lang w:val="cs-CZ"/>
        </w:rPr>
        <w:t xml:space="preserve"> černými kameny). Právo účasti v turnajích </w:t>
      </w:r>
      <w:r>
        <w:rPr>
          <w:color w:val="FF0000"/>
          <w:lang w:val="cs-CZ"/>
        </w:rPr>
        <w:t>SIM</w:t>
      </w:r>
      <w:r w:rsidRPr="002C6B4A">
        <w:rPr>
          <w:color w:val="FF0000"/>
          <w:lang w:val="cs-CZ"/>
        </w:rPr>
        <w:t xml:space="preserve"> Norm mají pouze hráči, kteří splňují jednu z následujících kvalifikací:</w:t>
      </w:r>
    </w:p>
    <w:p w:rsidR="002C6B4A" w:rsidRPr="002C6B4A" w:rsidRDefault="002C6B4A" w:rsidP="002C6B4A">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23</w:t>
      </w:r>
      <w:r>
        <w:rPr>
          <w:color w:val="FF0000"/>
          <w:lang w:val="cs-CZ"/>
        </w:rPr>
        <w:t>8</w:t>
      </w:r>
      <w:r w:rsidRPr="002C6B4A">
        <w:rPr>
          <w:color w:val="FF0000"/>
          <w:lang w:val="cs-CZ"/>
        </w:rPr>
        <w:t xml:space="preserve">0 na aktuální ratingové listině ICCF (nebo na ratingové listině FIDE, u hráčů bez ratingu ICCF) pro </w:t>
      </w:r>
      <w:r>
        <w:rPr>
          <w:color w:val="FF0000"/>
          <w:lang w:val="cs-CZ"/>
        </w:rPr>
        <w:t>SIM</w:t>
      </w:r>
      <w:r w:rsidRPr="002C6B4A">
        <w:rPr>
          <w:color w:val="FF0000"/>
          <w:lang w:val="cs-CZ"/>
        </w:rPr>
        <w:t>/B.</w:t>
      </w:r>
    </w:p>
    <w:p w:rsidR="002C6B4A" w:rsidRPr="002C6B4A" w:rsidRDefault="002C6B4A" w:rsidP="002C6B4A">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w:t>
      </w:r>
      <w:r>
        <w:rPr>
          <w:color w:val="FF0000"/>
          <w:lang w:val="cs-CZ"/>
        </w:rPr>
        <w:t>420</w:t>
      </w:r>
      <w:r w:rsidRPr="002C6B4A">
        <w:rPr>
          <w:color w:val="FF0000"/>
          <w:lang w:val="cs-CZ"/>
        </w:rPr>
        <w:t xml:space="preserve"> na aktuální ratingové listině ICCF (nebo na ratingové listině FIDE, u hráčů bez ratingu ICCF) pro </w:t>
      </w:r>
      <w:r>
        <w:rPr>
          <w:color w:val="FF0000"/>
          <w:lang w:val="cs-CZ"/>
        </w:rPr>
        <w:t>SIM</w:t>
      </w:r>
      <w:r w:rsidRPr="002C6B4A">
        <w:rPr>
          <w:color w:val="FF0000"/>
          <w:lang w:val="cs-CZ"/>
        </w:rPr>
        <w:t>/A.</w:t>
      </w:r>
    </w:p>
    <w:p w:rsidR="002C6B4A" w:rsidRDefault="002C6B4A" w:rsidP="007653AB">
      <w:pPr>
        <w:autoSpaceDE w:val="0"/>
        <w:autoSpaceDN w:val="0"/>
        <w:adjustRightInd w:val="0"/>
        <w:spacing w:after="0" w:line="240" w:lineRule="auto"/>
        <w:jc w:val="both"/>
        <w:rPr>
          <w:color w:val="000000"/>
          <w:lang w:val="cs-CZ"/>
        </w:rPr>
      </w:pPr>
    </w:p>
    <w:p w:rsidR="002C6B4A" w:rsidRPr="002C6B4A" w:rsidRDefault="002E66DC" w:rsidP="002C6B4A">
      <w:pPr>
        <w:autoSpaceDE w:val="0"/>
        <w:autoSpaceDN w:val="0"/>
        <w:adjustRightInd w:val="0"/>
        <w:spacing w:after="0" w:line="240" w:lineRule="auto"/>
        <w:jc w:val="both"/>
        <w:rPr>
          <w:color w:val="FF0000"/>
          <w:lang w:val="cs-CZ"/>
        </w:rPr>
      </w:pPr>
      <w:r>
        <w:rPr>
          <w:color w:val="FF0000"/>
          <w:lang w:val="cs-CZ"/>
        </w:rPr>
        <w:t>8</w:t>
      </w:r>
      <w:r w:rsidR="002C6B4A" w:rsidRPr="002C6B4A">
        <w:rPr>
          <w:color w:val="FF0000"/>
          <w:lang w:val="cs-CZ"/>
        </w:rPr>
        <w:t xml:space="preserve">. Existují dva typy turnajů </w:t>
      </w:r>
      <w:r w:rsidR="002C6B4A">
        <w:rPr>
          <w:color w:val="FF0000"/>
          <w:lang w:val="cs-CZ"/>
        </w:rPr>
        <w:t>Grandmaster</w:t>
      </w:r>
      <w:r w:rsidR="002C6B4A" w:rsidRPr="002C6B4A">
        <w:rPr>
          <w:color w:val="FF0000"/>
          <w:lang w:val="cs-CZ"/>
        </w:rPr>
        <w:t xml:space="preserve"> Norm: </w:t>
      </w:r>
      <w:r w:rsidR="002C6B4A">
        <w:rPr>
          <w:color w:val="FF0000"/>
          <w:lang w:val="cs-CZ"/>
        </w:rPr>
        <w:t>GMN</w:t>
      </w:r>
      <w:r w:rsidR="002C6B4A" w:rsidRPr="002C6B4A">
        <w:rPr>
          <w:color w:val="FF0000"/>
          <w:lang w:val="cs-CZ"/>
        </w:rPr>
        <w:t xml:space="preserve">/B a </w:t>
      </w:r>
      <w:r w:rsidR="002C6B4A">
        <w:rPr>
          <w:color w:val="FF0000"/>
          <w:lang w:val="cs-CZ"/>
        </w:rPr>
        <w:t>GMN</w:t>
      </w:r>
      <w:r w:rsidR="002C6B4A" w:rsidRPr="002C6B4A">
        <w:rPr>
          <w:color w:val="FF0000"/>
          <w:lang w:val="cs-CZ"/>
        </w:rPr>
        <w:t xml:space="preserve">/A. </w:t>
      </w:r>
      <w:r w:rsidR="002C6B4A">
        <w:rPr>
          <w:color w:val="FF0000"/>
          <w:lang w:val="cs-CZ"/>
        </w:rPr>
        <w:t>K</w:t>
      </w:r>
      <w:r w:rsidR="002C6B4A" w:rsidRPr="002C6B4A">
        <w:rPr>
          <w:color w:val="FF0000"/>
          <w:lang w:val="cs-CZ"/>
        </w:rPr>
        <w:t xml:space="preserve">aždá skupina </w:t>
      </w:r>
      <w:r w:rsidR="002C6B4A">
        <w:rPr>
          <w:color w:val="FF0000"/>
          <w:lang w:val="cs-CZ"/>
        </w:rPr>
        <w:t xml:space="preserve">GMN/B </w:t>
      </w:r>
      <w:r w:rsidR="002C6B4A" w:rsidRPr="002C6B4A">
        <w:rPr>
          <w:color w:val="FF0000"/>
          <w:lang w:val="cs-CZ"/>
        </w:rPr>
        <w:t xml:space="preserve">sestává z 13 hráčů (každý hráč sehraje 12 partií, 6 bílými a 6 černými kameny). </w:t>
      </w:r>
      <w:r w:rsidR="002C6B4A">
        <w:rPr>
          <w:color w:val="FF0000"/>
          <w:lang w:val="cs-CZ"/>
        </w:rPr>
        <w:t>K</w:t>
      </w:r>
      <w:r w:rsidR="002C6B4A" w:rsidRPr="002C6B4A">
        <w:rPr>
          <w:color w:val="FF0000"/>
          <w:lang w:val="cs-CZ"/>
        </w:rPr>
        <w:t xml:space="preserve">aždá skupina </w:t>
      </w:r>
      <w:r w:rsidR="002C6B4A">
        <w:rPr>
          <w:color w:val="FF0000"/>
          <w:lang w:val="cs-CZ"/>
        </w:rPr>
        <w:t xml:space="preserve">GMN/A </w:t>
      </w:r>
      <w:r w:rsidR="002C6B4A" w:rsidRPr="002C6B4A">
        <w:rPr>
          <w:color w:val="FF0000"/>
          <w:lang w:val="cs-CZ"/>
        </w:rPr>
        <w:t>sestává z </w:t>
      </w:r>
      <w:r w:rsidR="002C6B4A">
        <w:rPr>
          <w:color w:val="FF0000"/>
          <w:lang w:val="cs-CZ"/>
        </w:rPr>
        <w:t>15</w:t>
      </w:r>
      <w:r w:rsidR="002C6B4A" w:rsidRPr="002C6B4A">
        <w:rPr>
          <w:color w:val="FF0000"/>
          <w:lang w:val="cs-CZ"/>
        </w:rPr>
        <w:t xml:space="preserve"> hráčů (každý hráč sehraje 1</w:t>
      </w:r>
      <w:r w:rsidR="002C6B4A">
        <w:rPr>
          <w:color w:val="FF0000"/>
          <w:lang w:val="cs-CZ"/>
        </w:rPr>
        <w:t>4</w:t>
      </w:r>
      <w:r w:rsidR="002C6B4A" w:rsidRPr="002C6B4A">
        <w:rPr>
          <w:color w:val="FF0000"/>
          <w:lang w:val="cs-CZ"/>
        </w:rPr>
        <w:t xml:space="preserve"> partií, </w:t>
      </w:r>
      <w:r w:rsidR="002C6B4A">
        <w:rPr>
          <w:color w:val="FF0000"/>
          <w:lang w:val="cs-CZ"/>
        </w:rPr>
        <w:t>7</w:t>
      </w:r>
      <w:r w:rsidR="002C6B4A" w:rsidRPr="002C6B4A">
        <w:rPr>
          <w:color w:val="FF0000"/>
          <w:lang w:val="cs-CZ"/>
        </w:rPr>
        <w:t xml:space="preserve"> bílými a </w:t>
      </w:r>
      <w:r w:rsidR="002C6B4A">
        <w:rPr>
          <w:color w:val="FF0000"/>
          <w:lang w:val="cs-CZ"/>
        </w:rPr>
        <w:t>7</w:t>
      </w:r>
      <w:r w:rsidR="002C6B4A" w:rsidRPr="002C6B4A">
        <w:rPr>
          <w:color w:val="FF0000"/>
          <w:lang w:val="cs-CZ"/>
        </w:rPr>
        <w:t xml:space="preserve"> černými kameny). Právo účasti v turnajích </w:t>
      </w:r>
      <w:r w:rsidR="002C6B4A">
        <w:rPr>
          <w:color w:val="FF0000"/>
          <w:lang w:val="cs-CZ"/>
        </w:rPr>
        <w:t>Grandmaster</w:t>
      </w:r>
      <w:r w:rsidR="002C6B4A" w:rsidRPr="002C6B4A">
        <w:rPr>
          <w:color w:val="FF0000"/>
          <w:lang w:val="cs-CZ"/>
        </w:rPr>
        <w:t xml:space="preserve"> Norm mají pouze hráči, kteří splňují jednu z následujících kvalifikací:</w:t>
      </w:r>
    </w:p>
    <w:p w:rsidR="002C6B4A" w:rsidRPr="002C6B4A" w:rsidRDefault="002C6B4A" w:rsidP="002C6B4A">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w:t>
      </w:r>
      <w:r>
        <w:rPr>
          <w:color w:val="FF0000"/>
          <w:lang w:val="cs-CZ"/>
        </w:rPr>
        <w:t>455</w:t>
      </w:r>
      <w:r w:rsidRPr="002C6B4A">
        <w:rPr>
          <w:color w:val="FF0000"/>
          <w:lang w:val="cs-CZ"/>
        </w:rPr>
        <w:t xml:space="preserve"> na aktuální ratingové listině ICCF (nebo na ratingové listině FIDE, u hráčů bez ratingu ICCF) pro </w:t>
      </w:r>
      <w:r>
        <w:rPr>
          <w:color w:val="FF0000"/>
          <w:lang w:val="cs-CZ"/>
        </w:rPr>
        <w:t>GMN</w:t>
      </w:r>
      <w:r w:rsidRPr="002C6B4A">
        <w:rPr>
          <w:color w:val="FF0000"/>
          <w:lang w:val="cs-CZ"/>
        </w:rPr>
        <w:t>/B.</w:t>
      </w:r>
    </w:p>
    <w:p w:rsidR="002C6B4A" w:rsidRPr="002C6B4A" w:rsidRDefault="002C6B4A" w:rsidP="002C6B4A">
      <w:pPr>
        <w:pStyle w:val="Odstavecseseznamem"/>
        <w:numPr>
          <w:ilvl w:val="0"/>
          <w:numId w:val="7"/>
        </w:numPr>
        <w:tabs>
          <w:tab w:val="left" w:pos="540"/>
        </w:tabs>
        <w:autoSpaceDE w:val="0"/>
        <w:autoSpaceDN w:val="0"/>
        <w:adjustRightInd w:val="0"/>
        <w:spacing w:after="0" w:line="240" w:lineRule="auto"/>
        <w:jc w:val="both"/>
        <w:rPr>
          <w:color w:val="FF0000"/>
          <w:lang w:val="cs-CZ"/>
        </w:rPr>
      </w:pPr>
      <w:r w:rsidRPr="002C6B4A">
        <w:rPr>
          <w:color w:val="FF0000"/>
          <w:lang w:val="cs-CZ"/>
        </w:rPr>
        <w:t>rating minimálně 2</w:t>
      </w:r>
      <w:r>
        <w:rPr>
          <w:color w:val="FF0000"/>
          <w:lang w:val="cs-CZ"/>
        </w:rPr>
        <w:t>485</w:t>
      </w:r>
      <w:r w:rsidRPr="002C6B4A">
        <w:rPr>
          <w:color w:val="FF0000"/>
          <w:lang w:val="cs-CZ"/>
        </w:rPr>
        <w:t xml:space="preserve"> na aktuální ratingové listině ICCF (nebo na ratingové listině FIDE, u hráčů bez ratingu ICCF) pro </w:t>
      </w:r>
      <w:r>
        <w:rPr>
          <w:color w:val="FF0000"/>
          <w:lang w:val="cs-CZ"/>
        </w:rPr>
        <w:t>GMN</w:t>
      </w:r>
      <w:r w:rsidRPr="002C6B4A">
        <w:rPr>
          <w:color w:val="FF0000"/>
          <w:lang w:val="cs-CZ"/>
        </w:rPr>
        <w:t>/A.</w:t>
      </w:r>
    </w:p>
    <w:p w:rsidR="002C6B4A" w:rsidRDefault="002C6B4A" w:rsidP="007653AB">
      <w:pPr>
        <w:autoSpaceDE w:val="0"/>
        <w:autoSpaceDN w:val="0"/>
        <w:adjustRightInd w:val="0"/>
        <w:spacing w:after="0" w:line="240" w:lineRule="auto"/>
        <w:jc w:val="both"/>
        <w:rPr>
          <w:color w:val="000000"/>
          <w:lang w:val="cs-CZ"/>
        </w:rPr>
      </w:pPr>
    </w:p>
    <w:p w:rsidR="00014E2F" w:rsidRPr="002E66DC" w:rsidRDefault="007653AB" w:rsidP="00014E2F">
      <w:pPr>
        <w:tabs>
          <w:tab w:val="left" w:pos="540"/>
        </w:tabs>
        <w:autoSpaceDE w:val="0"/>
        <w:autoSpaceDN w:val="0"/>
        <w:adjustRightInd w:val="0"/>
        <w:spacing w:after="0" w:line="240" w:lineRule="auto"/>
        <w:ind w:hanging="540"/>
        <w:jc w:val="both"/>
        <w:rPr>
          <w:strike/>
          <w:color w:val="000000"/>
          <w:lang w:val="cs-CZ"/>
        </w:rPr>
      </w:pPr>
      <w:r w:rsidRPr="007653AB">
        <w:rPr>
          <w:color w:val="000000"/>
          <w:lang w:val="cs-CZ"/>
        </w:rPr>
        <w:tab/>
      </w:r>
      <w:r w:rsidR="002E66DC" w:rsidRPr="002E66DC">
        <w:rPr>
          <w:color w:val="FF0000"/>
          <w:lang w:val="cs-CZ"/>
        </w:rPr>
        <w:t>9</w:t>
      </w:r>
      <w:r w:rsidRPr="002E66DC">
        <w:rPr>
          <w:color w:val="FF0000"/>
          <w:lang w:val="cs-CZ"/>
        </w:rPr>
        <w:t>.</w:t>
      </w:r>
      <w:r w:rsidRPr="007653AB">
        <w:rPr>
          <w:color w:val="000000"/>
          <w:lang w:val="cs-CZ"/>
        </w:rPr>
        <w:t xml:space="preserve"> </w:t>
      </w:r>
      <w:r w:rsidR="00014E2F" w:rsidRPr="007653AB">
        <w:rPr>
          <w:color w:val="000000"/>
          <w:lang w:val="cs-CZ"/>
        </w:rPr>
        <w:t xml:space="preserve">Držitelé titulu Velmistra ICCF nebo hráči s fixním ratingem 2600 nebo vyšším na aktuální ratingové listině ICCF se mohou účastnit turnajů </w:t>
      </w:r>
      <w:r w:rsidR="001E44DB">
        <w:rPr>
          <w:color w:val="000000"/>
          <w:lang w:val="cs-CZ"/>
        </w:rPr>
        <w:t>Grandmaster Norm</w:t>
      </w:r>
      <w:r w:rsidR="00014E2F" w:rsidRPr="007653AB">
        <w:rPr>
          <w:color w:val="000000"/>
          <w:lang w:val="cs-CZ"/>
        </w:rPr>
        <w:t xml:space="preserve"> zdarma. </w:t>
      </w:r>
    </w:p>
    <w:p w:rsidR="00014E2F" w:rsidRPr="000D31ED" w:rsidRDefault="00014E2F" w:rsidP="00014E2F">
      <w:pPr>
        <w:autoSpaceDE w:val="0"/>
        <w:autoSpaceDN w:val="0"/>
        <w:adjustRightInd w:val="0"/>
        <w:spacing w:after="0" w:line="240" w:lineRule="auto"/>
        <w:jc w:val="both"/>
        <w:rPr>
          <w:color w:val="000000"/>
          <w:lang w:val="cs-CZ"/>
        </w:rPr>
      </w:pPr>
    </w:p>
    <w:p w:rsidR="00014E2F" w:rsidRPr="001E44DB" w:rsidRDefault="002E66DC" w:rsidP="00014E2F">
      <w:pPr>
        <w:tabs>
          <w:tab w:val="left" w:pos="540"/>
        </w:tabs>
        <w:autoSpaceDE w:val="0"/>
        <w:autoSpaceDN w:val="0"/>
        <w:adjustRightInd w:val="0"/>
        <w:spacing w:after="0" w:line="240" w:lineRule="auto"/>
        <w:jc w:val="both"/>
        <w:rPr>
          <w:color w:val="000000"/>
          <w:lang w:val="cs-CZ"/>
        </w:rPr>
      </w:pPr>
      <w:r w:rsidRPr="002E66DC">
        <w:rPr>
          <w:color w:val="FF0000"/>
          <w:lang w:val="cs-CZ"/>
        </w:rPr>
        <w:t>10</w:t>
      </w:r>
      <w:r w:rsidR="001E44DB" w:rsidRPr="002E66DC">
        <w:rPr>
          <w:color w:val="FF0000"/>
          <w:lang w:val="cs-CZ"/>
        </w:rPr>
        <w:t>.</w:t>
      </w:r>
      <w:r w:rsidR="001E44DB" w:rsidRPr="001E44DB">
        <w:rPr>
          <w:color w:val="000000"/>
          <w:lang w:val="cs-CZ"/>
        </w:rPr>
        <w:t xml:space="preserve"> </w:t>
      </w:r>
      <w:r w:rsidR="00014E2F" w:rsidRPr="001E44DB">
        <w:rPr>
          <w:color w:val="000000"/>
          <w:lang w:val="cs-CZ"/>
        </w:rPr>
        <w:t xml:space="preserve">Hráčům bez kvalifikace podle článků </w:t>
      </w:r>
      <w:r w:rsidRPr="002E66DC">
        <w:rPr>
          <w:color w:val="FF0000"/>
          <w:lang w:val="cs-CZ"/>
        </w:rPr>
        <w:t>4.</w:t>
      </w:r>
      <w:r w:rsidR="00014E2F" w:rsidRPr="002E66DC">
        <w:rPr>
          <w:color w:val="FF0000"/>
          <w:lang w:val="cs-CZ"/>
        </w:rPr>
        <w:t>3 a 4</w:t>
      </w:r>
      <w:r w:rsidR="001E44DB" w:rsidRPr="002E66DC">
        <w:rPr>
          <w:color w:val="FF0000"/>
          <w:lang w:val="cs-CZ"/>
        </w:rPr>
        <w:t>.</w:t>
      </w:r>
      <w:r w:rsidRPr="002E66DC">
        <w:rPr>
          <w:color w:val="FF0000"/>
          <w:lang w:val="cs-CZ"/>
        </w:rPr>
        <w:t>7</w:t>
      </w:r>
      <w:r w:rsidR="00014E2F" w:rsidRPr="001E44DB">
        <w:rPr>
          <w:color w:val="000000"/>
          <w:lang w:val="cs-CZ"/>
        </w:rPr>
        <w:t xml:space="preserve"> nebude účast v turnajích o normy povolena. </w:t>
      </w:r>
    </w:p>
    <w:p w:rsidR="00014E2F" w:rsidRPr="001E44DB" w:rsidRDefault="00014E2F" w:rsidP="00014E2F">
      <w:pPr>
        <w:autoSpaceDE w:val="0"/>
        <w:autoSpaceDN w:val="0"/>
        <w:adjustRightInd w:val="0"/>
        <w:spacing w:after="0" w:line="240" w:lineRule="auto"/>
        <w:jc w:val="both"/>
        <w:rPr>
          <w:color w:val="000000"/>
          <w:lang w:val="cs-CZ"/>
        </w:rPr>
      </w:pPr>
    </w:p>
    <w:p w:rsidR="007921D7" w:rsidRPr="00712627" w:rsidRDefault="001E44DB" w:rsidP="00014E2F">
      <w:pPr>
        <w:tabs>
          <w:tab w:val="left" w:pos="540"/>
        </w:tabs>
        <w:autoSpaceDE w:val="0"/>
        <w:autoSpaceDN w:val="0"/>
        <w:adjustRightInd w:val="0"/>
        <w:spacing w:after="0" w:line="240" w:lineRule="auto"/>
        <w:ind w:hanging="540"/>
        <w:jc w:val="both"/>
        <w:rPr>
          <w:color w:val="FF0000"/>
          <w:lang w:val="cs-CZ"/>
        </w:rPr>
      </w:pPr>
      <w:r w:rsidRPr="001E44DB">
        <w:rPr>
          <w:color w:val="000000"/>
          <w:lang w:val="cs-CZ"/>
        </w:rPr>
        <w:tab/>
      </w:r>
      <w:r w:rsidR="002E66DC" w:rsidRPr="00712627">
        <w:rPr>
          <w:color w:val="FF0000"/>
          <w:lang w:val="cs-CZ"/>
        </w:rPr>
        <w:t>11.</w:t>
      </w:r>
      <w:r w:rsidR="007921D7" w:rsidRPr="00712627">
        <w:rPr>
          <w:color w:val="FF0000"/>
          <w:lang w:val="cs-CZ"/>
        </w:rPr>
        <w:t xml:space="preserve"> Konkrétní turnaj o normy, do kterého bude hráč zařazen, bude určen podle následujících </w:t>
      </w:r>
      <w:r w:rsidR="00CA2F22">
        <w:rPr>
          <w:color w:val="FF0000"/>
          <w:lang w:val="cs-CZ"/>
        </w:rPr>
        <w:t>pravidel</w:t>
      </w:r>
      <w:r w:rsidR="007921D7" w:rsidRPr="00712627">
        <w:rPr>
          <w:color w:val="FF0000"/>
          <w:lang w:val="cs-CZ"/>
        </w:rPr>
        <w:t>:</w:t>
      </w:r>
    </w:p>
    <w:p w:rsidR="007921D7" w:rsidRPr="00712627" w:rsidRDefault="007921D7" w:rsidP="00014E2F">
      <w:pPr>
        <w:tabs>
          <w:tab w:val="left" w:pos="540"/>
        </w:tabs>
        <w:autoSpaceDE w:val="0"/>
        <w:autoSpaceDN w:val="0"/>
        <w:adjustRightInd w:val="0"/>
        <w:spacing w:after="0" w:line="240" w:lineRule="auto"/>
        <w:ind w:hanging="540"/>
        <w:jc w:val="both"/>
        <w:rPr>
          <w:color w:val="FF0000"/>
          <w:lang w:val="cs-CZ"/>
        </w:rPr>
      </w:pPr>
    </w:p>
    <w:p w:rsidR="002E66DC" w:rsidRPr="00712627" w:rsidRDefault="007921D7" w:rsidP="00014E2F">
      <w:pPr>
        <w:tabs>
          <w:tab w:val="left" w:pos="540"/>
        </w:tabs>
        <w:autoSpaceDE w:val="0"/>
        <w:autoSpaceDN w:val="0"/>
        <w:adjustRightInd w:val="0"/>
        <w:spacing w:after="0" w:line="240" w:lineRule="auto"/>
        <w:ind w:hanging="540"/>
        <w:jc w:val="both"/>
        <w:rPr>
          <w:color w:val="FF0000"/>
          <w:lang w:val="cs-CZ"/>
        </w:rPr>
      </w:pPr>
      <w:r w:rsidRPr="00712627">
        <w:rPr>
          <w:color w:val="FF0000"/>
          <w:lang w:val="cs-CZ"/>
        </w:rPr>
        <w:tab/>
        <w:t xml:space="preserve">a) Turnaj o normy, do kterého má hráč kvalifikaci (podle ratingu) je nejprve určen </w:t>
      </w:r>
      <w:r w:rsidR="002E7C96">
        <w:rPr>
          <w:color w:val="FF0000"/>
          <w:lang w:val="cs-CZ"/>
        </w:rPr>
        <w:t xml:space="preserve">podle stavu </w:t>
      </w:r>
      <w:r w:rsidRPr="00712627">
        <w:rPr>
          <w:color w:val="FF0000"/>
          <w:lang w:val="cs-CZ"/>
        </w:rPr>
        <w:t xml:space="preserve">v době registrace. Pokud před </w:t>
      </w:r>
      <w:r w:rsidR="006739CE">
        <w:rPr>
          <w:color w:val="FF0000"/>
          <w:lang w:val="cs-CZ"/>
        </w:rPr>
        <w:t>zadáním</w:t>
      </w:r>
      <w:r w:rsidRPr="00712627">
        <w:rPr>
          <w:color w:val="FF0000"/>
          <w:lang w:val="cs-CZ"/>
        </w:rPr>
        <w:t xml:space="preserve"> turnaje na server není k dispozici nová ratingová listina, stane se původní kvalifikace konečnou kvalifikací.</w:t>
      </w:r>
    </w:p>
    <w:p w:rsidR="007921D7" w:rsidRPr="00712627" w:rsidRDefault="007921D7" w:rsidP="00014E2F">
      <w:pPr>
        <w:tabs>
          <w:tab w:val="left" w:pos="540"/>
        </w:tabs>
        <w:autoSpaceDE w:val="0"/>
        <w:autoSpaceDN w:val="0"/>
        <w:adjustRightInd w:val="0"/>
        <w:spacing w:after="0" w:line="240" w:lineRule="auto"/>
        <w:ind w:hanging="540"/>
        <w:jc w:val="both"/>
        <w:rPr>
          <w:color w:val="FF0000"/>
          <w:lang w:val="cs-CZ"/>
        </w:rPr>
      </w:pPr>
    </w:p>
    <w:p w:rsidR="007921D7" w:rsidRPr="00712627" w:rsidRDefault="007921D7" w:rsidP="00014E2F">
      <w:pPr>
        <w:tabs>
          <w:tab w:val="left" w:pos="540"/>
        </w:tabs>
        <w:autoSpaceDE w:val="0"/>
        <w:autoSpaceDN w:val="0"/>
        <w:adjustRightInd w:val="0"/>
        <w:spacing w:after="0" w:line="240" w:lineRule="auto"/>
        <w:ind w:hanging="540"/>
        <w:jc w:val="both"/>
        <w:rPr>
          <w:color w:val="FF0000"/>
          <w:lang w:val="cs-CZ"/>
        </w:rPr>
      </w:pPr>
      <w:r w:rsidRPr="00712627">
        <w:rPr>
          <w:color w:val="FF0000"/>
          <w:lang w:val="cs-CZ"/>
        </w:rPr>
        <w:tab/>
        <w:t xml:space="preserve">b) Je-li po registraci hráče, ale před </w:t>
      </w:r>
      <w:r w:rsidR="006739CE">
        <w:rPr>
          <w:color w:val="FF0000"/>
          <w:lang w:val="cs-CZ"/>
        </w:rPr>
        <w:t>zadáním</w:t>
      </w:r>
      <w:r w:rsidRPr="00712627">
        <w:rPr>
          <w:color w:val="FF0000"/>
          <w:lang w:val="cs-CZ"/>
        </w:rPr>
        <w:t xml:space="preserve"> turnaje na server, k dispozici nová ratingová listina: Jakmile se hráč kvalifikoval pro konkrétní typ turnaje o normy (tj. GM, SIM, IM, CCM nebo CCE), může se jeho kvalifikace změnit směrem nahoru nebo dolů, ale pouze v rámci tohoto konkrétního typu soutěže (ze sekce /A do sekce /B, nebo ze sekce /B do sekce /A)</w:t>
      </w:r>
      <w:r w:rsidR="0072744A" w:rsidRPr="00712627">
        <w:rPr>
          <w:color w:val="FF0000"/>
          <w:lang w:val="cs-CZ"/>
        </w:rPr>
        <w:t xml:space="preserve"> na základě jeho nového ratingu. Jinými slovy, je-li hráčův nový rating (</w:t>
      </w:r>
      <w:r w:rsidRPr="00712627">
        <w:rPr>
          <w:color w:val="FF0000"/>
          <w:lang w:val="cs-CZ"/>
        </w:rPr>
        <w:t>po</w:t>
      </w:r>
      <w:r w:rsidR="0072744A" w:rsidRPr="00712627">
        <w:rPr>
          <w:color w:val="FF0000"/>
          <w:lang w:val="cs-CZ"/>
        </w:rPr>
        <w:t>té, kdy je hráč už registrován do nějaké soutěže o normy, která ještě nebyla odstartována) buď nižší nebo vyšší než je rozsah ratingu pro tuto soutěž o normy (např. &lt;2380 nebo &gt;2454</w:t>
      </w:r>
      <w:r w:rsidR="005937F2" w:rsidRPr="00712627">
        <w:rPr>
          <w:color w:val="FF0000"/>
          <w:lang w:val="cs-CZ"/>
        </w:rPr>
        <w:t xml:space="preserve"> pro soutěže SIM Norm) do níž byl hráč původně registrován, zůstane hráč registrován do stejného typu soutěže (v našem příkladu do soutěže SIM Norm). Jakmile je hráč jednou zaregistrován, nebude přesunut do jiného typu soutěže o normy, ani když se jeho rating změní.</w:t>
      </w:r>
    </w:p>
    <w:p w:rsidR="005937F2" w:rsidRPr="00712627" w:rsidRDefault="005937F2" w:rsidP="00014E2F">
      <w:pPr>
        <w:tabs>
          <w:tab w:val="left" w:pos="540"/>
        </w:tabs>
        <w:autoSpaceDE w:val="0"/>
        <w:autoSpaceDN w:val="0"/>
        <w:adjustRightInd w:val="0"/>
        <w:spacing w:after="0" w:line="240" w:lineRule="auto"/>
        <w:ind w:hanging="540"/>
        <w:jc w:val="both"/>
        <w:rPr>
          <w:color w:val="FF0000"/>
          <w:lang w:val="cs-CZ"/>
        </w:rPr>
      </w:pPr>
    </w:p>
    <w:p w:rsidR="005937F2" w:rsidRPr="00712627" w:rsidRDefault="005937F2" w:rsidP="00014E2F">
      <w:pPr>
        <w:tabs>
          <w:tab w:val="left" w:pos="540"/>
        </w:tabs>
        <w:autoSpaceDE w:val="0"/>
        <w:autoSpaceDN w:val="0"/>
        <w:adjustRightInd w:val="0"/>
        <w:spacing w:after="0" w:line="240" w:lineRule="auto"/>
        <w:ind w:hanging="540"/>
        <w:jc w:val="both"/>
        <w:rPr>
          <w:color w:val="FF0000"/>
          <w:lang w:val="cs-CZ"/>
        </w:rPr>
      </w:pPr>
      <w:r w:rsidRPr="00712627">
        <w:rPr>
          <w:color w:val="FF0000"/>
          <w:lang w:val="cs-CZ"/>
        </w:rPr>
        <w:tab/>
        <w:t xml:space="preserve">c) Jakmile je soutěž </w:t>
      </w:r>
      <w:r w:rsidR="006739CE">
        <w:rPr>
          <w:color w:val="FF0000"/>
          <w:lang w:val="cs-CZ"/>
        </w:rPr>
        <w:t>zadána</w:t>
      </w:r>
      <w:r w:rsidRPr="00712627">
        <w:rPr>
          <w:color w:val="FF0000"/>
          <w:lang w:val="cs-CZ"/>
        </w:rPr>
        <w:t xml:space="preserve"> na server, nebude se </w:t>
      </w:r>
      <w:r w:rsidR="00712627" w:rsidRPr="00712627">
        <w:rPr>
          <w:color w:val="FF0000"/>
          <w:lang w:val="cs-CZ"/>
        </w:rPr>
        <w:t xml:space="preserve">na této soutěži </w:t>
      </w:r>
      <w:r w:rsidRPr="00712627">
        <w:rPr>
          <w:color w:val="FF0000"/>
          <w:lang w:val="cs-CZ"/>
        </w:rPr>
        <w:t>už nic měnit</w:t>
      </w:r>
      <w:r w:rsidR="00712627" w:rsidRPr="00712627">
        <w:rPr>
          <w:color w:val="FF0000"/>
          <w:lang w:val="cs-CZ"/>
        </w:rPr>
        <w:t>.</w:t>
      </w:r>
    </w:p>
    <w:p w:rsidR="002E66DC" w:rsidRDefault="002E66DC" w:rsidP="00014E2F">
      <w:pPr>
        <w:tabs>
          <w:tab w:val="left" w:pos="540"/>
        </w:tabs>
        <w:autoSpaceDE w:val="0"/>
        <w:autoSpaceDN w:val="0"/>
        <w:adjustRightInd w:val="0"/>
        <w:spacing w:after="0" w:line="240" w:lineRule="auto"/>
        <w:ind w:hanging="540"/>
        <w:jc w:val="both"/>
        <w:rPr>
          <w:color w:val="000000"/>
          <w:lang w:val="cs-CZ"/>
        </w:rPr>
      </w:pPr>
    </w:p>
    <w:p w:rsidR="00014E2F" w:rsidRPr="001E44DB" w:rsidRDefault="002E66DC" w:rsidP="00014E2F">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2E66DC">
        <w:rPr>
          <w:color w:val="FF0000"/>
          <w:lang w:val="cs-CZ"/>
        </w:rPr>
        <w:t>12</w:t>
      </w:r>
      <w:r w:rsidR="001E44DB" w:rsidRPr="002E66DC">
        <w:rPr>
          <w:color w:val="FF0000"/>
          <w:lang w:val="cs-CZ"/>
        </w:rPr>
        <w:t>.</w:t>
      </w:r>
      <w:r w:rsidR="001E44DB" w:rsidRPr="001E44DB">
        <w:rPr>
          <w:color w:val="000000"/>
          <w:lang w:val="cs-CZ"/>
        </w:rPr>
        <w:t xml:space="preserve"> </w:t>
      </w:r>
      <w:r w:rsidR="00014E2F" w:rsidRPr="001E44DB">
        <w:rPr>
          <w:color w:val="000000"/>
          <w:lang w:val="cs-CZ"/>
        </w:rPr>
        <w:t>Hráč smí startovat pouze v jednom turnaji o normy hraném na webserveru v každém 3měsíčním cyklu (leden-březen, duben-červen, červenec-září a říjen</w:t>
      </w:r>
      <w:r w:rsidR="001E44DB" w:rsidRPr="001E44DB">
        <w:rPr>
          <w:color w:val="000000"/>
          <w:lang w:val="cs-CZ"/>
        </w:rPr>
        <w:t>-</w:t>
      </w:r>
      <w:r w:rsidR="00014E2F" w:rsidRPr="001E44DB">
        <w:rPr>
          <w:color w:val="000000"/>
          <w:lang w:val="cs-CZ"/>
        </w:rPr>
        <w:t>prosinec). Hráč smí startovat ročně pouze v jednom turnaji o normy hraném klasickou poštou.</w:t>
      </w:r>
    </w:p>
    <w:p w:rsidR="00014E2F" w:rsidRPr="000D31ED" w:rsidRDefault="00014E2F" w:rsidP="00014E2F">
      <w:pPr>
        <w:tabs>
          <w:tab w:val="left" w:pos="540"/>
        </w:tabs>
        <w:autoSpaceDE w:val="0"/>
        <w:autoSpaceDN w:val="0"/>
        <w:adjustRightInd w:val="0"/>
        <w:spacing w:after="0" w:line="240" w:lineRule="auto"/>
        <w:ind w:hanging="540"/>
        <w:jc w:val="both"/>
        <w:rPr>
          <w:color w:val="000000"/>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56" w:name="_Toc471508824"/>
      <w:r w:rsidRPr="000F5A16">
        <w:rPr>
          <w:lang w:val="cs-CZ"/>
        </w:rPr>
        <w:tab/>
      </w:r>
      <w:bookmarkStart w:id="57" w:name="_Toc511394142"/>
      <w:bookmarkStart w:id="58" w:name="_Toc511394683"/>
      <w:bookmarkStart w:id="59" w:name="_Toc511394899"/>
      <w:bookmarkStart w:id="60" w:name="_Toc511395193"/>
      <w:bookmarkStart w:id="61" w:name="_Toc511397799"/>
      <w:bookmarkStart w:id="62" w:name="_Toc511398012"/>
      <w:r w:rsidRPr="000F5A16">
        <w:rPr>
          <w:lang w:val="cs-CZ"/>
        </w:rPr>
        <w:t>1.2.5.  Champions League</w:t>
      </w:r>
      <w:bookmarkEnd w:id="56"/>
      <w:bookmarkEnd w:id="57"/>
      <w:bookmarkEnd w:id="58"/>
      <w:bookmarkEnd w:id="59"/>
      <w:bookmarkEnd w:id="60"/>
      <w:bookmarkEnd w:id="61"/>
      <w:bookmarkEnd w:id="62"/>
      <w:r w:rsidRPr="000F5A16">
        <w:rPr>
          <w:lang w:val="cs-CZ"/>
        </w:rPr>
        <w:t xml:space="preserve"> </w:t>
      </w:r>
    </w:p>
    <w:p w:rsidR="000821F1" w:rsidRPr="000F5A16" w:rsidRDefault="000821F1" w:rsidP="000821F1">
      <w:pPr>
        <w:spacing w:after="0" w:line="240" w:lineRule="auto"/>
        <w:rPr>
          <w:lang w:val="cs-CZ"/>
        </w:rPr>
      </w:pPr>
    </w:p>
    <w:p w:rsidR="001E44DB" w:rsidRPr="001E44DB" w:rsidRDefault="001E44DB" w:rsidP="001E44DB">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1E44DB">
        <w:rPr>
          <w:color w:val="000000"/>
          <w:lang w:val="cs-CZ"/>
        </w:rPr>
        <w:t>1</w:t>
      </w:r>
      <w:r>
        <w:rPr>
          <w:color w:val="000000"/>
          <w:lang w:val="cs-CZ"/>
        </w:rPr>
        <w:t>. Champions League</w:t>
      </w:r>
      <w:r w:rsidRPr="001E44DB">
        <w:rPr>
          <w:color w:val="000000"/>
          <w:lang w:val="cs-CZ"/>
        </w:rPr>
        <w:t xml:space="preserve"> je turnaj čtyřčlenných družstev. Družstvo může být složeno buď z hráčů z jedné země, nebo z hráčů z různých zemí. Každé družstvo musí mít určeného kapitána družstva a název, který se přednostně vztahuje ke korespondenčnímu šachu nebo k šachu obecně.</w:t>
      </w:r>
    </w:p>
    <w:p w:rsidR="001E44DB" w:rsidRPr="001E44DB"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2. Za organizaci Champions League zodpovídá Komisař pro nevrcholové turnaje. Všechny skupiny Champions League se hrají na webserveru. Pro turnaj jsou platná Pravidla ICCF pro hru v turnajích družstev na webserveru, s výjimkami uvedenými v těchto Pravidlech.</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 xml:space="preserve">3. Champions League se hraje v cyklech, které trvají přibližně 2 roky, s postupy a sestupy na konci každé sezóny. Hraje se ve 3 divizích: Divize A, Divize B a Divize C. Divize A obsahuje jednu skupinu, zatímco divize B a C mají vice skupin (pojmenované Skupina 1, Skupina 2 atd.)  Všechny 3 úrovně Champions League by měly startovat ve stejný den a </w:t>
      </w:r>
      <w:r w:rsidR="005A7D1F">
        <w:rPr>
          <w:color w:val="000000"/>
          <w:lang w:val="cs-CZ"/>
        </w:rPr>
        <w:t xml:space="preserve">měly by se </w:t>
      </w:r>
      <w:r w:rsidRPr="005A7D1F">
        <w:rPr>
          <w:color w:val="000000"/>
          <w:lang w:val="cs-CZ"/>
        </w:rPr>
        <w:t>hrát 2 roky. S časem po</w:t>
      </w:r>
      <w:r w:rsidR="005A7D1F">
        <w:rPr>
          <w:color w:val="000000"/>
          <w:lang w:val="cs-CZ"/>
        </w:rPr>
        <w:t>čítaným</w:t>
      </w:r>
      <w:r w:rsidRPr="005A7D1F">
        <w:rPr>
          <w:color w:val="000000"/>
          <w:lang w:val="cs-CZ"/>
        </w:rPr>
        <w:t xml:space="preserve"> na příjem nových přihlášek a na ukončení odhadů, </w:t>
      </w:r>
      <w:r w:rsidR="005A7D1F">
        <w:rPr>
          <w:color w:val="000000"/>
          <w:lang w:val="cs-CZ"/>
        </w:rPr>
        <w:t xml:space="preserve">se tedy </w:t>
      </w:r>
      <w:r w:rsidRPr="005A7D1F">
        <w:rPr>
          <w:color w:val="000000"/>
          <w:lang w:val="cs-CZ"/>
        </w:rPr>
        <w:t xml:space="preserve">zahájení nové sezóny očekává každé 2 roky a 3 měsíce až každé 2 roky a 6 měsíců. </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4. </w:t>
      </w:r>
      <w:r w:rsidR="001E44DB" w:rsidRPr="005A7D1F">
        <w:rPr>
          <w:color w:val="000000"/>
          <w:lang w:val="cs-CZ"/>
        </w:rPr>
        <w:t>Skupiny mají obvykle 11 nebo 13 družstev, tento počet se však může lišit podle potřeby zařadit všechna přihlášená družstva. Složení každé divize a počet postupujících a sestupujících družstev budou stanoveny pro každou sezónu v závislosti na počtu přihlášených</w:t>
      </w:r>
      <w:r w:rsidRPr="005A7D1F">
        <w:rPr>
          <w:color w:val="000000"/>
          <w:lang w:val="cs-CZ"/>
        </w:rPr>
        <w:t xml:space="preserve"> </w:t>
      </w:r>
      <w:r w:rsidR="001E44DB" w:rsidRPr="005A7D1F">
        <w:rPr>
          <w:color w:val="000000"/>
          <w:lang w:val="cs-CZ"/>
        </w:rPr>
        <w:t>družstev a budou oznámeny co nejdříve po uzávěrce přihlášek.</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5. </w:t>
      </w:r>
      <w:r w:rsidR="001E44DB" w:rsidRPr="005A7D1F">
        <w:rPr>
          <w:color w:val="000000"/>
          <w:lang w:val="cs-CZ"/>
        </w:rPr>
        <w:t>V jedné sezóně nemůže žádný hráč hrát za více než za jedno družstvo. Hráči mohou přestupovat z družstva do družstva pouze na začátku každé nové sezóny.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6. </w:t>
      </w:r>
      <w:r w:rsidR="001E44DB" w:rsidRPr="005A7D1F">
        <w:rPr>
          <w:color w:val="000000"/>
          <w:lang w:val="cs-CZ"/>
        </w:rPr>
        <w:t>Nová družstva mohou vstupovat do Champions League na počátku každé nové sezóny. Změny názvů družstev v období mezi sezónami jsou povoleny.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7. </w:t>
      </w:r>
      <w:r w:rsidR="001E44DB" w:rsidRPr="005A7D1F">
        <w:rPr>
          <w:color w:val="000000"/>
          <w:lang w:val="cs-CZ"/>
        </w:rPr>
        <w:t>Družstvo může nahrazovat hráče jak v průběhu sezóny, tak v období mezi nimi. Počet nahrazených hráčů je omezen pouze tímto pravidlem: pokud se v družstvu v průběhu dvou sezón vymění všichni čtyři hráči, pak toto družstvo obvykle sestupuje do nižší divize. O výjimkách z tohoto pravidla může rozhodnout Komisař nevrcholových turnajů.</w:t>
      </w:r>
    </w:p>
    <w:p w:rsidR="001E44DB" w:rsidRPr="005A7D1F" w:rsidRDefault="001E44DB"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63" w:name="_Toc471508825"/>
      <w:r w:rsidRPr="000F5A16">
        <w:rPr>
          <w:lang w:val="cs-CZ"/>
        </w:rPr>
        <w:tab/>
      </w:r>
      <w:bookmarkStart w:id="64" w:name="_Toc511394143"/>
      <w:bookmarkStart w:id="65" w:name="_Toc511394684"/>
      <w:bookmarkStart w:id="66" w:name="_Toc511394900"/>
      <w:bookmarkStart w:id="67" w:name="_Toc511395194"/>
      <w:bookmarkStart w:id="68" w:name="_Toc511397800"/>
      <w:bookmarkStart w:id="69" w:name="_Toc511398013"/>
      <w:r w:rsidRPr="000F5A16">
        <w:rPr>
          <w:lang w:val="cs-CZ"/>
        </w:rPr>
        <w:t>1.2.6.  </w:t>
      </w:r>
      <w:r w:rsidR="008F7D63">
        <w:rPr>
          <w:lang w:val="cs-CZ"/>
        </w:rPr>
        <w:t>Zvláštní turnaje</w:t>
      </w:r>
      <w:bookmarkEnd w:id="63"/>
      <w:bookmarkEnd w:id="64"/>
      <w:bookmarkEnd w:id="65"/>
      <w:bookmarkEnd w:id="66"/>
      <w:bookmarkEnd w:id="67"/>
      <w:bookmarkEnd w:id="68"/>
      <w:bookmarkEnd w:id="69"/>
      <w:r w:rsidRPr="000F5A16">
        <w:rPr>
          <w:lang w:val="cs-CZ"/>
        </w:rPr>
        <w:t xml:space="preserve"> </w:t>
      </w:r>
      <w:bookmarkStart w:id="70" w:name="_Toc471508826"/>
    </w:p>
    <w:p w:rsidR="000821F1" w:rsidRPr="000F5A16" w:rsidRDefault="000821F1" w:rsidP="000821F1">
      <w:pPr>
        <w:pStyle w:val="Nadpis1"/>
        <w:spacing w:before="0" w:line="240" w:lineRule="auto"/>
        <w:rPr>
          <w:rFonts w:ascii="Arial" w:hAnsi="Arial" w:cs="Arial"/>
          <w:color w:val="auto"/>
          <w:sz w:val="24"/>
          <w:szCs w:val="24"/>
          <w:lang w:val="cs-CZ"/>
        </w:rPr>
      </w:pPr>
    </w:p>
    <w:p w:rsidR="000821F1" w:rsidRPr="00B55CA8" w:rsidRDefault="000821F1" w:rsidP="00B55CA8">
      <w:pPr>
        <w:rPr>
          <w:b/>
          <w:lang w:val="cs-CZ"/>
        </w:rPr>
      </w:pPr>
      <w:bookmarkStart w:id="71" w:name="_Toc511394144"/>
      <w:r w:rsidRPr="000F5A16">
        <w:rPr>
          <w:lang w:val="cs-CZ"/>
        </w:rPr>
        <w:t xml:space="preserve">1. </w:t>
      </w:r>
      <w:bookmarkEnd w:id="70"/>
      <w:r w:rsidR="005955F7">
        <w:rPr>
          <w:lang w:val="cs-CZ"/>
        </w:rPr>
        <w:t>Memoriál ICCF</w:t>
      </w:r>
      <w:r w:rsidR="005955F7">
        <w:rPr>
          <w:shd w:val="clear" w:color="auto" w:fill="FFFFFF"/>
          <w:lang w:val="cs-CZ"/>
        </w:rPr>
        <w:t xml:space="preserve"> &lt;2300 Turnaj družstev</w:t>
      </w:r>
      <w:bookmarkEnd w:id="71"/>
      <w:r w:rsidR="005955F7">
        <w:rPr>
          <w:rFonts w:eastAsia="Times New Roman"/>
          <w:lang w:val="cs-CZ"/>
        </w:rPr>
        <w:t xml:space="preserve"> je turnaj ICCF, otevřený všem členským federacím ICCF. Tento turnaj sleduje stejný koncept jako Olympiáda, pouze s tím, že maximální rating účastníků je limitován 2300, a časový plán je flexibilní a bude stanoven Komisařem nevrcholových turnajů. V této soutěži je možno plnit normy </w:t>
      </w:r>
      <w:r w:rsidRPr="000F5A16">
        <w:rPr>
          <w:rFonts w:eastAsia="Times New Roman"/>
          <w:color w:val="000000"/>
          <w:lang w:val="cs-CZ"/>
        </w:rPr>
        <w:t>IM, CCM, a CCE.</w:t>
      </w:r>
    </w:p>
    <w:p w:rsidR="000821F1" w:rsidRDefault="000821F1" w:rsidP="0016559F">
      <w:pPr>
        <w:spacing w:after="0" w:line="240" w:lineRule="auto"/>
        <w:jc w:val="both"/>
        <w:rPr>
          <w:lang w:val="cs-CZ"/>
        </w:rPr>
      </w:pPr>
      <w:r w:rsidRPr="000F5A16">
        <w:rPr>
          <w:lang w:val="cs-CZ"/>
        </w:rPr>
        <w:t xml:space="preserve">2.  </w:t>
      </w:r>
      <w:r w:rsidR="005955F7" w:rsidRPr="005955F7">
        <w:rPr>
          <w:lang w:val="cs-CZ"/>
        </w:rPr>
        <w:t>Zvláštní turnaje</w:t>
      </w:r>
      <w:r w:rsidR="0050121E" w:rsidRPr="005955F7">
        <w:rPr>
          <w:lang w:val="cs-CZ"/>
        </w:rPr>
        <w:t>, jako např. zvací turnaje nebo memoriály, tematické turnaje apod., vyhlašuje Výkonný výbor ICCF samostatně.</w:t>
      </w:r>
    </w:p>
    <w:p w:rsidR="002764ED" w:rsidRPr="005955F7" w:rsidRDefault="002764ED" w:rsidP="0016559F">
      <w:pPr>
        <w:spacing w:after="0" w:line="240" w:lineRule="auto"/>
        <w:jc w:val="both"/>
        <w:rPr>
          <w:lang w:val="cs-CZ"/>
        </w:rPr>
      </w:pPr>
    </w:p>
    <w:p w:rsidR="0050121E" w:rsidRPr="005955F7" w:rsidRDefault="000821F1" w:rsidP="0016559F">
      <w:pPr>
        <w:spacing w:after="0" w:line="240" w:lineRule="auto"/>
        <w:jc w:val="both"/>
        <w:rPr>
          <w:lang w:val="cs-CZ"/>
        </w:rPr>
      </w:pPr>
      <w:r w:rsidRPr="000F5A16">
        <w:rPr>
          <w:lang w:val="cs-CZ"/>
        </w:rPr>
        <w:t xml:space="preserve">3.  </w:t>
      </w:r>
      <w:r w:rsidR="0050121E" w:rsidRPr="005955F7">
        <w:rPr>
          <w:lang w:val="cs-CZ"/>
        </w:rPr>
        <w:t>Mezinárodní turnaje v korespondenčním šachu pořádané národními federacemi korespondenčního šachu musí před jejich vyhlášením schválit Ředitel světových turnajů. Individuální pozvánky do těchto schválených turnajů by hráčům měly být zasílány se souhlasem národní federace korespondenčního šachu, v níž je dotčený hráč členem nebo přidruženým hráčem.</w:t>
      </w:r>
    </w:p>
    <w:p w:rsidR="0050121E" w:rsidRPr="005955F7" w:rsidRDefault="0050121E" w:rsidP="000821F1">
      <w:pPr>
        <w:spacing w:after="0" w:line="240" w:lineRule="auto"/>
        <w:rPr>
          <w:lang w:val="cs-CZ"/>
        </w:rPr>
      </w:pPr>
    </w:p>
    <w:p w:rsidR="000821F1" w:rsidRPr="000F5A16" w:rsidRDefault="000821F1" w:rsidP="000821F1">
      <w:pPr>
        <w:spacing w:after="0" w:line="240" w:lineRule="auto"/>
        <w:rPr>
          <w:lang w:val="cs-CZ"/>
        </w:rPr>
      </w:pPr>
      <w:bookmarkStart w:id="72" w:name="_Toc471508831"/>
    </w:p>
    <w:p w:rsidR="000821F1" w:rsidRPr="000F5A16" w:rsidRDefault="000821F1" w:rsidP="009363D2">
      <w:pPr>
        <w:pStyle w:val="Nadpis2"/>
        <w:rPr>
          <w:lang w:val="cs-CZ"/>
        </w:rPr>
      </w:pPr>
      <w:bookmarkStart w:id="73" w:name="_Toc511394145"/>
      <w:bookmarkStart w:id="74" w:name="_Toc511394685"/>
      <w:bookmarkStart w:id="75" w:name="_Toc511394901"/>
      <w:bookmarkStart w:id="76" w:name="_Toc511395195"/>
      <w:bookmarkStart w:id="77" w:name="_Toc511397801"/>
      <w:bookmarkStart w:id="78" w:name="_Toc511398014"/>
      <w:r w:rsidRPr="000F5A16">
        <w:rPr>
          <w:lang w:val="cs-CZ"/>
        </w:rPr>
        <w:t xml:space="preserve">1.3. </w:t>
      </w:r>
      <w:r w:rsidR="005955F7">
        <w:rPr>
          <w:lang w:val="cs-CZ"/>
        </w:rPr>
        <w:t>Pravidla pořádání turnajů</w:t>
      </w:r>
      <w:bookmarkEnd w:id="73"/>
      <w:bookmarkEnd w:id="74"/>
      <w:bookmarkEnd w:id="75"/>
      <w:bookmarkEnd w:id="76"/>
      <w:bookmarkEnd w:id="77"/>
      <w:bookmarkEnd w:id="78"/>
    </w:p>
    <w:p w:rsidR="000821F1" w:rsidRPr="000F5A16" w:rsidRDefault="000821F1" w:rsidP="000821F1">
      <w:pPr>
        <w:pStyle w:val="Nadpis1"/>
        <w:spacing w:before="0" w:line="240" w:lineRule="auto"/>
        <w:rPr>
          <w:rFonts w:ascii="Arial" w:hAnsi="Arial" w:cs="Arial"/>
          <w:b/>
          <w:color w:val="auto"/>
          <w:sz w:val="28"/>
          <w:szCs w:val="28"/>
          <w:lang w:val="cs-CZ"/>
        </w:rPr>
      </w:pPr>
    </w:p>
    <w:p w:rsidR="000821F1" w:rsidRPr="000F5A16" w:rsidRDefault="000821F1" w:rsidP="009363D2">
      <w:pPr>
        <w:pStyle w:val="Nadpis3"/>
        <w:rPr>
          <w:lang w:val="cs-CZ"/>
        </w:rPr>
      </w:pPr>
      <w:r w:rsidRPr="000F5A16">
        <w:rPr>
          <w:lang w:val="cs-CZ"/>
        </w:rPr>
        <w:tab/>
      </w:r>
      <w:bookmarkStart w:id="79" w:name="_Toc511394146"/>
      <w:bookmarkStart w:id="80" w:name="_Toc511394686"/>
      <w:bookmarkStart w:id="81" w:name="_Toc511394902"/>
      <w:bookmarkStart w:id="82" w:name="_Toc511395196"/>
      <w:bookmarkStart w:id="83" w:name="_Toc511397802"/>
      <w:bookmarkStart w:id="84" w:name="_Toc511398015"/>
      <w:r w:rsidRPr="000F5A16">
        <w:rPr>
          <w:lang w:val="cs-CZ"/>
        </w:rPr>
        <w:t xml:space="preserve">1.3.1. </w:t>
      </w:r>
      <w:r w:rsidR="005955F7">
        <w:rPr>
          <w:lang w:val="cs-CZ"/>
        </w:rPr>
        <w:t>Obecně platná pravidla pořádání turnajů ICCF</w:t>
      </w:r>
      <w:bookmarkEnd w:id="79"/>
      <w:bookmarkEnd w:id="80"/>
      <w:bookmarkEnd w:id="81"/>
      <w:bookmarkEnd w:id="82"/>
      <w:bookmarkEnd w:id="83"/>
      <w:bookmarkEnd w:id="84"/>
    </w:p>
    <w:p w:rsidR="000821F1" w:rsidRPr="000F5A16" w:rsidRDefault="000821F1" w:rsidP="000821F1">
      <w:pPr>
        <w:spacing w:after="0" w:line="240" w:lineRule="auto"/>
        <w:rPr>
          <w:lang w:val="cs-CZ"/>
        </w:rPr>
      </w:pPr>
    </w:p>
    <w:p w:rsidR="000821F1" w:rsidRPr="000F5A16" w:rsidRDefault="005955F7" w:rsidP="0016559F">
      <w:pPr>
        <w:spacing w:after="0" w:line="240" w:lineRule="auto"/>
        <w:jc w:val="both"/>
        <w:rPr>
          <w:lang w:val="cs-CZ"/>
        </w:rPr>
      </w:pPr>
      <w:r>
        <w:rPr>
          <w:lang w:val="cs-CZ"/>
        </w:rPr>
        <w:t>Startovné pro každý turnaj obvykle stanovuje Kongres</w:t>
      </w:r>
      <w:r w:rsidR="000821F1" w:rsidRPr="000F5A16">
        <w:rPr>
          <w:lang w:val="cs-CZ"/>
        </w:rPr>
        <w:t xml:space="preserve">. </w:t>
      </w:r>
      <w:r w:rsidR="001814A5">
        <w:rPr>
          <w:lang w:val="cs-CZ"/>
        </w:rPr>
        <w:t>Přihláška do turnaje bude přijata pouze, bude-li doprovázena platbou startovného inkasní agentuře stanovené ICCF</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Není-li stanoveno jinak</w:t>
      </w:r>
      <w:r w:rsidR="000821F1" w:rsidRPr="000F5A16">
        <w:rPr>
          <w:lang w:val="cs-CZ"/>
        </w:rPr>
        <w:t xml:space="preserve">, </w:t>
      </w:r>
      <w:r>
        <w:rPr>
          <w:lang w:val="cs-CZ"/>
        </w:rPr>
        <w:t>hraje každý hráč po jedné partii s každým z ostatních hráčů v turnaji nebo skupině</w:t>
      </w:r>
      <w:r w:rsidR="000821F1" w:rsidRPr="000F5A16">
        <w:rPr>
          <w:lang w:val="cs-CZ"/>
        </w:rPr>
        <w:t xml:space="preserve">; </w:t>
      </w:r>
      <w:r>
        <w:rPr>
          <w:lang w:val="cs-CZ"/>
        </w:rPr>
        <w:t>barva kamenů bude určena losem</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V turnajích s více stupni a v postupových turnajích je vyžadováno pro vítězství v turnaji pozitivní skóre. Pokud v těchto typech turnajů nezíská žádný hráč pozitivní skóre, pak žádný hráč nezíská kvalifikaci pro postup do dalšího stupně nebo do další vyšší třídy</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85" w:name="_Toc511394147"/>
      <w:bookmarkStart w:id="86" w:name="_Toc511394687"/>
      <w:bookmarkStart w:id="87" w:name="_Toc511394903"/>
      <w:bookmarkStart w:id="88" w:name="_Toc511395197"/>
      <w:bookmarkStart w:id="89" w:name="_Toc511397803"/>
      <w:bookmarkStart w:id="90" w:name="_Toc511398016"/>
      <w:r w:rsidRPr="000F5A16">
        <w:rPr>
          <w:lang w:val="cs-CZ"/>
        </w:rPr>
        <w:t>1.3.2.</w:t>
      </w:r>
      <w:r w:rsidRPr="000F5A16">
        <w:rPr>
          <w:lang w:val="cs-CZ"/>
        </w:rPr>
        <w:tab/>
        <w:t xml:space="preserve"> </w:t>
      </w:r>
      <w:r w:rsidR="00527CF5">
        <w:rPr>
          <w:lang w:val="cs-CZ"/>
        </w:rPr>
        <w:t>Zvláštní pravidla pro pořádání mezinárodních turnajů družstev a přátelských zápasů družstev</w:t>
      </w:r>
      <w:bookmarkEnd w:id="72"/>
      <w:bookmarkEnd w:id="85"/>
      <w:bookmarkEnd w:id="86"/>
      <w:bookmarkEnd w:id="87"/>
      <w:bookmarkEnd w:id="88"/>
      <w:bookmarkEnd w:id="89"/>
      <w:bookmarkEnd w:id="90"/>
    </w:p>
    <w:p w:rsidR="000821F1" w:rsidRPr="003A5451" w:rsidRDefault="000821F1" w:rsidP="003A5451">
      <w:pPr>
        <w:spacing w:after="0" w:line="240" w:lineRule="auto"/>
        <w:rPr>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1</w:t>
      </w:r>
      <w:r>
        <w:rPr>
          <w:color w:val="000000"/>
          <w:lang w:val="cs-CZ"/>
        </w:rPr>
        <w:t xml:space="preserve">. </w:t>
      </w:r>
      <w:r w:rsidRPr="003A5451">
        <w:rPr>
          <w:color w:val="000000"/>
          <w:lang w:val="cs-CZ"/>
        </w:rPr>
        <w:t>Mezinárodní turnaje družstev musí být řízeny Rozhodčím turnaje</w:t>
      </w:r>
      <w:r w:rsidR="0016559F">
        <w:rPr>
          <w:color w:val="000000"/>
          <w:lang w:val="cs-CZ"/>
        </w:rPr>
        <w:t xml:space="preserve"> (TD)</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2</w:t>
      </w:r>
      <w:r>
        <w:rPr>
          <w:color w:val="000000"/>
          <w:lang w:val="cs-CZ"/>
        </w:rPr>
        <w:t xml:space="preserve">. </w:t>
      </w:r>
      <w:r w:rsidRPr="003A5451">
        <w:rPr>
          <w:color w:val="000000"/>
          <w:lang w:val="cs-CZ"/>
        </w:rPr>
        <w:t>Každé družstvo musí mít svého Kapitána</w:t>
      </w:r>
      <w:r w:rsidR="0016559F">
        <w:rPr>
          <w:color w:val="000000"/>
          <w:lang w:val="cs-CZ"/>
        </w:rPr>
        <w:t xml:space="preserve"> (TC)</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3.</w:t>
      </w:r>
      <w:r>
        <w:rPr>
          <w:color w:val="000000"/>
          <w:lang w:val="cs-CZ"/>
        </w:rPr>
        <w:t xml:space="preserve"> S výjimkou popsanou v čl. 6 </w:t>
      </w:r>
      <w:r w:rsidRPr="003A5451">
        <w:rPr>
          <w:color w:val="000000"/>
          <w:lang w:val="cs-CZ"/>
        </w:rPr>
        <w:t xml:space="preserve">musí </w:t>
      </w:r>
      <w:r>
        <w:rPr>
          <w:color w:val="000000"/>
          <w:lang w:val="cs-CZ"/>
        </w:rPr>
        <w:t xml:space="preserve">propozice turnaje </w:t>
      </w:r>
      <w:r w:rsidRPr="003A5451">
        <w:rPr>
          <w:color w:val="000000"/>
          <w:lang w:val="cs-CZ"/>
        </w:rPr>
        <w:t>obsahovat:</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jméno organizace, která turnaj pořádá,</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družstva, která mají právo účasti v turnaji, a podmínky jejich výběru,</w:t>
      </w:r>
    </w:p>
    <w:p w:rsidR="003A5451" w:rsidRPr="000D31ED"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podmínky řízení t</w:t>
      </w:r>
      <w:r w:rsidRPr="000D31ED">
        <w:rPr>
          <w:color w:val="000000"/>
          <w:lang w:val="cs-CZ"/>
        </w:rPr>
        <w:t xml:space="preserve">urnaje, maximální počet družstev v předkole, semifinále a </w:t>
      </w:r>
      <w:r w:rsidR="002764ED">
        <w:rPr>
          <w:color w:val="000000"/>
          <w:lang w:val="cs-CZ"/>
        </w:rPr>
        <w:tab/>
      </w:r>
      <w:r w:rsidRPr="000D31ED">
        <w:rPr>
          <w:color w:val="000000"/>
          <w:lang w:val="cs-CZ"/>
        </w:rPr>
        <w:t>finále, podmínky postupu do vyššího kola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šachovnic v družstvu,</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partií hraných na každé šachovnici,</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pravidla pro nahrazování hráčů,</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datum startu a předpokládané datum ukončení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 xml:space="preserve">jméno </w:t>
      </w:r>
      <w:r w:rsidR="0016559F">
        <w:rPr>
          <w:color w:val="000000"/>
          <w:lang w:val="cs-CZ"/>
        </w:rPr>
        <w:t>TD</w:t>
      </w:r>
      <w:r w:rsidRPr="00527CF5">
        <w:rPr>
          <w:color w:val="000000"/>
          <w:lang w:val="cs-CZ"/>
        </w:rPr>
        <w:t>.</w:t>
      </w:r>
    </w:p>
    <w:p w:rsidR="003A5451" w:rsidRPr="00527CF5" w:rsidRDefault="003A5451" w:rsidP="003A5451">
      <w:pPr>
        <w:autoSpaceDE w:val="0"/>
        <w:autoSpaceDN w:val="0"/>
        <w:adjustRightInd w:val="0"/>
        <w:spacing w:after="0" w:line="240" w:lineRule="auto"/>
        <w:jc w:val="both"/>
        <w:rPr>
          <w:color w:val="000000"/>
          <w:lang w:val="cs-CZ"/>
        </w:rPr>
      </w:pPr>
    </w:p>
    <w:p w:rsidR="00C6678C" w:rsidRPr="00527CF5" w:rsidRDefault="003A5451"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t xml:space="preserve">4. </w:t>
      </w:r>
      <w:r w:rsidR="0016559F">
        <w:rPr>
          <w:color w:val="000000"/>
          <w:lang w:val="cs-CZ"/>
        </w:rPr>
        <w:t>TD</w:t>
      </w:r>
      <w:r w:rsidRPr="00527CF5">
        <w:rPr>
          <w:color w:val="000000"/>
          <w:lang w:val="cs-CZ"/>
        </w:rPr>
        <w:t xml:space="preserve"> udržuje kontakt s </w:t>
      </w:r>
      <w:r w:rsidR="0016559F">
        <w:rPr>
          <w:color w:val="000000"/>
          <w:lang w:val="cs-CZ"/>
        </w:rPr>
        <w:t>TC. Přímý kontakt TD</w:t>
      </w:r>
      <w:r w:rsidRPr="00527CF5">
        <w:rPr>
          <w:color w:val="000000"/>
          <w:lang w:val="cs-CZ"/>
        </w:rPr>
        <w:t xml:space="preserve"> s hráči v turnajích hraných klasickou poštou je nežádoucí, s výjimkou případů, kdy je to nezbytně nutné. V soutěžích hraných na serveru je však přímý kontakt mezi hráči a </w:t>
      </w:r>
      <w:r w:rsidR="00840EDE">
        <w:rPr>
          <w:color w:val="000000"/>
          <w:lang w:val="cs-CZ"/>
        </w:rPr>
        <w:t>TD</w:t>
      </w:r>
      <w:r w:rsidRPr="00527CF5">
        <w:rPr>
          <w:color w:val="000000"/>
          <w:lang w:val="cs-CZ"/>
        </w:rPr>
        <w:t xml:space="preserve"> předpokládán.</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p>
    <w:p w:rsidR="003A5451"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r w:rsidR="003A5451" w:rsidRPr="00527CF5">
        <w:rPr>
          <w:color w:val="000000"/>
          <w:lang w:val="cs-CZ"/>
        </w:rPr>
        <w:t xml:space="preserve">5. V případě sporů by měli </w:t>
      </w:r>
      <w:r w:rsidR="00840EDE">
        <w:rPr>
          <w:color w:val="000000"/>
          <w:lang w:val="cs-CZ"/>
        </w:rPr>
        <w:t>TC</w:t>
      </w:r>
      <w:r w:rsidR="003A5451" w:rsidRPr="00527CF5">
        <w:rPr>
          <w:color w:val="000000"/>
          <w:lang w:val="cs-CZ"/>
        </w:rPr>
        <w:t xml:space="preserve"> vyvinout maximální úsilí pro vyřešení menších sporů dohodou, a teprve pokud není dosažení dohody možné, nebo pokud se jedná o závažné spory, předat věc k řešení </w:t>
      </w:r>
      <w:r w:rsidR="00840EDE">
        <w:rPr>
          <w:color w:val="000000"/>
          <w:lang w:val="cs-CZ"/>
        </w:rPr>
        <w:t>TD</w:t>
      </w:r>
      <w:r w:rsidR="003A5451" w:rsidRPr="00527CF5">
        <w:rPr>
          <w:color w:val="000000"/>
          <w:lang w:val="cs-CZ"/>
        </w:rPr>
        <w:t>.</w:t>
      </w:r>
      <w:r w:rsidRPr="00527CF5">
        <w:rPr>
          <w:color w:val="000000"/>
          <w:lang w:val="cs-CZ"/>
        </w:rPr>
        <w:t xml:space="preserve"> (Rozdíl mezi menšími </w:t>
      </w:r>
      <w:r w:rsidR="003A5451" w:rsidRPr="00527CF5">
        <w:rPr>
          <w:color w:val="000000"/>
          <w:lang w:val="cs-CZ"/>
        </w:rPr>
        <w:t>a závažnými záležitostmi je popsán v </w:t>
      </w:r>
      <w:r w:rsidRPr="00527CF5">
        <w:rPr>
          <w:lang w:val="cs-CZ"/>
        </w:rPr>
        <w:t>§</w:t>
      </w:r>
      <w:proofErr w:type="gramStart"/>
      <w:r w:rsidRPr="00527CF5">
        <w:rPr>
          <w:lang w:val="cs-CZ"/>
        </w:rPr>
        <w:t>3.1.1.b.)</w:t>
      </w:r>
      <w:proofErr w:type="gramEnd"/>
      <w:r w:rsidRPr="00527CF5">
        <w:rPr>
          <w:lang w:val="cs-CZ"/>
        </w:rPr>
        <w:t xml:space="preserve"> </w:t>
      </w:r>
      <w:r w:rsidR="003A5451" w:rsidRPr="00527CF5">
        <w:rPr>
          <w:color w:val="000000"/>
          <w:lang w:val="cs-CZ"/>
        </w:rPr>
        <w:t xml:space="preserve"> </w:t>
      </w:r>
      <w:r w:rsidR="00840EDE">
        <w:rPr>
          <w:color w:val="000000"/>
          <w:lang w:val="cs-CZ"/>
        </w:rPr>
        <w:t>TD</w:t>
      </w:r>
      <w:r w:rsidR="003A5451" w:rsidRPr="00527CF5">
        <w:rPr>
          <w:color w:val="000000"/>
          <w:lang w:val="cs-CZ"/>
        </w:rPr>
        <w:t xml:space="preserve"> však zodpovídá za řízení a průběh turnaje, a pokud je to nutné, může intervenovat přímo.</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p>
    <w:p w:rsidR="00C6678C" w:rsidRPr="000F5A16" w:rsidRDefault="00C6678C" w:rsidP="00527CF5">
      <w:pPr>
        <w:spacing w:after="0" w:line="240" w:lineRule="auto"/>
        <w:jc w:val="both"/>
        <w:rPr>
          <w:lang w:val="cs-CZ"/>
        </w:rPr>
      </w:pPr>
      <w:r w:rsidRPr="00527CF5">
        <w:rPr>
          <w:lang w:val="cs-CZ"/>
        </w:rPr>
        <w:t>6. Přátelský zápas (definovaný jako zápas mezi pouze dvěma družstvy, kde obě</w:t>
      </w:r>
      <w:r>
        <w:rPr>
          <w:lang w:val="cs-CZ"/>
        </w:rPr>
        <w:t xml:space="preserve"> družstva jsou spojena buď s </w:t>
      </w:r>
      <w:r w:rsidR="008005B2">
        <w:rPr>
          <w:lang w:val="cs-CZ"/>
        </w:rPr>
        <w:t>národní</w:t>
      </w:r>
      <w:r>
        <w:rPr>
          <w:lang w:val="cs-CZ"/>
        </w:rPr>
        <w:t xml:space="preserve">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w:t>
      </w:r>
      <w:r w:rsidR="00527CF5">
        <w:rPr>
          <w:lang w:val="cs-CZ"/>
        </w:rPr>
        <w:t>je kategorizováno jako (</w:t>
      </w:r>
      <w:r w:rsidRPr="000F5A16">
        <w:rPr>
          <w:lang w:val="cs-CZ"/>
        </w:rPr>
        <w:t>"</w:t>
      </w:r>
      <w:r w:rsidR="00527CF5">
        <w:rPr>
          <w:lang w:val="cs-CZ"/>
        </w:rPr>
        <w:t>zbytek světa</w:t>
      </w:r>
      <w:r w:rsidRPr="000F5A16">
        <w:rPr>
          <w:lang w:val="cs-CZ"/>
        </w:rPr>
        <w:t>")</w:t>
      </w:r>
      <w:r w:rsidR="00527CF5">
        <w:rPr>
          <w:lang w:val="cs-CZ"/>
        </w:rPr>
        <w:t xml:space="preserve"> musí dodržovat pravidla standardní pro všechny ostatní soutěže schválené ICCF</w:t>
      </w:r>
      <w:r w:rsidRPr="000F5A16">
        <w:rPr>
          <w:lang w:val="cs-CZ"/>
        </w:rPr>
        <w:t xml:space="preserve"> (defin</w:t>
      </w:r>
      <w:r w:rsidR="00527CF5">
        <w:rPr>
          <w:lang w:val="cs-CZ"/>
        </w:rPr>
        <w:t>ované v</w:t>
      </w:r>
      <w:r w:rsidRPr="000F5A16">
        <w:rPr>
          <w:lang w:val="cs-CZ"/>
        </w:rPr>
        <w:t xml:space="preserve"> §3.17.1.1.), </w:t>
      </w:r>
      <w:r w:rsidR="00527CF5">
        <w:rPr>
          <w:lang w:val="cs-CZ"/>
        </w:rPr>
        <w:t xml:space="preserve">ačkoli požadavky na propozice uvedené v bodu </w:t>
      </w:r>
      <w:r w:rsidRPr="000F5A16">
        <w:rPr>
          <w:lang w:val="cs-CZ"/>
        </w:rPr>
        <w:t xml:space="preserve">3 </w:t>
      </w:r>
      <w:r w:rsidR="00527CF5">
        <w:rPr>
          <w:lang w:val="cs-CZ"/>
        </w:rPr>
        <w:t>výše mohou být volnější, kvůli skutečnosti, že se jedná pouze o dvě družstva</w:t>
      </w:r>
      <w:r w:rsidRPr="000F5A16">
        <w:rPr>
          <w:lang w:val="cs-CZ"/>
        </w:rPr>
        <w:t>.</w:t>
      </w:r>
    </w:p>
    <w:p w:rsidR="00C6678C" w:rsidRPr="00C6678C" w:rsidRDefault="00C6678C" w:rsidP="00C6678C">
      <w:pPr>
        <w:tabs>
          <w:tab w:val="left" w:pos="540"/>
        </w:tabs>
        <w:autoSpaceDE w:val="0"/>
        <w:autoSpaceDN w:val="0"/>
        <w:adjustRightInd w:val="0"/>
        <w:spacing w:after="0" w:line="240" w:lineRule="auto"/>
        <w:ind w:hanging="540"/>
        <w:jc w:val="both"/>
        <w:rPr>
          <w:color w:val="000000"/>
          <w:lang w:val="cs-CZ"/>
        </w:rPr>
      </w:pPr>
    </w:p>
    <w:p w:rsidR="003A5451" w:rsidRPr="000D31ED" w:rsidRDefault="003A5451" w:rsidP="003A5451">
      <w:pPr>
        <w:tabs>
          <w:tab w:val="left" w:pos="540"/>
        </w:tabs>
        <w:autoSpaceDE w:val="0"/>
        <w:autoSpaceDN w:val="0"/>
        <w:adjustRightInd w:val="0"/>
        <w:spacing w:after="0" w:line="240" w:lineRule="auto"/>
        <w:jc w:val="both"/>
        <w:rPr>
          <w:color w:val="000000"/>
          <w:lang w:val="cs-CZ"/>
        </w:rPr>
      </w:pPr>
    </w:p>
    <w:p w:rsidR="000821F1" w:rsidRPr="000F5A16" w:rsidRDefault="000821F1" w:rsidP="009363D2">
      <w:pPr>
        <w:pStyle w:val="Nadpis3"/>
        <w:rPr>
          <w:lang w:val="cs-CZ"/>
        </w:rPr>
      </w:pPr>
      <w:bookmarkStart w:id="91" w:name="_Toc471508832"/>
      <w:r w:rsidRPr="000F5A16">
        <w:rPr>
          <w:lang w:val="cs-CZ"/>
        </w:rPr>
        <w:tab/>
      </w:r>
      <w:bookmarkStart w:id="92" w:name="_Toc511394148"/>
      <w:bookmarkStart w:id="93" w:name="_Toc511394688"/>
      <w:bookmarkStart w:id="94" w:name="_Toc511394904"/>
      <w:bookmarkStart w:id="95" w:name="_Toc511395198"/>
      <w:bookmarkStart w:id="96" w:name="_Toc511397804"/>
      <w:bookmarkStart w:id="97" w:name="_Toc511398017"/>
      <w:r w:rsidRPr="000F5A16">
        <w:rPr>
          <w:lang w:val="cs-CZ"/>
        </w:rPr>
        <w:t>1.3.3.  </w:t>
      </w:r>
      <w:r w:rsidR="008005B2">
        <w:rPr>
          <w:lang w:val="cs-CZ"/>
        </w:rPr>
        <w:t>Zvláštní pravidla pro zvací turnaje</w:t>
      </w:r>
      <w:bookmarkEnd w:id="91"/>
      <w:bookmarkEnd w:id="92"/>
      <w:bookmarkEnd w:id="93"/>
      <w:bookmarkEnd w:id="94"/>
      <w:bookmarkEnd w:id="95"/>
      <w:bookmarkEnd w:id="96"/>
      <w:bookmarkEnd w:id="97"/>
      <w:r w:rsidRPr="000F5A16">
        <w:rPr>
          <w:lang w:val="cs-CZ"/>
        </w:rPr>
        <w:t xml:space="preserve"> </w:t>
      </w:r>
    </w:p>
    <w:p w:rsidR="000821F1" w:rsidRDefault="000821F1" w:rsidP="000821F1">
      <w:pPr>
        <w:spacing w:after="0" w:line="240" w:lineRule="auto"/>
        <w:rPr>
          <w:lang w:val="cs-CZ"/>
        </w:rPr>
      </w:pPr>
    </w:p>
    <w:p w:rsidR="00527CF5" w:rsidRPr="00527CF5" w:rsidRDefault="008005B2" w:rsidP="00527CF5">
      <w:pPr>
        <w:tabs>
          <w:tab w:val="left" w:pos="540"/>
        </w:tabs>
        <w:autoSpaceDE w:val="0"/>
        <w:autoSpaceDN w:val="0"/>
        <w:adjustRightInd w:val="0"/>
        <w:spacing w:after="0" w:line="240" w:lineRule="auto"/>
        <w:ind w:hanging="540"/>
        <w:jc w:val="both"/>
        <w:rPr>
          <w:lang w:val="cs-CZ"/>
        </w:rPr>
      </w:pPr>
      <w:r>
        <w:rPr>
          <w:color w:val="000000"/>
          <w:lang w:val="cs-CZ"/>
        </w:rPr>
        <w:tab/>
      </w:r>
      <w:r w:rsidR="00527CF5" w:rsidRPr="00527CF5">
        <w:rPr>
          <w:color w:val="000000"/>
          <w:lang w:val="cs-CZ"/>
        </w:rPr>
        <w:t>1</w:t>
      </w:r>
      <w:r>
        <w:rPr>
          <w:color w:val="000000"/>
          <w:lang w:val="cs-CZ"/>
        </w:rPr>
        <w:t xml:space="preserve">. </w:t>
      </w:r>
      <w:r w:rsidR="00527CF5" w:rsidRPr="00527CF5">
        <w:rPr>
          <w:lang w:val="cs-CZ"/>
        </w:rPr>
        <w:t>Všechny propozice mezinárodních zvacích turnajů a open turnajů, organizovaných národními federacemi nebo zonálními řediteli a schválenými ICCF, musí být v souladu s principy a cíli definovanými ve Statutu ICCF.</w:t>
      </w:r>
    </w:p>
    <w:p w:rsidR="00527CF5" w:rsidRPr="00527CF5" w:rsidRDefault="00527CF5" w:rsidP="00527CF5">
      <w:pPr>
        <w:tabs>
          <w:tab w:val="left" w:pos="540"/>
        </w:tabs>
        <w:autoSpaceDE w:val="0"/>
        <w:autoSpaceDN w:val="0"/>
        <w:adjustRightInd w:val="0"/>
        <w:spacing w:after="0" w:line="240" w:lineRule="auto"/>
        <w:ind w:hanging="540"/>
        <w:jc w:val="both"/>
        <w:rPr>
          <w:color w:val="000000"/>
          <w:lang w:val="cs-CZ"/>
        </w:rPr>
      </w:pPr>
    </w:p>
    <w:p w:rsidR="00527CF5" w:rsidRPr="00527CF5" w:rsidRDefault="008005B2" w:rsidP="00527CF5">
      <w:pPr>
        <w:tabs>
          <w:tab w:val="left" w:pos="540"/>
        </w:tabs>
        <w:autoSpaceDE w:val="0"/>
        <w:autoSpaceDN w:val="0"/>
        <w:adjustRightInd w:val="0"/>
        <w:spacing w:after="0" w:line="240" w:lineRule="auto"/>
        <w:ind w:hanging="540"/>
        <w:jc w:val="both"/>
        <w:rPr>
          <w:lang w:val="cs-CZ"/>
        </w:rPr>
      </w:pPr>
      <w:r>
        <w:rPr>
          <w:color w:val="000000"/>
          <w:lang w:val="cs-CZ"/>
        </w:rPr>
        <w:tab/>
      </w:r>
      <w:r w:rsidR="00527CF5" w:rsidRPr="00527CF5">
        <w:rPr>
          <w:color w:val="000000"/>
          <w:lang w:val="cs-CZ"/>
        </w:rPr>
        <w:t>2</w:t>
      </w:r>
      <w:r>
        <w:rPr>
          <w:color w:val="000000"/>
          <w:lang w:val="cs-CZ"/>
        </w:rPr>
        <w:t xml:space="preserve">. </w:t>
      </w:r>
      <w:r w:rsidR="00527CF5" w:rsidRPr="00527CF5">
        <w:rPr>
          <w:lang w:val="cs-CZ"/>
        </w:rPr>
        <w:t xml:space="preserve">Žádosti o schválení mezinárodních turnajů musí být zaslány Řediteli světových turnajů ICCF (WTD), na kterého je delegována pravomoc tyto turnaje schvalovat nebo doporučovat Kongresu ke schválení. Ředitel světových turnajů ICCF pak předloží příštímu Kongresu zprávu o všech jím schválených turnajích, které pak budou formálně schváleny a zahrnuty do protokolu Kongresu. Pokud Ředitel světových turnajů ICCF dojde k názoru, že existuje potenciální problém (např. porušení těchto postupů nebo poškození jiné </w:t>
      </w:r>
      <w:r>
        <w:rPr>
          <w:lang w:val="cs-CZ"/>
        </w:rPr>
        <w:t>národní</w:t>
      </w:r>
      <w:r w:rsidR="00527CF5" w:rsidRPr="00527CF5">
        <w:rPr>
          <w:lang w:val="cs-CZ"/>
        </w:rPr>
        <w:t xml:space="preserve"> federace ICCF), má právo postoupit žádost k diskusi a zvážení na příštím Kongresu. Schválení žádostí více turnajů/skupin od jedné federace může být postoupeno Kongresu, pokud to Ředitel světových turnajů ICCF uzná za vhodné.</w:t>
      </w:r>
    </w:p>
    <w:p w:rsidR="00527CF5" w:rsidRPr="00527CF5" w:rsidRDefault="00527CF5" w:rsidP="00527CF5">
      <w:pPr>
        <w:tabs>
          <w:tab w:val="left" w:pos="540"/>
        </w:tabs>
        <w:autoSpaceDE w:val="0"/>
        <w:autoSpaceDN w:val="0"/>
        <w:adjustRightInd w:val="0"/>
        <w:spacing w:after="0" w:line="240" w:lineRule="auto"/>
        <w:ind w:hanging="540"/>
        <w:jc w:val="both"/>
        <w:rPr>
          <w:lang w:val="cs-CZ"/>
        </w:rPr>
      </w:pPr>
    </w:p>
    <w:p w:rsidR="00527CF5" w:rsidRPr="00527CF5" w:rsidRDefault="00527CF5" w:rsidP="00527CF5">
      <w:pPr>
        <w:tabs>
          <w:tab w:val="left" w:pos="540"/>
        </w:tabs>
        <w:autoSpaceDE w:val="0"/>
        <w:autoSpaceDN w:val="0"/>
        <w:adjustRightInd w:val="0"/>
        <w:spacing w:after="0" w:line="240" w:lineRule="auto"/>
        <w:ind w:hanging="540"/>
        <w:jc w:val="both"/>
        <w:rPr>
          <w:lang w:val="cs-CZ"/>
        </w:rPr>
      </w:pPr>
      <w:r w:rsidRPr="00527CF5">
        <w:rPr>
          <w:lang w:val="cs-CZ"/>
        </w:rPr>
        <w:tab/>
      </w:r>
      <w:r w:rsidR="008005B2">
        <w:rPr>
          <w:lang w:val="cs-CZ"/>
        </w:rPr>
        <w:t xml:space="preserve">3. </w:t>
      </w:r>
      <w:r w:rsidRPr="00527CF5">
        <w:rPr>
          <w:lang w:val="cs-CZ"/>
        </w:rPr>
        <w:t xml:space="preserve">Žádosti o schválení zvacích turnajů by měly být zaslány alespoň </w:t>
      </w:r>
      <w:r w:rsidR="008005B2">
        <w:rPr>
          <w:lang w:val="cs-CZ"/>
        </w:rPr>
        <w:t>3</w:t>
      </w:r>
      <w:r w:rsidRPr="00527CF5">
        <w:rPr>
          <w:lang w:val="cs-CZ"/>
        </w:rPr>
        <w:t xml:space="preserve"> měsíc</w:t>
      </w:r>
      <w:r w:rsidR="008005B2">
        <w:rPr>
          <w:lang w:val="cs-CZ"/>
        </w:rPr>
        <w:t>e</w:t>
      </w:r>
      <w:r w:rsidRPr="00527CF5">
        <w:rPr>
          <w:lang w:val="cs-CZ"/>
        </w:rPr>
        <w:t xml:space="preserve"> před předpokládaným datem startu turnaje. Všechny udělené souhlasy propadnou, pokud turnaj nebude odstartován do 6 měsíců od schváleného data startu turnaje. V takových případech je vyžadována nová žádost o schválení, přičemž do doby nového schválení nelze rozesílat žádné pozvánky.</w:t>
      </w:r>
    </w:p>
    <w:p w:rsidR="00527CF5" w:rsidRPr="00527CF5" w:rsidRDefault="00527CF5" w:rsidP="00527CF5">
      <w:pPr>
        <w:tabs>
          <w:tab w:val="left" w:pos="540"/>
        </w:tabs>
        <w:autoSpaceDE w:val="0"/>
        <w:autoSpaceDN w:val="0"/>
        <w:adjustRightInd w:val="0"/>
        <w:spacing w:after="0" w:line="240" w:lineRule="auto"/>
        <w:ind w:hanging="540"/>
        <w:jc w:val="both"/>
        <w:rPr>
          <w:lang w:val="cs-CZ"/>
        </w:rPr>
      </w:pPr>
    </w:p>
    <w:p w:rsidR="00527CF5" w:rsidRPr="00E1101F" w:rsidRDefault="008005B2" w:rsidP="008005B2">
      <w:pPr>
        <w:tabs>
          <w:tab w:val="left" w:pos="540"/>
        </w:tabs>
        <w:autoSpaceDE w:val="0"/>
        <w:autoSpaceDN w:val="0"/>
        <w:adjustRightInd w:val="0"/>
        <w:spacing w:after="0" w:line="240" w:lineRule="auto"/>
        <w:ind w:hanging="540"/>
        <w:jc w:val="both"/>
        <w:rPr>
          <w:lang w:val="cs-CZ"/>
        </w:rPr>
      </w:pPr>
      <w:r w:rsidRPr="00E1101F">
        <w:rPr>
          <w:lang w:val="cs-CZ"/>
        </w:rPr>
        <w:tab/>
        <w:t xml:space="preserve">4. </w:t>
      </w:r>
      <w:r w:rsidR="00527CF5" w:rsidRPr="00E1101F">
        <w:rPr>
          <w:lang w:val="cs-CZ"/>
        </w:rPr>
        <w:t xml:space="preserve">Žádosti o open turnaje musí být zaslány Řediteli světových turnajů ICCF alespoň </w:t>
      </w:r>
      <w:r w:rsidRPr="00E1101F">
        <w:rPr>
          <w:lang w:val="cs-CZ"/>
        </w:rPr>
        <w:t>3</w:t>
      </w:r>
      <w:r w:rsidR="00527CF5" w:rsidRPr="00E1101F">
        <w:rPr>
          <w:lang w:val="cs-CZ"/>
        </w:rPr>
        <w:t xml:space="preserve"> měsíce před předpokládaným datem startu turnaje. Před formálním schválením turnaje by neměl být turnaj inzerován. Před udělením formálního souhlasu vezme Ředitel světových turnajů ICCF v úvahu počet podobných turnajů plánovaných ve stejné době a všechny plánované open turnaje ICCF.</w:t>
      </w:r>
    </w:p>
    <w:p w:rsidR="00527CF5" w:rsidRPr="00E1101F" w:rsidRDefault="00527CF5" w:rsidP="00527CF5">
      <w:pPr>
        <w:tabs>
          <w:tab w:val="left" w:pos="540"/>
        </w:tabs>
        <w:autoSpaceDE w:val="0"/>
        <w:autoSpaceDN w:val="0"/>
        <w:adjustRightInd w:val="0"/>
        <w:spacing w:after="0" w:line="240" w:lineRule="auto"/>
        <w:ind w:hanging="540"/>
        <w:jc w:val="both"/>
        <w:rPr>
          <w:lang w:val="cs-CZ"/>
        </w:rPr>
      </w:pPr>
    </w:p>
    <w:p w:rsidR="008005B2" w:rsidRPr="00E1101F" w:rsidRDefault="00527CF5" w:rsidP="008005B2">
      <w:pPr>
        <w:spacing w:after="0" w:line="240" w:lineRule="auto"/>
        <w:jc w:val="both"/>
        <w:rPr>
          <w:color w:val="FF0000"/>
          <w:lang w:val="cs-CZ"/>
        </w:rPr>
      </w:pPr>
      <w:r w:rsidRPr="00E1101F">
        <w:rPr>
          <w:lang w:val="cs-CZ"/>
        </w:rPr>
        <w:t>5</w:t>
      </w:r>
      <w:r w:rsidR="008005B2" w:rsidRPr="00E1101F">
        <w:rPr>
          <w:lang w:val="cs-CZ"/>
        </w:rPr>
        <w:t xml:space="preserve">. </w:t>
      </w:r>
      <w:r w:rsidRPr="00E1101F">
        <w:rPr>
          <w:lang w:val="cs-CZ"/>
        </w:rPr>
        <w:t>Pozvánky do mezinárodních zvacích turnajů musí být zasílány prostřednictvím národních federací, jejichž hráči jsou do turnajů zváni</w:t>
      </w:r>
      <w:r w:rsidR="008005B2" w:rsidRPr="00E1101F">
        <w:rPr>
          <w:lang w:val="cs-CZ"/>
        </w:rPr>
        <w:t>, nebo v případě izolovaných hráčů prostřednictvím zonálních ředitelů</w:t>
      </w:r>
      <w:r w:rsidRPr="00E1101F">
        <w:rPr>
          <w:lang w:val="cs-CZ"/>
        </w:rPr>
        <w:t xml:space="preserve">. Do doby formálního schválení turnaje nelze pozvánky zasílat. </w:t>
      </w:r>
      <w:r w:rsidRPr="00E1101F">
        <w:rPr>
          <w:b/>
          <w:lang w:val="cs-CZ"/>
        </w:rPr>
        <w:t>Nepřipouštějí se přímá pozvání hráčů.</w:t>
      </w:r>
      <w:r w:rsidR="008005B2" w:rsidRPr="00E1101F">
        <w:rPr>
          <w:b/>
          <w:lang w:val="cs-CZ"/>
        </w:rPr>
        <w:t xml:space="preserve"> </w:t>
      </w:r>
      <w:r w:rsidR="008005B2" w:rsidRPr="00E1101F">
        <w:rPr>
          <w:lang w:val="cs-CZ"/>
        </w:rPr>
        <w:t>(Viz §4.5.2. pro další podrobnosti.)</w:t>
      </w:r>
    </w:p>
    <w:p w:rsidR="00527CF5" w:rsidRPr="00E1101F" w:rsidRDefault="00527CF5" w:rsidP="00527CF5">
      <w:pPr>
        <w:tabs>
          <w:tab w:val="left" w:pos="540"/>
        </w:tabs>
        <w:autoSpaceDE w:val="0"/>
        <w:autoSpaceDN w:val="0"/>
        <w:adjustRightInd w:val="0"/>
        <w:spacing w:after="0" w:line="240" w:lineRule="auto"/>
        <w:ind w:hanging="540"/>
        <w:jc w:val="both"/>
        <w:rPr>
          <w:b/>
          <w:lang w:val="cs-CZ"/>
        </w:rPr>
      </w:pPr>
    </w:p>
    <w:p w:rsidR="00527CF5" w:rsidRPr="00E1101F" w:rsidRDefault="008005B2" w:rsidP="00527CF5">
      <w:pPr>
        <w:tabs>
          <w:tab w:val="left" w:pos="540"/>
        </w:tabs>
        <w:autoSpaceDE w:val="0"/>
        <w:autoSpaceDN w:val="0"/>
        <w:adjustRightInd w:val="0"/>
        <w:spacing w:after="0" w:line="240" w:lineRule="auto"/>
        <w:ind w:hanging="540"/>
        <w:jc w:val="both"/>
        <w:rPr>
          <w:lang w:val="cs-CZ"/>
        </w:rPr>
      </w:pPr>
      <w:r w:rsidRPr="00E1101F">
        <w:rPr>
          <w:lang w:val="cs-CZ"/>
        </w:rPr>
        <w:tab/>
      </w:r>
      <w:r w:rsidR="00527CF5" w:rsidRPr="00E1101F">
        <w:rPr>
          <w:lang w:val="cs-CZ"/>
        </w:rPr>
        <w:t>6</w:t>
      </w:r>
      <w:r w:rsidRPr="00E1101F">
        <w:rPr>
          <w:lang w:val="cs-CZ"/>
        </w:rPr>
        <w:t>.</w:t>
      </w:r>
      <w:r w:rsidRPr="00E1101F">
        <w:rPr>
          <w:b/>
          <w:lang w:val="cs-CZ"/>
        </w:rPr>
        <w:t xml:space="preserve"> </w:t>
      </w:r>
      <w:r w:rsidR="00527CF5" w:rsidRPr="00E1101F">
        <w:rPr>
          <w:lang w:val="cs-CZ"/>
        </w:rPr>
        <w:t>Všechny schválené turnaje se budou hrát podle Pravidel hry ICCF</w:t>
      </w:r>
      <w:r w:rsidR="00E1101F">
        <w:rPr>
          <w:lang w:val="cs-CZ"/>
        </w:rPr>
        <w:t xml:space="preserve"> </w:t>
      </w:r>
      <w:r w:rsidRPr="00E1101F">
        <w:rPr>
          <w:lang w:val="cs-CZ"/>
        </w:rPr>
        <w:t>popsaných v §2 tohoto dokumentu</w:t>
      </w:r>
      <w:r w:rsidR="00527CF5" w:rsidRPr="00E1101F">
        <w:rPr>
          <w:lang w:val="cs-CZ"/>
        </w:rPr>
        <w:t xml:space="preserve">, odvolacím místem bude Odvolací komise ICCF. Rozhodčí turnaje musí být vybrán v souladu s ustanoveními </w:t>
      </w:r>
      <w:r w:rsidR="00E1101F" w:rsidRPr="00E1101F">
        <w:rPr>
          <w:lang w:val="cs-CZ"/>
        </w:rPr>
        <w:t>§4.8 tohoto dokumentu</w:t>
      </w:r>
      <w:r w:rsidR="00527CF5" w:rsidRPr="00E1101F">
        <w:rPr>
          <w:lang w:val="cs-CZ"/>
        </w:rPr>
        <w:t xml:space="preserve">. </w:t>
      </w:r>
    </w:p>
    <w:p w:rsidR="00527CF5" w:rsidRPr="00E1101F" w:rsidRDefault="00527CF5" w:rsidP="00527CF5">
      <w:pPr>
        <w:tabs>
          <w:tab w:val="left" w:pos="540"/>
        </w:tabs>
        <w:autoSpaceDE w:val="0"/>
        <w:autoSpaceDN w:val="0"/>
        <w:adjustRightInd w:val="0"/>
        <w:spacing w:after="0" w:line="240" w:lineRule="auto"/>
        <w:ind w:hanging="540"/>
        <w:jc w:val="both"/>
        <w:rPr>
          <w:lang w:val="cs-CZ"/>
        </w:rPr>
      </w:pPr>
    </w:p>
    <w:p w:rsidR="00527CF5" w:rsidRPr="00E1101F" w:rsidRDefault="00E1101F" w:rsidP="00527CF5">
      <w:pPr>
        <w:tabs>
          <w:tab w:val="left" w:pos="540"/>
        </w:tabs>
        <w:autoSpaceDE w:val="0"/>
        <w:autoSpaceDN w:val="0"/>
        <w:adjustRightInd w:val="0"/>
        <w:spacing w:after="0" w:line="240" w:lineRule="auto"/>
        <w:ind w:hanging="540"/>
        <w:jc w:val="both"/>
        <w:rPr>
          <w:lang w:val="cs-CZ"/>
        </w:rPr>
      </w:pPr>
      <w:r w:rsidRPr="00E1101F">
        <w:rPr>
          <w:lang w:val="cs-CZ"/>
        </w:rPr>
        <w:tab/>
        <w:t xml:space="preserve">7. </w:t>
      </w:r>
      <w:r w:rsidR="00527CF5" w:rsidRPr="00E1101F">
        <w:rPr>
          <w:lang w:val="cs-CZ"/>
        </w:rPr>
        <w:t>Protože turnaje schválené ICCF mají oficiální mezinárodní status, s možností plnění norem (tam, kde jsou dosažitelné), získání ratingu atd., podléhají registračním a ratingovým poplatkům. Tyto poplatky se platí ICCF za rok, v němž turnaje startují. Výše poplatků je stanovena v dokumentu “Finanční řád ICCF (ICCF Financial Regulations)”.</w:t>
      </w:r>
    </w:p>
    <w:p w:rsidR="00527CF5" w:rsidRPr="000D31ED" w:rsidRDefault="00527CF5" w:rsidP="00527CF5">
      <w:pPr>
        <w:tabs>
          <w:tab w:val="left" w:pos="540"/>
        </w:tabs>
        <w:autoSpaceDE w:val="0"/>
        <w:autoSpaceDN w:val="0"/>
        <w:adjustRightInd w:val="0"/>
        <w:spacing w:after="0" w:line="240" w:lineRule="auto"/>
        <w:ind w:hanging="540"/>
        <w:jc w:val="both"/>
        <w:rPr>
          <w:lang w:val="cs-CZ"/>
        </w:rPr>
      </w:pPr>
    </w:p>
    <w:p w:rsidR="00527CF5" w:rsidRPr="00CC3581" w:rsidRDefault="00CC3581" w:rsidP="00527CF5">
      <w:pPr>
        <w:tabs>
          <w:tab w:val="left" w:pos="540"/>
        </w:tabs>
        <w:autoSpaceDE w:val="0"/>
        <w:autoSpaceDN w:val="0"/>
        <w:adjustRightInd w:val="0"/>
        <w:spacing w:after="0" w:line="240" w:lineRule="auto"/>
        <w:ind w:hanging="540"/>
        <w:jc w:val="both"/>
        <w:rPr>
          <w:lang w:val="cs-CZ"/>
        </w:rPr>
      </w:pPr>
      <w:r w:rsidRPr="00CC3581">
        <w:rPr>
          <w:lang w:val="cs-CZ"/>
        </w:rPr>
        <w:tab/>
      </w:r>
      <w:r w:rsidR="00527CF5" w:rsidRPr="00CC3581">
        <w:rPr>
          <w:lang w:val="cs-CZ"/>
        </w:rPr>
        <w:t>8</w:t>
      </w:r>
      <w:r w:rsidRPr="00CC3581">
        <w:rPr>
          <w:lang w:val="cs-CZ"/>
        </w:rPr>
        <w:t xml:space="preserve">. </w:t>
      </w:r>
      <w:r w:rsidR="00527CF5" w:rsidRPr="00CC3581">
        <w:rPr>
          <w:lang w:val="cs-CZ"/>
        </w:rPr>
        <w:t>Všechny schválené žádosti musí obsahovat údaje o nabízených cenách, včetně zdroje cenového fondu. Pokud měla federace dříve problém s včasným vyplácením cen, bude podmínkou schválení složení cenového fondu u ICCF před datem startu. Za těchto okolností budou deponované peníze bezpečně investovány a úrokový výnos bude připsán ve prospěch příslušné federace. Za včasné vyplacení cen pak bude zodpovídat Finanční ředitel ICCF. Přihláška musí rovněž obsahovat další finanční údaje (např. startovné vyplácené hráčům za účast aj.).</w:t>
      </w:r>
    </w:p>
    <w:p w:rsidR="00527CF5" w:rsidRPr="000D31ED" w:rsidRDefault="00527CF5" w:rsidP="00527CF5">
      <w:pPr>
        <w:tabs>
          <w:tab w:val="left" w:pos="540"/>
        </w:tabs>
        <w:autoSpaceDE w:val="0"/>
        <w:autoSpaceDN w:val="0"/>
        <w:adjustRightInd w:val="0"/>
        <w:spacing w:after="0" w:line="240" w:lineRule="auto"/>
        <w:ind w:hanging="540"/>
        <w:jc w:val="both"/>
        <w:rPr>
          <w:lang w:val="cs-CZ"/>
        </w:rPr>
      </w:pPr>
    </w:p>
    <w:p w:rsidR="00527CF5" w:rsidRPr="00A90127" w:rsidRDefault="00CC3581" w:rsidP="00527CF5">
      <w:pPr>
        <w:tabs>
          <w:tab w:val="left" w:pos="540"/>
        </w:tabs>
        <w:autoSpaceDE w:val="0"/>
        <w:autoSpaceDN w:val="0"/>
        <w:adjustRightInd w:val="0"/>
        <w:spacing w:after="0" w:line="240" w:lineRule="auto"/>
        <w:ind w:hanging="540"/>
        <w:jc w:val="both"/>
        <w:rPr>
          <w:lang w:val="cs-CZ"/>
        </w:rPr>
      </w:pPr>
      <w:r w:rsidRPr="000D31ED">
        <w:rPr>
          <w:lang w:val="cs-CZ"/>
        </w:rPr>
        <w:tab/>
      </w:r>
      <w:r w:rsidRPr="00A90127">
        <w:rPr>
          <w:lang w:val="cs-CZ"/>
        </w:rPr>
        <w:t xml:space="preserve">9. </w:t>
      </w:r>
      <w:r w:rsidR="00527CF5" w:rsidRPr="00A90127">
        <w:rPr>
          <w:lang w:val="cs-CZ"/>
        </w:rPr>
        <w:t xml:space="preserve">Normy splněné v mezinárodních zvacích a open turnajích musí být formálně potvrzeny ve zprávě Kvalifikačního komisaře pro Kongres. </w:t>
      </w:r>
    </w:p>
    <w:p w:rsidR="00527CF5" w:rsidRPr="00A90127" w:rsidRDefault="00527CF5"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98" w:name="_Toc471508827"/>
      <w:r w:rsidRPr="000F5A16">
        <w:rPr>
          <w:lang w:val="cs-CZ"/>
        </w:rPr>
        <w:tab/>
      </w:r>
      <w:bookmarkStart w:id="99" w:name="_Toc511394149"/>
      <w:bookmarkStart w:id="100" w:name="_Toc511394689"/>
      <w:bookmarkStart w:id="101" w:name="_Toc511394905"/>
      <w:bookmarkStart w:id="102" w:name="_Toc511395199"/>
      <w:bookmarkStart w:id="103" w:name="_Toc511397805"/>
      <w:bookmarkStart w:id="104" w:name="_Toc511398018"/>
      <w:r w:rsidRPr="000F5A16">
        <w:rPr>
          <w:lang w:val="cs-CZ"/>
        </w:rPr>
        <w:t>1.3.4.  Tie-breaking</w:t>
      </w:r>
      <w:bookmarkEnd w:id="98"/>
      <w:bookmarkEnd w:id="99"/>
      <w:bookmarkEnd w:id="100"/>
      <w:bookmarkEnd w:id="101"/>
      <w:bookmarkEnd w:id="102"/>
      <w:bookmarkEnd w:id="103"/>
      <w:bookmarkEnd w:id="104"/>
      <w:r w:rsidRPr="000F5A16">
        <w:rPr>
          <w:lang w:val="cs-CZ"/>
        </w:rPr>
        <w:t xml:space="preserve"> </w:t>
      </w:r>
    </w:p>
    <w:p w:rsidR="00CC3581" w:rsidRDefault="00CC3581" w:rsidP="00CC3581">
      <w:pPr>
        <w:tabs>
          <w:tab w:val="left" w:pos="600"/>
        </w:tabs>
        <w:spacing w:after="0" w:line="240" w:lineRule="auto"/>
        <w:ind w:hanging="600"/>
        <w:jc w:val="both"/>
        <w:rPr>
          <w:sz w:val="20"/>
          <w:szCs w:val="20"/>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1</w:t>
      </w:r>
      <w:r>
        <w:rPr>
          <w:lang w:val="cs-CZ"/>
        </w:rPr>
        <w:t>.</w:t>
      </w:r>
      <w:r w:rsidRPr="00CC3581">
        <w:rPr>
          <w:lang w:val="cs-CZ"/>
        </w:rPr>
        <w:t xml:space="preserve"> Rozhodování o pořadí na dělených místech (tie-breaking) se používá ve všech turnajích organizovaných ICCF, pokud v propozicích turnaje není výslovně uvedeno, že pořadí na dělených místech nebude stanoveno. Pokud dojde k dělení místa, budou pro stanovení pořadí dvou nebo více hráčů nebo dvou či více družstev se stejným počtem bodů použita následující pravidla:</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2.</w:t>
      </w:r>
      <w:r>
        <w:rPr>
          <w:lang w:val="cs-CZ"/>
        </w:rPr>
        <w:t xml:space="preserve"> T</w:t>
      </w:r>
      <w:r w:rsidRPr="00CC3581">
        <w:rPr>
          <w:lang w:val="cs-CZ"/>
        </w:rPr>
        <w:t>urnaje</w:t>
      </w:r>
      <w:r>
        <w:rPr>
          <w:lang w:val="cs-CZ"/>
        </w:rPr>
        <w:t xml:space="preserve"> jednotlivců</w:t>
      </w:r>
      <w:r w:rsidRPr="00CC3581">
        <w:rPr>
          <w:lang w:val="cs-CZ"/>
        </w:rPr>
        <w:t>:</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počet výher hráčů na dělených místech v turnaji (Baumbachův systém),</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bodové vyhodnocení systémem Sonneborn-Berger,</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výsledky vzájemných partií hráčů na dělených místech.</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3. Turnaje družstev:</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 xml:space="preserve">pořadí na dělených místech na základě výsledků družstva (2 body za vyhraný </w:t>
      </w:r>
      <w:r w:rsidR="00AC590D">
        <w:rPr>
          <w:lang w:val="cs-CZ"/>
        </w:rPr>
        <w:tab/>
      </w:r>
      <w:r w:rsidRPr="00CC3581">
        <w:rPr>
          <w:lang w:val="cs-CZ"/>
        </w:rPr>
        <w:t>zápas, 1 bod za remízu),</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výsledky vzájemných zápasů družstev na dělených místech,</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lepší individuální výsledek na 1. šachovnici (následuje 2., 3. šachovnice atd.).</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4. Pokud je to zapotřebí, je organizátor turnaje (TO) oprávněn stanovit další pravidla pro rozhodování o pořadí na dělených místech. Tato pravidla musí být oznámena nejpozději ve startovní listině.</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5. Pokud ani po uplatnění relevantních pravidel pro stanovení pořadí na dělených místech není možné rozhodnout o pořadí hráčů nebo družstev, bude se umístění těchto hráčů či družstev považovat za shodné.</w:t>
      </w:r>
    </w:p>
    <w:p w:rsidR="000821F1" w:rsidRPr="000D31ED"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2"/>
        <w:rPr>
          <w:lang w:val="cs-CZ"/>
        </w:rPr>
      </w:pPr>
      <w:bookmarkStart w:id="105" w:name="_Toc511394150"/>
      <w:bookmarkStart w:id="106" w:name="_Toc511394690"/>
      <w:bookmarkStart w:id="107" w:name="_Toc511394906"/>
      <w:bookmarkStart w:id="108" w:name="_Toc511395200"/>
      <w:bookmarkStart w:id="109" w:name="_Toc511397806"/>
      <w:bookmarkStart w:id="110" w:name="_Toc511398019"/>
      <w:r w:rsidRPr="000F5A16">
        <w:rPr>
          <w:lang w:val="cs-CZ"/>
        </w:rPr>
        <w:t xml:space="preserve">1.4. </w:t>
      </w:r>
      <w:r w:rsidRPr="000F5A16">
        <w:rPr>
          <w:lang w:val="cs-CZ"/>
        </w:rPr>
        <w:tab/>
      </w:r>
      <w:r w:rsidR="000D31ED">
        <w:rPr>
          <w:lang w:val="cs-CZ"/>
        </w:rPr>
        <w:t xml:space="preserve">Ratingový systém ICCF </w:t>
      </w:r>
      <w:r w:rsidRPr="000F5A16">
        <w:rPr>
          <w:lang w:val="cs-CZ"/>
        </w:rPr>
        <w:t>(</w:t>
      </w:r>
      <w:r w:rsidR="000D31ED">
        <w:rPr>
          <w:lang w:val="cs-CZ"/>
        </w:rPr>
        <w:t>viz také Přílohu</w:t>
      </w:r>
      <w:r w:rsidRPr="000F5A16">
        <w:rPr>
          <w:lang w:val="cs-CZ"/>
        </w:rPr>
        <w:t xml:space="preserve"> 1)</w:t>
      </w:r>
      <w:bookmarkEnd w:id="105"/>
      <w:bookmarkEnd w:id="106"/>
      <w:bookmarkEnd w:id="107"/>
      <w:bookmarkEnd w:id="108"/>
      <w:bookmarkEnd w:id="109"/>
      <w:bookmarkEnd w:id="110"/>
    </w:p>
    <w:p w:rsidR="000821F1" w:rsidRPr="000F5A16" w:rsidRDefault="000821F1" w:rsidP="000821F1">
      <w:pPr>
        <w:spacing w:after="0" w:line="240" w:lineRule="auto"/>
        <w:rPr>
          <w:lang w:val="cs-CZ"/>
        </w:rPr>
      </w:pPr>
    </w:p>
    <w:p w:rsidR="000D31ED" w:rsidRPr="000D31ED" w:rsidRDefault="000D31ED" w:rsidP="000D31ED">
      <w:pPr>
        <w:autoSpaceDE w:val="0"/>
        <w:autoSpaceDN w:val="0"/>
        <w:adjustRightInd w:val="0"/>
        <w:jc w:val="both"/>
        <w:rPr>
          <w:color w:val="000000"/>
          <w:lang w:val="cs-CZ"/>
        </w:rPr>
      </w:pPr>
      <w:r>
        <w:rPr>
          <w:color w:val="000000"/>
          <w:lang w:val="cs-CZ"/>
        </w:rPr>
        <w:t xml:space="preserve">1. </w:t>
      </w:r>
      <w:r w:rsidRPr="000D31ED">
        <w:rPr>
          <w:color w:val="000000"/>
          <w:lang w:val="cs-CZ"/>
        </w:rPr>
        <w:t>Je upřímným přáním ICCF udělovat ekvivalentní tituly za ekvivalentní výkony. V</w:t>
      </w:r>
      <w:r>
        <w:rPr>
          <w:color w:val="000000"/>
          <w:lang w:val="cs-CZ"/>
        </w:rPr>
        <w:t xml:space="preserve"> ratingovém </w:t>
      </w:r>
      <w:r w:rsidRPr="000D31ED">
        <w:rPr>
          <w:color w:val="000000"/>
          <w:lang w:val="cs-CZ"/>
        </w:rPr>
        <w:t>systému</w:t>
      </w:r>
      <w:r>
        <w:rPr>
          <w:color w:val="000000"/>
          <w:lang w:val="cs-CZ"/>
        </w:rPr>
        <w:t xml:space="preserve"> </w:t>
      </w:r>
      <w:r w:rsidRPr="000D31ED">
        <w:rPr>
          <w:color w:val="000000"/>
          <w:lang w:val="cs-CZ"/>
        </w:rPr>
        <w:t>ICCF obdrží každý hráč ratingový koeficient, který je založen na statistickém algoritmu a vypočten z turnajových výsledků dosažených v dlouhém období.</w:t>
      </w:r>
    </w:p>
    <w:p w:rsidR="000D31ED" w:rsidRPr="000D31ED" w:rsidRDefault="000D31ED" w:rsidP="000D31ED">
      <w:pPr>
        <w:autoSpaceDE w:val="0"/>
        <w:autoSpaceDN w:val="0"/>
        <w:adjustRightInd w:val="0"/>
        <w:jc w:val="both"/>
        <w:rPr>
          <w:color w:val="000000"/>
        </w:rPr>
      </w:pPr>
      <w:r w:rsidRPr="000D31ED">
        <w:rPr>
          <w:color w:val="000000"/>
        </w:rPr>
        <w:t>2</w:t>
      </w:r>
      <w:r>
        <w:rPr>
          <w:color w:val="000000"/>
        </w:rPr>
        <w:t>.</w:t>
      </w:r>
      <w:r w:rsidRPr="000D31ED">
        <w:rPr>
          <w:color w:val="000000"/>
        </w:rPr>
        <w:t xml:space="preserve"> Do </w:t>
      </w:r>
      <w:r>
        <w:rPr>
          <w:color w:val="000000"/>
        </w:rPr>
        <w:t xml:space="preserve">ratingového </w:t>
      </w:r>
      <w:r w:rsidRPr="000D31ED">
        <w:rPr>
          <w:color w:val="000000"/>
        </w:rPr>
        <w:t>systému jsou zahrnuty tyto turnaje:</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všechny turnaje ICCF s výjimkou tematických turnajů,</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důležité zonální turnaje, mistrovství družstev, postupové turnaje Mistrovské, Vyšší a Otevřené třídy,</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národní turnaje, za předpokladu souhlasu Ratingového komisaře; minimálně národní mistrovství, mistrovství družstev nebo finále poháru,</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ostatní turnaje jednotlivců a družstev včetně turnajů typu “Scheveningen” a turnajů v Chess 960*, schválené Kongresem ICCF nebo Výkonným výborem ICCF,</w:t>
      </w:r>
    </w:p>
    <w:p w:rsidR="000D31ED" w:rsidRPr="000D31ED" w:rsidRDefault="000D31ED" w:rsidP="00993F0E">
      <w:pPr>
        <w:numPr>
          <w:ilvl w:val="0"/>
          <w:numId w:val="11"/>
        </w:numPr>
        <w:autoSpaceDE w:val="0"/>
        <w:autoSpaceDN w:val="0"/>
        <w:adjustRightInd w:val="0"/>
        <w:spacing w:after="0" w:line="240" w:lineRule="auto"/>
        <w:jc w:val="both"/>
        <w:rPr>
          <w:color w:val="000000"/>
        </w:rPr>
      </w:pPr>
      <w:proofErr w:type="gramStart"/>
      <w:r w:rsidRPr="000D31ED">
        <w:rPr>
          <w:color w:val="000000"/>
        </w:rPr>
        <w:t>přátelské</w:t>
      </w:r>
      <w:proofErr w:type="gramEnd"/>
      <w:r w:rsidRPr="000D31ED">
        <w:rPr>
          <w:color w:val="000000"/>
        </w:rPr>
        <w:t xml:space="preserve"> zápasy mezi zeměmi.</w:t>
      </w:r>
    </w:p>
    <w:p w:rsidR="000D31ED" w:rsidRDefault="000D31ED" w:rsidP="000D31ED">
      <w:pPr>
        <w:autoSpaceDE w:val="0"/>
        <w:autoSpaceDN w:val="0"/>
        <w:adjustRightInd w:val="0"/>
        <w:ind w:left="709"/>
        <w:jc w:val="both"/>
        <w:rPr>
          <w:color w:val="000000"/>
        </w:rPr>
      </w:pPr>
    </w:p>
    <w:p w:rsidR="000D31ED" w:rsidRPr="000D31ED" w:rsidRDefault="000D31ED" w:rsidP="000D31ED">
      <w:pPr>
        <w:autoSpaceDE w:val="0"/>
        <w:autoSpaceDN w:val="0"/>
        <w:adjustRightInd w:val="0"/>
        <w:ind w:left="709"/>
        <w:jc w:val="both"/>
        <w:rPr>
          <w:color w:val="000000"/>
        </w:rPr>
      </w:pPr>
      <w:r w:rsidRPr="000D31ED">
        <w:rPr>
          <w:color w:val="000000"/>
        </w:rPr>
        <w:t>*Pro soutěže v Chess 960 se používá zvláštní ratingový systém, a tyto soutěže nejsou pro účely ratingu kombinovány s „normálním</w:t>
      </w:r>
      <w:proofErr w:type="gramStart"/>
      <w:r w:rsidRPr="000D31ED">
        <w:rPr>
          <w:color w:val="000000"/>
        </w:rPr>
        <w:t>“ ratingovým</w:t>
      </w:r>
      <w:proofErr w:type="gramEnd"/>
      <w:r w:rsidRPr="000D31ED">
        <w:rPr>
          <w:color w:val="000000"/>
        </w:rPr>
        <w:t xml:space="preserve"> systémem.</w:t>
      </w:r>
    </w:p>
    <w:p w:rsidR="00840EDE" w:rsidRDefault="000D31ED" w:rsidP="00C12B88">
      <w:pPr>
        <w:spacing w:after="0" w:line="240" w:lineRule="auto"/>
        <w:jc w:val="both"/>
        <w:rPr>
          <w:lang w:val="cs-CZ"/>
        </w:rPr>
      </w:pPr>
      <w:r w:rsidRPr="000D31ED">
        <w:rPr>
          <w:color w:val="000000"/>
        </w:rPr>
        <w:t xml:space="preserve">Turnaje zahrnuté do ratingu musí mít minimální </w:t>
      </w:r>
      <w:proofErr w:type="gramStart"/>
      <w:r w:rsidRPr="000D31ED">
        <w:rPr>
          <w:color w:val="000000"/>
        </w:rPr>
        <w:t>čas</w:t>
      </w:r>
      <w:proofErr w:type="gramEnd"/>
      <w:r w:rsidRPr="000D31ED">
        <w:rPr>
          <w:color w:val="000000"/>
        </w:rPr>
        <w:t xml:space="preserve"> na rozmyšlenou 20 dnů na 10 tahů při poštovní přepravě a 150 dnů na 50 tahů při elektronické přepravě tahů.</w:t>
      </w:r>
      <w:r w:rsidR="00C12B88">
        <w:rPr>
          <w:color w:val="000000"/>
        </w:rPr>
        <w:t xml:space="preserve"> </w:t>
      </w:r>
      <w:r w:rsidR="00C12B88" w:rsidRPr="000F5A16">
        <w:rPr>
          <w:lang w:val="cs-CZ"/>
        </w:rPr>
        <w:t>T</w:t>
      </w:r>
      <w:r w:rsidR="00C12B88">
        <w:rPr>
          <w:lang w:val="cs-CZ"/>
        </w:rPr>
        <w:t>urnaje s poštovní přepravou tahů budou hodnoceny do ratingu pouze tehdy, pokud budou registrovány na webserveru ICCF.</w:t>
      </w:r>
      <w:r w:rsidR="00C12B88" w:rsidRPr="000F5A16">
        <w:rPr>
          <w:lang w:val="cs-CZ"/>
        </w:rPr>
        <w:t xml:space="preserve"> </w:t>
      </w:r>
      <w:r w:rsidR="00C12B88">
        <w:rPr>
          <w:lang w:val="cs-CZ"/>
        </w:rPr>
        <w:t>Za tento úkol zodpovídají Rozhodčí turnajů (TD) a delegáti národních federací, v tomto pořadí</w:t>
      </w:r>
      <w:r w:rsidR="00C12B88" w:rsidRPr="000F5A16">
        <w:rPr>
          <w:lang w:val="cs-CZ"/>
        </w:rPr>
        <w:t>.</w:t>
      </w:r>
    </w:p>
    <w:p w:rsidR="00C12B88" w:rsidRPr="000F5A16" w:rsidRDefault="00C12B88" w:rsidP="00C12B88">
      <w:pPr>
        <w:spacing w:after="0" w:line="240" w:lineRule="auto"/>
        <w:jc w:val="both"/>
        <w:rPr>
          <w:lang w:val="cs-CZ"/>
        </w:rPr>
      </w:pPr>
      <w:r w:rsidRPr="000F5A16">
        <w:rPr>
          <w:lang w:val="cs-CZ"/>
        </w:rPr>
        <w:t xml:space="preserve"> </w:t>
      </w:r>
    </w:p>
    <w:p w:rsidR="000D31ED" w:rsidRPr="00A90127" w:rsidRDefault="00C12B88" w:rsidP="000D31ED">
      <w:pPr>
        <w:autoSpaceDE w:val="0"/>
        <w:autoSpaceDN w:val="0"/>
        <w:adjustRightInd w:val="0"/>
        <w:jc w:val="both"/>
        <w:rPr>
          <w:color w:val="000000"/>
          <w:lang w:val="cs-CZ"/>
        </w:rPr>
      </w:pPr>
      <w:r w:rsidRPr="00C12B88">
        <w:rPr>
          <w:color w:val="000000"/>
          <w:lang w:val="cs-CZ"/>
        </w:rPr>
        <w:t>3.</w:t>
      </w:r>
      <w:r>
        <w:rPr>
          <w:color w:val="000000"/>
          <w:lang w:val="cs-CZ"/>
        </w:rPr>
        <w:t xml:space="preserve"> </w:t>
      </w:r>
      <w:r w:rsidR="000D31ED" w:rsidRPr="00C12B88">
        <w:rPr>
          <w:color w:val="000000"/>
          <w:lang w:val="cs-CZ"/>
        </w:rPr>
        <w:t xml:space="preserve">Každý hráč, který ukončil partie v turnajích uvedených v čl. </w:t>
      </w:r>
      <w:r>
        <w:rPr>
          <w:color w:val="000000"/>
          <w:lang w:val="cs-CZ"/>
        </w:rPr>
        <w:t>2</w:t>
      </w:r>
      <w:r w:rsidR="000D31ED" w:rsidRPr="00C12B88">
        <w:rPr>
          <w:color w:val="000000"/>
          <w:lang w:val="cs-CZ"/>
        </w:rPr>
        <w:t xml:space="preserve">, obdrží rating. </w:t>
      </w:r>
      <w:r w:rsidR="000D31ED" w:rsidRPr="00A90127">
        <w:rPr>
          <w:color w:val="000000"/>
          <w:lang w:val="cs-CZ"/>
        </w:rPr>
        <w:t xml:space="preserve">Tento rating </w:t>
      </w:r>
      <w:r w:rsidR="000D31ED" w:rsidRPr="00A90127">
        <w:rPr>
          <w:color w:val="000000"/>
          <w:lang w:val="cs-CZ"/>
        </w:rPr>
        <w:tab/>
        <w:t xml:space="preserve">bude publikován pouze tehdy, ukončil-li hráč nejméně 12 partií. Rating založený na nejméně </w:t>
      </w:r>
      <w:r w:rsidR="000D31ED" w:rsidRPr="00A90127">
        <w:rPr>
          <w:color w:val="000000"/>
          <w:lang w:val="cs-CZ"/>
        </w:rPr>
        <w:tab/>
        <w:t>30 ukončených partiích se nazývá “fixní” rating.</w:t>
      </w:r>
    </w:p>
    <w:p w:rsidR="000D31ED" w:rsidRPr="00EE1775" w:rsidRDefault="00C12B88" w:rsidP="00EE1775">
      <w:pPr>
        <w:spacing w:after="0" w:line="240" w:lineRule="auto"/>
        <w:jc w:val="both"/>
        <w:rPr>
          <w:color w:val="000000"/>
          <w:lang w:val="cs-CZ"/>
        </w:rPr>
      </w:pPr>
      <w:r w:rsidRPr="00A90127">
        <w:rPr>
          <w:color w:val="000000"/>
          <w:lang w:val="cs-CZ"/>
        </w:rPr>
        <w:t xml:space="preserve">4. </w:t>
      </w:r>
      <w:r w:rsidR="000D31ED" w:rsidRPr="00A90127">
        <w:rPr>
          <w:color w:val="000000"/>
          <w:lang w:val="cs-CZ"/>
        </w:rPr>
        <w:t>Na začátku turnaje jsou hráčům s publikovaným r</w:t>
      </w:r>
      <w:r w:rsidRPr="00A90127">
        <w:rPr>
          <w:color w:val="000000"/>
          <w:lang w:val="cs-CZ"/>
        </w:rPr>
        <w:t xml:space="preserve">atingem přiděleny ratingy podle </w:t>
      </w:r>
      <w:r w:rsidR="000D31ED" w:rsidRPr="00A90127">
        <w:rPr>
          <w:color w:val="000000"/>
          <w:lang w:val="cs-CZ"/>
        </w:rPr>
        <w:t xml:space="preserve">aktuální ratingové listiny. U nových hráčů může být použit existující rating FIDE, pokud tento rating neexistuje, bude hráč považován za hráče s ratingem shodným s úrovní turnaje. </w:t>
      </w:r>
      <w:r w:rsidR="00EE1775" w:rsidRPr="00A90127">
        <w:rPr>
          <w:color w:val="000000"/>
          <w:lang w:val="cs-CZ"/>
        </w:rPr>
        <w:t>ICCF uznává j</w:t>
      </w:r>
      <w:r w:rsidR="000D31ED" w:rsidRPr="00A90127">
        <w:rPr>
          <w:color w:val="000000"/>
          <w:lang w:val="cs-CZ"/>
        </w:rPr>
        <w:t xml:space="preserve">ako startovací ratingy pouze ty ratingové listiny FIDE, které začínají stejným dnem jako ratingové listiny ICCF, tj. k 1. </w:t>
      </w:r>
      <w:r w:rsidR="000D31ED" w:rsidRPr="006D251D">
        <w:rPr>
          <w:color w:val="000000"/>
          <w:lang w:val="cs-CZ"/>
        </w:rPr>
        <w:t>1., 1. 4., 1. 7. a 1. 10. každého roku.</w:t>
      </w:r>
      <w:r w:rsidR="00EE1775" w:rsidRPr="006D251D">
        <w:rPr>
          <w:color w:val="000000"/>
          <w:lang w:val="cs-CZ"/>
        </w:rPr>
        <w:t xml:space="preserve"> </w:t>
      </w:r>
      <w:r w:rsidR="000D31ED" w:rsidRPr="006D251D">
        <w:rPr>
          <w:color w:val="000000"/>
          <w:lang w:val="cs-CZ"/>
        </w:rPr>
        <w:t xml:space="preserve">V případě chybné nebo očividně neodpovídající hodnoty ratingu může Ratingový komisař tento rating upravit na realističtější hodnotu, a to i v případě, že byl turnaj již zahájen. Při ukončení partie se pro proces výpočtu ratingu použije u hráčů s publikovaným ratingem jejich rating v nejnovější ratingové listině; v ostatních případech se použije startovací rating. Pokud je však hráčův aktuální rating nižší než </w:t>
      </w:r>
      <w:r w:rsidR="00EE1775" w:rsidRPr="006D251D">
        <w:rPr>
          <w:color w:val="000000"/>
          <w:lang w:val="cs-CZ"/>
        </w:rPr>
        <w:t>jeho</w:t>
      </w:r>
      <w:r w:rsidR="000D31ED" w:rsidRPr="006D251D">
        <w:rPr>
          <w:color w:val="000000"/>
          <w:lang w:val="cs-CZ"/>
        </w:rPr>
        <w:t xml:space="preserve"> startovací rating, pak se pro výpočet nového ratingu jeho soupeřů použije hráčův startovací rating.</w:t>
      </w:r>
      <w:r w:rsidR="00EE1775" w:rsidRPr="006D251D">
        <w:rPr>
          <w:color w:val="000000"/>
          <w:lang w:val="cs-CZ"/>
        </w:rPr>
        <w:t xml:space="preserve"> </w:t>
      </w:r>
    </w:p>
    <w:p w:rsidR="00840EDE" w:rsidRDefault="00840EDE" w:rsidP="00840EDE">
      <w:pPr>
        <w:autoSpaceDE w:val="0"/>
        <w:autoSpaceDN w:val="0"/>
        <w:adjustRightInd w:val="0"/>
        <w:spacing w:line="240" w:lineRule="auto"/>
        <w:jc w:val="both"/>
        <w:rPr>
          <w:color w:val="000000"/>
          <w:lang w:val="cs-CZ"/>
        </w:rPr>
      </w:pPr>
    </w:p>
    <w:p w:rsidR="000D31ED" w:rsidRPr="006D251D" w:rsidRDefault="00EE1775" w:rsidP="00840EDE">
      <w:pPr>
        <w:autoSpaceDE w:val="0"/>
        <w:autoSpaceDN w:val="0"/>
        <w:adjustRightInd w:val="0"/>
        <w:spacing w:line="240" w:lineRule="auto"/>
        <w:jc w:val="both"/>
        <w:rPr>
          <w:color w:val="000000"/>
          <w:lang w:val="cs-CZ"/>
        </w:rPr>
      </w:pPr>
      <w:r w:rsidRPr="006D251D">
        <w:rPr>
          <w:color w:val="000000"/>
          <w:lang w:val="cs-CZ"/>
        </w:rPr>
        <w:t xml:space="preserve">5. </w:t>
      </w:r>
      <w:r w:rsidR="000D31ED" w:rsidRPr="006D251D">
        <w:rPr>
          <w:color w:val="000000"/>
          <w:lang w:val="cs-CZ"/>
        </w:rPr>
        <w:t>Nová ratingová listina se zveřejňuje čtyřikrát ročně. Ratingy jsou platné pro období leden-</w:t>
      </w:r>
      <w:r w:rsidR="000D31ED" w:rsidRPr="006D251D">
        <w:rPr>
          <w:color w:val="000000"/>
          <w:lang w:val="cs-CZ"/>
        </w:rPr>
        <w:tab/>
        <w:t>březen, duben-červen, červenec-září a říjen-prosinec a jsou založeny na výsledcích hlášených nejméně jeden měsíc předem. Ratingová listina bude dostupná na webserveru ICCF dva týdny před datem její platnosti.</w:t>
      </w:r>
    </w:p>
    <w:p w:rsidR="000D31ED" w:rsidRPr="000D31ED" w:rsidRDefault="00EE1775" w:rsidP="00EE1775">
      <w:pPr>
        <w:autoSpaceDE w:val="0"/>
        <w:autoSpaceDN w:val="0"/>
        <w:adjustRightInd w:val="0"/>
        <w:spacing w:after="0" w:line="240" w:lineRule="auto"/>
        <w:jc w:val="both"/>
        <w:rPr>
          <w:color w:val="000000"/>
        </w:rPr>
      </w:pPr>
      <w:r>
        <w:rPr>
          <w:color w:val="000000"/>
        </w:rPr>
        <w:t xml:space="preserve">6. </w:t>
      </w:r>
      <w:r w:rsidR="000D31ED" w:rsidRPr="000D31ED">
        <w:rPr>
          <w:color w:val="000000"/>
        </w:rPr>
        <w:t>Ratingová listina musí obsahovat:</w:t>
      </w:r>
    </w:p>
    <w:p w:rsidR="000D31ED" w:rsidRPr="00EE1775" w:rsidRDefault="000D31ED" w:rsidP="00993F0E">
      <w:pPr>
        <w:numPr>
          <w:ilvl w:val="0"/>
          <w:numId w:val="12"/>
        </w:numPr>
        <w:autoSpaceDE w:val="0"/>
        <w:autoSpaceDN w:val="0"/>
        <w:adjustRightInd w:val="0"/>
        <w:spacing w:after="0" w:line="240" w:lineRule="auto"/>
        <w:jc w:val="both"/>
        <w:rPr>
          <w:color w:val="000000"/>
        </w:rPr>
      </w:pPr>
      <w:r w:rsidRPr="00EE1775">
        <w:rPr>
          <w:color w:val="000000"/>
        </w:rPr>
        <w:t>d</w:t>
      </w:r>
      <w:r w:rsidR="00EE1775" w:rsidRPr="00EE1775">
        <w:rPr>
          <w:color w:val="000000"/>
        </w:rPr>
        <w:t>en</w:t>
      </w:r>
      <w:r w:rsidRPr="00EE1775">
        <w:rPr>
          <w:color w:val="000000"/>
        </w:rPr>
        <w:t>, k</w:t>
      </w:r>
      <w:r w:rsidR="00EE1775" w:rsidRPr="00EE1775">
        <w:rPr>
          <w:color w:val="000000"/>
        </w:rPr>
        <w:t xml:space="preserve"> němuž </w:t>
      </w:r>
      <w:r w:rsidRPr="00EE1775">
        <w:rPr>
          <w:color w:val="000000"/>
        </w:rPr>
        <w:t>vstupuje v platnost,</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jméno a federaci každého hráče s nejméně 12 ukončenými partiemi,</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titul ICCF u každého publikovaného hráče,</w:t>
      </w:r>
    </w:p>
    <w:p w:rsidR="000D31ED" w:rsidRPr="000D31ED" w:rsidRDefault="000D31ED" w:rsidP="00993F0E">
      <w:pPr>
        <w:numPr>
          <w:ilvl w:val="0"/>
          <w:numId w:val="12"/>
        </w:numPr>
        <w:autoSpaceDE w:val="0"/>
        <w:autoSpaceDN w:val="0"/>
        <w:adjustRightInd w:val="0"/>
        <w:spacing w:after="0" w:line="240" w:lineRule="auto"/>
        <w:jc w:val="both"/>
        <w:rPr>
          <w:color w:val="000000"/>
        </w:rPr>
      </w:pPr>
      <w:proofErr w:type="gramStart"/>
      <w:r w:rsidRPr="000D31ED">
        <w:rPr>
          <w:color w:val="000000"/>
        </w:rPr>
        <w:t>aktuální</w:t>
      </w:r>
      <w:proofErr w:type="gramEnd"/>
      <w:r w:rsidR="00840EDE">
        <w:rPr>
          <w:color w:val="000000"/>
        </w:rPr>
        <w:t xml:space="preserve"> </w:t>
      </w:r>
      <w:r w:rsidRPr="000D31ED">
        <w:rPr>
          <w:color w:val="000000"/>
        </w:rPr>
        <w:t>rating a počet partií zahrnutých do ratingu u každého hráče zahrnutého do ratingové listiny.</w:t>
      </w:r>
    </w:p>
    <w:p w:rsidR="000D31ED" w:rsidRPr="000D31ED" w:rsidRDefault="000D31ED" w:rsidP="00EE1775">
      <w:pPr>
        <w:autoSpaceDE w:val="0"/>
        <w:autoSpaceDN w:val="0"/>
        <w:adjustRightInd w:val="0"/>
        <w:spacing w:after="0" w:line="240" w:lineRule="auto"/>
        <w:jc w:val="both"/>
        <w:rPr>
          <w:color w:val="000000"/>
        </w:rPr>
      </w:pPr>
    </w:p>
    <w:p w:rsidR="000D31ED" w:rsidRPr="000D31ED" w:rsidRDefault="000D31ED" w:rsidP="00EE1775">
      <w:pPr>
        <w:autoSpaceDE w:val="0"/>
        <w:autoSpaceDN w:val="0"/>
        <w:adjustRightInd w:val="0"/>
        <w:spacing w:after="0" w:line="240" w:lineRule="auto"/>
        <w:jc w:val="both"/>
        <w:rPr>
          <w:color w:val="000000"/>
        </w:rPr>
      </w:pPr>
      <w:r w:rsidRPr="000D31ED">
        <w:rPr>
          <w:color w:val="000000"/>
        </w:rPr>
        <w:t>7</w:t>
      </w:r>
      <w:r w:rsidR="00EE1775">
        <w:rPr>
          <w:color w:val="000000"/>
        </w:rPr>
        <w:t xml:space="preserve">. </w:t>
      </w:r>
      <w:r w:rsidRPr="000D31ED">
        <w:rPr>
          <w:color w:val="000000"/>
        </w:rPr>
        <w:t xml:space="preserve">Hráči, kteří nezískali nový rating, protože v hodnoceném období neukončili žádnou partii, </w:t>
      </w:r>
      <w:r w:rsidRPr="000D31ED">
        <w:rPr>
          <w:color w:val="000000"/>
        </w:rPr>
        <w:tab/>
        <w:t xml:space="preserve">zůstávají v publikované ratingové listině jako aktivní hráči, protože </w:t>
      </w:r>
    </w:p>
    <w:p w:rsidR="000D31ED" w:rsidRPr="000D31ED" w:rsidRDefault="000D31ED" w:rsidP="00993F0E">
      <w:pPr>
        <w:numPr>
          <w:ilvl w:val="0"/>
          <w:numId w:val="13"/>
        </w:numPr>
        <w:autoSpaceDE w:val="0"/>
        <w:autoSpaceDN w:val="0"/>
        <w:adjustRightInd w:val="0"/>
        <w:spacing w:after="0" w:line="240" w:lineRule="auto"/>
        <w:jc w:val="both"/>
        <w:rPr>
          <w:color w:val="000000"/>
        </w:rPr>
      </w:pPr>
      <w:r w:rsidRPr="000D31ED">
        <w:rPr>
          <w:color w:val="000000"/>
        </w:rPr>
        <w:t xml:space="preserve">ukončili partii zahrnutou do ratingu v průběhu posledních dvou kalendářních let, nebo </w:t>
      </w:r>
    </w:p>
    <w:p w:rsidR="000D31ED" w:rsidRPr="000D31ED" w:rsidRDefault="000D31ED" w:rsidP="00993F0E">
      <w:pPr>
        <w:numPr>
          <w:ilvl w:val="0"/>
          <w:numId w:val="13"/>
        </w:numPr>
        <w:autoSpaceDE w:val="0"/>
        <w:autoSpaceDN w:val="0"/>
        <w:adjustRightInd w:val="0"/>
        <w:spacing w:after="0" w:line="240" w:lineRule="auto"/>
        <w:jc w:val="both"/>
        <w:rPr>
          <w:color w:val="000000"/>
        </w:rPr>
      </w:pPr>
      <w:proofErr w:type="gramStart"/>
      <w:r w:rsidRPr="000D31ED">
        <w:rPr>
          <w:color w:val="000000"/>
        </w:rPr>
        <w:t>jsou</w:t>
      </w:r>
      <w:proofErr w:type="gramEnd"/>
      <w:r w:rsidRPr="000D31ED">
        <w:rPr>
          <w:color w:val="000000"/>
        </w:rPr>
        <w:t xml:space="preserve"> účastníky nejméně jednoho probíhajícího turnaje (zahrnovaného nebo nezahrnovaného do ratingu). </w:t>
      </w:r>
    </w:p>
    <w:p w:rsidR="000D31ED" w:rsidRPr="000D31ED" w:rsidRDefault="000D31ED" w:rsidP="00EE1775">
      <w:pPr>
        <w:autoSpaceDE w:val="0"/>
        <w:autoSpaceDN w:val="0"/>
        <w:adjustRightInd w:val="0"/>
        <w:spacing w:after="0" w:line="240" w:lineRule="auto"/>
        <w:jc w:val="both"/>
        <w:rPr>
          <w:color w:val="000000"/>
        </w:rPr>
      </w:pPr>
      <w:proofErr w:type="gramStart"/>
      <w:r w:rsidRPr="000D31ED">
        <w:rPr>
          <w:color w:val="000000"/>
        </w:rPr>
        <w:t xml:space="preserve">Ostatní hráči si zachovají svůj naposledy publikovaný rating, nejsou </w:t>
      </w:r>
      <w:r w:rsidR="00F14D0E">
        <w:rPr>
          <w:color w:val="000000"/>
        </w:rPr>
        <w:t xml:space="preserve">však </w:t>
      </w:r>
      <w:r w:rsidRPr="000D31ED">
        <w:rPr>
          <w:color w:val="000000"/>
        </w:rPr>
        <w:t>uvedeni v publikované ratingové listině.</w:t>
      </w:r>
      <w:proofErr w:type="gramEnd"/>
      <w:r w:rsidRPr="000D31ED">
        <w:rPr>
          <w:color w:val="000000"/>
        </w:rPr>
        <w:t xml:space="preserve"> </w:t>
      </w:r>
      <w:proofErr w:type="gramStart"/>
      <w:r w:rsidRPr="000D31ED">
        <w:rPr>
          <w:color w:val="000000"/>
        </w:rPr>
        <w:t>Na webserveru jsou však zobrazeni se svým platným ratingem.</w:t>
      </w:r>
      <w:proofErr w:type="gramEnd"/>
    </w:p>
    <w:p w:rsidR="000821F1" w:rsidRPr="000F5A16" w:rsidRDefault="000821F1" w:rsidP="000821F1">
      <w:pPr>
        <w:spacing w:after="0" w:line="240" w:lineRule="auto"/>
        <w:rPr>
          <w:lang w:val="cs-CZ"/>
        </w:rPr>
      </w:pPr>
    </w:p>
    <w:p w:rsidR="000821F1" w:rsidRPr="000F5A16" w:rsidRDefault="000821F1" w:rsidP="000821F1">
      <w:pPr>
        <w:spacing w:after="0" w:line="240" w:lineRule="auto"/>
        <w:rPr>
          <w:rFonts w:eastAsia="Times New Roman"/>
          <w:lang w:val="cs-CZ"/>
        </w:rPr>
      </w:pPr>
      <w:r w:rsidRPr="000F5A16">
        <w:rPr>
          <w:rFonts w:eastAsia="Times New Roman"/>
          <w:lang w:val="cs-CZ"/>
        </w:rPr>
        <w:t xml:space="preserve">8. </w:t>
      </w:r>
      <w:r w:rsidR="00F14D0E">
        <w:rPr>
          <w:rFonts w:eastAsia="Times New Roman"/>
          <w:lang w:val="cs-CZ"/>
        </w:rPr>
        <w:t>Viz Přílohu</w:t>
      </w:r>
      <w:r w:rsidRPr="000F5A16">
        <w:rPr>
          <w:lang w:val="cs-CZ"/>
        </w:rPr>
        <w:t xml:space="preserve"> 1 </w:t>
      </w:r>
      <w:r w:rsidR="00F14D0E">
        <w:rPr>
          <w:lang w:val="cs-CZ"/>
        </w:rPr>
        <w:t>pro podrobnosti, jak se počítají ratingy</w:t>
      </w:r>
      <w:r w:rsidRPr="000F5A16">
        <w:rPr>
          <w:lang w:val="cs-CZ"/>
        </w:rPr>
        <w:t>.</w:t>
      </w:r>
    </w:p>
    <w:p w:rsidR="000821F1" w:rsidRPr="000F5A16" w:rsidRDefault="000821F1" w:rsidP="000821F1">
      <w:pPr>
        <w:spacing w:after="0"/>
        <w:rPr>
          <w:rFonts w:eastAsia="Times New Roman"/>
          <w:lang w:val="cs-CZ"/>
        </w:rPr>
      </w:pPr>
    </w:p>
    <w:p w:rsidR="000821F1" w:rsidRPr="000F5A16" w:rsidRDefault="000821F1" w:rsidP="009363D2">
      <w:pPr>
        <w:pStyle w:val="Nadpis2"/>
        <w:rPr>
          <w:lang w:val="cs-CZ"/>
        </w:rPr>
      </w:pPr>
      <w:bookmarkStart w:id="111" w:name="_Toc511394151"/>
      <w:bookmarkStart w:id="112" w:name="_Toc511394691"/>
      <w:bookmarkStart w:id="113" w:name="_Toc511394907"/>
      <w:bookmarkStart w:id="114" w:name="_Toc511395201"/>
      <w:bookmarkStart w:id="115" w:name="_Toc511397807"/>
      <w:bookmarkStart w:id="116" w:name="_Toc511398020"/>
      <w:r w:rsidRPr="000F5A16">
        <w:rPr>
          <w:lang w:val="cs-CZ"/>
        </w:rPr>
        <w:t xml:space="preserve">1.5.  </w:t>
      </w:r>
      <w:r w:rsidRPr="000F5A16">
        <w:rPr>
          <w:lang w:val="cs-CZ"/>
        </w:rPr>
        <w:tab/>
      </w:r>
      <w:r w:rsidR="00F14D0E">
        <w:rPr>
          <w:lang w:val="cs-CZ"/>
        </w:rPr>
        <w:t>Tituly ICCF</w:t>
      </w:r>
      <w:r w:rsidRPr="000F5A16">
        <w:rPr>
          <w:lang w:val="cs-CZ"/>
        </w:rPr>
        <w:t xml:space="preserve">: </w:t>
      </w:r>
      <w:r w:rsidR="00F14D0E">
        <w:rPr>
          <w:lang w:val="cs-CZ"/>
        </w:rPr>
        <w:t>Co to je a jak se získávají</w:t>
      </w:r>
      <w:r w:rsidR="007B45D0" w:rsidRPr="000F5A16">
        <w:rPr>
          <w:lang w:val="cs-CZ"/>
        </w:rPr>
        <w:t xml:space="preserve"> (</w:t>
      </w:r>
      <w:r w:rsidR="00F14D0E">
        <w:rPr>
          <w:lang w:val="cs-CZ"/>
        </w:rPr>
        <w:t>Viz také Přílohu 2</w:t>
      </w:r>
      <w:r w:rsidRPr="000F5A16">
        <w:rPr>
          <w:lang w:val="cs-CZ"/>
        </w:rPr>
        <w:t>)</w:t>
      </w:r>
      <w:bookmarkEnd w:id="111"/>
      <w:bookmarkEnd w:id="112"/>
      <w:bookmarkEnd w:id="113"/>
      <w:bookmarkEnd w:id="114"/>
      <w:bookmarkEnd w:id="115"/>
      <w:bookmarkEnd w:id="116"/>
    </w:p>
    <w:p w:rsidR="000821F1" w:rsidRPr="000F5A16" w:rsidRDefault="000821F1" w:rsidP="000821F1">
      <w:pPr>
        <w:spacing w:after="0" w:line="240" w:lineRule="auto"/>
        <w:rPr>
          <w:b/>
          <w:sz w:val="28"/>
          <w:szCs w:val="28"/>
          <w:lang w:val="cs-CZ"/>
        </w:rPr>
      </w:pPr>
    </w:p>
    <w:p w:rsidR="000821F1" w:rsidRDefault="000821F1" w:rsidP="009363D2">
      <w:pPr>
        <w:pStyle w:val="Nadpis3"/>
        <w:rPr>
          <w:lang w:val="cs-CZ"/>
        </w:rPr>
      </w:pPr>
      <w:r w:rsidRPr="000F5A16">
        <w:rPr>
          <w:lang w:val="cs-CZ"/>
        </w:rPr>
        <w:tab/>
      </w:r>
      <w:bookmarkStart w:id="117" w:name="_Toc511394152"/>
      <w:bookmarkStart w:id="118" w:name="_Toc511394692"/>
      <w:bookmarkStart w:id="119" w:name="_Toc511394908"/>
      <w:bookmarkStart w:id="120" w:name="_Toc511395202"/>
      <w:bookmarkStart w:id="121" w:name="_Toc511397808"/>
      <w:bookmarkStart w:id="122" w:name="_Toc511398021"/>
      <w:r w:rsidRPr="000F5A16">
        <w:rPr>
          <w:lang w:val="cs-CZ"/>
        </w:rPr>
        <w:t>1.5.1.</w:t>
      </w:r>
      <w:r w:rsidRPr="000F5A16">
        <w:rPr>
          <w:lang w:val="cs-CZ"/>
        </w:rPr>
        <w:tab/>
      </w:r>
      <w:r w:rsidR="00F14D0E">
        <w:rPr>
          <w:lang w:val="cs-CZ"/>
        </w:rPr>
        <w:t xml:space="preserve"> Základní prvky: normy pro zisk titulů a počty sehraných partií</w:t>
      </w:r>
      <w:bookmarkEnd w:id="117"/>
      <w:bookmarkEnd w:id="118"/>
      <w:bookmarkEnd w:id="119"/>
      <w:bookmarkEnd w:id="120"/>
      <w:bookmarkEnd w:id="121"/>
      <w:bookmarkEnd w:id="122"/>
    </w:p>
    <w:p w:rsidR="00F14D0E" w:rsidRPr="000F5A16" w:rsidRDefault="00F14D0E" w:rsidP="000821F1">
      <w:pPr>
        <w:spacing w:after="0" w:line="240" w:lineRule="auto"/>
        <w:rPr>
          <w:b/>
          <w:sz w:val="28"/>
          <w:szCs w:val="28"/>
          <w:lang w:val="cs-CZ"/>
        </w:rPr>
      </w:pPr>
    </w:p>
    <w:p w:rsidR="0070719E" w:rsidRDefault="00F14D0E" w:rsidP="00840EDE">
      <w:pPr>
        <w:tabs>
          <w:tab w:val="left" w:pos="0"/>
        </w:tabs>
        <w:spacing w:after="0" w:line="240" w:lineRule="auto"/>
        <w:jc w:val="both"/>
        <w:rPr>
          <w:lang w:val="cs-CZ"/>
        </w:rPr>
      </w:pPr>
      <w:r>
        <w:rPr>
          <w:lang w:val="cs-CZ"/>
        </w:rPr>
        <w:t xml:space="preserve">1. </w:t>
      </w:r>
      <w:r w:rsidRPr="00F14D0E">
        <w:rPr>
          <w:lang w:val="cs-CZ"/>
        </w:rPr>
        <w:t>Ve všech turnajích ICCF, v nichž je možné získat normy a tituly (</w:t>
      </w:r>
      <w:r w:rsidRPr="00F14D0E">
        <w:rPr>
          <w:i/>
          <w:lang w:val="cs-CZ"/>
        </w:rPr>
        <w:t>pozn. překl.</w:t>
      </w:r>
      <w:r>
        <w:rPr>
          <w:i/>
          <w:lang w:val="cs-CZ"/>
        </w:rPr>
        <w:t>:</w:t>
      </w:r>
      <w:r w:rsidR="00840EDE">
        <w:rPr>
          <w:i/>
          <w:lang w:val="cs-CZ"/>
        </w:rPr>
        <w:t xml:space="preserve"> </w:t>
      </w:r>
      <w:r w:rsidRPr="00F14D0E">
        <w:rPr>
          <w:i/>
          <w:lang w:val="cs-CZ"/>
        </w:rPr>
        <w:t>v originále „title tournaments“</w:t>
      </w:r>
      <w:r w:rsidRPr="00F14D0E">
        <w:rPr>
          <w:lang w:val="cs-CZ"/>
        </w:rPr>
        <w:t xml:space="preserve">), </w:t>
      </w:r>
      <w:r w:rsidR="0070719E">
        <w:rPr>
          <w:lang w:val="cs-CZ"/>
        </w:rPr>
        <w:t>jsou normy pro získání</w:t>
      </w:r>
      <w:r w:rsidR="00840EDE">
        <w:rPr>
          <w:lang w:val="cs-CZ"/>
        </w:rPr>
        <w:t xml:space="preserve"> </w:t>
      </w:r>
      <w:r>
        <w:rPr>
          <w:lang w:val="cs-CZ"/>
        </w:rPr>
        <w:t>titulů stanoveny</w:t>
      </w:r>
      <w:r w:rsidR="00CA5B07">
        <w:rPr>
          <w:lang w:val="cs-CZ"/>
        </w:rPr>
        <w:t>, podle toho</w:t>
      </w:r>
      <w:r>
        <w:rPr>
          <w:lang w:val="cs-CZ"/>
        </w:rPr>
        <w:t xml:space="preserve"> </w:t>
      </w:r>
      <w:r w:rsidR="00E00C4B">
        <w:rPr>
          <w:lang w:val="cs-CZ"/>
        </w:rPr>
        <w:t>zda hráčův celkový výsledek je lepší</w:t>
      </w:r>
      <w:r w:rsidR="00CA5B07">
        <w:rPr>
          <w:lang w:val="cs-CZ"/>
        </w:rPr>
        <w:t>,</w:t>
      </w:r>
      <w:r w:rsidR="0070719E">
        <w:rPr>
          <w:lang w:val="cs-CZ"/>
        </w:rPr>
        <w:t xml:space="preserve"> než by bylo očekáváno od hráče</w:t>
      </w:r>
      <w:r w:rsidR="00CA5B07">
        <w:rPr>
          <w:lang w:val="cs-CZ"/>
        </w:rPr>
        <w:t xml:space="preserve"> </w:t>
      </w:r>
      <w:r w:rsidR="00E00C4B">
        <w:rPr>
          <w:lang w:val="cs-CZ"/>
        </w:rPr>
        <w:t xml:space="preserve">s minimálním ratingem pro tento titul. Toto </w:t>
      </w:r>
      <w:r w:rsidR="00CA5B07">
        <w:rPr>
          <w:lang w:val="cs-CZ"/>
        </w:rPr>
        <w:t xml:space="preserve">za prvé </w:t>
      </w:r>
      <w:r w:rsidR="00E00C4B">
        <w:rPr>
          <w:lang w:val="cs-CZ"/>
        </w:rPr>
        <w:t xml:space="preserve">obsahuje výpočet </w:t>
      </w:r>
      <w:r w:rsidR="0070719E">
        <w:rPr>
          <w:lang w:val="cs-CZ"/>
        </w:rPr>
        <w:t>očekávání výhry</w:t>
      </w:r>
      <w:r w:rsidR="00CA5B07">
        <w:rPr>
          <w:lang w:val="cs-CZ"/>
        </w:rPr>
        <w:t xml:space="preserve"> </w:t>
      </w:r>
      <w:r w:rsidR="00E00C4B">
        <w:rPr>
          <w:lang w:val="cs-CZ"/>
        </w:rPr>
        <w:t>proti každému ze soupeřů, součet těchto očekávání výher (Viz Přílohu 2, bod 2.2)</w:t>
      </w:r>
      <w:r w:rsidR="0070719E">
        <w:rPr>
          <w:lang w:val="cs-CZ"/>
        </w:rPr>
        <w:t>, a</w:t>
      </w:r>
      <w:r w:rsidR="00CA5B07">
        <w:rPr>
          <w:lang w:val="cs-CZ"/>
        </w:rPr>
        <w:t xml:space="preserve"> </w:t>
      </w:r>
      <w:r w:rsidR="00E00C4B">
        <w:rPr>
          <w:lang w:val="cs-CZ"/>
        </w:rPr>
        <w:t xml:space="preserve">pak </w:t>
      </w:r>
      <w:r w:rsidR="0070719E">
        <w:rPr>
          <w:lang w:val="cs-CZ"/>
        </w:rPr>
        <w:t>s</w:t>
      </w:r>
      <w:r w:rsidR="00E00C4B">
        <w:rPr>
          <w:lang w:val="cs-CZ"/>
        </w:rPr>
        <w:t xml:space="preserve">rovnání </w:t>
      </w:r>
      <w:r w:rsidR="0070719E">
        <w:rPr>
          <w:lang w:val="cs-CZ"/>
        </w:rPr>
        <w:t xml:space="preserve">hráčova celkového výsledku s tímto součtem. </w:t>
      </w:r>
      <w:r>
        <w:rPr>
          <w:lang w:val="cs-CZ"/>
        </w:rPr>
        <w:t>Normy pro získání titulů lze</w:t>
      </w:r>
      <w:r w:rsidR="00CA5B07">
        <w:rPr>
          <w:lang w:val="cs-CZ"/>
        </w:rPr>
        <w:t xml:space="preserve"> </w:t>
      </w:r>
      <w:r w:rsidRPr="00F14D0E">
        <w:rPr>
          <w:lang w:val="cs-CZ"/>
        </w:rPr>
        <w:t>plnit i v turnajích typu „Scheveningen“</w:t>
      </w:r>
      <w:r w:rsidR="0070719E">
        <w:rPr>
          <w:lang w:val="cs-CZ"/>
        </w:rPr>
        <w:t>. Normy pro získání titulů získané v</w:t>
      </w:r>
      <w:r w:rsidR="00CA5B07">
        <w:rPr>
          <w:lang w:val="cs-CZ"/>
        </w:rPr>
        <w:t> </w:t>
      </w:r>
      <w:r w:rsidR="0070719E">
        <w:rPr>
          <w:lang w:val="cs-CZ"/>
        </w:rPr>
        <w:t>normálních</w:t>
      </w:r>
      <w:r w:rsidR="00CA5B07">
        <w:rPr>
          <w:lang w:val="cs-CZ"/>
        </w:rPr>
        <w:t xml:space="preserve"> </w:t>
      </w:r>
      <w:r w:rsidR="0070719E">
        <w:rPr>
          <w:lang w:val="cs-CZ"/>
        </w:rPr>
        <w:t>turnajích jsou ekvivalentní, titul může být tedy udělen na</w:t>
      </w:r>
      <w:r w:rsidR="00CA5B07">
        <w:rPr>
          <w:lang w:val="cs-CZ"/>
        </w:rPr>
        <w:t xml:space="preserve"> </w:t>
      </w:r>
      <w:r w:rsidR="0070719E">
        <w:rPr>
          <w:lang w:val="cs-CZ"/>
        </w:rPr>
        <w:t>základě směsi norem</w:t>
      </w:r>
      <w:r w:rsidRPr="00F14D0E">
        <w:rPr>
          <w:lang w:val="cs-CZ"/>
        </w:rPr>
        <w:t>.</w:t>
      </w:r>
      <w:r w:rsidR="0070719E">
        <w:rPr>
          <w:lang w:val="cs-CZ"/>
        </w:rPr>
        <w:t xml:space="preserve"> Původní kategorie soutěže (nižší a vyšší) může být nadále</w:t>
      </w:r>
      <w:r w:rsidR="00CA5B07">
        <w:rPr>
          <w:lang w:val="cs-CZ"/>
        </w:rPr>
        <w:t xml:space="preserve"> </w:t>
      </w:r>
      <w:r w:rsidR="0070719E">
        <w:rPr>
          <w:lang w:val="cs-CZ"/>
        </w:rPr>
        <w:t xml:space="preserve">používána pro účely marketingu (viz Přílohu 2, bod 2.11). </w:t>
      </w:r>
    </w:p>
    <w:p w:rsidR="0070719E" w:rsidRDefault="0070719E" w:rsidP="0070719E">
      <w:pPr>
        <w:tabs>
          <w:tab w:val="left" w:pos="600"/>
        </w:tabs>
        <w:spacing w:after="0" w:line="240" w:lineRule="auto"/>
        <w:ind w:left="601" w:hanging="601"/>
        <w:jc w:val="both"/>
        <w:rPr>
          <w:lang w:val="cs-CZ"/>
        </w:rPr>
      </w:pPr>
    </w:p>
    <w:p w:rsidR="00F14D0E" w:rsidRPr="0070719E" w:rsidRDefault="0070719E" w:rsidP="00CA5B07">
      <w:pPr>
        <w:spacing w:after="0" w:line="240" w:lineRule="auto"/>
        <w:jc w:val="both"/>
        <w:rPr>
          <w:lang w:val="cs-CZ"/>
        </w:rPr>
      </w:pPr>
      <w:r w:rsidRPr="000F5A16">
        <w:rPr>
          <w:lang w:val="cs-CZ"/>
        </w:rPr>
        <w:t xml:space="preserve">2. </w:t>
      </w:r>
      <w:r w:rsidR="00CA5B07">
        <w:rPr>
          <w:lang w:val="cs-CZ"/>
        </w:rPr>
        <w:t>Ve</w:t>
      </w:r>
      <w:r w:rsidRPr="000F5A16">
        <w:rPr>
          <w:lang w:val="cs-CZ"/>
        </w:rPr>
        <w:t xml:space="preserve"> </w:t>
      </w:r>
      <w:r>
        <w:rPr>
          <w:lang w:val="cs-CZ"/>
        </w:rPr>
        <w:t xml:space="preserve">všech turnajích ICCF, v nichž je možné získat normy a tituly, hraje každý hráč po jedné partii současně se všemi ostatními hráči v turnaji nebo skupině. S podmínkou schválení Kongresem ICCF nebo Ředitelem světových turnajů (WTD) </w:t>
      </w:r>
      <w:r w:rsidR="00CA5B07">
        <w:rPr>
          <w:lang w:val="cs-CZ"/>
        </w:rPr>
        <w:t xml:space="preserve">mohou ve zvláštních postupových soutěžích hrát hráči po dvou partiích současně se všemi hráči v turnaji nebo skupině. </w:t>
      </w:r>
      <w:r w:rsidR="00F14D0E" w:rsidRPr="00F14D0E">
        <w:rPr>
          <w:i/>
          <w:lang w:val="cs-CZ"/>
        </w:rPr>
        <w:t>(Pozn. překl. Toto je běžné i v přátelských zápasech</w:t>
      </w:r>
      <w:r w:rsidR="00CA5B07">
        <w:rPr>
          <w:i/>
          <w:lang w:val="cs-CZ"/>
        </w:rPr>
        <w:t xml:space="preserve"> družstev.</w:t>
      </w:r>
      <w:r w:rsidR="00F14D0E" w:rsidRPr="00F14D0E">
        <w:rPr>
          <w:i/>
          <w:lang w:val="cs-CZ"/>
        </w:rPr>
        <w:t>)</w:t>
      </w:r>
    </w:p>
    <w:p w:rsidR="00F14D0E" w:rsidRDefault="00F14D0E" w:rsidP="00F14D0E">
      <w:pPr>
        <w:tabs>
          <w:tab w:val="left" w:pos="600"/>
        </w:tabs>
        <w:jc w:val="both"/>
        <w:rPr>
          <w:i/>
          <w:lang w:val="cs-CZ"/>
        </w:rPr>
      </w:pPr>
    </w:p>
    <w:p w:rsidR="00CA5B07" w:rsidRPr="000F5A16" w:rsidRDefault="00CA5B07" w:rsidP="00CA5B07">
      <w:pPr>
        <w:spacing w:after="0" w:line="240" w:lineRule="auto"/>
        <w:jc w:val="both"/>
        <w:rPr>
          <w:lang w:val="cs-CZ"/>
        </w:rPr>
      </w:pPr>
      <w:r w:rsidRPr="000F5A16">
        <w:rPr>
          <w:lang w:val="cs-CZ"/>
        </w:rPr>
        <w:t xml:space="preserve">3. </w:t>
      </w:r>
      <w:r>
        <w:rPr>
          <w:lang w:val="cs-CZ"/>
        </w:rPr>
        <w:t xml:space="preserve">Pojem </w:t>
      </w:r>
      <w:r w:rsidRPr="000F5A16">
        <w:rPr>
          <w:lang w:val="cs-CZ"/>
        </w:rPr>
        <w:t>“</w:t>
      </w:r>
      <w:r>
        <w:rPr>
          <w:lang w:val="cs-CZ"/>
        </w:rPr>
        <w:t>přeplnění</w:t>
      </w:r>
      <w:r w:rsidRPr="000F5A16">
        <w:rPr>
          <w:lang w:val="cs-CZ"/>
        </w:rPr>
        <w:t>” (</w:t>
      </w:r>
      <w:r>
        <w:rPr>
          <w:lang w:val="cs-CZ"/>
        </w:rPr>
        <w:t>použitý níže v</w:t>
      </w:r>
      <w:r w:rsidRPr="000F5A16">
        <w:rPr>
          <w:lang w:val="cs-CZ"/>
        </w:rPr>
        <w:t xml:space="preserve"> §1.5.2.) </w:t>
      </w:r>
      <w:r>
        <w:rPr>
          <w:lang w:val="cs-CZ"/>
        </w:rPr>
        <w:t>vyjadřuje skutečnost, že hráč dosáhl vyššího bodového zisku, než je minimum požadované pro danou normu a počet hráčů v konkrétním turnaji.</w:t>
      </w:r>
      <w:r w:rsidRPr="000F5A16">
        <w:rPr>
          <w:lang w:val="cs-CZ"/>
        </w:rPr>
        <w:t xml:space="preserve"> </w:t>
      </w:r>
      <w:r w:rsidR="00B76A0A">
        <w:rPr>
          <w:lang w:val="cs-CZ"/>
        </w:rPr>
        <w:t>Pokud hráčův celkový výsledek přesahuje o 0,5 bodu nebo o více výsledek, požadovaný pro zisk normy</w:t>
      </w:r>
      <w:r w:rsidRPr="000F5A16">
        <w:rPr>
          <w:lang w:val="cs-CZ"/>
        </w:rPr>
        <w:t xml:space="preserve">, </w:t>
      </w:r>
      <w:r w:rsidR="00B76A0A">
        <w:rPr>
          <w:lang w:val="cs-CZ"/>
        </w:rPr>
        <w:t>body navíc, neboli</w:t>
      </w:r>
      <w:r w:rsidRPr="000F5A16">
        <w:rPr>
          <w:lang w:val="cs-CZ"/>
        </w:rPr>
        <w:t xml:space="preserve"> “</w:t>
      </w:r>
      <w:r w:rsidR="00B76A0A">
        <w:rPr>
          <w:lang w:val="cs-CZ"/>
        </w:rPr>
        <w:t>přeplnění</w:t>
      </w:r>
      <w:r w:rsidRPr="000F5A16">
        <w:rPr>
          <w:lang w:val="cs-CZ"/>
        </w:rPr>
        <w:t xml:space="preserve">” </w:t>
      </w:r>
      <w:r w:rsidR="006C298D">
        <w:rPr>
          <w:lang w:val="cs-CZ"/>
        </w:rPr>
        <w:t>by pak byly použity pro celkový počet partií pro udělení titulu</w:t>
      </w:r>
      <w:r w:rsidRPr="000F5A16">
        <w:rPr>
          <w:lang w:val="cs-CZ"/>
        </w:rPr>
        <w:t xml:space="preserve">. </w:t>
      </w:r>
      <w:r w:rsidR="006C298D">
        <w:rPr>
          <w:lang w:val="cs-CZ"/>
        </w:rPr>
        <w:t>To znamená, že by hráč mohl sehrát více partií, prohrát je, a přesto by se kvalifikoval pro zisk titulu při vyšším počtu hráčů</w:t>
      </w:r>
      <w:r w:rsidRPr="000F5A16">
        <w:rPr>
          <w:lang w:val="cs-CZ"/>
        </w:rPr>
        <w:t xml:space="preserve">. </w:t>
      </w:r>
      <w:r w:rsidR="006C298D">
        <w:rPr>
          <w:lang w:val="cs-CZ"/>
        </w:rPr>
        <w:t>Pro podrobnosti viz Přílohu</w:t>
      </w:r>
      <w:r w:rsidRPr="000F5A16">
        <w:rPr>
          <w:lang w:val="cs-CZ"/>
        </w:rPr>
        <w:t xml:space="preserve"> 2, </w:t>
      </w:r>
      <w:r w:rsidR="006C298D">
        <w:rPr>
          <w:lang w:val="cs-CZ"/>
        </w:rPr>
        <w:t>Pravidla pro mezinárodní tituly v KŠ</w:t>
      </w:r>
      <w:r w:rsidRPr="000F5A16">
        <w:rPr>
          <w:lang w:val="cs-CZ"/>
        </w:rPr>
        <w:t xml:space="preserve">, </w:t>
      </w:r>
      <w:r w:rsidR="006C298D">
        <w:rPr>
          <w:lang w:val="cs-CZ"/>
        </w:rPr>
        <w:t>bod</w:t>
      </w:r>
      <w:r w:rsidRPr="000F5A16">
        <w:rPr>
          <w:lang w:val="cs-CZ"/>
        </w:rPr>
        <w:t xml:space="preserve"> </w:t>
      </w:r>
      <w:proofErr w:type="gramStart"/>
      <w:r w:rsidRPr="000F5A16">
        <w:rPr>
          <w:lang w:val="cs-CZ"/>
        </w:rPr>
        <w:t>2.2.c).</w:t>
      </w:r>
      <w:proofErr w:type="gramEnd"/>
    </w:p>
    <w:p w:rsidR="00F14D0E" w:rsidRDefault="00F14D0E" w:rsidP="00F14D0E">
      <w:pPr>
        <w:tabs>
          <w:tab w:val="left" w:pos="600"/>
        </w:tabs>
        <w:ind w:left="600" w:hanging="600"/>
        <w:jc w:val="both"/>
        <w:rPr>
          <w:lang w:val="cs-CZ"/>
        </w:rPr>
      </w:pPr>
    </w:p>
    <w:p w:rsidR="006C298D" w:rsidRDefault="006C298D" w:rsidP="006C298D">
      <w:pPr>
        <w:spacing w:after="0" w:line="240" w:lineRule="auto"/>
        <w:rPr>
          <w:lang w:val="cs-CZ"/>
        </w:rPr>
      </w:pPr>
      <w:r w:rsidRPr="000F5A16">
        <w:rPr>
          <w:rFonts w:eastAsia="Times New Roman"/>
          <w:color w:val="000000"/>
          <w:lang w:val="cs-CZ"/>
        </w:rPr>
        <w:t xml:space="preserve">4. </w:t>
      </w:r>
      <w:r w:rsidR="009363D2">
        <w:rPr>
          <w:rFonts w:eastAsia="Times New Roman"/>
          <w:color w:val="000000"/>
          <w:lang w:val="cs-CZ"/>
        </w:rPr>
        <w:t>D</w:t>
      </w:r>
      <w:r>
        <w:rPr>
          <w:rFonts w:eastAsia="Times New Roman"/>
          <w:color w:val="000000"/>
          <w:lang w:val="cs-CZ"/>
        </w:rPr>
        <w:t>alší podrobnosti, jak se určují kvalifikace pro tituly</w:t>
      </w:r>
      <w:r w:rsidR="009363D2">
        <w:rPr>
          <w:rFonts w:eastAsia="Times New Roman"/>
          <w:color w:val="000000"/>
          <w:lang w:val="cs-CZ"/>
        </w:rPr>
        <w:t>,</w:t>
      </w:r>
      <w:r>
        <w:rPr>
          <w:rFonts w:eastAsia="Times New Roman"/>
          <w:color w:val="000000"/>
          <w:lang w:val="cs-CZ"/>
        </w:rPr>
        <w:t xml:space="preserve"> viz Příloh</w:t>
      </w:r>
      <w:r w:rsidR="009363D2">
        <w:rPr>
          <w:rFonts w:eastAsia="Times New Roman"/>
          <w:color w:val="000000"/>
          <w:lang w:val="cs-CZ"/>
        </w:rPr>
        <w:t>a</w:t>
      </w:r>
      <w:r w:rsidRPr="000F5A16">
        <w:rPr>
          <w:lang w:val="cs-CZ"/>
        </w:rPr>
        <w:t xml:space="preserve"> 2</w:t>
      </w:r>
      <w:r>
        <w:rPr>
          <w:lang w:val="cs-CZ"/>
        </w:rPr>
        <w:t>.</w:t>
      </w:r>
    </w:p>
    <w:p w:rsidR="006C298D" w:rsidRDefault="006C298D" w:rsidP="006C298D">
      <w:pPr>
        <w:spacing w:after="0" w:line="240" w:lineRule="auto"/>
        <w:rPr>
          <w:lang w:val="cs-CZ"/>
        </w:rPr>
      </w:pPr>
    </w:p>
    <w:p w:rsidR="006C298D" w:rsidRPr="000F5A16" w:rsidRDefault="006C298D" w:rsidP="009363D2">
      <w:pPr>
        <w:pStyle w:val="Nadpis3"/>
        <w:rPr>
          <w:lang w:val="cs-CZ"/>
        </w:rPr>
      </w:pPr>
      <w:r>
        <w:rPr>
          <w:lang w:val="cs-CZ"/>
        </w:rPr>
        <w:tab/>
      </w:r>
      <w:bookmarkStart w:id="123" w:name="_Toc511394153"/>
      <w:bookmarkStart w:id="124" w:name="_Toc511394693"/>
      <w:bookmarkStart w:id="125" w:name="_Toc511394909"/>
      <w:bookmarkStart w:id="126" w:name="_Toc511395203"/>
      <w:bookmarkStart w:id="127" w:name="_Toc511397809"/>
      <w:bookmarkStart w:id="128" w:name="_Toc511398022"/>
      <w:r>
        <w:rPr>
          <w:lang w:val="cs-CZ"/>
        </w:rPr>
        <w:t>1.5.2.</w:t>
      </w:r>
      <w:r>
        <w:rPr>
          <w:lang w:val="cs-CZ"/>
        </w:rPr>
        <w:tab/>
        <w:t xml:space="preserve"> Tituly a požadavky na ně</w:t>
      </w:r>
      <w:bookmarkEnd w:id="123"/>
      <w:bookmarkEnd w:id="124"/>
      <w:bookmarkEnd w:id="125"/>
      <w:bookmarkEnd w:id="126"/>
      <w:bookmarkEnd w:id="127"/>
      <w:bookmarkEnd w:id="128"/>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1.  </w:t>
      </w:r>
      <w:r>
        <w:rPr>
          <w:lang w:val="cs-CZ"/>
        </w:rPr>
        <w:t>ICCF uděluje následující tituly</w:t>
      </w:r>
      <w:r w:rsidRPr="000F5A16">
        <w:rPr>
          <w:lang w:val="cs-CZ"/>
        </w:rPr>
        <w:t xml:space="preserve">: </w:t>
      </w:r>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 xml:space="preserve">(a) </w:t>
      </w:r>
      <w:r>
        <w:rPr>
          <w:lang w:val="cs-CZ"/>
        </w:rPr>
        <w:t>Velmistr v korespondenčním šachu</w:t>
      </w:r>
      <w:r w:rsidRPr="000F5A16">
        <w:rPr>
          <w:lang w:val="cs-CZ"/>
        </w:rPr>
        <w:t xml:space="preserve"> (GM), </w:t>
      </w:r>
    </w:p>
    <w:p w:rsidR="006C298D" w:rsidRPr="000F5A16" w:rsidRDefault="006C298D" w:rsidP="006C298D">
      <w:pPr>
        <w:spacing w:after="0" w:line="240" w:lineRule="auto"/>
        <w:rPr>
          <w:lang w:val="cs-CZ"/>
        </w:rPr>
      </w:pPr>
      <w:r w:rsidRPr="000F5A16">
        <w:rPr>
          <w:lang w:val="cs-CZ"/>
        </w:rPr>
        <w:t xml:space="preserve">(b) </w:t>
      </w:r>
      <w:r w:rsidRPr="00A5714C">
        <w:rPr>
          <w:lang w:val="cs-CZ"/>
        </w:rPr>
        <w:t xml:space="preserve">Mezinárodní mistr vyšší třídy v korespondenčním </w:t>
      </w:r>
      <w:proofErr w:type="gramStart"/>
      <w:r w:rsidRPr="00A5714C">
        <w:rPr>
          <w:lang w:val="cs-CZ"/>
        </w:rPr>
        <w:t xml:space="preserve">šachu </w:t>
      </w:r>
      <w:r w:rsidRPr="000F5A16">
        <w:rPr>
          <w:lang w:val="cs-CZ"/>
        </w:rPr>
        <w:t xml:space="preserve"> (SIM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(c) </w:t>
      </w:r>
      <w:r w:rsidR="00A5714C" w:rsidRPr="00A5714C">
        <w:rPr>
          <w:lang w:val="cs-CZ"/>
        </w:rPr>
        <w:t xml:space="preserve">Mezinárodní mistr v korespondenčním </w:t>
      </w:r>
      <w:proofErr w:type="gramStart"/>
      <w:r w:rsidR="00A5714C" w:rsidRPr="00A5714C">
        <w:rPr>
          <w:lang w:val="cs-CZ"/>
        </w:rPr>
        <w:t xml:space="preserve">šachu </w:t>
      </w:r>
      <w:r w:rsidRPr="000F5A16">
        <w:rPr>
          <w:lang w:val="cs-CZ"/>
        </w:rPr>
        <w:t xml:space="preserve"> (IM</w:t>
      </w:r>
      <w:proofErr w:type="gramEnd"/>
      <w:r w:rsidRPr="000F5A16">
        <w:rPr>
          <w:lang w:val="cs-CZ"/>
        </w:rPr>
        <w:t xml:space="preserve">), </w:t>
      </w:r>
    </w:p>
    <w:p w:rsidR="006C298D" w:rsidRPr="000F5A16" w:rsidRDefault="006C298D" w:rsidP="006C298D">
      <w:pPr>
        <w:spacing w:after="0" w:line="240" w:lineRule="auto"/>
        <w:rPr>
          <w:lang w:val="cs-CZ"/>
        </w:rPr>
      </w:pPr>
      <w:r w:rsidRPr="000F5A16">
        <w:rPr>
          <w:lang w:val="cs-CZ"/>
        </w:rPr>
        <w:t xml:space="preserve">(d) </w:t>
      </w:r>
      <w:r w:rsidR="00A5714C" w:rsidRPr="00A5714C">
        <w:rPr>
          <w:lang w:val="cs-CZ"/>
        </w:rPr>
        <w:t xml:space="preserve">Mistr v korespondenčním </w:t>
      </w:r>
      <w:proofErr w:type="gramStart"/>
      <w:r w:rsidR="00A5714C" w:rsidRPr="00A5714C">
        <w:rPr>
          <w:lang w:val="cs-CZ"/>
        </w:rPr>
        <w:t xml:space="preserve">šachu </w:t>
      </w:r>
      <w:r w:rsidRPr="000F5A16">
        <w:rPr>
          <w:lang w:val="cs-CZ"/>
        </w:rPr>
        <w:t xml:space="preserve"> (CCM</w:t>
      </w:r>
      <w:proofErr w:type="gramEnd"/>
      <w:r w:rsidRPr="000F5A16">
        <w:rPr>
          <w:lang w:val="cs-CZ"/>
        </w:rPr>
        <w:t>) (</w:t>
      </w:r>
      <w:r w:rsidR="00A5714C">
        <w:rPr>
          <w:lang w:val="cs-CZ"/>
        </w:rPr>
        <w:t xml:space="preserve">nebo </w:t>
      </w:r>
      <w:r w:rsidR="00A5714C" w:rsidRPr="00A5714C">
        <w:rPr>
          <w:lang w:val="cs-CZ"/>
        </w:rPr>
        <w:t xml:space="preserve">Velmistryně v korespondenčním šachu </w:t>
      </w:r>
      <w:r w:rsidRPr="000F5A16">
        <w:rPr>
          <w:lang w:val="cs-CZ"/>
        </w:rPr>
        <w:t xml:space="preserve">) (LGM), </w:t>
      </w:r>
    </w:p>
    <w:p w:rsidR="00A5714C" w:rsidRPr="000F5A16" w:rsidRDefault="00A5714C" w:rsidP="00A5714C">
      <w:pPr>
        <w:spacing w:after="0" w:line="240" w:lineRule="auto"/>
        <w:rPr>
          <w:lang w:val="cs-CZ"/>
        </w:rPr>
      </w:pPr>
      <w:r w:rsidRPr="000F5A16">
        <w:rPr>
          <w:lang w:val="cs-CZ"/>
        </w:rPr>
        <w:t xml:space="preserve">(e) </w:t>
      </w:r>
      <w:r>
        <w:rPr>
          <w:lang w:val="cs-CZ"/>
        </w:rPr>
        <w:t>Expert v korespondenčním šachu</w:t>
      </w:r>
      <w:r w:rsidRPr="000F5A16">
        <w:rPr>
          <w:lang w:val="cs-CZ"/>
        </w:rPr>
        <w:t xml:space="preserve"> (CCE) (</w:t>
      </w:r>
      <w:r w:rsidR="00B919E1">
        <w:rPr>
          <w:lang w:val="cs-CZ"/>
        </w:rPr>
        <w:t>nebo</w:t>
      </w:r>
      <w:r w:rsidRPr="000F5A16">
        <w:rPr>
          <w:lang w:val="cs-CZ"/>
        </w:rPr>
        <w:t xml:space="preserve"> </w:t>
      </w:r>
      <w:r w:rsidR="00B919E1" w:rsidRPr="00B919E1">
        <w:rPr>
          <w:lang w:val="cs-CZ"/>
        </w:rPr>
        <w:t xml:space="preserve">Mezinárodní mistryně </w:t>
      </w:r>
      <w:r w:rsidR="002764ED">
        <w:rPr>
          <w:lang w:val="cs-CZ"/>
        </w:rPr>
        <w:t>v</w:t>
      </w:r>
      <w:r w:rsidR="00B919E1" w:rsidRPr="00B919E1">
        <w:rPr>
          <w:lang w:val="cs-CZ"/>
        </w:rPr>
        <w:t xml:space="preserve"> korespondenčním </w:t>
      </w:r>
      <w:proofErr w:type="gramStart"/>
      <w:r w:rsidR="00B919E1" w:rsidRPr="00B919E1">
        <w:rPr>
          <w:lang w:val="cs-CZ"/>
        </w:rPr>
        <w:t xml:space="preserve">šachu </w:t>
      </w:r>
      <w:r w:rsidRPr="000F5A16">
        <w:rPr>
          <w:lang w:val="cs-CZ"/>
        </w:rPr>
        <w:t xml:space="preserve"> (LIM</w:t>
      </w:r>
      <w:proofErr w:type="gramEnd"/>
      <w:r w:rsidRPr="000F5A16">
        <w:rPr>
          <w:lang w:val="cs-CZ"/>
        </w:rPr>
        <w:t xml:space="preserve">), </w:t>
      </w:r>
    </w:p>
    <w:p w:rsidR="00A5714C" w:rsidRPr="000F5A16" w:rsidRDefault="00A5714C" w:rsidP="00A5714C">
      <w:pPr>
        <w:spacing w:after="0" w:line="240" w:lineRule="auto"/>
        <w:rPr>
          <w:lang w:val="cs-CZ"/>
        </w:rPr>
      </w:pPr>
      <w:r w:rsidRPr="000F5A16">
        <w:rPr>
          <w:lang w:val="cs-CZ"/>
        </w:rPr>
        <w:t xml:space="preserve">(f) </w:t>
      </w:r>
      <w:r w:rsidR="00B919E1">
        <w:rPr>
          <w:lang w:val="cs-CZ"/>
        </w:rPr>
        <w:t xml:space="preserve">Mezinárodní rozhodčí </w:t>
      </w:r>
      <w:r w:rsidRPr="000F5A16">
        <w:rPr>
          <w:lang w:val="cs-CZ"/>
        </w:rPr>
        <w:t xml:space="preserve">ICCF (IA). </w:t>
      </w:r>
    </w:p>
    <w:p w:rsidR="006C298D" w:rsidRPr="000F5A16" w:rsidRDefault="006C298D" w:rsidP="006C298D">
      <w:pPr>
        <w:spacing w:after="0" w:line="240" w:lineRule="auto"/>
        <w:rPr>
          <w:lang w:val="cs-CZ"/>
        </w:rPr>
      </w:pPr>
    </w:p>
    <w:p w:rsidR="00B919E1" w:rsidRDefault="00B919E1" w:rsidP="00B919E1">
      <w:pPr>
        <w:tabs>
          <w:tab w:val="left" w:pos="600"/>
        </w:tabs>
        <w:ind w:left="600" w:hanging="600"/>
        <w:jc w:val="both"/>
        <w:rPr>
          <w:lang w:val="cs-CZ"/>
        </w:rPr>
      </w:pPr>
      <w:r w:rsidRPr="000F5A16">
        <w:rPr>
          <w:lang w:val="cs-CZ"/>
        </w:rPr>
        <w:t>2.  </w:t>
      </w:r>
      <w:r w:rsidRPr="00B919E1">
        <w:rPr>
          <w:lang w:val="cs-CZ"/>
        </w:rPr>
        <w:t xml:space="preserve">Titul „Velmistr v korespondenčním šachu“ </w:t>
      </w:r>
      <w:r w:rsidR="00C17A99">
        <w:rPr>
          <w:lang w:val="cs-CZ"/>
        </w:rPr>
        <w:t xml:space="preserve">(GM) </w:t>
      </w:r>
      <w:r w:rsidRPr="00B919E1">
        <w:rPr>
          <w:lang w:val="cs-CZ"/>
        </w:rPr>
        <w:t>není časově omezen a je udělován:</w:t>
      </w:r>
      <w:r w:rsidRPr="000F5A16">
        <w:rPr>
          <w:lang w:val="cs-CZ"/>
        </w:rPr>
        <w:t xml:space="preserve"> </w:t>
      </w:r>
    </w:p>
    <w:p w:rsidR="00B919E1" w:rsidRDefault="00B919E1" w:rsidP="00840EDE">
      <w:pPr>
        <w:tabs>
          <w:tab w:val="left" w:pos="600"/>
        </w:tabs>
        <w:spacing w:after="0" w:line="240" w:lineRule="auto"/>
        <w:ind w:left="601" w:hanging="601"/>
        <w:jc w:val="both"/>
        <w:rPr>
          <w:lang w:val="cs-CZ"/>
        </w:rPr>
      </w:pPr>
      <w:r w:rsidRPr="000F5A16">
        <w:rPr>
          <w:lang w:val="cs-CZ"/>
        </w:rPr>
        <w:t>(a)</w:t>
      </w:r>
      <w:r>
        <w:rPr>
          <w:lang w:val="cs-CZ"/>
        </w:rPr>
        <w:t xml:space="preserve"> </w:t>
      </w:r>
      <w:r w:rsidRPr="00B919E1">
        <w:rPr>
          <w:lang w:val="cs-CZ"/>
        </w:rPr>
        <w:t>hráčům, kteří se umístí na 1. - 3. místě ve Finále Mistrovství světa,</w:t>
      </w:r>
    </w:p>
    <w:p w:rsidR="00B919E1" w:rsidRDefault="00B919E1" w:rsidP="00840EDE">
      <w:pPr>
        <w:tabs>
          <w:tab w:val="left" w:pos="600"/>
        </w:tabs>
        <w:spacing w:after="0" w:line="240" w:lineRule="auto"/>
        <w:ind w:left="601" w:hanging="601"/>
        <w:jc w:val="both"/>
        <w:rPr>
          <w:lang w:val="cs-CZ"/>
        </w:rPr>
      </w:pPr>
      <w:r w:rsidRPr="000F5A16">
        <w:rPr>
          <w:lang w:val="cs-CZ"/>
        </w:rPr>
        <w:t>(b)</w:t>
      </w:r>
      <w:r>
        <w:rPr>
          <w:lang w:val="cs-CZ"/>
        </w:rPr>
        <w:t xml:space="preserve"> </w:t>
      </w:r>
      <w:r w:rsidRPr="00B919E1">
        <w:rPr>
          <w:lang w:val="cs-CZ"/>
        </w:rPr>
        <w:t>hráči, který dosáhne nejlepší výsledek na 1. šachovnici ve Finále Olympiády,</w:t>
      </w:r>
    </w:p>
    <w:p w:rsidR="00B919E1" w:rsidRDefault="00B919E1" w:rsidP="00840EDE">
      <w:pPr>
        <w:tabs>
          <w:tab w:val="left" w:pos="600"/>
        </w:tabs>
        <w:spacing w:after="0" w:line="240" w:lineRule="auto"/>
        <w:ind w:left="601" w:hanging="601"/>
        <w:jc w:val="both"/>
        <w:rPr>
          <w:lang w:val="cs-CZ"/>
        </w:rPr>
      </w:pPr>
      <w:r>
        <w:rPr>
          <w:lang w:val="cs-CZ"/>
        </w:rPr>
        <w:t xml:space="preserve">c) </w:t>
      </w:r>
      <w:r w:rsidRPr="00B919E1">
        <w:rPr>
          <w:lang w:val="cs-CZ"/>
        </w:rPr>
        <w:t>hráčům, kteří splní nejméně 2 velmistrovské normy v mezinárodních turnajích</w:t>
      </w:r>
      <w:r>
        <w:rPr>
          <w:lang w:val="cs-CZ"/>
        </w:rPr>
        <w:t>,</w:t>
      </w:r>
    </w:p>
    <w:p w:rsidR="00B919E1" w:rsidRPr="00B919E1" w:rsidRDefault="00B919E1" w:rsidP="00840EDE">
      <w:pPr>
        <w:tabs>
          <w:tab w:val="left" w:pos="600"/>
        </w:tabs>
        <w:spacing w:after="0" w:line="240" w:lineRule="auto"/>
        <w:ind w:left="601" w:hanging="601"/>
        <w:jc w:val="both"/>
        <w:rPr>
          <w:lang w:val="cs-CZ"/>
        </w:rPr>
      </w:pPr>
      <w:r w:rsidRPr="00B919E1">
        <w:rPr>
          <w:lang w:val="cs-CZ"/>
        </w:rPr>
        <w:t>v nichž je možné získat normy a tituly, a sehrají v nich minimálně 24 partií. Tento počet</w:t>
      </w:r>
    </w:p>
    <w:p w:rsidR="00B919E1" w:rsidRPr="00B919E1" w:rsidRDefault="00B919E1" w:rsidP="00840EDE">
      <w:pPr>
        <w:tabs>
          <w:tab w:val="left" w:pos="600"/>
        </w:tabs>
        <w:spacing w:after="0" w:line="240" w:lineRule="auto"/>
        <w:ind w:left="601" w:hanging="601"/>
        <w:jc w:val="both"/>
        <w:rPr>
          <w:lang w:val="cs-CZ"/>
        </w:rPr>
      </w:pPr>
      <w:r w:rsidRPr="00B919E1">
        <w:rPr>
          <w:lang w:val="cs-CZ"/>
        </w:rPr>
        <w:t>partií může být snížen, pokud hráč dostatečně přeplní standardní požadavky na normu</w:t>
      </w:r>
    </w:p>
    <w:p w:rsidR="00B919E1" w:rsidRPr="00B919E1" w:rsidRDefault="00B919E1" w:rsidP="00840EDE">
      <w:pPr>
        <w:tabs>
          <w:tab w:val="left" w:pos="600"/>
        </w:tabs>
        <w:spacing w:after="0" w:line="240" w:lineRule="auto"/>
        <w:ind w:left="601" w:hanging="601"/>
        <w:jc w:val="both"/>
        <w:rPr>
          <w:lang w:val="cs-CZ"/>
        </w:rPr>
      </w:pPr>
      <w:r w:rsidRPr="00B919E1">
        <w:rPr>
          <w:lang w:val="cs-CZ"/>
        </w:rPr>
        <w:t>na 24 partií. Nejméně 5 z těchto 24 partií musí být sehrány se soupeři, kteří již mají titul</w:t>
      </w:r>
    </w:p>
    <w:p w:rsidR="00B919E1" w:rsidRPr="00A90127" w:rsidRDefault="00B919E1" w:rsidP="00840EDE">
      <w:pPr>
        <w:tabs>
          <w:tab w:val="left" w:pos="600"/>
        </w:tabs>
        <w:spacing w:after="0" w:line="240" w:lineRule="auto"/>
        <w:ind w:left="601" w:hanging="601"/>
        <w:jc w:val="both"/>
        <w:rPr>
          <w:lang w:val="cs-CZ"/>
        </w:rPr>
      </w:pPr>
      <w:r w:rsidRPr="00A90127">
        <w:rPr>
          <w:lang w:val="cs-CZ"/>
        </w:rPr>
        <w:t>Velmistra v korespondenčním šachu nebo kteří mají fixní rating alespoň 2600. Z této</w:t>
      </w:r>
    </w:p>
    <w:p w:rsidR="00B919E1" w:rsidRPr="00A90127" w:rsidRDefault="00B919E1" w:rsidP="00840EDE">
      <w:pPr>
        <w:tabs>
          <w:tab w:val="left" w:pos="600"/>
        </w:tabs>
        <w:spacing w:after="0" w:line="240" w:lineRule="auto"/>
        <w:ind w:left="601" w:hanging="601"/>
        <w:jc w:val="both"/>
        <w:rPr>
          <w:lang w:val="cs-CZ"/>
        </w:rPr>
      </w:pPr>
      <w:r w:rsidRPr="00A90127">
        <w:rPr>
          <w:lang w:val="cs-CZ"/>
        </w:rPr>
        <w:t>kvóty pěti partií mohou maximálně dvě partie nahradit čtyři partie hrané proti hráčům,</w:t>
      </w:r>
    </w:p>
    <w:p w:rsidR="00B919E1" w:rsidRPr="00A90127" w:rsidRDefault="00B919E1" w:rsidP="00840EDE">
      <w:pPr>
        <w:tabs>
          <w:tab w:val="left" w:pos="600"/>
        </w:tabs>
        <w:spacing w:after="0" w:line="240" w:lineRule="auto"/>
        <w:ind w:left="601" w:hanging="601"/>
        <w:jc w:val="both"/>
        <w:rPr>
          <w:i/>
          <w:lang w:val="cs-CZ"/>
        </w:rPr>
      </w:pPr>
      <w:r w:rsidRPr="00A90127">
        <w:rPr>
          <w:lang w:val="cs-CZ"/>
        </w:rPr>
        <w:t xml:space="preserve">kteří měli titul Mezinárodního mistra vyšší třídy již před startem tohoto turnaje. </w:t>
      </w:r>
      <w:r w:rsidRPr="00A90127">
        <w:rPr>
          <w:i/>
          <w:lang w:val="cs-CZ"/>
        </w:rPr>
        <w:t>(Pozn.</w:t>
      </w:r>
    </w:p>
    <w:p w:rsidR="00B919E1" w:rsidRPr="00A90127" w:rsidRDefault="00B919E1" w:rsidP="00840EDE">
      <w:pPr>
        <w:tabs>
          <w:tab w:val="left" w:pos="600"/>
        </w:tabs>
        <w:spacing w:after="0" w:line="240" w:lineRule="auto"/>
        <w:ind w:left="601" w:hanging="601"/>
        <w:jc w:val="both"/>
        <w:rPr>
          <w:i/>
          <w:lang w:val="cs-CZ"/>
        </w:rPr>
      </w:pPr>
      <w:r w:rsidRPr="00A90127">
        <w:rPr>
          <w:i/>
          <w:lang w:val="cs-CZ"/>
        </w:rPr>
        <w:t>překl.: Tj. minimální požadavek jsou 3 partie proti Velmistrům nebo hráčům s </w:t>
      </w:r>
      <w:proofErr w:type="gramStart"/>
      <w:r w:rsidRPr="00A90127">
        <w:rPr>
          <w:i/>
          <w:lang w:val="cs-CZ"/>
        </w:rPr>
        <w:t>Elo</w:t>
      </w:r>
      <w:proofErr w:type="gramEnd"/>
      <w:r w:rsidRPr="00A90127">
        <w:rPr>
          <w:i/>
          <w:lang w:val="cs-CZ"/>
        </w:rPr>
        <w:t xml:space="preserve"> 2600+ a 4 partie proti Mezinárodním mistrům vyšší třídy.)</w:t>
      </w:r>
    </w:p>
    <w:p w:rsidR="00B919E1" w:rsidRDefault="00B919E1" w:rsidP="00840EDE">
      <w:pPr>
        <w:tabs>
          <w:tab w:val="left" w:pos="600"/>
        </w:tabs>
        <w:spacing w:after="0" w:line="240" w:lineRule="auto"/>
        <w:ind w:left="601" w:hanging="601"/>
        <w:jc w:val="both"/>
        <w:rPr>
          <w:lang w:val="cs-CZ"/>
        </w:rPr>
      </w:pPr>
      <w:r w:rsidRPr="00A90127">
        <w:rPr>
          <w:i/>
          <w:lang w:val="cs-CZ"/>
        </w:rPr>
        <w:t xml:space="preserve"> </w:t>
      </w:r>
    </w:p>
    <w:p w:rsidR="00B919E1" w:rsidRDefault="00B919E1" w:rsidP="00B919E1">
      <w:pPr>
        <w:tabs>
          <w:tab w:val="left" w:pos="600"/>
        </w:tabs>
        <w:spacing w:after="0" w:line="240" w:lineRule="auto"/>
        <w:ind w:left="601" w:hanging="601"/>
        <w:jc w:val="both"/>
        <w:rPr>
          <w:lang w:val="cs-CZ"/>
        </w:rPr>
      </w:pPr>
      <w:r>
        <w:rPr>
          <w:lang w:val="cs-CZ"/>
        </w:rPr>
        <w:t xml:space="preserve">(d) </w:t>
      </w:r>
      <w:r w:rsidRPr="00B919E1">
        <w:rPr>
          <w:lang w:val="cs-CZ"/>
        </w:rPr>
        <w:t>hráčům, u nichž o to požádá jejich národní federace a svou žádost náležitě doloží.</w:t>
      </w:r>
    </w:p>
    <w:p w:rsidR="00B919E1" w:rsidRDefault="00B919E1" w:rsidP="00B919E1">
      <w:pPr>
        <w:tabs>
          <w:tab w:val="left" w:pos="600"/>
        </w:tabs>
        <w:spacing w:after="0" w:line="240" w:lineRule="auto"/>
        <w:ind w:left="601" w:hanging="601"/>
        <w:jc w:val="both"/>
        <w:rPr>
          <w:lang w:val="cs-CZ"/>
        </w:rPr>
      </w:pPr>
      <w:r w:rsidRPr="00B919E1">
        <w:rPr>
          <w:lang w:val="cs-CZ"/>
        </w:rPr>
        <w:t>V těchto případech je nutné schválení žádosti Kongresem minimálně dvoutř</w:t>
      </w:r>
      <w:r>
        <w:rPr>
          <w:lang w:val="cs-CZ"/>
        </w:rPr>
        <w:t>etinovou</w:t>
      </w:r>
    </w:p>
    <w:p w:rsidR="00B919E1" w:rsidRPr="00B919E1" w:rsidRDefault="00B919E1" w:rsidP="00B919E1">
      <w:pPr>
        <w:tabs>
          <w:tab w:val="left" w:pos="600"/>
        </w:tabs>
        <w:spacing w:after="0" w:line="240" w:lineRule="auto"/>
        <w:ind w:left="601" w:hanging="601"/>
        <w:jc w:val="both"/>
        <w:rPr>
          <w:lang w:val="cs-CZ"/>
        </w:rPr>
      </w:pPr>
      <w:r w:rsidRPr="00B919E1">
        <w:rPr>
          <w:lang w:val="cs-CZ"/>
        </w:rPr>
        <w:t>většinou hlasů.</w:t>
      </w:r>
    </w:p>
    <w:p w:rsidR="00437535" w:rsidRDefault="00437535" w:rsidP="00437535">
      <w:pPr>
        <w:spacing w:after="0" w:line="240" w:lineRule="auto"/>
        <w:rPr>
          <w:lang w:val="cs-CZ"/>
        </w:rPr>
      </w:pPr>
    </w:p>
    <w:p w:rsidR="00437535" w:rsidRDefault="00437535" w:rsidP="00437535">
      <w:pPr>
        <w:spacing w:after="0" w:line="240" w:lineRule="auto"/>
        <w:rPr>
          <w:lang w:val="cs-CZ"/>
        </w:rPr>
      </w:pPr>
      <w:r w:rsidRPr="000F5A16">
        <w:rPr>
          <w:lang w:val="cs-CZ"/>
        </w:rPr>
        <w:t>3.  </w:t>
      </w:r>
      <w:r>
        <w:rPr>
          <w:lang w:val="cs-CZ"/>
        </w:rPr>
        <w:t>Titul</w:t>
      </w:r>
      <w:r w:rsidRPr="000F5A16">
        <w:rPr>
          <w:lang w:val="cs-CZ"/>
        </w:rPr>
        <w:t xml:space="preserve"> "</w:t>
      </w:r>
      <w:r>
        <w:rPr>
          <w:lang w:val="cs-CZ"/>
        </w:rPr>
        <w:t>Mezinárodní mistr vyšší třídy v korespondenčním šachu</w:t>
      </w:r>
      <w:r w:rsidRPr="000F5A16">
        <w:rPr>
          <w:lang w:val="cs-CZ"/>
        </w:rPr>
        <w:t xml:space="preserve">" </w:t>
      </w:r>
      <w:r w:rsidR="00C17A99">
        <w:rPr>
          <w:lang w:val="cs-CZ"/>
        </w:rPr>
        <w:t xml:space="preserve">(SIM) </w:t>
      </w:r>
      <w:r>
        <w:rPr>
          <w:lang w:val="cs-CZ"/>
        </w:rPr>
        <w:t>není časově omezen, a je udělován</w:t>
      </w:r>
      <w:r w:rsidRPr="000F5A16">
        <w:rPr>
          <w:lang w:val="cs-CZ"/>
        </w:rPr>
        <w:t xml:space="preserve">: </w:t>
      </w:r>
    </w:p>
    <w:p w:rsidR="000D4B46" w:rsidRPr="000F5A16" w:rsidRDefault="000D4B46" w:rsidP="00437535">
      <w:pPr>
        <w:spacing w:after="0" w:line="240" w:lineRule="auto"/>
        <w:rPr>
          <w:lang w:val="cs-CZ"/>
        </w:rPr>
      </w:pPr>
    </w:p>
    <w:p w:rsidR="000D4B46" w:rsidRDefault="00437535" w:rsidP="000D4B46">
      <w:pPr>
        <w:spacing w:after="0" w:line="240" w:lineRule="auto"/>
        <w:rPr>
          <w:lang w:val="cs-CZ"/>
        </w:rPr>
      </w:pPr>
      <w:r w:rsidRPr="000F5A16">
        <w:rPr>
          <w:lang w:val="cs-CZ"/>
        </w:rPr>
        <w:t>(a)</w:t>
      </w:r>
      <w:r>
        <w:rPr>
          <w:lang w:val="cs-CZ"/>
        </w:rPr>
        <w:t xml:space="preserve"> hráčům, kteří obsadí 1. místo ve Finále Světového poháru</w:t>
      </w:r>
      <w:r w:rsidRPr="000F5A16">
        <w:rPr>
          <w:shd w:val="clear" w:color="auto" w:fill="FFFFFF"/>
          <w:lang w:val="cs-CZ"/>
        </w:rPr>
        <w:t>.</w:t>
      </w:r>
    </w:p>
    <w:p w:rsidR="000D4B46" w:rsidRDefault="00437535" w:rsidP="000D4B46">
      <w:pPr>
        <w:spacing w:after="0" w:line="240" w:lineRule="auto"/>
        <w:jc w:val="both"/>
        <w:rPr>
          <w:lang w:val="cs-CZ"/>
        </w:rPr>
      </w:pPr>
      <w:r w:rsidRPr="000F5A16">
        <w:rPr>
          <w:lang w:val="cs-CZ"/>
        </w:rPr>
        <w:t>(b)</w:t>
      </w:r>
      <w:r w:rsidRPr="000F5A16">
        <w:rPr>
          <w:color w:val="FF0000"/>
          <w:lang w:val="cs-CZ"/>
        </w:rPr>
        <w:t xml:space="preserve"> </w:t>
      </w:r>
      <w:r w:rsidR="000D4B46" w:rsidRPr="000D4B46">
        <w:rPr>
          <w:lang w:val="cs-CZ"/>
        </w:rPr>
        <w:t xml:space="preserve">hráčům, kteří </w:t>
      </w:r>
      <w:r w:rsidR="000D4B46">
        <w:rPr>
          <w:lang w:val="cs-CZ"/>
        </w:rPr>
        <w:t>splní nejméně 2 normy Mez</w:t>
      </w:r>
      <w:r w:rsidR="00D7489D">
        <w:rPr>
          <w:lang w:val="cs-CZ"/>
        </w:rPr>
        <w:t>i</w:t>
      </w:r>
      <w:r w:rsidR="000D4B46">
        <w:rPr>
          <w:lang w:val="cs-CZ"/>
        </w:rPr>
        <w:t>národního mistra vyšší třídy v meznárodních vrcholových turnajích a sehrají v nich minimálně 24 partií. Tento počet partií může být snížen, pokud hráč dostatečně přeplní standardní požadavky na normu na 24 partií.</w:t>
      </w:r>
      <w:r w:rsidRPr="000F5A16">
        <w:rPr>
          <w:lang w:val="cs-CZ"/>
        </w:rPr>
        <w:t xml:space="preserve"> </w:t>
      </w:r>
      <w:r w:rsidR="000D4B46" w:rsidRPr="000D4B46">
        <w:rPr>
          <w:lang w:val="cs-CZ"/>
        </w:rPr>
        <w:t>Jednu nebo více norem Mezinárodního mistra v turnajích, které odstartovaly nebo byly schváleny před Kongresem ICCF 2000 v Daytona Beach, si však mohou hráči započítat (maximálně 14 partií) na titul Mezinárodní mistr vyšší třídy.</w:t>
      </w:r>
    </w:p>
    <w:p w:rsidR="000D4B46" w:rsidRDefault="000D4B46" w:rsidP="000D4B46">
      <w:pPr>
        <w:spacing w:after="0" w:line="240" w:lineRule="auto"/>
        <w:jc w:val="both"/>
        <w:rPr>
          <w:lang w:val="cs-CZ"/>
        </w:rPr>
      </w:pPr>
      <w:r>
        <w:rPr>
          <w:lang w:val="cs-CZ"/>
        </w:rPr>
        <w:t xml:space="preserve">(c) </w:t>
      </w:r>
      <w:r w:rsidR="00437535" w:rsidRPr="000D4B46">
        <w:rPr>
          <w:lang w:val="cs-CZ"/>
        </w:rPr>
        <w:t>hráčům, u nichž o to požádá jejich národní federace a svou žádost náležitě doloží. V těchto případech je nutné schválení žádosti Kongresem minimálně dvoutřetinovou většinou hlasů.</w:t>
      </w:r>
    </w:p>
    <w:p w:rsidR="000D4B46" w:rsidRDefault="000D4B46" w:rsidP="000D4B46">
      <w:pPr>
        <w:spacing w:after="0" w:line="240" w:lineRule="auto"/>
        <w:jc w:val="both"/>
        <w:rPr>
          <w:lang w:val="cs-CZ"/>
        </w:rPr>
      </w:pPr>
    </w:p>
    <w:p w:rsidR="00437535" w:rsidRPr="000D4B46" w:rsidRDefault="00437535" w:rsidP="000D4B46">
      <w:pPr>
        <w:spacing w:after="0" w:line="240" w:lineRule="auto"/>
        <w:jc w:val="both"/>
        <w:rPr>
          <w:lang w:val="cs-CZ"/>
        </w:rPr>
      </w:pPr>
      <w:r w:rsidRPr="000D4B46">
        <w:rPr>
          <w:lang w:val="cs-CZ"/>
        </w:rPr>
        <w:t xml:space="preserve">Tituly získané podle </w:t>
      </w:r>
      <w:r w:rsidR="000D4B46" w:rsidRPr="000D4B46">
        <w:rPr>
          <w:lang w:val="cs-CZ"/>
        </w:rPr>
        <w:t>3</w:t>
      </w:r>
      <w:r w:rsidRPr="000D4B46">
        <w:rPr>
          <w:lang w:val="cs-CZ"/>
        </w:rPr>
        <w:t>(a) nebo (b) budou přiznány a uděleny bez jakékoli předchozí žádosti hráčovy národní federace.</w:t>
      </w:r>
    </w:p>
    <w:p w:rsidR="00437535" w:rsidRDefault="00437535" w:rsidP="00B919E1">
      <w:pPr>
        <w:tabs>
          <w:tab w:val="left" w:pos="600"/>
        </w:tabs>
        <w:ind w:left="567"/>
        <w:jc w:val="both"/>
        <w:rPr>
          <w:lang w:val="cs-CZ"/>
        </w:rPr>
      </w:pPr>
    </w:p>
    <w:p w:rsidR="000D4B46" w:rsidRPr="000F5A16" w:rsidRDefault="000D4B46" w:rsidP="000D4B46">
      <w:pPr>
        <w:spacing w:after="0" w:line="240" w:lineRule="auto"/>
        <w:rPr>
          <w:lang w:val="cs-CZ"/>
        </w:rPr>
      </w:pPr>
      <w:r w:rsidRPr="000F5A16">
        <w:rPr>
          <w:lang w:val="cs-CZ"/>
        </w:rPr>
        <w:t>4.  </w:t>
      </w:r>
      <w:r>
        <w:rPr>
          <w:lang w:val="cs-CZ"/>
        </w:rPr>
        <w:t>Titul</w:t>
      </w:r>
      <w:r w:rsidRPr="000F5A16">
        <w:rPr>
          <w:lang w:val="cs-CZ"/>
        </w:rPr>
        <w:t xml:space="preserve"> "</w:t>
      </w:r>
      <w:r>
        <w:rPr>
          <w:lang w:val="cs-CZ"/>
        </w:rPr>
        <w:t>Mezinárodní mistr v korespondenčním šachu</w:t>
      </w:r>
      <w:r w:rsidRPr="000F5A16">
        <w:rPr>
          <w:lang w:val="cs-CZ"/>
        </w:rPr>
        <w:t xml:space="preserve">" </w:t>
      </w:r>
      <w:r w:rsidR="00C17A99">
        <w:rPr>
          <w:lang w:val="cs-CZ"/>
        </w:rPr>
        <w:t xml:space="preserve">(IM) </w:t>
      </w:r>
      <w:r>
        <w:rPr>
          <w:lang w:val="cs-CZ"/>
        </w:rPr>
        <w:t>není časově omezen, a je udělován:</w:t>
      </w:r>
      <w:r w:rsidRPr="000F5A16">
        <w:rPr>
          <w:lang w:val="cs-CZ"/>
        </w:rPr>
        <w:t xml:space="preserve"> </w:t>
      </w:r>
    </w:p>
    <w:p w:rsidR="000D4B46" w:rsidRPr="000F5A16" w:rsidRDefault="000D4B46" w:rsidP="000D4B46">
      <w:pPr>
        <w:spacing w:after="0" w:line="240" w:lineRule="auto"/>
        <w:rPr>
          <w:lang w:val="cs-CZ"/>
        </w:rPr>
      </w:pPr>
      <w:r w:rsidRPr="000F5A16">
        <w:rPr>
          <w:lang w:val="cs-CZ"/>
        </w:rPr>
        <w:t xml:space="preserve">(a) </w:t>
      </w:r>
      <w:r>
        <w:rPr>
          <w:lang w:val="cs-CZ"/>
        </w:rPr>
        <w:t>hráčům, kteří se kvalifikují do Finále Mistrovství světa v KŠ</w:t>
      </w:r>
      <w:r w:rsidRPr="000F5A16">
        <w:rPr>
          <w:lang w:val="cs-CZ"/>
        </w:rPr>
        <w:t xml:space="preserve"> </w:t>
      </w:r>
      <w:r w:rsidR="00D7489D">
        <w:rPr>
          <w:lang w:val="cs-CZ"/>
        </w:rPr>
        <w:t>nebo získají normu Mezinárodního mistra v Turnaji kandidátů</w:t>
      </w:r>
      <w:r w:rsidRPr="000F5A16">
        <w:rPr>
          <w:lang w:val="cs-CZ"/>
        </w:rPr>
        <w:t xml:space="preserve">, </w:t>
      </w:r>
    </w:p>
    <w:p w:rsidR="002D60E6" w:rsidRDefault="000D4B46" w:rsidP="002D60E6">
      <w:pPr>
        <w:spacing w:after="0" w:line="240" w:lineRule="auto"/>
        <w:rPr>
          <w:lang w:val="cs-CZ"/>
        </w:rPr>
      </w:pPr>
      <w:r w:rsidRPr="000F5A16">
        <w:rPr>
          <w:lang w:val="cs-CZ"/>
        </w:rPr>
        <w:t xml:space="preserve">(b) </w:t>
      </w:r>
      <w:r w:rsidR="002D60E6">
        <w:rPr>
          <w:lang w:val="cs-CZ"/>
        </w:rPr>
        <w:t xml:space="preserve">hráčce, která obsadí 1. místo ve Finále Mistrovství světa žen, </w:t>
      </w:r>
    </w:p>
    <w:p w:rsidR="002D60E6" w:rsidRDefault="000D4B46" w:rsidP="002D60E6">
      <w:pPr>
        <w:spacing w:after="0" w:line="240" w:lineRule="auto"/>
        <w:rPr>
          <w:lang w:val="cs-CZ"/>
        </w:rPr>
      </w:pPr>
      <w:r w:rsidRPr="000F5A16">
        <w:rPr>
          <w:lang w:val="cs-CZ"/>
        </w:rPr>
        <w:t xml:space="preserve">(c) </w:t>
      </w:r>
      <w:r w:rsidR="002D60E6" w:rsidRPr="002D60E6">
        <w:rPr>
          <w:lang w:val="cs-CZ"/>
        </w:rPr>
        <w:t>hráčům, kteří splní nejméně 2 normy Mezinárodního mistra v mezinárodních vrcholových turnajích a sehrají v nich minimálně 24 partií; tento počet partií může být snížen, pokud hráč dostatečně přeplní standardní požadavky na normu na 24 partií,</w:t>
      </w:r>
    </w:p>
    <w:p w:rsidR="002D60E6" w:rsidRDefault="000D4B46" w:rsidP="002D60E6">
      <w:pPr>
        <w:spacing w:after="0" w:line="240" w:lineRule="auto"/>
        <w:rPr>
          <w:lang w:val="cs-CZ"/>
        </w:rPr>
      </w:pPr>
      <w:r w:rsidRPr="000F5A16">
        <w:rPr>
          <w:lang w:val="cs-CZ"/>
        </w:rPr>
        <w:t>(d)</w:t>
      </w:r>
      <w:r w:rsidR="002D60E6">
        <w:rPr>
          <w:lang w:val="cs-CZ"/>
        </w:rPr>
        <w:t xml:space="preserve"> </w:t>
      </w:r>
      <w:r w:rsidR="002D60E6" w:rsidRPr="002D60E6">
        <w:rPr>
          <w:lang w:val="cs-CZ"/>
        </w:rPr>
        <w:t>hráčům, u nichž o to požádá jejich národní federace a svou žádost náležitě doloží. V těchto případech je nutné schválení žádosti Kongresem minimálně dvoutřetinovou většinou hlasů.</w:t>
      </w:r>
    </w:p>
    <w:p w:rsidR="00C17A99" w:rsidRDefault="00C17A99" w:rsidP="002D60E6">
      <w:pPr>
        <w:spacing w:after="0" w:line="240" w:lineRule="auto"/>
        <w:rPr>
          <w:lang w:val="cs-CZ"/>
        </w:rPr>
      </w:pPr>
    </w:p>
    <w:p w:rsidR="002D60E6" w:rsidRPr="002D60E6" w:rsidRDefault="002D60E6" w:rsidP="002D60E6">
      <w:pPr>
        <w:spacing w:after="0" w:line="240" w:lineRule="auto"/>
        <w:rPr>
          <w:lang w:val="cs-CZ"/>
        </w:rPr>
      </w:pPr>
      <w:r w:rsidRPr="002D60E6">
        <w:rPr>
          <w:lang w:val="cs-CZ"/>
        </w:rPr>
        <w:t xml:space="preserve">Tituly získané podle </w:t>
      </w:r>
      <w:r>
        <w:rPr>
          <w:lang w:val="cs-CZ"/>
        </w:rPr>
        <w:t>4</w:t>
      </w:r>
      <w:r w:rsidRPr="002D60E6">
        <w:rPr>
          <w:lang w:val="cs-CZ"/>
        </w:rPr>
        <w:t>(a), (b)</w:t>
      </w:r>
      <w:r>
        <w:rPr>
          <w:lang w:val="cs-CZ"/>
        </w:rPr>
        <w:t xml:space="preserve"> nebo</w:t>
      </w:r>
      <w:r w:rsidRPr="002D60E6">
        <w:rPr>
          <w:lang w:val="cs-CZ"/>
        </w:rPr>
        <w:t xml:space="preserve"> (c) budou přiznány a uděleny bez jakékoli předchozí žádosti hráčovy národní federace.</w:t>
      </w:r>
    </w:p>
    <w:p w:rsidR="00004CF9" w:rsidRDefault="00004CF9" w:rsidP="00004CF9">
      <w:pPr>
        <w:spacing w:after="0" w:line="240" w:lineRule="auto"/>
        <w:rPr>
          <w:lang w:val="cs-CZ"/>
        </w:rPr>
      </w:pPr>
    </w:p>
    <w:p w:rsidR="00004CF9" w:rsidRDefault="00004CF9" w:rsidP="00004CF9">
      <w:pPr>
        <w:tabs>
          <w:tab w:val="left" w:pos="0"/>
        </w:tabs>
        <w:spacing w:after="0" w:line="240" w:lineRule="auto"/>
        <w:jc w:val="both"/>
        <w:rPr>
          <w:lang w:val="cs-CZ"/>
        </w:rPr>
      </w:pPr>
      <w:r w:rsidRPr="000F5A16">
        <w:rPr>
          <w:lang w:val="cs-CZ"/>
        </w:rPr>
        <w:t>5.  </w:t>
      </w:r>
      <w:r w:rsidRPr="00004CF9">
        <w:rPr>
          <w:lang w:val="cs-CZ"/>
        </w:rPr>
        <w:t xml:space="preserve">Genderově neutrální </w:t>
      </w:r>
      <w:r>
        <w:rPr>
          <w:lang w:val="cs-CZ"/>
        </w:rPr>
        <w:t>t</w:t>
      </w:r>
      <w:r w:rsidRPr="00004CF9">
        <w:rPr>
          <w:lang w:val="cs-CZ"/>
        </w:rPr>
        <w:t>itul „Mistr v koresponde</w:t>
      </w:r>
      <w:r>
        <w:rPr>
          <w:lang w:val="cs-CZ"/>
        </w:rPr>
        <w:t>nčním šachu“</w:t>
      </w:r>
      <w:r w:rsidR="00C17A99">
        <w:rPr>
          <w:lang w:val="cs-CZ"/>
        </w:rPr>
        <w:t xml:space="preserve"> (</w:t>
      </w:r>
      <w:proofErr w:type="gramStart"/>
      <w:r w:rsidR="00C17A99">
        <w:rPr>
          <w:lang w:val="cs-CZ"/>
        </w:rPr>
        <w:t>CCM)</w:t>
      </w:r>
      <w:r>
        <w:rPr>
          <w:lang w:val="cs-CZ"/>
        </w:rPr>
        <w:t xml:space="preserve"> (nebo</w:t>
      </w:r>
      <w:proofErr w:type="gramEnd"/>
      <w:r>
        <w:rPr>
          <w:lang w:val="cs-CZ"/>
        </w:rPr>
        <w:t xml:space="preserve"> ženský titul</w:t>
      </w:r>
    </w:p>
    <w:p w:rsidR="00004CF9" w:rsidRDefault="00004CF9" w:rsidP="00004CF9">
      <w:pPr>
        <w:tabs>
          <w:tab w:val="left" w:pos="0"/>
        </w:tabs>
        <w:spacing w:after="0" w:line="240" w:lineRule="auto"/>
        <w:jc w:val="both"/>
        <w:rPr>
          <w:lang w:val="cs-CZ"/>
        </w:rPr>
      </w:pPr>
      <w:r w:rsidRPr="00004CF9">
        <w:rPr>
          <w:lang w:val="cs-CZ"/>
        </w:rPr>
        <w:t>„Mezinárodní velmistryně v korespondenčním</w:t>
      </w:r>
      <w:r>
        <w:rPr>
          <w:lang w:val="cs-CZ"/>
        </w:rPr>
        <w:t xml:space="preserve"> šachu“ </w:t>
      </w:r>
      <w:r w:rsidR="00C17A99">
        <w:rPr>
          <w:lang w:val="cs-CZ"/>
        </w:rPr>
        <w:t xml:space="preserve">(LGM) </w:t>
      </w:r>
      <w:r>
        <w:rPr>
          <w:lang w:val="cs-CZ"/>
        </w:rPr>
        <w:t>není časově omezen a je</w:t>
      </w:r>
    </w:p>
    <w:p w:rsidR="00004CF9" w:rsidRDefault="00004CF9" w:rsidP="00004CF9">
      <w:pPr>
        <w:tabs>
          <w:tab w:val="left" w:pos="0"/>
        </w:tabs>
        <w:spacing w:after="0" w:line="240" w:lineRule="auto"/>
        <w:jc w:val="both"/>
        <w:rPr>
          <w:lang w:val="cs-CZ"/>
        </w:rPr>
      </w:pPr>
      <w:r w:rsidRPr="00004CF9">
        <w:rPr>
          <w:lang w:val="cs-CZ"/>
        </w:rPr>
        <w:t>udělován:</w:t>
      </w:r>
    </w:p>
    <w:p w:rsidR="00004CF9" w:rsidRDefault="00004CF9" w:rsidP="00004CF9">
      <w:pPr>
        <w:tabs>
          <w:tab w:val="left" w:pos="0"/>
        </w:tabs>
        <w:spacing w:after="0" w:line="240" w:lineRule="auto"/>
        <w:jc w:val="both"/>
        <w:rPr>
          <w:lang w:val="cs-CZ"/>
        </w:rPr>
      </w:pP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(a) hráčkám, které obsadí 1. - 3. místo ve Finále Mistrovství světa žen,</w:t>
      </w: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(b) hráčce, která dosáhne nejlepší výsledek na 1. šachovnici v Olympiádě žen,</w:t>
      </w:r>
    </w:p>
    <w:p w:rsidR="00004CF9" w:rsidRPr="00A90127" w:rsidRDefault="00004CF9" w:rsidP="00004CF9">
      <w:pPr>
        <w:tabs>
          <w:tab w:val="left" w:pos="0"/>
        </w:tabs>
        <w:spacing w:after="0" w:line="240" w:lineRule="auto"/>
        <w:jc w:val="both"/>
        <w:rPr>
          <w:lang w:val="cs-CZ"/>
        </w:rPr>
      </w:pPr>
      <w:r w:rsidRPr="00A90127">
        <w:rPr>
          <w:lang w:val="cs-CZ"/>
        </w:rPr>
        <w:t>(c) hráčům, kteří v mezinárodních vrcholových turnajích splní nejméně 2 výkonnostní požadavky kladené dříve na normy pro zisk titulu Mezinárodní velmistryně a sehrají v nich minimálně 24 partií; tento počet partií může být snížen, pokud hráč dostatečně přeplní standardní požadavky na normu na 24 partií,</w:t>
      </w:r>
    </w:p>
    <w:p w:rsidR="00004CF9" w:rsidRPr="00A90127" w:rsidRDefault="00004CF9" w:rsidP="00004CF9">
      <w:pPr>
        <w:tabs>
          <w:tab w:val="left" w:pos="0"/>
        </w:tabs>
        <w:spacing w:after="0" w:line="240" w:lineRule="auto"/>
        <w:jc w:val="both"/>
        <w:rPr>
          <w:lang w:val="cs-CZ"/>
        </w:rPr>
      </w:pPr>
      <w:r w:rsidRPr="00A90127">
        <w:rPr>
          <w:lang w:val="cs-CZ"/>
        </w:rPr>
        <w:t>(d) hráčům, u nichž o to požádá jejich národní federace a svou žádost náležitě doloží. V těchto případech je nutné schválení žádosti Kongresem minimálně dvoutřetinovou většinou hlasů.</w:t>
      </w:r>
    </w:p>
    <w:p w:rsidR="00004CF9" w:rsidRDefault="00004CF9" w:rsidP="00004CF9">
      <w:pPr>
        <w:spacing w:after="0" w:line="240" w:lineRule="auto"/>
        <w:rPr>
          <w:lang w:val="cs-CZ"/>
        </w:rPr>
      </w:pPr>
    </w:p>
    <w:p w:rsidR="00004CF9" w:rsidRDefault="00004CF9" w:rsidP="00004CF9">
      <w:pPr>
        <w:spacing w:after="0" w:line="240" w:lineRule="auto"/>
        <w:jc w:val="both"/>
        <w:rPr>
          <w:lang w:val="cs-CZ"/>
        </w:rPr>
      </w:pPr>
      <w:r w:rsidRPr="00004CF9">
        <w:rPr>
          <w:lang w:val="cs-CZ"/>
        </w:rPr>
        <w:t xml:space="preserve">Každá žena, která získá titul Mistr v korespondenčním šachu, si může do 1. 1. 2021 zvolit, zda si přeje mít na medaili a certifikátu alternativně titul Mezinárodní velmistryně. </w:t>
      </w:r>
      <w:r w:rsidRPr="00A90127">
        <w:rPr>
          <w:lang w:val="cs-CZ"/>
        </w:rPr>
        <w:t>Po 1. 1. 2021 titul Mezinárodní velmistryně již nelze získat.</w:t>
      </w:r>
    </w:p>
    <w:p w:rsidR="00004CF9" w:rsidRDefault="00004CF9" w:rsidP="00004CF9">
      <w:pPr>
        <w:spacing w:after="0" w:line="240" w:lineRule="auto"/>
        <w:jc w:val="both"/>
        <w:rPr>
          <w:lang w:val="cs-CZ"/>
        </w:rPr>
      </w:pPr>
    </w:p>
    <w:p w:rsidR="00004CF9" w:rsidRPr="00004CF9" w:rsidRDefault="00004CF9" w:rsidP="00004CF9">
      <w:pPr>
        <w:spacing w:after="0" w:line="240" w:lineRule="auto"/>
        <w:jc w:val="both"/>
        <w:rPr>
          <w:lang w:val="cs-CZ"/>
        </w:rPr>
      </w:pPr>
      <w:r w:rsidRPr="00004CF9">
        <w:rPr>
          <w:lang w:val="cs-CZ"/>
        </w:rPr>
        <w:t xml:space="preserve">Všechny normy Mezinárodní velmistryně získané v soutěžích startovaných před 1. </w:t>
      </w:r>
      <w:r w:rsidRPr="00A90127">
        <w:rPr>
          <w:lang w:val="cs-CZ"/>
        </w:rPr>
        <w:t>1. 2016 se započítají na titul Mistr v korespondenčním šachu.</w:t>
      </w:r>
    </w:p>
    <w:p w:rsidR="00004CF9" w:rsidRPr="000F5A16" w:rsidRDefault="00004CF9" w:rsidP="00004CF9">
      <w:pPr>
        <w:spacing w:after="0" w:line="240" w:lineRule="auto"/>
        <w:rPr>
          <w:lang w:val="cs-CZ"/>
        </w:rPr>
      </w:pPr>
    </w:p>
    <w:p w:rsidR="008D3CA8" w:rsidRPr="008D3CA8" w:rsidRDefault="008D3CA8" w:rsidP="008D3CA8">
      <w:pPr>
        <w:spacing w:after="0" w:line="240" w:lineRule="auto"/>
        <w:rPr>
          <w:lang w:val="cs-CZ"/>
        </w:rPr>
      </w:pPr>
      <w:r w:rsidRPr="008D3CA8">
        <w:rPr>
          <w:lang w:val="cs-CZ"/>
        </w:rPr>
        <w:t xml:space="preserve">Tituly získané podle </w:t>
      </w:r>
      <w:r>
        <w:rPr>
          <w:lang w:val="cs-CZ"/>
        </w:rPr>
        <w:t>5</w:t>
      </w:r>
      <w:r w:rsidRPr="008D3CA8">
        <w:rPr>
          <w:lang w:val="cs-CZ"/>
        </w:rPr>
        <w:t>(a), (b), nebo (c) budou přiznány a uděleny bez jakékoli předchozí žádosti hráčovy</w:t>
      </w:r>
      <w:r w:rsidR="00AA6C79">
        <w:rPr>
          <w:lang w:val="cs-CZ"/>
        </w:rPr>
        <w:t xml:space="preserve">/hráččiny </w:t>
      </w:r>
      <w:r w:rsidRPr="008D3CA8">
        <w:rPr>
          <w:lang w:val="cs-CZ"/>
        </w:rPr>
        <w:t xml:space="preserve"> národní federace.</w:t>
      </w:r>
    </w:p>
    <w:p w:rsidR="00AA6C79" w:rsidRDefault="00AA6C79" w:rsidP="008D3CA8">
      <w:pPr>
        <w:tabs>
          <w:tab w:val="left" w:pos="600"/>
        </w:tabs>
        <w:spacing w:after="0" w:line="240" w:lineRule="auto"/>
        <w:ind w:left="567" w:hanging="567"/>
        <w:jc w:val="both"/>
        <w:rPr>
          <w:lang w:val="cs-CZ"/>
        </w:rPr>
      </w:pPr>
    </w:p>
    <w:p w:rsidR="00C17A99" w:rsidRDefault="008D3CA8" w:rsidP="008D3CA8">
      <w:pPr>
        <w:tabs>
          <w:tab w:val="left" w:pos="600"/>
        </w:tabs>
        <w:spacing w:after="0" w:line="240" w:lineRule="auto"/>
        <w:ind w:left="567" w:hanging="567"/>
        <w:jc w:val="both"/>
        <w:rPr>
          <w:lang w:val="cs-CZ"/>
        </w:rPr>
      </w:pPr>
      <w:r w:rsidRPr="00AA6C79">
        <w:rPr>
          <w:lang w:val="cs-CZ"/>
        </w:rPr>
        <w:t xml:space="preserve">6. </w:t>
      </w:r>
      <w:r w:rsidR="00F14D0E" w:rsidRPr="00AA6C79">
        <w:rPr>
          <w:lang w:val="cs-CZ"/>
        </w:rPr>
        <w:t>Genderově neutrální specifický titul „Expert v kore</w:t>
      </w:r>
      <w:r w:rsidRPr="00AA6C79">
        <w:rPr>
          <w:lang w:val="cs-CZ"/>
        </w:rPr>
        <w:t>spondenčním šachu“</w:t>
      </w:r>
      <w:r w:rsidR="00C17A99">
        <w:rPr>
          <w:lang w:val="cs-CZ"/>
        </w:rPr>
        <w:t xml:space="preserve"> (</w:t>
      </w:r>
      <w:proofErr w:type="gramStart"/>
      <w:r w:rsidR="00C17A99">
        <w:rPr>
          <w:lang w:val="cs-CZ"/>
        </w:rPr>
        <w:t>CCE) (nebo</w:t>
      </w:r>
      <w:proofErr w:type="gramEnd"/>
    </w:p>
    <w:p w:rsidR="00C17A99" w:rsidRDefault="00C17A99" w:rsidP="008D3CA8">
      <w:pPr>
        <w:tabs>
          <w:tab w:val="left" w:pos="600"/>
        </w:tabs>
        <w:spacing w:after="0" w:line="240" w:lineRule="auto"/>
        <w:ind w:left="567" w:hanging="567"/>
        <w:jc w:val="both"/>
        <w:rPr>
          <w:lang w:val="cs-CZ"/>
        </w:rPr>
      </w:pPr>
      <w:r w:rsidRPr="00AA6C79">
        <w:rPr>
          <w:lang w:val="cs-CZ"/>
        </w:rPr>
        <w:t>Ž</w:t>
      </w:r>
      <w:r w:rsidR="008D3CA8" w:rsidRPr="00AA6C79">
        <w:rPr>
          <w:lang w:val="cs-CZ"/>
        </w:rPr>
        <w:t>enský</w:t>
      </w:r>
      <w:r>
        <w:rPr>
          <w:lang w:val="cs-CZ"/>
        </w:rPr>
        <w:t xml:space="preserve"> </w:t>
      </w:r>
      <w:r w:rsidR="00F14D0E" w:rsidRPr="00C17A99">
        <w:rPr>
          <w:lang w:val="cs-CZ"/>
        </w:rPr>
        <w:t>titul „Mezinárodní mistryně v korespondenčním</w:t>
      </w:r>
      <w:r w:rsidR="008D3CA8" w:rsidRPr="00C17A99">
        <w:rPr>
          <w:lang w:val="cs-CZ"/>
        </w:rPr>
        <w:t xml:space="preserve"> šachu“ </w:t>
      </w:r>
      <w:r>
        <w:rPr>
          <w:lang w:val="cs-CZ"/>
        </w:rPr>
        <w:t>(LIM) není časově</w:t>
      </w:r>
    </w:p>
    <w:p w:rsidR="008D3CA8" w:rsidRPr="00C17A99" w:rsidRDefault="00C17A99" w:rsidP="008D3CA8">
      <w:pPr>
        <w:tabs>
          <w:tab w:val="left" w:pos="600"/>
        </w:tabs>
        <w:spacing w:after="0" w:line="240" w:lineRule="auto"/>
        <w:ind w:left="567" w:hanging="567"/>
        <w:jc w:val="both"/>
        <w:rPr>
          <w:lang w:val="cs-CZ"/>
        </w:rPr>
      </w:pPr>
      <w:r>
        <w:rPr>
          <w:lang w:val="cs-CZ"/>
        </w:rPr>
        <w:t xml:space="preserve">omezen a je </w:t>
      </w:r>
      <w:r w:rsidR="008D3CA8" w:rsidRPr="00C17A99">
        <w:rPr>
          <w:lang w:val="cs-CZ"/>
        </w:rPr>
        <w:t>udělován:</w:t>
      </w:r>
    </w:p>
    <w:p w:rsidR="008D3CA8" w:rsidRPr="00C17A99" w:rsidRDefault="008D3CA8" w:rsidP="008D3CA8">
      <w:pPr>
        <w:tabs>
          <w:tab w:val="left" w:pos="600"/>
        </w:tabs>
        <w:spacing w:after="0" w:line="240" w:lineRule="auto"/>
        <w:ind w:left="567" w:hanging="567"/>
        <w:jc w:val="both"/>
        <w:rPr>
          <w:lang w:val="cs-CZ"/>
        </w:rPr>
      </w:pP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(a) </w:t>
      </w:r>
      <w:r w:rsidR="00F14D0E" w:rsidRPr="00A90127">
        <w:rPr>
          <w:lang w:val="cs-CZ"/>
        </w:rPr>
        <w:t>hráčkám, které dosáhnou minimálně 60 % mož</w:t>
      </w:r>
      <w:r w:rsidRPr="00A90127">
        <w:rPr>
          <w:lang w:val="cs-CZ"/>
        </w:rPr>
        <w:t>ných bodů ve Finále Mistrovství</w:t>
      </w:r>
    </w:p>
    <w:p w:rsidR="008D3CA8" w:rsidRPr="00A90127" w:rsidRDefault="00F14D0E" w:rsidP="008D3CA8">
      <w:pPr>
        <w:tabs>
          <w:tab w:val="left" w:pos="600"/>
        </w:tabs>
        <w:spacing w:after="0" w:line="240" w:lineRule="auto"/>
        <w:ind w:left="567" w:hanging="567"/>
        <w:jc w:val="both"/>
        <w:rPr>
          <w:lang w:val="cs-CZ"/>
        </w:rPr>
      </w:pPr>
      <w:r w:rsidRPr="00A90127">
        <w:rPr>
          <w:lang w:val="cs-CZ"/>
        </w:rPr>
        <w:t>světa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(b) </w:t>
      </w:r>
      <w:r w:rsidR="00F14D0E" w:rsidRPr="00A90127">
        <w:rPr>
          <w:lang w:val="cs-CZ"/>
        </w:rPr>
        <w:t xml:space="preserve">hráčkám, které dosáhnou minimálně 60 </w:t>
      </w:r>
      <w:r w:rsidRPr="00A90127">
        <w:rPr>
          <w:lang w:val="cs-CZ"/>
        </w:rPr>
        <w:t>% možných bodů na 1. šachovnici</w:t>
      </w:r>
    </w:p>
    <w:p w:rsidR="008D3CA8" w:rsidRPr="00A90127" w:rsidRDefault="00F14D0E" w:rsidP="008D3CA8">
      <w:pPr>
        <w:tabs>
          <w:tab w:val="left" w:pos="600"/>
        </w:tabs>
        <w:spacing w:after="0" w:line="240" w:lineRule="auto"/>
        <w:ind w:left="567" w:hanging="567"/>
        <w:jc w:val="both"/>
        <w:rPr>
          <w:lang w:val="cs-CZ"/>
        </w:rPr>
      </w:pPr>
      <w:r w:rsidRPr="00A90127">
        <w:rPr>
          <w:lang w:val="cs-CZ"/>
        </w:rPr>
        <w:t>v Olympiádě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(c) </w:t>
      </w:r>
      <w:r w:rsidR="00F14D0E" w:rsidRPr="00A90127">
        <w:rPr>
          <w:lang w:val="cs-CZ"/>
        </w:rPr>
        <w:t>hráčům</w:t>
      </w:r>
      <w:r w:rsidRPr="00A90127">
        <w:rPr>
          <w:lang w:val="cs-CZ"/>
        </w:rPr>
        <w:t>/hráčkám</w:t>
      </w:r>
      <w:r w:rsidR="00F14D0E" w:rsidRPr="00A90127">
        <w:rPr>
          <w:lang w:val="cs-CZ"/>
        </w:rPr>
        <w:t>, kteří v mezinárodních vrcholových</w:t>
      </w:r>
      <w:r w:rsidRPr="00A90127">
        <w:rPr>
          <w:lang w:val="cs-CZ"/>
        </w:rPr>
        <w:t xml:space="preserve"> turnajích splní nejméně 2</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výkonnostní </w:t>
      </w:r>
      <w:r w:rsidR="00F14D0E" w:rsidRPr="007F112E">
        <w:rPr>
          <w:lang w:val="cs-CZ"/>
        </w:rPr>
        <w:t>požadavky kladené dříve na normy pro zisk titulu Meziná</w:t>
      </w:r>
      <w:r w:rsidRPr="007F112E">
        <w:rPr>
          <w:lang w:val="cs-CZ"/>
        </w:rPr>
        <w:t>rodní mistryně a</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sehrají v nich </w:t>
      </w:r>
      <w:r w:rsidR="00F14D0E" w:rsidRPr="007F112E">
        <w:rPr>
          <w:lang w:val="cs-CZ"/>
        </w:rPr>
        <w:t>minimálně 24 partií; tento počet partií může být snížen</w:t>
      </w:r>
      <w:r w:rsidRPr="007F112E">
        <w:rPr>
          <w:lang w:val="cs-CZ"/>
        </w:rPr>
        <w:t xml:space="preserve">, pokud hráč/hráčka </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dostatečně přeplní </w:t>
      </w:r>
      <w:r w:rsidR="00F14D0E" w:rsidRPr="007F112E">
        <w:rPr>
          <w:lang w:val="cs-CZ"/>
        </w:rPr>
        <w:t>standardní p</w:t>
      </w:r>
      <w:r w:rsidRPr="007F112E">
        <w:rPr>
          <w:lang w:val="cs-CZ"/>
        </w:rPr>
        <w:t>ožadavky na normu na 24 partií,</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 </w:t>
      </w:r>
      <w:r w:rsidR="00F14D0E" w:rsidRPr="007F112E">
        <w:rPr>
          <w:lang w:val="cs-CZ"/>
        </w:rPr>
        <w:t>hráčům</w:t>
      </w:r>
      <w:r w:rsidRPr="007F112E">
        <w:rPr>
          <w:lang w:val="cs-CZ"/>
        </w:rPr>
        <w:t>/hráčkám</w:t>
      </w:r>
      <w:r w:rsidR="00F14D0E" w:rsidRPr="007F112E">
        <w:rPr>
          <w:lang w:val="cs-CZ"/>
        </w:rPr>
        <w:t>, u nichž o to požádá jejich národní federace a s</w:t>
      </w:r>
      <w:r w:rsidRPr="007F112E">
        <w:rPr>
          <w:lang w:val="cs-CZ"/>
        </w:rPr>
        <w:t>vou žádost náležitě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doloží. </w:t>
      </w:r>
      <w:r w:rsidR="00F14D0E" w:rsidRPr="007F112E">
        <w:rPr>
          <w:lang w:val="cs-CZ"/>
        </w:rPr>
        <w:t>V těchto případech je nutné schválení žádosti Kon</w:t>
      </w:r>
      <w:r w:rsidRPr="007F112E">
        <w:rPr>
          <w:lang w:val="cs-CZ"/>
        </w:rPr>
        <w:t>gresem minimálně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dvoutřetinovou </w:t>
      </w:r>
      <w:r w:rsidR="00F14D0E" w:rsidRPr="007F112E">
        <w:rPr>
          <w:lang w:val="cs-CZ"/>
        </w:rPr>
        <w:t>většinou hlasů.</w:t>
      </w:r>
    </w:p>
    <w:p w:rsidR="00AA6C79" w:rsidRDefault="008D3CA8" w:rsidP="008D3CA8">
      <w:pPr>
        <w:tabs>
          <w:tab w:val="left" w:pos="600"/>
        </w:tabs>
        <w:spacing w:after="0" w:line="240" w:lineRule="auto"/>
        <w:ind w:left="567" w:hanging="567"/>
        <w:jc w:val="both"/>
        <w:rPr>
          <w:lang w:val="cs-CZ"/>
        </w:rPr>
      </w:pPr>
      <w:r w:rsidRPr="008D3CA8">
        <w:rPr>
          <w:lang w:val="cs-CZ"/>
        </w:rPr>
        <w:t>Každá žena, která získá titul Expert v korespondenčn</w:t>
      </w:r>
      <w:r w:rsidR="00AA6C79">
        <w:rPr>
          <w:lang w:val="cs-CZ"/>
        </w:rPr>
        <w:t>ím šachu, si může do 1. 1. 2021</w:t>
      </w:r>
    </w:p>
    <w:p w:rsidR="00AA6C79" w:rsidRDefault="008D3CA8" w:rsidP="008D3CA8">
      <w:pPr>
        <w:tabs>
          <w:tab w:val="left" w:pos="600"/>
        </w:tabs>
        <w:spacing w:after="0" w:line="240" w:lineRule="auto"/>
        <w:ind w:left="567" w:hanging="567"/>
        <w:jc w:val="both"/>
        <w:rPr>
          <w:lang w:val="cs-CZ"/>
        </w:rPr>
      </w:pPr>
      <w:r w:rsidRPr="008D3CA8">
        <w:rPr>
          <w:lang w:val="cs-CZ"/>
        </w:rPr>
        <w:t xml:space="preserve">zvolit, zda si přeje mít na medaili a certifikátu alternativně titul Mezinárodní mistryně. </w:t>
      </w:r>
      <w:proofErr w:type="gramStart"/>
      <w:r w:rsidR="00AA6C79">
        <w:rPr>
          <w:lang w:val="cs-CZ"/>
        </w:rPr>
        <w:t>Po</w:t>
      </w:r>
      <w:proofErr w:type="gramEnd"/>
    </w:p>
    <w:p w:rsidR="00AA6C79" w:rsidRDefault="008D3CA8" w:rsidP="00AA6C79">
      <w:pPr>
        <w:tabs>
          <w:tab w:val="left" w:pos="600"/>
        </w:tabs>
        <w:spacing w:after="0" w:line="240" w:lineRule="auto"/>
        <w:ind w:left="567" w:hanging="567"/>
        <w:jc w:val="both"/>
        <w:rPr>
          <w:lang w:val="cs-CZ"/>
        </w:rPr>
      </w:pPr>
      <w:r w:rsidRPr="00AA6C79">
        <w:rPr>
          <w:lang w:val="cs-CZ"/>
        </w:rPr>
        <w:t>1. 1. 2021 titul Mezinár</w:t>
      </w:r>
      <w:r w:rsidR="00AA6C79">
        <w:rPr>
          <w:lang w:val="cs-CZ"/>
        </w:rPr>
        <w:t>odní mistryně již nelze získat.</w:t>
      </w:r>
    </w:p>
    <w:p w:rsidR="00AA6C79" w:rsidRDefault="00AA6C79" w:rsidP="00AA6C79">
      <w:pPr>
        <w:tabs>
          <w:tab w:val="left" w:pos="600"/>
        </w:tabs>
        <w:spacing w:after="0" w:line="240" w:lineRule="auto"/>
        <w:ind w:left="567" w:hanging="567"/>
        <w:jc w:val="both"/>
        <w:rPr>
          <w:lang w:val="cs-CZ"/>
        </w:rPr>
      </w:pPr>
    </w:p>
    <w:p w:rsidR="00AA6C79" w:rsidRDefault="00AA6C79" w:rsidP="00AA6C79">
      <w:pPr>
        <w:tabs>
          <w:tab w:val="left" w:pos="600"/>
        </w:tabs>
        <w:spacing w:after="0" w:line="240" w:lineRule="auto"/>
        <w:ind w:left="567" w:hanging="567"/>
        <w:jc w:val="both"/>
        <w:rPr>
          <w:lang w:val="cs-CZ"/>
        </w:rPr>
      </w:pPr>
      <w:r w:rsidRPr="00AA6C79">
        <w:rPr>
          <w:lang w:val="cs-CZ"/>
        </w:rPr>
        <w:t>Všechny normy Mezinárodní mistryně získané v soutěží</w:t>
      </w:r>
      <w:r>
        <w:rPr>
          <w:lang w:val="cs-CZ"/>
        </w:rPr>
        <w:t>ch startovaných před 1. 1. 2016</w:t>
      </w:r>
    </w:p>
    <w:p w:rsidR="00AA6C79" w:rsidRPr="00AA6C79" w:rsidRDefault="00AA6C79" w:rsidP="00AA6C79">
      <w:pPr>
        <w:tabs>
          <w:tab w:val="left" w:pos="600"/>
        </w:tabs>
        <w:spacing w:after="0" w:line="240" w:lineRule="auto"/>
        <w:ind w:left="567" w:hanging="567"/>
        <w:jc w:val="both"/>
        <w:rPr>
          <w:lang w:val="cs-CZ"/>
        </w:rPr>
      </w:pPr>
      <w:proofErr w:type="gramStart"/>
      <w:r w:rsidRPr="00AA6C79">
        <w:rPr>
          <w:lang w:val="cs-CZ"/>
        </w:rPr>
        <w:t>se započítají</w:t>
      </w:r>
      <w:proofErr w:type="gramEnd"/>
      <w:r w:rsidRPr="00AA6C79">
        <w:rPr>
          <w:lang w:val="cs-CZ"/>
        </w:rPr>
        <w:t xml:space="preserve"> na titul Expert v korespondenčním šachu.</w:t>
      </w:r>
    </w:p>
    <w:p w:rsidR="00AA6C79" w:rsidRDefault="00AA6C79" w:rsidP="00AA6C79">
      <w:pPr>
        <w:spacing w:after="0" w:line="240" w:lineRule="auto"/>
        <w:rPr>
          <w:lang w:val="cs-CZ"/>
        </w:rPr>
      </w:pPr>
    </w:p>
    <w:p w:rsidR="00AA6C79" w:rsidRDefault="00F14D0E" w:rsidP="00AA6C79">
      <w:pPr>
        <w:spacing w:after="0" w:line="240" w:lineRule="auto"/>
        <w:rPr>
          <w:lang w:val="cs-CZ"/>
        </w:rPr>
      </w:pPr>
      <w:r w:rsidRPr="00AA6C79">
        <w:rPr>
          <w:lang w:val="cs-CZ"/>
        </w:rPr>
        <w:t xml:space="preserve">Tituly získané podle </w:t>
      </w:r>
      <w:r w:rsidR="00AA6C79" w:rsidRPr="00AA6C79">
        <w:rPr>
          <w:lang w:val="cs-CZ"/>
        </w:rPr>
        <w:t>6</w:t>
      </w:r>
      <w:r w:rsidRPr="00AA6C79">
        <w:rPr>
          <w:lang w:val="cs-CZ"/>
        </w:rPr>
        <w:t>(a), (b), nebo (c) budou přiznány a uděleny bez jakékoli předchozí žádosti hráčovy</w:t>
      </w:r>
      <w:r w:rsidR="00AA6C79" w:rsidRPr="00AA6C79">
        <w:rPr>
          <w:lang w:val="cs-CZ"/>
        </w:rPr>
        <w:t>/hráččiny</w:t>
      </w:r>
      <w:r w:rsidRPr="00AA6C79">
        <w:rPr>
          <w:lang w:val="cs-CZ"/>
        </w:rPr>
        <w:t xml:space="preserve"> národní federace.</w:t>
      </w:r>
    </w:p>
    <w:p w:rsidR="00AA6C79" w:rsidRDefault="00AA6C79" w:rsidP="00AA6C79">
      <w:pPr>
        <w:spacing w:after="0" w:line="240" w:lineRule="auto"/>
        <w:rPr>
          <w:lang w:val="cs-CZ"/>
        </w:rPr>
      </w:pPr>
    </w:p>
    <w:p w:rsidR="00AA6C79" w:rsidRPr="000F5A16" w:rsidRDefault="00AA6C79" w:rsidP="00AA6C79">
      <w:pPr>
        <w:spacing w:after="0" w:line="240" w:lineRule="auto"/>
        <w:rPr>
          <w:lang w:val="cs-CZ"/>
        </w:rPr>
      </w:pPr>
      <w:r>
        <w:rPr>
          <w:color w:val="000000"/>
          <w:lang w:val="cs-CZ"/>
        </w:rPr>
        <w:t xml:space="preserve">7. </w:t>
      </w:r>
      <w:r w:rsidR="00F14D0E" w:rsidRPr="00AA6C79">
        <w:rPr>
          <w:color w:val="000000"/>
          <w:lang w:val="cs-CZ"/>
        </w:rPr>
        <w:t xml:space="preserve">Titul "Mezinárodní rozhodčí ICCF" </w:t>
      </w:r>
      <w:r w:rsidR="00C17A99">
        <w:rPr>
          <w:color w:val="000000"/>
          <w:lang w:val="cs-CZ"/>
        </w:rPr>
        <w:t xml:space="preserve">(IA) </w:t>
      </w:r>
      <w:r w:rsidR="00F14D0E" w:rsidRPr="00AA6C79">
        <w:rPr>
          <w:color w:val="000000"/>
          <w:lang w:val="cs-CZ"/>
        </w:rPr>
        <w:t xml:space="preserve">není časově omezen a je udělován na základě kombinace kvantitativních a kvalitativních kritérií. </w:t>
      </w:r>
      <w:r>
        <w:rPr>
          <w:lang w:val="cs-CZ"/>
        </w:rPr>
        <w:t xml:space="preserve">Tato kritéria jsou uvedena v </w:t>
      </w:r>
      <w:r w:rsidRPr="000F5A16">
        <w:rPr>
          <w:lang w:val="cs-CZ"/>
        </w:rPr>
        <w:t>§1.5.3.(1).</w:t>
      </w:r>
    </w:p>
    <w:p w:rsidR="00AA6C79" w:rsidRDefault="00AA6C79" w:rsidP="00AA6C79">
      <w:pPr>
        <w:spacing w:after="0" w:line="240" w:lineRule="auto"/>
        <w:rPr>
          <w:color w:val="000000"/>
          <w:lang w:val="cs-CZ"/>
        </w:rPr>
      </w:pPr>
    </w:p>
    <w:p w:rsidR="00AA6C79" w:rsidRPr="000F5A16" w:rsidRDefault="00AA6C79" w:rsidP="009363D2">
      <w:pPr>
        <w:pStyle w:val="Nadpis3"/>
        <w:rPr>
          <w:lang w:val="cs-CZ"/>
        </w:rPr>
      </w:pPr>
      <w:r w:rsidRPr="000F5A16">
        <w:rPr>
          <w:lang w:val="cs-CZ"/>
        </w:rPr>
        <w:tab/>
      </w:r>
      <w:bookmarkStart w:id="129" w:name="_Toc511394154"/>
      <w:bookmarkStart w:id="130" w:name="_Toc511394694"/>
      <w:bookmarkStart w:id="131" w:name="_Toc511394910"/>
      <w:bookmarkStart w:id="132" w:name="_Toc511395204"/>
      <w:bookmarkStart w:id="133" w:name="_Toc511397810"/>
      <w:bookmarkStart w:id="134" w:name="_Toc511398023"/>
      <w:r w:rsidRPr="000F5A16">
        <w:rPr>
          <w:lang w:val="cs-CZ"/>
        </w:rPr>
        <w:t xml:space="preserve">1.5.3.  </w:t>
      </w:r>
      <w:r>
        <w:rPr>
          <w:lang w:val="cs-CZ"/>
        </w:rPr>
        <w:t>Postup při žádosti o titul</w:t>
      </w:r>
      <w:bookmarkEnd w:id="129"/>
      <w:bookmarkEnd w:id="130"/>
      <w:bookmarkEnd w:id="131"/>
      <w:bookmarkEnd w:id="132"/>
      <w:bookmarkEnd w:id="133"/>
      <w:bookmarkEnd w:id="134"/>
    </w:p>
    <w:p w:rsidR="00AA6C79" w:rsidRDefault="00AA6C79" w:rsidP="00AA6C79">
      <w:pPr>
        <w:spacing w:after="0" w:line="240" w:lineRule="auto"/>
        <w:rPr>
          <w:color w:val="000000"/>
          <w:lang w:val="cs-CZ"/>
        </w:rPr>
      </w:pPr>
    </w:p>
    <w:p w:rsidR="00AA6C79" w:rsidRPr="000F5A16" w:rsidRDefault="00AA6C79" w:rsidP="00E066F2">
      <w:pPr>
        <w:spacing w:after="0" w:line="240" w:lineRule="auto"/>
        <w:jc w:val="both"/>
        <w:rPr>
          <w:lang w:val="cs-CZ"/>
        </w:rPr>
      </w:pPr>
      <w:r w:rsidRPr="000F5A16">
        <w:rPr>
          <w:lang w:val="cs-CZ"/>
        </w:rPr>
        <w:t>1. T</w:t>
      </w:r>
      <w:r w:rsidR="00C17A99">
        <w:rPr>
          <w:lang w:val="cs-CZ"/>
        </w:rPr>
        <w:t>itul Mezinárodní rozhodčí</w:t>
      </w:r>
      <w:r w:rsidRPr="000F5A16">
        <w:rPr>
          <w:lang w:val="cs-CZ"/>
        </w:rPr>
        <w:t xml:space="preserve"> (IA) </w:t>
      </w:r>
      <w:r w:rsidR="00C17A99">
        <w:rPr>
          <w:lang w:val="cs-CZ"/>
        </w:rPr>
        <w:t>je jediným titulem, který vyžaduje podání žádosti</w:t>
      </w:r>
      <w:r w:rsidRPr="000F5A16">
        <w:rPr>
          <w:lang w:val="cs-CZ"/>
        </w:rPr>
        <w:t xml:space="preserve"> (</w:t>
      </w:r>
      <w:r w:rsidR="00C17A99">
        <w:rPr>
          <w:lang w:val="cs-CZ"/>
        </w:rPr>
        <w:t>mimo to, za zvláštních netypických okolností</w:t>
      </w:r>
      <w:r w:rsidRPr="000F5A16">
        <w:rPr>
          <w:lang w:val="cs-CZ"/>
        </w:rPr>
        <w:t xml:space="preserve"> </w:t>
      </w:r>
      <w:r w:rsidR="00C17A99">
        <w:rPr>
          <w:lang w:val="cs-CZ"/>
        </w:rPr>
        <w:t>–</w:t>
      </w:r>
      <w:r w:rsidRPr="000F5A16">
        <w:rPr>
          <w:lang w:val="cs-CZ"/>
        </w:rPr>
        <w:t xml:space="preserve"> </w:t>
      </w:r>
      <w:r w:rsidR="00C17A99">
        <w:rPr>
          <w:lang w:val="cs-CZ"/>
        </w:rPr>
        <w:t>viz od</w:t>
      </w:r>
      <w:r w:rsidR="009363D2">
        <w:rPr>
          <w:lang w:val="cs-CZ"/>
        </w:rPr>
        <w:t>díl</w:t>
      </w:r>
      <w:r w:rsidRPr="000F5A16">
        <w:rPr>
          <w:lang w:val="cs-CZ"/>
        </w:rPr>
        <w:t xml:space="preserve"> 2).  </w:t>
      </w:r>
      <w:r w:rsidR="00A10CA0">
        <w:rPr>
          <w:lang w:val="cs-CZ"/>
        </w:rPr>
        <w:t>Titul IA je udělován Kvalifikačním komisařem ICCF</w:t>
      </w:r>
      <w:r w:rsidRPr="000F5A16">
        <w:rPr>
          <w:lang w:val="cs-CZ"/>
        </w:rPr>
        <w:t xml:space="preserve"> (QC)</w:t>
      </w:r>
      <w:r w:rsidR="00A10CA0">
        <w:rPr>
          <w:lang w:val="cs-CZ"/>
        </w:rPr>
        <w:t>, pokud kandidát splňuje požadavky</w:t>
      </w:r>
      <w:r w:rsidRPr="000F5A16">
        <w:rPr>
          <w:lang w:val="cs-CZ"/>
        </w:rPr>
        <w:t>.  (</w:t>
      </w:r>
      <w:r w:rsidR="00A10CA0">
        <w:rPr>
          <w:lang w:val="cs-CZ"/>
        </w:rPr>
        <w:t>Není-li si QC jist, že jsou splněny požadavky IA, měl by QC předat rozhodnutí Kongresu.)</w:t>
      </w:r>
      <w:r w:rsidRPr="000F5A16">
        <w:rPr>
          <w:lang w:val="cs-CZ"/>
        </w:rPr>
        <w:t xml:space="preserve"> </w:t>
      </w:r>
      <w:r w:rsidR="00A90127">
        <w:rPr>
          <w:lang w:val="cs-CZ"/>
        </w:rPr>
        <w:t>Žádost musí zaslat hráčova národní federace (MF) předsedovi Komitétu rozhodčích</w:t>
      </w:r>
      <w:r w:rsidRPr="000F5A16">
        <w:rPr>
          <w:lang w:val="cs-CZ"/>
        </w:rPr>
        <w:t xml:space="preserve"> (</w:t>
      </w:r>
      <w:r w:rsidR="00A90127">
        <w:rPr>
          <w:lang w:val="cs-CZ"/>
        </w:rPr>
        <w:t>který ji předá se svým doporučením</w:t>
      </w:r>
      <w:r w:rsidRPr="000F5A16">
        <w:rPr>
          <w:lang w:val="cs-CZ"/>
        </w:rPr>
        <w:t xml:space="preserve"> QC).  </w:t>
      </w:r>
      <w:r w:rsidR="00A90127">
        <w:rPr>
          <w:lang w:val="cs-CZ"/>
        </w:rPr>
        <w:t>Pokud hráčova</w:t>
      </w:r>
      <w:r w:rsidRPr="000F5A16">
        <w:rPr>
          <w:lang w:val="cs-CZ"/>
        </w:rPr>
        <w:t xml:space="preserve"> MF </w:t>
      </w:r>
      <w:r w:rsidR="00A90127">
        <w:rPr>
          <w:lang w:val="cs-CZ"/>
        </w:rPr>
        <w:t>odmítne žádost podat, hráč se může odvolat u odvolací komise</w:t>
      </w:r>
      <w:r w:rsidRPr="000F5A16">
        <w:rPr>
          <w:lang w:val="cs-CZ"/>
        </w:rPr>
        <w:t xml:space="preserve"> (O</w:t>
      </w:r>
      <w:r w:rsidR="00A90127">
        <w:rPr>
          <w:lang w:val="cs-CZ"/>
        </w:rPr>
        <w:t>statní Pravidla</w:t>
      </w:r>
      <w:r w:rsidRPr="000F5A16">
        <w:rPr>
          <w:lang w:val="cs-CZ"/>
        </w:rPr>
        <w:t>)</w:t>
      </w:r>
      <w:r w:rsidR="00A90127">
        <w:rPr>
          <w:lang w:val="cs-CZ"/>
        </w:rPr>
        <w:t>, a pokud je odvolání vyhověno</w:t>
      </w:r>
      <w:r w:rsidRPr="000F5A16">
        <w:rPr>
          <w:lang w:val="cs-CZ"/>
        </w:rPr>
        <w:t xml:space="preserve">, </w:t>
      </w:r>
      <w:r w:rsidR="00BD4CE7">
        <w:rPr>
          <w:lang w:val="cs-CZ"/>
        </w:rPr>
        <w:t>může požádat o titul sám</w:t>
      </w:r>
      <w:r w:rsidRPr="000F5A16">
        <w:rPr>
          <w:lang w:val="cs-CZ"/>
        </w:rPr>
        <w:t>.  </w:t>
      </w:r>
      <w:r w:rsidR="00BD4CE7">
        <w:rPr>
          <w:lang w:val="cs-CZ"/>
        </w:rPr>
        <w:t>Podobně</w:t>
      </w:r>
      <w:r w:rsidRPr="000F5A16">
        <w:rPr>
          <w:lang w:val="cs-CZ"/>
        </w:rPr>
        <w:t xml:space="preserve">, </w:t>
      </w:r>
      <w:r w:rsidR="00BD4CE7">
        <w:rPr>
          <w:lang w:val="cs-CZ"/>
        </w:rPr>
        <w:t>pokud hráč žije v místě, kde není</w:t>
      </w:r>
      <w:r w:rsidRPr="000F5A16">
        <w:rPr>
          <w:lang w:val="cs-CZ"/>
        </w:rPr>
        <w:t xml:space="preserve"> MF, </w:t>
      </w:r>
      <w:r w:rsidR="00BD4CE7">
        <w:rPr>
          <w:lang w:val="cs-CZ"/>
        </w:rPr>
        <w:t>je hráčovi povoleno podat žádost sám</w:t>
      </w:r>
      <w:r w:rsidRPr="000F5A16">
        <w:rPr>
          <w:lang w:val="cs-CZ"/>
        </w:rPr>
        <w:t>.</w:t>
      </w:r>
      <w:r w:rsidR="00017B11">
        <w:rPr>
          <w:lang w:val="cs-CZ"/>
        </w:rPr>
        <w:t xml:space="preserve"> Komitét rozhodčích prověří:</w:t>
      </w:r>
    </w:p>
    <w:p w:rsidR="00AA6C79" w:rsidRPr="000F5A16" w:rsidRDefault="00AA6C79" w:rsidP="00AA6C79">
      <w:pPr>
        <w:spacing w:after="0" w:line="240" w:lineRule="auto"/>
        <w:rPr>
          <w:lang w:val="cs-CZ"/>
        </w:rPr>
      </w:pPr>
    </w:p>
    <w:p w:rsidR="00F14D0E" w:rsidRPr="00F14D0E" w:rsidRDefault="00F14D0E" w:rsidP="00993F0E">
      <w:pPr>
        <w:numPr>
          <w:ilvl w:val="0"/>
          <w:numId w:val="14"/>
        </w:numPr>
        <w:spacing w:after="0" w:line="240" w:lineRule="auto"/>
        <w:textAlignment w:val="baseline"/>
      </w:pPr>
      <w:r w:rsidRPr="00F14D0E">
        <w:t xml:space="preserve">splnění </w:t>
      </w:r>
      <w:r w:rsidRPr="00F14D0E">
        <w:rPr>
          <w:u w:val="single"/>
        </w:rPr>
        <w:t>kvantitativních</w:t>
      </w:r>
      <w:r w:rsidRPr="00F14D0E">
        <w:t xml:space="preserve"> požadavků: </w:t>
      </w:r>
    </w:p>
    <w:p w:rsidR="00F14D0E" w:rsidRPr="00F14D0E" w:rsidRDefault="00F14D0E" w:rsidP="00993F0E">
      <w:pPr>
        <w:numPr>
          <w:ilvl w:val="0"/>
          <w:numId w:val="15"/>
        </w:numPr>
        <w:spacing w:after="0" w:line="240" w:lineRule="auto"/>
        <w:jc w:val="both"/>
        <w:textAlignment w:val="baseline"/>
      </w:pPr>
      <w:r w:rsidRPr="00F14D0E">
        <w:t>v serverových turnajích musí Rozhodčí turnaje odřídit více než 2 000 partií ukončených na serveru v klasifikovaných turnajích ICCF*, přičemž minimální doba řízení turnajů činí 2 roky a všechny partie musí být řízeny s dohledem mentora, nebo</w:t>
      </w:r>
    </w:p>
    <w:p w:rsidR="00F14D0E" w:rsidRDefault="00F14D0E" w:rsidP="00993F0E">
      <w:pPr>
        <w:numPr>
          <w:ilvl w:val="0"/>
          <w:numId w:val="15"/>
        </w:numPr>
        <w:spacing w:after="0" w:line="240" w:lineRule="auto"/>
        <w:jc w:val="both"/>
        <w:textAlignment w:val="baseline"/>
      </w:pPr>
      <w:r w:rsidRPr="003E1B3D">
        <w:rPr>
          <w:color w:val="0070C0"/>
        </w:rPr>
        <w:t xml:space="preserve">v turnajích hraných klasickou poštou musí Rozhodčí turnaje odřídit více než 1 000 partií ukončených v klasifikovaných turnajích ICCF, přičemž minimální doba řízení turnajů činí 4 roky a všechny partie musí být řízeny s dohledem mentora, </w:t>
      </w:r>
      <w:r w:rsidRPr="00F14D0E">
        <w:t>a</w:t>
      </w:r>
    </w:p>
    <w:p w:rsidR="00017B11" w:rsidRPr="00F14D0E" w:rsidRDefault="00017B11" w:rsidP="00017B11">
      <w:pPr>
        <w:spacing w:after="0" w:line="240" w:lineRule="auto"/>
        <w:ind w:left="1260"/>
        <w:jc w:val="both"/>
        <w:textAlignment w:val="baseline"/>
      </w:pPr>
    </w:p>
    <w:p w:rsidR="00F14D0E" w:rsidRPr="00F14D0E" w:rsidRDefault="00F14D0E" w:rsidP="00993F0E">
      <w:pPr>
        <w:numPr>
          <w:ilvl w:val="0"/>
          <w:numId w:val="14"/>
        </w:numPr>
        <w:spacing w:after="0" w:line="240" w:lineRule="auto"/>
        <w:jc w:val="both"/>
        <w:textAlignment w:val="baseline"/>
      </w:pPr>
      <w:proofErr w:type="gramStart"/>
      <w:r w:rsidRPr="00F14D0E">
        <w:t>sp</w:t>
      </w:r>
      <w:r w:rsidR="003E1B3D">
        <w:t>lnění</w:t>
      </w:r>
      <w:proofErr w:type="gramEnd"/>
      <w:r w:rsidR="003E1B3D">
        <w:t xml:space="preserve"> </w:t>
      </w:r>
      <w:r w:rsidRPr="00F14D0E">
        <w:rPr>
          <w:u w:val="single"/>
        </w:rPr>
        <w:t>kvalitativních</w:t>
      </w:r>
      <w:r w:rsidRPr="00F14D0E">
        <w:t xml:space="preserve"> požadavků, které jsou stanoveny na kvalitu práce Rozhodčího turnaje a vztahují se k jeho chování, jako jsou např. </w:t>
      </w:r>
      <w:proofErr w:type="gramStart"/>
      <w:r w:rsidRPr="00F14D0E">
        <w:t>odpovídání</w:t>
      </w:r>
      <w:proofErr w:type="gramEnd"/>
      <w:r w:rsidRPr="00F14D0E">
        <w:t xml:space="preserve"> na problémy nebo dotazy hráčů, archivace partií, poskytování informací pro účely marketingu, a vše ostatní vztahující se k výkonu funkce Rozhodčího turnaje. Rozhodčí turnaje, který žádá o titul Mezinárodního rozhodčího ICCF, musí očekávat, že Komitét rozhodčích bude žádat o toto ohodnocení jeho mentora, stejně tak jako další funkcionáře ICCF, bude-li to zapotřebí.</w:t>
      </w:r>
    </w:p>
    <w:p w:rsidR="00017B11" w:rsidRDefault="00017B11" w:rsidP="00F14D0E">
      <w:pPr>
        <w:ind w:left="540"/>
      </w:pPr>
    </w:p>
    <w:p w:rsidR="00E066F2" w:rsidRDefault="00F14D0E" w:rsidP="00E066F2">
      <w:pPr>
        <w:ind w:left="540"/>
        <w:jc w:val="both"/>
      </w:pPr>
      <w:proofErr w:type="gramStart"/>
      <w:r w:rsidRPr="00F14D0E">
        <w:t>Komitét rozhodčích pak sdělí své doporučení národní federaci a Kvalifikačnímu komisaři.</w:t>
      </w:r>
      <w:proofErr w:type="gramEnd"/>
      <w:r w:rsidRPr="00F14D0E">
        <w:t xml:space="preserve"> Titul Mezinárodního rozhodčího ICCF nabývá platnosti okamžitě po jeho schválení Kvalifikačním komisařem, slavnostně udělen</w:t>
      </w:r>
      <w:r w:rsidR="00E066F2">
        <w:t xml:space="preserve"> však bude až </w:t>
      </w:r>
      <w:proofErr w:type="gramStart"/>
      <w:r w:rsidR="00E066F2">
        <w:t>na</w:t>
      </w:r>
      <w:proofErr w:type="gramEnd"/>
      <w:r w:rsidR="00E066F2">
        <w:t xml:space="preserve"> Kongresu ICCF.</w:t>
      </w:r>
    </w:p>
    <w:p w:rsidR="00F14D0E" w:rsidRDefault="00F14D0E" w:rsidP="008A1822">
      <w:pPr>
        <w:spacing w:line="240" w:lineRule="auto"/>
        <w:ind w:left="540"/>
        <w:jc w:val="both"/>
      </w:pPr>
      <w:r w:rsidRPr="00F14D0E">
        <w:t xml:space="preserve">* Klasifikovanými turnaji ICCF jsou všechny zonální postupové, mistrovské a zvací turnaje (pokud tyto soutěže byla zpřístupněny i skupině zahraničních hráčů v této nebo dřívějších skupinách soutěže), postupové turnaje ICCF, </w:t>
      </w:r>
      <w:r w:rsidR="00017B11">
        <w:t xml:space="preserve">mistrovské turnaje, </w:t>
      </w:r>
      <w:r w:rsidRPr="00F14D0E">
        <w:t xml:space="preserve">mezinárodní turnaje, v nichž je možné získat mezinárodní normy a tituly, tematické turnaje, turnaje Aspirers, světové poháry, </w:t>
      </w:r>
      <w:r w:rsidR="00017B11">
        <w:rPr>
          <w:rFonts w:eastAsia="Times New Roman"/>
          <w:color w:val="000000"/>
          <w:lang w:val="cs-CZ"/>
        </w:rPr>
        <w:t>Memoriál ICCF</w:t>
      </w:r>
      <w:r w:rsidR="00017B11" w:rsidRPr="000F5A16">
        <w:rPr>
          <w:rFonts w:eastAsia="Times New Roman"/>
          <w:lang w:val="cs-CZ"/>
        </w:rPr>
        <w:t xml:space="preserve"> &lt;2300 T</w:t>
      </w:r>
      <w:r w:rsidR="00017B11">
        <w:rPr>
          <w:rFonts w:eastAsia="Times New Roman"/>
          <w:lang w:val="cs-CZ"/>
        </w:rPr>
        <w:t xml:space="preserve">urnaj družstev, </w:t>
      </w:r>
      <w:r w:rsidR="00017B11">
        <w:t xml:space="preserve"> ICCF </w:t>
      </w:r>
      <w:r w:rsidRPr="00F14D0E">
        <w:t xml:space="preserve">open turnaje na serveru, </w:t>
      </w:r>
      <w:r w:rsidR="00017B11">
        <w:t>přátelské zápasy**</w:t>
      </w:r>
      <w:r w:rsidR="00E066F2">
        <w:t>, volné partie ICCF, Champions League,</w:t>
      </w:r>
      <w:r w:rsidRPr="00F14D0E">
        <w:t xml:space="preserve"> a výroční open turnaje Direct Entry; to vše včetně soutěží v Chess 96</w:t>
      </w:r>
      <w:r w:rsidR="00E066F2">
        <w:t>0 tohoto typu.  (</w:t>
      </w:r>
      <w:r w:rsidR="008267B3">
        <w:t>Národní</w:t>
      </w:r>
      <w:r w:rsidR="00E066F2">
        <w:t xml:space="preserve"> turnaje</w:t>
      </w:r>
      <w:r w:rsidRPr="00F14D0E">
        <w:t xml:space="preserve"> a turnaje nezapočítávané do ratingu ICCF neuvedené výše se do klasifikovaných turnajů započítávaných pro zisk titulu Mezinárodního rozhodčího ICCF nezahrnují.)  Všec</w:t>
      </w:r>
      <w:r w:rsidRPr="00E066F2">
        <w:rPr>
          <w:b/>
        </w:rPr>
        <w:t>h</w:t>
      </w:r>
      <w:r w:rsidRPr="00F14D0E">
        <w:t xml:space="preserve">ny partie z tohoto seznamu klasifikovaných turnajů ICCF se započítají do počtu partií potřebných pro zisk titulu Mezinárodního rozhodčího bez ohledu </w:t>
      </w:r>
      <w:proofErr w:type="gramStart"/>
      <w:r w:rsidRPr="00F14D0E">
        <w:t>na</w:t>
      </w:r>
      <w:proofErr w:type="gramEnd"/>
      <w:r w:rsidRPr="00F14D0E">
        <w:t xml:space="preserve"> to, zda tyto partie byly sehrány v době, než tato definice vstoupila v platnost.</w:t>
      </w:r>
    </w:p>
    <w:p w:rsidR="00E066F2" w:rsidRDefault="00E066F2" w:rsidP="008A1822">
      <w:pPr>
        <w:spacing w:line="240" w:lineRule="auto"/>
        <w:ind w:left="540"/>
        <w:jc w:val="both"/>
        <w:rPr>
          <w:lang w:val="cs-CZ"/>
        </w:rPr>
      </w:pPr>
      <w:r>
        <w:rPr>
          <w:lang w:val="cs-CZ"/>
        </w:rPr>
        <w:t>**</w:t>
      </w:r>
      <w:r w:rsidRPr="00527CF5">
        <w:rPr>
          <w:lang w:val="cs-CZ"/>
        </w:rPr>
        <w:t xml:space="preserve">Přátelský zápas </w:t>
      </w:r>
      <w:r>
        <w:rPr>
          <w:lang w:val="cs-CZ"/>
        </w:rPr>
        <w:t xml:space="preserve">je </w:t>
      </w:r>
      <w:r w:rsidRPr="00527CF5">
        <w:rPr>
          <w:lang w:val="cs-CZ"/>
        </w:rPr>
        <w:t>definov</w:t>
      </w:r>
      <w:r>
        <w:rPr>
          <w:lang w:val="cs-CZ"/>
        </w:rPr>
        <w:t>án</w:t>
      </w:r>
      <w:r w:rsidRPr="00527CF5">
        <w:rPr>
          <w:lang w:val="cs-CZ"/>
        </w:rPr>
        <w:t xml:space="preserve"> jako zápas mezi pouze dvěma družstvy, kde obě</w:t>
      </w:r>
      <w:r>
        <w:rPr>
          <w:lang w:val="cs-CZ"/>
        </w:rPr>
        <w:t xml:space="preserve"> družstva jsou spojena buď s národní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je kategorizováno jako </w:t>
      </w:r>
      <w:r w:rsidRPr="000F5A16">
        <w:rPr>
          <w:lang w:val="cs-CZ"/>
        </w:rPr>
        <w:t>"</w:t>
      </w:r>
      <w:r>
        <w:rPr>
          <w:lang w:val="cs-CZ"/>
        </w:rPr>
        <w:t>zbytek světa</w:t>
      </w:r>
      <w:r w:rsidRPr="000F5A16">
        <w:rPr>
          <w:lang w:val="cs-CZ"/>
        </w:rPr>
        <w:t>"</w:t>
      </w:r>
      <w:r>
        <w:rPr>
          <w:lang w:val="cs-CZ"/>
        </w:rPr>
        <w:t>.</w:t>
      </w:r>
    </w:p>
    <w:p w:rsidR="00AA25ED" w:rsidRDefault="00AA25ED" w:rsidP="00AA25ED">
      <w:pPr>
        <w:spacing w:after="0" w:line="240" w:lineRule="auto"/>
        <w:jc w:val="both"/>
        <w:rPr>
          <w:lang w:val="cs-CZ"/>
        </w:rPr>
      </w:pPr>
      <w:r w:rsidRPr="000F5A16">
        <w:rPr>
          <w:lang w:val="cs-CZ"/>
        </w:rPr>
        <w:t>2. MF</w:t>
      </w:r>
      <w:r>
        <w:rPr>
          <w:lang w:val="cs-CZ"/>
        </w:rPr>
        <w:t xml:space="preserve"> je povoleno podávat žádosti o tituly pro své hráče za zvláštních a atypických okolností</w:t>
      </w:r>
      <w:r w:rsidRPr="000F5A16">
        <w:rPr>
          <w:lang w:val="cs-CZ"/>
        </w:rPr>
        <w:t xml:space="preserve">, </w:t>
      </w:r>
      <w:r>
        <w:rPr>
          <w:lang w:val="cs-CZ"/>
        </w:rPr>
        <w:t>např. udělení titulu in memoriam</w:t>
      </w:r>
      <w:r w:rsidRPr="000F5A16">
        <w:rPr>
          <w:lang w:val="cs-CZ"/>
        </w:rPr>
        <w:t>.  T</w:t>
      </w:r>
      <w:r>
        <w:rPr>
          <w:lang w:val="cs-CZ"/>
        </w:rPr>
        <w:t>yto žádosti budou podány</w:t>
      </w:r>
      <w:r w:rsidRPr="000F5A16">
        <w:rPr>
          <w:lang w:val="cs-CZ"/>
        </w:rPr>
        <w:t xml:space="preserve"> QC.  QC</w:t>
      </w:r>
      <w:r>
        <w:rPr>
          <w:lang w:val="cs-CZ"/>
        </w:rPr>
        <w:t xml:space="preserve"> udělí tyto tituly v jasných případech</w:t>
      </w:r>
      <w:r w:rsidRPr="000F5A16">
        <w:rPr>
          <w:lang w:val="cs-CZ"/>
        </w:rPr>
        <w:t xml:space="preserve">, </w:t>
      </w:r>
      <w:r>
        <w:rPr>
          <w:lang w:val="cs-CZ"/>
        </w:rPr>
        <w:t>v případech pochybností však předá žádost k rozhodnutí Kongresu</w:t>
      </w:r>
      <w:r w:rsidRPr="000F5A16">
        <w:rPr>
          <w:lang w:val="cs-CZ"/>
        </w:rPr>
        <w:t>,</w:t>
      </w:r>
      <w:r>
        <w:rPr>
          <w:lang w:val="cs-CZ"/>
        </w:rPr>
        <w:t xml:space="preserve"> buď s doporučením, nebo bez doporučení pro Kongres</w:t>
      </w:r>
      <w:r w:rsidRPr="000F5A16">
        <w:rPr>
          <w:lang w:val="cs-CZ"/>
        </w:rPr>
        <w:t xml:space="preserve">.  QC </w:t>
      </w:r>
      <w:r>
        <w:rPr>
          <w:lang w:val="cs-CZ"/>
        </w:rPr>
        <w:t xml:space="preserve">je při udělování titulů </w:t>
      </w:r>
      <w:proofErr w:type="gramStart"/>
      <w:r>
        <w:rPr>
          <w:lang w:val="cs-CZ"/>
        </w:rPr>
        <w:t>in</w:t>
      </w:r>
      <w:proofErr w:type="gramEnd"/>
      <w:r>
        <w:rPr>
          <w:lang w:val="cs-CZ"/>
        </w:rPr>
        <w:t xml:space="preserve"> memoriam </w:t>
      </w:r>
      <w:proofErr w:type="gramStart"/>
      <w:r>
        <w:rPr>
          <w:lang w:val="cs-CZ"/>
        </w:rPr>
        <w:t>povolena</w:t>
      </w:r>
      <w:proofErr w:type="gramEnd"/>
      <w:r>
        <w:rPr>
          <w:lang w:val="cs-CZ"/>
        </w:rPr>
        <w:t xml:space="preserve"> určitá výše vlastního uvážení při určitých odchylkách od přesných požadavků</w:t>
      </w:r>
      <w:r w:rsidRPr="000F5A16">
        <w:rPr>
          <w:lang w:val="cs-CZ"/>
        </w:rPr>
        <w:t>.</w:t>
      </w:r>
    </w:p>
    <w:p w:rsidR="00AA25ED" w:rsidRDefault="00AA25ED" w:rsidP="00AA25ED">
      <w:pPr>
        <w:spacing w:after="0" w:line="240" w:lineRule="auto"/>
        <w:jc w:val="both"/>
        <w:rPr>
          <w:lang w:val="cs-CZ"/>
        </w:rPr>
      </w:pPr>
    </w:p>
    <w:p w:rsidR="00AA25ED" w:rsidRDefault="00AA25ED" w:rsidP="00AA25ED">
      <w:pPr>
        <w:spacing w:after="0" w:line="240" w:lineRule="auto"/>
        <w:rPr>
          <w:lang w:val="cs-CZ"/>
        </w:rPr>
      </w:pPr>
      <w:r w:rsidRPr="000F5A16">
        <w:rPr>
          <w:lang w:val="cs-CZ"/>
        </w:rPr>
        <w:t xml:space="preserve">3. </w:t>
      </w:r>
      <w:r>
        <w:rPr>
          <w:lang w:val="cs-CZ"/>
        </w:rPr>
        <w:t>Žádosti o udělení titulů ICCF in memoriam je možno podávat nejpozději do 2 let od úmrtí nominanta.</w:t>
      </w:r>
    </w:p>
    <w:p w:rsidR="00AA25ED" w:rsidRPr="007F112E" w:rsidRDefault="00AA25ED" w:rsidP="00E066F2">
      <w:pPr>
        <w:ind w:left="540"/>
        <w:jc w:val="both"/>
        <w:rPr>
          <w:lang w:val="cs-CZ"/>
        </w:rPr>
      </w:pPr>
    </w:p>
    <w:p w:rsidR="00E066F2" w:rsidRPr="000F5A16" w:rsidRDefault="00E066F2" w:rsidP="009363D2">
      <w:pPr>
        <w:pStyle w:val="Nadpis3"/>
        <w:rPr>
          <w:lang w:val="cs-CZ"/>
        </w:rPr>
      </w:pPr>
      <w:r>
        <w:rPr>
          <w:lang w:val="cs-CZ"/>
        </w:rPr>
        <w:tab/>
      </w:r>
      <w:bookmarkStart w:id="135" w:name="_Toc511394155"/>
      <w:bookmarkStart w:id="136" w:name="_Toc511394695"/>
      <w:bookmarkStart w:id="137" w:name="_Toc511394911"/>
      <w:bookmarkStart w:id="138" w:name="_Toc511395205"/>
      <w:bookmarkStart w:id="139" w:name="_Toc511397811"/>
      <w:bookmarkStart w:id="140" w:name="_Toc511398024"/>
      <w:r>
        <w:rPr>
          <w:lang w:val="cs-CZ"/>
        </w:rPr>
        <w:t>1.5.4.  Udělování titulů</w:t>
      </w:r>
      <w:bookmarkEnd w:id="135"/>
      <w:bookmarkEnd w:id="136"/>
      <w:bookmarkEnd w:id="137"/>
      <w:bookmarkEnd w:id="138"/>
      <w:bookmarkEnd w:id="139"/>
      <w:bookmarkEnd w:id="140"/>
      <w:r w:rsidRPr="000F5A16">
        <w:rPr>
          <w:lang w:val="cs-CZ"/>
        </w:rPr>
        <w:t xml:space="preserve"> </w:t>
      </w:r>
    </w:p>
    <w:p w:rsidR="00E066F2" w:rsidRPr="000F5A16" w:rsidRDefault="00E066F2" w:rsidP="00E066F2">
      <w:pPr>
        <w:spacing w:after="0" w:line="240" w:lineRule="auto"/>
        <w:rPr>
          <w:lang w:val="cs-CZ"/>
        </w:rPr>
      </w:pPr>
    </w:p>
    <w:p w:rsidR="00E066F2" w:rsidRPr="000F5A16" w:rsidRDefault="00E066F2" w:rsidP="00E066F2">
      <w:pPr>
        <w:spacing w:after="0" w:line="240" w:lineRule="auto"/>
        <w:jc w:val="both"/>
        <w:rPr>
          <w:rStyle w:val="Zvraznn"/>
          <w:i w:val="0"/>
          <w:shd w:val="clear" w:color="auto" w:fill="FFFFFF"/>
          <w:lang w:val="cs-CZ"/>
        </w:rPr>
      </w:pPr>
      <w:r w:rsidRPr="000F5A16">
        <w:rPr>
          <w:lang w:val="cs-CZ"/>
        </w:rPr>
        <w:t xml:space="preserve">1. </w:t>
      </w:r>
      <w:r>
        <w:rPr>
          <w:lang w:val="cs-CZ"/>
        </w:rPr>
        <w:t>Každý držitel titulu obdrží certifikát udělený Kongresem, nebo v případě titulů</w:t>
      </w:r>
      <w:r w:rsidRPr="000F5A16">
        <w:rPr>
          <w:rStyle w:val="Zvraznn"/>
          <w:i w:val="0"/>
          <w:shd w:val="clear" w:color="auto" w:fill="FFFFFF"/>
          <w:lang w:val="cs-CZ"/>
        </w:rPr>
        <w:t xml:space="preserve"> CCE/CCM </w:t>
      </w:r>
      <w:r>
        <w:rPr>
          <w:rStyle w:val="Zvraznn"/>
          <w:i w:val="0"/>
          <w:shd w:val="clear" w:color="auto" w:fill="FFFFFF"/>
          <w:lang w:val="cs-CZ"/>
        </w:rPr>
        <w:t>je k dispozici ke stažení</w:t>
      </w:r>
      <w:r w:rsidRPr="000F5A16">
        <w:rPr>
          <w:rStyle w:val="Zvraznn"/>
          <w:i w:val="0"/>
          <w:shd w:val="clear" w:color="auto" w:fill="FFFFFF"/>
          <w:lang w:val="cs-CZ"/>
        </w:rPr>
        <w:t xml:space="preserve">.  </w:t>
      </w:r>
      <w:r>
        <w:rPr>
          <w:rStyle w:val="Zvraznn"/>
          <w:i w:val="0"/>
          <w:shd w:val="clear" w:color="auto" w:fill="FFFFFF"/>
          <w:lang w:val="cs-CZ"/>
        </w:rPr>
        <w:t xml:space="preserve">Každý </w:t>
      </w:r>
      <w:r w:rsidR="00FB4CF4">
        <w:rPr>
          <w:rStyle w:val="Zvraznn"/>
          <w:i w:val="0"/>
          <w:shd w:val="clear" w:color="auto" w:fill="FFFFFF"/>
          <w:lang w:val="cs-CZ"/>
        </w:rPr>
        <w:t>držitel titulu je oprávněn dostat medaili.</w:t>
      </w:r>
      <w:r w:rsidRPr="000F5A16">
        <w:rPr>
          <w:rStyle w:val="Zvraznn"/>
          <w:i w:val="0"/>
          <w:shd w:val="clear" w:color="auto" w:fill="FFFFFF"/>
          <w:lang w:val="cs-CZ"/>
        </w:rPr>
        <w:t xml:space="preserve">  </w:t>
      </w:r>
    </w:p>
    <w:p w:rsidR="00AA25ED" w:rsidRDefault="00AA25ED" w:rsidP="00AA25ED">
      <w:pPr>
        <w:spacing w:after="0" w:line="240" w:lineRule="auto"/>
        <w:rPr>
          <w:lang w:val="cs-CZ"/>
        </w:rPr>
      </w:pPr>
    </w:p>
    <w:p w:rsidR="00381FF3" w:rsidRPr="00A87C42" w:rsidRDefault="00557EEF" w:rsidP="002D4A4F">
      <w:pPr>
        <w:spacing w:after="0" w:line="240" w:lineRule="auto"/>
        <w:jc w:val="both"/>
        <w:rPr>
          <w:color w:val="FF0000"/>
          <w:lang w:val="cs-CZ"/>
        </w:rPr>
      </w:pPr>
      <w:r w:rsidRPr="00A87C42">
        <w:rPr>
          <w:color w:val="FF0000"/>
          <w:lang w:val="cs-CZ"/>
        </w:rPr>
        <w:t xml:space="preserve">ICCF bude </w:t>
      </w:r>
      <w:r w:rsidR="00381FF3" w:rsidRPr="00A87C42">
        <w:rPr>
          <w:color w:val="FF0000"/>
          <w:lang w:val="cs-CZ"/>
        </w:rPr>
        <w:t>zajišťovat medaile za tituly CCE a CCM. Dostatečný počet medailí pro držitele titulů, kteří se nemohou zúčastnit Kongresu, bude předán delegátovi národní federace (nebo jeho zástupci) na Kongresu.</w:t>
      </w:r>
    </w:p>
    <w:p w:rsidR="00381FF3" w:rsidRPr="00A87C42" w:rsidRDefault="00381FF3" w:rsidP="002D4A4F">
      <w:pPr>
        <w:spacing w:after="0" w:line="240" w:lineRule="auto"/>
        <w:jc w:val="both"/>
        <w:rPr>
          <w:color w:val="FF0000"/>
          <w:lang w:val="cs-CZ"/>
        </w:rPr>
      </w:pPr>
    </w:p>
    <w:p w:rsidR="00381FF3" w:rsidRPr="00A87C42" w:rsidRDefault="00381FF3" w:rsidP="002D4A4F">
      <w:pPr>
        <w:spacing w:after="0" w:line="240" w:lineRule="auto"/>
        <w:jc w:val="both"/>
        <w:rPr>
          <w:color w:val="FF0000"/>
          <w:lang w:val="cs-CZ"/>
        </w:rPr>
      </w:pPr>
      <w:r w:rsidRPr="00A87C42">
        <w:rPr>
          <w:color w:val="FF0000"/>
          <w:lang w:val="cs-CZ"/>
        </w:rPr>
        <w:t>Medaile budou poskytnuty</w:t>
      </w:r>
      <w:r w:rsidR="002764ED">
        <w:rPr>
          <w:color w:val="FF0000"/>
          <w:lang w:val="cs-CZ"/>
        </w:rPr>
        <w:t xml:space="preserve"> </w:t>
      </w:r>
      <w:r w:rsidRPr="00A87C42">
        <w:rPr>
          <w:color w:val="FF0000"/>
          <w:lang w:val="cs-CZ"/>
        </w:rPr>
        <w:t>pouze</w:t>
      </w:r>
      <w:r w:rsidR="002764ED">
        <w:rPr>
          <w:color w:val="FF0000"/>
          <w:lang w:val="cs-CZ"/>
        </w:rPr>
        <w:t xml:space="preserve"> tehdy,</w:t>
      </w:r>
      <w:r w:rsidRPr="00A87C42">
        <w:rPr>
          <w:color w:val="FF0000"/>
          <w:lang w:val="cs-CZ"/>
        </w:rPr>
        <w:t xml:space="preserve"> pokud se delegát národní federace zúčastní Kongresu, nebo pokud delegát nominuje osobu, která medaile obdrží a rozdělí, nejpozději 6 týdnů před zahájením Kongresu.</w:t>
      </w:r>
    </w:p>
    <w:p w:rsidR="00381FF3" w:rsidRPr="00A87C42" w:rsidRDefault="00381FF3" w:rsidP="002D4A4F">
      <w:pPr>
        <w:spacing w:after="0" w:line="240" w:lineRule="auto"/>
        <w:jc w:val="both"/>
        <w:rPr>
          <w:color w:val="FF0000"/>
          <w:lang w:val="cs-CZ"/>
        </w:rPr>
      </w:pPr>
    </w:p>
    <w:p w:rsidR="00A87C42" w:rsidRPr="00A87C42" w:rsidRDefault="00381FF3" w:rsidP="002D4A4F">
      <w:pPr>
        <w:spacing w:after="0" w:line="240" w:lineRule="auto"/>
        <w:jc w:val="both"/>
        <w:rPr>
          <w:color w:val="FF0000"/>
          <w:lang w:val="cs-CZ"/>
        </w:rPr>
      </w:pPr>
      <w:r w:rsidRPr="00A87C42">
        <w:rPr>
          <w:color w:val="FF0000"/>
          <w:lang w:val="cs-CZ"/>
        </w:rPr>
        <w:t>Hráči, kteří se zúčastní Kongresu, obdrží medaili a certifikát během ceremoniálu jejich udělování. Medaile pro hráče, kteří se Kongresu nezúčastní, budou předány delegátovi národní federace (nebo jeho zástupci) a nebudou formálně předány během ceremoniálu. Delegát národní federace (nebo jeho zástupce</w:t>
      </w:r>
      <w:r w:rsidR="00A87C42" w:rsidRPr="00A87C42">
        <w:rPr>
          <w:color w:val="FF0000"/>
          <w:lang w:val="cs-CZ"/>
        </w:rPr>
        <w:t>) zodpovídá za zajištění, aby medaile byly distribuovány jeho hráčům.</w:t>
      </w:r>
    </w:p>
    <w:p w:rsidR="00A87C42" w:rsidRDefault="00A87C42" w:rsidP="002D4A4F">
      <w:pPr>
        <w:spacing w:after="0" w:line="240" w:lineRule="auto"/>
        <w:jc w:val="both"/>
        <w:rPr>
          <w:lang w:val="cs-CZ"/>
        </w:rPr>
      </w:pPr>
    </w:p>
    <w:p w:rsidR="0089585A" w:rsidRPr="000F5A16" w:rsidRDefault="0089585A" w:rsidP="0089585A">
      <w:pPr>
        <w:spacing w:after="0" w:line="240" w:lineRule="auto"/>
        <w:jc w:val="both"/>
        <w:rPr>
          <w:lang w:val="cs-CZ"/>
        </w:rPr>
      </w:pPr>
      <w:r w:rsidRPr="000F5A16">
        <w:rPr>
          <w:lang w:val="cs-CZ"/>
        </w:rPr>
        <w:t xml:space="preserve">2. </w:t>
      </w:r>
      <w:r>
        <w:rPr>
          <w:lang w:val="cs-CZ"/>
        </w:rPr>
        <w:t>Za konkrétní výsledky v konkrétních mistrovských soutěžích, uvedených v těchto pravidlech</w:t>
      </w:r>
      <w:r w:rsidRPr="000F5A16">
        <w:rPr>
          <w:lang w:val="cs-CZ"/>
        </w:rPr>
        <w:t xml:space="preserve"> (</w:t>
      </w:r>
      <w:r>
        <w:rPr>
          <w:lang w:val="cs-CZ"/>
        </w:rPr>
        <w:t>viz</w:t>
      </w:r>
      <w:r w:rsidRPr="000F5A16">
        <w:rPr>
          <w:lang w:val="cs-CZ"/>
        </w:rPr>
        <w:t xml:space="preserve"> §1.5.2. </w:t>
      </w:r>
      <w:r>
        <w:rPr>
          <w:lang w:val="cs-CZ"/>
        </w:rPr>
        <w:t>odstavce</w:t>
      </w:r>
      <w:r w:rsidRPr="000F5A16">
        <w:rPr>
          <w:lang w:val="cs-CZ"/>
        </w:rPr>
        <w:t xml:space="preserve"> 2(a) </w:t>
      </w:r>
      <w:r w:rsidR="00A87C42" w:rsidRPr="00A87C42">
        <w:rPr>
          <w:lang w:val="cs-CZ"/>
        </w:rPr>
        <w:t>&amp;</w:t>
      </w:r>
      <w:r w:rsidRPr="000F5A16">
        <w:rPr>
          <w:lang w:val="cs-CZ"/>
        </w:rPr>
        <w:t xml:space="preserve"> (b); 3(a); 4(a) </w:t>
      </w:r>
      <w:r w:rsidR="00A87C42">
        <w:rPr>
          <w:lang w:val="cs-CZ"/>
        </w:rPr>
        <w:t>&amp;</w:t>
      </w:r>
      <w:r w:rsidRPr="000F5A16">
        <w:rPr>
          <w:lang w:val="cs-CZ"/>
        </w:rPr>
        <w:t xml:space="preserve"> (b); 5(a) </w:t>
      </w:r>
      <w:r w:rsidR="00A87C42">
        <w:rPr>
          <w:lang w:val="cs-CZ"/>
        </w:rPr>
        <w:t>&amp;</w:t>
      </w:r>
      <w:r w:rsidRPr="000F5A16">
        <w:rPr>
          <w:lang w:val="cs-CZ"/>
        </w:rPr>
        <w:t xml:space="preserve"> (b); a 6(a) </w:t>
      </w:r>
      <w:r w:rsidR="00A87C42">
        <w:rPr>
          <w:lang w:val="cs-CZ"/>
        </w:rPr>
        <w:t>&amp;</w:t>
      </w:r>
      <w:r w:rsidRPr="000F5A16">
        <w:rPr>
          <w:lang w:val="cs-CZ"/>
        </w:rPr>
        <w:t xml:space="preserve"> (b)). </w:t>
      </w:r>
      <w:r>
        <w:rPr>
          <w:lang w:val="cs-CZ"/>
        </w:rPr>
        <w:t>Takové tituly jsou potvrzeny</w:t>
      </w:r>
      <w:r w:rsidRPr="000F5A16">
        <w:rPr>
          <w:lang w:val="cs-CZ"/>
        </w:rPr>
        <w:t xml:space="preserve"> QC. </w:t>
      </w:r>
      <w:r>
        <w:rPr>
          <w:lang w:val="cs-CZ"/>
        </w:rPr>
        <w:t>QC o tom informuje dotčené MF</w:t>
      </w:r>
      <w:r w:rsidRPr="000F5A16">
        <w:rPr>
          <w:lang w:val="cs-CZ"/>
        </w:rPr>
        <w:t xml:space="preserve">. </w:t>
      </w:r>
    </w:p>
    <w:p w:rsidR="0089585A" w:rsidRPr="000F5A16" w:rsidRDefault="0089585A" w:rsidP="0089585A">
      <w:pPr>
        <w:spacing w:after="0" w:line="240" w:lineRule="auto"/>
        <w:rPr>
          <w:lang w:val="cs-CZ"/>
        </w:rPr>
      </w:pPr>
    </w:p>
    <w:p w:rsidR="0089585A" w:rsidRDefault="0089585A" w:rsidP="0089585A">
      <w:pPr>
        <w:spacing w:after="0" w:line="240" w:lineRule="auto"/>
        <w:rPr>
          <w:lang w:val="cs-CZ"/>
        </w:rPr>
      </w:pPr>
      <w:r w:rsidRPr="000F5A16">
        <w:rPr>
          <w:lang w:val="cs-CZ"/>
        </w:rPr>
        <w:t xml:space="preserve">3.  </w:t>
      </w:r>
      <w:r>
        <w:rPr>
          <w:lang w:val="cs-CZ"/>
        </w:rPr>
        <w:t>Všechny mezinárodní tituly potvrzené a registrované</w:t>
      </w:r>
      <w:r w:rsidR="00AE146D">
        <w:rPr>
          <w:lang w:val="cs-CZ"/>
        </w:rPr>
        <w:t xml:space="preserve"> QC musí být uvedeny v zprávě</w:t>
      </w:r>
      <w:r w:rsidRPr="000F5A16">
        <w:rPr>
          <w:lang w:val="cs-CZ"/>
        </w:rPr>
        <w:t xml:space="preserve"> QC </w:t>
      </w:r>
      <w:r w:rsidR="00AE146D">
        <w:rPr>
          <w:lang w:val="cs-CZ"/>
        </w:rPr>
        <w:t>pro Kongres, aby byl Kongres informován o těchto titulech</w:t>
      </w:r>
      <w:r w:rsidRPr="000F5A16">
        <w:rPr>
          <w:lang w:val="cs-CZ"/>
        </w:rPr>
        <w:t xml:space="preserve">. </w:t>
      </w:r>
    </w:p>
    <w:p w:rsidR="00AE146D" w:rsidRPr="000F5A16" w:rsidRDefault="00AE146D" w:rsidP="009363D2">
      <w:pPr>
        <w:pStyle w:val="Nadpis3"/>
        <w:rPr>
          <w:lang w:val="cs-CZ"/>
        </w:rPr>
      </w:pPr>
      <w:r w:rsidRPr="000F5A16">
        <w:rPr>
          <w:lang w:val="cs-CZ"/>
        </w:rPr>
        <w:tab/>
      </w:r>
      <w:bookmarkStart w:id="141" w:name="_Toc511394156"/>
      <w:bookmarkStart w:id="142" w:name="_Toc511394696"/>
      <w:bookmarkStart w:id="143" w:name="_Toc511394912"/>
      <w:bookmarkStart w:id="144" w:name="_Toc511395206"/>
      <w:bookmarkStart w:id="145" w:name="_Toc511397812"/>
      <w:bookmarkStart w:id="146" w:name="_Toc511398025"/>
      <w:r w:rsidRPr="000F5A16">
        <w:rPr>
          <w:lang w:val="cs-CZ"/>
        </w:rPr>
        <w:t xml:space="preserve">1.5.5.  </w:t>
      </w:r>
      <w:r>
        <w:rPr>
          <w:lang w:val="cs-CZ"/>
        </w:rPr>
        <w:t>Používání titulů</w:t>
      </w:r>
      <w:bookmarkEnd w:id="141"/>
      <w:bookmarkEnd w:id="142"/>
      <w:bookmarkEnd w:id="143"/>
      <w:bookmarkEnd w:id="144"/>
      <w:bookmarkEnd w:id="145"/>
      <w:bookmarkEnd w:id="146"/>
    </w:p>
    <w:p w:rsidR="00AE146D" w:rsidRPr="000F5A16" w:rsidRDefault="00AE146D" w:rsidP="00AE146D">
      <w:pPr>
        <w:spacing w:after="0" w:line="240" w:lineRule="auto"/>
        <w:rPr>
          <w:lang w:val="cs-CZ"/>
        </w:rPr>
      </w:pPr>
    </w:p>
    <w:p w:rsidR="00AE146D" w:rsidRPr="000F5A16" w:rsidRDefault="00AE146D" w:rsidP="00AE146D">
      <w:pPr>
        <w:spacing w:after="0" w:line="240" w:lineRule="auto"/>
        <w:rPr>
          <w:lang w:val="cs-CZ"/>
        </w:rPr>
      </w:pPr>
    </w:p>
    <w:p w:rsidR="00AE146D" w:rsidRDefault="00AE146D" w:rsidP="009363D2">
      <w:pPr>
        <w:spacing w:after="0" w:line="240" w:lineRule="auto"/>
        <w:jc w:val="both"/>
        <w:rPr>
          <w:lang w:val="cs-CZ"/>
        </w:rPr>
      </w:pPr>
      <w:r>
        <w:rPr>
          <w:lang w:val="cs-CZ"/>
        </w:rPr>
        <w:t xml:space="preserve">1. </w:t>
      </w:r>
      <w:r w:rsidR="00F14D0E" w:rsidRPr="002D4A4F">
        <w:rPr>
          <w:lang w:val="cs-CZ"/>
        </w:rPr>
        <w:t>Mezinárodní titul oficiálně vstupuje v platnost datem potvrzení a regi</w:t>
      </w:r>
      <w:r>
        <w:rPr>
          <w:lang w:val="cs-CZ"/>
        </w:rPr>
        <w:t>strace Kvalifikačním komisařem.</w:t>
      </w:r>
    </w:p>
    <w:p w:rsidR="00AE146D" w:rsidRDefault="00AE146D" w:rsidP="00AE146D">
      <w:pPr>
        <w:spacing w:after="0" w:line="240" w:lineRule="auto"/>
        <w:rPr>
          <w:lang w:val="cs-CZ"/>
        </w:rPr>
      </w:pPr>
    </w:p>
    <w:p w:rsidR="00AE146D" w:rsidRPr="00AE146D" w:rsidRDefault="00AE146D" w:rsidP="009363D2">
      <w:pPr>
        <w:spacing w:after="0" w:line="240" w:lineRule="auto"/>
        <w:jc w:val="both"/>
        <w:rPr>
          <w:lang w:val="cs-CZ"/>
        </w:rPr>
      </w:pPr>
      <w:r w:rsidRPr="000F5A16">
        <w:rPr>
          <w:lang w:val="cs-CZ"/>
        </w:rPr>
        <w:t xml:space="preserve">2. </w:t>
      </w:r>
      <w:r w:rsidRPr="00AE146D">
        <w:rPr>
          <w:lang w:val="cs-CZ"/>
        </w:rPr>
        <w:t>Titul může být použit pro výsledky soupeřů pouze v turnajích startovaných po potvrzení.</w:t>
      </w:r>
    </w:p>
    <w:p w:rsidR="00AE146D" w:rsidRDefault="00AE146D" w:rsidP="00AE146D">
      <w:pPr>
        <w:spacing w:after="0" w:line="240" w:lineRule="auto"/>
        <w:rPr>
          <w:lang w:val="cs-CZ"/>
        </w:rPr>
      </w:pPr>
    </w:p>
    <w:p w:rsidR="00F14D0E" w:rsidRPr="00AE146D" w:rsidRDefault="00AE146D" w:rsidP="009363D2">
      <w:pPr>
        <w:spacing w:after="0" w:line="240" w:lineRule="auto"/>
        <w:jc w:val="both"/>
        <w:rPr>
          <w:lang w:val="cs-CZ"/>
        </w:rPr>
      </w:pPr>
      <w:r>
        <w:rPr>
          <w:lang w:val="cs-CZ"/>
        </w:rPr>
        <w:t xml:space="preserve">3. </w:t>
      </w:r>
      <w:r w:rsidR="00F14D0E" w:rsidRPr="00AE146D">
        <w:rPr>
          <w:lang w:val="cs-CZ"/>
        </w:rPr>
        <w:t>Užívání titulu nebo ratingu ICCF k rozvrácení systému titulů nebo ratingu může mít za následek zrušení titulu na doporučení Kvalifikačního komisaře, Disciplinárního výboru, s konečným schválením Kongresem.</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spacing w:after="0" w:line="240" w:lineRule="auto"/>
        <w:rPr>
          <w:lang w:val="cs-CZ"/>
        </w:rPr>
      </w:pPr>
    </w:p>
    <w:p w:rsidR="000821F1" w:rsidRPr="000F5A16" w:rsidRDefault="00AE146D" w:rsidP="009363D2">
      <w:pPr>
        <w:pStyle w:val="Nadpis2"/>
        <w:rPr>
          <w:lang w:val="cs-CZ"/>
        </w:rPr>
      </w:pPr>
      <w:r>
        <w:rPr>
          <w:lang w:val="cs-CZ"/>
        </w:rPr>
        <w:tab/>
      </w:r>
      <w:bookmarkStart w:id="147" w:name="_Toc511394157"/>
      <w:bookmarkStart w:id="148" w:name="_Toc511394697"/>
      <w:bookmarkStart w:id="149" w:name="_Toc511394913"/>
      <w:bookmarkStart w:id="150" w:name="_Toc511395207"/>
      <w:bookmarkStart w:id="151" w:name="_Toc511397813"/>
      <w:bookmarkStart w:id="152" w:name="_Toc511398026"/>
      <w:r w:rsidR="000821F1" w:rsidRPr="000F5A16">
        <w:rPr>
          <w:lang w:val="cs-CZ"/>
        </w:rPr>
        <w:t xml:space="preserve">1.6. </w:t>
      </w:r>
      <w:r w:rsidR="00AC08A5">
        <w:rPr>
          <w:lang w:val="cs-CZ"/>
        </w:rPr>
        <w:t>Oprávnění hráče k účasti v soutěžích</w:t>
      </w:r>
      <w:bookmarkEnd w:id="147"/>
      <w:bookmarkEnd w:id="148"/>
      <w:bookmarkEnd w:id="149"/>
      <w:bookmarkEnd w:id="150"/>
      <w:bookmarkEnd w:id="151"/>
      <w:bookmarkEnd w:id="152"/>
    </w:p>
    <w:p w:rsidR="000821F1" w:rsidRPr="000F5A16" w:rsidRDefault="000821F1" w:rsidP="000821F1">
      <w:pPr>
        <w:shd w:val="clear" w:color="auto" w:fill="FFFFFF"/>
        <w:spacing w:after="0" w:line="240" w:lineRule="auto"/>
        <w:rPr>
          <w:rFonts w:eastAsia="Times New Roman"/>
          <w:color w:val="FF0000"/>
          <w:lang w:val="cs-CZ"/>
        </w:rPr>
      </w:pPr>
    </w:p>
    <w:p w:rsidR="000821F1" w:rsidRPr="000F5A16" w:rsidRDefault="00255B15" w:rsidP="000821F1">
      <w:pPr>
        <w:shd w:val="clear" w:color="auto" w:fill="FFFFFF"/>
        <w:spacing w:after="0" w:line="240" w:lineRule="auto"/>
        <w:rPr>
          <w:rFonts w:eastAsia="Times New Roman"/>
          <w:lang w:val="cs-CZ"/>
        </w:rPr>
      </w:pPr>
      <w:r>
        <w:rPr>
          <w:rFonts w:eastAsia="Times New Roman"/>
          <w:lang w:val="cs-CZ"/>
        </w:rPr>
        <w:t>Oprávnění hráče k účasti v různých soutěžích se určuje následujícím způsobem</w:t>
      </w:r>
      <w:r w:rsidR="000821F1"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 xml:space="preserve">(1) </w:t>
      </w:r>
      <w:r w:rsidR="00255B15">
        <w:rPr>
          <w:rFonts w:eastAsia="Times New Roman"/>
          <w:lang w:val="cs-CZ"/>
        </w:rPr>
        <w:t>Za prvé, pro vyjasnění, je rozdíl mezi „soutěžemi družstev národů“ a tím, co by se mohlo označovat jako</w:t>
      </w:r>
      <w:r w:rsidRPr="000F5A16">
        <w:rPr>
          <w:rFonts w:eastAsia="Times New Roman"/>
          <w:lang w:val="cs-CZ"/>
        </w:rPr>
        <w:t xml:space="preserve"> "</w:t>
      </w:r>
      <w:r w:rsidR="00255B15">
        <w:rPr>
          <w:rFonts w:eastAsia="Times New Roman"/>
          <w:lang w:val="cs-CZ"/>
        </w:rPr>
        <w:t>mezinárodně reprezentované“ soutěže družstev</w:t>
      </w:r>
      <w:r w:rsidRPr="000F5A16">
        <w:rPr>
          <w:rFonts w:eastAsia="Times New Roman"/>
          <w:lang w:val="cs-CZ"/>
        </w:rPr>
        <w:t xml:space="preserve">.  </w:t>
      </w:r>
      <w:r w:rsidR="00255B15">
        <w:rPr>
          <w:rFonts w:eastAsia="Times New Roman"/>
          <w:lang w:val="cs-CZ"/>
        </w:rPr>
        <w:t>Soutěž družstev národů</w:t>
      </w:r>
      <w:r w:rsidRPr="000F5A16">
        <w:rPr>
          <w:rFonts w:eastAsia="Times New Roman"/>
          <w:lang w:val="cs-CZ"/>
        </w:rPr>
        <w:t xml:space="preserve"> (</w:t>
      </w:r>
      <w:r w:rsidR="00255B15">
        <w:rPr>
          <w:rFonts w:eastAsia="Times New Roman"/>
          <w:lang w:val="cs-CZ"/>
        </w:rPr>
        <w:t xml:space="preserve">např. Olympiády nebo </w:t>
      </w:r>
      <w:r w:rsidR="000F300F">
        <w:rPr>
          <w:rFonts w:eastAsia="Times New Roman"/>
          <w:lang w:val="cs-CZ"/>
        </w:rPr>
        <w:t>mistrovství zóny družstev</w:t>
      </w:r>
      <w:r w:rsidRPr="000F5A16">
        <w:rPr>
          <w:rFonts w:eastAsia="Times New Roman"/>
          <w:lang w:val="cs-CZ"/>
        </w:rPr>
        <w:t xml:space="preserve">) </w:t>
      </w:r>
      <w:r w:rsidR="000F300F">
        <w:rPr>
          <w:rFonts w:eastAsia="Times New Roman"/>
          <w:lang w:val="cs-CZ"/>
        </w:rPr>
        <w:t>je soutěž družstev, která vyžaduje, aby každé družstvo reprezentovalo jedinou národní federaci</w:t>
      </w:r>
      <w:r w:rsidRPr="000F5A16">
        <w:rPr>
          <w:rFonts w:eastAsia="Times New Roman"/>
          <w:lang w:val="cs-CZ"/>
        </w:rPr>
        <w:t xml:space="preserve"> (MF), </w:t>
      </w:r>
      <w:r w:rsidR="000F300F">
        <w:rPr>
          <w:rFonts w:eastAsia="Times New Roman"/>
          <w:lang w:val="cs-CZ"/>
        </w:rPr>
        <w:t>zatímco ostatní</w:t>
      </w:r>
      <w:r w:rsidRPr="000F5A16">
        <w:rPr>
          <w:rFonts w:eastAsia="Times New Roman"/>
          <w:lang w:val="cs-CZ"/>
        </w:rPr>
        <w:t xml:space="preserve">  ("</w:t>
      </w:r>
      <w:r w:rsidR="000F300F">
        <w:rPr>
          <w:rFonts w:eastAsia="Times New Roman"/>
          <w:lang w:val="cs-CZ"/>
        </w:rPr>
        <w:t>mezinárodně reprezentované") soutěže družstev</w:t>
      </w:r>
      <w:r w:rsidRPr="000F5A16">
        <w:rPr>
          <w:rFonts w:eastAsia="Times New Roman"/>
          <w:lang w:val="cs-CZ"/>
        </w:rPr>
        <w:t xml:space="preserve"> (</w:t>
      </w:r>
      <w:r w:rsidR="000F300F">
        <w:rPr>
          <w:rFonts w:eastAsia="Times New Roman"/>
          <w:lang w:val="cs-CZ"/>
        </w:rPr>
        <w:t>např.</w:t>
      </w:r>
      <w:r w:rsidRPr="000F5A16">
        <w:rPr>
          <w:rFonts w:eastAsia="Times New Roman"/>
          <w:lang w:val="cs-CZ"/>
        </w:rPr>
        <w:t xml:space="preserve"> Baltic Sea Cup</w:t>
      </w:r>
      <w:r w:rsidR="000F300F">
        <w:rPr>
          <w:rFonts w:eastAsia="Times New Roman"/>
          <w:lang w:val="cs-CZ"/>
        </w:rPr>
        <w:t xml:space="preserve"> nebo</w:t>
      </w:r>
      <w:r w:rsidRPr="000F5A16">
        <w:rPr>
          <w:rFonts w:eastAsia="Times New Roman"/>
          <w:lang w:val="cs-CZ"/>
        </w:rPr>
        <w:t xml:space="preserve"> Chessfriends Rochade 5171) </w:t>
      </w:r>
      <w:r w:rsidR="000F300F">
        <w:rPr>
          <w:rFonts w:eastAsia="Times New Roman"/>
          <w:lang w:val="cs-CZ"/>
        </w:rPr>
        <w:t>nemají tento mandát</w:t>
      </w:r>
      <w:r w:rsidRPr="000F5A16">
        <w:rPr>
          <w:rFonts w:eastAsia="Times New Roman"/>
          <w:lang w:val="cs-CZ"/>
        </w:rPr>
        <w:t xml:space="preserve">.  </w:t>
      </w:r>
      <w:r w:rsidR="000F300F">
        <w:rPr>
          <w:rFonts w:eastAsia="Times New Roman"/>
          <w:lang w:val="cs-CZ"/>
        </w:rPr>
        <w:t>Problém oprávnění hráče k účasti se vztahuje pouze na soutěže družstev národů</w:t>
      </w:r>
      <w:r w:rsidRPr="000F5A16">
        <w:rPr>
          <w:rFonts w:eastAsia="Times New Roman"/>
          <w:lang w:val="cs-CZ"/>
        </w:rPr>
        <w:t xml:space="preserve"> (</w:t>
      </w:r>
      <w:r w:rsidR="000F300F">
        <w:rPr>
          <w:rFonts w:eastAsia="Times New Roman"/>
          <w:lang w:val="cs-CZ"/>
        </w:rPr>
        <w:t>protože pořadatel může povolit hrát komukoli, kdo si to přeje, v soutěžích družstev druhého typu</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(2) </w:t>
      </w:r>
      <w:r w:rsidR="00647FA9">
        <w:rPr>
          <w:rFonts w:eastAsia="Times New Roman"/>
          <w:lang w:val="cs-CZ"/>
        </w:rPr>
        <w:t>V soutěžích družstev národů mají oprávnění účasti hráči, kteří (i) jsou definováni MF jako její členové</w:t>
      </w:r>
      <w:r w:rsidRPr="000F5A16">
        <w:rPr>
          <w:rFonts w:eastAsia="Times New Roman"/>
          <w:lang w:val="cs-CZ"/>
        </w:rPr>
        <w:t xml:space="preserve">, </w:t>
      </w:r>
      <w:r w:rsidR="00647FA9">
        <w:rPr>
          <w:rFonts w:eastAsia="Times New Roman"/>
          <w:lang w:val="cs-CZ"/>
        </w:rPr>
        <w:t>nebo</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své členy, hrají pod její vlajkou</w:t>
      </w:r>
      <w:r w:rsidRPr="000F5A16">
        <w:rPr>
          <w:rFonts w:eastAsia="Times New Roman"/>
          <w:lang w:val="cs-CZ"/>
        </w:rPr>
        <w:t xml:space="preserve">. </w:t>
      </w:r>
      <w:r w:rsidR="00647FA9">
        <w:rPr>
          <w:rFonts w:eastAsia="Times New Roman"/>
          <w:lang w:val="cs-CZ"/>
        </w:rPr>
        <w:t>Hráči žijící mimo hranice země MF nejsou oprávněni hrát v těchto soutěžích, ledaže by byli (i) definováni jako členové relevantní MF žijící někde jinde,</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členy</w:t>
      </w:r>
      <w:r w:rsidRPr="000F5A16">
        <w:rPr>
          <w:rFonts w:eastAsia="Times New Roman"/>
          <w:lang w:val="cs-CZ"/>
        </w:rPr>
        <w:t xml:space="preserve">, </w:t>
      </w:r>
      <w:r w:rsidR="00647FA9">
        <w:rPr>
          <w:rFonts w:eastAsia="Times New Roman"/>
          <w:lang w:val="cs-CZ"/>
        </w:rPr>
        <w:t>hrají pod její vlajkou, přestože žijí někde jinde</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8D3B56">
      <w:pPr>
        <w:shd w:val="clear" w:color="auto" w:fill="FFFFFF"/>
        <w:spacing w:after="0" w:line="240" w:lineRule="auto"/>
        <w:jc w:val="both"/>
        <w:rPr>
          <w:rFonts w:eastAsia="Times New Roman"/>
          <w:lang w:val="cs-CZ"/>
        </w:rPr>
      </w:pPr>
      <w:r w:rsidRPr="000F5A16">
        <w:rPr>
          <w:rFonts w:eastAsia="Times New Roman"/>
          <w:lang w:val="cs-CZ"/>
        </w:rPr>
        <w:t>(3) </w:t>
      </w:r>
      <w:r w:rsidR="008D3B56">
        <w:rPr>
          <w:rFonts w:eastAsia="Times New Roman"/>
          <w:lang w:val="cs-CZ"/>
        </w:rPr>
        <w:t>Hráč je oprávněn hrát v zonálních turnajích, když</w:t>
      </w:r>
      <w:r w:rsidRPr="000F5A16">
        <w:rPr>
          <w:rFonts w:eastAsia="Times New Roman"/>
          <w:lang w:val="cs-CZ"/>
        </w:rPr>
        <w:t xml:space="preserve"> (a) </w:t>
      </w:r>
      <w:r w:rsidR="008D3B56">
        <w:rPr>
          <w:rFonts w:eastAsia="Times New Roman"/>
          <w:lang w:val="cs-CZ"/>
        </w:rPr>
        <w:t xml:space="preserve">je hráč definován MF, která je členkou této zóny jako člen této </w:t>
      </w:r>
      <w:r w:rsidRPr="000F5A16">
        <w:rPr>
          <w:rFonts w:eastAsia="Times New Roman"/>
          <w:lang w:val="cs-CZ"/>
        </w:rPr>
        <w:t xml:space="preserve">MF, </w:t>
      </w:r>
      <w:r w:rsidR="008D3B56">
        <w:rPr>
          <w:rFonts w:eastAsia="Times New Roman"/>
          <w:lang w:val="cs-CZ"/>
        </w:rPr>
        <w:t>nebo</w:t>
      </w:r>
      <w:r w:rsidRPr="000F5A16">
        <w:rPr>
          <w:rFonts w:eastAsia="Times New Roman"/>
          <w:lang w:val="cs-CZ"/>
        </w:rPr>
        <w:t xml:space="preserve"> (b) </w:t>
      </w:r>
      <w:r w:rsidR="008D3B56">
        <w:rPr>
          <w:rFonts w:eastAsia="Times New Roman"/>
          <w:lang w:val="cs-CZ"/>
        </w:rPr>
        <w:t>když MF nedefinuje jednotlivé hráče jako svév členy jako své členy</w:t>
      </w:r>
      <w:r w:rsidRPr="000F5A16">
        <w:rPr>
          <w:rFonts w:eastAsia="Times New Roman"/>
          <w:lang w:val="cs-CZ"/>
        </w:rPr>
        <w:t xml:space="preserve">, </w:t>
      </w:r>
      <w:r w:rsidR="008D3B56">
        <w:rPr>
          <w:rFonts w:eastAsia="Times New Roman"/>
          <w:lang w:val="cs-CZ"/>
        </w:rPr>
        <w:t xml:space="preserve">hráč hraje pod vlajkou </w:t>
      </w:r>
      <w:r w:rsidRPr="000F5A16">
        <w:rPr>
          <w:rFonts w:eastAsia="Times New Roman"/>
          <w:lang w:val="cs-CZ"/>
        </w:rPr>
        <w:t xml:space="preserve">MF </w:t>
      </w:r>
      <w:r w:rsidR="008D3B56">
        <w:rPr>
          <w:rFonts w:eastAsia="Times New Roman"/>
          <w:lang w:val="cs-CZ"/>
        </w:rPr>
        <w:t>z této zóny</w:t>
      </w:r>
      <w:r w:rsidRPr="000F5A16">
        <w:rPr>
          <w:rFonts w:eastAsia="Times New Roman"/>
          <w:lang w:val="cs-CZ"/>
        </w:rPr>
        <w:t>.  </w:t>
      </w:r>
      <w:r w:rsidR="008D3B56">
        <w:rPr>
          <w:rFonts w:eastAsia="Times New Roman"/>
          <w:lang w:val="cs-CZ"/>
        </w:rPr>
        <w:t>Kromě toho</w:t>
      </w:r>
      <w:r w:rsidRPr="000F5A16">
        <w:rPr>
          <w:rFonts w:eastAsia="Times New Roman"/>
          <w:lang w:val="cs-CZ"/>
        </w:rPr>
        <w:t xml:space="preserve">, </w:t>
      </w:r>
      <w:r w:rsidR="008D3B56">
        <w:rPr>
          <w:rFonts w:eastAsia="Times New Roman"/>
          <w:lang w:val="cs-CZ"/>
        </w:rPr>
        <w:t>je-li hráč izolovaným hráčem žijícím v zemi, která je rozumně považována za část této zóny</w:t>
      </w:r>
      <w:r w:rsidRPr="000F5A16">
        <w:rPr>
          <w:rFonts w:eastAsia="Times New Roman"/>
          <w:lang w:val="cs-CZ"/>
        </w:rPr>
        <w:t xml:space="preserve"> (</w:t>
      </w:r>
      <w:r w:rsidR="008D3B56">
        <w:rPr>
          <w:rFonts w:eastAsia="Times New Roman"/>
          <w:lang w:val="cs-CZ"/>
        </w:rPr>
        <w:t>bez ohledu na to, pod jakou vlajkou hráč hraje</w:t>
      </w:r>
      <w:r w:rsidRPr="000F5A16">
        <w:rPr>
          <w:rFonts w:eastAsia="Times New Roman"/>
          <w:lang w:val="cs-CZ"/>
        </w:rPr>
        <w:t xml:space="preserve">), </w:t>
      </w:r>
      <w:r w:rsidR="008D3B56">
        <w:rPr>
          <w:rFonts w:eastAsia="Times New Roman"/>
          <w:lang w:val="cs-CZ"/>
        </w:rPr>
        <w:t>je tento hráč také oprávněn se účastnit</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CC1CD9">
      <w:pPr>
        <w:shd w:val="clear" w:color="auto" w:fill="FFFFFF"/>
        <w:spacing w:after="0" w:line="240" w:lineRule="auto"/>
        <w:jc w:val="both"/>
        <w:rPr>
          <w:rFonts w:eastAsia="Times New Roman"/>
          <w:lang w:val="cs-CZ"/>
        </w:rPr>
      </w:pPr>
      <w:r w:rsidRPr="000F5A16">
        <w:rPr>
          <w:rFonts w:eastAsia="Times New Roman"/>
          <w:lang w:val="cs-CZ"/>
        </w:rPr>
        <w:t>(4) </w:t>
      </w:r>
      <w:r w:rsidR="008D3B56">
        <w:rPr>
          <w:rFonts w:eastAsia="Times New Roman"/>
          <w:lang w:val="cs-CZ"/>
        </w:rPr>
        <w:t>Jakmile hráč změní zemi, ke které je přidružen</w:t>
      </w:r>
      <w:r w:rsidRPr="000F5A16">
        <w:rPr>
          <w:rFonts w:eastAsia="Times New Roman"/>
          <w:lang w:val="cs-CZ"/>
        </w:rPr>
        <w:t xml:space="preserve">, </w:t>
      </w:r>
      <w:r w:rsidR="008D3B56">
        <w:rPr>
          <w:rFonts w:eastAsia="Times New Roman"/>
          <w:lang w:val="cs-CZ"/>
        </w:rPr>
        <w:t xml:space="preserve">musí také změnit </w:t>
      </w:r>
      <w:r w:rsidR="00CC1CD9">
        <w:rPr>
          <w:rFonts w:eastAsia="Times New Roman"/>
          <w:lang w:val="cs-CZ"/>
        </w:rPr>
        <w:t>vlajku, pod kterou hraje, na vlajku vybrané země</w:t>
      </w:r>
      <w:r w:rsidRPr="000F5A16">
        <w:rPr>
          <w:rFonts w:eastAsia="Times New Roman"/>
          <w:lang w:val="cs-CZ"/>
        </w:rPr>
        <w:t>.  T</w:t>
      </w:r>
      <w:r w:rsidR="00CC1CD9">
        <w:rPr>
          <w:rFonts w:eastAsia="Times New Roman"/>
          <w:lang w:val="cs-CZ"/>
        </w:rPr>
        <w:t>oto provede Ratingový komisař</w:t>
      </w:r>
      <w:r w:rsidRPr="000F5A16">
        <w:rPr>
          <w:rFonts w:eastAsia="Times New Roman"/>
          <w:lang w:val="cs-CZ"/>
        </w:rPr>
        <w:t>.  [</w:t>
      </w:r>
      <w:r w:rsidR="00CC1CD9">
        <w:rPr>
          <w:rFonts w:eastAsia="Times New Roman"/>
          <w:lang w:val="cs-CZ"/>
        </w:rPr>
        <w:t>Rozhodnutí Kongresu</w:t>
      </w:r>
      <w:r w:rsidRPr="000F5A16">
        <w:rPr>
          <w:rFonts w:eastAsia="Times New Roman"/>
          <w:lang w:val="cs-CZ"/>
        </w:rPr>
        <w:t xml:space="preserve"> 2017]</w:t>
      </w:r>
    </w:p>
    <w:p w:rsidR="000821F1" w:rsidRPr="000F5A16" w:rsidRDefault="000821F1" w:rsidP="000821F1">
      <w:pPr>
        <w:spacing w:after="0" w:line="240" w:lineRule="auto"/>
        <w:rPr>
          <w:lang w:val="cs-CZ"/>
        </w:rPr>
      </w:pPr>
    </w:p>
    <w:p w:rsidR="000821F1" w:rsidRPr="000F5A16" w:rsidRDefault="00CC1CD9" w:rsidP="009363D2">
      <w:pPr>
        <w:pStyle w:val="Nadpis3"/>
        <w:rPr>
          <w:lang w:val="cs-CZ"/>
        </w:rPr>
      </w:pPr>
      <w:r>
        <w:rPr>
          <w:lang w:val="cs-CZ"/>
        </w:rPr>
        <w:tab/>
      </w:r>
      <w:bookmarkStart w:id="153" w:name="_Toc511394158"/>
      <w:bookmarkStart w:id="154" w:name="_Toc511394698"/>
      <w:bookmarkStart w:id="155" w:name="_Toc511394914"/>
      <w:bookmarkStart w:id="156" w:name="_Toc511395208"/>
      <w:bookmarkStart w:id="157" w:name="_Toc511397814"/>
      <w:bookmarkStart w:id="158" w:name="_Toc511398027"/>
      <w:r>
        <w:rPr>
          <w:lang w:val="cs-CZ"/>
        </w:rPr>
        <w:t>1.6.1. Práva izolovaných hráčů</w:t>
      </w:r>
      <w:bookmarkEnd w:id="153"/>
      <w:bookmarkEnd w:id="154"/>
      <w:bookmarkEnd w:id="155"/>
      <w:bookmarkEnd w:id="156"/>
      <w:bookmarkEnd w:id="157"/>
      <w:bookmarkEnd w:id="158"/>
    </w:p>
    <w:p w:rsidR="000821F1" w:rsidRPr="000F5A16" w:rsidRDefault="000821F1" w:rsidP="000821F1">
      <w:pPr>
        <w:pStyle w:val="Normlnweb"/>
        <w:shd w:val="clear" w:color="auto" w:fill="FFFFFF"/>
        <w:spacing w:before="0" w:beforeAutospacing="0" w:after="0" w:afterAutospacing="0"/>
        <w:rPr>
          <w:rFonts w:ascii="Verdana" w:hAnsi="Verdana"/>
          <w:color w:val="1D3C50"/>
          <w:sz w:val="21"/>
          <w:szCs w:val="21"/>
          <w:lang w:val="cs-CZ"/>
        </w:rPr>
      </w:pPr>
      <w:r w:rsidRPr="000F5A16">
        <w:rPr>
          <w:rFonts w:ascii="Verdana" w:hAnsi="Verdana"/>
          <w:color w:val="1D3C50"/>
          <w:sz w:val="21"/>
          <w:szCs w:val="21"/>
          <w:lang w:val="cs-CZ"/>
        </w:rPr>
        <w:t> </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1. I</w:t>
      </w:r>
      <w:r w:rsidR="002061DB">
        <w:rPr>
          <w:rFonts w:ascii="Arial" w:hAnsi="Arial" w:cs="Arial"/>
          <w:lang w:val="cs-CZ"/>
        </w:rPr>
        <w:t xml:space="preserve">zolovaní hráči mají právo používat </w:t>
      </w:r>
      <w:r w:rsidR="00D75AD8">
        <w:rPr>
          <w:rFonts w:ascii="Arial" w:hAnsi="Arial" w:cs="Arial"/>
          <w:lang w:val="cs-CZ"/>
        </w:rPr>
        <w:t>vybavení a služby ICCF, a přijímat podporu všech relevantních funkcionářů ICCF.</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2.    </w:t>
      </w:r>
      <w:r w:rsidR="00D75AD8">
        <w:rPr>
          <w:rFonts w:ascii="Arial" w:hAnsi="Arial" w:cs="Arial"/>
          <w:lang w:val="cs-CZ"/>
        </w:rPr>
        <w:t xml:space="preserve">Izolovaní hráči mají právo účastnit se všech soutěží ICCF do nichž jsou kvalifikováni, prostřednictvím systému </w:t>
      </w:r>
      <w:r w:rsidRPr="000F5A16">
        <w:rPr>
          <w:rFonts w:ascii="Arial" w:hAnsi="Arial" w:cs="Arial"/>
          <w:lang w:val="cs-CZ"/>
        </w:rPr>
        <w:t xml:space="preserve">Direct Entry; </w:t>
      </w:r>
      <w:r w:rsidR="00D75AD8">
        <w:rPr>
          <w:rFonts w:ascii="Arial" w:hAnsi="Arial" w:cs="Arial"/>
          <w:lang w:val="cs-CZ"/>
        </w:rPr>
        <w:t>tam, kde jsou problémy s používáním systému</w:t>
      </w:r>
      <w:r w:rsidRPr="000F5A16">
        <w:rPr>
          <w:rFonts w:ascii="Arial" w:hAnsi="Arial" w:cs="Arial"/>
          <w:lang w:val="cs-CZ"/>
        </w:rPr>
        <w:t xml:space="preserve"> Direct Entry (</w:t>
      </w:r>
      <w:r w:rsidR="00D75AD8">
        <w:rPr>
          <w:rFonts w:ascii="Arial" w:hAnsi="Arial" w:cs="Arial"/>
          <w:lang w:val="cs-CZ"/>
        </w:rPr>
        <w:t xml:space="preserve">např. problémy s používánám </w:t>
      </w:r>
      <w:r w:rsidRPr="000F5A16">
        <w:rPr>
          <w:rFonts w:ascii="Arial" w:hAnsi="Arial" w:cs="Arial"/>
          <w:lang w:val="cs-CZ"/>
        </w:rPr>
        <w:t xml:space="preserve">PayPal), </w:t>
      </w:r>
      <w:r w:rsidR="00172B42">
        <w:rPr>
          <w:rFonts w:ascii="Arial" w:hAnsi="Arial" w:cs="Arial"/>
          <w:lang w:val="cs-CZ"/>
        </w:rPr>
        <w:t>dohodne Finanční ředitel s dotčenými hráči pro obě strany vhodná opatření</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3.    I</w:t>
      </w:r>
      <w:r w:rsidR="00172B42">
        <w:rPr>
          <w:rFonts w:ascii="Arial" w:hAnsi="Arial" w:cs="Arial"/>
          <w:lang w:val="cs-CZ"/>
        </w:rPr>
        <w:t>zolovaní hráči mají právo mít rating ICCF</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4.    I</w:t>
      </w:r>
      <w:r w:rsidR="00172B42">
        <w:rPr>
          <w:rFonts w:ascii="Arial" w:hAnsi="Arial" w:cs="Arial"/>
          <w:lang w:val="cs-CZ"/>
        </w:rPr>
        <w:t>zolovaní hráči mají právo získávat normy a tituly</w:t>
      </w:r>
      <w:r w:rsidRPr="000F5A16">
        <w:rPr>
          <w:rFonts w:ascii="Arial" w:hAnsi="Arial" w:cs="Arial"/>
          <w:lang w:val="cs-CZ"/>
        </w:rPr>
        <w:t xml:space="preserve"> ICCF</w:t>
      </w:r>
      <w:r w:rsidR="00172B42">
        <w:rPr>
          <w:rFonts w:ascii="Arial" w:hAnsi="Arial" w:cs="Arial"/>
          <w:lang w:val="cs-CZ"/>
        </w:rPr>
        <w:t xml:space="preserve"> a budou jim tam, kde </w:t>
      </w:r>
      <w:r w:rsidR="003A3E53">
        <w:rPr>
          <w:rFonts w:ascii="Arial" w:hAnsi="Arial" w:cs="Arial"/>
          <w:lang w:val="cs-CZ"/>
        </w:rPr>
        <w:t>to přichází v úvahu</w:t>
      </w:r>
      <w:r w:rsidR="00172B42">
        <w:rPr>
          <w:rFonts w:ascii="Arial" w:hAnsi="Arial" w:cs="Arial"/>
          <w:lang w:val="cs-CZ"/>
        </w:rPr>
        <w:t>, udělovány medaile a certifikáty</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5.    </w:t>
      </w:r>
      <w:r w:rsidR="003A3E53">
        <w:rPr>
          <w:rFonts w:ascii="Arial" w:hAnsi="Arial" w:cs="Arial"/>
          <w:lang w:val="cs-CZ"/>
        </w:rPr>
        <w:t>Pro Přílohu</w:t>
      </w:r>
      <w:r w:rsidRPr="000F5A16">
        <w:rPr>
          <w:rFonts w:ascii="Arial" w:hAnsi="Arial" w:cs="Arial"/>
          <w:lang w:val="cs-CZ"/>
        </w:rPr>
        <w:t xml:space="preserve"> 2 (1d a 1e) </w:t>
      </w:r>
      <w:r w:rsidR="003A3E53">
        <w:rPr>
          <w:rFonts w:ascii="Arial" w:hAnsi="Arial" w:cs="Arial"/>
          <w:lang w:val="cs-CZ"/>
        </w:rPr>
        <w:t>bude vlajka izolovaného hráče považována za rovnocennou vlajce národní federace</w:t>
      </w:r>
      <w:r w:rsidRPr="000F5A16">
        <w:rPr>
          <w:rFonts w:ascii="Arial" w:hAnsi="Arial" w:cs="Arial"/>
          <w:lang w:val="cs-CZ"/>
        </w:rPr>
        <w:t xml:space="preserve"> (</w:t>
      </w:r>
      <w:r w:rsidR="003A3E53">
        <w:rPr>
          <w:rFonts w:ascii="Arial" w:hAnsi="Arial" w:cs="Arial"/>
          <w:lang w:val="cs-CZ"/>
        </w:rPr>
        <w:t>ačkoli jen v omezeném rozsahu, popsaném v Příloze 2</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6.    I</w:t>
      </w:r>
      <w:r w:rsidR="003A3E53">
        <w:rPr>
          <w:rFonts w:ascii="Arial" w:hAnsi="Arial" w:cs="Arial"/>
          <w:lang w:val="cs-CZ"/>
        </w:rPr>
        <w:t>zolovaní hráči mohou působit jako rozhodčí ICCF</w:t>
      </w:r>
      <w:r w:rsidRPr="000F5A16">
        <w:rPr>
          <w:rFonts w:ascii="Arial" w:hAnsi="Arial" w:cs="Arial"/>
          <w:lang w:val="cs-CZ"/>
        </w:rPr>
        <w:t xml:space="preserve">, </w:t>
      </w:r>
      <w:r w:rsidR="003A3E53">
        <w:rPr>
          <w:rFonts w:ascii="Arial" w:hAnsi="Arial" w:cs="Arial"/>
          <w:lang w:val="cs-CZ"/>
        </w:rPr>
        <w:t>pořadatelé turnajů</w:t>
      </w:r>
      <w:r w:rsidRPr="000F5A16">
        <w:rPr>
          <w:rFonts w:ascii="Arial" w:hAnsi="Arial" w:cs="Arial"/>
          <w:lang w:val="cs-CZ"/>
        </w:rPr>
        <w:t xml:space="preserve"> a</w:t>
      </w:r>
      <w:r w:rsidR="003A3E53">
        <w:rPr>
          <w:rFonts w:ascii="Arial" w:hAnsi="Arial" w:cs="Arial"/>
          <w:lang w:val="cs-CZ"/>
        </w:rPr>
        <w:t xml:space="preserve"> další funkcionáři</w:t>
      </w:r>
      <w:r w:rsidRPr="000F5A16">
        <w:rPr>
          <w:rFonts w:ascii="Arial" w:hAnsi="Arial" w:cs="Arial"/>
          <w:lang w:val="cs-CZ"/>
        </w:rPr>
        <w:t xml:space="preserve">, </w:t>
      </w:r>
      <w:r w:rsidR="003A3E53">
        <w:rPr>
          <w:rFonts w:ascii="Arial" w:hAnsi="Arial" w:cs="Arial"/>
          <w:lang w:val="cs-CZ"/>
        </w:rPr>
        <w:t xml:space="preserve">včetně členství v </w:t>
      </w:r>
      <w:r w:rsidRPr="000F5A16">
        <w:rPr>
          <w:rFonts w:ascii="Arial" w:hAnsi="Arial" w:cs="Arial"/>
          <w:lang w:val="cs-CZ"/>
        </w:rPr>
        <w:t>ICCF Management Committee</w:t>
      </w:r>
      <w:r w:rsidR="003A3E53">
        <w:rPr>
          <w:rFonts w:ascii="Arial" w:hAnsi="Arial" w:cs="Arial"/>
          <w:lang w:val="cs-CZ"/>
        </w:rPr>
        <w:t>, ale s výjimkou Výkonného výboru ICCF</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 </w:t>
      </w: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7.    Nomina</w:t>
      </w:r>
      <w:r w:rsidR="003A3E53">
        <w:rPr>
          <w:rFonts w:ascii="Arial" w:hAnsi="Arial" w:cs="Arial"/>
          <w:lang w:val="cs-CZ"/>
        </w:rPr>
        <w:t>ce do Výkonného výboru ICCF (EB) předkládají národní federace</w:t>
      </w:r>
      <w:r w:rsidRPr="000F5A16">
        <w:rPr>
          <w:rFonts w:ascii="Arial" w:hAnsi="Arial" w:cs="Arial"/>
          <w:lang w:val="cs-CZ"/>
        </w:rPr>
        <w:t xml:space="preserve">. </w:t>
      </w:r>
      <w:r w:rsidR="003A3E53">
        <w:rPr>
          <w:rFonts w:ascii="Arial" w:hAnsi="Arial" w:cs="Arial"/>
          <w:lang w:val="cs-CZ"/>
        </w:rPr>
        <w:t>Izolovaný hráč proto nemůže být kandidátem do</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8.    I</w:t>
      </w:r>
      <w:r w:rsidR="003A3E53">
        <w:rPr>
          <w:rFonts w:ascii="Arial" w:hAnsi="Arial" w:cs="Arial"/>
          <w:lang w:val="cs-CZ"/>
        </w:rPr>
        <w:t>zolovaní hráči nejsou zastupováni na Kongresu ICCF hlasujícími členy, ačkoli zájmy izolovaných hráčů mohou (a měly by) být vy</w:t>
      </w:r>
      <w:r w:rsidR="007E5FC8">
        <w:rPr>
          <w:rFonts w:ascii="Arial" w:hAnsi="Arial" w:cs="Arial"/>
          <w:lang w:val="cs-CZ"/>
        </w:rPr>
        <w:t>jadřo</w:t>
      </w:r>
      <w:r w:rsidR="003A3E53">
        <w:rPr>
          <w:rFonts w:ascii="Arial" w:hAnsi="Arial" w:cs="Arial"/>
          <w:lang w:val="cs-CZ"/>
        </w:rPr>
        <w:t>vány členy</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9.    </w:t>
      </w:r>
      <w:r w:rsidR="007E5FC8">
        <w:rPr>
          <w:rFonts w:ascii="Arial" w:hAnsi="Arial" w:cs="Arial"/>
          <w:lang w:val="cs-CZ"/>
        </w:rPr>
        <w:t>Země nezastoupené národní federací nesmějí nominovat svou reprezentaci do Olympiád ICCF</w:t>
      </w:r>
      <w:r w:rsidRPr="000F5A16">
        <w:rPr>
          <w:rFonts w:ascii="Arial" w:hAnsi="Arial" w:cs="Arial"/>
          <w:lang w:val="cs-CZ"/>
        </w:rPr>
        <w:t xml:space="preserve">. </w:t>
      </w:r>
      <w:r w:rsidR="007E5FC8">
        <w:rPr>
          <w:rFonts w:ascii="Arial" w:hAnsi="Arial" w:cs="Arial"/>
          <w:lang w:val="cs-CZ"/>
        </w:rPr>
        <w:t>Izolovaní hráči však mohou reprezentovat členské země, za předpokladu, že jsou členy národní federace této země</w:t>
      </w:r>
      <w:r w:rsidRPr="000F5A16">
        <w:rPr>
          <w:rFonts w:ascii="Arial" w:hAnsi="Arial" w:cs="Arial"/>
          <w:lang w:val="cs-CZ"/>
        </w:rPr>
        <w:t>.  (</w:t>
      </w:r>
      <w:r w:rsidR="007E5FC8">
        <w:rPr>
          <w:rFonts w:ascii="Arial" w:hAnsi="Arial" w:cs="Arial"/>
          <w:lang w:val="cs-CZ"/>
        </w:rPr>
        <w:t>Toto členství izolovaného hráče se vztahuje pouze na federace, které mají program individuálního členství</w:t>
      </w:r>
      <w:r w:rsidRPr="000F5A16">
        <w:rPr>
          <w:rFonts w:ascii="Arial" w:hAnsi="Arial" w:cs="Arial"/>
          <w:lang w:val="cs-CZ"/>
        </w:rPr>
        <w:t xml:space="preserve">.)  </w:t>
      </w:r>
      <w:r w:rsidR="007E5FC8">
        <w:rPr>
          <w:rFonts w:ascii="Arial" w:hAnsi="Arial" w:cs="Arial"/>
          <w:lang w:val="cs-CZ"/>
        </w:rPr>
        <w:t xml:space="preserve">Kromě toho se kombinovaná družstva </w:t>
      </w:r>
      <w:r w:rsidRPr="000F5A16">
        <w:rPr>
          <w:rFonts w:ascii="Arial" w:hAnsi="Arial" w:cs="Arial"/>
          <w:lang w:val="cs-CZ"/>
        </w:rPr>
        <w:t>“I</w:t>
      </w:r>
      <w:r w:rsidR="007E5FC8">
        <w:rPr>
          <w:rFonts w:ascii="Arial" w:hAnsi="Arial" w:cs="Arial"/>
          <w:lang w:val="cs-CZ"/>
        </w:rPr>
        <w:t>zolovaní hráči</w:t>
      </w:r>
      <w:r w:rsidRPr="000F5A16">
        <w:rPr>
          <w:rFonts w:ascii="Arial" w:hAnsi="Arial" w:cs="Arial"/>
          <w:lang w:val="cs-CZ"/>
        </w:rPr>
        <w:t xml:space="preserve">” </w:t>
      </w:r>
      <w:r w:rsidR="007E5FC8">
        <w:rPr>
          <w:rFonts w:ascii="Arial" w:hAnsi="Arial" w:cs="Arial"/>
          <w:lang w:val="cs-CZ"/>
        </w:rPr>
        <w:t>mohou na základě rozhodnutí EB ICCF účastnit Olympiád a dalších mezinárodních turnajů družstev</w:t>
      </w:r>
      <w:r w:rsidRPr="000F5A16">
        <w:rPr>
          <w:rFonts w:ascii="Arial" w:hAnsi="Arial" w:cs="Arial"/>
          <w:lang w:val="cs-CZ"/>
        </w:rPr>
        <w:t>.</w:t>
      </w:r>
    </w:p>
    <w:p w:rsidR="000821F1" w:rsidRPr="000F5A16" w:rsidRDefault="000821F1" w:rsidP="000821F1">
      <w:pPr>
        <w:spacing w:after="0" w:line="240" w:lineRule="auto"/>
        <w:rPr>
          <w:lang w:val="cs-CZ"/>
        </w:rPr>
      </w:pPr>
    </w:p>
    <w:p w:rsidR="000821F1" w:rsidRPr="000F5A16" w:rsidRDefault="000821F1" w:rsidP="009363D2">
      <w:pPr>
        <w:pStyle w:val="Nadpis2"/>
        <w:rPr>
          <w:shd w:val="clear" w:color="auto" w:fill="FFFFFF"/>
          <w:lang w:val="cs-CZ"/>
        </w:rPr>
      </w:pPr>
      <w:bookmarkStart w:id="159" w:name="_Toc511394159"/>
      <w:bookmarkStart w:id="160" w:name="_Toc511394699"/>
      <w:bookmarkStart w:id="161" w:name="_Toc511394915"/>
      <w:bookmarkStart w:id="162" w:name="_Toc511395209"/>
      <w:bookmarkStart w:id="163" w:name="_Toc511397815"/>
      <w:bookmarkStart w:id="164" w:name="_Toc511398028"/>
      <w:r w:rsidRPr="000F5A16">
        <w:rPr>
          <w:shd w:val="clear" w:color="auto" w:fill="FFFFFF"/>
          <w:lang w:val="cs-CZ"/>
        </w:rPr>
        <w:t xml:space="preserve">1.7. </w:t>
      </w:r>
      <w:r w:rsidR="007E5FC8">
        <w:rPr>
          <w:shd w:val="clear" w:color="auto" w:fill="FFFFFF"/>
          <w:lang w:val="cs-CZ"/>
        </w:rPr>
        <w:t>Etický kodex</w:t>
      </w:r>
      <w:bookmarkEnd w:id="159"/>
      <w:bookmarkEnd w:id="160"/>
      <w:bookmarkEnd w:id="161"/>
      <w:bookmarkEnd w:id="162"/>
      <w:bookmarkEnd w:id="163"/>
      <w:bookmarkEnd w:id="164"/>
      <w:r w:rsidRPr="000F5A16">
        <w:rPr>
          <w:shd w:val="clear" w:color="auto" w:fill="FFFFFF"/>
          <w:lang w:val="cs-CZ"/>
        </w:rPr>
        <w:t xml:space="preserve"> </w:t>
      </w:r>
    </w:p>
    <w:p w:rsidR="000821F1" w:rsidRPr="000F5A16" w:rsidRDefault="000821F1" w:rsidP="000821F1">
      <w:pPr>
        <w:spacing w:after="0" w:line="240" w:lineRule="auto"/>
        <w:rPr>
          <w:b/>
          <w:sz w:val="28"/>
          <w:szCs w:val="28"/>
          <w:shd w:val="clear" w:color="auto" w:fill="FFFFFF"/>
          <w:lang w:val="cs-CZ"/>
        </w:rPr>
      </w:pPr>
    </w:p>
    <w:p w:rsidR="000821F1" w:rsidRPr="000F5A16" w:rsidRDefault="000821F1" w:rsidP="009363D2">
      <w:pPr>
        <w:pStyle w:val="Nadpis3"/>
        <w:rPr>
          <w:lang w:val="cs-CZ"/>
        </w:rPr>
      </w:pPr>
      <w:r w:rsidRPr="000F5A16">
        <w:rPr>
          <w:shd w:val="clear" w:color="auto" w:fill="FFFFFF"/>
          <w:lang w:val="cs-CZ"/>
        </w:rPr>
        <w:tab/>
      </w:r>
      <w:bookmarkStart w:id="165" w:name="_Toc511394160"/>
      <w:bookmarkStart w:id="166" w:name="_Toc511394700"/>
      <w:bookmarkStart w:id="167" w:name="_Toc511394916"/>
      <w:bookmarkStart w:id="168" w:name="_Toc511395210"/>
      <w:bookmarkStart w:id="169" w:name="_Toc511397816"/>
      <w:bookmarkStart w:id="170" w:name="_Toc511398029"/>
      <w:r w:rsidRPr="000F5A16">
        <w:rPr>
          <w:shd w:val="clear" w:color="auto" w:fill="FFFFFF"/>
          <w:lang w:val="cs-CZ"/>
        </w:rPr>
        <w:t xml:space="preserve">1.7.1. </w:t>
      </w:r>
      <w:r w:rsidR="007E5FC8">
        <w:rPr>
          <w:shd w:val="clear" w:color="auto" w:fill="FFFFFF"/>
          <w:lang w:val="cs-CZ"/>
        </w:rPr>
        <w:t>Všeobecné principy</w:t>
      </w:r>
      <w:bookmarkEnd w:id="165"/>
      <w:bookmarkEnd w:id="166"/>
      <w:bookmarkEnd w:id="167"/>
      <w:bookmarkEnd w:id="168"/>
      <w:bookmarkEnd w:id="169"/>
      <w:bookmarkEnd w:id="170"/>
      <w:r w:rsidRPr="000F5A16">
        <w:rPr>
          <w:shd w:val="clear" w:color="auto" w:fill="FFFFFF"/>
          <w:lang w:val="cs-CZ"/>
        </w:rPr>
        <w:t xml:space="preserve"> </w:t>
      </w:r>
    </w:p>
    <w:p w:rsidR="000821F1" w:rsidRPr="00BF1405" w:rsidRDefault="000821F1" w:rsidP="000821F1">
      <w:pPr>
        <w:spacing w:after="0" w:line="240" w:lineRule="auto"/>
        <w:rPr>
          <w:lang w:val="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ICCF má jako vedoucí světová autorita pro všechny formy korespondenčního šachu jasně definovány zásady a cíle, které jsou popsány ve Statutu ICCF. Ty zahrnují důležitou myšlenku, že “</w:t>
      </w:r>
      <w:proofErr w:type="gramStart"/>
      <w:r w:rsidRPr="00BF1405">
        <w:rPr>
          <w:rFonts w:eastAsia="Times New Roman"/>
          <w:lang w:val="cs-CZ" w:eastAsia="cs-CZ"/>
        </w:rPr>
        <w:t>ICCF...podporuje</w:t>
      </w:r>
      <w:proofErr w:type="gramEnd"/>
      <w:r w:rsidRPr="00BF1405">
        <w:rPr>
          <w:rFonts w:eastAsia="Times New Roman"/>
          <w:lang w:val="cs-CZ" w:eastAsia="cs-CZ"/>
        </w:rPr>
        <w:t xml:space="preserve"> a prosazuje úzkou mezinárodní spolupráci mezi šachisty, šachovými nadšenci a FIDE, čímž směřuje k posílení kontaktů a přátelské harmonie mezi lidmi na celém světě”. </w:t>
      </w:r>
    </w:p>
    <w:p w:rsidR="00BF1405" w:rsidRPr="00BF1405" w:rsidRDefault="00BF1405" w:rsidP="00BF1405">
      <w:pPr>
        <w:spacing w:after="0" w:line="240" w:lineRule="auto"/>
        <w:rPr>
          <w:rFonts w:eastAsia="Times New Roman"/>
          <w:lang w:val="cs-CZ" w:eastAsia="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V roce 1984 přijala ICCF motto “Amici Sumus” (Jsme přátelé), které se stalo základní filozofií pro stanovení standardů chování pro hráče, funkcionáře a národní federace. Mělo by převažovat ve všech komunikacích mezi hráči v korespondenční šachové partii, mezi hráči a rozhodčími, funkcionáři ICCF a mezinárodními kontakty mezi členskými federacemi. </w:t>
      </w:r>
    </w:p>
    <w:p w:rsidR="00BF1405" w:rsidRDefault="00BF1405" w:rsidP="00BF1405">
      <w:pPr>
        <w:spacing w:after="0" w:line="240" w:lineRule="auto"/>
        <w:rPr>
          <w:rFonts w:eastAsia="Times New Roman"/>
          <w:lang w:val="cs-CZ" w:eastAsia="cs-CZ"/>
        </w:rPr>
      </w:pPr>
    </w:p>
    <w:p w:rsidR="00BF1405" w:rsidRPr="00BF1405" w:rsidRDefault="00BF1405" w:rsidP="00BF1405">
      <w:pPr>
        <w:spacing w:after="0" w:line="240" w:lineRule="auto"/>
        <w:jc w:val="both"/>
        <w:rPr>
          <w:rFonts w:eastAsia="Times New Roman"/>
          <w:lang w:val="cs-CZ" w:eastAsia="cs-CZ"/>
        </w:rPr>
      </w:pPr>
      <w:r w:rsidRPr="00BF1405">
        <w:rPr>
          <w:rFonts w:eastAsia="Times New Roman"/>
          <w:lang w:val="cs-CZ" w:eastAsia="cs-CZ"/>
        </w:rPr>
        <w:t>Zasílání urážlivých, obscénních a krajně nevhodných zpráv není za žádných okolností přípustné.</w:t>
      </w:r>
      <w:r>
        <w:rPr>
          <w:rFonts w:eastAsia="Times New Roman"/>
          <w:lang w:val="cs-CZ" w:eastAsia="cs-CZ"/>
        </w:rPr>
        <w:t xml:space="preserve"> </w:t>
      </w:r>
      <w:r w:rsidRPr="00BF1405">
        <w:rPr>
          <w:rFonts w:eastAsia="Times New Roman"/>
          <w:lang w:val="cs-CZ" w:eastAsia="cs-CZ"/>
        </w:rPr>
        <w:t xml:space="preserve">Tyto zásady slouží k objasnění očekávaného způsobu chování a obsahují </w:t>
      </w:r>
    </w:p>
    <w:p w:rsidR="00BF1405" w:rsidRDefault="00BF1405" w:rsidP="00093B3A">
      <w:pPr>
        <w:spacing w:after="0" w:line="240" w:lineRule="auto"/>
        <w:jc w:val="both"/>
        <w:rPr>
          <w:rFonts w:eastAsia="Times New Roman"/>
          <w:lang w:val="cs-CZ" w:eastAsia="cs-CZ"/>
        </w:rPr>
      </w:pPr>
      <w:r w:rsidRPr="00BF1405">
        <w:rPr>
          <w:rFonts w:eastAsia="Times New Roman"/>
          <w:lang w:val="cs-CZ" w:eastAsia="cs-CZ"/>
        </w:rPr>
        <w:t>disciplinární a odvolací procedury pro jednání v případech, kdy tyto</w:t>
      </w:r>
      <w:r w:rsidR="00093B3A">
        <w:rPr>
          <w:rFonts w:eastAsia="Times New Roman"/>
          <w:lang w:val="cs-CZ" w:eastAsia="cs-CZ"/>
        </w:rPr>
        <w:t xml:space="preserve"> </w:t>
      </w:r>
      <w:r w:rsidRPr="00BF1405">
        <w:rPr>
          <w:rFonts w:eastAsia="Times New Roman"/>
          <w:lang w:val="cs-CZ" w:eastAsia="cs-CZ"/>
        </w:rPr>
        <w:t>zásady a filozofie nemusí být v praxi zřejmé.</w:t>
      </w:r>
    </w:p>
    <w:p w:rsidR="00BF1405" w:rsidRPr="00BF1405" w:rsidRDefault="00BF1405" w:rsidP="00BF1405">
      <w:pPr>
        <w:spacing w:after="0" w:line="240" w:lineRule="auto"/>
        <w:rPr>
          <w:rFonts w:eastAsia="Times New Roman"/>
          <w:lang w:val="cs-CZ" w:eastAsia="cs-CZ"/>
        </w:rPr>
      </w:pPr>
    </w:p>
    <w:p w:rsidR="00BF1405" w:rsidRDefault="00BF1405" w:rsidP="00093B3A">
      <w:pPr>
        <w:spacing w:line="240" w:lineRule="auto"/>
        <w:jc w:val="both"/>
        <w:rPr>
          <w:rFonts w:eastAsia="Times New Roman"/>
          <w:lang w:val="cs-CZ" w:eastAsia="cs-CZ"/>
        </w:rPr>
      </w:pPr>
      <w:r w:rsidRPr="00BF1405">
        <w:rPr>
          <w:rFonts w:eastAsia="Times New Roman"/>
          <w:lang w:val="cs-CZ" w:eastAsia="cs-CZ"/>
        </w:rPr>
        <w:t xml:space="preserve">Všechny turnaje organizované nebo schválené ICCF </w:t>
      </w:r>
      <w:r w:rsidR="00093B3A">
        <w:rPr>
          <w:rFonts w:eastAsia="Times New Roman"/>
          <w:lang w:val="cs-CZ" w:eastAsia="cs-CZ"/>
        </w:rPr>
        <w:t>podléhají těmto směrnicím, včetně disciplinárních a odvolacích procedur. Žádosti zonálních pořadatelů turnajů a národních federací v sobě zahrnují jejich souhlas s tím, že se tyto směrnice a procedury budou vztahovat na tyto turnaje, a to bez výjimek.</w:t>
      </w:r>
    </w:p>
    <w:p w:rsidR="00093B3A" w:rsidRDefault="00093B3A" w:rsidP="00093B3A">
      <w:pPr>
        <w:spacing w:line="240" w:lineRule="auto"/>
        <w:jc w:val="both"/>
        <w:rPr>
          <w:rFonts w:eastAsia="Times New Roman"/>
          <w:lang w:val="cs-CZ" w:eastAsia="cs-CZ"/>
        </w:rPr>
      </w:pPr>
      <w:r w:rsidRPr="00093B3A">
        <w:rPr>
          <w:rFonts w:eastAsia="Times New Roman"/>
          <w:lang w:val="cs-CZ" w:eastAsia="cs-CZ"/>
        </w:rPr>
        <w:t>ICCF je tvořena národními federacemi, a proto každá kritika ICCF je zároveň kritikou národních federací a jejich delegátů. Všichni máme kolektivní zodpovědnost zajistit, aby vysoká reputace a autorita ICCF a jejich národních federací nebyla oslabena.</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Samozřejmě se mohou vyskytnout případy, zvláště u složitějších nebo kontroverzních záležitostí, u nichž Kongres ICCF (členové s volebním právem) přijme rozhodnutí, které se neshoduje s názorem jednotlivce nebo jeho národní federace. V takovém případě je správným přístupem, že delegát/národní federace požádá o nové projednání této záležitosti na Kongresu.</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 xml:space="preserve">ICCF je demokratickou organizací, nejdůležitější záležitosti jsou rozhodovány na Kongresu řádným hlasováním členů (funkcionáři ICCF nemají volební právo), a proto by rozhodnutí Kongresu měla být přijímána a respektována všemi národními federacemi, </w:t>
      </w:r>
      <w:r w:rsidR="002929B6">
        <w:rPr>
          <w:rFonts w:eastAsia="Times New Roman"/>
          <w:lang w:val="cs-CZ" w:eastAsia="cs-CZ"/>
        </w:rPr>
        <w:t>které budou jednat zodpovědně</w:t>
      </w:r>
      <w:r w:rsidRPr="00093B3A">
        <w:rPr>
          <w:rFonts w:eastAsia="Times New Roman"/>
          <w:lang w:val="cs-CZ" w:eastAsia="cs-CZ"/>
        </w:rPr>
        <w:t xml:space="preserve">. Je však důležité vědět, že tato opatření jsou zamýšlena pro „mezinárodní“ záležitosti korespondenčního šachu a nejsou ani „náhradou“, ani se nevztahují k žádným sankcím aplikovaným národními federacemi v disciplinárním řízení týkajícím se </w:t>
      </w:r>
      <w:r w:rsidR="008267B3">
        <w:rPr>
          <w:rFonts w:eastAsia="Times New Roman"/>
          <w:lang w:val="cs-CZ" w:eastAsia="cs-CZ"/>
        </w:rPr>
        <w:t>národn</w:t>
      </w:r>
      <w:r w:rsidRPr="00093B3A">
        <w:rPr>
          <w:rFonts w:eastAsia="Times New Roman"/>
          <w:lang w:val="cs-CZ" w:eastAsia="cs-CZ"/>
        </w:rPr>
        <w:t xml:space="preserve">ích turnajů, členství v národní federaci nebo jiných </w:t>
      </w:r>
      <w:r w:rsidR="008267B3">
        <w:rPr>
          <w:rFonts w:eastAsia="Times New Roman"/>
          <w:lang w:val="cs-CZ" w:eastAsia="cs-CZ"/>
        </w:rPr>
        <w:t>národn</w:t>
      </w:r>
      <w:r w:rsidRPr="00093B3A">
        <w:rPr>
          <w:rFonts w:eastAsia="Times New Roman"/>
          <w:lang w:val="cs-CZ" w:eastAsia="cs-CZ"/>
        </w:rPr>
        <w:t>ích pravidel.</w:t>
      </w:r>
    </w:p>
    <w:p w:rsidR="000821F1" w:rsidRPr="006A4CE7" w:rsidRDefault="006A4CE7" w:rsidP="006A4CE7">
      <w:pPr>
        <w:spacing w:line="240" w:lineRule="auto"/>
        <w:jc w:val="both"/>
        <w:rPr>
          <w:rFonts w:eastAsia="Times New Roman"/>
          <w:lang w:val="cs-CZ" w:eastAsia="cs-CZ"/>
        </w:rPr>
      </w:pPr>
      <w:r w:rsidRPr="006A4CE7">
        <w:rPr>
          <w:rFonts w:eastAsia="Times New Roman"/>
          <w:lang w:val="cs-CZ" w:eastAsia="cs-CZ"/>
        </w:rPr>
        <w:t xml:space="preserve">Účelem </w:t>
      </w:r>
      <w:r>
        <w:rPr>
          <w:rFonts w:eastAsia="Times New Roman"/>
          <w:lang w:val="cs-CZ" w:eastAsia="cs-CZ"/>
        </w:rPr>
        <w:t xml:space="preserve">směrnic Etického </w:t>
      </w:r>
      <w:r w:rsidRPr="006A4CE7">
        <w:rPr>
          <w:rFonts w:eastAsia="Times New Roman"/>
          <w:lang w:val="cs-CZ" w:eastAsia="cs-CZ"/>
        </w:rPr>
        <w:t>kodexu je vymezit jasný rámec pro chování hráčů, funkcionářů, národních federací a ICCF obecně. Filozofie „Amici Sumus“ by měla prostupovat ICCF a činnostmi všech hráčů a funkcionářů.</w:t>
      </w:r>
      <w:r w:rsidR="00D932C0">
        <w:rPr>
          <w:rFonts w:eastAsia="Times New Roman"/>
          <w:lang w:val="cs-CZ" w:eastAsia="cs-CZ"/>
        </w:rPr>
        <w:t xml:space="preserve"> Je povinností funkcionářů a rozhodčích ICCF nabízet hráčům a ostatním funkcionářům, kteří rovněž poskytují turnajové služby hráčům, např. ratingy, kvalifikace atd., dobrou kvalitu, férový a rychlý servis</w:t>
      </w:r>
      <w:r w:rsidR="000821F1" w:rsidRPr="000F5A16">
        <w:rPr>
          <w:lang w:val="cs-CZ"/>
        </w:rPr>
        <w:t>.</w:t>
      </w:r>
    </w:p>
    <w:p w:rsidR="000821F1" w:rsidRPr="000F5A16" w:rsidRDefault="001C35DD" w:rsidP="00D932C0">
      <w:pPr>
        <w:spacing w:after="0" w:line="240" w:lineRule="auto"/>
        <w:jc w:val="both"/>
        <w:rPr>
          <w:lang w:val="cs-CZ"/>
        </w:rPr>
      </w:pPr>
      <w:r>
        <w:rPr>
          <w:lang w:val="cs-CZ"/>
        </w:rPr>
        <w:t>Očekávaná chování hráčů, rozhodčích turnajů, pořadatelů turnajů, kapitánů družstev podle Etického kodexu jsou popsána níže v částech</w:t>
      </w:r>
      <w:r w:rsidR="000821F1" w:rsidRPr="000F5A16">
        <w:rPr>
          <w:lang w:val="cs-CZ"/>
        </w:rPr>
        <w:t xml:space="preserve"> 2, 3, 4, a 5</w:t>
      </w:r>
      <w:r>
        <w:rPr>
          <w:lang w:val="cs-CZ"/>
        </w:rPr>
        <w:t>, v tomto pořadí</w:t>
      </w:r>
      <w:r w:rsidR="000821F1" w:rsidRPr="000F5A16">
        <w:rPr>
          <w:lang w:val="cs-CZ"/>
        </w:rPr>
        <w:t>.</w:t>
      </w:r>
      <w:r w:rsidR="000821F1" w:rsidRPr="000F5A16">
        <w:rPr>
          <w:color w:val="FF0000"/>
          <w:lang w:val="cs-CZ"/>
        </w:rPr>
        <w:t xml:space="preserve">  </w:t>
      </w:r>
      <w:r w:rsidR="000821F1" w:rsidRPr="000F5A16">
        <w:rPr>
          <w:lang w:val="cs-CZ"/>
        </w:rPr>
        <w:t xml:space="preserve">[Reference:  </w:t>
      </w:r>
      <w:r>
        <w:rPr>
          <w:lang w:val="cs-CZ"/>
        </w:rPr>
        <w:t>Etický kodex</w:t>
      </w:r>
      <w:r w:rsidR="000821F1" w:rsidRPr="000F5A16">
        <w:rPr>
          <w:lang w:val="cs-CZ"/>
        </w:rPr>
        <w:t xml:space="preserve"> (</w:t>
      </w:r>
      <w:r>
        <w:rPr>
          <w:lang w:val="cs-CZ"/>
        </w:rPr>
        <w:t>směrnic</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r w:rsidRPr="000F5A16">
        <w:rPr>
          <w:lang w:val="cs-CZ"/>
        </w:rPr>
        <w:tab/>
      </w:r>
      <w:r w:rsidRPr="000F5A16">
        <w:rPr>
          <w:lang w:val="cs-CZ"/>
        </w:rPr>
        <w:tab/>
        <w:t xml:space="preserve">1.7.1.1. </w:t>
      </w:r>
      <w:r w:rsidR="001C35DD">
        <w:rPr>
          <w:lang w:val="cs-CZ"/>
        </w:rPr>
        <w:t>Soulad s Obecným nařízením EU o ochraně osobních údajů</w:t>
      </w:r>
      <w:r w:rsidRPr="000F5A16">
        <w:rPr>
          <w:lang w:val="cs-CZ"/>
        </w:rPr>
        <w:t xml:space="preserve"> (GDPR)</w:t>
      </w:r>
    </w:p>
    <w:p w:rsidR="000821F1" w:rsidRPr="000F5A16" w:rsidRDefault="000821F1" w:rsidP="009363D2">
      <w:pPr>
        <w:pStyle w:val="Nadpis4"/>
        <w:rPr>
          <w:lang w:val="cs-CZ"/>
        </w:rPr>
      </w:pPr>
    </w:p>
    <w:p w:rsidR="000821F1" w:rsidRDefault="001C35DD" w:rsidP="00CC3735">
      <w:pPr>
        <w:spacing w:after="0" w:line="240" w:lineRule="auto"/>
        <w:jc w:val="both"/>
        <w:rPr>
          <w:shd w:val="clear" w:color="auto" w:fill="FFFFFF"/>
          <w:lang w:val="cs-CZ"/>
        </w:rPr>
      </w:pPr>
      <w:r>
        <w:rPr>
          <w:lang w:val="cs-CZ"/>
        </w:rPr>
        <w:t>Protože od 25. 5. 2018 vstupuje v platnost Obecné nařízení EU o ochraně osobních údajů (GDPR), počínaje tímto dnem nemohou rozhodčí turnajů, kapitáni družstev, nádodní delegáti, zonální ředitelé a ostatní funkcionáři a zástupci ICCF</w:t>
      </w:r>
      <w:r w:rsidR="00835C73">
        <w:rPr>
          <w:lang w:val="cs-CZ"/>
        </w:rPr>
        <w:t xml:space="preserve"> nesmějí rozšiřovat žádné informace osobního charakteru hráčů</w:t>
      </w:r>
      <w:r w:rsidR="000821F1" w:rsidRPr="000F5A16">
        <w:rPr>
          <w:lang w:val="cs-CZ"/>
        </w:rPr>
        <w:t xml:space="preserve"> (</w:t>
      </w:r>
      <w:r w:rsidR="00835C73">
        <w:rPr>
          <w:lang w:val="cs-CZ"/>
        </w:rPr>
        <w:t>např. e-mailové adresy, věk, data narození, atd.) bez výslovného souhlasu každé osoby, které se to týká. Nesplnění tohoto nařízení může mít právní důsledky</w:t>
      </w:r>
      <w:r w:rsidR="000821F1" w:rsidRPr="000F5A16">
        <w:rPr>
          <w:shd w:val="clear" w:color="auto" w:fill="FFFFFF"/>
          <w:lang w:val="cs-CZ"/>
        </w:rPr>
        <w:t>.</w:t>
      </w:r>
    </w:p>
    <w:p w:rsidR="00062F0F" w:rsidRDefault="00062F0F" w:rsidP="000821F1">
      <w:pPr>
        <w:spacing w:after="0" w:line="240" w:lineRule="auto"/>
        <w:rPr>
          <w:shd w:val="clear" w:color="auto" w:fill="FFFFFF"/>
          <w:lang w:val="cs-CZ"/>
        </w:rPr>
      </w:pPr>
    </w:p>
    <w:p w:rsidR="00062F0F" w:rsidRPr="00062F0F" w:rsidRDefault="00CF3AA6" w:rsidP="00CC3735">
      <w:pPr>
        <w:spacing w:after="0" w:line="240" w:lineRule="auto"/>
        <w:jc w:val="both"/>
        <w:rPr>
          <w:rFonts w:eastAsia="Times New Roman"/>
          <w:color w:val="FF0000"/>
          <w:lang w:val="cs-CZ" w:eastAsia="cs-CZ"/>
        </w:rPr>
      </w:pPr>
      <w:r w:rsidRPr="00CC3735">
        <w:rPr>
          <w:rFonts w:eastAsia="Times New Roman"/>
          <w:color w:val="FF0000"/>
          <w:lang w:val="cs-CZ" w:eastAsia="cs-CZ"/>
        </w:rPr>
        <w:t>Zásada ochrany osobních údajů ICCF bude pravidelně revidována a aktualizována se souhlasem Výkonného výboru, bude-li zapotřebí udržet soulad Zásad ochrany osobních údajů ICCF s GDPR nebo s jinými právními předpisy o ochraně údajů.</w:t>
      </w:r>
      <w:r w:rsidR="00CC3735" w:rsidRPr="00CC3735">
        <w:rPr>
          <w:rFonts w:eastAsia="Times New Roman"/>
          <w:color w:val="FF0000"/>
          <w:lang w:val="cs-CZ" w:eastAsia="cs-CZ"/>
        </w:rPr>
        <w:t xml:space="preserve"> Exemplář aktuálně platné Zásady ochrany osobních údajů bude k dispozici na iccf.com s odkazem v hlavním menu.</w:t>
      </w:r>
      <w:r w:rsidR="00062F0F" w:rsidRPr="00CC3735">
        <w:rPr>
          <w:rFonts w:eastAsia="Times New Roman"/>
          <w:color w:val="FF0000"/>
          <w:lang w:val="cs-CZ" w:eastAsia="cs-CZ"/>
        </w:rPr>
        <w:t xml:space="preserve"> </w:t>
      </w:r>
      <w:r w:rsidR="00CC3735" w:rsidRPr="00CC3735">
        <w:rPr>
          <w:rFonts w:eastAsia="Times New Roman"/>
          <w:color w:val="FF0000"/>
          <w:lang w:val="cs-CZ" w:eastAsia="cs-CZ"/>
        </w:rPr>
        <w:t>Překlady Zásady ochrany osobních údajů do jiných jazyků mohou být k dispozici, tak aby to vyhovovalo hráčům. Smě</w:t>
      </w:r>
      <w:r w:rsidR="00062F0F" w:rsidRPr="00062F0F">
        <w:rPr>
          <w:rFonts w:eastAsia="Times New Roman"/>
          <w:color w:val="FF0000"/>
          <w:lang w:val="cs-CZ" w:eastAsia="cs-CZ"/>
        </w:rPr>
        <w:t>r</w:t>
      </w:r>
      <w:r w:rsidR="00CC3735" w:rsidRPr="00CC3735">
        <w:rPr>
          <w:rFonts w:eastAsia="Times New Roman"/>
          <w:color w:val="FF0000"/>
          <w:lang w:val="cs-CZ" w:eastAsia="cs-CZ"/>
        </w:rPr>
        <w:t>odatné bude však anglické znění.</w:t>
      </w:r>
    </w:p>
    <w:p w:rsidR="00062F0F" w:rsidRPr="000F5A16" w:rsidRDefault="00062F0F"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r w:rsidRPr="000F5A16">
        <w:rPr>
          <w:lang w:val="cs-CZ"/>
        </w:rPr>
        <w:tab/>
      </w:r>
      <w:bookmarkStart w:id="171" w:name="_Toc511394161"/>
      <w:bookmarkStart w:id="172" w:name="_Toc511394701"/>
      <w:bookmarkStart w:id="173" w:name="_Toc511394917"/>
      <w:bookmarkStart w:id="174" w:name="_Toc511395211"/>
      <w:bookmarkStart w:id="175" w:name="_Toc511397817"/>
      <w:bookmarkStart w:id="176" w:name="_Toc511398030"/>
      <w:r w:rsidRPr="000F5A16">
        <w:rPr>
          <w:lang w:val="cs-CZ"/>
        </w:rPr>
        <w:t>1.7.2. Disciplin</w:t>
      </w:r>
      <w:r w:rsidR="00835C73">
        <w:rPr>
          <w:lang w:val="cs-CZ"/>
        </w:rPr>
        <w:t>ární řízení a sankce</w:t>
      </w:r>
      <w:bookmarkEnd w:id="171"/>
      <w:bookmarkEnd w:id="172"/>
      <w:bookmarkEnd w:id="173"/>
      <w:bookmarkEnd w:id="174"/>
      <w:bookmarkEnd w:id="175"/>
      <w:bookmarkEnd w:id="176"/>
      <w:r w:rsidRPr="000F5A16">
        <w:rPr>
          <w:lang w:val="cs-CZ"/>
        </w:rPr>
        <w:t xml:space="preserve"> </w:t>
      </w:r>
    </w:p>
    <w:p w:rsidR="000821F1" w:rsidRPr="000F5A16" w:rsidRDefault="000821F1" w:rsidP="000821F1">
      <w:pPr>
        <w:spacing w:after="0" w:line="240" w:lineRule="auto"/>
        <w:rPr>
          <w:lang w:val="cs-CZ"/>
        </w:rPr>
      </w:pPr>
    </w:p>
    <w:p w:rsidR="00835C73" w:rsidRPr="00835C73" w:rsidRDefault="00835C73" w:rsidP="00835C73">
      <w:pPr>
        <w:spacing w:line="240" w:lineRule="auto"/>
        <w:jc w:val="both"/>
        <w:rPr>
          <w:rFonts w:eastAsia="Times New Roman"/>
          <w:lang w:val="cs-CZ" w:eastAsia="cs-CZ"/>
        </w:rPr>
      </w:pPr>
      <w:r w:rsidRPr="00835C73">
        <w:rPr>
          <w:rFonts w:eastAsia="Times New Roman"/>
          <w:lang w:val="cs-CZ" w:eastAsia="cs-CZ"/>
        </w:rPr>
        <w:t>Je třeba vynaložit veškeré úsilí k odvrácení sporů a zahájení tohoto řízení, pokud je však jeho zahájení nevyhnutelné, musí být pečlivě dodržováno všemi funkcionáři ICCF, funkcionáři Zón a národními federacemi v případě mezinárodních soutěží.</w:t>
      </w:r>
    </w:p>
    <w:p w:rsidR="00835C73" w:rsidRPr="00835C73" w:rsidRDefault="00835C73" w:rsidP="00835C73">
      <w:pPr>
        <w:jc w:val="both"/>
        <w:rPr>
          <w:rFonts w:eastAsia="Times New Roman"/>
          <w:lang w:val="cs-CZ" w:eastAsia="cs-CZ"/>
        </w:rPr>
      </w:pPr>
      <w:r w:rsidRPr="00835C73">
        <w:rPr>
          <w:rFonts w:eastAsia="Times New Roman"/>
          <w:lang w:val="cs-CZ" w:eastAsia="cs-CZ"/>
        </w:rPr>
        <w:t>K dispozici jsou následující druhy disciplinárních postupů:</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 xml:space="preserve">(i) Oficiální písemné varování – za chování, které je v rozporu se Statutem, principy nebo pravidly ICCF. Pokračující nebo opakované nevhodné chování mají pak za následek implementaci opatření dle bodu (ii). </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(ii) Disciplinární opatření se sankcemi – za vážné nebo opakované chování, které je v rozporu se Statutem, principy nebo pravidly ICCF. Sankce by měly být uloženy ihned, jejich stupeň by měl být v souladu s vážností přestupku.</w:t>
      </w:r>
    </w:p>
    <w:p w:rsidR="00835C73" w:rsidRPr="007F112E" w:rsidRDefault="00835C73" w:rsidP="00835C73">
      <w:pPr>
        <w:jc w:val="both"/>
        <w:rPr>
          <w:rFonts w:eastAsia="Times New Roman"/>
          <w:lang w:val="cs-CZ" w:eastAsia="cs-CZ"/>
        </w:rPr>
      </w:pPr>
      <w:r w:rsidRPr="007F112E">
        <w:rPr>
          <w:rFonts w:eastAsia="Times New Roman"/>
          <w:lang w:val="cs-CZ" w:eastAsia="cs-CZ"/>
        </w:rPr>
        <w:t>Měla by být použita následující stupnice sankcí: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 xml:space="preserve">(a) Závažný problém týkající se chování hráče, např. </w:t>
      </w:r>
      <w:r w:rsidR="001F2432" w:rsidRPr="00F66E7F">
        <w:rPr>
          <w:rFonts w:eastAsia="Times New Roman"/>
          <w:lang w:val="cs-CZ" w:eastAsia="cs-CZ"/>
        </w:rPr>
        <w:t>t</w:t>
      </w:r>
      <w:r w:rsidRPr="00F66E7F">
        <w:rPr>
          <w:rFonts w:eastAsia="Times New Roman"/>
          <w:lang w:val="cs-CZ" w:eastAsia="cs-CZ"/>
        </w:rPr>
        <w: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nepřípustné nebo urážlivé chování vůči hráčům/funkcionářům/ICCF, při prvním výskytu – suspendace ze všech mezinárodních turnajů a aktivit ICCF na období 2 let ode dne rozhodnutí.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(b) Opakovaný závažný problém týkající se chování hráče, např. opakované 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opakované urážlivé chování vůči hráčům/funkcionářům/ICCF – suspendace ze všech mezinárodních turnajů a aktivit ICCF na období 5 let ode dne posledního rozhodnutí.</w:t>
      </w:r>
    </w:p>
    <w:p w:rsidR="00835C73" w:rsidRPr="001F2432" w:rsidRDefault="00835C73" w:rsidP="001F2432">
      <w:pPr>
        <w:spacing w:line="240" w:lineRule="auto"/>
        <w:jc w:val="both"/>
        <w:rPr>
          <w:rFonts w:ascii="Times New Roman" w:eastAsia="Times New Roman" w:hAnsi="Times New Roman" w:cs="Times New Roman"/>
          <w:lang w:val="cs-CZ" w:eastAsia="cs-CZ"/>
        </w:rPr>
      </w:pPr>
      <w:r w:rsidRPr="001F2432">
        <w:rPr>
          <w:rFonts w:eastAsia="Times New Roman"/>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(d) Nepřiměřeně pomalá hra v jasně prohrané pozici není v korespondenční hře považována za správné chování, podléhá varování ze strany rozhodčího, a pokud bude pokračovat nebo bude opakována v jiných partiích, povede k disciplinárním sankcím.</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Při řešení disciplinárních záležitostí a zvažování sankcí je zapotřebí věnovat pozornost zajištění konzistence, a tomu, aby sankce byly úměrné spáchanému přestupku. Ve všech případech disciplinárního řízení má řešená osoba základní právo se ke svému případu vyjádřit a podat své odůvodnění, a to dříve, než funkcionář, rozhodčí nebo organizátor atd. přijmou rozhodnutí.</w:t>
      </w:r>
    </w:p>
    <w:p w:rsidR="001F2432" w:rsidRPr="001F2432" w:rsidRDefault="001F2432" w:rsidP="001F2432">
      <w:pPr>
        <w:spacing w:line="240" w:lineRule="auto"/>
        <w:jc w:val="both"/>
        <w:textAlignment w:val="baseline"/>
        <w:rPr>
          <w:rFonts w:ascii="Times New Roman" w:eastAsia="Times New Roman" w:hAnsi="Times New Roman" w:cs="Times New Roman"/>
          <w:lang w:val="cs-CZ" w:eastAsia="cs-CZ"/>
        </w:rPr>
      </w:pPr>
      <w:r w:rsidRPr="001F2432">
        <w:rPr>
          <w:rFonts w:eastAsia="Times New Roman"/>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pokud příjemce nesouhlasí s rozhodnutím.</w:t>
      </w:r>
    </w:p>
    <w:p w:rsidR="000821F1" w:rsidRPr="001F2432" w:rsidRDefault="001F2432" w:rsidP="001F2432">
      <w:pPr>
        <w:spacing w:line="240" w:lineRule="auto"/>
        <w:jc w:val="both"/>
        <w:rPr>
          <w:rFonts w:eastAsia="Times New Roman"/>
          <w:lang w:val="cs-CZ" w:eastAsia="cs-CZ"/>
        </w:rPr>
      </w:pPr>
      <w:r w:rsidRPr="001F2432">
        <w:rPr>
          <w:rFonts w:eastAsia="Times New Roman"/>
          <w:lang w:val="cs-CZ" w:eastAsia="cs-CZ"/>
        </w:rPr>
        <w:t>ICCF povede databázi všech případů, které byly předmětem disciplinárního řízení nebo u nichž byly uloženy sankce, a o všech odvoláních proti nim. Zodpovědný za vedení databáze bude funkcionář ICCF.</w:t>
      </w:r>
      <w:r w:rsidR="000821F1" w:rsidRPr="000F5A16">
        <w:rPr>
          <w:lang w:val="cs-CZ"/>
        </w:rPr>
        <w:t xml:space="preserve"> [Reference: </w:t>
      </w:r>
      <w:r>
        <w:rPr>
          <w:lang w:val="cs-CZ"/>
        </w:rPr>
        <w:t>Etický kodex</w:t>
      </w:r>
      <w:r w:rsidR="000821F1" w:rsidRPr="000F5A16">
        <w:rPr>
          <w:lang w:val="cs-CZ"/>
        </w:rPr>
        <w:t xml:space="preserve"> (</w:t>
      </w:r>
      <w:r>
        <w:rPr>
          <w:lang w:val="cs-CZ"/>
        </w:rPr>
        <w:t>Směrnice</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1F2432" w:rsidP="00CC0269">
      <w:pPr>
        <w:pStyle w:val="Nadpis1"/>
        <w:rPr>
          <w:lang w:val="cs-CZ"/>
        </w:rPr>
      </w:pPr>
      <w:bookmarkStart w:id="177" w:name="_Toc511394162"/>
      <w:bookmarkStart w:id="178" w:name="_Toc511394702"/>
      <w:bookmarkStart w:id="179" w:name="_Toc511394918"/>
      <w:bookmarkStart w:id="180" w:name="_Toc511395212"/>
      <w:bookmarkStart w:id="181" w:name="_Toc511397818"/>
      <w:bookmarkStart w:id="182" w:name="_Toc511398031"/>
      <w:r>
        <w:rPr>
          <w:lang w:val="cs-CZ"/>
        </w:rPr>
        <w:t>ODDÍL</w:t>
      </w:r>
      <w:r w:rsidR="000821F1" w:rsidRPr="000F5A16">
        <w:rPr>
          <w:lang w:val="cs-CZ"/>
        </w:rPr>
        <w:t xml:space="preserve"> 2:  </w:t>
      </w:r>
      <w:r>
        <w:rPr>
          <w:lang w:val="cs-CZ"/>
        </w:rPr>
        <w:t>Pro hráče</w:t>
      </w:r>
      <w:bookmarkEnd w:id="177"/>
      <w:bookmarkEnd w:id="178"/>
      <w:bookmarkEnd w:id="179"/>
      <w:bookmarkEnd w:id="180"/>
      <w:bookmarkEnd w:id="181"/>
      <w:bookmarkEnd w:id="182"/>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6E348F">
        <w:rPr>
          <w:lang w:val="cs-CZ"/>
        </w:rPr>
        <w:t xml:space="preserve">Vše v tomto oddílu se vztahuje jak na </w:t>
      </w:r>
      <w:r w:rsidR="006E348F" w:rsidRPr="006E348F">
        <w:rPr>
          <w:caps/>
          <w:lang w:val="cs-CZ"/>
        </w:rPr>
        <w:t>serverové</w:t>
      </w:r>
      <w:r w:rsidR="006E348F">
        <w:rPr>
          <w:lang w:val="cs-CZ"/>
        </w:rPr>
        <w:t xml:space="preserve">, tak na </w:t>
      </w:r>
      <w:r w:rsidR="006E348F" w:rsidRPr="006E348F">
        <w:rPr>
          <w:caps/>
          <w:lang w:val="cs-CZ"/>
        </w:rPr>
        <w:t>poštovní</w:t>
      </w:r>
      <w:r w:rsidR="006E348F">
        <w:rPr>
          <w:lang w:val="cs-CZ"/>
        </w:rPr>
        <w:t xml:space="preserve"> partie, pokud to není označeno jinak</w:t>
      </w:r>
      <w:r w:rsidRPr="000F5A16">
        <w:rPr>
          <w:lang w:val="cs-CZ"/>
        </w:rPr>
        <w:t xml:space="preserve">, </w:t>
      </w:r>
      <w:r w:rsidR="006E348F">
        <w:rPr>
          <w:lang w:val="cs-CZ"/>
        </w:rPr>
        <w:t xml:space="preserve">materiál specifický pro </w:t>
      </w:r>
      <w:r w:rsidR="006E348F" w:rsidRPr="006E348F">
        <w:rPr>
          <w:caps/>
          <w:lang w:val="cs-CZ"/>
        </w:rPr>
        <w:t>poštovní</w:t>
      </w:r>
      <w:r w:rsidR="006E348F">
        <w:rPr>
          <w:lang w:val="cs-CZ"/>
        </w:rPr>
        <w:t xml:space="preserve"> soutěže je psán </w:t>
      </w:r>
      <w:r w:rsidR="006E348F">
        <w:rPr>
          <w:color w:val="0070C0"/>
          <w:lang w:val="cs-CZ"/>
        </w:rPr>
        <w:t xml:space="preserve">modrým </w:t>
      </w:r>
      <w:r w:rsidRPr="000F5A16">
        <w:rPr>
          <w:lang w:val="cs-CZ"/>
        </w:rPr>
        <w:t>font</w:t>
      </w:r>
      <w:r w:rsidR="006E348F">
        <w:rPr>
          <w:lang w:val="cs-CZ"/>
        </w:rPr>
        <w:t>em</w:t>
      </w:r>
      <w:r w:rsidRPr="000F5A16">
        <w:rPr>
          <w:lang w:val="cs-CZ"/>
        </w:rPr>
        <w:t xml:space="preserve">. </w:t>
      </w:r>
      <w:r w:rsidR="006E348F">
        <w:rPr>
          <w:lang w:val="cs-CZ"/>
        </w:rPr>
        <w:t>Vše specifické pro sutěže DRUŽSTEV</w:t>
      </w:r>
      <w:r w:rsidRPr="000F5A16">
        <w:rPr>
          <w:lang w:val="cs-CZ"/>
        </w:rPr>
        <w:t xml:space="preserve"> </w:t>
      </w:r>
      <w:r w:rsidR="006E348F">
        <w:rPr>
          <w:lang w:val="cs-CZ"/>
        </w:rPr>
        <w:t>je označeno odpovídajícím způsobem</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183" w:name="_Toc511394163"/>
      <w:bookmarkStart w:id="184" w:name="_Toc511394703"/>
      <w:bookmarkStart w:id="185" w:name="_Toc511394919"/>
      <w:bookmarkStart w:id="186" w:name="_Toc511395213"/>
      <w:bookmarkStart w:id="187" w:name="_Toc511397819"/>
      <w:bookmarkStart w:id="188" w:name="_Toc511398032"/>
      <w:r w:rsidRPr="000F5A16">
        <w:rPr>
          <w:lang w:val="cs-CZ"/>
        </w:rPr>
        <w:t xml:space="preserve">2.1. </w:t>
      </w:r>
      <w:r w:rsidR="006E348F">
        <w:rPr>
          <w:lang w:val="cs-CZ"/>
        </w:rPr>
        <w:t>Hráčova národní federace</w:t>
      </w:r>
      <w:bookmarkEnd w:id="183"/>
      <w:bookmarkEnd w:id="184"/>
      <w:bookmarkEnd w:id="185"/>
      <w:bookmarkEnd w:id="186"/>
      <w:bookmarkEnd w:id="187"/>
      <w:bookmarkEnd w:id="188"/>
    </w:p>
    <w:p w:rsidR="000821F1" w:rsidRPr="000F5A16" w:rsidRDefault="000821F1" w:rsidP="000821F1">
      <w:pPr>
        <w:spacing w:after="0" w:line="240" w:lineRule="auto"/>
        <w:rPr>
          <w:b/>
          <w:color w:val="0070C0"/>
          <w:sz w:val="28"/>
          <w:szCs w:val="28"/>
          <w:lang w:val="cs-CZ"/>
        </w:rPr>
      </w:pPr>
    </w:p>
    <w:p w:rsidR="000821F1" w:rsidRPr="000F5A16" w:rsidRDefault="000821F1" w:rsidP="000821F1">
      <w:pPr>
        <w:spacing w:after="0" w:line="240" w:lineRule="auto"/>
        <w:rPr>
          <w:lang w:val="cs-CZ"/>
        </w:rPr>
      </w:pPr>
      <w:r w:rsidRPr="000F5A16">
        <w:rPr>
          <w:lang w:val="cs-CZ"/>
        </w:rPr>
        <w:t xml:space="preserve">1. </w:t>
      </w:r>
      <w:r w:rsidR="006E348F">
        <w:rPr>
          <w:lang w:val="cs-CZ"/>
        </w:rPr>
        <w:t>Hráčova národní federace (MF) je obvykle federace země, v níž má občanství nebo bydliště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2. </w:t>
      </w:r>
      <w:r w:rsidR="006E348F">
        <w:rPr>
          <w:lang w:val="cs-CZ"/>
        </w:rPr>
        <w:t>Pokud hráči změní zemi svého trvalého bydliště a přejí si změnit MF</w:t>
      </w:r>
      <w:r w:rsidRPr="000F5A16">
        <w:rPr>
          <w:lang w:val="cs-CZ"/>
        </w:rPr>
        <w:t xml:space="preserve">, </w:t>
      </w:r>
      <w:r w:rsidR="006E348F">
        <w:rPr>
          <w:lang w:val="cs-CZ"/>
        </w:rPr>
        <w:t>mohou to udělat se vzájemným souhlasem obou příslušných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6E348F">
        <w:rPr>
          <w:lang w:val="cs-CZ"/>
        </w:rPr>
        <w:t>Je-li transfer schválen</w:t>
      </w:r>
      <w:r w:rsidRPr="000F5A16">
        <w:rPr>
          <w:lang w:val="cs-CZ"/>
        </w:rPr>
        <w:t xml:space="preserve">, </w:t>
      </w:r>
      <w:r w:rsidR="006E348F">
        <w:rPr>
          <w:lang w:val="cs-CZ"/>
        </w:rPr>
        <w:t>pak nová MF musí informovat</w:t>
      </w:r>
      <w:r w:rsidRPr="000F5A16">
        <w:rPr>
          <w:lang w:val="cs-CZ"/>
        </w:rPr>
        <w:t xml:space="preserve"> Rating</w:t>
      </w:r>
      <w:r w:rsidR="006E348F">
        <w:rPr>
          <w:lang w:val="cs-CZ"/>
        </w:rPr>
        <w:t>ového komisaře ICCF</w:t>
      </w:r>
      <w:r w:rsidRPr="000F5A16">
        <w:rPr>
          <w:lang w:val="cs-CZ"/>
        </w:rPr>
        <w:t xml:space="preserve">. </w:t>
      </w:r>
      <w:r w:rsidR="006E348F">
        <w:rPr>
          <w:lang w:val="cs-CZ"/>
        </w:rPr>
        <w:t>Hráčovo ICCF I_D a historie ratingu hráči zůstávají, bez ohledu na změnu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w:t>
      </w:r>
      <w:r w:rsidR="00D749C1">
        <w:rPr>
          <w:lang w:val="cs-CZ"/>
        </w:rPr>
        <w:t xml:space="preserve">Pokud existují výhrady k transferu, </w:t>
      </w:r>
      <w:r w:rsidR="006E348F">
        <w:rPr>
          <w:lang w:val="cs-CZ"/>
        </w:rPr>
        <w:t>může</w:t>
      </w:r>
      <w:r w:rsidR="00D749C1">
        <w:rPr>
          <w:lang w:val="cs-CZ"/>
        </w:rPr>
        <w:t xml:space="preserve"> se hráč</w:t>
      </w:r>
      <w:r w:rsidR="006E348F">
        <w:rPr>
          <w:lang w:val="cs-CZ"/>
        </w:rPr>
        <w:t xml:space="preserve"> odvolat k</w:t>
      </w:r>
      <w:r w:rsidRPr="000F5A16">
        <w:rPr>
          <w:lang w:val="cs-CZ"/>
        </w:rPr>
        <w:t xml:space="preserve"> Arbitration Commission (</w:t>
      </w:r>
      <w:r w:rsidR="00D749C1">
        <w:rPr>
          <w:lang w:val="cs-CZ"/>
        </w:rPr>
        <w:t>jejíž rozhodnutí bude konečné</w:t>
      </w:r>
      <w:r w:rsidRPr="000F5A16">
        <w:rPr>
          <w:lang w:val="cs-CZ"/>
        </w:rPr>
        <w:t>)</w:t>
      </w:r>
      <w:r w:rsidR="00D749C1">
        <w:rPr>
          <w:lang w:val="cs-CZ"/>
        </w:rPr>
        <w:t>.</w:t>
      </w:r>
      <w:r w:rsidRPr="000F5A16">
        <w:rPr>
          <w:lang w:val="cs-CZ"/>
        </w:rPr>
        <w:t xml:space="preserve"> [Reference </w:t>
      </w:r>
      <w:r w:rsidR="00D749C1">
        <w:rPr>
          <w:lang w:val="cs-CZ"/>
        </w:rPr>
        <w:t>pro</w:t>
      </w:r>
      <w:r w:rsidRPr="000F5A16">
        <w:rPr>
          <w:lang w:val="cs-CZ"/>
        </w:rPr>
        <w:t xml:space="preserve"> §2.1: T</w:t>
      </w:r>
      <w:r w:rsidR="00D749C1">
        <w:rPr>
          <w:lang w:val="cs-CZ"/>
        </w:rPr>
        <w:t>urnajová pravidla</w:t>
      </w:r>
      <w:r w:rsidRPr="000F5A16">
        <w:rPr>
          <w:lang w:val="cs-CZ"/>
        </w:rPr>
        <w:t>]</w:t>
      </w:r>
    </w:p>
    <w:p w:rsidR="000821F1" w:rsidRPr="00B56194" w:rsidRDefault="000821F1" w:rsidP="000821F1">
      <w:pPr>
        <w:pStyle w:val="Nadpis1"/>
        <w:spacing w:before="0" w:line="240" w:lineRule="auto"/>
        <w:rPr>
          <w:rFonts w:ascii="Arial" w:eastAsia="Calibri" w:hAnsi="Arial" w:cs="Arial"/>
          <w:b/>
          <w:color w:val="0070C0"/>
          <w:sz w:val="28"/>
          <w:szCs w:val="28"/>
          <w:shd w:val="clear" w:color="auto" w:fill="FFFFFF"/>
          <w:lang w:val="cs-CZ"/>
        </w:rPr>
      </w:pPr>
      <w:bookmarkStart w:id="189" w:name="_Toc471503884"/>
    </w:p>
    <w:p w:rsidR="000821F1" w:rsidRPr="00B56194" w:rsidRDefault="000821F1" w:rsidP="00CC0269">
      <w:pPr>
        <w:pStyle w:val="Nadpis2"/>
        <w:rPr>
          <w:rFonts w:eastAsia="Calibri"/>
          <w:shd w:val="clear" w:color="auto" w:fill="FFFFFF"/>
          <w:lang w:val="cs-CZ"/>
        </w:rPr>
      </w:pPr>
      <w:bookmarkStart w:id="190" w:name="_Toc511394164"/>
      <w:bookmarkStart w:id="191" w:name="_Toc511394704"/>
      <w:bookmarkStart w:id="192" w:name="_Toc511394920"/>
      <w:bookmarkStart w:id="193" w:name="_Toc511395214"/>
      <w:bookmarkStart w:id="194" w:name="_Toc511397820"/>
      <w:bookmarkStart w:id="195" w:name="_Toc511398033"/>
      <w:r w:rsidRPr="00B56194">
        <w:rPr>
          <w:rFonts w:eastAsia="Calibri"/>
          <w:shd w:val="clear" w:color="auto" w:fill="FFFFFF"/>
          <w:lang w:val="cs-CZ"/>
        </w:rPr>
        <w:t xml:space="preserve">2.2. </w:t>
      </w:r>
      <w:bookmarkEnd w:id="189"/>
      <w:r w:rsidR="00D749C1" w:rsidRPr="00B56194">
        <w:rPr>
          <w:rFonts w:eastAsia="Calibri"/>
          <w:shd w:val="clear" w:color="auto" w:fill="FFFFFF"/>
          <w:lang w:val="cs-CZ"/>
        </w:rPr>
        <w:t>Obecná pravidla a postupy</w:t>
      </w:r>
      <w:bookmarkEnd w:id="190"/>
      <w:bookmarkEnd w:id="191"/>
      <w:bookmarkEnd w:id="192"/>
      <w:bookmarkEnd w:id="193"/>
      <w:bookmarkEnd w:id="194"/>
      <w:bookmarkEnd w:id="195"/>
    </w:p>
    <w:p w:rsidR="000821F1" w:rsidRPr="000F5A16" w:rsidRDefault="000821F1" w:rsidP="000821F1">
      <w:pPr>
        <w:pStyle w:val="Nadpis1"/>
        <w:spacing w:before="0" w:line="240" w:lineRule="auto"/>
        <w:rPr>
          <w:rFonts w:ascii="Arial" w:hAnsi="Arial" w:cs="Arial"/>
          <w:b/>
          <w:color w:val="0070C0"/>
          <w:sz w:val="28"/>
          <w:szCs w:val="28"/>
          <w:lang w:val="cs-CZ"/>
        </w:rPr>
      </w:pPr>
      <w:r w:rsidRPr="000F5A16">
        <w:rPr>
          <w:rFonts w:ascii="Arial" w:hAnsi="Arial" w:cs="Arial"/>
          <w:b/>
          <w:color w:val="0070C0"/>
          <w:sz w:val="28"/>
          <w:szCs w:val="28"/>
          <w:lang w:val="cs-CZ"/>
        </w:rPr>
        <w:t xml:space="preserve"> </w:t>
      </w:r>
    </w:p>
    <w:p w:rsidR="006D3BDA" w:rsidRPr="006D3BDA" w:rsidRDefault="006D3BDA" w:rsidP="006D3BDA">
      <w:pPr>
        <w:spacing w:after="0" w:line="240" w:lineRule="auto"/>
        <w:jc w:val="both"/>
        <w:rPr>
          <w:rFonts w:eastAsia="Times New Roman"/>
          <w:color w:val="FF0000"/>
          <w:lang w:val="cs-CZ" w:eastAsia="cs-CZ"/>
        </w:rPr>
      </w:pPr>
      <w:r w:rsidRPr="006D3BDA">
        <w:rPr>
          <w:rFonts w:eastAsia="Times New Roman"/>
          <w:color w:val="FF0000"/>
          <w:lang w:val="cs-CZ" w:eastAsia="cs-CZ"/>
        </w:rPr>
        <w:t xml:space="preserve">1. Partie se hrají v souladu s Pravidly korespondenčního šachu ICCF a pravidly uvedenými v tomto dokumentu. Pravidla korespondenčního šachu ICCF „The ICCF Laws of Correspondence Chess“ najdete na úvodní stránce webu ICCF kliknutím na "ICCF Rules", a na "ICCF Laws of Correspondence Chess". </w:t>
      </w:r>
    </w:p>
    <w:p w:rsidR="006D3BDA" w:rsidRPr="000F5A16" w:rsidRDefault="006D3BDA" w:rsidP="000821F1">
      <w:pPr>
        <w:spacing w:after="0" w:line="240" w:lineRule="auto"/>
        <w:rPr>
          <w:lang w:val="cs-CZ"/>
        </w:rPr>
      </w:pPr>
    </w:p>
    <w:p w:rsidR="000821F1" w:rsidRPr="000F5A16" w:rsidRDefault="000821F1" w:rsidP="00921258">
      <w:pPr>
        <w:spacing w:after="0" w:line="240" w:lineRule="auto"/>
        <w:jc w:val="both"/>
        <w:rPr>
          <w:lang w:val="cs-CZ"/>
        </w:rPr>
      </w:pPr>
      <w:r w:rsidRPr="000F5A16">
        <w:rPr>
          <w:lang w:val="cs-CZ"/>
        </w:rPr>
        <w:t xml:space="preserve">2. </w:t>
      </w:r>
      <w:r w:rsidR="00921258">
        <w:rPr>
          <w:lang w:val="cs-CZ"/>
        </w:rPr>
        <w:t>Pravidla obsažená v tomto dokumentu obvykle budou platit pro všechny turnaje hrané na webserveru ICCF, ledaže by byla změněna v pozvánkách do turnajů, nebo v propozicích turnajů</w:t>
      </w:r>
      <w:r w:rsidRPr="000F5A16">
        <w:rPr>
          <w:lang w:val="cs-CZ"/>
        </w:rPr>
        <w:t xml:space="preserve"> (n</w:t>
      </w:r>
      <w:r w:rsidR="00921258">
        <w:rPr>
          <w:lang w:val="cs-CZ"/>
        </w:rPr>
        <w:t>utné</w:t>
      </w:r>
      <w:r w:rsidRPr="000F5A16">
        <w:rPr>
          <w:lang w:val="cs-CZ"/>
        </w:rPr>
        <w:t>) a</w:t>
      </w:r>
      <w:r w:rsidR="00921258">
        <w:rPr>
          <w:lang w:val="cs-CZ"/>
        </w:rPr>
        <w:t xml:space="preserve"> která by byla potom potvrzena ve startovních listinách</w:t>
      </w:r>
      <w:r w:rsidRPr="000F5A16">
        <w:rPr>
          <w:lang w:val="cs-CZ"/>
        </w:rPr>
        <w:t>.</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3. </w:t>
      </w:r>
      <w:r w:rsidR="00921258">
        <w:rPr>
          <w:lang w:val="cs-CZ"/>
        </w:rPr>
        <w:t>Bude jmenován Rozhodčí turnaje</w:t>
      </w:r>
      <w:r w:rsidRPr="000F5A16">
        <w:rPr>
          <w:lang w:val="cs-CZ"/>
        </w:rPr>
        <w:t xml:space="preserve"> (TD) </w:t>
      </w:r>
      <w:r w:rsidR="00921258">
        <w:rPr>
          <w:lang w:val="cs-CZ"/>
        </w:rPr>
        <w:t>který bude zodpovídat za vedení turnaje a pokrok v partiích</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4. </w:t>
      </w:r>
      <w:r w:rsidR="00921258">
        <w:rPr>
          <w:lang w:val="cs-CZ"/>
        </w:rPr>
        <w:t>DRUŽSTVA</w:t>
      </w:r>
      <w:r w:rsidRPr="000F5A16">
        <w:rPr>
          <w:lang w:val="cs-CZ"/>
        </w:rPr>
        <w:t xml:space="preserve">: </w:t>
      </w:r>
      <w:r w:rsidR="00F66E7F">
        <w:rPr>
          <w:lang w:val="cs-CZ"/>
        </w:rPr>
        <w:t>Každé družstvo má Kapitána družstva (TC), který udržuje kontakt s TD v zastoupení hráčů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 5. </w:t>
      </w:r>
      <w:r w:rsidR="00F66E7F">
        <w:rPr>
          <w:lang w:val="cs-CZ"/>
        </w:rPr>
        <w:t>Pokud hráč neodpovídá na dotazy TD a/nebo TC</w:t>
      </w:r>
      <w:r w:rsidRPr="000F5A16">
        <w:rPr>
          <w:color w:val="FF0000"/>
          <w:lang w:val="cs-CZ"/>
        </w:rPr>
        <w:t xml:space="preserve"> </w:t>
      </w:r>
      <w:r w:rsidR="00F66E7F">
        <w:rPr>
          <w:lang w:val="cs-CZ"/>
        </w:rPr>
        <w:t>po dobu</w:t>
      </w:r>
      <w:r w:rsidRPr="000F5A16">
        <w:rPr>
          <w:lang w:val="cs-CZ"/>
        </w:rPr>
        <w:t xml:space="preserve"> (SERVER) 7 d</w:t>
      </w:r>
      <w:r w:rsidR="00F66E7F">
        <w:rPr>
          <w:lang w:val="cs-CZ"/>
        </w:rPr>
        <w:t>ní</w:t>
      </w:r>
      <w:r w:rsidRPr="000F5A16">
        <w:rPr>
          <w:lang w:val="cs-CZ"/>
        </w:rPr>
        <w:t xml:space="preserve"> </w:t>
      </w:r>
      <w:r w:rsidR="00F66E7F">
        <w:rPr>
          <w:lang w:val="cs-CZ"/>
        </w:rPr>
        <w:t>nebo</w:t>
      </w:r>
      <w:r w:rsidRPr="000F5A16">
        <w:rPr>
          <w:lang w:val="cs-CZ"/>
        </w:rPr>
        <w:t xml:space="preserve"> </w:t>
      </w:r>
      <w:r w:rsidRPr="000F5A16">
        <w:rPr>
          <w:color w:val="0070C0"/>
          <w:lang w:val="cs-CZ"/>
        </w:rPr>
        <w:t>(PO</w:t>
      </w:r>
      <w:r w:rsidR="00F66E7F">
        <w:rPr>
          <w:color w:val="0070C0"/>
          <w:lang w:val="cs-CZ"/>
        </w:rPr>
        <w:t>ŠTA</w:t>
      </w:r>
      <w:r w:rsidRPr="000F5A16">
        <w:rPr>
          <w:color w:val="0070C0"/>
          <w:lang w:val="cs-CZ"/>
        </w:rPr>
        <w:t>) 14 d</w:t>
      </w:r>
      <w:r w:rsidR="00F66E7F">
        <w:rPr>
          <w:color w:val="0070C0"/>
          <w:lang w:val="cs-CZ"/>
        </w:rPr>
        <w:t>ní</w:t>
      </w:r>
      <w:r w:rsidRPr="000F5A16">
        <w:rPr>
          <w:color w:val="0070C0"/>
          <w:lang w:val="cs-CZ"/>
        </w:rPr>
        <w:t xml:space="preserve"> plus </w:t>
      </w:r>
      <w:r w:rsidR="00F66E7F">
        <w:rPr>
          <w:color w:val="0070C0"/>
          <w:lang w:val="cs-CZ"/>
        </w:rPr>
        <w:t>průměrný čas na poštovní přepravu v obou směrech</w:t>
      </w:r>
      <w:r w:rsidR="00F66E7F">
        <w:rPr>
          <w:lang w:val="cs-CZ"/>
        </w:rPr>
        <w:t>, bez započtení již plánované dovolené</w:t>
      </w:r>
      <w:r w:rsidRPr="000F5A16">
        <w:rPr>
          <w:lang w:val="cs-CZ"/>
        </w:rPr>
        <w:t xml:space="preserve">, </w:t>
      </w:r>
      <w:r w:rsidR="00F66E7F">
        <w:rPr>
          <w:lang w:val="cs-CZ"/>
        </w:rPr>
        <w:t>může být tento hráč považován za vystoupivšího z turnaje</w:t>
      </w:r>
      <w:r w:rsidRPr="000F5A16">
        <w:rPr>
          <w:lang w:val="cs-CZ"/>
        </w:rPr>
        <w:t xml:space="preserve">. </w:t>
      </w:r>
      <w:r w:rsidR="00F66E7F">
        <w:rPr>
          <w:lang w:val="cs-CZ"/>
        </w:rPr>
        <w:t>Hráč, který prohraje partii překročením času, může takový dotaz očekávat.</w:t>
      </w:r>
      <w:r w:rsidRPr="000F5A16">
        <w:rPr>
          <w:lang w:val="cs-CZ"/>
        </w:rPr>
        <w:t xml:space="preserve"> </w:t>
      </w:r>
      <w:r w:rsidR="00F66E7F">
        <w:rPr>
          <w:lang w:val="cs-CZ"/>
        </w:rPr>
        <w:t>Viz také</w:t>
      </w:r>
      <w:r w:rsidRPr="000F5A16">
        <w:rPr>
          <w:lang w:val="cs-CZ"/>
        </w:rPr>
        <w:t xml:space="preserve"> §2.12</w:t>
      </w:r>
      <w:r w:rsidRPr="000F5A16">
        <w:rPr>
          <w:color w:val="FF0000"/>
          <w:lang w:val="cs-CZ"/>
        </w:rPr>
        <w:t>.</w:t>
      </w:r>
      <w:r w:rsidRPr="000F5A16">
        <w:rPr>
          <w:lang w:val="cs-CZ"/>
        </w:rPr>
        <w:t xml:space="preserve"> [Reference </w:t>
      </w:r>
      <w:r w:rsidR="00F66E7F">
        <w:rPr>
          <w:lang w:val="cs-CZ"/>
        </w:rPr>
        <w:t>pro</w:t>
      </w:r>
      <w:r w:rsidRPr="000F5A16">
        <w:rPr>
          <w:lang w:val="cs-CZ"/>
        </w:rPr>
        <w:t xml:space="preserve"> §2.2: </w:t>
      </w:r>
      <w:r w:rsidR="00F66E7F">
        <w:rPr>
          <w:lang w:val="cs-CZ"/>
        </w:rPr>
        <w:t>Pravidla hry</w:t>
      </w:r>
      <w:r w:rsidRPr="000F5A16">
        <w:rPr>
          <w:lang w:val="cs-CZ"/>
        </w:rPr>
        <w:t xml:space="preserve"> - Server &amp; -</w:t>
      </w:r>
      <w:r w:rsidR="00F66E7F">
        <w:rPr>
          <w:lang w:val="cs-CZ"/>
        </w:rPr>
        <w:t xml:space="preserve"> </w:t>
      </w:r>
      <w:r w:rsidRPr="000F5A16">
        <w:rPr>
          <w:lang w:val="cs-CZ"/>
        </w:rPr>
        <w:t>Po</w:t>
      </w:r>
      <w:r w:rsidR="00F66E7F">
        <w:rPr>
          <w:lang w:val="cs-CZ"/>
        </w:rPr>
        <w:t>šta</w:t>
      </w:r>
      <w:r w:rsidRPr="000F5A16">
        <w:rPr>
          <w:lang w:val="cs-CZ"/>
        </w:rPr>
        <w:t xml:space="preserve">, </w:t>
      </w:r>
      <w:r w:rsidR="00F66E7F">
        <w:rPr>
          <w:lang w:val="cs-CZ"/>
        </w:rPr>
        <w:t>Směrnice k Pravidům hry</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196" w:name="_Toc511394165"/>
      <w:bookmarkStart w:id="197" w:name="_Toc511394705"/>
      <w:bookmarkStart w:id="198" w:name="_Toc511394921"/>
      <w:bookmarkStart w:id="199" w:name="_Toc511395215"/>
      <w:bookmarkStart w:id="200" w:name="_Toc511397821"/>
      <w:bookmarkStart w:id="201" w:name="_Toc511398034"/>
      <w:r w:rsidRPr="000F5A16">
        <w:rPr>
          <w:lang w:val="cs-CZ"/>
        </w:rPr>
        <w:t xml:space="preserve">2.3. </w:t>
      </w:r>
      <w:r w:rsidR="00F66E7F">
        <w:rPr>
          <w:lang w:val="cs-CZ"/>
        </w:rPr>
        <w:t>Předávání tahů</w:t>
      </w:r>
      <w:bookmarkEnd w:id="196"/>
      <w:bookmarkEnd w:id="197"/>
      <w:bookmarkEnd w:id="198"/>
      <w:bookmarkEnd w:id="199"/>
      <w:bookmarkEnd w:id="200"/>
      <w:bookmarkEnd w:id="201"/>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1. SERVER: </w:t>
      </w:r>
      <w:r w:rsidR="00F66E7F">
        <w:rPr>
          <w:lang w:val="cs-CZ"/>
        </w:rPr>
        <w:t xml:space="preserve">Všechny tahy budou prováděny </w:t>
      </w:r>
      <w:r w:rsidR="0029391B">
        <w:rPr>
          <w:lang w:val="cs-CZ"/>
        </w:rPr>
        <w:t>jejich závazným zadáním na webserveru ICCF</w:t>
      </w:r>
      <w:r w:rsidRPr="000F5A16">
        <w:rPr>
          <w:lang w:val="cs-CZ"/>
        </w:rPr>
        <w:t xml:space="preserve">. </w:t>
      </w:r>
      <w:r w:rsidR="0029391B">
        <w:rPr>
          <w:lang w:val="cs-CZ"/>
        </w:rPr>
        <w:t>Čas na rozmyšlenou se počítá od závazného zadání tahu tvého soupeře na webserver a končí, když závazně zadáš svou odpověď</w:t>
      </w:r>
      <w:r w:rsidRPr="000F5A16">
        <w:rPr>
          <w:lang w:val="cs-CZ"/>
        </w:rPr>
        <w:t>. (</w:t>
      </w:r>
      <w:r w:rsidR="0029391B">
        <w:rPr>
          <w:lang w:val="cs-CZ"/>
        </w:rPr>
        <w:t>Dovolená se nezapočítává.</w:t>
      </w:r>
      <w:r w:rsidRPr="000F5A16">
        <w:rPr>
          <w:lang w:val="cs-CZ"/>
        </w:rPr>
        <w:t xml:space="preserve">) [Reference:  </w:t>
      </w:r>
      <w:r w:rsidR="0029391B">
        <w:rPr>
          <w:lang w:val="cs-CZ"/>
        </w:rPr>
        <w:t>Pravidla hry</w:t>
      </w:r>
      <w:r w:rsidRPr="000F5A16">
        <w:rPr>
          <w:lang w:val="cs-CZ"/>
        </w:rPr>
        <w:t xml:space="preserve"> - Server, </w:t>
      </w:r>
      <w:r w:rsidR="0029391B">
        <w:rPr>
          <w:lang w:val="cs-CZ"/>
        </w:rPr>
        <w:t>Směrnice k </w:t>
      </w:r>
      <w:r w:rsidR="00633197">
        <w:rPr>
          <w:lang w:val="cs-CZ"/>
        </w:rPr>
        <w:t>P</w:t>
      </w:r>
      <w:r w:rsidR="0029391B">
        <w:rPr>
          <w:lang w:val="cs-CZ"/>
        </w:rPr>
        <w:t>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29391B">
      <w:pPr>
        <w:spacing w:after="0" w:line="240" w:lineRule="auto"/>
        <w:jc w:val="both"/>
        <w:rPr>
          <w:color w:val="0070C0"/>
          <w:lang w:val="cs-CZ"/>
        </w:rPr>
      </w:pPr>
      <w:r w:rsidRPr="000F5A16">
        <w:rPr>
          <w:color w:val="0070C0"/>
          <w:lang w:val="cs-CZ"/>
        </w:rPr>
        <w:t>2. PO</w:t>
      </w:r>
      <w:r w:rsidR="0029391B">
        <w:rPr>
          <w:color w:val="0070C0"/>
          <w:lang w:val="cs-CZ"/>
        </w:rPr>
        <w:t>ŠTA</w:t>
      </w:r>
      <w:r w:rsidRPr="000F5A16">
        <w:rPr>
          <w:color w:val="0070C0"/>
          <w:lang w:val="cs-CZ"/>
        </w:rPr>
        <w:t xml:space="preserve">:  </w:t>
      </w:r>
      <w:r w:rsidR="0029391B">
        <w:rPr>
          <w:color w:val="0070C0"/>
          <w:lang w:val="cs-CZ"/>
        </w:rPr>
        <w:t>Mezikontinentální partie budou hrány poštou první třídy / leteckou poštou, propozice turnaje však mohou toto závazně požadovat i v ostatních partiích</w:t>
      </w:r>
      <w:r w:rsidRPr="000F5A16">
        <w:rPr>
          <w:color w:val="0070C0"/>
          <w:lang w:val="cs-CZ"/>
        </w:rPr>
        <w:t xml:space="preserve">. </w:t>
      </w:r>
      <w:r w:rsidR="0029391B">
        <w:rPr>
          <w:color w:val="0070C0"/>
          <w:lang w:val="cs-CZ"/>
        </w:rPr>
        <w:t>Pokud s tím souhlasí oba hráči</w:t>
      </w:r>
      <w:r w:rsidRPr="000F5A16">
        <w:rPr>
          <w:color w:val="0070C0"/>
          <w:lang w:val="cs-CZ"/>
        </w:rPr>
        <w:t xml:space="preserve">, </w:t>
      </w:r>
      <w:r w:rsidR="0029391B">
        <w:rPr>
          <w:color w:val="0070C0"/>
          <w:lang w:val="cs-CZ"/>
        </w:rPr>
        <w:t>pak mohou být tahy předávány e-mailem nebo faxem, i tehdy však platí tato pravidla</w:t>
      </w:r>
      <w:r w:rsidRPr="000F5A16">
        <w:rPr>
          <w:color w:val="0070C0"/>
          <w:lang w:val="cs-CZ"/>
        </w:rPr>
        <w:t>. [Reference:  P</w:t>
      </w:r>
      <w:r w:rsidR="0029391B">
        <w:rPr>
          <w:color w:val="0070C0"/>
          <w:lang w:val="cs-CZ"/>
        </w:rPr>
        <w:t>ravidla hry</w:t>
      </w:r>
      <w:r w:rsidRPr="000F5A16">
        <w:rPr>
          <w:color w:val="0070C0"/>
          <w:lang w:val="cs-CZ"/>
        </w:rPr>
        <w:t xml:space="preserve"> - Po</w:t>
      </w:r>
      <w:r w:rsidR="0029391B">
        <w:rPr>
          <w:color w:val="0070C0"/>
          <w:lang w:val="cs-CZ"/>
        </w:rPr>
        <w:t>šta] Pokud partie významně zpožďuje turnaj</w:t>
      </w:r>
      <w:r w:rsidRPr="000F5A16">
        <w:rPr>
          <w:color w:val="0070C0"/>
          <w:lang w:val="cs-CZ"/>
        </w:rPr>
        <w:t>,</w:t>
      </w:r>
      <w:r w:rsidR="00633197">
        <w:rPr>
          <w:color w:val="0070C0"/>
          <w:lang w:val="cs-CZ"/>
        </w:rPr>
        <w:t xml:space="preserve"> je</w:t>
      </w:r>
      <w:r w:rsidRPr="000F5A16">
        <w:rPr>
          <w:color w:val="0070C0"/>
          <w:lang w:val="cs-CZ"/>
        </w:rPr>
        <w:t xml:space="preserve"> TD </w:t>
      </w:r>
      <w:r w:rsidR="00633197">
        <w:rPr>
          <w:color w:val="0070C0"/>
          <w:lang w:val="cs-CZ"/>
        </w:rPr>
        <w:t>oprávněn požadovat, aby partie pokračovala předáváním tahů elektronickou cestou</w:t>
      </w:r>
      <w:r w:rsidRPr="000F5A16">
        <w:rPr>
          <w:color w:val="0070C0"/>
          <w:lang w:val="cs-CZ"/>
        </w:rPr>
        <w:t xml:space="preserve"> (</w:t>
      </w:r>
      <w:r w:rsidR="00633197">
        <w:rPr>
          <w:color w:val="0070C0"/>
          <w:lang w:val="cs-CZ"/>
        </w:rPr>
        <w:t>obvykle e-mailem</w:t>
      </w:r>
      <w:r w:rsidRPr="000F5A16">
        <w:rPr>
          <w:color w:val="0070C0"/>
          <w:lang w:val="cs-CZ"/>
        </w:rPr>
        <w:t xml:space="preserve">; </w:t>
      </w:r>
      <w:r w:rsidR="00633197">
        <w:rPr>
          <w:color w:val="0070C0"/>
          <w:lang w:val="cs-CZ"/>
        </w:rPr>
        <w:t>pouze faxem nebo telegramem, pokud oba hráči souhlasí</w:t>
      </w:r>
      <w:r w:rsidRPr="000F5A16">
        <w:rPr>
          <w:color w:val="0070C0"/>
          <w:lang w:val="cs-CZ"/>
        </w:rPr>
        <w:t xml:space="preserve">.) [Reference: </w:t>
      </w:r>
      <w:r w:rsidR="00633197">
        <w:rPr>
          <w:color w:val="0070C0"/>
          <w:lang w:val="cs-CZ"/>
        </w:rPr>
        <w:t>Směrnice k Pravidlům hry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DD1378">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1.</w:t>
      </w:r>
      <w:r w:rsidR="00B746DF">
        <w:rPr>
          <w:color w:val="0070C0"/>
          <w:lang w:val="cs-CZ"/>
        </w:rPr>
        <w:t xml:space="preserve"> </w:t>
      </w:r>
      <w:r w:rsidRPr="000F5A16">
        <w:rPr>
          <w:color w:val="0070C0"/>
          <w:lang w:val="cs-CZ"/>
        </w:rPr>
        <w:t>PO</w:t>
      </w:r>
      <w:r w:rsidR="00DD1378">
        <w:rPr>
          <w:color w:val="0070C0"/>
          <w:lang w:val="cs-CZ"/>
        </w:rPr>
        <w:t>ŠTA</w:t>
      </w:r>
      <w:r w:rsidRPr="000F5A16">
        <w:rPr>
          <w:color w:val="0070C0"/>
          <w:lang w:val="cs-CZ"/>
        </w:rPr>
        <w:t xml:space="preserve">:  </w:t>
      </w:r>
      <w:r w:rsidR="00DD1378">
        <w:rPr>
          <w:color w:val="0070C0"/>
          <w:lang w:val="cs-CZ"/>
        </w:rPr>
        <w:t xml:space="preserve">Není závazné ukončit partii e-mailem nebo faxem, pokud se </w:t>
      </w:r>
      <w:r w:rsidR="00DD1378">
        <w:rPr>
          <w:color w:val="0070C0"/>
          <w:lang w:val="cs-CZ"/>
        </w:rPr>
        <w:tab/>
        <w:t>rozhodneš na tuto hru přejít</w:t>
      </w:r>
      <w:r w:rsidRPr="000F5A16">
        <w:rPr>
          <w:color w:val="0070C0"/>
          <w:lang w:val="cs-CZ"/>
        </w:rPr>
        <w:t xml:space="preserve">. </w:t>
      </w:r>
      <w:r w:rsidR="00DD1378">
        <w:rPr>
          <w:color w:val="0070C0"/>
          <w:lang w:val="cs-CZ"/>
        </w:rPr>
        <w:t xml:space="preserve">Je-li však dobrý důvod přejít zpět na klasickou </w:t>
      </w:r>
      <w:r w:rsidR="00DD1378">
        <w:rPr>
          <w:color w:val="0070C0"/>
          <w:lang w:val="cs-CZ"/>
        </w:rPr>
        <w:tab/>
        <w:t>poštu, je to se souhlasem TD povoleno. Od opakovaných přechodů mezi e-</w:t>
      </w:r>
      <w:r w:rsidR="00DD1378">
        <w:rPr>
          <w:color w:val="0070C0"/>
          <w:lang w:val="cs-CZ"/>
        </w:rPr>
        <w:tab/>
        <w:t>mailem, faxem a klasickou poštou odrazujeme.</w:t>
      </w:r>
      <w:r w:rsidRPr="000F5A16">
        <w:rPr>
          <w:color w:val="0070C0"/>
          <w:lang w:val="cs-CZ"/>
        </w:rPr>
        <w:t xml:space="preserve"> </w:t>
      </w:r>
      <w:r w:rsidR="00DD1378">
        <w:rPr>
          <w:color w:val="0070C0"/>
          <w:lang w:val="cs-CZ"/>
        </w:rPr>
        <w:t xml:space="preserve">Přesněji řečeno časová kontrola </w:t>
      </w:r>
      <w:r w:rsidR="00DD1378">
        <w:rPr>
          <w:color w:val="0070C0"/>
          <w:lang w:val="cs-CZ"/>
        </w:rPr>
        <w:tab/>
        <w:t xml:space="preserve">zůstane na </w:t>
      </w:r>
      <w:r w:rsidRPr="000F5A16">
        <w:rPr>
          <w:color w:val="0070C0"/>
          <w:lang w:val="cs-CZ"/>
        </w:rPr>
        <w:t>10/30 a</w:t>
      </w:r>
      <w:r w:rsidR="00DD1378">
        <w:rPr>
          <w:color w:val="0070C0"/>
          <w:lang w:val="cs-CZ"/>
        </w:rPr>
        <w:t xml:space="preserve"> nebude se měnit na</w:t>
      </w:r>
      <w:r w:rsidRPr="000F5A16">
        <w:rPr>
          <w:color w:val="0070C0"/>
          <w:lang w:val="cs-CZ"/>
        </w:rPr>
        <w:t xml:space="preserve"> 10/60 </w:t>
      </w:r>
      <w:r w:rsidR="00DD1378">
        <w:rPr>
          <w:color w:val="0070C0"/>
          <w:lang w:val="cs-CZ"/>
        </w:rPr>
        <w:t xml:space="preserve">nebo jinou, ledaže by souhlasili </w:t>
      </w:r>
      <w:r w:rsidR="00DD1378">
        <w:rPr>
          <w:color w:val="0070C0"/>
          <w:lang w:val="cs-CZ"/>
        </w:rPr>
        <w:tab/>
        <w:t>oba hráči a TD</w:t>
      </w:r>
      <w:r w:rsidRPr="000F5A16">
        <w:rPr>
          <w:lang w:val="cs-CZ"/>
        </w:rPr>
        <w:t xml:space="preserve">. </w:t>
      </w:r>
      <w:r w:rsidR="00DD1378">
        <w:rPr>
          <w:color w:val="0070C0"/>
          <w:lang w:val="cs-CZ"/>
        </w:rPr>
        <w:t xml:space="preserve">Ať je dohodnuta jakákoli časová kontrola mezi všemi stranami, </w:t>
      </w:r>
      <w:r w:rsidR="00DD1378">
        <w:rPr>
          <w:color w:val="0070C0"/>
          <w:lang w:val="cs-CZ"/>
        </w:rPr>
        <w:tab/>
        <w:t>vždy je povoleno jedno překročení časového limitu.</w:t>
      </w:r>
    </w:p>
    <w:p w:rsidR="000821F1" w:rsidRPr="000F5A16" w:rsidRDefault="000821F1" w:rsidP="000821F1">
      <w:pPr>
        <w:spacing w:after="0" w:line="240" w:lineRule="auto"/>
        <w:rPr>
          <w:color w:val="0070C0"/>
          <w:lang w:val="cs-CZ"/>
        </w:rPr>
      </w:pPr>
    </w:p>
    <w:p w:rsidR="000821F1" w:rsidRPr="000F5A16" w:rsidRDefault="000821F1" w:rsidP="00004566">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2. PO</w:t>
      </w:r>
      <w:r w:rsidR="00B746DF">
        <w:rPr>
          <w:color w:val="0070C0"/>
          <w:lang w:val="cs-CZ"/>
        </w:rPr>
        <w:t>ŠTA</w:t>
      </w:r>
      <w:r w:rsidRPr="000F5A16">
        <w:rPr>
          <w:color w:val="0070C0"/>
          <w:lang w:val="cs-CZ"/>
        </w:rPr>
        <w:t xml:space="preserve">:  </w:t>
      </w:r>
      <w:r w:rsidR="00A61B20">
        <w:rPr>
          <w:color w:val="0070C0"/>
          <w:lang w:val="cs-CZ"/>
        </w:rPr>
        <w:t>Tahy musí být</w:t>
      </w:r>
      <w:r w:rsidRPr="000F5A16">
        <w:rPr>
          <w:color w:val="0070C0"/>
          <w:lang w:val="cs-CZ"/>
        </w:rPr>
        <w:t xml:space="preserve"> (a) </w:t>
      </w:r>
      <w:r w:rsidR="00A61B20">
        <w:rPr>
          <w:color w:val="0070C0"/>
          <w:lang w:val="cs-CZ"/>
        </w:rPr>
        <w:t>číslovány a zasílány</w:t>
      </w:r>
      <w:r w:rsidRPr="000F5A16">
        <w:rPr>
          <w:color w:val="0070C0"/>
          <w:lang w:val="cs-CZ"/>
        </w:rPr>
        <w:t xml:space="preserve"> (b) </w:t>
      </w:r>
      <w:r w:rsidR="00A61B20">
        <w:rPr>
          <w:color w:val="0070C0"/>
          <w:lang w:val="cs-CZ"/>
        </w:rPr>
        <w:t xml:space="preserve">v numerické nebo </w:t>
      </w:r>
      <w:r w:rsidR="00A61B20">
        <w:rPr>
          <w:color w:val="0070C0"/>
          <w:lang w:val="cs-CZ"/>
        </w:rPr>
        <w:tab/>
        <w:t>vzájemně dohodnuté notaci</w:t>
      </w:r>
      <w:r w:rsidRPr="000F5A16">
        <w:rPr>
          <w:color w:val="0070C0"/>
          <w:lang w:val="cs-CZ"/>
        </w:rPr>
        <w:t xml:space="preserve"> (c) </w:t>
      </w:r>
      <w:r w:rsidR="00A61B20">
        <w:rPr>
          <w:color w:val="0070C0"/>
          <w:lang w:val="cs-CZ"/>
        </w:rPr>
        <w:t>za použití dopisnic</w:t>
      </w:r>
      <w:r w:rsidRPr="000F5A16">
        <w:rPr>
          <w:color w:val="0070C0"/>
          <w:lang w:val="cs-CZ"/>
        </w:rPr>
        <w:t xml:space="preserve"> (</w:t>
      </w:r>
      <w:r w:rsidR="00A61B20">
        <w:rPr>
          <w:color w:val="0070C0"/>
          <w:lang w:val="cs-CZ"/>
        </w:rPr>
        <w:t xml:space="preserve">nebo </w:t>
      </w:r>
      <w:proofErr w:type="gramStart"/>
      <w:r w:rsidR="00A61B20">
        <w:rPr>
          <w:color w:val="0070C0"/>
          <w:lang w:val="cs-CZ"/>
        </w:rPr>
        <w:t>dopisů</w:t>
      </w:r>
      <w:r w:rsidRPr="000F5A16">
        <w:rPr>
          <w:color w:val="0070C0"/>
          <w:lang w:val="cs-CZ"/>
        </w:rPr>
        <w:t xml:space="preserve">) (d) </w:t>
      </w:r>
      <w:r w:rsidR="00A61B20">
        <w:rPr>
          <w:color w:val="0070C0"/>
          <w:lang w:val="cs-CZ"/>
        </w:rPr>
        <w:t>s uvedením</w:t>
      </w:r>
      <w:proofErr w:type="gramEnd"/>
      <w:r w:rsidR="00A61B20">
        <w:rPr>
          <w:color w:val="0070C0"/>
          <w:lang w:val="cs-CZ"/>
        </w:rPr>
        <w:t xml:space="preserve"> </w:t>
      </w:r>
      <w:r w:rsidR="00A61B20">
        <w:rPr>
          <w:color w:val="0070C0"/>
          <w:lang w:val="cs-CZ"/>
        </w:rPr>
        <w:tab/>
        <w:t>jména a adresy a podpisu odesílatele, a</w:t>
      </w:r>
      <w:r w:rsidRPr="000F5A16">
        <w:rPr>
          <w:color w:val="0070C0"/>
          <w:lang w:val="cs-CZ"/>
        </w:rPr>
        <w:t xml:space="preserve"> (e) a </w:t>
      </w:r>
      <w:r w:rsidR="00A61B20">
        <w:rPr>
          <w:color w:val="0070C0"/>
          <w:lang w:val="cs-CZ"/>
        </w:rPr>
        <w:t xml:space="preserve">správného opakování soupeřova </w:t>
      </w:r>
      <w:r w:rsidR="00A61B20">
        <w:rPr>
          <w:color w:val="0070C0"/>
          <w:lang w:val="cs-CZ"/>
        </w:rPr>
        <w:tab/>
        <w:t>posledního tahu a potvrzením data poštovního razítka</w:t>
      </w:r>
      <w:r w:rsidRPr="000F5A16">
        <w:rPr>
          <w:color w:val="0070C0"/>
          <w:lang w:val="cs-CZ"/>
        </w:rPr>
        <w:t>. (</w:t>
      </w:r>
      <w:r w:rsidR="00A61B20">
        <w:rPr>
          <w:color w:val="0070C0"/>
          <w:lang w:val="cs-CZ"/>
        </w:rPr>
        <w:t xml:space="preserve">Správné opakování </w:t>
      </w:r>
      <w:r w:rsidR="00A61B20">
        <w:rPr>
          <w:color w:val="0070C0"/>
          <w:lang w:val="cs-CZ"/>
        </w:rPr>
        <w:tab/>
        <w:t xml:space="preserve">posledního tahu je nutné, aby byla odesílatelova odpověď </w:t>
      </w:r>
      <w:proofErr w:type="gramStart"/>
      <w:r w:rsidR="00A61B20">
        <w:rPr>
          <w:color w:val="0070C0"/>
          <w:lang w:val="cs-CZ"/>
        </w:rPr>
        <w:t>platná.</w:t>
      </w:r>
      <w:r w:rsidRPr="000F5A16">
        <w:rPr>
          <w:color w:val="0070C0"/>
          <w:lang w:val="cs-CZ"/>
        </w:rPr>
        <w:t xml:space="preserve">) (f) </w:t>
      </w:r>
      <w:r w:rsidR="00004566">
        <w:rPr>
          <w:color w:val="0070C0"/>
          <w:lang w:val="cs-CZ"/>
        </w:rPr>
        <w:t>Ve</w:t>
      </w:r>
      <w:proofErr w:type="gramEnd"/>
      <w:r w:rsidR="00004566">
        <w:rPr>
          <w:color w:val="0070C0"/>
          <w:lang w:val="cs-CZ"/>
        </w:rPr>
        <w:t xml:space="preserve"> své </w:t>
      </w:r>
      <w:r w:rsidR="00004566">
        <w:rPr>
          <w:color w:val="0070C0"/>
          <w:lang w:val="cs-CZ"/>
        </w:rPr>
        <w:tab/>
        <w:t>odpovědi musí odesílatel uvést datum obdržení soupeřova posledního tahu a</w:t>
      </w:r>
      <w:r w:rsidR="007B45D0" w:rsidRPr="000F5A16">
        <w:rPr>
          <w:color w:val="0070C0"/>
          <w:lang w:val="cs-CZ"/>
        </w:rPr>
        <w:t xml:space="preserve"> (g</w:t>
      </w:r>
      <w:r w:rsidRPr="000F5A16">
        <w:rPr>
          <w:color w:val="0070C0"/>
          <w:lang w:val="cs-CZ"/>
        </w:rPr>
        <w:t xml:space="preserve">) </w:t>
      </w:r>
      <w:r w:rsidR="00004566">
        <w:rPr>
          <w:color w:val="0070C0"/>
          <w:lang w:val="cs-CZ"/>
        </w:rPr>
        <w:tab/>
        <w:t>očekávané datum poštovního razítka své odpovědi</w:t>
      </w:r>
      <w:r w:rsidR="007B45D0" w:rsidRPr="000F5A16">
        <w:rPr>
          <w:color w:val="0070C0"/>
          <w:lang w:val="cs-CZ"/>
        </w:rPr>
        <w:t>. (h</w:t>
      </w:r>
      <w:r w:rsidR="00004566">
        <w:rPr>
          <w:color w:val="0070C0"/>
          <w:lang w:val="cs-CZ"/>
        </w:rPr>
        <w:t xml:space="preserve">) Je požadováno uvést čas </w:t>
      </w:r>
      <w:r w:rsidR="00004566">
        <w:rPr>
          <w:color w:val="0070C0"/>
          <w:lang w:val="cs-CZ"/>
        </w:rPr>
        <w:tab/>
        <w:t xml:space="preserve">na rozmyšlenou spotřebovaný na tah a celkový čas na rozmyšlenou na partii pro </w:t>
      </w:r>
      <w:r w:rsidR="00004566">
        <w:rPr>
          <w:color w:val="0070C0"/>
          <w:lang w:val="cs-CZ"/>
        </w:rPr>
        <w:tab/>
        <w:t>oba hráče.</w:t>
      </w:r>
      <w:r w:rsidRPr="000F5A16">
        <w:rPr>
          <w:color w:val="0070C0"/>
          <w:lang w:val="cs-CZ"/>
        </w:rPr>
        <w:t xml:space="preserve"> [Reference:  P</w:t>
      </w:r>
      <w:r w:rsidR="00004566">
        <w:rPr>
          <w:color w:val="0070C0"/>
          <w:lang w:val="cs-CZ"/>
        </w:rPr>
        <w:t>ravidla hry</w:t>
      </w:r>
      <w:r w:rsidRPr="000F5A16">
        <w:rPr>
          <w:color w:val="0070C0"/>
          <w:lang w:val="cs-CZ"/>
        </w:rPr>
        <w:t xml:space="preserve"> - Po</w:t>
      </w:r>
      <w:r w:rsidR="00004566">
        <w:rPr>
          <w:color w:val="0070C0"/>
          <w:lang w:val="cs-CZ"/>
        </w:rPr>
        <w:t>šta</w:t>
      </w:r>
      <w:r w:rsidRPr="000F5A16">
        <w:rPr>
          <w:color w:val="0070C0"/>
          <w:lang w:val="cs-CZ"/>
        </w:rPr>
        <w:t xml:space="preserve">]  </w:t>
      </w:r>
    </w:p>
    <w:p w:rsidR="000821F1" w:rsidRDefault="000821F1" w:rsidP="000821F1">
      <w:pPr>
        <w:spacing w:after="0" w:line="240" w:lineRule="auto"/>
        <w:rPr>
          <w:color w:val="0070C0"/>
          <w:lang w:val="cs-CZ"/>
        </w:rPr>
      </w:pPr>
    </w:p>
    <w:p w:rsidR="000821F1" w:rsidRPr="000F5A16" w:rsidRDefault="00004566" w:rsidP="00004566">
      <w:pPr>
        <w:spacing w:after="0" w:line="240" w:lineRule="auto"/>
        <w:jc w:val="both"/>
        <w:rPr>
          <w:color w:val="0070C0"/>
          <w:lang w:val="cs-CZ"/>
        </w:rPr>
      </w:pPr>
      <w:r>
        <w:rPr>
          <w:rFonts w:eastAsia="Times New Roman"/>
          <w:sz w:val="35"/>
          <w:szCs w:val="35"/>
          <w:lang w:val="cs-CZ" w:eastAsia="cs-CZ"/>
        </w:rPr>
        <w:tab/>
      </w:r>
      <w:r w:rsidR="000821F1" w:rsidRPr="000F5A16">
        <w:rPr>
          <w:color w:val="0070C0"/>
          <w:lang w:val="cs-CZ"/>
        </w:rPr>
        <w:t>2.</w:t>
      </w:r>
      <w:r w:rsidR="00B746DF">
        <w:rPr>
          <w:color w:val="0070C0"/>
          <w:lang w:val="cs-CZ"/>
        </w:rPr>
        <w:t xml:space="preserve"> </w:t>
      </w:r>
      <w:r w:rsidR="000821F1" w:rsidRPr="000F5A16">
        <w:rPr>
          <w:color w:val="0070C0"/>
          <w:lang w:val="cs-CZ"/>
        </w:rPr>
        <w:t>3. PO</w:t>
      </w:r>
      <w:r w:rsidR="003962BE">
        <w:rPr>
          <w:color w:val="0070C0"/>
          <w:lang w:val="cs-CZ"/>
        </w:rPr>
        <w:t>ŠTA</w:t>
      </w:r>
      <w:r w:rsidR="000821F1" w:rsidRPr="000F5A16">
        <w:rPr>
          <w:color w:val="0070C0"/>
          <w:lang w:val="cs-CZ"/>
        </w:rPr>
        <w:t xml:space="preserve">: </w:t>
      </w:r>
      <w:r w:rsidR="003E3588">
        <w:rPr>
          <w:color w:val="0070C0"/>
          <w:lang w:val="cs-CZ"/>
        </w:rPr>
        <w:t xml:space="preserve">Jsou-li data, spotřebovaný čas a celkový čas jsou potvrzeny </w:t>
      </w:r>
      <w:r w:rsidR="003E3588">
        <w:rPr>
          <w:color w:val="0070C0"/>
          <w:lang w:val="cs-CZ"/>
        </w:rPr>
        <w:tab/>
        <w:t xml:space="preserve">hráčem na dopisnici (v dopise nebo v e-mailu), nemohou být poté změněny ani </w:t>
      </w:r>
      <w:r w:rsidR="003E3588">
        <w:rPr>
          <w:color w:val="0070C0"/>
          <w:lang w:val="cs-CZ"/>
        </w:rPr>
        <w:tab/>
      </w:r>
      <w:proofErr w:type="gramStart"/>
      <w:r w:rsidR="003E3588">
        <w:rPr>
          <w:color w:val="0070C0"/>
          <w:lang w:val="cs-CZ"/>
        </w:rPr>
        <w:t>hráčem,ani</w:t>
      </w:r>
      <w:proofErr w:type="gramEnd"/>
      <w:r w:rsidR="003E3588">
        <w:rPr>
          <w:color w:val="0070C0"/>
          <w:lang w:val="cs-CZ"/>
        </w:rPr>
        <w:t xml:space="preserve"> TD, ledaže by bylo prokázáno, že hráč podvedl soupeře.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FB030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4</w:t>
      </w:r>
      <w:r w:rsidR="00B746DF">
        <w:rPr>
          <w:color w:val="0070C0"/>
          <w:lang w:val="cs-CZ"/>
        </w:rPr>
        <w:t xml:space="preserve">. </w:t>
      </w:r>
      <w:r w:rsidRPr="000F5A16">
        <w:rPr>
          <w:color w:val="0070C0"/>
          <w:lang w:val="cs-CZ"/>
        </w:rPr>
        <w:t>PO</w:t>
      </w:r>
      <w:r w:rsidR="003962BE">
        <w:rPr>
          <w:color w:val="0070C0"/>
          <w:lang w:val="cs-CZ"/>
        </w:rPr>
        <w:t>ŠTA</w:t>
      </w:r>
      <w:r w:rsidRPr="000F5A16">
        <w:rPr>
          <w:color w:val="0070C0"/>
          <w:lang w:val="cs-CZ"/>
        </w:rPr>
        <w:t>:</w:t>
      </w:r>
      <w:r w:rsidRPr="000F5A16">
        <w:rPr>
          <w:lang w:val="cs-CZ"/>
        </w:rPr>
        <w:t xml:space="preserve"> </w:t>
      </w:r>
      <w:r w:rsidR="003E3588">
        <w:rPr>
          <w:color w:val="0070C0"/>
          <w:lang w:val="cs-CZ"/>
        </w:rPr>
        <w:t xml:space="preserve">Pokud odesílatel neuvede požadované údaje, odhadne příjemce </w:t>
      </w:r>
      <w:r w:rsidR="003E3588">
        <w:rPr>
          <w:color w:val="0070C0"/>
          <w:lang w:val="cs-CZ"/>
        </w:rPr>
        <w:tab/>
        <w:t>rozumně tyto údaje a oznámí je ve své odpovědi</w:t>
      </w:r>
      <w:r w:rsidRPr="000F5A16">
        <w:rPr>
          <w:color w:val="0070C0"/>
          <w:lang w:val="cs-CZ"/>
        </w:rPr>
        <w:t xml:space="preserve">. </w:t>
      </w:r>
      <w:r w:rsidR="003E3588">
        <w:rPr>
          <w:color w:val="0070C0"/>
          <w:lang w:val="cs-CZ"/>
        </w:rPr>
        <w:t xml:space="preserve">Pokud očekávané datum </w:t>
      </w:r>
      <w:r w:rsidR="00FB0301">
        <w:rPr>
          <w:color w:val="0070C0"/>
          <w:lang w:val="cs-CZ"/>
        </w:rPr>
        <w:tab/>
      </w:r>
      <w:r w:rsidR="003E3588">
        <w:rPr>
          <w:color w:val="0070C0"/>
          <w:lang w:val="cs-CZ"/>
        </w:rPr>
        <w:t>poštovního razítka</w:t>
      </w:r>
      <w:r w:rsidR="00FB0301">
        <w:rPr>
          <w:color w:val="0070C0"/>
          <w:lang w:val="cs-CZ"/>
        </w:rPr>
        <w:t xml:space="preserve"> nesouhlasí se skutečným datem, příjemce je opraví a </w:t>
      </w:r>
      <w:r w:rsidR="00FB0301">
        <w:rPr>
          <w:color w:val="0070C0"/>
          <w:lang w:val="cs-CZ"/>
        </w:rPr>
        <w:tab/>
        <w:t>informuje o tom odesílatele</w:t>
      </w:r>
      <w:r w:rsidRPr="000F5A16">
        <w:rPr>
          <w:color w:val="0070C0"/>
          <w:lang w:val="cs-CZ"/>
        </w:rPr>
        <w:t xml:space="preserve">. </w:t>
      </w:r>
      <w:r w:rsidR="007B2BF0">
        <w:rPr>
          <w:color w:val="0070C0"/>
          <w:lang w:val="cs-CZ"/>
        </w:rPr>
        <w:t>Je-li poštovní razítko nečitelné, nebo</w:t>
      </w:r>
      <w:r w:rsidR="003962BE">
        <w:rPr>
          <w:color w:val="0070C0"/>
          <w:lang w:val="cs-CZ"/>
        </w:rPr>
        <w:t xml:space="preserve"> zcela</w:t>
      </w:r>
      <w:r w:rsidR="007B2BF0">
        <w:rPr>
          <w:color w:val="0070C0"/>
          <w:lang w:val="cs-CZ"/>
        </w:rPr>
        <w:t xml:space="preserve"> chybí, </w:t>
      </w:r>
      <w:r w:rsidR="003962BE">
        <w:rPr>
          <w:color w:val="0070C0"/>
          <w:lang w:val="cs-CZ"/>
        </w:rPr>
        <w:tab/>
      </w:r>
      <w:r w:rsidR="007B2BF0">
        <w:rPr>
          <w:color w:val="0070C0"/>
          <w:lang w:val="cs-CZ"/>
        </w:rPr>
        <w:t>mělo by</w:t>
      </w:r>
      <w:r w:rsidR="003962BE">
        <w:rPr>
          <w:color w:val="0070C0"/>
          <w:lang w:val="cs-CZ"/>
        </w:rPr>
        <w:t xml:space="preserve"> </w:t>
      </w:r>
      <w:r w:rsidR="007B2BF0">
        <w:rPr>
          <w:color w:val="0070C0"/>
          <w:lang w:val="cs-CZ"/>
        </w:rPr>
        <w:t>být akceptováno očekávané datum razítka</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3962BE">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5. PO</w:t>
      </w:r>
      <w:r w:rsidR="003962BE">
        <w:rPr>
          <w:color w:val="0070C0"/>
          <w:lang w:val="cs-CZ"/>
        </w:rPr>
        <w:t>ŠTA</w:t>
      </w:r>
      <w:r w:rsidRPr="000F5A16">
        <w:rPr>
          <w:color w:val="0070C0"/>
          <w:lang w:val="cs-CZ"/>
        </w:rPr>
        <w:t xml:space="preserve">: </w:t>
      </w:r>
      <w:r w:rsidR="003962BE">
        <w:rPr>
          <w:color w:val="0070C0"/>
          <w:lang w:val="cs-CZ"/>
        </w:rPr>
        <w:t>Hráči mohou používat dvě (nebo více) rozdílné notace, (např.</w:t>
      </w:r>
      <w:r w:rsidRPr="000F5A16">
        <w:rPr>
          <w:color w:val="0070C0"/>
          <w:lang w:val="cs-CZ"/>
        </w:rPr>
        <w:t xml:space="preserve"> ICCF </w:t>
      </w:r>
      <w:r w:rsidRPr="000F5A16">
        <w:rPr>
          <w:color w:val="0070C0"/>
          <w:lang w:val="cs-CZ"/>
        </w:rPr>
        <w:tab/>
        <w:t>numeric</w:t>
      </w:r>
      <w:r w:rsidR="003962BE">
        <w:rPr>
          <w:color w:val="0070C0"/>
          <w:lang w:val="cs-CZ"/>
        </w:rPr>
        <w:t>kou a algebraickou</w:t>
      </w:r>
      <w:r w:rsidRPr="000F5A16">
        <w:rPr>
          <w:color w:val="0070C0"/>
          <w:lang w:val="cs-CZ"/>
        </w:rPr>
        <w:t>)</w:t>
      </w:r>
      <w:r w:rsidR="003962BE">
        <w:rPr>
          <w:color w:val="0070C0"/>
          <w:lang w:val="cs-CZ"/>
        </w:rPr>
        <w:t xml:space="preserve">, pokud se na tom explicitně dohodnou na začátku </w:t>
      </w:r>
      <w:r w:rsidR="003962BE">
        <w:rPr>
          <w:color w:val="0070C0"/>
          <w:lang w:val="cs-CZ"/>
        </w:rPr>
        <w:tab/>
        <w:t xml:space="preserve">partie. Pokud jsou zaslány odlišné tahy ve dvou notacích, na nichž se hráči </w:t>
      </w:r>
      <w:r w:rsidR="003962BE">
        <w:rPr>
          <w:color w:val="0070C0"/>
          <w:lang w:val="cs-CZ"/>
        </w:rPr>
        <w:tab/>
        <w:t xml:space="preserve">explicitně domluvili, je třeba to považovat za nejasný tah a vrátit tah zpět </w:t>
      </w:r>
      <w:r w:rsidR="003962BE">
        <w:rPr>
          <w:color w:val="0070C0"/>
          <w:lang w:val="cs-CZ"/>
        </w:rPr>
        <w:tab/>
        <w:t>odesílateli k vyjasnění.</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color w:val="0070C0"/>
          <w:lang w:val="cs-CZ"/>
        </w:rPr>
      </w:pPr>
      <w:r w:rsidRPr="000F5A16">
        <w:rPr>
          <w:lang w:val="cs-CZ"/>
        </w:rPr>
        <w:tab/>
      </w:r>
      <w:r w:rsidRPr="000F5A16">
        <w:rPr>
          <w:color w:val="0070C0"/>
          <w:lang w:val="cs-CZ"/>
        </w:rPr>
        <w:t>2.</w:t>
      </w:r>
      <w:r w:rsidR="00B746DF">
        <w:rPr>
          <w:color w:val="0070C0"/>
          <w:lang w:val="cs-CZ"/>
        </w:rPr>
        <w:t xml:space="preserve"> </w:t>
      </w:r>
      <w:r w:rsidRPr="000F5A16">
        <w:rPr>
          <w:color w:val="0070C0"/>
          <w:lang w:val="cs-CZ"/>
        </w:rPr>
        <w:t>6.</w:t>
      </w:r>
      <w:r w:rsidR="00840EDE">
        <w:rPr>
          <w:color w:val="0070C0"/>
          <w:lang w:val="cs-CZ"/>
        </w:rPr>
        <w:t xml:space="preserve"> </w:t>
      </w:r>
      <w:r w:rsidRPr="000F5A16">
        <w:rPr>
          <w:color w:val="0070C0"/>
          <w:lang w:val="cs-CZ"/>
        </w:rPr>
        <w:t>PO</w:t>
      </w:r>
      <w:r w:rsidR="00CC6035">
        <w:rPr>
          <w:color w:val="0070C0"/>
          <w:lang w:val="cs-CZ"/>
        </w:rPr>
        <w:t>ŠTA</w:t>
      </w:r>
      <w:r w:rsidRPr="000F5A16">
        <w:rPr>
          <w:color w:val="0070C0"/>
          <w:lang w:val="cs-CZ"/>
        </w:rPr>
        <w:t xml:space="preserve">: </w:t>
      </w:r>
      <w:r w:rsidR="00CC6035">
        <w:rPr>
          <w:color w:val="0070C0"/>
          <w:lang w:val="cs-CZ"/>
        </w:rPr>
        <w:t xml:space="preserve">Nečitelné nebo nelegální tahy musí být vráceny odesílateli </w:t>
      </w:r>
      <w:r w:rsidR="00CC6035">
        <w:rPr>
          <w:color w:val="0070C0"/>
          <w:lang w:val="cs-CZ"/>
        </w:rPr>
        <w:tab/>
        <w:t>k okamžité opravě, ale bez povinnosti táhnout příslušnou figurou</w:t>
      </w:r>
      <w:r w:rsidRPr="000F5A16">
        <w:rPr>
          <w:color w:val="0070C0"/>
          <w:lang w:val="cs-CZ"/>
        </w:rPr>
        <w:t xml:space="preserve">. </w:t>
      </w:r>
      <w:r w:rsidRPr="000F5A16">
        <w:rPr>
          <w:color w:val="0070C0"/>
          <w:lang w:val="cs-CZ"/>
        </w:rPr>
        <w:tab/>
      </w:r>
      <w:r w:rsidR="00CC6035">
        <w:rPr>
          <w:color w:val="0070C0"/>
          <w:lang w:val="cs-CZ"/>
        </w:rPr>
        <w:t xml:space="preserve">Prázdný </w:t>
      </w:r>
      <w:r w:rsidR="008C23BC">
        <w:rPr>
          <w:color w:val="0070C0"/>
          <w:lang w:val="cs-CZ"/>
        </w:rPr>
        <w:tab/>
      </w:r>
      <w:r w:rsidR="00CC6035">
        <w:rPr>
          <w:color w:val="0070C0"/>
          <w:lang w:val="cs-CZ"/>
        </w:rPr>
        <w:t xml:space="preserve">lístek nebo lístek odeslaný bez odpovědi budou považovány za nečitelné tahy. </w:t>
      </w:r>
      <w:r w:rsidR="00CC6035">
        <w:rPr>
          <w:color w:val="0070C0"/>
          <w:lang w:val="cs-CZ"/>
        </w:rPr>
        <w:tab/>
        <w:t>Opomenutí nebo přidání šachových značek</w:t>
      </w:r>
      <w:r w:rsidRPr="000F5A16">
        <w:rPr>
          <w:color w:val="0070C0"/>
          <w:lang w:val="cs-CZ"/>
        </w:rPr>
        <w:t xml:space="preserve"> (</w:t>
      </w:r>
      <w:r w:rsidR="00CC6035">
        <w:rPr>
          <w:color w:val="0070C0"/>
          <w:lang w:val="cs-CZ"/>
        </w:rPr>
        <w:t>např.</w:t>
      </w:r>
      <w:r w:rsidRPr="000F5A16">
        <w:rPr>
          <w:color w:val="0070C0"/>
          <w:lang w:val="cs-CZ"/>
        </w:rPr>
        <w:t xml:space="preserve"> "</w:t>
      </w:r>
      <w:r w:rsidR="00CC6035">
        <w:rPr>
          <w:color w:val="0070C0"/>
          <w:lang w:val="cs-CZ"/>
        </w:rPr>
        <w:t>šach</w:t>
      </w:r>
      <w:r w:rsidRPr="000F5A16">
        <w:rPr>
          <w:color w:val="0070C0"/>
          <w:lang w:val="cs-CZ"/>
        </w:rPr>
        <w:t xml:space="preserve">", </w:t>
      </w:r>
      <w:r w:rsidRPr="000F5A16">
        <w:rPr>
          <w:color w:val="0070C0"/>
          <w:lang w:val="cs-CZ"/>
        </w:rPr>
        <w:tab/>
        <w:t>"</w:t>
      </w:r>
      <w:r w:rsidR="00CC6035">
        <w:rPr>
          <w:color w:val="0070C0"/>
          <w:lang w:val="cs-CZ"/>
        </w:rPr>
        <w:t>bráno</w:t>
      </w:r>
      <w:r w:rsidRPr="000F5A16">
        <w:rPr>
          <w:color w:val="0070C0"/>
          <w:lang w:val="cs-CZ"/>
        </w:rPr>
        <w:t>",</w:t>
      </w:r>
      <w:r w:rsidR="00CC6035">
        <w:rPr>
          <w:color w:val="0070C0"/>
          <w:lang w:val="cs-CZ"/>
        </w:rPr>
        <w:t xml:space="preserve"> </w:t>
      </w:r>
      <w:r w:rsidRPr="000F5A16">
        <w:rPr>
          <w:color w:val="0070C0"/>
          <w:lang w:val="cs-CZ"/>
        </w:rPr>
        <w:t xml:space="preserve">"en </w:t>
      </w:r>
      <w:r w:rsidR="00CC6035">
        <w:rPr>
          <w:color w:val="0070C0"/>
          <w:lang w:val="cs-CZ"/>
        </w:rPr>
        <w:tab/>
      </w:r>
      <w:r w:rsidRPr="000F5A16">
        <w:rPr>
          <w:color w:val="0070C0"/>
          <w:lang w:val="cs-CZ"/>
        </w:rPr>
        <w:t xml:space="preserve">passant") </w:t>
      </w:r>
      <w:r w:rsidR="00CC6035">
        <w:rPr>
          <w:color w:val="0070C0"/>
          <w:lang w:val="cs-CZ"/>
        </w:rPr>
        <w:t>jsou bez vlivu na platnost tahu</w:t>
      </w:r>
      <w:r w:rsidRPr="000F5A16">
        <w:rPr>
          <w:color w:val="0070C0"/>
          <w:lang w:val="cs-CZ"/>
        </w:rPr>
        <w:t xml:space="preserve">.  </w:t>
      </w:r>
      <w:r w:rsidR="00CC6035">
        <w:rPr>
          <w:color w:val="0070C0"/>
          <w:lang w:val="cs-CZ"/>
        </w:rPr>
        <w:t xml:space="preserve">Např. není zapotřebí označovat šach, </w:t>
      </w:r>
      <w:r w:rsidR="008C23BC">
        <w:rPr>
          <w:color w:val="0070C0"/>
          <w:lang w:val="cs-CZ"/>
        </w:rPr>
        <w:tab/>
      </w:r>
      <w:r w:rsidR="00CC6035">
        <w:rPr>
          <w:color w:val="0070C0"/>
          <w:lang w:val="cs-CZ"/>
        </w:rPr>
        <w:t>a pokud šach není označen, není kvůli tomu tah považován za neplatný</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630B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7.</w:t>
      </w:r>
      <w:r w:rsidR="000630B1">
        <w:rPr>
          <w:color w:val="0070C0"/>
          <w:lang w:val="cs-CZ"/>
        </w:rPr>
        <w:t xml:space="preserve"> </w:t>
      </w:r>
      <w:r w:rsidRPr="000F5A16">
        <w:rPr>
          <w:color w:val="0070C0"/>
          <w:lang w:val="cs-CZ"/>
        </w:rPr>
        <w:t>PO</w:t>
      </w:r>
      <w:r w:rsidR="000630B1">
        <w:rPr>
          <w:color w:val="0070C0"/>
          <w:lang w:val="cs-CZ"/>
        </w:rPr>
        <w:t>ŠTA</w:t>
      </w:r>
      <w:r w:rsidRPr="000F5A16">
        <w:rPr>
          <w:color w:val="0070C0"/>
          <w:lang w:val="cs-CZ"/>
        </w:rPr>
        <w:t xml:space="preserve">:  </w:t>
      </w:r>
      <w:r w:rsidR="000630B1">
        <w:rPr>
          <w:color w:val="0070C0"/>
          <w:lang w:val="cs-CZ"/>
        </w:rPr>
        <w:t xml:space="preserve">Žádný legální tah nelze po odeslání vzít zpět – psací chyby jsou </w:t>
      </w:r>
      <w:r w:rsidR="000630B1">
        <w:rPr>
          <w:color w:val="0070C0"/>
          <w:lang w:val="cs-CZ"/>
        </w:rPr>
        <w:tab/>
        <w:t>závazné, pokud se jedná o možné tahy.</w:t>
      </w:r>
      <w:r w:rsidRPr="000F5A16">
        <w:rPr>
          <w:color w:val="0070C0"/>
          <w:lang w:val="cs-CZ"/>
        </w:rPr>
        <w:t xml:space="preserve"> [Reference </w:t>
      </w:r>
      <w:r w:rsidR="000630B1">
        <w:rPr>
          <w:color w:val="0070C0"/>
          <w:lang w:val="cs-CZ"/>
        </w:rPr>
        <w:t>pro odstavce</w:t>
      </w:r>
      <w:r w:rsidRPr="000F5A16">
        <w:rPr>
          <w:color w:val="0070C0"/>
          <w:lang w:val="cs-CZ"/>
        </w:rPr>
        <w:t xml:space="preserve"> 2.1- 2.7 </w:t>
      </w:r>
      <w:r w:rsidR="000630B1">
        <w:rPr>
          <w:color w:val="0070C0"/>
          <w:lang w:val="cs-CZ"/>
        </w:rPr>
        <w:t>z</w:t>
      </w:r>
      <w:r w:rsidRPr="000F5A16">
        <w:rPr>
          <w:color w:val="0070C0"/>
          <w:lang w:val="cs-CZ"/>
        </w:rPr>
        <w:t xml:space="preserve"> </w:t>
      </w:r>
      <w:r w:rsidR="000630B1">
        <w:rPr>
          <w:color w:val="0070C0"/>
          <w:lang w:val="cs-CZ"/>
        </w:rPr>
        <w:tab/>
      </w:r>
      <w:r w:rsidRPr="000F5A16">
        <w:rPr>
          <w:color w:val="0070C0"/>
          <w:lang w:val="cs-CZ"/>
        </w:rPr>
        <w:t>§</w:t>
      </w:r>
      <w:proofErr w:type="gramStart"/>
      <w:r w:rsidRPr="000F5A16">
        <w:rPr>
          <w:color w:val="0070C0"/>
          <w:lang w:val="cs-CZ"/>
        </w:rPr>
        <w:t xml:space="preserve">2.3. </w:t>
      </w:r>
      <w:r w:rsidR="000630B1">
        <w:rPr>
          <w:color w:val="0070C0"/>
          <w:lang w:val="cs-CZ"/>
        </w:rPr>
        <w:t>s výjimkou</w:t>
      </w:r>
      <w:proofErr w:type="gramEnd"/>
      <w:r w:rsidR="000630B1">
        <w:rPr>
          <w:color w:val="0070C0"/>
          <w:lang w:val="cs-CZ"/>
        </w:rPr>
        <w:t xml:space="preserve"> označených jinak</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3221B0">
      <w:pPr>
        <w:spacing w:line="240" w:lineRule="auto"/>
        <w:jc w:val="both"/>
        <w:rPr>
          <w:lang w:val="cs-CZ"/>
        </w:rPr>
      </w:pPr>
      <w:r w:rsidRPr="000F5A16">
        <w:rPr>
          <w:lang w:val="cs-CZ"/>
        </w:rPr>
        <w:t xml:space="preserve">3. SERVER: </w:t>
      </w:r>
      <w:r w:rsidR="003221B0" w:rsidRPr="003221B0">
        <w:rPr>
          <w:rFonts w:eastAsia="Times New Roman"/>
          <w:lang w:val="cs-CZ" w:eastAsia="cs-CZ"/>
        </w:rPr>
        <w:t>Systém webserveru ICCF okamžitě zpracovává e-mailovou zprávu a předává soupeři zahraný tah a další relevantní informace.</w:t>
      </w:r>
      <w:r w:rsidRPr="000F5A16">
        <w:rPr>
          <w:lang w:val="cs-CZ"/>
        </w:rPr>
        <w:t xml:space="preserve"> [Reference:  </w:t>
      </w:r>
      <w:r w:rsidR="00F34C66">
        <w:rPr>
          <w:lang w:val="cs-CZ"/>
        </w:rPr>
        <w:t>Pravidla hry</w:t>
      </w:r>
      <w:r w:rsidRPr="000F5A16">
        <w:rPr>
          <w:lang w:val="cs-CZ"/>
        </w:rPr>
        <w:t xml:space="preserve"> - Server]</w:t>
      </w:r>
    </w:p>
    <w:p w:rsidR="000821F1" w:rsidRPr="000F5A16" w:rsidRDefault="000821F1" w:rsidP="00960DF8">
      <w:pPr>
        <w:spacing w:after="0" w:line="240" w:lineRule="auto"/>
        <w:jc w:val="both"/>
        <w:rPr>
          <w:color w:val="0070C0"/>
          <w:lang w:val="cs-CZ"/>
        </w:rPr>
      </w:pPr>
      <w:r w:rsidRPr="000F5A16">
        <w:rPr>
          <w:color w:val="0070C0"/>
          <w:lang w:val="cs-CZ"/>
        </w:rPr>
        <w:t>4. PO</w:t>
      </w:r>
      <w:r w:rsidR="00F34C66">
        <w:rPr>
          <w:color w:val="0070C0"/>
          <w:lang w:val="cs-CZ"/>
        </w:rPr>
        <w:t>ŠTA</w:t>
      </w:r>
      <w:r w:rsidRPr="000F5A16">
        <w:rPr>
          <w:color w:val="0070C0"/>
          <w:lang w:val="cs-CZ"/>
        </w:rPr>
        <w:t xml:space="preserve">: </w:t>
      </w:r>
      <w:r w:rsidR="00F34C66">
        <w:rPr>
          <w:color w:val="0070C0"/>
          <w:lang w:val="cs-CZ"/>
        </w:rPr>
        <w:t xml:space="preserve">Čas na rozmyšlenou se začne počítat dnem, kdy je ti </w:t>
      </w:r>
      <w:r w:rsidR="0003630E">
        <w:rPr>
          <w:color w:val="0070C0"/>
          <w:lang w:val="cs-CZ"/>
        </w:rPr>
        <w:t>0</w:t>
      </w:r>
      <w:r w:rsidR="00F34C66">
        <w:rPr>
          <w:color w:val="0070C0"/>
          <w:lang w:val="cs-CZ"/>
        </w:rPr>
        <w:t>dán k dispozici tah tvého soupeře</w:t>
      </w:r>
      <w:r w:rsidRPr="000F5A16">
        <w:rPr>
          <w:color w:val="0070C0"/>
          <w:lang w:val="cs-CZ"/>
        </w:rPr>
        <w:t xml:space="preserve"> a</w:t>
      </w:r>
      <w:r w:rsidR="00F34C66">
        <w:rPr>
          <w:color w:val="0070C0"/>
          <w:lang w:val="cs-CZ"/>
        </w:rPr>
        <w:t xml:space="preserve"> končí dnem, kdy jsi odeslal tvou odpověď</w:t>
      </w:r>
      <w:r w:rsidRPr="000F5A16">
        <w:rPr>
          <w:color w:val="0070C0"/>
          <w:lang w:val="cs-CZ"/>
        </w:rPr>
        <w:t xml:space="preserve">. </w:t>
      </w:r>
      <w:r w:rsidR="00F34C66">
        <w:rPr>
          <w:color w:val="0070C0"/>
          <w:lang w:val="cs-CZ"/>
        </w:rPr>
        <w:t>V případě klasické pošty je to tehdy, kdy jsi vhodil dopisnici do tobě dostupné poštovní schránky</w:t>
      </w:r>
      <w:r w:rsidRPr="000F5A16">
        <w:rPr>
          <w:color w:val="0070C0"/>
          <w:lang w:val="cs-CZ"/>
        </w:rPr>
        <w:t xml:space="preserve">. [Reference: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AC027B" w:rsidRDefault="000821F1" w:rsidP="003221B0">
      <w:pPr>
        <w:spacing w:line="240" w:lineRule="auto"/>
        <w:jc w:val="both"/>
        <w:rPr>
          <w:rFonts w:eastAsia="Times New Roman"/>
          <w:lang w:val="cs-CZ" w:eastAsia="cs-CZ"/>
        </w:rPr>
      </w:pPr>
      <w:r w:rsidRPr="000F5A16">
        <w:rPr>
          <w:lang w:val="cs-CZ"/>
        </w:rPr>
        <w:t xml:space="preserve">5. SERVER: </w:t>
      </w:r>
      <w:r w:rsidR="00AC027B" w:rsidRPr="00AC027B">
        <w:rPr>
          <w:rFonts w:eastAsia="Times New Roman"/>
          <w:lang w:val="cs-CZ" w:eastAsia="cs-CZ"/>
        </w:rPr>
        <w:t xml:space="preserve">Hráči jsou odpovědni za sledování průběhu všech svých partií </w:t>
      </w:r>
      <w:r w:rsidR="00AC027B" w:rsidRPr="00AC027B">
        <w:rPr>
          <w:rFonts w:eastAsia="Times New Roman"/>
          <w:lang w:val="cs-CZ" w:eastAsia="cs-CZ"/>
        </w:rPr>
        <w:br/>
        <w:t>a spotřeby času na webserveru ICCF.</w:t>
      </w:r>
      <w:r w:rsidRPr="000F5A16">
        <w:rPr>
          <w:lang w:val="cs-CZ"/>
        </w:rPr>
        <w:t xml:space="preserve"> [Reference:  </w:t>
      </w:r>
      <w:r w:rsidR="003221B0">
        <w:rPr>
          <w:lang w:val="cs-CZ"/>
        </w:rPr>
        <w:t>Pravidla hry</w:t>
      </w:r>
      <w:r w:rsidRPr="000F5A16">
        <w:rPr>
          <w:lang w:val="cs-CZ"/>
        </w:rPr>
        <w:t xml:space="preserve"> - Server]</w:t>
      </w:r>
    </w:p>
    <w:p w:rsidR="000821F1" w:rsidRPr="000F5A16" w:rsidRDefault="000821F1" w:rsidP="00960DF8">
      <w:pPr>
        <w:spacing w:after="0" w:line="240" w:lineRule="auto"/>
        <w:jc w:val="both"/>
        <w:rPr>
          <w:lang w:val="cs-CZ"/>
        </w:rPr>
      </w:pPr>
      <w:r w:rsidRPr="000F5A16">
        <w:rPr>
          <w:color w:val="0070C0"/>
          <w:lang w:val="cs-CZ"/>
        </w:rPr>
        <w:t>6. PO</w:t>
      </w:r>
      <w:r w:rsidR="003221B0">
        <w:rPr>
          <w:color w:val="0070C0"/>
          <w:lang w:val="cs-CZ"/>
        </w:rPr>
        <w:t>ŠTA</w:t>
      </w:r>
      <w:r w:rsidRPr="000F5A16">
        <w:rPr>
          <w:color w:val="0070C0"/>
          <w:lang w:val="cs-CZ"/>
        </w:rPr>
        <w:t xml:space="preserve">: </w:t>
      </w:r>
      <w:r w:rsidR="003221B0">
        <w:rPr>
          <w:color w:val="0070C0"/>
          <w:lang w:val="cs-CZ"/>
        </w:rPr>
        <w:t>Pokud hráč neobdrží do 16 dnů (plus průměrný čas na poštovní přepravu oběma směry) soupeřovu odpověď</w:t>
      </w:r>
      <w:r w:rsidRPr="000F5A16">
        <w:rPr>
          <w:color w:val="0070C0"/>
          <w:lang w:val="cs-CZ"/>
        </w:rPr>
        <w:t xml:space="preserve">, </w:t>
      </w:r>
      <w:r w:rsidR="003221B0">
        <w:rPr>
          <w:color w:val="0070C0"/>
          <w:lang w:val="cs-CZ"/>
        </w:rPr>
        <w:t>musí zaslat soupeři opakování tahu se všemi podrobnostmi s kopií TD pro informaci.</w:t>
      </w:r>
      <w:r w:rsidRPr="000F5A16">
        <w:rPr>
          <w:color w:val="0070C0"/>
          <w:lang w:val="cs-CZ"/>
        </w:rPr>
        <w:t xml:space="preserve"> (</w:t>
      </w:r>
      <w:r w:rsidR="003221B0">
        <w:rPr>
          <w:color w:val="0070C0"/>
          <w:lang w:val="cs-CZ"/>
        </w:rPr>
        <w:t>DRUŽSTVA</w:t>
      </w:r>
      <w:r w:rsidRPr="000F5A16">
        <w:rPr>
          <w:color w:val="0070C0"/>
          <w:lang w:val="cs-CZ"/>
        </w:rPr>
        <w:t xml:space="preserve">: </w:t>
      </w:r>
      <w:r w:rsidR="003221B0">
        <w:rPr>
          <w:color w:val="0070C0"/>
          <w:lang w:val="cs-CZ"/>
        </w:rPr>
        <w:t>prostřednictvím TC</w:t>
      </w:r>
      <w:r w:rsidRPr="000F5A16">
        <w:rPr>
          <w:color w:val="0070C0"/>
          <w:lang w:val="cs-CZ"/>
        </w:rPr>
        <w:t xml:space="preserve">). </w:t>
      </w:r>
      <w:r w:rsidR="00865205">
        <w:rPr>
          <w:color w:val="0070C0"/>
          <w:lang w:val="cs-CZ"/>
        </w:rPr>
        <w:t>S odpovědí na toto opakování tahu musí být rovněž zaslána kopie pro informaci TD</w:t>
      </w:r>
      <w:r w:rsidRPr="000F5A16">
        <w:rPr>
          <w:color w:val="0070C0"/>
          <w:lang w:val="cs-CZ"/>
        </w:rPr>
        <w:t xml:space="preserve"> (</w:t>
      </w:r>
      <w:r w:rsidR="00865205">
        <w:rPr>
          <w:color w:val="0070C0"/>
          <w:lang w:val="cs-CZ"/>
        </w:rPr>
        <w:t>DRUŽSTVA</w:t>
      </w:r>
      <w:r w:rsidRPr="000F5A16">
        <w:rPr>
          <w:color w:val="0070C0"/>
          <w:lang w:val="cs-CZ"/>
        </w:rPr>
        <w:t xml:space="preserve">: </w:t>
      </w:r>
      <w:r w:rsidR="00865205">
        <w:rPr>
          <w:color w:val="0070C0"/>
          <w:lang w:val="cs-CZ"/>
        </w:rPr>
        <w:t>prostřednictvím TC</w:t>
      </w:r>
      <w:r w:rsidRPr="000F5A16">
        <w:rPr>
          <w:color w:val="0070C0"/>
          <w:lang w:val="cs-CZ"/>
        </w:rPr>
        <w:t>)</w:t>
      </w:r>
      <w:r w:rsidR="00865205">
        <w:rPr>
          <w:color w:val="0070C0"/>
          <w:lang w:val="cs-CZ"/>
        </w:rPr>
        <w:t xml:space="preserve">. </w:t>
      </w:r>
      <w:r w:rsidR="00960DF8">
        <w:rPr>
          <w:color w:val="0070C0"/>
          <w:lang w:val="cs-CZ"/>
        </w:rPr>
        <w:t>Nesplnění těchto požadavků může mít za následek postih. Před odesláním opakování tahu je třeba čekat 16 dnů plus průměrnou dobu, kterou trvá přeprava tahu tvému soupeři a zpět</w:t>
      </w:r>
      <w:r w:rsidRPr="000F5A16">
        <w:rPr>
          <w:color w:val="0070C0"/>
          <w:lang w:val="cs-CZ"/>
        </w:rPr>
        <w:t>.</w:t>
      </w:r>
      <w:r w:rsidRPr="000F5A16">
        <w:rPr>
          <w:lang w:val="cs-CZ"/>
        </w:rPr>
        <w:t xml:space="preserve"> </w:t>
      </w:r>
      <w:r w:rsidRPr="000F5A16">
        <w:rPr>
          <w:color w:val="0070C0"/>
          <w:lang w:val="cs-CZ"/>
        </w:rPr>
        <w:t>D</w:t>
      </w:r>
      <w:r w:rsidR="00960DF8">
        <w:rPr>
          <w:color w:val="0070C0"/>
          <w:lang w:val="cs-CZ"/>
        </w:rPr>
        <w:t>oba, kdy je soupeř na dovolené, se nezapočítává do doby výpočtu doby pro zaslání upomínky</w:t>
      </w:r>
      <w:r w:rsidRPr="000F5A16">
        <w:rPr>
          <w:color w:val="0070C0"/>
          <w:lang w:val="cs-CZ"/>
        </w:rPr>
        <w:t xml:space="preserve">. </w:t>
      </w:r>
      <w:r w:rsidR="00960DF8">
        <w:rPr>
          <w:color w:val="0070C0"/>
          <w:lang w:val="cs-CZ"/>
        </w:rPr>
        <w:t>Je třeba se vyhnout předčasnému opakování tahu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960DF8" w:rsidP="000821F1">
      <w:pPr>
        <w:spacing w:after="0" w:line="240" w:lineRule="auto"/>
        <w:rPr>
          <w:color w:val="0070C0"/>
          <w:lang w:val="cs-CZ"/>
        </w:rPr>
      </w:pPr>
      <w:r>
        <w:rPr>
          <w:color w:val="0070C0"/>
          <w:lang w:val="cs-CZ"/>
        </w:rPr>
        <w:t>Pokud víš, že spotřebuješ na tah déle než 16 dnů, prosím dej to vědět soupeři, aby se bylo možno vyhnout zbytečným opakováním tahu</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[Reference:  </w:t>
      </w:r>
      <w:r w:rsidR="00960DF8">
        <w:rPr>
          <w:color w:val="0070C0"/>
          <w:lang w:val="cs-CZ"/>
        </w:rPr>
        <w:t>Pravidla hry</w:t>
      </w:r>
      <w:r w:rsidRPr="000F5A16">
        <w:rPr>
          <w:color w:val="0070C0"/>
          <w:lang w:val="cs-CZ"/>
        </w:rPr>
        <w:t xml:space="preserve"> - Po</w:t>
      </w:r>
      <w:r w:rsidR="00960DF8">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3221B0" w:rsidRPr="003221B0" w:rsidRDefault="003221B0" w:rsidP="003221B0">
      <w:pPr>
        <w:rPr>
          <w:rFonts w:eastAsia="Times New Roman"/>
          <w:sz w:val="28"/>
          <w:szCs w:val="28"/>
          <w:lang w:val="cs-CZ" w:eastAsia="cs-CZ"/>
        </w:rPr>
      </w:pPr>
    </w:p>
    <w:p w:rsidR="000821F1" w:rsidRPr="000F5A16" w:rsidRDefault="00D9759B" w:rsidP="00CC0269">
      <w:pPr>
        <w:pStyle w:val="Nadpis2"/>
        <w:rPr>
          <w:lang w:val="cs-CZ"/>
        </w:rPr>
      </w:pPr>
      <w:bookmarkStart w:id="202" w:name="_Toc511394166"/>
      <w:bookmarkStart w:id="203" w:name="_Toc511394706"/>
      <w:bookmarkStart w:id="204" w:name="_Toc511394922"/>
      <w:bookmarkStart w:id="205" w:name="_Toc511395216"/>
      <w:bookmarkStart w:id="206" w:name="_Toc511397822"/>
      <w:bookmarkStart w:id="207" w:name="_Toc511398035"/>
      <w:r>
        <w:rPr>
          <w:lang w:val="cs-CZ"/>
        </w:rPr>
        <w:t>2.4. Povolený čas na rozmyšlenou a postihy</w:t>
      </w:r>
      <w:bookmarkEnd w:id="202"/>
      <w:bookmarkEnd w:id="203"/>
      <w:bookmarkEnd w:id="204"/>
      <w:bookmarkEnd w:id="205"/>
      <w:bookmarkEnd w:id="206"/>
      <w:bookmarkEnd w:id="207"/>
      <w:r w:rsidR="000821F1" w:rsidRPr="000F5A16">
        <w:rPr>
          <w:lang w:val="cs-CZ"/>
        </w:rPr>
        <w:t xml:space="preserve"> </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1. SERVER: </w:t>
      </w:r>
      <w:r w:rsidR="00B4571B">
        <w:rPr>
          <w:lang w:val="cs-CZ"/>
        </w:rPr>
        <w:t>Limit spotřeby času je 50 dnů na každých 10 tahů, pokud není v propozicích turnaje výslovně uvedeno jinak.</w:t>
      </w:r>
      <w:r w:rsidRPr="000F5A16">
        <w:rPr>
          <w:lang w:val="cs-CZ"/>
        </w:rPr>
        <w:t xml:space="preserve"> T</w:t>
      </w:r>
      <w:r w:rsidR="00B4571B">
        <w:rPr>
          <w:lang w:val="cs-CZ"/>
        </w:rPr>
        <w:t>o znamená, že na prvních 10 tahů nemůže být spotřebováno více než 50 dnů</w:t>
      </w:r>
      <w:r w:rsidRPr="000F5A16">
        <w:rPr>
          <w:lang w:val="cs-CZ"/>
        </w:rPr>
        <w:t xml:space="preserve">, 100 </w:t>
      </w:r>
      <w:r w:rsidR="00B4571B">
        <w:rPr>
          <w:lang w:val="cs-CZ"/>
        </w:rPr>
        <w:t>na prvních 20 tahů atd.</w:t>
      </w:r>
      <w:r w:rsidRPr="000F5A16">
        <w:rPr>
          <w:lang w:val="cs-CZ"/>
        </w:rPr>
        <w:t xml:space="preserve"> </w:t>
      </w:r>
      <w:r w:rsidR="00B4571B">
        <w:rPr>
          <w:lang w:val="cs-CZ"/>
        </w:rPr>
        <w:t>bez překročení časového limitu</w:t>
      </w:r>
      <w:r w:rsidRPr="000F5A16">
        <w:rPr>
          <w:lang w:val="cs-CZ"/>
        </w:rPr>
        <w:t xml:space="preserve">. [Reference: </w:t>
      </w:r>
      <w:r w:rsidR="00B4571B">
        <w:rPr>
          <w:lang w:val="cs-CZ"/>
        </w:rPr>
        <w:t xml:space="preserve">Pravidla hry - Server, </w:t>
      </w:r>
      <w:r w:rsidR="0087725C">
        <w:rPr>
          <w:lang w:val="cs-CZ"/>
        </w:rPr>
        <w:t>Směrnice k Pravidlům hry</w:t>
      </w:r>
      <w:r w:rsidRPr="000F5A16">
        <w:rPr>
          <w:lang w:val="cs-CZ"/>
        </w:rPr>
        <w:t>]</w:t>
      </w:r>
    </w:p>
    <w:p w:rsidR="00840EDE" w:rsidRDefault="00840EDE" w:rsidP="00486AA1">
      <w:pPr>
        <w:spacing w:after="0" w:line="240" w:lineRule="auto"/>
        <w:jc w:val="both"/>
        <w:rPr>
          <w:lang w:val="cs-CZ"/>
        </w:rPr>
      </w:pPr>
    </w:p>
    <w:p w:rsidR="000821F1" w:rsidRPr="000F5A16" w:rsidRDefault="000821F1" w:rsidP="00486AA1">
      <w:pPr>
        <w:spacing w:after="0" w:line="240" w:lineRule="auto"/>
        <w:jc w:val="both"/>
        <w:rPr>
          <w:lang w:val="cs-CZ"/>
        </w:rPr>
      </w:pPr>
      <w:r w:rsidRPr="000F5A16">
        <w:rPr>
          <w:color w:val="0070C0"/>
          <w:lang w:val="cs-CZ"/>
        </w:rPr>
        <w:t>PO</w:t>
      </w:r>
      <w:r w:rsidR="00356FCC">
        <w:rPr>
          <w:color w:val="0070C0"/>
          <w:lang w:val="cs-CZ"/>
        </w:rPr>
        <w:t>ŠTA</w:t>
      </w:r>
      <w:r w:rsidRPr="000F5A16">
        <w:rPr>
          <w:color w:val="0070C0"/>
          <w:lang w:val="cs-CZ"/>
        </w:rPr>
        <w:t xml:space="preserve">: </w:t>
      </w:r>
      <w:r w:rsidR="00356FCC">
        <w:rPr>
          <w:color w:val="0070C0"/>
          <w:lang w:val="cs-CZ"/>
        </w:rPr>
        <w:t xml:space="preserve">Limit spotřeby času je </w:t>
      </w:r>
      <w:r w:rsidR="006D3BDA" w:rsidRPr="006D3BDA">
        <w:rPr>
          <w:color w:val="FF0000"/>
          <w:lang w:val="cs-CZ"/>
        </w:rPr>
        <w:t>4</w:t>
      </w:r>
      <w:r w:rsidR="00356FCC" w:rsidRPr="006D3BDA">
        <w:rPr>
          <w:color w:val="FF0000"/>
          <w:lang w:val="cs-CZ"/>
        </w:rPr>
        <w:t>0 dnů</w:t>
      </w:r>
      <w:r w:rsidR="00356FCC">
        <w:rPr>
          <w:color w:val="0070C0"/>
          <w:lang w:val="cs-CZ"/>
        </w:rPr>
        <w:t xml:space="preserve"> na každých 10 tahů, pokud není v propozicích turnaje výslovně uvedeno jinak.</w:t>
      </w:r>
      <w:r w:rsidRPr="000F5A16">
        <w:rPr>
          <w:color w:val="0070C0"/>
          <w:lang w:val="cs-CZ"/>
        </w:rPr>
        <w:t xml:space="preserve"> </w:t>
      </w:r>
      <w:r w:rsidR="00356FCC">
        <w:rPr>
          <w:color w:val="0070C0"/>
          <w:lang w:val="cs-CZ"/>
        </w:rPr>
        <w:t xml:space="preserve">To znamená, že na prvních 10 tahů nemůže být spotřebováno více než </w:t>
      </w:r>
      <w:r w:rsidR="006D3BDA" w:rsidRPr="006D3BDA">
        <w:rPr>
          <w:color w:val="FF0000"/>
          <w:lang w:val="cs-CZ"/>
        </w:rPr>
        <w:t>4</w:t>
      </w:r>
      <w:r w:rsidR="00356FCC" w:rsidRPr="006D3BDA">
        <w:rPr>
          <w:color w:val="FF0000"/>
          <w:lang w:val="cs-CZ"/>
        </w:rPr>
        <w:t>0</w:t>
      </w:r>
      <w:r w:rsidR="00356FCC">
        <w:rPr>
          <w:color w:val="0070C0"/>
          <w:lang w:val="cs-CZ"/>
        </w:rPr>
        <w:t xml:space="preserve"> dnů, </w:t>
      </w:r>
      <w:r w:rsidR="006D3BDA" w:rsidRPr="006D3BDA">
        <w:rPr>
          <w:color w:val="FF0000"/>
          <w:lang w:val="cs-CZ"/>
        </w:rPr>
        <w:t>8</w:t>
      </w:r>
      <w:r w:rsidR="00356FCC" w:rsidRPr="006D3BDA">
        <w:rPr>
          <w:color w:val="FF0000"/>
          <w:lang w:val="cs-CZ"/>
        </w:rPr>
        <w:t>0</w:t>
      </w:r>
      <w:r w:rsidR="00356FCC">
        <w:rPr>
          <w:color w:val="0070C0"/>
          <w:lang w:val="cs-CZ"/>
        </w:rPr>
        <w:t xml:space="preserve"> na prvních 20 tahů atd. bez překročení časového limitu</w:t>
      </w:r>
      <w:r w:rsidRPr="000F5A16">
        <w:rPr>
          <w:color w:val="0070C0"/>
          <w:lang w:val="cs-CZ"/>
        </w:rPr>
        <w:t xml:space="preserve">l. </w:t>
      </w:r>
      <w:r w:rsidR="00356FCC">
        <w:rPr>
          <w:color w:val="0070C0"/>
          <w:lang w:val="cs-CZ"/>
        </w:rPr>
        <w:t>Po dosažení časové kontroly</w:t>
      </w:r>
      <w:r w:rsidR="00B84ACA">
        <w:rPr>
          <w:color w:val="0070C0"/>
          <w:lang w:val="cs-CZ"/>
        </w:rPr>
        <w:t xml:space="preserve"> se ušetřený čas přenáší do další časové kontroly.</w:t>
      </w:r>
      <w:r w:rsidRPr="000F5A16">
        <w:rPr>
          <w:color w:val="0070C0"/>
          <w:lang w:val="cs-CZ"/>
        </w:rPr>
        <w:t xml:space="preserve"> </w:t>
      </w:r>
      <w:r w:rsidR="00B84ACA">
        <w:rPr>
          <w:color w:val="0070C0"/>
          <w:lang w:val="cs-CZ"/>
        </w:rPr>
        <w:t>Čas na poštovní přepravu se do času na rozmyšlenou nezapočítává</w:t>
      </w:r>
      <w:r w:rsidRPr="000F5A16">
        <w:rPr>
          <w:color w:val="0070C0"/>
          <w:lang w:val="cs-CZ"/>
        </w:rPr>
        <w:t xml:space="preserve">. </w:t>
      </w:r>
      <w:r w:rsidR="00E22F43">
        <w:rPr>
          <w:color w:val="0070C0"/>
          <w:lang w:val="cs-CZ"/>
        </w:rPr>
        <w:t>Je-li</w:t>
      </w:r>
      <w:r w:rsidR="00B84ACA">
        <w:rPr>
          <w:color w:val="0070C0"/>
          <w:lang w:val="cs-CZ"/>
        </w:rPr>
        <w:t xml:space="preserve"> podle</w:t>
      </w:r>
      <w:r w:rsidRPr="000F5A16">
        <w:rPr>
          <w:color w:val="0070C0"/>
          <w:lang w:val="cs-CZ"/>
        </w:rPr>
        <w:t xml:space="preserve"> §2.3.2.</w:t>
      </w:r>
      <w:r w:rsidR="00B84ACA">
        <w:rPr>
          <w:color w:val="0070C0"/>
          <w:lang w:val="cs-CZ"/>
        </w:rPr>
        <w:t xml:space="preserve"> použito předávání tahů elektronickou poštou, pak si lze vzájemně dohodnout odlišnou časovou kontrolu</w:t>
      </w:r>
      <w:r w:rsidRPr="000F5A16">
        <w:rPr>
          <w:color w:val="0070C0"/>
          <w:lang w:val="cs-CZ"/>
        </w:rPr>
        <w:t>,</w:t>
      </w:r>
      <w:r w:rsidR="00B84ACA">
        <w:rPr>
          <w:color w:val="0070C0"/>
          <w:lang w:val="cs-CZ"/>
        </w:rPr>
        <w:t xml:space="preserve"> </w:t>
      </w:r>
      <w:r w:rsidR="00707408">
        <w:rPr>
          <w:color w:val="0070C0"/>
          <w:lang w:val="cs-CZ"/>
        </w:rPr>
        <w:t>za podmínky souhlasu</w:t>
      </w:r>
      <w:r w:rsidR="00B84ACA">
        <w:rPr>
          <w:color w:val="0070C0"/>
          <w:lang w:val="cs-CZ"/>
        </w:rPr>
        <w:t xml:space="preserve"> TD (DRUŽSTVA</w:t>
      </w:r>
      <w:r w:rsidRPr="000F5A16">
        <w:rPr>
          <w:color w:val="0070C0"/>
          <w:lang w:val="cs-CZ"/>
        </w:rPr>
        <w:t xml:space="preserve">: </w:t>
      </w:r>
      <w:r w:rsidR="00707408">
        <w:rPr>
          <w:color w:val="0070C0"/>
          <w:lang w:val="cs-CZ"/>
        </w:rPr>
        <w:t>získaného</w:t>
      </w:r>
      <w:r w:rsidR="00B84ACA">
        <w:rPr>
          <w:color w:val="0070C0"/>
          <w:lang w:val="cs-CZ"/>
        </w:rPr>
        <w:t xml:space="preserve"> prostřednictvím TC</w:t>
      </w:r>
      <w:r w:rsidR="00707408">
        <w:rPr>
          <w:color w:val="0070C0"/>
          <w:lang w:val="cs-CZ"/>
        </w:rPr>
        <w:t>s</w:t>
      </w:r>
      <w:r w:rsidRPr="000F5A16">
        <w:rPr>
          <w:color w:val="0070C0"/>
          <w:lang w:val="cs-CZ"/>
        </w:rPr>
        <w:t xml:space="preserve">). [Reference: </w:t>
      </w:r>
      <w:r w:rsidR="00B84ACA">
        <w:rPr>
          <w:color w:val="0070C0"/>
          <w:lang w:val="cs-CZ"/>
        </w:rPr>
        <w:t>Pravidla hry</w:t>
      </w:r>
      <w:r w:rsidRPr="000F5A16">
        <w:rPr>
          <w:color w:val="0070C0"/>
          <w:lang w:val="cs-CZ"/>
        </w:rPr>
        <w:t xml:space="preserve"> - Po</w:t>
      </w:r>
      <w:r w:rsidR="00B84ACA">
        <w:rPr>
          <w:color w:val="0070C0"/>
          <w:lang w:val="cs-CZ"/>
        </w:rPr>
        <w:t xml:space="preserve">šta, </w:t>
      </w:r>
      <w:r w:rsidR="0087725C">
        <w:rPr>
          <w:color w:val="0070C0"/>
          <w:lang w:val="cs-CZ"/>
        </w:rPr>
        <w:t>Směrnice k Pravidlům hry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356FCC" w:rsidRDefault="000821F1" w:rsidP="00356FCC">
      <w:pPr>
        <w:tabs>
          <w:tab w:val="left" w:pos="490"/>
        </w:tabs>
        <w:spacing w:line="240" w:lineRule="auto"/>
        <w:jc w:val="both"/>
        <w:rPr>
          <w:b/>
          <w:bCs/>
          <w:lang w:val="cs-CZ"/>
        </w:rPr>
      </w:pPr>
      <w:r w:rsidRPr="000F5A16">
        <w:rPr>
          <w:lang w:val="cs-CZ"/>
        </w:rPr>
        <w:t xml:space="preserve">2. SERVER: </w:t>
      </w:r>
      <w:r w:rsidR="00B4571B" w:rsidRPr="009C70EB">
        <w:rPr>
          <w:iCs/>
          <w:lang w:val="cs-CZ"/>
        </w:rPr>
        <w:t>Čas na rozmyšlenou se počítá v celých dnech</w:t>
      </w:r>
      <w:r w:rsidR="00B4571B">
        <w:rPr>
          <w:iCs/>
          <w:lang w:val="cs-CZ"/>
        </w:rPr>
        <w:t>, ne v hodinách, minutách a vteřinách.</w:t>
      </w:r>
      <w:r w:rsidR="00B4571B" w:rsidRPr="009C70EB">
        <w:rPr>
          <w:iCs/>
          <w:lang w:val="cs-CZ"/>
        </w:rPr>
        <w:t xml:space="preserve"> </w:t>
      </w:r>
      <w:r w:rsidR="00B4571B">
        <w:rPr>
          <w:iCs/>
          <w:lang w:val="cs-CZ"/>
        </w:rPr>
        <w:t>Dokud nebylo plně spotřebováno prvních 24 hodin, je spotřeba času započtena jako 0 dnů. Pro další dny</w:t>
      </w:r>
      <w:r w:rsidR="002D7173">
        <w:rPr>
          <w:iCs/>
          <w:lang w:val="cs-CZ"/>
        </w:rPr>
        <w:t xml:space="preserve"> bude platit podobná metoda počítání času.</w:t>
      </w:r>
      <w:r w:rsidR="00B4571B">
        <w:rPr>
          <w:iCs/>
          <w:lang w:val="cs-CZ"/>
        </w:rPr>
        <w:t xml:space="preserve"> </w:t>
      </w:r>
      <w:r w:rsidR="002D7173">
        <w:rPr>
          <w:iCs/>
          <w:lang w:val="cs-CZ"/>
        </w:rPr>
        <w:t>Po uplynutí 20 dnů se však dny navíc budou počítat dvakrát, tj. 21 dnů se počítá jako 22 dnů atd. Čas na rozmyšlenou se počítá v celých dnech</w:t>
      </w:r>
      <w:r w:rsidR="00356FCC">
        <w:rPr>
          <w:iCs/>
          <w:lang w:val="cs-CZ"/>
        </w:rPr>
        <w:t xml:space="preserve"> </w:t>
      </w:r>
      <w:r w:rsidR="00356FCC" w:rsidRPr="009C70EB">
        <w:rPr>
          <w:iCs/>
          <w:lang w:val="cs-CZ"/>
        </w:rPr>
        <w:t xml:space="preserve">(úsecích dlouhých 24 hodin). </w:t>
      </w:r>
      <w:r w:rsidR="00356FCC">
        <w:rPr>
          <w:iCs/>
          <w:lang w:val="cs-CZ"/>
        </w:rPr>
        <w:t xml:space="preserve"> </w:t>
      </w:r>
      <w:r w:rsidR="00B4571B" w:rsidRPr="009C70EB">
        <w:rPr>
          <w:iCs/>
          <w:lang w:val="cs-CZ"/>
        </w:rPr>
        <w:t xml:space="preserve">Hráč má k dispozici 24 hodin času na rozmyšlenou na svou odpověď, než je mu na hodinách na webserveru ICCF zaznamenán jeden spotřebovaný den.  Čas na rozmyšlenou započtený hráči pro odpověď na tah se rovná počtu celých dnů spotřebovaných hráčem, a to až do 20 dnů, plus dvojnásobku počtu celých dnů spotřebovaných po 20 dnech na jakýkoli jeden tah. Například hráči, který spotřeboval </w:t>
      </w:r>
      <w:r w:rsidR="00356FCC">
        <w:rPr>
          <w:iCs/>
          <w:lang w:val="cs-CZ"/>
        </w:rPr>
        <w:t xml:space="preserve">nejméně </w:t>
      </w:r>
      <w:r w:rsidR="00B4571B" w:rsidRPr="009C70EB">
        <w:rPr>
          <w:iCs/>
          <w:lang w:val="cs-CZ"/>
        </w:rPr>
        <w:t>23 dnů času na rozmyšlenou, se započítá na jeho hodinách 26 dnů.</w:t>
      </w:r>
      <w:r w:rsidR="00B4571B" w:rsidRPr="009C70EB">
        <w:rPr>
          <w:b/>
          <w:bCs/>
          <w:iCs/>
          <w:lang w:val="cs-CZ"/>
        </w:rPr>
        <w:t xml:space="preserve"> </w:t>
      </w:r>
      <w:r w:rsidR="00B4571B" w:rsidRPr="009C70EB">
        <w:rPr>
          <w:bCs/>
          <w:iCs/>
          <w:lang w:val="cs-CZ"/>
        </w:rPr>
        <w:t xml:space="preserve">Po dosažení časové kontroly se čas zbylý na hráčových hodinách </w:t>
      </w:r>
      <w:r w:rsidR="00B4571B" w:rsidRPr="00D9759B">
        <w:rPr>
          <w:lang w:val="cs-CZ"/>
        </w:rPr>
        <w:t>hráči přenáší do následující časové kontroly. V průběhu dovolené se měření jak času na odpověď, tak času na rozmyšlenou zastavují.</w:t>
      </w:r>
      <w:r w:rsidR="00356FCC">
        <w:rPr>
          <w:b/>
          <w:bCs/>
          <w:lang w:val="cs-CZ"/>
        </w:rPr>
        <w:t xml:space="preserve"> </w:t>
      </w:r>
      <w:r w:rsidRPr="000F5A16">
        <w:rPr>
          <w:lang w:val="cs-CZ"/>
        </w:rPr>
        <w:t xml:space="preserve">[Reference:  </w:t>
      </w:r>
      <w:r w:rsidR="00356FCC">
        <w:rPr>
          <w:lang w:val="cs-CZ"/>
        </w:rPr>
        <w:t>Pravidla hry</w:t>
      </w:r>
      <w:r w:rsidRPr="000F5A16">
        <w:rPr>
          <w:lang w:val="cs-CZ"/>
        </w:rPr>
        <w:t xml:space="preserve"> - Server, </w:t>
      </w:r>
      <w:r w:rsidR="0087725C">
        <w:rPr>
          <w:lang w:val="cs-CZ"/>
        </w:rPr>
        <w:t>Směrnice k Pravidlům hry</w:t>
      </w:r>
      <w:r w:rsidRPr="000F5A16">
        <w:rPr>
          <w:lang w:val="cs-CZ"/>
        </w:rPr>
        <w:t>]</w:t>
      </w:r>
    </w:p>
    <w:p w:rsidR="000821F1" w:rsidRPr="000F5A16" w:rsidRDefault="000821F1" w:rsidP="00707408">
      <w:pPr>
        <w:spacing w:after="0" w:line="240" w:lineRule="auto"/>
        <w:jc w:val="both"/>
        <w:rPr>
          <w:color w:val="0070C0"/>
          <w:lang w:val="cs-CZ"/>
        </w:rPr>
      </w:pPr>
      <w:r w:rsidRPr="000F5A16">
        <w:rPr>
          <w:color w:val="0070C0"/>
          <w:lang w:val="cs-CZ"/>
        </w:rPr>
        <w:t>PO</w:t>
      </w:r>
      <w:r w:rsidR="00E22F43">
        <w:rPr>
          <w:color w:val="0070C0"/>
          <w:lang w:val="cs-CZ"/>
        </w:rPr>
        <w:t>ŠTA</w:t>
      </w:r>
      <w:r w:rsidRPr="000F5A16">
        <w:rPr>
          <w:color w:val="0070C0"/>
          <w:lang w:val="cs-CZ"/>
        </w:rPr>
        <w:t xml:space="preserve">:  </w:t>
      </w:r>
      <w:r w:rsidR="00E22F43">
        <w:rPr>
          <w:color w:val="0070C0"/>
          <w:lang w:val="cs-CZ"/>
        </w:rPr>
        <w:t xml:space="preserve">Čas spotřebovaný na každý tah je rozdílem počítaným ve dnech mezi datem, kdy byl doručen poslední soupeřův tah a poštovním razítkem odpovědi. Je-li podle </w:t>
      </w:r>
      <w:r w:rsidRPr="000F5A16">
        <w:rPr>
          <w:color w:val="0070C0"/>
          <w:lang w:val="cs-CZ"/>
        </w:rPr>
        <w:t>§2.3.2</w:t>
      </w:r>
      <w:r w:rsidR="007B45D0" w:rsidRPr="000F5A16">
        <w:rPr>
          <w:color w:val="0070C0"/>
          <w:lang w:val="cs-CZ"/>
        </w:rPr>
        <w:t>.</w:t>
      </w:r>
      <w:r w:rsidR="00E22F43">
        <w:rPr>
          <w:color w:val="0070C0"/>
          <w:lang w:val="cs-CZ"/>
        </w:rPr>
        <w:t xml:space="preserve"> používáno elektronické předávání tahů</w:t>
      </w:r>
      <w:r w:rsidRPr="000F5A16">
        <w:rPr>
          <w:color w:val="0070C0"/>
          <w:lang w:val="cs-CZ"/>
        </w:rPr>
        <w:t xml:space="preserve">, </w:t>
      </w:r>
      <w:r w:rsidR="00E22F43">
        <w:rPr>
          <w:color w:val="0070C0"/>
          <w:lang w:val="cs-CZ"/>
        </w:rPr>
        <w:t>pak je povolena vzájemná dohoda ohledně interpretace „data doručení“, za podmínky souhlasu TD</w:t>
      </w:r>
      <w:r w:rsidRPr="000F5A16">
        <w:rPr>
          <w:color w:val="0070C0"/>
          <w:lang w:val="cs-CZ"/>
        </w:rPr>
        <w:t xml:space="preserve"> (</w:t>
      </w:r>
      <w:r w:rsidR="00E22F43">
        <w:rPr>
          <w:color w:val="0070C0"/>
          <w:lang w:val="cs-CZ"/>
        </w:rPr>
        <w:t>DRUŽSTVA</w:t>
      </w:r>
      <w:r w:rsidRPr="000F5A16">
        <w:rPr>
          <w:color w:val="0070C0"/>
          <w:lang w:val="cs-CZ"/>
        </w:rPr>
        <w:t xml:space="preserve">: </w:t>
      </w:r>
      <w:r w:rsidR="00E22F43">
        <w:rPr>
          <w:color w:val="0070C0"/>
          <w:lang w:val="cs-CZ"/>
        </w:rPr>
        <w:t>získaného prostřednictvím TCs</w:t>
      </w:r>
      <w:r w:rsidRPr="000F5A16">
        <w:rPr>
          <w:color w:val="0070C0"/>
          <w:lang w:val="cs-CZ"/>
        </w:rPr>
        <w:t>).</w:t>
      </w:r>
    </w:p>
    <w:p w:rsidR="000821F1" w:rsidRPr="000F5A16" w:rsidRDefault="000821F1" w:rsidP="000821F1">
      <w:pPr>
        <w:spacing w:after="0" w:line="240" w:lineRule="auto"/>
        <w:rPr>
          <w:color w:val="0070C0"/>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707408">
        <w:rPr>
          <w:color w:val="0070C0"/>
          <w:lang w:val="cs-CZ"/>
        </w:rPr>
        <w:t>ŠTA</w:t>
      </w:r>
      <w:r w:rsidRPr="000F5A16">
        <w:rPr>
          <w:color w:val="0070C0"/>
          <w:lang w:val="cs-CZ"/>
        </w:rPr>
        <w:t xml:space="preserve">: </w:t>
      </w:r>
      <w:r w:rsidR="00707408">
        <w:rPr>
          <w:color w:val="0070C0"/>
          <w:lang w:val="cs-CZ"/>
        </w:rPr>
        <w:t>Spotřebuje-li hráč více než 12 dnů času na rozmyšlenou na 1 tah</w:t>
      </w:r>
      <w:r w:rsidRPr="000F5A16">
        <w:rPr>
          <w:color w:val="0070C0"/>
          <w:lang w:val="cs-CZ"/>
        </w:rPr>
        <w:t xml:space="preserve">, </w:t>
      </w:r>
      <w:r w:rsidR="00707408">
        <w:rPr>
          <w:color w:val="0070C0"/>
          <w:lang w:val="cs-CZ"/>
        </w:rPr>
        <w:t>počítání času se po 12 dnech na rozmyšlenou zdvojnásobí</w:t>
      </w:r>
      <w:r w:rsidRPr="000F5A16">
        <w:rPr>
          <w:color w:val="0070C0"/>
          <w:lang w:val="cs-CZ"/>
        </w:rPr>
        <w:t xml:space="preserve">. </w:t>
      </w:r>
      <w:r w:rsidR="00707408">
        <w:rPr>
          <w:color w:val="0070C0"/>
          <w:lang w:val="cs-CZ"/>
        </w:rPr>
        <w:t xml:space="preserve">To znamená, že </w:t>
      </w:r>
      <w:r w:rsidR="006432B8">
        <w:rPr>
          <w:color w:val="0070C0"/>
          <w:lang w:val="cs-CZ"/>
        </w:rPr>
        <w:t xml:space="preserve">hráči, který spotřeboval </w:t>
      </w:r>
      <w:r w:rsidRPr="000F5A16">
        <w:rPr>
          <w:color w:val="0070C0"/>
          <w:lang w:val="cs-CZ"/>
        </w:rPr>
        <w:t xml:space="preserve">15 </w:t>
      </w:r>
      <w:r w:rsidR="006432B8">
        <w:rPr>
          <w:color w:val="0070C0"/>
          <w:lang w:val="cs-CZ"/>
        </w:rPr>
        <w:t>kalendářních dnů, se započítá 18 dnů času na rozmyšlenou</w:t>
      </w:r>
      <w:r w:rsidRPr="000F5A16">
        <w:rPr>
          <w:color w:val="0070C0"/>
          <w:lang w:val="cs-CZ"/>
        </w:rPr>
        <w:t xml:space="preserve">. </w:t>
      </w:r>
      <w:r w:rsidR="00227839">
        <w:rPr>
          <w:color w:val="0070C0"/>
          <w:lang w:val="cs-CZ"/>
        </w:rPr>
        <w:t>Toto počítání nemá vliv na časové limity pro upomínky nebo jiná pravidla jako např.</w:t>
      </w:r>
      <w:r w:rsidR="00B746DF">
        <w:rPr>
          <w:color w:val="0070C0"/>
          <w:lang w:val="cs-CZ"/>
        </w:rPr>
        <w:t xml:space="preserve"> </w:t>
      </w:r>
      <w:r w:rsidRPr="000F5A16">
        <w:rPr>
          <w:color w:val="0070C0"/>
          <w:lang w:val="cs-CZ"/>
        </w:rPr>
        <w:t>§</w:t>
      </w:r>
      <w:proofErr w:type="gramStart"/>
      <w:r w:rsidRPr="000F5A16">
        <w:rPr>
          <w:color w:val="0070C0"/>
          <w:lang w:val="cs-CZ"/>
        </w:rPr>
        <w:t>2.6.(2)</w:t>
      </w:r>
      <w:r w:rsidR="00227839">
        <w:rPr>
          <w:color w:val="0070C0"/>
          <w:lang w:val="cs-CZ"/>
        </w:rPr>
        <w:t>,</w:t>
      </w:r>
      <w:r w:rsidR="00B746DF">
        <w:rPr>
          <w:color w:val="0070C0"/>
          <w:lang w:val="cs-CZ"/>
        </w:rPr>
        <w:t xml:space="preserve"> </w:t>
      </w:r>
      <w:r w:rsidR="00227839">
        <w:rPr>
          <w:color w:val="0070C0"/>
          <w:lang w:val="cs-CZ"/>
        </w:rPr>
        <w:t>které</w:t>
      </w:r>
      <w:proofErr w:type="gramEnd"/>
      <w:r w:rsidR="00227839">
        <w:rPr>
          <w:color w:val="0070C0"/>
          <w:lang w:val="cs-CZ"/>
        </w:rPr>
        <w:t xml:space="preserve"> počítá s kalendářními dny (bez zahrnutí dovolené)</w:t>
      </w:r>
      <w:r w:rsidRPr="000F5A16">
        <w:rPr>
          <w:color w:val="0070C0"/>
          <w:lang w:val="cs-CZ"/>
        </w:rPr>
        <w:t xml:space="preserve">. </w:t>
      </w:r>
      <w:r w:rsidR="00227839">
        <w:rPr>
          <w:color w:val="0070C0"/>
          <w:lang w:val="cs-CZ"/>
        </w:rPr>
        <w:t>Samozřejmě to však ovlivní překročení časového limitu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065E3">
        <w:rPr>
          <w:color w:val="0070C0"/>
          <w:lang w:val="cs-CZ"/>
        </w:rPr>
        <w:t>ŠTA</w:t>
      </w:r>
      <w:r w:rsidRPr="000F5A16">
        <w:rPr>
          <w:color w:val="0070C0"/>
          <w:lang w:val="cs-CZ"/>
        </w:rPr>
        <w:t xml:space="preserve">: </w:t>
      </w:r>
      <w:r w:rsidR="00E065E3">
        <w:rPr>
          <w:color w:val="0070C0"/>
          <w:lang w:val="cs-CZ"/>
        </w:rPr>
        <w:t>Pokuta 5 dnů bude připočtena k času hráče, který zašle nečitelný, nemožný, nebo nejednoznačný tah, nesprávně zopakuje soupeřův poslední tah, nebo nezašle tah leteckou poštou, je-li to povinné</w:t>
      </w:r>
      <w:r w:rsidRPr="000F5A16">
        <w:rPr>
          <w:color w:val="0070C0"/>
          <w:lang w:val="cs-CZ"/>
        </w:rPr>
        <w:t xml:space="preserve">. [Reference:  </w:t>
      </w:r>
      <w:r w:rsidR="00E065E3">
        <w:rPr>
          <w:color w:val="0070C0"/>
          <w:lang w:val="cs-CZ"/>
        </w:rPr>
        <w:t>Pravidla hry</w:t>
      </w:r>
      <w:r w:rsidRPr="000F5A16">
        <w:rPr>
          <w:color w:val="0070C0"/>
          <w:lang w:val="cs-CZ"/>
        </w:rPr>
        <w:t xml:space="preserve"> - Po</w:t>
      </w:r>
      <w:r w:rsidR="00E065E3">
        <w:rPr>
          <w:color w:val="0070C0"/>
          <w:lang w:val="cs-CZ"/>
        </w:rPr>
        <w:t>šta</w:t>
      </w:r>
      <w:r w:rsidRPr="000F5A16">
        <w:rPr>
          <w:color w:val="0070C0"/>
          <w:lang w:val="cs-CZ"/>
        </w:rPr>
        <w:t xml:space="preserve">, </w:t>
      </w:r>
      <w:r w:rsidR="00E065E3">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3. SERVER: </w:t>
      </w:r>
      <w:r w:rsidR="00227839" w:rsidRPr="00212727">
        <w:rPr>
          <w:color w:val="FF0000"/>
          <w:lang w:val="cs-CZ"/>
        </w:rPr>
        <w:t xml:space="preserve">Základ pro datum/čas </w:t>
      </w:r>
      <w:r w:rsidR="00212727" w:rsidRPr="00212727">
        <w:rPr>
          <w:color w:val="FF0000"/>
          <w:lang w:val="cs-CZ"/>
        </w:rPr>
        <w:t>w</w:t>
      </w:r>
      <w:r w:rsidR="00227839" w:rsidRPr="00212727">
        <w:rPr>
          <w:color w:val="FF0000"/>
          <w:lang w:val="cs-CZ"/>
        </w:rPr>
        <w:t>ebserveru ICCF je</w:t>
      </w:r>
      <w:r w:rsidRPr="00212727">
        <w:rPr>
          <w:color w:val="FF0000"/>
          <w:lang w:val="cs-CZ"/>
        </w:rPr>
        <w:t xml:space="preserve"> </w:t>
      </w:r>
      <w:r w:rsidR="00212727" w:rsidRPr="00212727">
        <w:rPr>
          <w:color w:val="FF0000"/>
          <w:lang w:val="cs-CZ"/>
        </w:rPr>
        <w:t>definován lokalizací serveru, v současnosti je server umístěn ve Velké Británii</w:t>
      </w:r>
      <w:r w:rsidRPr="00212727">
        <w:rPr>
          <w:color w:val="FF0000"/>
          <w:lang w:val="cs-CZ"/>
        </w:rPr>
        <w:t>.</w:t>
      </w:r>
      <w:r w:rsidRPr="000F5A16">
        <w:rPr>
          <w:color w:val="FF0000"/>
          <w:lang w:val="cs-CZ"/>
        </w:rPr>
        <w:t xml:space="preserve"> </w:t>
      </w:r>
      <w:r w:rsidRPr="000F5A16">
        <w:rPr>
          <w:lang w:val="cs-CZ"/>
        </w:rPr>
        <w:t xml:space="preserve">[Reference:  </w:t>
      </w:r>
      <w:r w:rsidR="00227839">
        <w:rPr>
          <w:lang w:val="cs-CZ"/>
        </w:rPr>
        <w:t>Pravidla hry</w:t>
      </w:r>
      <w:r w:rsidRPr="000F5A16">
        <w:rPr>
          <w:lang w:val="cs-CZ"/>
        </w:rPr>
        <w:t xml:space="preserve"> - Server]</w:t>
      </w:r>
    </w:p>
    <w:p w:rsidR="000821F1" w:rsidRPr="000F5A16" w:rsidRDefault="000821F1" w:rsidP="000821F1">
      <w:pPr>
        <w:spacing w:after="0" w:line="240" w:lineRule="auto"/>
        <w:rPr>
          <w:lang w:val="cs-CZ"/>
        </w:rPr>
      </w:pPr>
    </w:p>
    <w:p w:rsidR="000821F1" w:rsidRDefault="000821F1" w:rsidP="000821F1">
      <w:pPr>
        <w:spacing w:after="0" w:line="240" w:lineRule="auto"/>
        <w:rPr>
          <w:rFonts w:eastAsia="Times New Roman"/>
          <w:b/>
          <w:color w:val="0070C0"/>
          <w:lang w:val="cs-CZ"/>
        </w:rPr>
      </w:pPr>
      <w:r w:rsidRPr="000F5A16">
        <w:rPr>
          <w:lang w:val="cs-CZ"/>
        </w:rPr>
        <w:t xml:space="preserve">4. SERVER: </w:t>
      </w:r>
      <w:r w:rsidR="00227839">
        <w:rPr>
          <w:lang w:val="cs-CZ"/>
        </w:rPr>
        <w:t>Hráč, který překročil časový limit, prohraje partii</w:t>
      </w:r>
      <w:r w:rsidRPr="000F5A16">
        <w:rPr>
          <w:lang w:val="cs-CZ"/>
        </w:rPr>
        <w:t xml:space="preserve">. [Reference:  </w:t>
      </w:r>
      <w:r w:rsidR="00227839">
        <w:rPr>
          <w:lang w:val="cs-CZ"/>
        </w:rPr>
        <w:t>Pravidla hry</w:t>
      </w:r>
      <w:r w:rsidRPr="000F5A16">
        <w:rPr>
          <w:lang w:val="cs-CZ"/>
        </w:rPr>
        <w:t xml:space="preserve"> - Server]</w:t>
      </w:r>
      <w:r w:rsidRPr="000F5A16">
        <w:rPr>
          <w:rFonts w:eastAsia="Times New Roman"/>
          <w:b/>
          <w:color w:val="0070C0"/>
          <w:lang w:val="cs-CZ"/>
        </w:rPr>
        <w:tab/>
      </w:r>
    </w:p>
    <w:p w:rsidR="00212727" w:rsidRDefault="00212727" w:rsidP="000821F1">
      <w:pPr>
        <w:spacing w:after="0" w:line="240" w:lineRule="auto"/>
        <w:rPr>
          <w:rFonts w:eastAsia="Times New Roman"/>
          <w:b/>
          <w:color w:val="0070C0"/>
          <w:lang w:val="cs-CZ"/>
        </w:rPr>
      </w:pPr>
    </w:p>
    <w:p w:rsidR="00212727" w:rsidRPr="00212727" w:rsidRDefault="000F7736" w:rsidP="00212727">
      <w:pPr>
        <w:spacing w:after="0" w:line="240" w:lineRule="auto"/>
        <w:jc w:val="both"/>
        <w:rPr>
          <w:rFonts w:eastAsia="Times New Roman"/>
          <w:color w:val="FF0000"/>
          <w:lang w:val="cs-CZ" w:eastAsia="cs-CZ"/>
        </w:rPr>
      </w:pPr>
      <w:r>
        <w:rPr>
          <w:rFonts w:eastAsia="Times New Roman"/>
          <w:color w:val="FF0000"/>
          <w:lang w:val="cs-CZ" w:eastAsia="cs-CZ"/>
        </w:rPr>
        <w:t>Překročí-li hráč 10krát nebo vícekrát časový limit během 90 po sobě jdoucích dnů</w:t>
      </w:r>
      <w:r w:rsidRPr="00212727">
        <w:rPr>
          <w:rFonts w:eastAsia="Times New Roman"/>
          <w:color w:val="FF0000"/>
          <w:lang w:val="cs-CZ" w:eastAsia="cs-CZ"/>
        </w:rPr>
        <w:t xml:space="preserve"> </w:t>
      </w:r>
      <w:r w:rsidR="00212727" w:rsidRPr="00212727">
        <w:rPr>
          <w:rFonts w:eastAsia="Times New Roman"/>
          <w:color w:val="FF0000"/>
          <w:lang w:val="cs-CZ" w:eastAsia="cs-CZ"/>
        </w:rPr>
        <w:t>(</w:t>
      </w:r>
      <w:r>
        <w:rPr>
          <w:rFonts w:eastAsia="Times New Roman"/>
          <w:color w:val="FF0000"/>
          <w:lang w:val="cs-CZ" w:eastAsia="cs-CZ"/>
        </w:rPr>
        <w:t>má PČL ve všech partiích hraných na serveru</w:t>
      </w:r>
      <w:r w:rsidR="00212727" w:rsidRPr="00212727">
        <w:rPr>
          <w:rFonts w:eastAsia="Times New Roman"/>
          <w:color w:val="FF0000"/>
          <w:lang w:val="cs-CZ" w:eastAsia="cs-CZ"/>
        </w:rPr>
        <w:t>)</w:t>
      </w:r>
      <w:r>
        <w:rPr>
          <w:rFonts w:eastAsia="Times New Roman"/>
          <w:color w:val="FF0000"/>
          <w:lang w:val="cs-CZ" w:eastAsia="cs-CZ"/>
        </w:rPr>
        <w:t>,</w:t>
      </w:r>
      <w:r w:rsidR="00212727" w:rsidRPr="00212727">
        <w:rPr>
          <w:rFonts w:eastAsia="Times New Roman"/>
          <w:color w:val="FF0000"/>
          <w:lang w:val="cs-CZ" w:eastAsia="cs-CZ"/>
        </w:rPr>
        <w:t xml:space="preserve"> </w:t>
      </w:r>
      <w:r>
        <w:rPr>
          <w:rFonts w:eastAsia="Times New Roman"/>
          <w:color w:val="FF0000"/>
          <w:lang w:val="cs-CZ" w:eastAsia="cs-CZ"/>
        </w:rPr>
        <w:t>bude tomuto hráči zakázáno přihlásit se do nové soutěže, dokud nenastane žádné další PČL v průběhu dalších 90 po sobě jdoucích dnů.</w:t>
      </w:r>
    </w:p>
    <w:p w:rsidR="00212727" w:rsidRPr="000F5A16" w:rsidRDefault="00212727" w:rsidP="000821F1">
      <w:pPr>
        <w:spacing w:after="0" w:line="240" w:lineRule="auto"/>
        <w:rPr>
          <w:lang w:val="cs-CZ"/>
        </w:rPr>
      </w:pPr>
    </w:p>
    <w:p w:rsidR="000821F1" w:rsidRPr="000F5A16" w:rsidRDefault="000821F1" w:rsidP="000F7736">
      <w:pPr>
        <w:spacing w:after="0" w:line="240" w:lineRule="auto"/>
        <w:rPr>
          <w:color w:val="0070C0"/>
          <w:lang w:val="cs-CZ"/>
        </w:rPr>
      </w:pPr>
      <w:r w:rsidRPr="000F5A16">
        <w:rPr>
          <w:lang w:val="cs-CZ"/>
        </w:rPr>
        <w:t xml:space="preserve"> </w:t>
      </w:r>
      <w:r w:rsidRPr="000F5A16">
        <w:rPr>
          <w:color w:val="0070C0"/>
          <w:lang w:val="cs-CZ"/>
        </w:rPr>
        <w:t>PO</w:t>
      </w:r>
      <w:r w:rsidR="00227839">
        <w:rPr>
          <w:color w:val="0070C0"/>
          <w:lang w:val="cs-CZ"/>
        </w:rPr>
        <w:t>ŠTA</w:t>
      </w:r>
      <w:r w:rsidRPr="000F5A16">
        <w:rPr>
          <w:color w:val="0070C0"/>
          <w:lang w:val="cs-CZ"/>
        </w:rPr>
        <w:t xml:space="preserve">: </w:t>
      </w:r>
      <w:r w:rsidR="00227839">
        <w:rPr>
          <w:color w:val="0070C0"/>
          <w:lang w:val="cs-CZ"/>
        </w:rPr>
        <w:t>Časový limit může být překročen jednou.</w:t>
      </w:r>
      <w:r w:rsidRPr="000F5A16">
        <w:rPr>
          <w:color w:val="0070C0"/>
          <w:lang w:val="cs-CZ"/>
        </w:rPr>
        <w:t xml:space="preserve"> </w:t>
      </w:r>
      <w:r w:rsidR="00227839">
        <w:rPr>
          <w:color w:val="0070C0"/>
          <w:lang w:val="cs-CZ"/>
        </w:rPr>
        <w:t>Např.</w:t>
      </w:r>
      <w:r w:rsidRPr="000F5A16">
        <w:rPr>
          <w:color w:val="0070C0"/>
          <w:lang w:val="cs-CZ"/>
        </w:rPr>
        <w:t xml:space="preserve">, </w:t>
      </w:r>
      <w:r w:rsidR="00227839">
        <w:rPr>
          <w:color w:val="0070C0"/>
          <w:lang w:val="cs-CZ"/>
        </w:rPr>
        <w:t xml:space="preserve">spotřebuje-li hráč </w:t>
      </w:r>
      <w:r w:rsidR="000F7736" w:rsidRPr="000F7736">
        <w:rPr>
          <w:color w:val="FF0000"/>
          <w:lang w:val="cs-CZ"/>
        </w:rPr>
        <w:t>4</w:t>
      </w:r>
      <w:r w:rsidR="00227839" w:rsidRPr="000F7736">
        <w:rPr>
          <w:color w:val="FF0000"/>
          <w:lang w:val="cs-CZ"/>
        </w:rPr>
        <w:t>1</w:t>
      </w:r>
      <w:r w:rsidR="00227839">
        <w:rPr>
          <w:color w:val="0070C0"/>
          <w:lang w:val="cs-CZ"/>
        </w:rPr>
        <w:t xml:space="preserve"> dnů na prvních 9 tahů</w:t>
      </w:r>
      <w:r w:rsidRPr="000F5A16">
        <w:rPr>
          <w:color w:val="0070C0"/>
          <w:lang w:val="cs-CZ"/>
        </w:rPr>
        <w:t xml:space="preserve">, </w:t>
      </w:r>
      <w:r w:rsidR="00227839">
        <w:rPr>
          <w:color w:val="0070C0"/>
          <w:lang w:val="cs-CZ"/>
        </w:rPr>
        <w:t>partie není prohrána</w:t>
      </w:r>
      <w:r w:rsidRPr="000F5A16">
        <w:rPr>
          <w:color w:val="0070C0"/>
          <w:lang w:val="cs-CZ"/>
        </w:rPr>
        <w:t xml:space="preserve">, </w:t>
      </w:r>
      <w:r w:rsidR="00570111">
        <w:rPr>
          <w:color w:val="0070C0"/>
          <w:lang w:val="cs-CZ"/>
        </w:rPr>
        <w:t>začne však nové počítání času s </w:t>
      </w:r>
      <w:r w:rsidR="000F7736" w:rsidRPr="000F7736">
        <w:rPr>
          <w:color w:val="FF0000"/>
          <w:lang w:val="cs-CZ"/>
        </w:rPr>
        <w:t>4</w:t>
      </w:r>
      <w:r w:rsidR="00570111" w:rsidRPr="000F7736">
        <w:rPr>
          <w:color w:val="FF0000"/>
          <w:lang w:val="cs-CZ"/>
        </w:rPr>
        <w:t>0</w:t>
      </w:r>
      <w:r w:rsidR="00570111">
        <w:rPr>
          <w:color w:val="0070C0"/>
          <w:lang w:val="cs-CZ"/>
        </w:rPr>
        <w:t xml:space="preserve"> dny k dosažení příští časové kontroly, která bude v 19. tahu</w:t>
      </w:r>
      <w:r w:rsidRPr="000F5A16">
        <w:rPr>
          <w:color w:val="0070C0"/>
          <w:lang w:val="cs-CZ"/>
        </w:rPr>
        <w:t xml:space="preserve">, </w:t>
      </w:r>
      <w:r w:rsidR="000F7736" w:rsidRPr="000F7736">
        <w:rPr>
          <w:color w:val="FF0000"/>
          <w:lang w:val="cs-CZ"/>
        </w:rPr>
        <w:t>8</w:t>
      </w:r>
      <w:r w:rsidRPr="000F7736">
        <w:rPr>
          <w:color w:val="FF0000"/>
          <w:lang w:val="cs-CZ"/>
        </w:rPr>
        <w:t>0</w:t>
      </w:r>
      <w:r w:rsidR="00570111">
        <w:rPr>
          <w:color w:val="0070C0"/>
          <w:lang w:val="cs-CZ"/>
        </w:rPr>
        <w:t xml:space="preserve"> dny k dosažení druhé časové kontroly v 29. tahu atd.</w:t>
      </w:r>
      <w:r w:rsidRPr="000F5A16">
        <w:rPr>
          <w:color w:val="0070C0"/>
          <w:lang w:val="cs-CZ"/>
        </w:rPr>
        <w:t xml:space="preserve"> [Reference:  </w:t>
      </w:r>
      <w:r w:rsidR="00570111">
        <w:rPr>
          <w:color w:val="0070C0"/>
          <w:lang w:val="cs-CZ"/>
        </w:rPr>
        <w:t>Pravidla hry</w:t>
      </w:r>
      <w:r w:rsidRPr="000F5A16">
        <w:rPr>
          <w:color w:val="0070C0"/>
          <w:lang w:val="cs-CZ"/>
        </w:rPr>
        <w:t xml:space="preserve"> - Po</w:t>
      </w:r>
      <w:r w:rsidR="00570111">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Default="000821F1" w:rsidP="000821F1">
      <w:pPr>
        <w:spacing w:after="0" w:line="240" w:lineRule="auto"/>
        <w:rPr>
          <w:b/>
          <w:color w:val="0070C0"/>
          <w:sz w:val="28"/>
          <w:szCs w:val="28"/>
          <w:lang w:val="cs-CZ"/>
        </w:rPr>
      </w:pPr>
    </w:p>
    <w:p w:rsidR="00FE3194" w:rsidRPr="00FE3194" w:rsidRDefault="00FE3194" w:rsidP="000F7736">
      <w:pPr>
        <w:spacing w:after="0" w:line="240" w:lineRule="auto"/>
        <w:jc w:val="both"/>
        <w:rPr>
          <w:rFonts w:eastAsia="Times New Roman"/>
          <w:color w:val="FF0000"/>
          <w:lang w:val="cs-CZ" w:eastAsia="cs-CZ"/>
        </w:rPr>
      </w:pPr>
      <w:r w:rsidRPr="00FE3194">
        <w:rPr>
          <w:rFonts w:eastAsia="Times New Roman"/>
          <w:color w:val="FF0000"/>
          <w:lang w:val="cs-CZ" w:eastAsia="cs-CZ"/>
        </w:rPr>
        <w:t>5.</w:t>
      </w:r>
      <w:r w:rsidR="000F7736" w:rsidRPr="000F7736">
        <w:rPr>
          <w:rFonts w:eastAsia="Times New Roman"/>
          <w:color w:val="FF0000"/>
          <w:lang w:val="cs-CZ" w:eastAsia="cs-CZ"/>
        </w:rPr>
        <w:t xml:space="preserve"> </w:t>
      </w:r>
      <w:r w:rsidR="000F7736">
        <w:rPr>
          <w:rFonts w:eastAsia="Times New Roman"/>
          <w:color w:val="FF0000"/>
          <w:lang w:val="cs-CZ" w:eastAsia="cs-CZ"/>
        </w:rPr>
        <w:t>Hráč/ka, který/á prohraje</w:t>
      </w:r>
      <w:r w:rsidR="000F7736" w:rsidRPr="000F7736">
        <w:rPr>
          <w:rFonts w:eastAsia="Times New Roman"/>
          <w:color w:val="FF0000"/>
          <w:lang w:val="cs-CZ" w:eastAsia="cs-CZ"/>
        </w:rPr>
        <w:t xml:space="preserve"> </w:t>
      </w:r>
      <w:r w:rsidRPr="00FE3194">
        <w:rPr>
          <w:rFonts w:eastAsia="Times New Roman"/>
          <w:color w:val="FF0000"/>
          <w:lang w:val="cs-CZ" w:eastAsia="cs-CZ"/>
        </w:rPr>
        <w:t xml:space="preserve">50% </w:t>
      </w:r>
      <w:r w:rsidR="000F7736">
        <w:rPr>
          <w:rFonts w:eastAsia="Times New Roman"/>
          <w:color w:val="FF0000"/>
          <w:lang w:val="cs-CZ" w:eastAsia="cs-CZ"/>
        </w:rPr>
        <w:t>nebo více partií na PČL</w:t>
      </w:r>
      <w:r w:rsidR="00D352FE">
        <w:rPr>
          <w:rFonts w:eastAsia="Times New Roman"/>
          <w:color w:val="FF0000"/>
          <w:lang w:val="cs-CZ" w:eastAsia="cs-CZ"/>
        </w:rPr>
        <w:t xml:space="preserve"> v nějaké soutěži</w:t>
      </w:r>
      <w:r w:rsidR="000F7736">
        <w:rPr>
          <w:rFonts w:eastAsia="Times New Roman"/>
          <w:color w:val="FF0000"/>
          <w:lang w:val="cs-CZ" w:eastAsia="cs-CZ"/>
        </w:rPr>
        <w:t>, riskuje, že mu/jí bude zaznamenáno neakceptované vystoupení</w:t>
      </w:r>
      <w:r w:rsidR="00D352FE">
        <w:rPr>
          <w:rFonts w:eastAsia="Times New Roman"/>
          <w:color w:val="FF0000"/>
          <w:lang w:val="cs-CZ" w:eastAsia="cs-CZ"/>
        </w:rPr>
        <w:t>, což bude mít za následek kontumační prohru všech nedokončených partií v ICCF (ve všech soutěžích) a roční suspendaci ze hry v ICCF</w:t>
      </w:r>
      <w:r w:rsidRPr="00FE3194">
        <w:rPr>
          <w:rFonts w:eastAsia="Times New Roman"/>
          <w:color w:val="FF0000"/>
          <w:lang w:val="cs-CZ" w:eastAsia="cs-CZ"/>
        </w:rPr>
        <w:t>.</w:t>
      </w:r>
    </w:p>
    <w:p w:rsidR="00FE3194" w:rsidRPr="000F5A16" w:rsidRDefault="00FE3194" w:rsidP="000821F1">
      <w:pPr>
        <w:spacing w:after="0" w:line="240" w:lineRule="auto"/>
        <w:rPr>
          <w:b/>
          <w:color w:val="0070C0"/>
          <w:sz w:val="28"/>
          <w:szCs w:val="28"/>
          <w:lang w:val="cs-CZ"/>
        </w:rPr>
      </w:pPr>
    </w:p>
    <w:p w:rsidR="000821F1" w:rsidRPr="000F5A16" w:rsidRDefault="00570111" w:rsidP="00CC0269">
      <w:pPr>
        <w:pStyle w:val="Nadpis2"/>
        <w:rPr>
          <w:lang w:val="cs-CZ"/>
        </w:rPr>
      </w:pPr>
      <w:bookmarkStart w:id="208" w:name="_Toc511394167"/>
      <w:bookmarkStart w:id="209" w:name="_Toc511394707"/>
      <w:bookmarkStart w:id="210" w:name="_Toc511394923"/>
      <w:bookmarkStart w:id="211" w:name="_Toc511395217"/>
      <w:bookmarkStart w:id="212" w:name="_Toc511397823"/>
      <w:bookmarkStart w:id="213" w:name="_Toc511398036"/>
      <w:r>
        <w:rPr>
          <w:lang w:val="cs-CZ"/>
        </w:rPr>
        <w:t>2.5. Dovolená</w:t>
      </w:r>
      <w:bookmarkEnd w:id="208"/>
      <w:bookmarkEnd w:id="209"/>
      <w:bookmarkEnd w:id="210"/>
      <w:bookmarkEnd w:id="211"/>
      <w:bookmarkEnd w:id="212"/>
      <w:bookmarkEnd w:id="213"/>
    </w:p>
    <w:p w:rsidR="000821F1" w:rsidRPr="000F5A16" w:rsidRDefault="000821F1" w:rsidP="000821F1">
      <w:pPr>
        <w:spacing w:after="0" w:line="240" w:lineRule="auto"/>
        <w:rPr>
          <w:lang w:val="cs-CZ"/>
        </w:rPr>
      </w:pPr>
    </w:p>
    <w:p w:rsidR="000821F1" w:rsidRPr="00570111" w:rsidRDefault="000821F1" w:rsidP="00570111">
      <w:pPr>
        <w:spacing w:line="240" w:lineRule="auto"/>
        <w:jc w:val="both"/>
        <w:rPr>
          <w:rFonts w:eastAsia="Times New Roman"/>
          <w:lang w:val="cs-CZ" w:eastAsia="cs-CZ"/>
        </w:rPr>
      </w:pPr>
      <w:r w:rsidRPr="00570111">
        <w:rPr>
          <w:lang w:val="cs-CZ"/>
        </w:rPr>
        <w:t xml:space="preserve">1. </w:t>
      </w:r>
      <w:r w:rsidR="00570111" w:rsidRPr="00570111">
        <w:rPr>
          <w:rFonts w:eastAsia="Times New Roman"/>
          <w:lang w:val="cs-CZ" w:eastAsia="cs-CZ"/>
        </w:rPr>
        <w:t>Každý hráč má nárok čerpat v každém kalendářním roce až 45</w:t>
      </w:r>
      <w:r w:rsidR="00570111">
        <w:rPr>
          <w:rFonts w:eastAsia="Times New Roman"/>
          <w:lang w:val="cs-CZ" w:eastAsia="cs-CZ"/>
        </w:rPr>
        <w:t xml:space="preserve"> dnů turnajové dovolené, ledaže by bylo uvedeno něco jiného v propozicích turnaje a v pravidlech.</w:t>
      </w:r>
      <w:r w:rsidRPr="000F5A16">
        <w:rPr>
          <w:lang w:val="cs-CZ"/>
        </w:rPr>
        <w:t xml:space="preserve"> </w:t>
      </w:r>
      <w:r w:rsidR="00570111">
        <w:rPr>
          <w:lang w:val="cs-CZ"/>
        </w:rPr>
        <w:t>Řádná dovolená může být čerpána z jakýchkoli důvodů a v jakýchkoli dílčích částech, pokud nepřekročí 45 dnů v kalendářním roce</w:t>
      </w:r>
      <w:r w:rsidRPr="000F5A16">
        <w:rPr>
          <w:lang w:val="cs-CZ"/>
        </w:rPr>
        <w:t>.</w:t>
      </w:r>
    </w:p>
    <w:p w:rsidR="000821F1" w:rsidRPr="000F5A16" w:rsidRDefault="00CF317A" w:rsidP="00486AA1">
      <w:pPr>
        <w:spacing w:after="0" w:line="240" w:lineRule="auto"/>
        <w:jc w:val="both"/>
        <w:rPr>
          <w:lang w:val="cs-CZ"/>
        </w:rPr>
      </w:pPr>
      <w:r>
        <w:rPr>
          <w:lang w:val="cs-CZ"/>
        </w:rPr>
        <w:t>Data zadaná jako počátek a konec dovolené se do dovolené zahrnu</w:t>
      </w:r>
      <w:r w:rsidR="0003630E">
        <w:rPr>
          <w:lang w:val="cs-CZ"/>
        </w:rPr>
        <w:t>0</w:t>
      </w:r>
      <w:r>
        <w:rPr>
          <w:lang w:val="cs-CZ"/>
        </w:rPr>
        <w:t>jí</w:t>
      </w:r>
      <w:r w:rsidR="000821F1" w:rsidRPr="000F5A16">
        <w:rPr>
          <w:lang w:val="cs-CZ"/>
        </w:rPr>
        <w:t xml:space="preserve">. </w:t>
      </w:r>
      <w:r>
        <w:rPr>
          <w:lang w:val="cs-CZ"/>
        </w:rPr>
        <w:t>To znamená, že má-li hráč dovolenou od</w:t>
      </w:r>
      <w:r w:rsidR="000821F1" w:rsidRPr="000F5A16">
        <w:rPr>
          <w:lang w:val="cs-CZ"/>
        </w:rPr>
        <w:t xml:space="preserve"> 7/7 </w:t>
      </w:r>
      <w:r>
        <w:rPr>
          <w:lang w:val="cs-CZ"/>
        </w:rPr>
        <w:t>d</w:t>
      </w:r>
      <w:r w:rsidR="000821F1" w:rsidRPr="000F5A16">
        <w:rPr>
          <w:lang w:val="cs-CZ"/>
        </w:rPr>
        <w:t>o 13/7</w:t>
      </w:r>
      <w:r>
        <w:rPr>
          <w:lang w:val="cs-CZ"/>
        </w:rPr>
        <w:t>, vzal si hráč 7 dnů dovolené</w:t>
      </w:r>
      <w:r w:rsidR="000821F1" w:rsidRPr="000F5A16">
        <w:rPr>
          <w:lang w:val="cs-CZ"/>
        </w:rPr>
        <w:t xml:space="preserve">. </w:t>
      </w:r>
      <w:r>
        <w:rPr>
          <w:lang w:val="cs-CZ"/>
        </w:rPr>
        <w:t>Tah obdržený 6/7 a zodpovězený</w:t>
      </w:r>
      <w:r w:rsidR="000821F1" w:rsidRPr="000F5A16">
        <w:rPr>
          <w:lang w:val="cs-CZ"/>
        </w:rPr>
        <w:t xml:space="preserve"> 14/7 </w:t>
      </w:r>
      <w:r>
        <w:rPr>
          <w:lang w:val="cs-CZ"/>
        </w:rPr>
        <w:t>znamená 1 den času na rozmyšlenou</w:t>
      </w:r>
      <w:r w:rsidR="000821F1" w:rsidRPr="000F5A16">
        <w:rPr>
          <w:lang w:val="cs-CZ"/>
        </w:rPr>
        <w:t xml:space="preserve">. </w:t>
      </w:r>
      <w:r>
        <w:rPr>
          <w:lang w:val="cs-CZ"/>
        </w:rPr>
        <w:t>Tah obdržený</w:t>
      </w:r>
      <w:r w:rsidR="000821F1" w:rsidRPr="000F5A16">
        <w:rPr>
          <w:lang w:val="cs-CZ"/>
        </w:rPr>
        <w:t xml:space="preserve"> 6/7 </w:t>
      </w:r>
      <w:r>
        <w:rPr>
          <w:lang w:val="cs-CZ"/>
        </w:rPr>
        <w:t xml:space="preserve">zodpovězený </w:t>
      </w:r>
      <w:r w:rsidR="000821F1" w:rsidRPr="000F5A16">
        <w:rPr>
          <w:lang w:val="cs-CZ"/>
        </w:rPr>
        <w:t xml:space="preserve">13/7 </w:t>
      </w:r>
      <w:r>
        <w:rPr>
          <w:lang w:val="cs-CZ"/>
        </w:rPr>
        <w:t xml:space="preserve">znamená také 1 den času na rozmyšlenou, zatímco tah obdržený 7/7 a zodpovězený 14/7 znamená </w:t>
      </w:r>
      <w:r w:rsidR="000821F1" w:rsidRPr="000F5A16">
        <w:rPr>
          <w:lang w:val="cs-CZ"/>
        </w:rPr>
        <w:t xml:space="preserve">0 </w:t>
      </w:r>
      <w:r>
        <w:rPr>
          <w:lang w:val="cs-CZ"/>
        </w:rPr>
        <w:t>dnů času na rozmyšlenou</w:t>
      </w:r>
      <w:r w:rsidR="000821F1" w:rsidRPr="000F5A16">
        <w:rPr>
          <w:lang w:val="cs-CZ"/>
        </w:rPr>
        <w:t>.</w:t>
      </w:r>
      <w:r w:rsidR="00E263E9">
        <w:rPr>
          <w:lang w:val="cs-CZ"/>
        </w:rPr>
        <w:t xml:space="preserve"> Hráč nebyl na dovolené</w:t>
      </w:r>
      <w:r w:rsidR="000821F1" w:rsidRPr="000F5A16">
        <w:rPr>
          <w:lang w:val="cs-CZ"/>
        </w:rPr>
        <w:t xml:space="preserve"> 6/7, </w:t>
      </w:r>
      <w:r w:rsidR="00E263E9">
        <w:rPr>
          <w:lang w:val="cs-CZ"/>
        </w:rPr>
        <w:t xml:space="preserve">takže tah nezodpovězený </w:t>
      </w:r>
      <w:r w:rsidR="000821F1" w:rsidRPr="000F5A16">
        <w:rPr>
          <w:lang w:val="cs-CZ"/>
        </w:rPr>
        <w:t xml:space="preserve"> 6/7 </w:t>
      </w:r>
      <w:r w:rsidR="00E263E9">
        <w:rPr>
          <w:lang w:val="cs-CZ"/>
        </w:rPr>
        <w:t>znamená nejméně 1 den času na rozmyšlenou</w:t>
      </w:r>
      <w:r w:rsidR="000821F1" w:rsidRPr="000F5A16">
        <w:rPr>
          <w:lang w:val="cs-CZ"/>
        </w:rPr>
        <w:t xml:space="preserve">, </w:t>
      </w:r>
      <w:r w:rsidR="00E263E9">
        <w:rPr>
          <w:lang w:val="cs-CZ"/>
        </w:rPr>
        <w:t>odpověď 14/7 je však podobná situaci, kdy zašlete svůj 1. tah v den startu turnaje, takže žádný čas na rozmyšlenou</w:t>
      </w:r>
      <w:r w:rsidR="000821F1" w:rsidRPr="000F5A16">
        <w:rPr>
          <w:lang w:val="cs-CZ"/>
        </w:rPr>
        <w:t xml:space="preserve">. [Reference:  </w:t>
      </w:r>
      <w:r w:rsidR="00E263E9">
        <w:rPr>
          <w:lang w:val="cs-CZ"/>
        </w:rPr>
        <w:t>Směrnice k Pravidlům hry</w:t>
      </w:r>
      <w:r w:rsidR="000821F1" w:rsidRPr="000F5A16">
        <w:rPr>
          <w:lang w:val="cs-CZ"/>
        </w:rPr>
        <w:t>]</w:t>
      </w:r>
    </w:p>
    <w:p w:rsidR="000821F1" w:rsidRPr="000F5A16" w:rsidRDefault="000821F1" w:rsidP="000821F1">
      <w:pPr>
        <w:spacing w:after="0" w:line="240" w:lineRule="auto"/>
        <w:rPr>
          <w:lang w:val="cs-CZ"/>
        </w:rPr>
      </w:pPr>
    </w:p>
    <w:p w:rsidR="00CF317A" w:rsidRPr="00E263E9" w:rsidRDefault="000821F1" w:rsidP="00486AA1">
      <w:pPr>
        <w:spacing w:after="0" w:line="240" w:lineRule="auto"/>
        <w:jc w:val="both"/>
        <w:rPr>
          <w:lang w:val="cs-CZ"/>
        </w:rPr>
      </w:pPr>
      <w:r w:rsidRPr="000F5A16">
        <w:rPr>
          <w:lang w:val="cs-CZ"/>
        </w:rPr>
        <w:t xml:space="preserve">2. SERVER: </w:t>
      </w:r>
      <w:r w:rsidR="00CF317A" w:rsidRPr="00E263E9">
        <w:rPr>
          <w:rFonts w:eastAsia="Times New Roman"/>
          <w:lang w:val="cs-CZ" w:eastAsia="cs-CZ"/>
        </w:rPr>
        <w:t>Hráči, kteří mají v úmyslu čerpat turnajovou dovolenou, musejí o tom zadat předem informaci do systému webserveru ICCF, k čemuž použijí příslušný modul serveru. V průběhu ohlášené turnajové dovolené nemohou hráči zadávat tahy do systému webserveru.</w:t>
      </w:r>
    </w:p>
    <w:p w:rsidR="00CF317A" w:rsidRPr="000F5A16" w:rsidRDefault="00CF317A"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263E9">
        <w:rPr>
          <w:color w:val="0070C0"/>
          <w:lang w:val="cs-CZ"/>
        </w:rPr>
        <w:t>ŠTA</w:t>
      </w:r>
      <w:r w:rsidRPr="000F5A16">
        <w:rPr>
          <w:color w:val="0070C0"/>
          <w:lang w:val="cs-CZ"/>
        </w:rPr>
        <w:t xml:space="preserve">: </w:t>
      </w:r>
      <w:r w:rsidR="00E263E9">
        <w:rPr>
          <w:color w:val="0070C0"/>
          <w:lang w:val="cs-CZ"/>
        </w:rPr>
        <w:t>Hráči, kteří si berou dovolenou, musí předem informovat své soupeře a</w:t>
      </w:r>
      <w:r w:rsidRPr="000F5A16">
        <w:rPr>
          <w:color w:val="0070C0"/>
          <w:lang w:val="cs-CZ"/>
        </w:rPr>
        <w:t xml:space="preserve"> [</w:t>
      </w:r>
      <w:r w:rsidR="00E263E9">
        <w:rPr>
          <w:color w:val="0070C0"/>
          <w:lang w:val="cs-CZ"/>
        </w:rPr>
        <w:t>DRUŽSTVA</w:t>
      </w:r>
      <w:r w:rsidRPr="000F5A16">
        <w:rPr>
          <w:color w:val="0070C0"/>
          <w:lang w:val="cs-CZ"/>
        </w:rPr>
        <w:t>: T</w:t>
      </w:r>
      <w:r w:rsidR="00E263E9">
        <w:rPr>
          <w:color w:val="0070C0"/>
          <w:lang w:val="cs-CZ"/>
        </w:rPr>
        <w:t>C, který musí obratem informovat</w:t>
      </w:r>
      <w:r w:rsidRPr="000F5A16">
        <w:rPr>
          <w:color w:val="0070C0"/>
          <w:lang w:val="cs-CZ"/>
        </w:rPr>
        <w:t>] T</w:t>
      </w:r>
      <w:r w:rsidR="00E263E9">
        <w:rPr>
          <w:color w:val="0070C0"/>
          <w:lang w:val="cs-CZ"/>
        </w:rPr>
        <w:t>D</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E263E9">
        <w:rPr>
          <w:lang w:val="cs-CZ"/>
        </w:rPr>
        <w:t>Běh času na rozmyšlenou se během soupeřovy dovolené nezastaví</w:t>
      </w:r>
      <w:r w:rsidRPr="000F5A16">
        <w:rPr>
          <w:lang w:val="cs-CZ"/>
        </w:rPr>
        <w:t xml:space="preserve">. </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4. </w:t>
      </w:r>
      <w:r w:rsidR="00486AA1">
        <w:rPr>
          <w:lang w:val="cs-CZ"/>
        </w:rPr>
        <w:t>V případě velmi výjimečných okolností může TD povolit i retroaktivní dovolenou. Udělení retroaktivní dovolené je však možné pouze v turnajích, v nichž je povolena zvláštní dovolená</w:t>
      </w:r>
      <w:r w:rsidRPr="000F5A16">
        <w:rPr>
          <w:lang w:val="cs-CZ"/>
        </w:rPr>
        <w:t xml:space="preserve">.  [Reference </w:t>
      </w:r>
      <w:r w:rsidR="00486AA1">
        <w:rPr>
          <w:lang w:val="cs-CZ"/>
        </w:rPr>
        <w:t>pro celý oddíl</w:t>
      </w:r>
      <w:r w:rsidRPr="000F5A16">
        <w:rPr>
          <w:lang w:val="cs-CZ"/>
        </w:rPr>
        <w:t>:  P</w:t>
      </w:r>
      <w:r w:rsidR="00486AA1">
        <w:rPr>
          <w:lang w:val="cs-CZ"/>
        </w:rPr>
        <w:t>ravidla hry - Server &amp; - Pošta</w:t>
      </w:r>
      <w:r w:rsidRPr="000F5A16">
        <w:rPr>
          <w:lang w:val="cs-CZ"/>
        </w:rPr>
        <w:t xml:space="preserve">, </w:t>
      </w:r>
      <w:r w:rsidR="0087725C">
        <w:rPr>
          <w:lang w:val="cs-CZ"/>
        </w:rPr>
        <w:t>Směrnice k Pravidlům hry</w:t>
      </w:r>
      <w:r w:rsidRPr="000F5A16">
        <w:rPr>
          <w:lang w:val="cs-CZ"/>
        </w:rPr>
        <w:t>]</w:t>
      </w:r>
    </w:p>
    <w:p w:rsidR="00B33991" w:rsidRDefault="00B33991" w:rsidP="00486AA1">
      <w:pPr>
        <w:spacing w:after="0" w:line="240" w:lineRule="auto"/>
        <w:jc w:val="both"/>
        <w:rPr>
          <w:lang w:val="cs-CZ"/>
        </w:rPr>
      </w:pPr>
    </w:p>
    <w:p w:rsidR="00B33991" w:rsidRPr="00B33991" w:rsidRDefault="00B33991" w:rsidP="00AC590D">
      <w:pPr>
        <w:spacing w:after="0" w:line="240" w:lineRule="auto"/>
        <w:jc w:val="both"/>
        <w:rPr>
          <w:rFonts w:eastAsia="Times New Roman"/>
          <w:color w:val="FF0000"/>
          <w:lang w:val="cs-CZ" w:eastAsia="cs-CZ"/>
        </w:rPr>
      </w:pPr>
      <w:r w:rsidRPr="00B33991">
        <w:rPr>
          <w:rFonts w:eastAsia="Times New Roman"/>
          <w:color w:val="FF0000"/>
          <w:lang w:val="cs-CZ" w:eastAsia="cs-CZ"/>
        </w:rPr>
        <w:t>5.</w:t>
      </w:r>
      <w:r w:rsidRPr="00B33991">
        <w:rPr>
          <w:rFonts w:eastAsia="Times New Roman"/>
          <w:color w:val="FF0000"/>
          <w:sz w:val="30"/>
          <w:szCs w:val="30"/>
          <w:lang w:val="cs-CZ" w:eastAsia="cs-CZ"/>
        </w:rPr>
        <w:t xml:space="preserve"> </w:t>
      </w:r>
      <w:r w:rsidR="00EC00C6" w:rsidRPr="007A04BF">
        <w:rPr>
          <w:rFonts w:eastAsia="Times New Roman"/>
          <w:color w:val="FF0000"/>
          <w:lang w:val="cs-CZ" w:eastAsia="cs-CZ"/>
        </w:rPr>
        <w:t xml:space="preserve">Je-li to zapotřebí, například kvůli náhlé hospitalizaci, tak hráči (nebo jejich zástupce) mohou požádat </w:t>
      </w:r>
      <w:r w:rsidR="00E606C8">
        <w:rPr>
          <w:rFonts w:eastAsia="Times New Roman"/>
          <w:color w:val="FF0000"/>
          <w:lang w:val="cs-CZ" w:eastAsia="cs-CZ"/>
        </w:rPr>
        <w:t>TD, aby</w:t>
      </w:r>
      <w:r w:rsidR="007A04BF" w:rsidRPr="007A04BF">
        <w:rPr>
          <w:rFonts w:eastAsia="Times New Roman"/>
          <w:color w:val="FF0000"/>
          <w:lang w:val="cs-CZ" w:eastAsia="cs-CZ"/>
        </w:rPr>
        <w:t xml:space="preserve"> zaznamena</w:t>
      </w:r>
      <w:r w:rsidR="00E606C8">
        <w:rPr>
          <w:rFonts w:eastAsia="Times New Roman"/>
          <w:color w:val="FF0000"/>
          <w:lang w:val="cs-CZ" w:eastAsia="cs-CZ"/>
        </w:rPr>
        <w:t>l</w:t>
      </w:r>
      <w:r w:rsidR="007A04BF" w:rsidRPr="007A04BF">
        <w:rPr>
          <w:rFonts w:eastAsia="Times New Roman"/>
          <w:color w:val="FF0000"/>
          <w:lang w:val="cs-CZ" w:eastAsia="cs-CZ"/>
        </w:rPr>
        <w:t xml:space="preserve"> pro hráče dovolenou, za předpokladu, že má hráč ještě </w:t>
      </w:r>
      <w:r w:rsidR="00E606C8">
        <w:rPr>
          <w:rFonts w:eastAsia="Times New Roman"/>
          <w:color w:val="FF0000"/>
          <w:lang w:val="cs-CZ" w:eastAsia="cs-CZ"/>
        </w:rPr>
        <w:t xml:space="preserve">nějakou </w:t>
      </w:r>
      <w:r w:rsidR="007A04BF" w:rsidRPr="007A04BF">
        <w:rPr>
          <w:rFonts w:eastAsia="Times New Roman"/>
          <w:color w:val="FF0000"/>
          <w:lang w:val="cs-CZ" w:eastAsia="cs-CZ"/>
        </w:rPr>
        <w:t>dovolenou k dispozici</w:t>
      </w:r>
      <w:r w:rsidRPr="00B33991">
        <w:rPr>
          <w:rFonts w:eastAsia="Times New Roman"/>
          <w:color w:val="FF0000"/>
          <w:lang w:val="cs-CZ" w:eastAsia="cs-CZ"/>
        </w:rPr>
        <w:t xml:space="preserve">. </w:t>
      </w:r>
      <w:r w:rsidR="00E606C8">
        <w:rPr>
          <w:rFonts w:eastAsia="Times New Roman"/>
          <w:color w:val="FF0000"/>
          <w:lang w:val="cs-CZ" w:eastAsia="cs-CZ"/>
        </w:rPr>
        <w:t>TD</w:t>
      </w:r>
      <w:r w:rsidR="007A04BF" w:rsidRPr="007A04BF">
        <w:rPr>
          <w:rFonts w:eastAsia="Times New Roman"/>
          <w:color w:val="FF0000"/>
          <w:lang w:val="cs-CZ" w:eastAsia="cs-CZ"/>
        </w:rPr>
        <w:t xml:space="preserve"> odpoví tím, že pro hráče zadá celou zbylou dobu dovolené v příslušné soutěži</w:t>
      </w:r>
      <w:r w:rsidRPr="00B33991">
        <w:rPr>
          <w:rFonts w:eastAsia="Times New Roman"/>
          <w:color w:val="FF0000"/>
          <w:lang w:val="cs-CZ" w:eastAsia="cs-CZ"/>
        </w:rPr>
        <w:t xml:space="preserve">. </w:t>
      </w:r>
      <w:r w:rsidR="007A04BF" w:rsidRPr="007A04BF">
        <w:rPr>
          <w:rFonts w:eastAsia="Times New Roman"/>
          <w:color w:val="FF0000"/>
          <w:lang w:val="cs-CZ" w:eastAsia="cs-CZ"/>
        </w:rPr>
        <w:t>Vrátí-li se hráč ke hře dříve, než vyčerpal celou dobu dovolené, může zrušit zbytek zadané dovolené a začít hrát okamžitě</w:t>
      </w:r>
      <w:r w:rsidRPr="00B33991">
        <w:rPr>
          <w:rFonts w:eastAsia="Times New Roman"/>
          <w:color w:val="FF0000"/>
          <w:lang w:val="cs-CZ" w:eastAsia="cs-CZ"/>
        </w:rPr>
        <w:t xml:space="preserve">. </w:t>
      </w:r>
    </w:p>
    <w:p w:rsidR="00B33991" w:rsidRPr="000F5A16" w:rsidRDefault="00B33991" w:rsidP="00486AA1">
      <w:pPr>
        <w:spacing w:after="0" w:line="240" w:lineRule="auto"/>
        <w:jc w:val="both"/>
        <w:rPr>
          <w:lang w:val="cs-CZ"/>
        </w:rPr>
      </w:pPr>
    </w:p>
    <w:p w:rsidR="000821F1" w:rsidRPr="000F5A16" w:rsidRDefault="000821F1" w:rsidP="00CC0269">
      <w:pPr>
        <w:pStyle w:val="Nadpis2"/>
        <w:rPr>
          <w:lang w:val="cs-CZ"/>
        </w:rPr>
      </w:pPr>
      <w:bookmarkStart w:id="214" w:name="_Toc511394168"/>
      <w:bookmarkStart w:id="215" w:name="_Toc511394708"/>
      <w:bookmarkStart w:id="216" w:name="_Toc511394924"/>
      <w:bookmarkStart w:id="217" w:name="_Toc511395218"/>
      <w:bookmarkStart w:id="218" w:name="_Toc511397824"/>
      <w:bookmarkStart w:id="219" w:name="_Toc511398037"/>
      <w:r w:rsidRPr="000F5A16">
        <w:rPr>
          <w:lang w:val="cs-CZ"/>
        </w:rPr>
        <w:t xml:space="preserve">2.6. </w:t>
      </w:r>
      <w:r w:rsidR="001E3FC7">
        <w:rPr>
          <w:lang w:val="cs-CZ"/>
        </w:rPr>
        <w:t>Neprovedení odpovědi</w:t>
      </w:r>
      <w:bookmarkEnd w:id="214"/>
      <w:bookmarkEnd w:id="215"/>
      <w:bookmarkEnd w:id="216"/>
      <w:bookmarkEnd w:id="217"/>
      <w:bookmarkEnd w:id="218"/>
      <w:bookmarkEnd w:id="219"/>
    </w:p>
    <w:p w:rsidR="000821F1" w:rsidRPr="000F5A16" w:rsidRDefault="000821F1" w:rsidP="000821F1">
      <w:pPr>
        <w:spacing w:after="0" w:line="240" w:lineRule="auto"/>
        <w:rPr>
          <w:lang w:val="cs-CZ"/>
        </w:rPr>
      </w:pPr>
    </w:p>
    <w:p w:rsidR="001E3FC7" w:rsidRPr="001E3FC7" w:rsidRDefault="000821F1" w:rsidP="001E3FC7">
      <w:pPr>
        <w:spacing w:after="0" w:line="240" w:lineRule="auto"/>
        <w:rPr>
          <w:lang w:val="cs-CZ"/>
        </w:rPr>
      </w:pPr>
      <w:r w:rsidRPr="000F5A16">
        <w:rPr>
          <w:lang w:val="cs-CZ"/>
        </w:rPr>
        <w:t xml:space="preserve">1. SERVER:  </w:t>
      </w:r>
      <w:r w:rsidR="001E3FC7">
        <w:rPr>
          <w:lang w:val="cs-CZ"/>
        </w:rPr>
        <w:t>Neprovede-li</w:t>
      </w:r>
      <w:r w:rsidR="001E3FC7" w:rsidRPr="001E3FC7">
        <w:rPr>
          <w:rFonts w:eastAsia="Times New Roman"/>
          <w:lang w:val="cs-CZ" w:eastAsia="cs-CZ"/>
        </w:rPr>
        <w:t xml:space="preserve"> hráč tah do 14 dní, zašle mu webserver ICCF automaticky e-mailovou upomínku. Další upomínku zašle webserver ICCF při neprovedení tahu do 28 dní. Konečně poslední upomínku webserver zašle, pokud hráč neprovede tah do 35 dní.</w:t>
      </w:r>
      <w:r w:rsidR="001E3FC7">
        <w:rPr>
          <w:rFonts w:eastAsia="Times New Roman"/>
          <w:lang w:val="cs-CZ" w:eastAsia="cs-CZ"/>
        </w:rPr>
        <w:t xml:space="preserve"> </w:t>
      </w:r>
      <w:r w:rsidR="001E3FC7" w:rsidRPr="000F5A16">
        <w:rPr>
          <w:lang w:val="cs-CZ"/>
        </w:rPr>
        <w:t>[</w:t>
      </w:r>
      <w:r w:rsidR="001E3FC7">
        <w:rPr>
          <w:lang w:val="cs-CZ"/>
        </w:rPr>
        <w:t>Pravidla hry</w:t>
      </w:r>
      <w:r w:rsidR="001E3FC7" w:rsidRPr="000F5A16">
        <w:rPr>
          <w:lang w:val="cs-CZ"/>
        </w:rPr>
        <w:t xml:space="preserve"> - Server]</w:t>
      </w:r>
    </w:p>
    <w:p w:rsidR="001E3FC7" w:rsidRPr="000F5A16" w:rsidRDefault="001E3FC7" w:rsidP="000821F1">
      <w:pPr>
        <w:spacing w:after="0" w:line="240" w:lineRule="auto"/>
        <w:rPr>
          <w:lang w:val="cs-CZ"/>
        </w:rPr>
      </w:pPr>
    </w:p>
    <w:p w:rsidR="000821F1" w:rsidRPr="000F5A16" w:rsidRDefault="000821F1" w:rsidP="000A422E">
      <w:pPr>
        <w:spacing w:line="240" w:lineRule="auto"/>
        <w:jc w:val="both"/>
        <w:rPr>
          <w:lang w:val="cs-CZ"/>
        </w:rPr>
      </w:pPr>
      <w:r w:rsidRPr="000F5A16">
        <w:rPr>
          <w:lang w:val="cs-CZ"/>
        </w:rPr>
        <w:t xml:space="preserve">2. SERVER: </w:t>
      </w:r>
      <w:r w:rsidR="000A422E">
        <w:rPr>
          <w:lang w:val="cs-CZ"/>
        </w:rPr>
        <w:t>Dostane-li</w:t>
      </w:r>
      <w:r w:rsidR="000A422E" w:rsidRPr="000A422E">
        <w:rPr>
          <w:rFonts w:eastAsia="Times New Roman"/>
          <w:lang w:val="cs-CZ" w:eastAsia="cs-CZ"/>
        </w:rPr>
        <w:t xml:space="preserve"> hráč poslední upomínku po 35 dnech, musí do 5 dnů od obdržení upomínky buď provést tah, nebo oznámit </w:t>
      </w:r>
      <w:r w:rsidR="000A422E">
        <w:rPr>
          <w:rFonts w:eastAsia="Times New Roman"/>
          <w:lang w:val="cs-CZ" w:eastAsia="cs-CZ"/>
        </w:rPr>
        <w:t>TD</w:t>
      </w:r>
      <w:r w:rsidR="000A422E" w:rsidRPr="000A422E">
        <w:rPr>
          <w:rFonts w:eastAsia="Times New Roman"/>
          <w:lang w:val="cs-CZ" w:eastAsia="cs-CZ"/>
        </w:rPr>
        <w:t xml:space="preserve"> a soupeři, že má v úmyslu pokračovat v partii. </w:t>
      </w:r>
      <w:r w:rsidR="000A422E">
        <w:rPr>
          <w:rFonts w:eastAsia="Times New Roman"/>
          <w:lang w:val="cs-CZ" w:eastAsia="cs-CZ"/>
        </w:rPr>
        <w:t xml:space="preserve">Neprovede-li </w:t>
      </w:r>
      <w:r w:rsidR="000A422E" w:rsidRPr="000A422E">
        <w:rPr>
          <w:rFonts w:eastAsia="Times New Roman"/>
          <w:lang w:val="cs-CZ" w:eastAsia="cs-CZ"/>
        </w:rPr>
        <w:t>hráč tah, nebo jiným způsobem neoznámí svůj úmysl pokračovat v partii v průběhu 40 dnů na rozmyšlenou na tentýž tah</w:t>
      </w:r>
      <w:r w:rsidR="000A422E">
        <w:rPr>
          <w:rFonts w:eastAsia="Times New Roman"/>
          <w:lang w:val="cs-CZ" w:eastAsia="cs-CZ"/>
        </w:rPr>
        <w:t xml:space="preserve"> (plus 24 hodin pojišťovací čas, bez zahrnutí dovolené) a to i když má dostatek naspořeného času, aby nepřekročil časový limit)</w:t>
      </w:r>
      <w:r w:rsidR="000A422E" w:rsidRPr="000A422E">
        <w:rPr>
          <w:rFonts w:eastAsia="Times New Roman"/>
          <w:lang w:val="cs-CZ" w:eastAsia="cs-CZ"/>
        </w:rPr>
        <w:t xml:space="preserve">, prohlásí </w:t>
      </w:r>
      <w:r w:rsidR="000A422E">
        <w:rPr>
          <w:rFonts w:eastAsia="Times New Roman"/>
          <w:lang w:val="cs-CZ" w:eastAsia="cs-CZ"/>
        </w:rPr>
        <w:t>TD</w:t>
      </w:r>
      <w:r w:rsidR="000A422E" w:rsidRPr="000A422E">
        <w:rPr>
          <w:rFonts w:eastAsia="Times New Roman"/>
          <w:lang w:val="cs-CZ" w:eastAsia="cs-CZ"/>
        </w:rPr>
        <w:t xml:space="preserve"> partii pro tohoto hráče za prohranou</w:t>
      </w:r>
      <w:r w:rsidR="00124C48">
        <w:rPr>
          <w:rFonts w:eastAsia="Times New Roman"/>
          <w:lang w:val="cs-CZ" w:eastAsia="cs-CZ"/>
        </w:rPr>
        <w:t xml:space="preserve"> překročením časového limitu</w:t>
      </w:r>
      <w:r w:rsidR="000A422E">
        <w:rPr>
          <w:rFonts w:eastAsia="Times New Roman"/>
          <w:lang w:val="cs-CZ" w:eastAsia="cs-CZ"/>
        </w:rPr>
        <w:t xml:space="preserve">. </w:t>
      </w:r>
      <w:r w:rsidR="000A422E" w:rsidRPr="000F5A16">
        <w:rPr>
          <w:lang w:val="cs-CZ"/>
        </w:rPr>
        <w:t xml:space="preserve"> </w:t>
      </w:r>
      <w:r w:rsidRPr="000F5A16">
        <w:rPr>
          <w:lang w:val="cs-CZ"/>
        </w:rPr>
        <w:t xml:space="preserve">[Reference:  </w:t>
      </w:r>
      <w:r w:rsidR="000A422E">
        <w:rPr>
          <w:lang w:val="cs-CZ"/>
        </w:rPr>
        <w:t>Pravidla hry</w:t>
      </w:r>
      <w:r w:rsidRPr="000F5A16">
        <w:rPr>
          <w:lang w:val="cs-CZ"/>
        </w:rPr>
        <w:t xml:space="preserve"> - Server, </w:t>
      </w:r>
      <w:r w:rsidR="0087725C">
        <w:rPr>
          <w:lang w:val="cs-CZ"/>
        </w:rPr>
        <w:t>Směrnice k Pravidlům hry</w:t>
      </w:r>
      <w:r w:rsidRPr="000F5A16">
        <w:rPr>
          <w:lang w:val="cs-CZ"/>
        </w:rPr>
        <w:t>]</w:t>
      </w:r>
    </w:p>
    <w:p w:rsidR="000821F1" w:rsidRPr="000F5A16" w:rsidRDefault="000821F1" w:rsidP="0087725C">
      <w:pPr>
        <w:spacing w:line="240" w:lineRule="auto"/>
        <w:jc w:val="both"/>
        <w:rPr>
          <w:color w:val="0070C0"/>
          <w:lang w:val="cs-CZ"/>
        </w:rPr>
      </w:pPr>
      <w:r w:rsidRPr="000F5A16">
        <w:rPr>
          <w:color w:val="0070C0"/>
          <w:lang w:val="cs-CZ"/>
        </w:rPr>
        <w:t>PO</w:t>
      </w:r>
      <w:r w:rsidR="00260576">
        <w:rPr>
          <w:color w:val="0070C0"/>
          <w:lang w:val="cs-CZ"/>
        </w:rPr>
        <w:t>ŠTA</w:t>
      </w:r>
      <w:r w:rsidRPr="000F5A16">
        <w:rPr>
          <w:color w:val="0070C0"/>
          <w:lang w:val="cs-CZ"/>
        </w:rPr>
        <w:t xml:space="preserve">: </w:t>
      </w:r>
      <w:r w:rsidR="0087725C" w:rsidRPr="0087725C">
        <w:rPr>
          <w:color w:val="0070C0"/>
          <w:lang w:val="cs-CZ"/>
        </w:rPr>
        <w:t xml:space="preserve">Partie MOHOU být prohlášeny za prohrané, pokud uplynou 4 měsíce bez zahraného tahu, ledaže by </w:t>
      </w:r>
      <w:r w:rsidR="0087725C">
        <w:rPr>
          <w:color w:val="0070C0"/>
          <w:lang w:val="cs-CZ"/>
        </w:rPr>
        <w:t>TD</w:t>
      </w:r>
      <w:r w:rsidR="0087725C" w:rsidRPr="0087725C">
        <w:rPr>
          <w:color w:val="0070C0"/>
          <w:lang w:val="cs-CZ"/>
        </w:rPr>
        <w:t xml:space="preserve"> byl informován o zpoždění. To neznamená, že partie jsou automaticky kontumovány po 4 měsících bez zahraného tahu, je na rozhodčím, aby zjistil důvod zpoždění a rozhodl odpovídajícím způsobem. </w:t>
      </w:r>
      <w:r w:rsidR="0087725C">
        <w:rPr>
          <w:color w:val="0070C0"/>
          <w:lang w:val="cs-CZ"/>
        </w:rPr>
        <w:t>Vezměte na vědomí</w:t>
      </w:r>
      <w:r w:rsidR="0087725C" w:rsidRPr="0087725C">
        <w:rPr>
          <w:color w:val="0070C0"/>
          <w:lang w:val="cs-CZ"/>
        </w:rPr>
        <w:t xml:space="preserve">, že je možné kontumovat partii hráči, který neodpověděl déle než 4 měsíce, i když má dostatek uspořeného času do příští časové kontroly. Rozhodčí obvykle zapíše prohru hráči, který nezahrál tah déle než 4 měsíce (po odečtení doby dovolené) a který o zpoždění neinformoval </w:t>
      </w:r>
      <w:r w:rsidR="0087725C">
        <w:rPr>
          <w:color w:val="0070C0"/>
          <w:lang w:val="cs-CZ"/>
        </w:rPr>
        <w:t>TD</w:t>
      </w:r>
      <w:r w:rsidR="0087725C" w:rsidRPr="0087725C">
        <w:rPr>
          <w:color w:val="0070C0"/>
          <w:lang w:val="cs-CZ"/>
        </w:rPr>
        <w:t xml:space="preserve"> a soupeře. </w:t>
      </w:r>
      <w:r w:rsidR="0087725C">
        <w:rPr>
          <w:color w:val="0070C0"/>
          <w:lang w:val="cs-CZ"/>
        </w:rPr>
        <w:t xml:space="preserve">(nebo pro </w:t>
      </w:r>
      <w:r w:rsidR="0087725C" w:rsidRPr="0087725C">
        <w:rPr>
          <w:color w:val="0070C0"/>
          <w:lang w:val="cs-CZ"/>
        </w:rPr>
        <w:t xml:space="preserve">DRUŽSTVA: Rozhodčí obvykle zapíše prohru hráči, který nezahrál tah déle než 4 měsíce (po odečtení doby dovolené) a jehož </w:t>
      </w:r>
      <w:r w:rsidR="0087725C">
        <w:rPr>
          <w:color w:val="0070C0"/>
          <w:lang w:val="cs-CZ"/>
        </w:rPr>
        <w:t>TC</w:t>
      </w:r>
      <w:r w:rsidR="0087725C" w:rsidRPr="0087725C">
        <w:rPr>
          <w:color w:val="0070C0"/>
          <w:lang w:val="cs-CZ"/>
        </w:rPr>
        <w:t xml:space="preserve"> o zpoždění neinformoval </w:t>
      </w:r>
      <w:r w:rsidR="0087725C">
        <w:rPr>
          <w:color w:val="0070C0"/>
          <w:lang w:val="cs-CZ"/>
        </w:rPr>
        <w:t>TD</w:t>
      </w:r>
      <w:r w:rsidR="0087725C" w:rsidRPr="0087725C">
        <w:rPr>
          <w:color w:val="0070C0"/>
          <w:lang w:val="cs-CZ"/>
        </w:rPr>
        <w:t xml:space="preserve"> a </w:t>
      </w:r>
      <w:r w:rsidR="0087725C">
        <w:rPr>
          <w:color w:val="0070C0"/>
          <w:lang w:val="cs-CZ"/>
        </w:rPr>
        <w:t>TC</w:t>
      </w:r>
      <w:r w:rsidR="0087725C" w:rsidRPr="0087725C">
        <w:rPr>
          <w:color w:val="0070C0"/>
          <w:lang w:val="cs-CZ"/>
        </w:rPr>
        <w:t xml:space="preserve"> soupeře.</w:t>
      </w:r>
      <w:r w:rsidR="0087725C">
        <w:rPr>
          <w:color w:val="0070C0"/>
          <w:lang w:val="cs-CZ"/>
        </w:rPr>
        <w:t xml:space="preserve">) </w:t>
      </w:r>
      <w:r w:rsidR="0087725C" w:rsidRPr="000F5A16">
        <w:rPr>
          <w:color w:val="0070C0"/>
          <w:lang w:val="cs-CZ"/>
        </w:rPr>
        <w:t xml:space="preserve"> </w:t>
      </w:r>
      <w:r w:rsidRPr="000F5A16">
        <w:rPr>
          <w:color w:val="0070C0"/>
          <w:lang w:val="cs-CZ"/>
        </w:rPr>
        <w:t xml:space="preserve">[Reference:  </w:t>
      </w:r>
      <w:r w:rsidR="0087725C">
        <w:rPr>
          <w:color w:val="0070C0"/>
          <w:lang w:val="cs-CZ"/>
        </w:rPr>
        <w:t>Směrnice k Pravidlům hry</w:t>
      </w:r>
      <w:r w:rsidRPr="000F5A16">
        <w:rPr>
          <w:color w:val="0070C0"/>
          <w:lang w:val="cs-CZ"/>
        </w:rPr>
        <w:t>]</w:t>
      </w:r>
    </w:p>
    <w:p w:rsidR="000821F1" w:rsidRPr="000F5A16" w:rsidRDefault="000821F1" w:rsidP="00CC0269">
      <w:pPr>
        <w:pStyle w:val="Nadpis2"/>
        <w:rPr>
          <w:lang w:val="cs-CZ"/>
        </w:rPr>
      </w:pPr>
      <w:bookmarkStart w:id="220" w:name="_Toc471503887"/>
      <w:bookmarkStart w:id="221" w:name="_Toc511394169"/>
      <w:bookmarkStart w:id="222" w:name="_Toc511394709"/>
      <w:bookmarkStart w:id="223" w:name="_Toc511394925"/>
      <w:bookmarkStart w:id="224" w:name="_Toc511395219"/>
      <w:bookmarkStart w:id="225" w:name="_Toc511397825"/>
      <w:bookmarkStart w:id="226" w:name="_Toc511398038"/>
      <w:r w:rsidRPr="000F5A16">
        <w:rPr>
          <w:lang w:val="cs-CZ"/>
        </w:rPr>
        <w:t xml:space="preserve">2.7. </w:t>
      </w:r>
      <w:r w:rsidR="0087725C">
        <w:rPr>
          <w:lang w:val="cs-CZ"/>
        </w:rPr>
        <w:t>Návrhy tahů</w:t>
      </w:r>
      <w:bookmarkEnd w:id="220"/>
      <w:bookmarkEnd w:id="221"/>
      <w:bookmarkEnd w:id="222"/>
      <w:bookmarkEnd w:id="223"/>
      <w:bookmarkEnd w:id="224"/>
      <w:bookmarkEnd w:id="225"/>
      <w:bookmarkEnd w:id="226"/>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1. </w:t>
      </w:r>
      <w:r w:rsidR="00B27ADE">
        <w:rPr>
          <w:lang w:val="cs-CZ"/>
        </w:rPr>
        <w:t>Návrhy tahů jsou volitelné a záleží na rozhodnutí pořadatele turnaje (TO)</w:t>
      </w:r>
      <w:r w:rsidRPr="000F5A16">
        <w:rPr>
          <w:lang w:val="cs-CZ"/>
        </w:rPr>
        <w:t xml:space="preserve">. </w:t>
      </w:r>
      <w:r w:rsidR="00B27ADE">
        <w:rPr>
          <w:lang w:val="cs-CZ"/>
        </w:rPr>
        <w:t>Hráči mohou vidět, zda jsou v turnaji povolené návrhy tahů, pod tabulkou turnaje, kde jsou uvedena pravidla pro soutěž</w:t>
      </w:r>
      <w:r w:rsidRPr="000F5A16">
        <w:rPr>
          <w:lang w:val="cs-CZ"/>
        </w:rPr>
        <w:t xml:space="preserve">. [Reference: </w:t>
      </w:r>
      <w:r w:rsidR="00B27ADE">
        <w:rPr>
          <w:lang w:val="cs-CZ"/>
        </w:rPr>
        <w:t>Pravidla hry</w:t>
      </w:r>
      <w:r w:rsidRPr="000F5A16">
        <w:rPr>
          <w:lang w:val="cs-CZ"/>
        </w:rPr>
        <w:t xml:space="preserve"> - Server &amp; - Po</w:t>
      </w:r>
      <w:r w:rsidR="00B27ADE">
        <w:rPr>
          <w:lang w:val="cs-CZ"/>
        </w:rPr>
        <w:t>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2. </w:t>
      </w:r>
      <w:r w:rsidR="00B27ADE">
        <w:rPr>
          <w:lang w:val="cs-CZ"/>
        </w:rPr>
        <w:t>Návrhy pokračování jsou závazné, dokud příjemce neprovede tah odlišný od navrženého</w:t>
      </w:r>
      <w:r w:rsidRPr="000F5A16">
        <w:rPr>
          <w:lang w:val="cs-CZ"/>
        </w:rPr>
        <w:t xml:space="preserve">. </w:t>
      </w:r>
    </w:p>
    <w:p w:rsidR="000821F1" w:rsidRPr="000F5A16" w:rsidRDefault="000821F1" w:rsidP="000821F1">
      <w:pPr>
        <w:spacing w:after="0" w:line="240" w:lineRule="auto"/>
        <w:rPr>
          <w:lang w:val="cs-CZ"/>
        </w:rPr>
      </w:pPr>
    </w:p>
    <w:p w:rsidR="00207FB2" w:rsidRPr="000F5A16" w:rsidRDefault="000821F1" w:rsidP="00207FB2">
      <w:pPr>
        <w:spacing w:line="240" w:lineRule="auto"/>
        <w:jc w:val="both"/>
        <w:rPr>
          <w:color w:val="0070C0"/>
          <w:lang w:val="cs-CZ"/>
        </w:rPr>
      </w:pPr>
      <w:r w:rsidRPr="000F5A16">
        <w:rPr>
          <w:color w:val="0070C0"/>
          <w:lang w:val="cs-CZ"/>
        </w:rPr>
        <w:t>3. PO</w:t>
      </w:r>
      <w:r w:rsidR="007E3DE2">
        <w:rPr>
          <w:color w:val="0070C0"/>
          <w:lang w:val="cs-CZ"/>
        </w:rPr>
        <w:t>ŠTA</w:t>
      </w:r>
      <w:r w:rsidRPr="000F5A16">
        <w:rPr>
          <w:color w:val="0070C0"/>
          <w:lang w:val="cs-CZ"/>
        </w:rPr>
        <w:t xml:space="preserve">: </w:t>
      </w:r>
      <w:r w:rsidR="00207FB2">
        <w:rPr>
          <w:color w:val="0070C0"/>
          <w:lang w:val="cs-CZ"/>
        </w:rPr>
        <w:t>Přijaté navržené tahy se zahrnují do času spotřebovaného na odpověď</w:t>
      </w:r>
      <w:r w:rsidR="00207FB2" w:rsidRPr="000F5A16">
        <w:rPr>
          <w:color w:val="0070C0"/>
          <w:lang w:val="cs-CZ"/>
        </w:rPr>
        <w:t xml:space="preserve">. </w:t>
      </w:r>
    </w:p>
    <w:p w:rsidR="000821F1" w:rsidRPr="000F5A16" w:rsidRDefault="007E3DE2" w:rsidP="00207FB2">
      <w:pPr>
        <w:spacing w:line="240" w:lineRule="auto"/>
        <w:jc w:val="both"/>
        <w:rPr>
          <w:color w:val="0070C0"/>
          <w:lang w:val="cs-CZ"/>
        </w:rPr>
      </w:pPr>
      <w:r w:rsidRPr="007E3DE2">
        <w:rPr>
          <w:color w:val="0070C0"/>
          <w:lang w:val="cs-CZ"/>
        </w:rPr>
        <w:t>Při sérii nabídnutých tahů se celý čas (pro příjemce nabídky) počítá pro hráče, který ODPOVÍDÁ na nabídku, k</w:t>
      </w:r>
      <w:r>
        <w:rPr>
          <w:color w:val="0070C0"/>
          <w:lang w:val="cs-CZ"/>
        </w:rPr>
        <w:t xml:space="preserve"> </w:t>
      </w:r>
      <w:r w:rsidRPr="007E3DE2">
        <w:rPr>
          <w:color w:val="0070C0"/>
          <w:lang w:val="cs-CZ"/>
        </w:rPr>
        <w:t xml:space="preserve">poslednímu PŘIJATÉMU tahu z nabídky. </w:t>
      </w:r>
    </w:p>
    <w:p w:rsidR="00207FB2" w:rsidRPr="007E3DE2" w:rsidRDefault="00207FB2" w:rsidP="00207FB2">
      <w:pPr>
        <w:spacing w:line="240" w:lineRule="auto"/>
        <w:jc w:val="both"/>
        <w:rPr>
          <w:color w:val="0070C0"/>
          <w:lang w:val="cs-CZ"/>
        </w:rPr>
      </w:pPr>
      <w:r w:rsidRPr="007E3DE2">
        <w:rPr>
          <w:color w:val="0070C0"/>
          <w:lang w:val="cs-CZ"/>
        </w:rPr>
        <w:t xml:space="preserve">Příklad: Předpokládejme, že po 9 tazích mají oba hráči spotřebu 28 dnů. Bílý nyní se svým 10. tahem nabízí 1 tah jako možné pokračování. Předpokládejme, že bílý na svůj tah spotřeboval 3 dny, a černý přijme nabízený tah a </w:t>
      </w:r>
      <w:r>
        <w:rPr>
          <w:color w:val="0070C0"/>
          <w:lang w:val="cs-CZ"/>
        </w:rPr>
        <w:t>s</w:t>
      </w:r>
      <w:r w:rsidRPr="007E3DE2">
        <w:rPr>
          <w:color w:val="0070C0"/>
          <w:lang w:val="cs-CZ"/>
        </w:rPr>
        <w:t xml:space="preserve">potřebuje 5 dnů na svou odpověď na 11. tah bílého. Pak kumulovaný spotřebovaný čas spojený s nabízeným tahem musí být zaznamenán </w:t>
      </w:r>
      <w:r>
        <w:rPr>
          <w:color w:val="0070C0"/>
          <w:lang w:val="cs-CZ"/>
        </w:rPr>
        <w:t>jako v tomto příkladu</w:t>
      </w:r>
      <w:r w:rsidRPr="007E3DE2">
        <w:rPr>
          <w:color w:val="0070C0"/>
          <w:lang w:val="cs-CZ"/>
        </w:rPr>
        <w:t xml:space="preserve">: </w:t>
      </w:r>
    </w:p>
    <w:p w:rsidR="000821F1" w:rsidRPr="000F5A16" w:rsidRDefault="007E3DE2" w:rsidP="000821F1">
      <w:pPr>
        <w:spacing w:after="0" w:line="240" w:lineRule="auto"/>
        <w:rPr>
          <w:color w:val="0070C0"/>
          <w:lang w:val="cs-CZ"/>
        </w:rPr>
      </w:pP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r>
        <w:rPr>
          <w:color w:val="0070C0"/>
          <w:lang w:val="cs-CZ"/>
        </w:rPr>
        <w:t xml:space="preserve">Tah  </w:t>
      </w:r>
      <w:r w:rsidR="000821F1" w:rsidRPr="000F5A16">
        <w:rPr>
          <w:color w:val="0070C0"/>
          <w:lang w:val="cs-CZ"/>
        </w:rPr>
        <w:t xml:space="preserve">      </w:t>
      </w:r>
      <w:r>
        <w:rPr>
          <w:color w:val="0070C0"/>
          <w:lang w:val="cs-CZ"/>
        </w:rPr>
        <w:t>Bílý</w:t>
      </w:r>
      <w:r w:rsidR="000821F1" w:rsidRPr="000F5A16">
        <w:rPr>
          <w:color w:val="0070C0"/>
          <w:lang w:val="cs-CZ"/>
        </w:rPr>
        <w:t xml:space="preserve">      </w:t>
      </w:r>
      <w:r>
        <w:rPr>
          <w:color w:val="0070C0"/>
          <w:lang w:val="cs-CZ"/>
        </w:rPr>
        <w:t xml:space="preserve">  Černý</w:t>
      </w:r>
      <w:r w:rsidR="000821F1" w:rsidRPr="000F5A16">
        <w:rPr>
          <w:color w:val="0070C0"/>
          <w:lang w:val="cs-CZ"/>
        </w:rPr>
        <w:t xml:space="preserve">       </w:t>
      </w: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22/09   23/09     01/28     09           4152       6857        23/09     23/09      00/28 </w:t>
      </w:r>
    </w:p>
    <w:p w:rsidR="000821F1" w:rsidRPr="000F5A16" w:rsidRDefault="000821F1" w:rsidP="000821F1">
      <w:pPr>
        <w:spacing w:after="0" w:line="240" w:lineRule="auto"/>
        <w:rPr>
          <w:color w:val="0070C0"/>
          <w:lang w:val="cs-CZ"/>
        </w:rPr>
      </w:pPr>
      <w:r w:rsidRPr="000F5A16">
        <w:rPr>
          <w:color w:val="0070C0"/>
          <w:lang w:val="cs-CZ"/>
        </w:rPr>
        <w:t xml:space="preserve">24/09   27/09     03/31     10           6141       5878        0000000000000000000 </w:t>
      </w:r>
    </w:p>
    <w:p w:rsidR="000821F1" w:rsidRPr="000F5A16" w:rsidRDefault="000821F1" w:rsidP="000821F1">
      <w:pPr>
        <w:spacing w:after="0" w:line="240" w:lineRule="auto"/>
        <w:rPr>
          <w:rFonts w:ascii="Times New Roman" w:hAnsi="Times New Roman" w:cs="Times New Roman"/>
          <w:color w:val="0070C0"/>
          <w:lang w:val="cs-CZ"/>
        </w:rPr>
      </w:pPr>
      <w:r w:rsidRPr="000F5A16">
        <w:rPr>
          <w:color w:val="0070C0"/>
          <w:lang w:val="cs-CZ"/>
        </w:rPr>
        <w:t xml:space="preserve">00000000000000000      11           3234       4534        28/09     03/10      05/33 </w:t>
      </w:r>
    </w:p>
    <w:p w:rsidR="000821F1" w:rsidRPr="000F5A16" w:rsidRDefault="000821F1" w:rsidP="000821F1">
      <w:pPr>
        <w:spacing w:after="0" w:line="240" w:lineRule="auto"/>
        <w:rPr>
          <w:color w:val="0070C0"/>
          <w:lang w:val="cs-CZ"/>
        </w:rPr>
      </w:pPr>
    </w:p>
    <w:p w:rsidR="00207FB2" w:rsidRPr="007E3DE2" w:rsidRDefault="00207FB2" w:rsidP="007877F6">
      <w:pPr>
        <w:spacing w:line="240" w:lineRule="auto"/>
        <w:jc w:val="both"/>
        <w:rPr>
          <w:color w:val="0070C0"/>
          <w:lang w:val="cs-CZ"/>
        </w:rPr>
      </w:pPr>
      <w:r>
        <w:rPr>
          <w:color w:val="0070C0"/>
          <w:lang w:val="cs-CZ"/>
        </w:rPr>
        <w:t>A proto z</w:t>
      </w:r>
      <w:r w:rsidRPr="007E3DE2">
        <w:rPr>
          <w:color w:val="0070C0"/>
          <w:lang w:val="cs-CZ"/>
        </w:rPr>
        <w:t xml:space="preserve">de bílý překročil časový limit, protože celý čas na tahy </w:t>
      </w:r>
      <w:proofErr w:type="gramStart"/>
      <w:r w:rsidRPr="007E3DE2">
        <w:rPr>
          <w:color w:val="0070C0"/>
          <w:lang w:val="cs-CZ"/>
        </w:rPr>
        <w:t>10.-11</w:t>
      </w:r>
      <w:proofErr w:type="gramEnd"/>
      <w:r w:rsidRPr="007E3DE2">
        <w:rPr>
          <w:color w:val="0070C0"/>
          <w:lang w:val="cs-CZ"/>
        </w:rPr>
        <w:t xml:space="preserve">. se mu připočte k 10. tahu, zatímco černý </w:t>
      </w:r>
      <w:r>
        <w:rPr>
          <w:color w:val="0070C0"/>
          <w:lang w:val="cs-CZ"/>
        </w:rPr>
        <w:t>NE</w:t>
      </w:r>
      <w:r w:rsidRPr="007E3DE2">
        <w:rPr>
          <w:color w:val="0070C0"/>
          <w:lang w:val="cs-CZ"/>
        </w:rPr>
        <w:t>překročil časový limit, protože celý JEHO čas na tahy 10.-11.</w:t>
      </w:r>
      <w:r>
        <w:rPr>
          <w:color w:val="0070C0"/>
          <w:lang w:val="cs-CZ"/>
        </w:rPr>
        <w:t xml:space="preserve"> </w:t>
      </w:r>
      <w:r w:rsidRPr="007E3DE2">
        <w:rPr>
          <w:color w:val="0070C0"/>
          <w:lang w:val="cs-CZ"/>
        </w:rPr>
        <w:t>se mu připočte k</w:t>
      </w:r>
      <w:r>
        <w:rPr>
          <w:color w:val="0070C0"/>
          <w:lang w:val="cs-CZ"/>
        </w:rPr>
        <w:t xml:space="preserve"> </w:t>
      </w:r>
      <w:r w:rsidRPr="007E3DE2">
        <w:rPr>
          <w:color w:val="0070C0"/>
          <w:lang w:val="cs-CZ"/>
        </w:rPr>
        <w:t>11.</w:t>
      </w:r>
      <w:r>
        <w:rPr>
          <w:color w:val="0070C0"/>
          <w:lang w:val="cs-CZ"/>
        </w:rPr>
        <w:t xml:space="preserve"> </w:t>
      </w:r>
      <w:r w:rsidRPr="007E3DE2">
        <w:rPr>
          <w:color w:val="0070C0"/>
          <w:lang w:val="cs-CZ"/>
        </w:rPr>
        <w:t xml:space="preserve">tahu! [Reference: </w:t>
      </w:r>
      <w:r>
        <w:rPr>
          <w:color w:val="0070C0"/>
          <w:lang w:val="cs-CZ"/>
        </w:rPr>
        <w:t>Pravidla hry</w:t>
      </w:r>
      <w:r w:rsidRPr="007E3DE2">
        <w:rPr>
          <w:color w:val="0070C0"/>
          <w:lang w:val="cs-CZ"/>
        </w:rPr>
        <w:t xml:space="preserve"> - Po</w:t>
      </w:r>
      <w:r>
        <w:rPr>
          <w:color w:val="0070C0"/>
          <w:lang w:val="cs-CZ"/>
        </w:rPr>
        <w:t>šta</w:t>
      </w:r>
      <w:r w:rsidRPr="007E3DE2">
        <w:rPr>
          <w:color w:val="0070C0"/>
          <w:lang w:val="cs-CZ"/>
        </w:rPr>
        <w:t xml:space="preserve">, </w:t>
      </w:r>
      <w:r>
        <w:rPr>
          <w:color w:val="0070C0"/>
          <w:lang w:val="cs-CZ"/>
        </w:rPr>
        <w:t>Směrnice k Pravidlům hry</w:t>
      </w:r>
      <w:r w:rsidRPr="007E3DE2">
        <w:rPr>
          <w:color w:val="0070C0"/>
          <w:lang w:val="cs-CZ"/>
        </w:rPr>
        <w:t>]</w:t>
      </w:r>
    </w:p>
    <w:p w:rsidR="000821F1" w:rsidRPr="000F5A16" w:rsidRDefault="00207FB2" w:rsidP="000821F1">
      <w:pPr>
        <w:spacing w:after="0" w:line="240" w:lineRule="auto"/>
        <w:rPr>
          <w:color w:val="0070C0"/>
          <w:lang w:val="cs-CZ"/>
        </w:rPr>
      </w:pPr>
      <w:r>
        <w:rPr>
          <w:color w:val="0070C0"/>
          <w:lang w:val="cs-CZ"/>
        </w:rPr>
        <w:t>4. POŠTA</w:t>
      </w:r>
      <w:r w:rsidR="000821F1" w:rsidRPr="000F5A16">
        <w:rPr>
          <w:color w:val="0070C0"/>
          <w:lang w:val="cs-CZ"/>
        </w:rPr>
        <w:t xml:space="preserve">:  </w:t>
      </w:r>
      <w:r>
        <w:rPr>
          <w:color w:val="0070C0"/>
          <w:lang w:val="cs-CZ"/>
        </w:rPr>
        <w:t xml:space="preserve">Přijaté navržené tahy musí být správně </w:t>
      </w:r>
      <w:r w:rsidR="00D61E13">
        <w:rPr>
          <w:color w:val="0070C0"/>
          <w:lang w:val="cs-CZ"/>
        </w:rPr>
        <w:t>z</w:t>
      </w:r>
      <w:r>
        <w:rPr>
          <w:color w:val="0070C0"/>
          <w:lang w:val="cs-CZ"/>
        </w:rPr>
        <w:t>opakovány v odpovědi</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7E3DE2" w:rsidRPr="007E3DE2" w:rsidRDefault="00207FB2" w:rsidP="007E3DE2">
      <w:pPr>
        <w:spacing w:line="240" w:lineRule="auto"/>
        <w:rPr>
          <w:color w:val="0070C0"/>
          <w:lang w:val="cs-CZ"/>
        </w:rPr>
      </w:pPr>
      <w:r>
        <w:rPr>
          <w:color w:val="0070C0"/>
          <w:lang w:val="cs-CZ"/>
        </w:rPr>
        <w:t>5. POŠTA</w:t>
      </w:r>
      <w:r w:rsidR="000821F1" w:rsidRPr="000F5A16">
        <w:rPr>
          <w:color w:val="0070C0"/>
          <w:lang w:val="cs-CZ"/>
        </w:rPr>
        <w:t xml:space="preserve">:  </w:t>
      </w:r>
      <w:r>
        <w:rPr>
          <w:color w:val="0070C0"/>
          <w:lang w:val="cs-CZ"/>
        </w:rPr>
        <w:t xml:space="preserve">Pokud na navržené tahy soupeř nereaguje, je to </w:t>
      </w:r>
      <w:r w:rsidR="00F917BF">
        <w:rPr>
          <w:color w:val="0070C0"/>
          <w:lang w:val="cs-CZ"/>
        </w:rPr>
        <w:t>považov</w:t>
      </w:r>
      <w:r>
        <w:rPr>
          <w:color w:val="0070C0"/>
          <w:lang w:val="cs-CZ"/>
        </w:rPr>
        <w:t xml:space="preserve">áno </w:t>
      </w:r>
      <w:r w:rsidR="00F917BF">
        <w:rPr>
          <w:color w:val="0070C0"/>
          <w:lang w:val="cs-CZ"/>
        </w:rPr>
        <w:t>za</w:t>
      </w:r>
      <w:r>
        <w:rPr>
          <w:color w:val="0070C0"/>
          <w:lang w:val="cs-CZ"/>
        </w:rPr>
        <w:t xml:space="preserve"> nečitelný tah</w:t>
      </w:r>
      <w:r w:rsidR="000821F1" w:rsidRPr="007E3DE2">
        <w:rPr>
          <w:color w:val="0070C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27" w:name="_Toc511394170"/>
      <w:bookmarkStart w:id="228" w:name="_Toc511394710"/>
      <w:bookmarkStart w:id="229" w:name="_Toc511394926"/>
      <w:bookmarkStart w:id="230" w:name="_Toc511395220"/>
      <w:bookmarkStart w:id="231" w:name="_Toc511397826"/>
      <w:bookmarkStart w:id="232" w:name="_Toc511398039"/>
      <w:r w:rsidRPr="000F5A16">
        <w:rPr>
          <w:lang w:val="cs-CZ"/>
        </w:rPr>
        <w:t xml:space="preserve">2.8. </w:t>
      </w:r>
      <w:r w:rsidR="00D61E13">
        <w:rPr>
          <w:lang w:val="cs-CZ"/>
        </w:rPr>
        <w:t>Řešení sporů</w:t>
      </w:r>
      <w:bookmarkEnd w:id="227"/>
      <w:bookmarkEnd w:id="228"/>
      <w:bookmarkEnd w:id="229"/>
      <w:bookmarkEnd w:id="230"/>
      <w:bookmarkEnd w:id="231"/>
      <w:bookmarkEnd w:id="232"/>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1. </w:t>
      </w:r>
      <w:r w:rsidR="00D61E13">
        <w:rPr>
          <w:lang w:val="cs-CZ"/>
        </w:rPr>
        <w:t xml:space="preserve">Je rozumné pokusit se vyřešit </w:t>
      </w:r>
      <w:r w:rsidR="00154216">
        <w:rPr>
          <w:lang w:val="cs-CZ"/>
        </w:rPr>
        <w:t>menší</w:t>
      </w:r>
      <w:r w:rsidR="00D61E13">
        <w:rPr>
          <w:lang w:val="cs-CZ"/>
        </w:rPr>
        <w:t xml:space="preserve"> spory bez zapojení </w:t>
      </w:r>
      <w:r w:rsidRPr="000F5A16">
        <w:rPr>
          <w:lang w:val="cs-CZ"/>
        </w:rPr>
        <w:t>(</w:t>
      </w:r>
      <w:r w:rsidR="00D61E13">
        <w:rPr>
          <w:lang w:val="cs-CZ"/>
        </w:rPr>
        <w:t>DRUŽSTVA</w:t>
      </w:r>
      <w:r w:rsidRPr="000F5A16">
        <w:rPr>
          <w:lang w:val="cs-CZ"/>
        </w:rPr>
        <w:t>: T</w:t>
      </w:r>
      <w:r w:rsidR="00D61E13">
        <w:rPr>
          <w:lang w:val="cs-CZ"/>
        </w:rPr>
        <w:t>C nebo</w:t>
      </w:r>
      <w:r w:rsidRPr="000F5A16">
        <w:rPr>
          <w:lang w:val="cs-CZ"/>
        </w:rPr>
        <w:t>) T</w:t>
      </w:r>
      <w:r w:rsidR="00D61E13">
        <w:rPr>
          <w:lang w:val="cs-CZ"/>
        </w:rPr>
        <w:t>D</w:t>
      </w:r>
      <w:r w:rsidRPr="000F5A16">
        <w:rPr>
          <w:lang w:val="cs-CZ"/>
        </w:rPr>
        <w:t xml:space="preserve">. </w:t>
      </w:r>
      <w:r w:rsidR="00D61E13">
        <w:rPr>
          <w:lang w:val="cs-CZ"/>
        </w:rPr>
        <w:t>Obecně platí</w:t>
      </w:r>
      <w:r w:rsidRPr="000F5A16">
        <w:rPr>
          <w:lang w:val="cs-CZ"/>
        </w:rPr>
        <w:t xml:space="preserve">, </w:t>
      </w:r>
      <w:r w:rsidR="00154216">
        <w:rPr>
          <w:lang w:val="cs-CZ"/>
        </w:rPr>
        <w:t>že pokud jedna výměna korespondence nevyřeší problém, je na čase oznámit to</w:t>
      </w:r>
      <w:r w:rsidRPr="000F5A16">
        <w:rPr>
          <w:lang w:val="cs-CZ"/>
        </w:rPr>
        <w:t xml:space="preserve"> (</w:t>
      </w:r>
      <w:r w:rsidR="00154216">
        <w:rPr>
          <w:lang w:val="cs-CZ"/>
        </w:rPr>
        <w:t>DRUŽSTVA</w:t>
      </w:r>
      <w:r w:rsidRPr="000F5A16">
        <w:rPr>
          <w:lang w:val="cs-CZ"/>
        </w:rPr>
        <w:t>: T</w:t>
      </w:r>
      <w:r w:rsidR="00154216">
        <w:rPr>
          <w:lang w:val="cs-CZ"/>
        </w:rPr>
        <w:t>C, který to oznámí</w:t>
      </w:r>
      <w:r w:rsidRPr="000F5A16">
        <w:rPr>
          <w:lang w:val="cs-CZ"/>
        </w:rPr>
        <w:t>) T</w:t>
      </w:r>
      <w:r w:rsidR="00154216">
        <w:rPr>
          <w:lang w:val="cs-CZ"/>
        </w:rPr>
        <w: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2. </w:t>
      </w:r>
      <w:r w:rsidR="00154216">
        <w:rPr>
          <w:lang w:val="cs-CZ"/>
        </w:rPr>
        <w:t>Závažné spory musí být oznámeny</w:t>
      </w:r>
      <w:r w:rsidRPr="000F5A16">
        <w:rPr>
          <w:lang w:val="cs-CZ"/>
        </w:rPr>
        <w:t xml:space="preserve"> (</w:t>
      </w:r>
      <w:r w:rsidR="00154216">
        <w:rPr>
          <w:lang w:val="cs-CZ"/>
        </w:rPr>
        <w:t>DRUŽSTVA</w:t>
      </w:r>
      <w:r w:rsidRPr="000F5A16">
        <w:rPr>
          <w:lang w:val="cs-CZ"/>
        </w:rPr>
        <w:t>: T</w:t>
      </w:r>
      <w:r w:rsidR="00154216">
        <w:rPr>
          <w:lang w:val="cs-CZ"/>
        </w:rPr>
        <w:t>C, který bude informovat</w:t>
      </w:r>
      <w:r w:rsidRPr="000F5A16">
        <w:rPr>
          <w:lang w:val="cs-CZ"/>
        </w:rPr>
        <w:t>) T</w:t>
      </w:r>
      <w:r w:rsidR="00154216">
        <w:rPr>
          <w:lang w:val="cs-CZ"/>
        </w:rPr>
        <w:t>D okamžitě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154216">
        <w:rPr>
          <w:lang w:val="cs-CZ"/>
        </w:rPr>
        <w:t>Hráči jsou zodpovědni za komunikaci s TD pro vyřešení problémů nebo sporů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154216" w:rsidP="00637CD8">
      <w:pPr>
        <w:spacing w:after="0" w:line="240" w:lineRule="auto"/>
        <w:jc w:val="both"/>
        <w:rPr>
          <w:lang w:val="cs-CZ"/>
        </w:rPr>
      </w:pPr>
      <w:r>
        <w:rPr>
          <w:lang w:val="cs-CZ"/>
        </w:rPr>
        <w:t>DRUŽSTVA</w:t>
      </w:r>
      <w:r w:rsidR="000821F1" w:rsidRPr="000F5A16">
        <w:rPr>
          <w:lang w:val="cs-CZ"/>
        </w:rPr>
        <w:t xml:space="preserve">: </w:t>
      </w:r>
      <w:r>
        <w:rPr>
          <w:lang w:val="cs-CZ"/>
        </w:rPr>
        <w:t>Pro řešení problémů nebo sporů musí hráči kontaktovat místo TD svého TC</w:t>
      </w:r>
      <w:r w:rsidR="000821F1" w:rsidRPr="000F5A16">
        <w:rPr>
          <w:lang w:val="cs-CZ"/>
        </w:rPr>
        <w:t xml:space="preserve">, </w:t>
      </w:r>
      <w:r>
        <w:rPr>
          <w:lang w:val="cs-CZ"/>
        </w:rPr>
        <w:t xml:space="preserve">ledaže by TC byl </w:t>
      </w:r>
      <w:r w:rsidR="00637CD8">
        <w:rPr>
          <w:lang w:val="cs-CZ"/>
        </w:rPr>
        <w:t xml:space="preserve">nedosažitelný, </w:t>
      </w:r>
      <w:r>
        <w:rPr>
          <w:lang w:val="cs-CZ"/>
        </w:rPr>
        <w:t>v situaci, k</w:t>
      </w:r>
      <w:r w:rsidR="00637CD8">
        <w:rPr>
          <w:lang w:val="cs-CZ"/>
        </w:rPr>
        <w:t>de</w:t>
      </w:r>
      <w:r>
        <w:rPr>
          <w:lang w:val="cs-CZ"/>
        </w:rPr>
        <w:t xml:space="preserve"> </w:t>
      </w:r>
      <w:r w:rsidR="00637CD8">
        <w:rPr>
          <w:lang w:val="cs-CZ"/>
        </w:rPr>
        <w:t>hrozí nebezpečí z prodlení</w:t>
      </w:r>
      <w:r w:rsidR="000821F1" w:rsidRPr="000F5A16">
        <w:rPr>
          <w:lang w:val="cs-CZ"/>
        </w:rPr>
        <w:t>. [Reference</w:t>
      </w:r>
      <w:r w:rsidR="00637CD8">
        <w:rPr>
          <w:lang w:val="cs-CZ"/>
        </w:rPr>
        <w:t xml:space="preserve"> pro oddíl</w:t>
      </w:r>
      <w:r w:rsidR="000821F1" w:rsidRPr="000F5A16">
        <w:rPr>
          <w:lang w:val="cs-CZ"/>
        </w:rPr>
        <w:t xml:space="preserve">:  </w:t>
      </w:r>
      <w:r w:rsidR="00637CD8">
        <w:rPr>
          <w:lang w:val="cs-CZ"/>
        </w:rPr>
        <w:t>Pravidla hry</w:t>
      </w:r>
      <w:r w:rsidR="000821F1" w:rsidRPr="000F5A16">
        <w:rPr>
          <w:lang w:val="cs-CZ"/>
        </w:rPr>
        <w:t xml:space="preserve"> - Server &amp; - Po</w:t>
      </w:r>
      <w:r w:rsidR="00637CD8">
        <w:rPr>
          <w:lang w:val="cs-CZ"/>
        </w:rPr>
        <w:t>šta</w:t>
      </w:r>
      <w:r w:rsidR="000821F1" w:rsidRPr="000F5A16">
        <w:rPr>
          <w:lang w:val="cs-CZ"/>
        </w:rPr>
        <w:t xml:space="preserve">, </w:t>
      </w:r>
      <w:r w:rsidR="00637CD8">
        <w:rPr>
          <w:lang w:val="cs-CZ"/>
        </w:rPr>
        <w:t>Směrnice k Pravidlům hry</w:t>
      </w:r>
      <w:r w:rsidR="000821F1" w:rsidRPr="000F5A16">
        <w:rPr>
          <w:lang w:val="cs-CZ"/>
        </w:rPr>
        <w:t xml:space="preserve">, </w:t>
      </w:r>
      <w:r w:rsidR="00637CD8">
        <w:rPr>
          <w:lang w:val="cs-CZ"/>
        </w:rPr>
        <w:t>Manuál TD</w:t>
      </w:r>
      <w:r w:rsidR="000821F1" w:rsidRPr="000F5A16">
        <w:rPr>
          <w:lang w:val="cs-CZ"/>
        </w:rPr>
        <w:t xml:space="preserve"> - Server &amp; - Po</w:t>
      </w:r>
      <w:r w:rsidR="00637CD8">
        <w:rPr>
          <w:lang w:val="cs-CZ"/>
        </w:rPr>
        <w:t>šta</w:t>
      </w:r>
      <w:r w:rsidR="000821F1"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BB6B90" w:rsidP="00CC0269">
      <w:pPr>
        <w:pStyle w:val="Nadpis2"/>
        <w:rPr>
          <w:lang w:val="cs-CZ"/>
        </w:rPr>
      </w:pPr>
      <w:bookmarkStart w:id="233" w:name="_Toc511394171"/>
      <w:bookmarkStart w:id="234" w:name="_Toc511394711"/>
      <w:bookmarkStart w:id="235" w:name="_Toc511394927"/>
      <w:bookmarkStart w:id="236" w:name="_Toc511395221"/>
      <w:bookmarkStart w:id="237" w:name="_Toc511397827"/>
      <w:bookmarkStart w:id="238" w:name="_Toc511398040"/>
      <w:r>
        <w:rPr>
          <w:lang w:val="cs-CZ"/>
        </w:rPr>
        <w:t>2.9. Nabídky remízy</w:t>
      </w:r>
      <w:bookmarkEnd w:id="233"/>
      <w:bookmarkEnd w:id="234"/>
      <w:bookmarkEnd w:id="235"/>
      <w:bookmarkEnd w:id="236"/>
      <w:bookmarkEnd w:id="237"/>
      <w:bookmarkEnd w:id="238"/>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1. </w:t>
      </w:r>
      <w:r w:rsidR="00DE4232">
        <w:rPr>
          <w:lang w:val="cs-CZ"/>
        </w:rPr>
        <w:t>Nabídka remízy je platná tak dlouho, dokud je přijímající hráč ještě na tahu</w:t>
      </w:r>
      <w:r w:rsidRPr="000F5A16">
        <w:rPr>
          <w:lang w:val="cs-CZ"/>
        </w:rPr>
        <w:t xml:space="preserve">. </w:t>
      </w:r>
      <w:r w:rsidR="00DE4232">
        <w:rPr>
          <w:lang w:val="cs-CZ"/>
        </w:rPr>
        <w:t xml:space="preserve">Pokud tento přijímající hráč k tomuto tahu překročí čas </w:t>
      </w:r>
      <w:r w:rsidRPr="000F5A16">
        <w:rPr>
          <w:lang w:val="cs-CZ"/>
        </w:rPr>
        <w:t xml:space="preserve">(SERVER: </w:t>
      </w:r>
      <w:r w:rsidR="00DE4232">
        <w:rPr>
          <w:lang w:val="cs-CZ"/>
        </w:rPr>
        <w:t>včetně překročení pravidla 40 dnů</w:t>
      </w:r>
      <w:r w:rsidRPr="000F5A16">
        <w:rPr>
          <w:lang w:val="cs-CZ"/>
        </w:rPr>
        <w:t xml:space="preserve"> 2.</w:t>
      </w:r>
      <w:r w:rsidR="007877F6">
        <w:rPr>
          <w:lang w:val="cs-CZ"/>
        </w:rPr>
        <w:t xml:space="preserve"> </w:t>
      </w:r>
      <w:r w:rsidRPr="000F5A16">
        <w:rPr>
          <w:lang w:val="cs-CZ"/>
        </w:rPr>
        <w:t xml:space="preserve">6.(2).; </w:t>
      </w:r>
      <w:r w:rsidRPr="000F5A16">
        <w:rPr>
          <w:color w:val="0070C0"/>
          <w:lang w:val="cs-CZ"/>
        </w:rPr>
        <w:t>PO</w:t>
      </w:r>
      <w:r w:rsidR="00DE4232">
        <w:rPr>
          <w:color w:val="0070C0"/>
          <w:lang w:val="cs-CZ"/>
        </w:rPr>
        <w:t>ŠTA</w:t>
      </w:r>
      <w:r w:rsidRPr="000F5A16">
        <w:rPr>
          <w:color w:val="0070C0"/>
          <w:lang w:val="cs-CZ"/>
        </w:rPr>
        <w:t xml:space="preserve">: </w:t>
      </w:r>
      <w:r w:rsidR="00DE4232">
        <w:rPr>
          <w:color w:val="0070C0"/>
          <w:lang w:val="cs-CZ"/>
        </w:rPr>
        <w:t>druhým překročením časového limitu</w:t>
      </w:r>
      <w:r w:rsidRPr="000F5A16">
        <w:rPr>
          <w:color w:val="0070C0"/>
          <w:lang w:val="cs-CZ"/>
        </w:rPr>
        <w:t xml:space="preserve"> -</w:t>
      </w:r>
      <w:r w:rsidRPr="000F5A16">
        <w:rPr>
          <w:lang w:val="cs-CZ"/>
        </w:rPr>
        <w:t xml:space="preserve"> </w:t>
      </w:r>
      <w:r w:rsidR="00DE4232">
        <w:rPr>
          <w:lang w:val="cs-CZ"/>
        </w:rPr>
        <w:t>pravidlo</w:t>
      </w:r>
      <w:r w:rsidRPr="000F5A16">
        <w:rPr>
          <w:lang w:val="cs-CZ"/>
        </w:rPr>
        <w:t xml:space="preserve"> 2.</w:t>
      </w:r>
      <w:r w:rsidR="007877F6">
        <w:rPr>
          <w:lang w:val="cs-CZ"/>
        </w:rPr>
        <w:t xml:space="preserve"> </w:t>
      </w:r>
      <w:r w:rsidRPr="000F5A16">
        <w:rPr>
          <w:lang w:val="cs-CZ"/>
        </w:rPr>
        <w:t>6.(2).),</w:t>
      </w:r>
      <w:r w:rsidR="00DE4232">
        <w:rPr>
          <w:lang w:val="cs-CZ"/>
        </w:rPr>
        <w:t xml:space="preserve"> hráč prohrává překročením časového limitu</w:t>
      </w:r>
      <w:r w:rsidRPr="000F5A16">
        <w:rPr>
          <w:lang w:val="cs-CZ"/>
        </w:rPr>
        <w:t xml:space="preserve">. </w:t>
      </w:r>
      <w:r w:rsidR="00DE4232">
        <w:rPr>
          <w:lang w:val="cs-CZ"/>
        </w:rPr>
        <w:t>Nabídka remízy ztrácí platnost, jakmile hráč překročí časový limit, protože takový hráč už není „na tahu“</w:t>
      </w:r>
      <w:r w:rsidRPr="000F5A16">
        <w:rPr>
          <w:lang w:val="cs-CZ"/>
        </w:rPr>
        <w:t xml:space="preserve">.  [Reference: </w:t>
      </w:r>
      <w:r w:rsidR="00DE4232">
        <w:rPr>
          <w:lang w:val="cs-CZ"/>
        </w:rPr>
        <w:t>Pravidla hry</w:t>
      </w:r>
      <w:r w:rsidRPr="000F5A16">
        <w:rPr>
          <w:lang w:val="cs-CZ"/>
        </w:rPr>
        <w:t xml:space="preserve"> - Server &amp; -Po</w:t>
      </w:r>
      <w:r w:rsidR="00DE4232">
        <w:rPr>
          <w:lang w:val="cs-CZ"/>
        </w:rPr>
        <w:t>šta</w:t>
      </w:r>
      <w:r w:rsidRPr="000F5A16">
        <w:rPr>
          <w:lang w:val="cs-CZ"/>
        </w:rPr>
        <w:t xml:space="preserve">, </w:t>
      </w:r>
      <w:r w:rsidR="00DE4232">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2. SERVER:  </w:t>
      </w:r>
      <w:r w:rsidR="00DE4232">
        <w:rPr>
          <w:lang w:val="cs-CZ"/>
        </w:rPr>
        <w:t xml:space="preserve">Nabídne-li hráč v jedné partii remízu, a tato nabídka remízy je soupeřem odmítnuta, server učiní hráče neschopným učinit druhou nabídku remízy, dokud nebylo </w:t>
      </w:r>
      <w:r w:rsidR="005E764E">
        <w:rPr>
          <w:lang w:val="cs-CZ"/>
        </w:rPr>
        <w:t>vykonáno</w:t>
      </w:r>
      <w:r w:rsidR="00DE4232">
        <w:rPr>
          <w:lang w:val="cs-CZ"/>
        </w:rPr>
        <w:t xml:space="preserve"> nejméně 10 dalších tahů</w:t>
      </w:r>
      <w:r w:rsidRPr="000F5A16">
        <w:rPr>
          <w:shd w:val="clear" w:color="auto" w:fill="FFFFFF"/>
          <w:lang w:val="cs-CZ"/>
        </w:rPr>
        <w:t>.</w:t>
      </w:r>
      <w:r w:rsidRPr="000F5A16">
        <w:rPr>
          <w:lang w:val="cs-CZ"/>
        </w:rPr>
        <w:t xml:space="preserve"> T</w:t>
      </w:r>
      <w:r w:rsidR="005E764E">
        <w:rPr>
          <w:lang w:val="cs-CZ"/>
        </w:rPr>
        <w:t xml:space="preserve">oto </w:t>
      </w:r>
      <w:r w:rsidRPr="000F5A16">
        <w:rPr>
          <w:lang w:val="cs-CZ"/>
        </w:rPr>
        <w:t>"</w:t>
      </w:r>
      <w:r w:rsidR="005E764E">
        <w:rPr>
          <w:lang w:val="cs-CZ"/>
        </w:rPr>
        <w:t xml:space="preserve">pravidlo </w:t>
      </w:r>
      <w:r w:rsidRPr="000F5A16">
        <w:rPr>
          <w:lang w:val="cs-CZ"/>
        </w:rPr>
        <w:t>10</w:t>
      </w:r>
      <w:r w:rsidR="005E764E">
        <w:rPr>
          <w:lang w:val="cs-CZ"/>
        </w:rPr>
        <w:t xml:space="preserve"> tahů</w:t>
      </w:r>
      <w:r w:rsidRPr="000F5A16">
        <w:rPr>
          <w:lang w:val="cs-CZ"/>
        </w:rPr>
        <w:t>"</w:t>
      </w:r>
      <w:r w:rsidR="005E764E">
        <w:rPr>
          <w:lang w:val="cs-CZ"/>
        </w:rPr>
        <w:t xml:space="preserve"> nezahrnuje reklamace remízy na základě 3násobného opakování pozice</w:t>
      </w:r>
      <w:r w:rsidRPr="000F5A16">
        <w:rPr>
          <w:lang w:val="cs-CZ"/>
        </w:rPr>
        <w:t xml:space="preserve">, </w:t>
      </w:r>
      <w:r w:rsidR="005E764E">
        <w:rPr>
          <w:lang w:val="cs-CZ"/>
        </w:rPr>
        <w:t>reklamace na základě 6kamenové tablebase</w:t>
      </w:r>
      <w:r w:rsidRPr="000F5A16">
        <w:rPr>
          <w:lang w:val="cs-CZ"/>
        </w:rPr>
        <w:t>,</w:t>
      </w:r>
      <w:r w:rsidR="005E764E">
        <w:rPr>
          <w:lang w:val="cs-CZ"/>
        </w:rPr>
        <w:t xml:space="preserve"> nebo reklamace vztahující se k odhadu</w:t>
      </w:r>
      <w:r w:rsidRPr="000F5A16">
        <w:rPr>
          <w:lang w:val="cs-CZ"/>
        </w:rPr>
        <w:t xml:space="preserve">. </w:t>
      </w:r>
    </w:p>
    <w:p w:rsidR="000821F1" w:rsidRPr="000F5A16" w:rsidRDefault="000821F1" w:rsidP="000821F1">
      <w:pPr>
        <w:spacing w:after="0" w:line="240" w:lineRule="auto"/>
        <w:rPr>
          <w:color w:val="FF0000"/>
          <w:lang w:val="cs-CZ"/>
        </w:rPr>
      </w:pPr>
    </w:p>
    <w:p w:rsidR="000821F1" w:rsidRPr="000F5A16" w:rsidRDefault="000821F1" w:rsidP="00840EDE">
      <w:pPr>
        <w:spacing w:after="0" w:line="240" w:lineRule="auto"/>
        <w:jc w:val="both"/>
        <w:rPr>
          <w:color w:val="0070C0"/>
          <w:lang w:val="cs-CZ"/>
        </w:rPr>
      </w:pPr>
      <w:r w:rsidRPr="000F5A16">
        <w:rPr>
          <w:color w:val="0070C0"/>
          <w:lang w:val="cs-CZ"/>
        </w:rPr>
        <w:t>PO</w:t>
      </w:r>
      <w:r w:rsidR="005E764E">
        <w:rPr>
          <w:color w:val="0070C0"/>
          <w:lang w:val="cs-CZ"/>
        </w:rPr>
        <w:t>ŠTA</w:t>
      </w:r>
      <w:r w:rsidRPr="000F5A16">
        <w:rPr>
          <w:color w:val="0070C0"/>
          <w:lang w:val="cs-CZ"/>
        </w:rPr>
        <w:t xml:space="preserve">:  </w:t>
      </w:r>
      <w:r w:rsidR="005E764E">
        <w:rPr>
          <w:color w:val="0070C0"/>
          <w:lang w:val="cs-CZ"/>
        </w:rPr>
        <w:t>Není stanoven žádný konkrétní limit počtu nebo frekvence nabídek remízy, ledaže by obtěžování častými nabídkami remízy bylo považováno za porušení Etického kodexu</w:t>
      </w:r>
      <w:r w:rsidRPr="000F5A16">
        <w:rPr>
          <w:color w:val="0070C0"/>
          <w:lang w:val="cs-CZ"/>
        </w:rPr>
        <w:t xml:space="preserve">. </w:t>
      </w:r>
      <w:r w:rsidR="005E764E">
        <w:rPr>
          <w:color w:val="0070C0"/>
          <w:lang w:val="cs-CZ"/>
        </w:rPr>
        <w:t>Viz pravidlo</w:t>
      </w:r>
      <w:r w:rsidRPr="000F5A16">
        <w:rPr>
          <w:color w:val="0070C0"/>
          <w:lang w:val="cs-CZ"/>
        </w:rPr>
        <w:t xml:space="preserve"> 2.15.(3). </w:t>
      </w:r>
    </w:p>
    <w:p w:rsidR="000821F1" w:rsidRPr="000F5A16" w:rsidRDefault="000821F1" w:rsidP="000821F1">
      <w:pPr>
        <w:spacing w:after="0" w:line="240" w:lineRule="auto"/>
        <w:rPr>
          <w:color w:val="FF0000"/>
          <w:lang w:val="cs-CZ"/>
        </w:rPr>
      </w:pPr>
    </w:p>
    <w:p w:rsidR="000821F1" w:rsidRPr="000F5A16" w:rsidRDefault="008B4B21" w:rsidP="00CC0269">
      <w:pPr>
        <w:pStyle w:val="Nadpis2"/>
        <w:rPr>
          <w:lang w:val="cs-CZ"/>
        </w:rPr>
      </w:pPr>
      <w:bookmarkStart w:id="239" w:name="_Toc511394172"/>
      <w:bookmarkStart w:id="240" w:name="_Toc511394712"/>
      <w:bookmarkStart w:id="241" w:name="_Toc511394928"/>
      <w:bookmarkStart w:id="242" w:name="_Toc511395222"/>
      <w:bookmarkStart w:id="243" w:name="_Toc511397828"/>
      <w:bookmarkStart w:id="244" w:name="_Toc511398041"/>
      <w:r>
        <w:rPr>
          <w:lang w:val="cs-CZ"/>
        </w:rPr>
        <w:t>2.10. Reklamace</w:t>
      </w:r>
      <w:bookmarkEnd w:id="239"/>
      <w:bookmarkEnd w:id="240"/>
      <w:bookmarkEnd w:id="241"/>
      <w:bookmarkEnd w:id="242"/>
      <w:bookmarkEnd w:id="243"/>
      <w:bookmarkEnd w:id="244"/>
    </w:p>
    <w:p w:rsidR="000821F1" w:rsidRPr="000F5A16" w:rsidRDefault="000821F1" w:rsidP="000821F1">
      <w:pPr>
        <w:spacing w:after="0" w:line="240" w:lineRule="auto"/>
        <w:rPr>
          <w:lang w:val="cs-CZ"/>
        </w:rPr>
      </w:pPr>
    </w:p>
    <w:p w:rsidR="000821F1" w:rsidRPr="000F5A16" w:rsidRDefault="000821F1" w:rsidP="008B4B21">
      <w:pPr>
        <w:spacing w:after="0" w:line="240" w:lineRule="auto"/>
        <w:jc w:val="both"/>
        <w:rPr>
          <w:lang w:val="cs-CZ"/>
        </w:rPr>
      </w:pPr>
      <w:r w:rsidRPr="000F5A16">
        <w:rPr>
          <w:lang w:val="cs-CZ"/>
        </w:rPr>
        <w:t xml:space="preserve">1. </w:t>
      </w:r>
      <w:r w:rsidR="008B4B21">
        <w:rPr>
          <w:lang w:val="cs-CZ"/>
        </w:rPr>
        <w:t>Všechny potenciální reklamace ukončení partie</w:t>
      </w:r>
      <w:r w:rsidRPr="000F5A16">
        <w:rPr>
          <w:lang w:val="cs-CZ"/>
        </w:rPr>
        <w:t xml:space="preserve"> (</w:t>
      </w:r>
      <w:r w:rsidR="008B4B21">
        <w:rPr>
          <w:lang w:val="cs-CZ"/>
        </w:rPr>
        <w:t>včetně 3násobného opakování pozice</w:t>
      </w:r>
      <w:r w:rsidRPr="000F5A16">
        <w:rPr>
          <w:lang w:val="cs-CZ"/>
        </w:rPr>
        <w:t xml:space="preserve">, </w:t>
      </w:r>
      <w:r w:rsidR="008B4B21">
        <w:rPr>
          <w:lang w:val="cs-CZ"/>
        </w:rPr>
        <w:t>reklamací na základě 6kamenové tablebase</w:t>
      </w:r>
      <w:r w:rsidRPr="000F5A16">
        <w:rPr>
          <w:lang w:val="cs-CZ"/>
        </w:rPr>
        <w:t xml:space="preserve">, </w:t>
      </w:r>
      <w:r w:rsidR="008B4B21">
        <w:rPr>
          <w:lang w:val="cs-CZ"/>
        </w:rPr>
        <w:t>reklamace na základě pravidla 50 tahů</w:t>
      </w:r>
      <w:r w:rsidRPr="000F5A16">
        <w:rPr>
          <w:lang w:val="cs-CZ"/>
        </w:rPr>
        <w:t xml:space="preserve">, </w:t>
      </w:r>
      <w:r w:rsidR="008B4B21">
        <w:rPr>
          <w:lang w:val="cs-CZ"/>
        </w:rPr>
        <w:t>atd</w:t>
      </w:r>
      <w:r w:rsidRPr="000F5A16">
        <w:rPr>
          <w:lang w:val="cs-CZ"/>
        </w:rPr>
        <w:t xml:space="preserve">.) </w:t>
      </w:r>
      <w:r w:rsidR="008B4B21">
        <w:rPr>
          <w:lang w:val="cs-CZ"/>
        </w:rPr>
        <w:t>musí být provedeny před zahráním tahu</w:t>
      </w:r>
      <w:r w:rsidRPr="000F5A16">
        <w:rPr>
          <w:lang w:val="cs-CZ"/>
        </w:rPr>
        <w:t xml:space="preserve">, </w:t>
      </w:r>
      <w:r w:rsidR="008B4B21">
        <w:rPr>
          <w:lang w:val="cs-CZ"/>
        </w:rPr>
        <w:t>ne až po registraci tahu</w:t>
      </w:r>
      <w:r w:rsidRPr="000F5A16">
        <w:rPr>
          <w:lang w:val="cs-CZ"/>
        </w:rPr>
        <w:t xml:space="preserve">. </w:t>
      </w:r>
      <w:r w:rsidR="008B4B21">
        <w:rPr>
          <w:lang w:val="cs-CZ"/>
        </w:rPr>
        <w:t>Reklamace porušení Etického kódu mohou být provedeny kdykoli</w:t>
      </w:r>
      <w:r w:rsidRPr="000F5A16">
        <w:rPr>
          <w:lang w:val="cs-CZ"/>
        </w:rPr>
        <w:t>. (</w:t>
      </w:r>
      <w:r w:rsidR="008B4B21">
        <w:rPr>
          <w:lang w:val="cs-CZ"/>
        </w:rPr>
        <w:t>Viz</w:t>
      </w:r>
      <w:r w:rsidRPr="000F5A16">
        <w:rPr>
          <w:lang w:val="cs-CZ"/>
        </w:rPr>
        <w:t xml:space="preserve"> §2.15. </w:t>
      </w:r>
      <w:r w:rsidR="008B4B21">
        <w:rPr>
          <w:lang w:val="cs-CZ"/>
        </w:rPr>
        <w:t>pro více podrobností o těchto porušeních</w:t>
      </w:r>
      <w:r w:rsidRPr="000F5A16">
        <w:rPr>
          <w:lang w:val="cs-CZ"/>
        </w:rPr>
        <w:t>.)</w:t>
      </w:r>
    </w:p>
    <w:p w:rsidR="000821F1" w:rsidRPr="000F5A16" w:rsidRDefault="000821F1" w:rsidP="000821F1">
      <w:pPr>
        <w:spacing w:after="0" w:line="240" w:lineRule="auto"/>
        <w:rPr>
          <w:lang w:val="cs-CZ"/>
        </w:rPr>
      </w:pPr>
    </w:p>
    <w:p w:rsidR="000821F1" w:rsidRPr="000F5A16" w:rsidRDefault="000821F1" w:rsidP="003E698B">
      <w:pPr>
        <w:spacing w:after="0" w:line="240" w:lineRule="auto"/>
        <w:jc w:val="both"/>
        <w:rPr>
          <w:lang w:val="cs-CZ"/>
        </w:rPr>
      </w:pPr>
      <w:r w:rsidRPr="000F5A16">
        <w:rPr>
          <w:lang w:val="cs-CZ"/>
        </w:rPr>
        <w:t xml:space="preserve">2. </w:t>
      </w:r>
      <w:r w:rsidR="003E698B">
        <w:rPr>
          <w:lang w:val="cs-CZ"/>
        </w:rPr>
        <w:t>Ohledně reklamace na základě 6kamenové tablebase</w:t>
      </w:r>
      <w:r w:rsidRPr="000F5A16">
        <w:rPr>
          <w:lang w:val="cs-CZ"/>
        </w:rPr>
        <w:t xml:space="preserve">, </w:t>
      </w:r>
      <w:r w:rsidR="003E698B">
        <w:rPr>
          <w:lang w:val="cs-CZ"/>
        </w:rPr>
        <w:t xml:space="preserve">pokud </w:t>
      </w:r>
      <w:r w:rsidRPr="000F5A16">
        <w:rPr>
          <w:lang w:val="cs-CZ"/>
        </w:rPr>
        <w:t xml:space="preserve">tablebase </w:t>
      </w:r>
      <w:r w:rsidR="003E698B">
        <w:rPr>
          <w:lang w:val="cs-CZ"/>
        </w:rPr>
        <w:t>ukazuje výhru po více než 50 tazích bez braní kamene nebo bez tahu pěšcem, bude výhra přiznána</w:t>
      </w:r>
      <w:r w:rsidRPr="000F5A16">
        <w:rPr>
          <w:lang w:val="cs-CZ"/>
        </w:rPr>
        <w:t xml:space="preserve">. </w:t>
      </w:r>
      <w:r w:rsidR="003E698B">
        <w:rPr>
          <w:lang w:val="cs-CZ"/>
        </w:rPr>
        <w:t>V pozici, která není řešitelná ICCF certifikovanou tablebase, bude platit pravidlo 50 tahů popsané v Pravidlech šachu FIDE, a to i v případě, že řešitelná vyhraná pozice vznikne ihned po 50. tahu</w:t>
      </w:r>
      <w:r w:rsidRPr="000F5A16">
        <w:rPr>
          <w:lang w:val="cs-CZ"/>
        </w:rPr>
        <w:t xml:space="preserve">. </w:t>
      </w:r>
      <w:r w:rsidR="003E698B">
        <w:rPr>
          <w:lang w:val="cs-CZ"/>
        </w:rPr>
        <w:t>V případě, že vznikne řešitelná pozice, a je reklamována před remízou podle pravidla 50 tahů, bude výhra přiznána</w:t>
      </w:r>
      <w:r w:rsidRPr="000F5A16">
        <w:rPr>
          <w:lang w:val="cs-CZ"/>
        </w:rPr>
        <w:t xml:space="preserve">. [Reference:  </w:t>
      </w:r>
      <w:r w:rsidR="003E698B">
        <w:rPr>
          <w:lang w:val="cs-CZ"/>
        </w:rPr>
        <w:t>Směrnice k Pravidlům hry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C367C5" w:rsidP="00C367C5">
      <w:pPr>
        <w:spacing w:after="0" w:line="240" w:lineRule="auto"/>
        <w:jc w:val="both"/>
        <w:rPr>
          <w:lang w:val="cs-CZ"/>
        </w:rPr>
      </w:pPr>
      <w:r>
        <w:rPr>
          <w:lang w:val="cs-CZ"/>
        </w:rPr>
        <w:t>Existuje ještě další výjimka z pravidla 50 tahů. Pokud na šachovnici zbylo celkem 7 kamenů, pravidlo 50 tahů už neplatí</w:t>
      </w:r>
      <w:r w:rsidR="000821F1" w:rsidRPr="000F5A16">
        <w:rPr>
          <w:lang w:val="cs-CZ"/>
        </w:rPr>
        <w:t>. [</w:t>
      </w:r>
      <w:r>
        <w:rPr>
          <w:lang w:val="cs-CZ"/>
        </w:rPr>
        <w:t>Rozhodnutí Kongresu</w:t>
      </w:r>
      <w:r w:rsidR="000821F1" w:rsidRPr="000F5A16">
        <w:rPr>
          <w:lang w:val="cs-CZ"/>
        </w:rPr>
        <w:t xml:space="preserve"> 2017]</w:t>
      </w:r>
    </w:p>
    <w:p w:rsidR="000821F1" w:rsidRPr="000F5A16" w:rsidRDefault="000821F1" w:rsidP="000821F1">
      <w:pPr>
        <w:spacing w:after="0" w:line="240" w:lineRule="auto"/>
        <w:rPr>
          <w:lang w:val="cs-CZ"/>
        </w:rPr>
      </w:pPr>
    </w:p>
    <w:p w:rsidR="000821F1" w:rsidRPr="000F5A16" w:rsidRDefault="000821F1" w:rsidP="00554AA6">
      <w:pPr>
        <w:spacing w:after="0" w:line="240" w:lineRule="auto"/>
        <w:jc w:val="both"/>
        <w:rPr>
          <w:lang w:val="cs-CZ"/>
        </w:rPr>
      </w:pPr>
      <w:r w:rsidRPr="000F5A16">
        <w:rPr>
          <w:lang w:val="cs-CZ"/>
        </w:rPr>
        <w:t xml:space="preserve">3. SERVER:  </w:t>
      </w:r>
      <w:r w:rsidR="00867AB3">
        <w:rPr>
          <w:lang w:val="cs-CZ"/>
        </w:rPr>
        <w:t>Výsledky partií, které d</w:t>
      </w:r>
      <w:r w:rsidR="00554AA6">
        <w:rPr>
          <w:lang w:val="cs-CZ"/>
        </w:rPr>
        <w:t>ospějí</w:t>
      </w:r>
      <w:r w:rsidR="00867AB3">
        <w:rPr>
          <w:lang w:val="cs-CZ"/>
        </w:rPr>
        <w:t xml:space="preserve"> k normálnímu ukončení</w:t>
      </w:r>
      <w:r w:rsidR="00554AA6">
        <w:rPr>
          <w:lang w:val="cs-CZ"/>
        </w:rPr>
        <w:t>,</w:t>
      </w:r>
      <w:r w:rsidR="00867AB3">
        <w:rPr>
          <w:lang w:val="cs-CZ"/>
        </w:rPr>
        <w:t xml:space="preserve"> budou automaticky zaznamenány a TD bude informován systémem.</w:t>
      </w:r>
      <w:r w:rsidRPr="000F5A16">
        <w:rPr>
          <w:lang w:val="cs-CZ"/>
        </w:rPr>
        <w:t xml:space="preserve"> Automat</w:t>
      </w:r>
      <w:r w:rsidR="00867AB3">
        <w:rPr>
          <w:lang w:val="cs-CZ"/>
        </w:rPr>
        <w:t>ické reklamace zadá hráč přímo na server a budou vyhodnoceny buď automaticky serverem (který jedná jako „zplnomocněnec“</w:t>
      </w:r>
      <w:r w:rsidR="00554AA6">
        <w:rPr>
          <w:lang w:val="cs-CZ"/>
        </w:rPr>
        <w:t xml:space="preserve"> TD)</w:t>
      </w:r>
      <w:r w:rsidRPr="000F5A16">
        <w:rPr>
          <w:lang w:val="cs-CZ"/>
        </w:rPr>
        <w:t xml:space="preserve">, </w:t>
      </w:r>
      <w:r w:rsidR="00554AA6">
        <w:rPr>
          <w:lang w:val="cs-CZ"/>
        </w:rPr>
        <w:t>nebo budou serverem předány TD k lidskému vyhodnocení</w:t>
      </w:r>
      <w:r w:rsidRPr="000F5A16">
        <w:rPr>
          <w:lang w:val="cs-CZ"/>
        </w:rPr>
        <w:t>. T</w:t>
      </w:r>
      <w:r w:rsidR="00554AA6">
        <w:rPr>
          <w:lang w:val="cs-CZ"/>
        </w:rPr>
        <w:t>yto zahrnují výsledky podle 6kamenové tablebase</w:t>
      </w:r>
      <w:r w:rsidRPr="000F5A16">
        <w:rPr>
          <w:lang w:val="cs-CZ"/>
        </w:rPr>
        <w:t xml:space="preserve">, </w:t>
      </w:r>
      <w:r w:rsidR="00554AA6">
        <w:rPr>
          <w:lang w:val="cs-CZ"/>
        </w:rPr>
        <w:t>remízy 3násobným opakováním pozice a pravidlo 50 tahů</w:t>
      </w:r>
      <w:r w:rsidRPr="000F5A16">
        <w:rPr>
          <w:lang w:val="cs-CZ"/>
        </w:rPr>
        <w:t xml:space="preserve">. </w:t>
      </w:r>
      <w:r w:rsidR="00554AA6">
        <w:rPr>
          <w:lang w:val="cs-CZ"/>
        </w:rPr>
        <w:t>Obdobně hráči nemusejí zadávat reklamaci, pokud soupeř překročí časový limit, protože server zaznamená tento výsledek automaticky</w:t>
      </w:r>
      <w:r w:rsidRPr="000F5A16">
        <w:rPr>
          <w:lang w:val="cs-CZ"/>
        </w:rPr>
        <w:t xml:space="preserve">. </w:t>
      </w:r>
      <w:r w:rsidR="003D12F0">
        <w:rPr>
          <w:lang w:val="cs-CZ"/>
        </w:rPr>
        <w:t xml:space="preserve">Hráč může reklamovat 3násobné opakování pozice, na základě 6kamenové tablebase, nebo pravidla 50 tahů kliknutím na položku „Partie“ nad šachovnicí s partií, a pak kliknout buď na volbu „reklamovat výhru“ </w:t>
      </w:r>
      <w:r w:rsidRPr="000F5A16">
        <w:rPr>
          <w:lang w:val="cs-CZ"/>
        </w:rPr>
        <w:t xml:space="preserve">"claim win" </w:t>
      </w:r>
      <w:r w:rsidR="003D12F0">
        <w:rPr>
          <w:lang w:val="cs-CZ"/>
        </w:rPr>
        <w:t>nebo „reklamovat remízu“</w:t>
      </w:r>
      <w:r w:rsidRPr="000F5A16">
        <w:rPr>
          <w:lang w:val="cs-CZ"/>
        </w:rPr>
        <w:t xml:space="preserve"> "claim draw"</w:t>
      </w:r>
      <w:r w:rsidR="003D12F0">
        <w:rPr>
          <w:lang w:val="cs-CZ"/>
        </w:rPr>
        <w:t>, podle toho, co se hodí</w:t>
      </w:r>
      <w:r w:rsidRPr="000F5A16">
        <w:rPr>
          <w:lang w:val="cs-CZ"/>
        </w:rPr>
        <w:t xml:space="preserve">. </w:t>
      </w:r>
      <w:r w:rsidR="003D12F0">
        <w:rPr>
          <w:lang w:val="cs-CZ"/>
        </w:rPr>
        <w:t>Každý výsledek partie pocházející z uvedené reklamace nebo z hráčova překročení časového limitu, platí pouze po potvrzení webserveru ICCF</w:t>
      </w:r>
      <w:r w:rsidRPr="000F5A16">
        <w:rPr>
          <w:lang w:val="cs-CZ"/>
        </w:rPr>
        <w:t xml:space="preserve">. [Reference: </w:t>
      </w:r>
      <w:r w:rsidR="003D12F0">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0A5C78">
      <w:pPr>
        <w:spacing w:after="0" w:line="240" w:lineRule="auto"/>
        <w:jc w:val="both"/>
        <w:rPr>
          <w:color w:val="0070C0"/>
          <w:lang w:val="cs-CZ"/>
        </w:rPr>
      </w:pPr>
      <w:r w:rsidRPr="000F5A16">
        <w:rPr>
          <w:color w:val="0070C0"/>
          <w:lang w:val="cs-CZ"/>
        </w:rPr>
        <w:t>4. PO</w:t>
      </w:r>
      <w:r w:rsidR="003D12F0">
        <w:rPr>
          <w:color w:val="0070C0"/>
          <w:lang w:val="cs-CZ"/>
        </w:rPr>
        <w:t>ŠTA</w:t>
      </w:r>
      <w:r w:rsidRPr="000F5A16">
        <w:rPr>
          <w:color w:val="0070C0"/>
          <w:lang w:val="cs-CZ"/>
        </w:rPr>
        <w:t xml:space="preserve">: </w:t>
      </w:r>
      <w:r w:rsidR="003D12F0">
        <w:rPr>
          <w:color w:val="0070C0"/>
          <w:u w:val="single"/>
          <w:lang w:val="cs-CZ"/>
        </w:rPr>
        <w:t>Reklamace, že došlo k překročení časového limitu, musí být zaslána TD</w:t>
      </w:r>
      <w:r w:rsidRPr="000F5A16">
        <w:rPr>
          <w:color w:val="0070C0"/>
          <w:lang w:val="cs-CZ"/>
        </w:rPr>
        <w:t xml:space="preserve"> (</w:t>
      </w:r>
      <w:r w:rsidR="003D12F0">
        <w:rPr>
          <w:color w:val="0070C0"/>
          <w:lang w:val="cs-CZ"/>
        </w:rPr>
        <w:t>DRUŽSTVA:</w:t>
      </w:r>
      <w:r w:rsidRPr="000F5A16">
        <w:rPr>
          <w:color w:val="0070C0"/>
          <w:lang w:val="cs-CZ"/>
        </w:rPr>
        <w:t xml:space="preserve"> </w:t>
      </w:r>
      <w:r w:rsidR="003D12F0">
        <w:rPr>
          <w:color w:val="0070C0"/>
          <w:lang w:val="cs-CZ"/>
        </w:rPr>
        <w:t>prostřednictvím TC</w:t>
      </w:r>
      <w:r w:rsidRPr="000F5A16">
        <w:rPr>
          <w:color w:val="0070C0"/>
          <w:lang w:val="cs-CZ"/>
        </w:rPr>
        <w:t xml:space="preserve">) </w:t>
      </w:r>
      <w:r w:rsidR="00882379">
        <w:rPr>
          <w:color w:val="0070C0"/>
          <w:lang w:val="cs-CZ"/>
        </w:rPr>
        <w:t>se všemi informacemi nejpozději při odpovědi na 10., 20., atd. tah.</w:t>
      </w:r>
      <w:r w:rsidRPr="000F5A16">
        <w:rPr>
          <w:color w:val="0070C0"/>
          <w:lang w:val="cs-CZ"/>
        </w:rPr>
        <w:t xml:space="preserve">  </w:t>
      </w:r>
      <w:r w:rsidR="00882379">
        <w:rPr>
          <w:color w:val="0070C0"/>
          <w:lang w:val="cs-CZ"/>
        </w:rPr>
        <w:t>Zároveň musí být o reklamaci informován soupeř</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8C5B99" w:rsidP="000A5C78">
      <w:pPr>
        <w:spacing w:after="0" w:line="240" w:lineRule="auto"/>
        <w:jc w:val="both"/>
        <w:rPr>
          <w:color w:val="0070C0"/>
          <w:lang w:val="cs-CZ"/>
        </w:rPr>
      </w:pPr>
      <w:r>
        <w:rPr>
          <w:color w:val="0070C0"/>
          <w:lang w:val="cs-CZ"/>
        </w:rPr>
        <w:t>Doporučuje se reklamovat překročení časového limitu, jakmile k němu dojde.</w:t>
      </w:r>
      <w:r w:rsidR="000821F1" w:rsidRPr="000F5A16">
        <w:rPr>
          <w:color w:val="0070C0"/>
          <w:lang w:val="cs-CZ"/>
        </w:rPr>
        <w:t xml:space="preserve"> </w:t>
      </w:r>
      <w:r>
        <w:rPr>
          <w:color w:val="0070C0"/>
          <w:lang w:val="cs-CZ"/>
        </w:rPr>
        <w:t>Reklamace by měla obsahovat úplný zápis partie, s časovou tabulkou pro oba hráče</w:t>
      </w:r>
      <w:r w:rsidR="000821F1" w:rsidRPr="000F5A16">
        <w:rPr>
          <w:color w:val="0070C0"/>
          <w:lang w:val="cs-CZ"/>
        </w:rPr>
        <w:t xml:space="preserve">. </w:t>
      </w:r>
      <w:r w:rsidR="000A5C78">
        <w:rPr>
          <w:color w:val="0070C0"/>
          <w:lang w:val="cs-CZ"/>
        </w:rPr>
        <w:t>I když soupeř uzná své překročení časového limitu, je ještě nutné informovat TD</w:t>
      </w:r>
      <w:r w:rsidR="000821F1" w:rsidRPr="000F5A16">
        <w:rPr>
          <w:color w:val="0070C0"/>
          <w:lang w:val="cs-CZ"/>
        </w:rPr>
        <w:t xml:space="preserve"> (</w:t>
      </w:r>
      <w:r w:rsidR="000A5C78">
        <w:rPr>
          <w:color w:val="0070C0"/>
          <w:lang w:val="cs-CZ"/>
        </w:rPr>
        <w:t>DRUŽSTVA</w:t>
      </w:r>
      <w:r w:rsidR="000821F1" w:rsidRPr="000F5A16">
        <w:rPr>
          <w:color w:val="0070C0"/>
          <w:lang w:val="cs-CZ"/>
        </w:rPr>
        <w:t xml:space="preserve">: </w:t>
      </w:r>
      <w:r w:rsidR="000A5C78">
        <w:rPr>
          <w:color w:val="0070C0"/>
          <w:lang w:val="cs-CZ"/>
        </w:rPr>
        <w:t>prostřednictvím TC</w:t>
      </w:r>
      <w:r w:rsidR="000821F1" w:rsidRPr="000F5A16">
        <w:rPr>
          <w:color w:val="0070C0"/>
          <w:lang w:val="cs-CZ"/>
        </w:rPr>
        <w:t>)</w:t>
      </w:r>
      <w:r w:rsidR="000A5C78">
        <w:rPr>
          <w:color w:val="0070C0"/>
          <w:lang w:val="cs-CZ"/>
        </w:rPr>
        <w:t>, aby mohlo být zaznamenáno.</w:t>
      </w:r>
      <w:r w:rsidR="000821F1" w:rsidRPr="000F5A16">
        <w:rPr>
          <w:color w:val="0070C0"/>
          <w:lang w:val="cs-CZ"/>
        </w:rPr>
        <w:t xml:space="preserve"> [Reference:  </w:t>
      </w:r>
      <w:r w:rsidR="000A5C78">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A5C78" w:rsidP="000A5C78">
      <w:pPr>
        <w:spacing w:after="0" w:line="240" w:lineRule="auto"/>
        <w:jc w:val="both"/>
        <w:rPr>
          <w:lang w:val="cs-CZ"/>
        </w:rPr>
      </w:pPr>
      <w:r>
        <w:rPr>
          <w:color w:val="0070C0"/>
          <w:lang w:val="cs-CZ"/>
        </w:rPr>
        <w:t>Zatímco TD prověřuje reklamaci a připravuje rozhodnutí, partie by měla pokračovat.</w:t>
      </w:r>
      <w:r w:rsidR="000821F1" w:rsidRPr="000F5A16">
        <w:rPr>
          <w:color w:val="0070C0"/>
          <w:lang w:val="cs-CZ"/>
        </w:rPr>
        <w:t xml:space="preserve"> [Reference: </w:t>
      </w:r>
      <w:r w:rsidR="00C55D56">
        <w:rPr>
          <w:color w:val="0070C0"/>
          <w:lang w:val="cs-CZ"/>
        </w:rPr>
        <w:t>Směrnice k Pravidlům hry</w:t>
      </w:r>
      <w:r w:rsidR="000821F1" w:rsidRPr="000F5A16">
        <w:rPr>
          <w:color w:val="0070C0"/>
          <w:lang w:val="cs-CZ"/>
        </w:rPr>
        <w:t xml:space="preserve">] </w:t>
      </w:r>
      <w:r w:rsidR="00C55D56">
        <w:rPr>
          <w:color w:val="0070C0"/>
          <w:lang w:val="cs-CZ"/>
        </w:rPr>
        <w:t>Překročení časového limitu je platné jen tehdy, je</w:t>
      </w:r>
      <w:r w:rsidR="006D251D">
        <w:rPr>
          <w:color w:val="0070C0"/>
          <w:lang w:val="cs-CZ"/>
        </w:rPr>
        <w:t>-li</w:t>
      </w:r>
      <w:r w:rsidR="00C55D56">
        <w:rPr>
          <w:color w:val="0070C0"/>
          <w:lang w:val="cs-CZ"/>
        </w:rPr>
        <w:t xml:space="preserve"> potvrzeno TD</w:t>
      </w:r>
      <w:r w:rsidR="000821F1" w:rsidRPr="000F5A16">
        <w:rPr>
          <w:color w:val="0070C0"/>
          <w:lang w:val="cs-CZ"/>
        </w:rPr>
        <w:t>.</w:t>
      </w:r>
      <w:r w:rsidR="000821F1" w:rsidRPr="000F5A16">
        <w:rPr>
          <w:lang w:val="cs-CZ"/>
        </w:rPr>
        <w:t xml:space="preserve"> </w:t>
      </w:r>
      <w:r w:rsidR="000821F1" w:rsidRPr="000F5A16">
        <w:rPr>
          <w:color w:val="0070C0"/>
          <w:lang w:val="cs-CZ"/>
        </w:rPr>
        <w:t>(</w:t>
      </w:r>
      <w:r w:rsidR="00C55D56">
        <w:rPr>
          <w:color w:val="0070C0"/>
          <w:lang w:val="cs-CZ"/>
        </w:rPr>
        <w:t>Pokud hráč souhlasí, že poprvé překročil časový limit, vstupuje to v platnost až po potvrzení TD</w:t>
      </w:r>
      <w:r w:rsidR="000821F1" w:rsidRPr="000F5A16">
        <w:rPr>
          <w:color w:val="0070C0"/>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C55D56" w:rsidP="006A4765">
      <w:pPr>
        <w:spacing w:after="0" w:line="240" w:lineRule="auto"/>
        <w:jc w:val="both"/>
        <w:rPr>
          <w:color w:val="0070C0"/>
          <w:lang w:val="cs-CZ"/>
        </w:rPr>
      </w:pPr>
      <w:r>
        <w:rPr>
          <w:color w:val="0070C0"/>
          <w:lang w:val="cs-CZ"/>
        </w:rPr>
        <w:t>TD musí informovat oba hráče</w:t>
      </w:r>
      <w:r w:rsidR="000821F1" w:rsidRPr="000F5A16">
        <w:rPr>
          <w:color w:val="0070C0"/>
          <w:lang w:val="cs-CZ"/>
        </w:rPr>
        <w:t xml:space="preserve"> (</w:t>
      </w:r>
      <w:r>
        <w:rPr>
          <w:color w:val="0070C0"/>
          <w:lang w:val="cs-CZ"/>
        </w:rPr>
        <w:t>DRUŽSTVA</w:t>
      </w:r>
      <w:r w:rsidR="000821F1" w:rsidRPr="000F5A16">
        <w:rPr>
          <w:color w:val="0070C0"/>
          <w:lang w:val="cs-CZ"/>
        </w:rPr>
        <w:t>: inform</w:t>
      </w:r>
      <w:r>
        <w:rPr>
          <w:color w:val="0070C0"/>
          <w:lang w:val="cs-CZ"/>
        </w:rPr>
        <w:t>ovat oba TC</w:t>
      </w:r>
      <w:r w:rsidR="000821F1" w:rsidRPr="000F5A16">
        <w:rPr>
          <w:color w:val="0070C0"/>
          <w:lang w:val="cs-CZ"/>
        </w:rPr>
        <w:t xml:space="preserve">) </w:t>
      </w:r>
      <w:r>
        <w:rPr>
          <w:color w:val="0070C0"/>
          <w:lang w:val="cs-CZ"/>
        </w:rPr>
        <w:t>o svém rozhodnutí</w:t>
      </w:r>
      <w:r w:rsidR="000821F1" w:rsidRPr="000F5A16">
        <w:rPr>
          <w:color w:val="0070C0"/>
          <w:lang w:val="cs-CZ"/>
        </w:rPr>
        <w:t xml:space="preserve"> (</w:t>
      </w:r>
      <w:r>
        <w:rPr>
          <w:color w:val="0070C0"/>
          <w:lang w:val="cs-CZ"/>
        </w:rPr>
        <w:t>DRUŽSTVA</w:t>
      </w:r>
      <w:r w:rsidR="000821F1" w:rsidRPr="000F5A16">
        <w:rPr>
          <w:color w:val="0070C0"/>
          <w:lang w:val="cs-CZ"/>
        </w:rPr>
        <w:t xml:space="preserve">: </w:t>
      </w:r>
      <w:r>
        <w:rPr>
          <w:color w:val="0070C0"/>
          <w:lang w:val="cs-CZ"/>
        </w:rPr>
        <w:t>a TC zodpovídají za neprodlené informování svých hráčů</w:t>
      </w:r>
      <w:r w:rsidR="000821F1" w:rsidRPr="000F5A16">
        <w:rPr>
          <w:color w:val="0070C0"/>
          <w:lang w:val="cs-CZ"/>
        </w:rPr>
        <w:t xml:space="preserve">). </w:t>
      </w:r>
      <w:r w:rsidR="006A4765">
        <w:rPr>
          <w:color w:val="0070C0"/>
          <w:lang w:val="cs-CZ"/>
        </w:rPr>
        <w:t>Protest musí být zaslán TD</w:t>
      </w:r>
      <w:r w:rsidR="000821F1" w:rsidRPr="000F5A16">
        <w:rPr>
          <w:color w:val="0070C0"/>
          <w:lang w:val="cs-CZ"/>
        </w:rPr>
        <w:t xml:space="preserve"> (</w:t>
      </w:r>
      <w:r w:rsidR="006A4765">
        <w:rPr>
          <w:color w:val="0070C0"/>
          <w:lang w:val="cs-CZ"/>
        </w:rPr>
        <w:t>DRUŽSTVA</w:t>
      </w:r>
      <w:r w:rsidR="000821F1" w:rsidRPr="000F5A16">
        <w:rPr>
          <w:color w:val="0070C0"/>
          <w:lang w:val="cs-CZ"/>
        </w:rPr>
        <w:t xml:space="preserve">: </w:t>
      </w:r>
      <w:r w:rsidR="006A4765">
        <w:rPr>
          <w:color w:val="0070C0"/>
          <w:lang w:val="cs-CZ"/>
        </w:rPr>
        <w:t>prostřednictvím TC</w:t>
      </w:r>
      <w:r w:rsidR="000821F1" w:rsidRPr="000F5A16">
        <w:rPr>
          <w:color w:val="0070C0"/>
          <w:lang w:val="cs-CZ"/>
        </w:rPr>
        <w:t xml:space="preserve">) </w:t>
      </w:r>
      <w:r w:rsidR="006A4765">
        <w:rPr>
          <w:color w:val="0070C0"/>
          <w:lang w:val="cs-CZ"/>
        </w:rPr>
        <w:t>do 14 dnů od obdržení informace</w:t>
      </w:r>
      <w:r w:rsidR="000821F1" w:rsidRPr="000F5A16">
        <w:rPr>
          <w:color w:val="0070C0"/>
          <w:lang w:val="cs-CZ"/>
        </w:rPr>
        <w:t xml:space="preserve">. </w:t>
      </w:r>
      <w:r w:rsidR="006A4765">
        <w:rPr>
          <w:color w:val="0070C0"/>
          <w:lang w:val="cs-CZ"/>
        </w:rPr>
        <w:t>Jinak bude reklamace považována za uznanou, ledaže by reklamace byla zřejmě nepodložená</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2043F2" w:rsidRPr="002043F2" w:rsidRDefault="002043F2" w:rsidP="002043F2">
      <w:pPr>
        <w:pStyle w:val="Default"/>
        <w:tabs>
          <w:tab w:val="left" w:pos="5949"/>
        </w:tabs>
        <w:jc w:val="both"/>
        <w:rPr>
          <w:color w:val="0070C0"/>
        </w:rPr>
      </w:pPr>
      <w:r>
        <w:rPr>
          <w:color w:val="0070C0"/>
        </w:rPr>
        <w:t>Potvrdí</w:t>
      </w:r>
      <w:r w:rsidR="006A4765">
        <w:rPr>
          <w:color w:val="0070C0"/>
        </w:rPr>
        <w:t xml:space="preserve">-li TD </w:t>
      </w:r>
      <w:r>
        <w:rPr>
          <w:color w:val="0070C0"/>
        </w:rPr>
        <w:t xml:space="preserve">původní </w:t>
      </w:r>
      <w:r w:rsidR="006A4765">
        <w:rPr>
          <w:color w:val="0070C0"/>
        </w:rPr>
        <w:t>reklamaci</w:t>
      </w:r>
      <w:r>
        <w:rPr>
          <w:color w:val="0070C0"/>
        </w:rPr>
        <w:t xml:space="preserve">, </w:t>
      </w:r>
      <w:r w:rsidRPr="002043F2">
        <w:rPr>
          <w:color w:val="0070C0"/>
        </w:rPr>
        <w:t xml:space="preserve">začíná soupeři běžet nové počítání času na rozmyšlenou dnem, ve kterém obdržel informaci rozhodčího o rozhodnutí o reklamaci. </w:t>
      </w:r>
    </w:p>
    <w:p w:rsidR="000821F1" w:rsidRPr="000F5A16" w:rsidRDefault="000821F1" w:rsidP="002043F2">
      <w:pPr>
        <w:spacing w:after="0" w:line="240" w:lineRule="auto"/>
        <w:jc w:val="both"/>
        <w:rPr>
          <w:lang w:val="cs-CZ"/>
        </w:rPr>
      </w:pPr>
      <w:r w:rsidRPr="000F5A16">
        <w:rPr>
          <w:color w:val="0070C0"/>
          <w:lang w:val="cs-CZ"/>
        </w:rPr>
        <w:t>T</w:t>
      </w:r>
      <w:r w:rsidR="002043F2">
        <w:rPr>
          <w:color w:val="0070C0"/>
          <w:lang w:val="cs-CZ"/>
        </w:rPr>
        <w:t>o znamená, že hráči nemohou spotřebovat velký objem času na tah, když vědí, že už překročili časový limit</w:t>
      </w:r>
      <w:r w:rsidRPr="000F5A16">
        <w:rPr>
          <w:color w:val="0070C0"/>
          <w:lang w:val="cs-CZ"/>
        </w:rPr>
        <w:t xml:space="preserve">. </w:t>
      </w:r>
      <w:r w:rsidR="002043F2">
        <w:rPr>
          <w:color w:val="0070C0"/>
          <w:lang w:val="cs-CZ"/>
        </w:rPr>
        <w:t>Druhá časová kontrola začne, jakmile je hráč informován o provedené reklamaci</w:t>
      </w:r>
      <w:r w:rsidRPr="000F5A16">
        <w:rPr>
          <w:color w:val="0070C0"/>
          <w:lang w:val="cs-CZ"/>
        </w:rPr>
        <w:t xml:space="preserve"> (</w:t>
      </w:r>
      <w:r w:rsidR="002043F2">
        <w:rPr>
          <w:color w:val="0070C0"/>
          <w:lang w:val="cs-CZ"/>
        </w:rPr>
        <w:t>viz</w:t>
      </w:r>
      <w:r w:rsidRPr="000F5A16">
        <w:rPr>
          <w:color w:val="0070C0"/>
          <w:lang w:val="cs-CZ"/>
        </w:rPr>
        <w:t xml:space="preserve"> §2.3 </w:t>
      </w:r>
      <w:r w:rsidR="002043F2">
        <w:rPr>
          <w:color w:val="0070C0"/>
          <w:lang w:val="cs-CZ"/>
        </w:rPr>
        <w:t>o počítání času na rozmyšlenou</w:t>
      </w:r>
      <w:r w:rsidRPr="000F5A16">
        <w:rPr>
          <w:color w:val="0070C0"/>
          <w:lang w:val="cs-CZ"/>
        </w:rPr>
        <w:t xml:space="preserve">). [Reference: </w:t>
      </w:r>
      <w:r w:rsidR="002043F2">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2043F2" w:rsidP="000821F1">
      <w:pPr>
        <w:spacing w:after="0" w:line="240" w:lineRule="auto"/>
        <w:rPr>
          <w:color w:val="0070C0"/>
          <w:lang w:val="cs-CZ"/>
        </w:rPr>
      </w:pPr>
      <w:r>
        <w:rPr>
          <w:color w:val="0070C0"/>
          <w:lang w:val="cs-CZ"/>
        </w:rPr>
        <w:t>H</w:t>
      </w:r>
      <w:r w:rsidRPr="002043F2">
        <w:rPr>
          <w:color w:val="0070C0"/>
          <w:lang w:val="cs-CZ"/>
        </w:rPr>
        <w:t>ráč, který podruhé překročil povolený časový limit, prohrává partii.</w:t>
      </w:r>
      <w:r w:rsidRPr="002043F2">
        <w:rPr>
          <w:sz w:val="28"/>
          <w:szCs w:val="28"/>
          <w:lang w:val="cs-CZ"/>
        </w:rPr>
        <w:t xml:space="preserve"> </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CB7CED" w:rsidRPr="00CB7CED" w:rsidRDefault="00CB7CED" w:rsidP="00CB7CED">
      <w:pPr>
        <w:pStyle w:val="Default"/>
        <w:tabs>
          <w:tab w:val="left" w:pos="5949"/>
        </w:tabs>
        <w:jc w:val="both"/>
        <w:rPr>
          <w:color w:val="0070C0"/>
        </w:rPr>
      </w:pPr>
      <w:r w:rsidRPr="00CB7CED">
        <w:rPr>
          <w:color w:val="0070C0"/>
        </w:rPr>
        <w:t xml:space="preserve">Pokud TD odmítne reklamaci jako neopodstatněnou, může rozhodnout, že v průběhu stávající časové kontroly nebude od příslušného hráče přijímat žádné další reklamace. </w:t>
      </w:r>
    </w:p>
    <w:p w:rsidR="000821F1" w:rsidRPr="000F5A16" w:rsidRDefault="000821F1" w:rsidP="000821F1">
      <w:pPr>
        <w:spacing w:after="0" w:line="240" w:lineRule="auto"/>
        <w:rPr>
          <w:color w:val="0070C0"/>
          <w:lang w:val="cs-CZ"/>
        </w:rPr>
      </w:pPr>
    </w:p>
    <w:p w:rsidR="000821F1" w:rsidRPr="000F5A16" w:rsidRDefault="000821F1" w:rsidP="00CB7CED">
      <w:pPr>
        <w:spacing w:after="0" w:line="240" w:lineRule="auto"/>
        <w:jc w:val="both"/>
        <w:rPr>
          <w:color w:val="0070C0"/>
          <w:lang w:val="cs-CZ"/>
        </w:rPr>
      </w:pPr>
      <w:r w:rsidRPr="000F5A16">
        <w:rPr>
          <w:color w:val="0070C0"/>
          <w:lang w:val="cs-CZ"/>
        </w:rPr>
        <w:t>5. PO</w:t>
      </w:r>
      <w:r w:rsidR="00CB7CED">
        <w:rPr>
          <w:color w:val="0070C0"/>
          <w:lang w:val="cs-CZ"/>
        </w:rPr>
        <w:t>ŠTA</w:t>
      </w:r>
      <w:r w:rsidRPr="000F5A16">
        <w:rPr>
          <w:color w:val="0070C0"/>
          <w:lang w:val="cs-CZ"/>
        </w:rPr>
        <w:t xml:space="preserve">: </w:t>
      </w:r>
      <w:r w:rsidR="00CB7CED">
        <w:rPr>
          <w:color w:val="0070C0"/>
          <w:u w:val="single"/>
          <w:lang w:val="cs-CZ"/>
        </w:rPr>
        <w:t>Týká se reklamací na základě 6kamenové tablebase</w:t>
      </w:r>
      <w:r w:rsidRPr="000F5A16">
        <w:rPr>
          <w:color w:val="0070C0"/>
          <w:lang w:val="cs-CZ"/>
        </w:rPr>
        <w:t xml:space="preserve">: ICCF </w:t>
      </w:r>
      <w:r w:rsidR="00CB7CED">
        <w:rPr>
          <w:color w:val="0070C0"/>
          <w:lang w:val="cs-CZ"/>
        </w:rPr>
        <w:t>uznává následující</w:t>
      </w:r>
      <w:r w:rsidRPr="000F5A16">
        <w:rPr>
          <w:color w:val="0070C0"/>
          <w:lang w:val="cs-CZ"/>
        </w:rPr>
        <w:t xml:space="preserve">  tablebase </w:t>
      </w:r>
      <w:r w:rsidR="00CB7CED">
        <w:rPr>
          <w:color w:val="0070C0"/>
          <w:lang w:val="cs-CZ"/>
        </w:rPr>
        <w:t>jako platnou pro reklamace</w:t>
      </w:r>
      <w:r w:rsidRPr="000F5A16">
        <w:rPr>
          <w:color w:val="0070C0"/>
          <w:lang w:val="cs-CZ"/>
        </w:rPr>
        <w:t xml:space="preserve"> </w:t>
      </w:r>
      <w:r w:rsidR="00CB7CED">
        <w:rPr>
          <w:color w:val="0070C0"/>
          <w:lang w:val="cs-CZ"/>
        </w:rPr>
        <w:t>výhry</w:t>
      </w:r>
      <w:r w:rsidRPr="000F5A16">
        <w:rPr>
          <w:color w:val="0070C0"/>
          <w:lang w:val="cs-CZ"/>
        </w:rPr>
        <w:t>/</w:t>
      </w:r>
      <w:r w:rsidR="00CB7CED">
        <w:rPr>
          <w:color w:val="0070C0"/>
          <w:lang w:val="cs-CZ"/>
        </w:rPr>
        <w:t>remízy</w:t>
      </w:r>
      <w:r w:rsidRPr="000F5A16">
        <w:rPr>
          <w:color w:val="0070C0"/>
          <w:lang w:val="cs-CZ"/>
        </w:rPr>
        <w:t>/</w:t>
      </w:r>
      <w:r w:rsidR="00CB7CED">
        <w:rPr>
          <w:color w:val="0070C0"/>
          <w:lang w:val="cs-CZ"/>
        </w:rPr>
        <w:t>prohry v pozicích s maximálně 6 kameny</w:t>
      </w:r>
      <w:r w:rsidRPr="000F5A16">
        <w:rPr>
          <w:color w:val="0070C0"/>
          <w:lang w:val="cs-CZ"/>
        </w:rPr>
        <w:t xml:space="preserve">: Convekta Ltd. </w:t>
      </w:r>
      <w:r w:rsidR="00CB7CED">
        <w:rPr>
          <w:color w:val="0070C0"/>
          <w:lang w:val="cs-CZ"/>
        </w:rPr>
        <w:t>Certifikovaná tablebase je k dospozici v systému webserveru ICCF</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6. PO</w:t>
      </w:r>
      <w:r w:rsidR="00840EDE">
        <w:rPr>
          <w:color w:val="0070C0"/>
          <w:lang w:val="cs-CZ"/>
        </w:rPr>
        <w:t>ŠTA</w:t>
      </w:r>
      <w:r w:rsidRPr="000F5A16">
        <w:rPr>
          <w:color w:val="0070C0"/>
          <w:lang w:val="cs-CZ"/>
        </w:rPr>
        <w:t>:</w:t>
      </w:r>
      <w:r w:rsidRPr="000F5A16">
        <w:rPr>
          <w:lang w:val="cs-CZ"/>
        </w:rPr>
        <w:t xml:space="preserve"> </w:t>
      </w:r>
      <w:r w:rsidR="004A30BA">
        <w:rPr>
          <w:color w:val="0070C0"/>
          <w:u w:val="single"/>
          <w:lang w:val="cs-CZ"/>
        </w:rPr>
        <w:t>Týká se všech reklamací</w:t>
      </w:r>
      <w:r w:rsidRPr="000F5A16">
        <w:rPr>
          <w:color w:val="0070C0"/>
          <w:lang w:val="cs-CZ"/>
        </w:rPr>
        <w:t xml:space="preserve">:  Reference </w:t>
      </w:r>
      <w:r w:rsidR="004A30BA">
        <w:rPr>
          <w:color w:val="0070C0"/>
          <w:lang w:val="cs-CZ"/>
        </w:rPr>
        <w:t>k podpoře reklamace musí být zaslány TD</w:t>
      </w:r>
      <w:r w:rsidRPr="000F5A16">
        <w:rPr>
          <w:color w:val="0070C0"/>
          <w:lang w:val="cs-CZ"/>
        </w:rPr>
        <w:t xml:space="preserve"> (</w:t>
      </w:r>
      <w:r w:rsidR="004A30BA">
        <w:rPr>
          <w:color w:val="0070C0"/>
          <w:lang w:val="cs-CZ"/>
        </w:rPr>
        <w:t>DRUŽSTVA</w:t>
      </w:r>
      <w:r w:rsidRPr="000F5A16">
        <w:rPr>
          <w:color w:val="0070C0"/>
          <w:lang w:val="cs-CZ"/>
        </w:rPr>
        <w:t xml:space="preserve">: </w:t>
      </w:r>
      <w:r w:rsidR="004A30BA">
        <w:rPr>
          <w:color w:val="0070C0"/>
          <w:lang w:val="cs-CZ"/>
        </w:rPr>
        <w:t>TC, který obratem musí informovat TD</w:t>
      </w:r>
      <w:r w:rsidRPr="000F5A16">
        <w:rPr>
          <w:color w:val="0070C0"/>
          <w:lang w:val="cs-CZ"/>
        </w:rPr>
        <w:t xml:space="preserve">). [Reference: </w:t>
      </w:r>
      <w:r w:rsidR="004A30BA">
        <w:rPr>
          <w:color w:val="0070C0"/>
          <w:lang w:val="cs-CZ"/>
        </w:rPr>
        <w:t>Manuál TD</w:t>
      </w:r>
      <w:r w:rsidRPr="000F5A16">
        <w:rPr>
          <w:color w:val="0070C0"/>
          <w:lang w:val="cs-CZ"/>
        </w:rPr>
        <w:t xml:space="preserve"> - Po</w:t>
      </w:r>
      <w:r w:rsidR="004A30BA">
        <w:rPr>
          <w:color w:val="0070C0"/>
          <w:lang w:val="cs-CZ"/>
        </w:rPr>
        <w:t>šta</w:t>
      </w:r>
      <w:r w:rsidRPr="000F5A16">
        <w:rPr>
          <w:color w:val="0070C0"/>
          <w:lang w:val="cs-CZ"/>
        </w:rPr>
        <w:t xml:space="preserve">] [Reference: </w:t>
      </w:r>
      <w:r w:rsidR="004A30BA">
        <w:rPr>
          <w:color w:val="0070C0"/>
          <w:lang w:val="cs-CZ"/>
        </w:rPr>
        <w:t>Pravidla hry</w:t>
      </w:r>
      <w:r w:rsidRPr="000F5A16">
        <w:rPr>
          <w:color w:val="0070C0"/>
          <w:lang w:val="cs-CZ"/>
        </w:rPr>
        <w:t xml:space="preserve"> </w:t>
      </w:r>
      <w:r w:rsidR="004A30BA">
        <w:rPr>
          <w:color w:val="0070C0"/>
          <w:lang w:val="cs-CZ"/>
        </w:rPr>
        <w:t>–</w:t>
      </w:r>
      <w:r w:rsidRPr="000F5A16">
        <w:rPr>
          <w:color w:val="0070C0"/>
          <w:lang w:val="cs-CZ"/>
        </w:rPr>
        <w:t xml:space="preserve"> Po</w:t>
      </w:r>
      <w:r w:rsidR="004A30BA">
        <w:rPr>
          <w:color w:val="0070C0"/>
          <w:lang w:val="cs-CZ"/>
        </w:rPr>
        <w:t>šta,</w:t>
      </w:r>
      <w:r w:rsidRPr="000F5A16">
        <w:rPr>
          <w:color w:val="0070C0"/>
          <w:lang w:val="cs-CZ"/>
        </w:rPr>
        <w:t xml:space="preserve"> </w:t>
      </w:r>
      <w:r w:rsidR="004A30BA">
        <w:rPr>
          <w:color w:val="0070C0"/>
          <w:lang w:val="cs-CZ"/>
        </w:rPr>
        <w:t>pokud není označeno jinak</w:t>
      </w:r>
      <w:r w:rsidRPr="000F5A16">
        <w:rPr>
          <w:color w:val="0070C0"/>
          <w:lang w:val="cs-CZ"/>
        </w:rPr>
        <w:t>]</w:t>
      </w:r>
    </w:p>
    <w:p w:rsidR="000821F1" w:rsidRPr="000F5A16" w:rsidRDefault="000821F1" w:rsidP="000821F1">
      <w:pPr>
        <w:pStyle w:val="Nadpis1"/>
        <w:spacing w:before="0" w:line="240" w:lineRule="auto"/>
        <w:rPr>
          <w:rFonts w:ascii="Arial" w:hAnsi="Arial" w:cs="Arial"/>
          <w:b/>
          <w:color w:val="0070C0"/>
          <w:sz w:val="28"/>
          <w:szCs w:val="28"/>
          <w:lang w:val="cs-CZ"/>
        </w:rPr>
      </w:pPr>
      <w:bookmarkStart w:id="245" w:name="_Toc471503888"/>
    </w:p>
    <w:p w:rsidR="000821F1" w:rsidRPr="000F5A16" w:rsidRDefault="000821F1" w:rsidP="00CC0269">
      <w:pPr>
        <w:pStyle w:val="Nadpis2"/>
        <w:rPr>
          <w:lang w:val="cs-CZ"/>
        </w:rPr>
      </w:pPr>
      <w:bookmarkStart w:id="246" w:name="_Toc511394173"/>
      <w:bookmarkStart w:id="247" w:name="_Toc511394713"/>
      <w:bookmarkStart w:id="248" w:name="_Toc511394929"/>
      <w:bookmarkStart w:id="249" w:name="_Toc511395223"/>
      <w:bookmarkStart w:id="250" w:name="_Toc511397829"/>
      <w:bookmarkStart w:id="251" w:name="_Toc511398042"/>
      <w:r w:rsidRPr="000F5A16">
        <w:rPr>
          <w:lang w:val="cs-CZ"/>
        </w:rPr>
        <w:t xml:space="preserve">2.11. </w:t>
      </w:r>
      <w:r w:rsidR="004A30BA">
        <w:rPr>
          <w:lang w:val="cs-CZ"/>
        </w:rPr>
        <w:t>Záznamy a hlášení</w:t>
      </w:r>
      <w:bookmarkEnd w:id="245"/>
      <w:bookmarkEnd w:id="246"/>
      <w:bookmarkEnd w:id="247"/>
      <w:bookmarkEnd w:id="248"/>
      <w:bookmarkEnd w:id="249"/>
      <w:bookmarkEnd w:id="250"/>
      <w:bookmarkEnd w:id="251"/>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1. SERVER: </w:t>
      </w:r>
      <w:r w:rsidR="004A30BA">
        <w:rPr>
          <w:lang w:val="cs-CZ"/>
        </w:rPr>
        <w:t>Všechny komunikace týkající se partie a záznam tahů a dat jsou zachovány v systému webserveru ICCF a jsou k dispozici TD na vyžádání. Jako další pojistka se od hráče vyžaduje udržovat záznam tahů a spotřebovaného času obou hráčů, dokud není partie ukončena, např. kopie poslední informace ze systému</w:t>
      </w:r>
      <w:r w:rsidRPr="000F5A16">
        <w:rPr>
          <w:lang w:val="cs-CZ"/>
        </w:rPr>
        <w:t xml:space="preserve"> (</w:t>
      </w:r>
      <w:r w:rsidR="004A30BA">
        <w:rPr>
          <w:lang w:val="cs-CZ"/>
        </w:rPr>
        <w:t>jak je popsáno v</w:t>
      </w:r>
      <w:r w:rsidR="007877F6">
        <w:rPr>
          <w:lang w:val="cs-CZ"/>
        </w:rPr>
        <w:t xml:space="preserve"> §</w:t>
      </w:r>
      <w:proofErr w:type="gramStart"/>
      <w:r w:rsidR="007877F6">
        <w:rPr>
          <w:lang w:val="cs-CZ"/>
        </w:rPr>
        <w:t>2.3.),</w:t>
      </w:r>
      <w:r w:rsidR="00C800EA">
        <w:rPr>
          <w:lang w:val="cs-CZ"/>
        </w:rPr>
        <w:t xml:space="preserve"> </w:t>
      </w:r>
      <w:r w:rsidRPr="000F5A16">
        <w:rPr>
          <w:lang w:val="cs-CZ"/>
        </w:rPr>
        <w:t>a</w:t>
      </w:r>
      <w:r w:rsidR="004A30BA">
        <w:rPr>
          <w:lang w:val="cs-CZ"/>
        </w:rPr>
        <w:t xml:space="preserve"> hráč</w:t>
      </w:r>
      <w:proofErr w:type="gramEnd"/>
      <w:r w:rsidR="004A30BA">
        <w:rPr>
          <w:lang w:val="cs-CZ"/>
        </w:rPr>
        <w:t xml:space="preserve"> musí na požádání poslat informaci 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PO</w:t>
      </w:r>
      <w:r w:rsidR="00C800EA">
        <w:rPr>
          <w:color w:val="0070C0"/>
          <w:lang w:val="cs-CZ"/>
        </w:rPr>
        <w:t>ŠTA</w:t>
      </w:r>
      <w:r w:rsidRPr="000F5A16">
        <w:rPr>
          <w:color w:val="0070C0"/>
          <w:lang w:val="cs-CZ"/>
        </w:rPr>
        <w:t xml:space="preserve">: </w:t>
      </w:r>
      <w:r w:rsidR="00C800EA">
        <w:rPr>
          <w:color w:val="0070C0"/>
          <w:lang w:val="cs-CZ"/>
        </w:rPr>
        <w:t>Veškerá komunikace od soupeře týkající se partie a záznam tahů a dat musí být zachována 2 týdny po ukončení turnaje plus čas na poštovní přepravu a odeslána</w:t>
      </w:r>
      <w:r w:rsidRPr="000F5A16">
        <w:rPr>
          <w:color w:val="0070C0"/>
          <w:lang w:val="cs-CZ"/>
        </w:rPr>
        <w:t xml:space="preserve"> (</w:t>
      </w:r>
      <w:r w:rsidR="00C800EA">
        <w:rPr>
          <w:color w:val="0070C0"/>
          <w:lang w:val="cs-CZ"/>
        </w:rPr>
        <w:t>DRUŽSTVA</w:t>
      </w:r>
      <w:r w:rsidRPr="000F5A16">
        <w:rPr>
          <w:color w:val="0070C0"/>
          <w:lang w:val="cs-CZ"/>
        </w:rPr>
        <w:t xml:space="preserve">: </w:t>
      </w:r>
      <w:r w:rsidR="00C800EA">
        <w:rPr>
          <w:color w:val="0070C0"/>
          <w:lang w:val="cs-CZ"/>
        </w:rPr>
        <w:t>TC a jeho prostřednictvím</w:t>
      </w:r>
      <w:r w:rsidRPr="000F5A16">
        <w:rPr>
          <w:color w:val="0070C0"/>
          <w:lang w:val="cs-CZ"/>
        </w:rPr>
        <w:t xml:space="preserve">) </w:t>
      </w:r>
      <w:r w:rsidR="00C800EA">
        <w:rPr>
          <w:color w:val="0070C0"/>
          <w:lang w:val="cs-CZ"/>
        </w:rPr>
        <w:t xml:space="preserve">na požádání </w:t>
      </w:r>
      <w:r w:rsidRPr="000F5A16">
        <w:rPr>
          <w:color w:val="0070C0"/>
          <w:lang w:val="cs-CZ"/>
        </w:rPr>
        <w:t xml:space="preserve">TD. </w:t>
      </w:r>
      <w:r w:rsidR="00C800EA">
        <w:rPr>
          <w:color w:val="0070C0"/>
          <w:lang w:val="cs-CZ"/>
        </w:rPr>
        <w:t xml:space="preserve">Ledaže by TD výslovně stanovil, že mají být zaslány originální doklady, doporučuje se pořídit </w:t>
      </w:r>
      <w:r w:rsidR="00267F1D">
        <w:rPr>
          <w:color w:val="0070C0"/>
          <w:lang w:val="cs-CZ"/>
        </w:rPr>
        <w:t xml:space="preserve">si </w:t>
      </w:r>
      <w:r w:rsidR="00C800EA">
        <w:rPr>
          <w:color w:val="0070C0"/>
          <w:lang w:val="cs-CZ"/>
        </w:rPr>
        <w:t>a zaslat kopie</w:t>
      </w:r>
      <w:r w:rsidRPr="000F5A16">
        <w:rPr>
          <w:color w:val="0070C0"/>
          <w:lang w:val="cs-CZ"/>
        </w:rPr>
        <w:t xml:space="preserve">. [Reference:  </w:t>
      </w:r>
      <w:r w:rsidR="00C800EA">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2. SERVER: </w:t>
      </w:r>
      <w:r w:rsidR="00C800EA">
        <w:rPr>
          <w:lang w:val="cs-CZ"/>
        </w:rPr>
        <w:t>Změny adresy trvalého bydliště a e-mailové adresy provádí hráč ve svém osobním profilu, obsaženém v systému</w:t>
      </w:r>
      <w:r w:rsidRPr="000F5A16">
        <w:rPr>
          <w:lang w:val="cs-CZ"/>
        </w:rPr>
        <w:t xml:space="preserve">. </w:t>
      </w:r>
      <w:r w:rsidR="00C800EA">
        <w:rPr>
          <w:lang w:val="cs-CZ"/>
        </w:rPr>
        <w:t xml:space="preserve">Není zapotřebí </w:t>
      </w:r>
      <w:r w:rsidR="00925547">
        <w:rPr>
          <w:lang w:val="cs-CZ"/>
        </w:rPr>
        <w:t xml:space="preserve">separátně </w:t>
      </w:r>
      <w:r w:rsidR="00C800EA">
        <w:rPr>
          <w:lang w:val="cs-CZ"/>
        </w:rPr>
        <w:t>informovat TD</w:t>
      </w:r>
      <w:r w:rsidR="00925547">
        <w:rPr>
          <w:lang w:val="cs-CZ"/>
        </w:rPr>
        <w:t xml:space="preserve"> o změně e-mailové adresy</w:t>
      </w:r>
      <w:r w:rsidRPr="000F5A16">
        <w:rPr>
          <w:lang w:val="cs-CZ"/>
        </w:rPr>
        <w:t xml:space="preserve">. </w:t>
      </w:r>
      <w:r w:rsidR="00925547">
        <w:rPr>
          <w:lang w:val="cs-CZ"/>
        </w:rPr>
        <w:t>Postačuje provést potřebné změny na serveru ve svém osobním profilu</w:t>
      </w:r>
      <w:r w:rsidRPr="000F5A16">
        <w:rPr>
          <w:lang w:val="cs-CZ"/>
        </w:rPr>
        <w:t xml:space="preserve">. </w:t>
      </w:r>
      <w:r w:rsidR="00925547">
        <w:rPr>
          <w:lang w:val="cs-CZ"/>
        </w:rPr>
        <w:t>Pro kontakt s TD by se měla používat volba e-mail na webserveru</w:t>
      </w:r>
      <w:r w:rsidRPr="000F5A16">
        <w:rPr>
          <w:lang w:val="cs-CZ"/>
        </w:rPr>
        <w:t xml:space="preserve">. </w:t>
      </w:r>
      <w:r w:rsidR="00925547">
        <w:rPr>
          <w:lang w:val="cs-CZ"/>
        </w:rPr>
        <w:t>DRUŽSTVA</w:t>
      </w:r>
      <w:r w:rsidRPr="000F5A16">
        <w:rPr>
          <w:lang w:val="cs-CZ"/>
        </w:rPr>
        <w:t>: T</w:t>
      </w:r>
      <w:r w:rsidR="00925547">
        <w:rPr>
          <w:lang w:val="cs-CZ"/>
        </w:rPr>
        <w:t>yto adresy by měly být zveřejněny pouze pořadateli turnaje, TC a TD</w:t>
      </w:r>
      <w:r w:rsidRPr="000F5A16">
        <w:rPr>
          <w:lang w:val="cs-CZ"/>
        </w:rPr>
        <w:t xml:space="preserve">. [Reference: </w:t>
      </w:r>
      <w:r w:rsidR="00925547">
        <w:rPr>
          <w:lang w:val="cs-CZ"/>
        </w:rPr>
        <w:t>Pravidla hry</w:t>
      </w:r>
      <w:r w:rsidRPr="000F5A16">
        <w:rPr>
          <w:lang w:val="cs-CZ"/>
        </w:rPr>
        <w:t xml:space="preserve"> - Server, </w:t>
      </w:r>
      <w:r w:rsidR="00925547">
        <w:rPr>
          <w:lang w:val="cs-CZ"/>
        </w:rPr>
        <w:t>Směrnice k Pravidlům hry</w:t>
      </w:r>
      <w:r w:rsidRPr="000F5A16">
        <w:rPr>
          <w:lang w:val="cs-CZ"/>
        </w:rPr>
        <w:t>]</w:t>
      </w:r>
    </w:p>
    <w:p w:rsidR="000821F1" w:rsidRPr="000F5A16" w:rsidRDefault="000821F1" w:rsidP="000821F1">
      <w:pPr>
        <w:spacing w:after="0" w:line="240" w:lineRule="auto"/>
        <w:rPr>
          <w:lang w:val="cs-CZ"/>
        </w:rPr>
      </w:pPr>
      <w:bookmarkStart w:id="252" w:name="_Toc471503889"/>
    </w:p>
    <w:p w:rsidR="000821F1" w:rsidRPr="000F5A16" w:rsidRDefault="000821F1" w:rsidP="00267F1D">
      <w:pPr>
        <w:spacing w:after="0" w:line="240" w:lineRule="auto"/>
        <w:jc w:val="both"/>
        <w:rPr>
          <w:lang w:val="cs-CZ"/>
        </w:rPr>
      </w:pPr>
      <w:r w:rsidRPr="000F5A16">
        <w:rPr>
          <w:color w:val="0070C0"/>
          <w:lang w:val="cs-CZ"/>
        </w:rPr>
        <w:t>PO</w:t>
      </w:r>
      <w:r w:rsidR="00267F1D">
        <w:rPr>
          <w:color w:val="0070C0"/>
          <w:lang w:val="cs-CZ"/>
        </w:rPr>
        <w:t>ŠTA:  Změny adresy trvalého bydliště a/nebo e-mailové adresy musí být sděleny soupeřům a</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w:t>
      </w:r>
      <w:r w:rsidRPr="000F5A16">
        <w:rPr>
          <w:color w:val="0070C0"/>
          <w:lang w:val="cs-CZ"/>
        </w:rPr>
        <w:t xml:space="preserve">, </w:t>
      </w:r>
      <w:r w:rsidR="00267F1D">
        <w:rPr>
          <w:color w:val="0070C0"/>
          <w:lang w:val="cs-CZ"/>
        </w:rPr>
        <w:t>který musí informovat</w:t>
      </w:r>
      <w:r w:rsidRPr="000F5A16">
        <w:rPr>
          <w:color w:val="0070C0"/>
          <w:lang w:val="cs-CZ"/>
        </w:rPr>
        <w:t xml:space="preserve">) TD. </w:t>
      </w:r>
      <w:r w:rsidR="00267F1D">
        <w:rPr>
          <w:color w:val="0070C0"/>
          <w:lang w:val="cs-CZ"/>
        </w:rPr>
        <w:t>Není zapotřebí informovat</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TD o</w:t>
      </w:r>
      <w:r w:rsidR="00267F1D">
        <w:rPr>
          <w:color w:val="0070C0"/>
          <w:lang w:val="cs-CZ"/>
        </w:rPr>
        <w:t xml:space="preserve"> změně e-mailové adresy, pokud se žádná partie nehraje e-mailem a nepřeješ si komunikovat s</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xml:space="preserve">) TD </w:t>
      </w:r>
      <w:r w:rsidR="00267F1D">
        <w:rPr>
          <w:color w:val="0070C0"/>
          <w:lang w:val="cs-CZ"/>
        </w:rPr>
        <w:t>e-mailem</w:t>
      </w:r>
      <w:r w:rsidRPr="000F5A16">
        <w:rPr>
          <w:color w:val="0070C0"/>
          <w:lang w:val="cs-CZ"/>
        </w:rPr>
        <w:t xml:space="preserve">. </w:t>
      </w:r>
      <w:r w:rsidR="00267F1D">
        <w:rPr>
          <w:color w:val="0070C0"/>
          <w:lang w:val="cs-CZ"/>
        </w:rPr>
        <w:t>Je to však velmi doporučováno</w:t>
      </w:r>
      <w:r w:rsidRPr="000F5A16">
        <w:rPr>
          <w:color w:val="0070C0"/>
          <w:lang w:val="cs-CZ"/>
        </w:rPr>
        <w:t xml:space="preserve">. [Reference: </w:t>
      </w:r>
      <w:r w:rsidR="00267F1D">
        <w:rPr>
          <w:color w:val="0070C0"/>
          <w:lang w:val="cs-CZ"/>
        </w:rPr>
        <w:t>Pravidla hry</w:t>
      </w:r>
      <w:r w:rsidRPr="000F5A16">
        <w:rPr>
          <w:color w:val="0070C0"/>
          <w:lang w:val="cs-CZ"/>
        </w:rPr>
        <w:t xml:space="preserve"> - Po</w:t>
      </w:r>
      <w:r w:rsidR="00267F1D">
        <w:rPr>
          <w:color w:val="0070C0"/>
          <w:lang w:val="cs-CZ"/>
        </w:rPr>
        <w:t>šta</w:t>
      </w:r>
      <w:r w:rsidRPr="000F5A16">
        <w:rPr>
          <w:color w:val="0070C0"/>
          <w:lang w:val="cs-CZ"/>
        </w:rPr>
        <w:t xml:space="preserve">, </w:t>
      </w:r>
      <w:r w:rsidR="00267F1D">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6D251D">
      <w:pPr>
        <w:spacing w:after="0" w:line="240" w:lineRule="auto"/>
        <w:jc w:val="both"/>
        <w:rPr>
          <w:color w:val="0070C0"/>
          <w:lang w:val="cs-CZ"/>
        </w:rPr>
      </w:pPr>
      <w:r w:rsidRPr="000F5A16">
        <w:rPr>
          <w:color w:val="0070C0"/>
          <w:lang w:val="cs-CZ"/>
        </w:rPr>
        <w:t>3. PO</w:t>
      </w:r>
      <w:r w:rsidR="006D251D">
        <w:rPr>
          <w:color w:val="0070C0"/>
          <w:lang w:val="cs-CZ"/>
        </w:rPr>
        <w:t>ŠTA</w:t>
      </w:r>
      <w:r w:rsidRPr="000F5A16">
        <w:rPr>
          <w:color w:val="0070C0"/>
          <w:lang w:val="cs-CZ"/>
        </w:rPr>
        <w:t xml:space="preserve">:  </w:t>
      </w:r>
      <w:r w:rsidR="006D251D">
        <w:rPr>
          <w:color w:val="0070C0"/>
          <w:u w:val="single"/>
          <w:lang w:val="cs-CZ"/>
        </w:rPr>
        <w:t>Hlášení výsledků.</w:t>
      </w:r>
      <w:r w:rsidRPr="000F5A16">
        <w:rPr>
          <w:color w:val="0070C0"/>
          <w:u w:val="single"/>
          <w:lang w:val="cs-CZ"/>
        </w:rPr>
        <w:t xml:space="preserve"> </w:t>
      </w:r>
      <w:bookmarkEnd w:id="252"/>
      <w:r w:rsidRPr="000F5A16">
        <w:rPr>
          <w:color w:val="0070C0"/>
          <w:lang w:val="cs-CZ"/>
        </w:rPr>
        <w:t xml:space="preserve"> </w:t>
      </w:r>
      <w:r w:rsidR="006D251D">
        <w:rPr>
          <w:color w:val="0070C0"/>
          <w:lang w:val="cs-CZ"/>
        </w:rPr>
        <w:t>Co nejdříve po skončení partie musí být oběma hráči zaslán výsledek a jasný zápis zahraných tahů</w:t>
      </w:r>
      <w:r w:rsidRPr="000F5A16">
        <w:rPr>
          <w:color w:val="0070C0"/>
          <w:lang w:val="cs-CZ"/>
        </w:rPr>
        <w:t xml:space="preserve"> TD (</w:t>
      </w:r>
      <w:r w:rsidR="006D251D">
        <w:rPr>
          <w:color w:val="0070C0"/>
          <w:lang w:val="cs-CZ"/>
        </w:rPr>
        <w:t>DRUŽSTVA</w:t>
      </w:r>
      <w:r w:rsidRPr="000F5A16">
        <w:rPr>
          <w:color w:val="0070C0"/>
          <w:lang w:val="cs-CZ"/>
        </w:rPr>
        <w:t xml:space="preserve">: </w:t>
      </w:r>
      <w:r w:rsidR="006D251D">
        <w:rPr>
          <w:color w:val="0070C0"/>
          <w:lang w:val="cs-CZ"/>
        </w:rPr>
        <w:t>prostřednictvím TC)</w:t>
      </w:r>
      <w:r w:rsidRPr="000F5A16">
        <w:rPr>
          <w:color w:val="0070C0"/>
          <w:lang w:val="cs-CZ"/>
        </w:rPr>
        <w:t xml:space="preserve">. </w:t>
      </w:r>
      <w:r w:rsidR="006D251D">
        <w:rPr>
          <w:color w:val="0070C0"/>
          <w:lang w:val="cs-CZ"/>
        </w:rPr>
        <w:t>V tomto hlášení nemusí být uvedeny časové údaje</w:t>
      </w:r>
      <w:r w:rsidRPr="000F5A16">
        <w:rPr>
          <w:color w:val="0070C0"/>
          <w:lang w:val="cs-CZ"/>
        </w:rPr>
        <w:t xml:space="preserve">. </w:t>
      </w:r>
      <w:r w:rsidR="006D251D">
        <w:rPr>
          <w:color w:val="0070C0"/>
          <w:lang w:val="cs-CZ"/>
        </w:rPr>
        <w:t>Zápis partie by měl být zaslán ve formátu PGN</w:t>
      </w:r>
      <w:r w:rsidRPr="000F5A16">
        <w:rPr>
          <w:color w:val="0070C0"/>
          <w:lang w:val="cs-CZ"/>
        </w:rPr>
        <w:t xml:space="preserve">. </w:t>
      </w:r>
      <w:r w:rsidR="006D251D">
        <w:rPr>
          <w:color w:val="0070C0"/>
          <w:lang w:val="cs-CZ"/>
        </w:rPr>
        <w:t>Je požadováno zaslat zápis partie ve formátu PGN, a pokud je k dispozici e-mailem</w:t>
      </w:r>
      <w:r w:rsidRPr="000F5A16">
        <w:rPr>
          <w:color w:val="0070C0"/>
          <w:lang w:val="cs-CZ"/>
        </w:rPr>
        <w:t>.</w:t>
      </w:r>
    </w:p>
    <w:p w:rsidR="000821F1" w:rsidRPr="000F5A16" w:rsidRDefault="000821F1" w:rsidP="000821F1">
      <w:pPr>
        <w:spacing w:after="0" w:line="240" w:lineRule="auto"/>
        <w:rPr>
          <w:color w:val="0070C0"/>
          <w:lang w:val="cs-CZ"/>
        </w:rPr>
      </w:pPr>
    </w:p>
    <w:p w:rsidR="000821F1" w:rsidRPr="00B56194" w:rsidRDefault="006D251D" w:rsidP="0078769B">
      <w:pPr>
        <w:spacing w:after="0" w:line="240" w:lineRule="auto"/>
        <w:jc w:val="both"/>
        <w:rPr>
          <w:rFonts w:ascii="Calibri" w:hAnsi="Calibri" w:cs="Times New Roman"/>
          <w:color w:val="0070C0"/>
          <w:sz w:val="22"/>
          <w:szCs w:val="22"/>
          <w:lang w:val="cs-CZ"/>
        </w:rPr>
      </w:pPr>
      <w:r>
        <w:rPr>
          <w:color w:val="0070C0"/>
          <w:lang w:val="cs-CZ"/>
        </w:rPr>
        <w:t>Výsledek je oficiálně zaznamenán pouze po obdržení tohoto hlášení</w:t>
      </w:r>
      <w:r w:rsidR="000821F1" w:rsidRPr="000F5A16">
        <w:rPr>
          <w:color w:val="0070C0"/>
          <w:lang w:val="cs-CZ"/>
        </w:rPr>
        <w:t>. P</w:t>
      </w:r>
      <w:r>
        <w:rPr>
          <w:color w:val="0070C0"/>
          <w:lang w:val="cs-CZ"/>
        </w:rPr>
        <w:t>rosím vezměte na vědomí, že je požadováno hlášení výsledku TD od OBOU hráčů</w:t>
      </w:r>
      <w:r w:rsidR="000821F1" w:rsidRPr="000F5A16">
        <w:rPr>
          <w:color w:val="0070C0"/>
          <w:lang w:val="cs-CZ"/>
        </w:rPr>
        <w:t xml:space="preserve">.  </w:t>
      </w:r>
      <w:r>
        <w:rPr>
          <w:color w:val="0070C0"/>
          <w:lang w:val="cs-CZ"/>
        </w:rPr>
        <w:t>Pokud nezašle hlášení žádný hráč</w:t>
      </w:r>
      <w:r w:rsidR="0078769B">
        <w:rPr>
          <w:color w:val="0070C0"/>
          <w:lang w:val="cs-CZ"/>
        </w:rPr>
        <w:t xml:space="preserve">, </w:t>
      </w:r>
      <w:r w:rsidR="000821F1" w:rsidRPr="000F5A16">
        <w:rPr>
          <w:color w:val="0070C0"/>
          <w:lang w:val="cs-CZ"/>
        </w:rPr>
        <w:t>(</w:t>
      </w:r>
      <w:r w:rsidR="0078769B">
        <w:rPr>
          <w:color w:val="0070C0"/>
          <w:lang w:val="cs-CZ"/>
        </w:rPr>
        <w:t>DRUŽSTVA</w:t>
      </w:r>
      <w:r w:rsidR="000821F1" w:rsidRPr="000F5A16">
        <w:rPr>
          <w:color w:val="0070C0"/>
          <w:lang w:val="cs-CZ"/>
        </w:rPr>
        <w:t xml:space="preserve">: </w:t>
      </w:r>
      <w:r w:rsidR="0078769B">
        <w:rPr>
          <w:color w:val="0070C0"/>
          <w:lang w:val="cs-CZ"/>
        </w:rPr>
        <w:t>žádný TC), pak bude výsledek zaznamenán jako prohra obou hráčů</w:t>
      </w:r>
      <w:r w:rsidR="000821F1" w:rsidRPr="000F5A16">
        <w:rPr>
          <w:color w:val="0070C0"/>
          <w:lang w:val="cs-CZ"/>
        </w:rPr>
        <w:t xml:space="preserve">.  </w:t>
      </w:r>
      <w:r w:rsidR="0078769B">
        <w:rPr>
          <w:color w:val="0070C0"/>
          <w:lang w:val="cs-CZ"/>
        </w:rPr>
        <w:t>Pokud ohlásí výsledek pouze jeden hráč a jeho soupeř to neučiní, TD tento výsledek zaznamená</w:t>
      </w:r>
      <w:r w:rsidR="000821F1" w:rsidRPr="000F5A16">
        <w:rPr>
          <w:color w:val="0070C0"/>
          <w:lang w:val="cs-CZ"/>
        </w:rPr>
        <w:t xml:space="preserve">!  [Reference:  </w:t>
      </w:r>
      <w:r w:rsidR="0078769B">
        <w:rPr>
          <w:color w:val="0070C0"/>
          <w:lang w:val="cs-CZ"/>
        </w:rPr>
        <w:t>Pravidla hry</w:t>
      </w:r>
      <w:r w:rsidR="000821F1" w:rsidRPr="000F5A16">
        <w:rPr>
          <w:color w:val="0070C0"/>
          <w:lang w:val="cs-CZ"/>
        </w:rPr>
        <w:t xml:space="preserve"> - Po</w:t>
      </w:r>
      <w:r w:rsidR="0078769B">
        <w:rPr>
          <w:color w:val="0070C0"/>
          <w:lang w:val="cs-CZ"/>
        </w:rPr>
        <w:t>šta</w:t>
      </w:r>
      <w:r w:rsidR="000821F1" w:rsidRPr="000F5A16">
        <w:rPr>
          <w:color w:val="0070C0"/>
          <w:lang w:val="cs-CZ"/>
        </w:rPr>
        <w:t xml:space="preserve">, </w:t>
      </w:r>
      <w:r w:rsidR="0078769B">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53" w:name="_Toc511394174"/>
      <w:bookmarkStart w:id="254" w:name="_Toc511394714"/>
      <w:bookmarkStart w:id="255" w:name="_Toc511394930"/>
      <w:bookmarkStart w:id="256" w:name="_Toc511395224"/>
      <w:bookmarkStart w:id="257" w:name="_Toc511397830"/>
      <w:bookmarkStart w:id="258" w:name="_Toc511398043"/>
      <w:r w:rsidRPr="000F5A16">
        <w:rPr>
          <w:lang w:val="cs-CZ"/>
        </w:rPr>
        <w:t xml:space="preserve">2.12. </w:t>
      </w:r>
      <w:r w:rsidR="0078769B">
        <w:rPr>
          <w:lang w:val="cs-CZ"/>
        </w:rPr>
        <w:t>Vystoupení z turnaje</w:t>
      </w:r>
      <w:bookmarkEnd w:id="253"/>
      <w:bookmarkEnd w:id="254"/>
      <w:bookmarkEnd w:id="255"/>
      <w:bookmarkEnd w:id="256"/>
      <w:bookmarkEnd w:id="257"/>
      <w:bookmarkEnd w:id="258"/>
    </w:p>
    <w:p w:rsidR="000821F1" w:rsidRPr="000F5A16" w:rsidRDefault="000821F1" w:rsidP="000821F1">
      <w:pPr>
        <w:spacing w:after="0" w:line="240" w:lineRule="auto"/>
        <w:rPr>
          <w:lang w:val="cs-CZ"/>
        </w:rPr>
      </w:pPr>
    </w:p>
    <w:p w:rsidR="0078769B" w:rsidRPr="000F5A16" w:rsidRDefault="000821F1" w:rsidP="0078769B">
      <w:pPr>
        <w:spacing w:after="0" w:line="240" w:lineRule="auto"/>
        <w:jc w:val="both"/>
        <w:rPr>
          <w:lang w:val="cs-CZ"/>
        </w:rPr>
      </w:pPr>
      <w:r w:rsidRPr="000F5A16">
        <w:rPr>
          <w:lang w:val="cs-CZ"/>
        </w:rPr>
        <w:t xml:space="preserve">1. </w:t>
      </w:r>
      <w:r w:rsidR="0078769B" w:rsidRPr="0078769B">
        <w:rPr>
          <w:rFonts w:eastAsia="Times New Roman"/>
          <w:sz w:val="25"/>
          <w:szCs w:val="25"/>
          <w:lang w:val="cs-CZ" w:eastAsia="cs-CZ"/>
        </w:rPr>
        <w:t>Hráč, který je nucen vystoupit z</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turnaje, musí podat žádost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s</w:t>
      </w:r>
      <w:r w:rsidR="0078769B">
        <w:rPr>
          <w:rFonts w:eastAsia="Times New Roman"/>
          <w:sz w:val="25"/>
          <w:szCs w:val="25"/>
          <w:lang w:val="cs-CZ" w:eastAsia="cs-CZ"/>
        </w:rPr>
        <w:t xml:space="preserve"> </w:t>
      </w:r>
      <w:r w:rsidR="0078769B" w:rsidRPr="0078769B">
        <w:rPr>
          <w:rFonts w:eastAsia="Times New Roman"/>
          <w:sz w:val="25"/>
          <w:szCs w:val="25"/>
          <w:lang w:val="cs-CZ" w:eastAsia="cs-CZ"/>
        </w:rPr>
        <w:t>uvedením adekvátních důvodů pro své vystoupení.</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Přitom musí informovat všechny své soupeře a uvést, že byl informován i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w:t>
      </w:r>
      <w:r w:rsidR="0078769B" w:rsidRPr="000F5A16">
        <w:rPr>
          <w:lang w:val="cs-CZ"/>
        </w:rPr>
        <w:t xml:space="preserve">[Reference:  </w:t>
      </w:r>
      <w:r w:rsidR="003C63AE">
        <w:rPr>
          <w:lang w:val="cs-CZ"/>
        </w:rPr>
        <w:t>Turnajová pravidla</w:t>
      </w:r>
      <w:r w:rsidR="0078769B" w:rsidRPr="000F5A16">
        <w:rPr>
          <w:lang w:val="cs-CZ"/>
        </w:rPr>
        <w:t>]</w:t>
      </w:r>
    </w:p>
    <w:p w:rsidR="0078769B" w:rsidRPr="0078769B" w:rsidRDefault="0078769B" w:rsidP="0078769B">
      <w:pPr>
        <w:spacing w:after="0" w:line="240" w:lineRule="auto"/>
        <w:rPr>
          <w:rFonts w:eastAsia="Times New Roman"/>
          <w:sz w:val="25"/>
          <w:szCs w:val="25"/>
          <w:lang w:val="cs-CZ" w:eastAsia="cs-CZ"/>
        </w:rPr>
      </w:pPr>
    </w:p>
    <w:p w:rsidR="000821F1" w:rsidRPr="000F5A16" w:rsidRDefault="000821F1" w:rsidP="003C63AE">
      <w:pPr>
        <w:spacing w:after="0" w:line="240" w:lineRule="auto"/>
        <w:jc w:val="both"/>
        <w:rPr>
          <w:lang w:val="cs-CZ"/>
        </w:rPr>
      </w:pPr>
      <w:r w:rsidRPr="000F5A16">
        <w:rPr>
          <w:lang w:val="cs-CZ"/>
        </w:rPr>
        <w:t xml:space="preserve">2. </w:t>
      </w:r>
      <w:r w:rsidR="0078769B">
        <w:rPr>
          <w:lang w:val="cs-CZ"/>
        </w:rPr>
        <w:t>Vystoupení z kterékoli soutěže schválené ICCF znamená současné vystoupení ze všech soutěží schválených ICCF</w:t>
      </w:r>
      <w:r w:rsidR="003C63AE">
        <w:rPr>
          <w:lang w:val="cs-CZ"/>
        </w:rPr>
        <w:t>,</w:t>
      </w:r>
      <w:r w:rsidR="0078769B">
        <w:rPr>
          <w:lang w:val="cs-CZ"/>
        </w:rPr>
        <w:t xml:space="preserve"> ve kterých hráč hraje</w:t>
      </w:r>
      <w:r w:rsidRPr="000F5A16">
        <w:rPr>
          <w:lang w:val="cs-CZ"/>
        </w:rPr>
        <w:t xml:space="preserve">. </w:t>
      </w:r>
      <w:r w:rsidR="003C63AE">
        <w:rPr>
          <w:lang w:val="cs-CZ"/>
        </w:rPr>
        <w:t>Následkem vystoupení je období suspendace (v rozmezí od 6 měsíců do 2 let), během něhož se hráč nemůže přihlásit do žádné nové soutěže schválené ICCF.</w:t>
      </w:r>
      <w:r w:rsidRPr="000F5A16">
        <w:rPr>
          <w:lang w:val="cs-CZ"/>
        </w:rPr>
        <w:t xml:space="preserve"> [Reference: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E23F5">
      <w:pPr>
        <w:spacing w:after="0" w:line="240" w:lineRule="auto"/>
        <w:jc w:val="both"/>
        <w:rPr>
          <w:lang w:val="cs-CZ"/>
        </w:rPr>
      </w:pPr>
      <w:r w:rsidRPr="000F5A16">
        <w:rPr>
          <w:lang w:val="cs-CZ"/>
        </w:rPr>
        <w:t xml:space="preserve">3.  </w:t>
      </w:r>
      <w:r w:rsidR="003C63AE">
        <w:rPr>
          <w:lang w:val="cs-CZ"/>
        </w:rPr>
        <w:t>Opuštění partií může vést k suspendaci</w:t>
      </w:r>
      <w:r w:rsidRPr="000F5A16">
        <w:rPr>
          <w:shd w:val="clear" w:color="auto" w:fill="FFFFFF"/>
          <w:lang w:val="cs-CZ"/>
        </w:rPr>
        <w:t xml:space="preserve">.  </w:t>
      </w:r>
      <w:r w:rsidR="003C63AE">
        <w:rPr>
          <w:shd w:val="clear" w:color="auto" w:fill="FFFFFF"/>
          <w:lang w:val="cs-CZ"/>
        </w:rPr>
        <w:t>Přeje-li si hráč ukončit hru v otevřených partiích</w:t>
      </w:r>
      <w:r w:rsidRPr="000F5A16">
        <w:rPr>
          <w:shd w:val="clear" w:color="auto" w:fill="FFFFFF"/>
          <w:lang w:val="cs-CZ"/>
        </w:rPr>
        <w:t>, a</w:t>
      </w:r>
      <w:r w:rsidR="003C63AE">
        <w:rPr>
          <w:shd w:val="clear" w:color="auto" w:fill="FFFFFF"/>
          <w:lang w:val="cs-CZ"/>
        </w:rPr>
        <w:t xml:space="preserve"> nepřeje-li si žádat TD o vystoupení z turnaje, nebo mu není uznáno akceptované vystoupení, dopoučuje se, aby jednoduše partie vzdal, místo aby je opustil</w:t>
      </w:r>
      <w:r w:rsidRPr="000F5A16">
        <w:rPr>
          <w:shd w:val="clear" w:color="auto" w:fill="FFFFFF"/>
          <w:lang w:val="cs-CZ"/>
        </w:rPr>
        <w:t xml:space="preserve">. </w:t>
      </w:r>
      <w:r w:rsidR="003C63AE">
        <w:rPr>
          <w:shd w:val="clear" w:color="auto" w:fill="FFFFFF"/>
          <w:lang w:val="cs-CZ"/>
        </w:rPr>
        <w:t>Tím se vyhne suspendaci uvedené v</w:t>
      </w:r>
      <w:r w:rsidR="000E23F5">
        <w:rPr>
          <w:shd w:val="clear" w:color="auto" w:fill="FFFFFF"/>
          <w:lang w:val="cs-CZ"/>
        </w:rPr>
        <w:t xml:space="preserve"> 2.</w:t>
      </w:r>
      <w:r w:rsidR="007877F6">
        <w:rPr>
          <w:shd w:val="clear" w:color="auto" w:fill="FFFFFF"/>
          <w:lang w:val="cs-CZ"/>
        </w:rPr>
        <w:t xml:space="preserve"> </w:t>
      </w:r>
      <w:r w:rsidR="000E23F5">
        <w:rPr>
          <w:shd w:val="clear" w:color="auto" w:fill="FFFFFF"/>
          <w:lang w:val="cs-CZ"/>
        </w:rPr>
        <w:t xml:space="preserve">12.(2). [Reference: </w:t>
      </w:r>
      <w:r w:rsidR="003C63AE">
        <w:rPr>
          <w:shd w:val="clear" w:color="auto" w:fill="FFFFFF"/>
          <w:lang w:val="cs-CZ"/>
        </w:rPr>
        <w:t>Rozhodnutí Kongresu 2017</w:t>
      </w:r>
      <w:r w:rsidRPr="000F5A16">
        <w:rPr>
          <w:shd w:val="clear" w:color="auto" w:fill="FFFFFF"/>
          <w:lang w:val="cs-CZ"/>
        </w:rPr>
        <w:t>]</w:t>
      </w:r>
    </w:p>
    <w:p w:rsidR="000821F1" w:rsidRPr="000F5A16" w:rsidRDefault="000821F1" w:rsidP="000E23F5">
      <w:pPr>
        <w:spacing w:after="0" w:line="240" w:lineRule="auto"/>
        <w:rPr>
          <w:lang w:val="cs-CZ"/>
        </w:rPr>
      </w:pPr>
    </w:p>
    <w:p w:rsidR="000821F1" w:rsidRPr="000F5A16" w:rsidRDefault="000821F1" w:rsidP="000E23F5">
      <w:pPr>
        <w:spacing w:line="240" w:lineRule="auto"/>
        <w:jc w:val="both"/>
        <w:rPr>
          <w:lang w:val="cs-CZ"/>
        </w:rPr>
      </w:pPr>
      <w:r w:rsidRPr="000F5A16">
        <w:rPr>
          <w:lang w:val="cs-CZ"/>
        </w:rPr>
        <w:t xml:space="preserve">4. </w:t>
      </w:r>
      <w:r w:rsidR="003C63AE" w:rsidRPr="003C63AE">
        <w:rPr>
          <w:rFonts w:eastAsia="Times New Roman"/>
          <w:sz w:val="25"/>
          <w:szCs w:val="25"/>
          <w:lang w:val="cs-CZ" w:eastAsia="cs-CZ"/>
        </w:rPr>
        <w:t>Hráč, který vystoupil po obdržení startovní listiny a před zahájením turnaje:</w:t>
      </w:r>
      <w:r w:rsidR="003C63AE">
        <w:rPr>
          <w:rFonts w:eastAsia="Times New Roman"/>
          <w:sz w:val="25"/>
          <w:szCs w:val="25"/>
          <w:lang w:val="cs-CZ" w:eastAsia="cs-CZ"/>
        </w:rPr>
        <w:t xml:space="preserve"> </w:t>
      </w:r>
      <w:r w:rsidR="003C63AE" w:rsidRPr="003C63AE">
        <w:rPr>
          <w:rFonts w:eastAsia="Times New Roman"/>
          <w:sz w:val="25"/>
          <w:szCs w:val="25"/>
          <w:lang w:val="cs-CZ" w:eastAsia="cs-CZ"/>
        </w:rPr>
        <w:t>(a)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nárok na vrácení zaplaceného startovného, 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(b)</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svou kvalifikaci, pokud toto přichází v</w:t>
      </w:r>
      <w:r w:rsidR="003C63AE">
        <w:rPr>
          <w:rFonts w:eastAsia="Times New Roman"/>
          <w:sz w:val="25"/>
          <w:szCs w:val="25"/>
          <w:lang w:val="cs-CZ" w:eastAsia="cs-CZ"/>
        </w:rPr>
        <w:t xml:space="preserve"> </w:t>
      </w:r>
      <w:r w:rsidR="003C63AE" w:rsidRPr="003C63AE">
        <w:rPr>
          <w:rFonts w:eastAsia="Times New Roman"/>
          <w:sz w:val="25"/>
          <w:szCs w:val="25"/>
          <w:lang w:val="cs-CZ" w:eastAsia="cs-CZ"/>
        </w:rPr>
        <w:t>úvahu.</w:t>
      </w:r>
      <w:r w:rsidR="003C63AE">
        <w:rPr>
          <w:rFonts w:eastAsia="Times New Roman"/>
          <w:sz w:val="25"/>
          <w:szCs w:val="25"/>
          <w:lang w:val="cs-CZ" w:eastAsia="cs-CZ"/>
        </w:rPr>
        <w:t xml:space="preserve"> </w:t>
      </w:r>
      <w:r w:rsidRPr="000F5A16">
        <w:rPr>
          <w:lang w:val="cs-CZ"/>
        </w:rPr>
        <w:t>[Reference: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FF0000"/>
          <w:lang w:val="cs-CZ"/>
        </w:rPr>
      </w:pPr>
      <w:r w:rsidRPr="000F5A16">
        <w:rPr>
          <w:lang w:val="cs-CZ"/>
        </w:rPr>
        <w:t xml:space="preserve">5. </w:t>
      </w:r>
      <w:r w:rsidR="000E23F5">
        <w:rPr>
          <w:lang w:val="cs-CZ"/>
        </w:rPr>
        <w:t>Podrobná pravidla a postupy ohledně vystoupení se nacházejí v</w:t>
      </w:r>
      <w:r w:rsidRPr="000F5A16">
        <w:rPr>
          <w:lang w:val="cs-CZ"/>
        </w:rPr>
        <w:t xml:space="preserve"> §3.17.</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59" w:name="_Toc511394175"/>
      <w:bookmarkStart w:id="260" w:name="_Toc511394715"/>
      <w:bookmarkStart w:id="261" w:name="_Toc511394931"/>
      <w:bookmarkStart w:id="262" w:name="_Toc511395225"/>
      <w:bookmarkStart w:id="263" w:name="_Toc511397831"/>
      <w:bookmarkStart w:id="264" w:name="_Toc511398044"/>
      <w:r w:rsidRPr="000F5A16">
        <w:rPr>
          <w:lang w:val="cs-CZ"/>
        </w:rPr>
        <w:t xml:space="preserve">2.13. </w:t>
      </w:r>
      <w:r w:rsidR="000E23F5">
        <w:rPr>
          <w:lang w:val="cs-CZ"/>
        </w:rPr>
        <w:t>Odhady</w:t>
      </w:r>
      <w:bookmarkEnd w:id="259"/>
      <w:bookmarkEnd w:id="260"/>
      <w:bookmarkEnd w:id="261"/>
      <w:bookmarkEnd w:id="262"/>
      <w:bookmarkEnd w:id="263"/>
      <w:bookmarkEnd w:id="264"/>
    </w:p>
    <w:p w:rsidR="000821F1" w:rsidRPr="000F5A16" w:rsidRDefault="000821F1" w:rsidP="000821F1">
      <w:pPr>
        <w:pStyle w:val="Nadpis1"/>
        <w:spacing w:before="0" w:line="240" w:lineRule="auto"/>
        <w:rPr>
          <w:rFonts w:ascii="Arial" w:hAnsi="Arial" w:cs="Arial"/>
          <w:color w:val="auto"/>
          <w:sz w:val="24"/>
          <w:szCs w:val="24"/>
          <w:lang w:val="cs-CZ"/>
        </w:rPr>
      </w:pPr>
      <w:bookmarkStart w:id="265" w:name="_Toc471508834"/>
    </w:p>
    <w:p w:rsidR="000821F1" w:rsidRPr="000F5A16" w:rsidRDefault="000821F1" w:rsidP="00C75296">
      <w:pPr>
        <w:rPr>
          <w:lang w:val="cs-CZ"/>
        </w:rPr>
      </w:pPr>
      <w:r w:rsidRPr="000F5A16">
        <w:rPr>
          <w:lang w:val="cs-CZ"/>
        </w:rPr>
        <w:t xml:space="preserve">1. </w:t>
      </w:r>
      <w:r w:rsidR="000E23F5">
        <w:rPr>
          <w:lang w:val="cs-CZ"/>
        </w:rPr>
        <w:t>Nebyl-li schválen žádný výsledek ke dni stanovenému jako ukončení soutěže, nebo v soutěži s akceptovaným vystoupením zahájí TD proces odhadů</w:t>
      </w:r>
      <w:r w:rsidRPr="000F5A16">
        <w:rPr>
          <w:lang w:val="cs-CZ"/>
        </w:rPr>
        <w:t>. [Reference:  P</w:t>
      </w:r>
      <w:r w:rsidR="000E23F5">
        <w:rPr>
          <w:lang w:val="cs-CZ"/>
        </w:rPr>
        <w:t>ravidla hry</w:t>
      </w:r>
      <w:r w:rsidRPr="000F5A16">
        <w:rPr>
          <w:lang w:val="cs-CZ"/>
        </w:rPr>
        <w:t xml:space="preserve"> - Server &amp; - Po</w:t>
      </w:r>
      <w:r w:rsidR="000E23F5">
        <w:rPr>
          <w:lang w:val="cs-CZ"/>
        </w:rPr>
        <w:t>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96407F">
      <w:pPr>
        <w:spacing w:after="0" w:line="240" w:lineRule="auto"/>
        <w:jc w:val="both"/>
        <w:rPr>
          <w:lang w:val="cs-CZ"/>
        </w:rPr>
      </w:pPr>
      <w:r w:rsidRPr="000F5A16">
        <w:rPr>
          <w:lang w:val="cs-CZ"/>
        </w:rPr>
        <w:t xml:space="preserve">2.  </w:t>
      </w:r>
      <w:r w:rsidR="000E23F5">
        <w:rPr>
          <w:lang w:val="cs-CZ"/>
        </w:rPr>
        <w:t>Jakmile TD předá partii k odhadu</w:t>
      </w:r>
      <w:r w:rsidRPr="000F5A16">
        <w:rPr>
          <w:lang w:val="cs-CZ"/>
        </w:rPr>
        <w:t xml:space="preserve">, </w:t>
      </w:r>
      <w:r w:rsidR="0096407F">
        <w:rPr>
          <w:lang w:val="cs-CZ"/>
        </w:rPr>
        <w:t>se od hráčů</w:t>
      </w:r>
      <w:r w:rsidRPr="000F5A16">
        <w:rPr>
          <w:lang w:val="cs-CZ"/>
        </w:rPr>
        <w:t xml:space="preserve"> (</w:t>
      </w:r>
      <w:r w:rsidR="0096407F">
        <w:rPr>
          <w:lang w:val="cs-CZ"/>
        </w:rPr>
        <w:t>s výjimkou těch s akceptovaným vystoupením</w:t>
      </w:r>
      <w:r w:rsidRPr="000F5A16">
        <w:rPr>
          <w:lang w:val="cs-CZ"/>
        </w:rPr>
        <w:t xml:space="preserve">) </w:t>
      </w:r>
      <w:r w:rsidR="0096407F">
        <w:rPr>
          <w:lang w:val="cs-CZ"/>
        </w:rPr>
        <w:t xml:space="preserve">žádá podat do 14 dnů požadavek </w:t>
      </w:r>
      <w:r w:rsidRPr="000F5A16">
        <w:rPr>
          <w:lang w:val="cs-CZ"/>
        </w:rPr>
        <w:t>(</w:t>
      </w:r>
      <w:r w:rsidR="0096407F">
        <w:rPr>
          <w:lang w:val="cs-CZ"/>
        </w:rPr>
        <w:t>na výhru nebo remízu</w:t>
      </w:r>
      <w:r w:rsidRPr="000F5A16">
        <w:rPr>
          <w:lang w:val="cs-CZ"/>
        </w:rPr>
        <w:t>) a</w:t>
      </w:r>
      <w:r w:rsidR="0096407F">
        <w:rPr>
          <w:lang w:val="cs-CZ"/>
        </w:rPr>
        <w:t xml:space="preserve"> podpůrnou analýzu tento požadavek podporující</w:t>
      </w:r>
      <w:r w:rsidRPr="000F5A16">
        <w:rPr>
          <w:lang w:val="cs-CZ"/>
        </w:rPr>
        <w:t>.  (</w:t>
      </w:r>
      <w:r w:rsidR="0096407F">
        <w:rPr>
          <w:lang w:val="cs-CZ"/>
        </w:rPr>
        <w:t>Pokud hráč v průběhu prvních 14 dnů požádá TD o prodloužení této lhůty o dalších 14 dnů, může TD toto prodloužení udělit.</w:t>
      </w:r>
      <w:r w:rsidRPr="000F5A16">
        <w:rPr>
          <w:lang w:val="cs-CZ"/>
        </w:rPr>
        <w:t xml:space="preserve">)  </w:t>
      </w:r>
      <w:r w:rsidR="0096407F">
        <w:rPr>
          <w:lang w:val="cs-CZ"/>
        </w:rPr>
        <w:t>Nepodá-li hráč v průběhu těchto prvních 14 dnů (nebo v průběhu prodloužené lhůty) žádný požadavek (nebo nepožádá-li o prodloužení této lhůty, bude to mít za následek automatický požadavek na remízu bez podpůrné analýzy a ztrátu práva na odvolání proti výsledku odhadu</w:t>
      </w:r>
      <w:r w:rsidRPr="000F5A16">
        <w:rPr>
          <w:lang w:val="cs-CZ"/>
        </w:rPr>
        <w:t xml:space="preserve">.  [Reference:  </w:t>
      </w:r>
      <w:r w:rsidR="0096407F">
        <w:rPr>
          <w:lang w:val="cs-CZ"/>
        </w:rPr>
        <w:t>Rozhodnutí Kongresu 2017</w:t>
      </w:r>
      <w:r w:rsidRPr="000F5A16">
        <w:rPr>
          <w:lang w:val="cs-CZ"/>
        </w:rPr>
        <w:t>]</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lang w:val="cs-CZ"/>
        </w:rPr>
      </w:pPr>
      <w:r w:rsidRPr="000F5A16">
        <w:rPr>
          <w:lang w:val="cs-CZ"/>
        </w:rPr>
        <w:t xml:space="preserve">3. </w:t>
      </w:r>
      <w:r w:rsidR="0096407F">
        <w:rPr>
          <w:lang w:val="cs-CZ"/>
        </w:rPr>
        <w:t>Při zasílání analýzy ve formátu PGN</w:t>
      </w:r>
      <w:r w:rsidR="008A137C">
        <w:rPr>
          <w:lang w:val="cs-CZ"/>
        </w:rPr>
        <w:t xml:space="preserve"> by hráči sami neměli anonymizovat záhlaví PGN</w:t>
      </w:r>
      <w:r w:rsidRPr="000F5A16">
        <w:rPr>
          <w:lang w:val="cs-CZ"/>
        </w:rPr>
        <w:t xml:space="preserve">.  </w:t>
      </w:r>
      <w:r w:rsidR="008A137C">
        <w:rPr>
          <w:lang w:val="cs-CZ"/>
        </w:rPr>
        <w:t>Server bude záhlaví PGN anonymizovat sám</w:t>
      </w:r>
      <w:r w:rsidRPr="000F5A16">
        <w:rPr>
          <w:lang w:val="cs-CZ"/>
        </w:rPr>
        <w:t xml:space="preserve">. </w:t>
      </w:r>
      <w:r w:rsidRPr="000F5A16">
        <w:rPr>
          <w:color w:val="222222"/>
          <w:sz w:val="19"/>
          <w:szCs w:val="19"/>
          <w:shd w:val="clear" w:color="auto" w:fill="FFFFFF"/>
          <w:lang w:val="cs-CZ"/>
        </w:rPr>
        <w:t> </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strike/>
          <w:lang w:val="cs-CZ"/>
        </w:rPr>
      </w:pPr>
      <w:r w:rsidRPr="000F5A16">
        <w:rPr>
          <w:lang w:val="cs-CZ"/>
        </w:rPr>
        <w:t xml:space="preserve">4. </w:t>
      </w:r>
      <w:r w:rsidR="008A137C">
        <w:rPr>
          <w:lang w:val="cs-CZ"/>
        </w:rPr>
        <w:t xml:space="preserve">Podrobná pravidla, směrnice a procedury k odhadům se nacházejí v </w:t>
      </w:r>
      <w:r w:rsidRPr="000F5A16">
        <w:rPr>
          <w:lang w:val="cs-CZ"/>
        </w:rPr>
        <w:t>§3.20 a</w:t>
      </w:r>
      <w:r w:rsidR="008A137C">
        <w:rPr>
          <w:lang w:val="cs-CZ"/>
        </w:rPr>
        <w:t xml:space="preserve"> celém</w:t>
      </w:r>
      <w:r w:rsidRPr="000F5A16">
        <w:rPr>
          <w:lang w:val="cs-CZ"/>
        </w:rPr>
        <w:t xml:space="preserve"> §6. </w:t>
      </w:r>
    </w:p>
    <w:p w:rsidR="000821F1" w:rsidRPr="000F5A16" w:rsidRDefault="000821F1" w:rsidP="000821F1">
      <w:pPr>
        <w:pStyle w:val="Nadpis1"/>
        <w:spacing w:before="0" w:line="240" w:lineRule="auto"/>
        <w:rPr>
          <w:rFonts w:ascii="Arial" w:hAnsi="Arial" w:cs="Arial"/>
          <w:b/>
          <w:color w:val="0070C0"/>
          <w:sz w:val="28"/>
          <w:szCs w:val="28"/>
          <w:lang w:val="cs-CZ"/>
        </w:rPr>
      </w:pPr>
    </w:p>
    <w:p w:rsidR="000821F1" w:rsidRPr="000F5A16" w:rsidRDefault="000821F1" w:rsidP="00CC0269">
      <w:pPr>
        <w:pStyle w:val="Nadpis2"/>
        <w:rPr>
          <w:lang w:val="cs-CZ"/>
        </w:rPr>
      </w:pPr>
      <w:bookmarkStart w:id="266" w:name="_Toc511394176"/>
      <w:bookmarkStart w:id="267" w:name="_Toc511394716"/>
      <w:bookmarkStart w:id="268" w:name="_Toc511394932"/>
      <w:bookmarkStart w:id="269" w:name="_Toc511395226"/>
      <w:bookmarkStart w:id="270" w:name="_Toc511397832"/>
      <w:bookmarkStart w:id="271" w:name="_Toc511398045"/>
      <w:r w:rsidRPr="000F5A16">
        <w:rPr>
          <w:lang w:val="cs-CZ"/>
        </w:rPr>
        <w:t>2.14. </w:t>
      </w:r>
      <w:r w:rsidR="008A137C">
        <w:rPr>
          <w:lang w:val="cs-CZ"/>
        </w:rPr>
        <w:t>Zobrazení partií on-line</w:t>
      </w:r>
      <w:bookmarkEnd w:id="265"/>
      <w:bookmarkEnd w:id="266"/>
      <w:bookmarkEnd w:id="267"/>
      <w:bookmarkEnd w:id="268"/>
      <w:bookmarkEnd w:id="269"/>
      <w:bookmarkEnd w:id="270"/>
      <w:bookmarkEnd w:id="271"/>
      <w:r w:rsidRPr="000F5A16">
        <w:rPr>
          <w:lang w:val="cs-CZ"/>
        </w:rPr>
        <w:t xml:space="preserve"> </w:t>
      </w:r>
    </w:p>
    <w:p w:rsidR="000821F1" w:rsidRPr="000F5A16" w:rsidRDefault="000821F1" w:rsidP="000821F1">
      <w:pPr>
        <w:spacing w:after="0" w:line="240" w:lineRule="auto"/>
        <w:rPr>
          <w:lang w:val="cs-CZ"/>
        </w:rPr>
      </w:pPr>
    </w:p>
    <w:p w:rsidR="00AB324B" w:rsidRPr="00AB324B" w:rsidRDefault="00AB324B" w:rsidP="00AB324B">
      <w:pPr>
        <w:tabs>
          <w:tab w:val="left" w:pos="540"/>
        </w:tabs>
        <w:autoSpaceDE w:val="0"/>
        <w:autoSpaceDN w:val="0"/>
        <w:adjustRightInd w:val="0"/>
        <w:spacing w:after="0" w:line="240" w:lineRule="auto"/>
        <w:jc w:val="both"/>
        <w:rPr>
          <w:color w:val="000000"/>
          <w:lang w:val="cs-CZ"/>
        </w:rPr>
      </w:pPr>
      <w:r w:rsidRPr="00AB324B">
        <w:rPr>
          <w:color w:val="000000"/>
          <w:lang w:val="cs-CZ"/>
        </w:rPr>
        <w:t xml:space="preserve">Pokud není uvedeno jinak v propozicích turnaje a/nebo ve startovní listině, pak má každý hráč právo zveřejňovat nebo zasílat ke zveřejnění na internetu nebo jinde své neukončené partie </w:t>
      </w:r>
      <w:r w:rsidRPr="00AB324B">
        <w:rPr>
          <w:color w:val="000000"/>
          <w:lang w:val="cs-CZ"/>
        </w:rPr>
        <w:tab/>
        <w:t>nebo pozice z jím hraných partií, a to za následujících podmínek:</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všechny jeho partie v turnaji se již navzájem liší,</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partie (pozice) se zobrazuje se zpožděním minimálně 3 tahů,</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uvedena adresa URL příslušné webové stránky,</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uvedeno datum poslední aktualizace,</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proofErr w:type="gramStart"/>
      <w:r w:rsidRPr="00AB324B">
        <w:rPr>
          <w:color w:val="000000"/>
        </w:rPr>
        <w:t>jeho</w:t>
      </w:r>
      <w:proofErr w:type="gramEnd"/>
      <w:r w:rsidRPr="00AB324B">
        <w:rPr>
          <w:color w:val="000000"/>
        </w:rPr>
        <w:t xml:space="preserve"> soupeř/soupeři oficiálně souhlasí se zobrazováním partií on-line a sdělí to TD.</w:t>
      </w:r>
    </w:p>
    <w:p w:rsidR="000821F1" w:rsidRPr="00AB324B" w:rsidRDefault="000821F1" w:rsidP="000821F1">
      <w:pPr>
        <w:spacing w:after="0" w:line="240" w:lineRule="auto"/>
      </w:pPr>
    </w:p>
    <w:p w:rsidR="00AB324B" w:rsidRPr="00AB324B" w:rsidRDefault="00AB324B" w:rsidP="00AB324B">
      <w:pPr>
        <w:tabs>
          <w:tab w:val="left" w:pos="540"/>
        </w:tabs>
        <w:autoSpaceDE w:val="0"/>
        <w:autoSpaceDN w:val="0"/>
        <w:adjustRightInd w:val="0"/>
        <w:spacing w:line="240" w:lineRule="auto"/>
        <w:jc w:val="both"/>
        <w:rPr>
          <w:color w:val="000000"/>
          <w:lang w:val="cs-CZ"/>
        </w:rPr>
      </w:pPr>
      <w:r>
        <w:rPr>
          <w:color w:val="000000"/>
          <w:lang w:val="cs-CZ"/>
        </w:rPr>
        <w:t>Od TD</w:t>
      </w:r>
      <w:r w:rsidRPr="00AB324B">
        <w:rPr>
          <w:color w:val="000000"/>
          <w:lang w:val="cs-CZ"/>
        </w:rPr>
        <w:t xml:space="preserve"> se neočekává, že bude pravidelně kontr</w:t>
      </w:r>
      <w:r>
        <w:rPr>
          <w:color w:val="000000"/>
          <w:lang w:val="cs-CZ"/>
        </w:rPr>
        <w:t xml:space="preserve">olovat soukromé webové stránky </w:t>
      </w:r>
      <w:r w:rsidRPr="00AB324B">
        <w:rPr>
          <w:color w:val="000000"/>
          <w:lang w:val="cs-CZ"/>
        </w:rPr>
        <w:t>hráče.</w:t>
      </w:r>
      <w:r>
        <w:rPr>
          <w:color w:val="000000"/>
          <w:lang w:val="cs-CZ"/>
        </w:rPr>
        <w:t xml:space="preserve"> </w:t>
      </w:r>
      <w:r w:rsidRPr="00AB324B">
        <w:rPr>
          <w:color w:val="000000"/>
          <w:lang w:val="cs-CZ"/>
        </w:rPr>
        <w:t>Pokud je však na porušení tohoto pravidla u</w:t>
      </w:r>
      <w:r>
        <w:rPr>
          <w:color w:val="000000"/>
          <w:lang w:val="cs-CZ"/>
        </w:rPr>
        <w:t xml:space="preserve">pozorněn třetí osobou, musí je </w:t>
      </w:r>
      <w:r w:rsidRPr="00AB324B">
        <w:rPr>
          <w:color w:val="000000"/>
          <w:lang w:val="cs-CZ"/>
        </w:rPr>
        <w:t>prověřit.</w:t>
      </w:r>
    </w:p>
    <w:p w:rsidR="00AB324B" w:rsidRPr="00AB324B" w:rsidRDefault="00AB324B" w:rsidP="00AB324B">
      <w:pPr>
        <w:tabs>
          <w:tab w:val="left" w:pos="540"/>
        </w:tabs>
        <w:autoSpaceDE w:val="0"/>
        <w:autoSpaceDN w:val="0"/>
        <w:adjustRightInd w:val="0"/>
        <w:jc w:val="both"/>
        <w:rPr>
          <w:color w:val="000000"/>
          <w:lang w:val="cs-CZ"/>
        </w:rPr>
      </w:pPr>
      <w:r w:rsidRPr="00AB324B">
        <w:rPr>
          <w:color w:val="000000"/>
          <w:lang w:val="cs-CZ"/>
        </w:rPr>
        <w:t>Pokud hráč poruší toto pravidlo poprvé, pak Rozhodčí turnaje neuplatní žádné sankce, ale prostě nařídí změnu stavu publikované partie v souladu s tímto pravidlem.</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ve stejném turnaji podruhé, bude penalizován připočtením 10 dnů k jeho času na rozmyšlenou ve všech partiích příslušného turnaje.</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potřetí ve stejném turnaji, bude vyloučen z turnaje a všechny jeho neukončené partie budou prohlášeny za pro něj prohrané.</w:t>
      </w:r>
    </w:p>
    <w:p w:rsidR="006E11BD" w:rsidRDefault="00AB324B" w:rsidP="006E11BD">
      <w:pPr>
        <w:spacing w:after="0" w:line="240" w:lineRule="auto"/>
        <w:rPr>
          <w:lang w:val="cs-CZ"/>
        </w:rPr>
      </w:pPr>
      <w:r w:rsidRPr="00AB324B">
        <w:rPr>
          <w:color w:val="000000"/>
          <w:lang w:val="cs-CZ"/>
        </w:rPr>
        <w:t xml:space="preserve">Pokud hráč poruší toto pravidlo opakovaně v různých turnajích, </w:t>
      </w:r>
      <w:r>
        <w:rPr>
          <w:color w:val="000000"/>
          <w:lang w:val="cs-CZ"/>
        </w:rPr>
        <w:t>má</w:t>
      </w:r>
      <w:r w:rsidRPr="00AB324B">
        <w:rPr>
          <w:color w:val="000000"/>
          <w:lang w:val="cs-CZ"/>
        </w:rPr>
        <w:t xml:space="preserve"> Ředitel světových turnajů (WTD) </w:t>
      </w:r>
      <w:r>
        <w:rPr>
          <w:color w:val="000000"/>
          <w:lang w:val="cs-CZ"/>
        </w:rPr>
        <w:t>právo</w:t>
      </w:r>
      <w:r w:rsidRPr="00AB324B">
        <w:rPr>
          <w:color w:val="000000"/>
          <w:lang w:val="cs-CZ"/>
        </w:rPr>
        <w:t xml:space="preserve"> suspendovat tohoto hráče na dobu 2 let ze všech turnajů ICCF.</w:t>
      </w:r>
      <w:r w:rsidR="006E11BD">
        <w:rPr>
          <w:color w:val="000000"/>
          <w:lang w:val="cs-CZ"/>
        </w:rPr>
        <w:t xml:space="preserve"> </w:t>
      </w:r>
      <w:r w:rsidR="006E11BD" w:rsidRPr="000F5A16">
        <w:rPr>
          <w:lang w:val="cs-CZ"/>
        </w:rPr>
        <w:t xml:space="preserve">[Reference </w:t>
      </w:r>
      <w:r w:rsidR="006E11BD">
        <w:rPr>
          <w:lang w:val="cs-CZ"/>
        </w:rPr>
        <w:t>pro celý tento oddíl</w:t>
      </w:r>
      <w:r w:rsidR="006E11BD" w:rsidRPr="000F5A16">
        <w:rPr>
          <w:lang w:val="cs-CZ"/>
        </w:rPr>
        <w:t>: T</w:t>
      </w:r>
      <w:r w:rsidR="006E11BD">
        <w:rPr>
          <w:lang w:val="cs-CZ"/>
        </w:rPr>
        <w:t>urnajová pravidla</w:t>
      </w:r>
      <w:r w:rsidR="006E11BD"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72" w:name="_Toc511394177"/>
      <w:bookmarkStart w:id="273" w:name="_Toc511394717"/>
      <w:bookmarkStart w:id="274" w:name="_Toc511394933"/>
      <w:bookmarkStart w:id="275" w:name="_Toc511395227"/>
      <w:bookmarkStart w:id="276" w:name="_Toc511397833"/>
      <w:bookmarkStart w:id="277" w:name="_Toc511398046"/>
      <w:r w:rsidRPr="000F5A16">
        <w:rPr>
          <w:lang w:val="cs-CZ"/>
        </w:rPr>
        <w:t xml:space="preserve">2.15. </w:t>
      </w:r>
      <w:r w:rsidR="004D0216">
        <w:rPr>
          <w:lang w:val="cs-CZ"/>
        </w:rPr>
        <w:t>Etický kodex</w:t>
      </w:r>
      <w:bookmarkEnd w:id="272"/>
      <w:bookmarkEnd w:id="273"/>
      <w:bookmarkEnd w:id="274"/>
      <w:bookmarkEnd w:id="275"/>
      <w:bookmarkEnd w:id="276"/>
      <w:bookmarkEnd w:id="277"/>
    </w:p>
    <w:p w:rsidR="000821F1" w:rsidRPr="000F5A16" w:rsidRDefault="000821F1" w:rsidP="000821F1">
      <w:pPr>
        <w:spacing w:after="0" w:line="240" w:lineRule="auto"/>
        <w:rPr>
          <w:lang w:val="cs-CZ"/>
        </w:rPr>
      </w:pPr>
    </w:p>
    <w:p w:rsidR="000821F1" w:rsidRPr="000F5A16" w:rsidRDefault="004D0216" w:rsidP="000821F1">
      <w:pPr>
        <w:spacing w:after="0" w:line="240" w:lineRule="auto"/>
        <w:rPr>
          <w:lang w:val="cs-CZ"/>
        </w:rPr>
      </w:pPr>
      <w:r>
        <w:rPr>
          <w:lang w:val="cs-CZ"/>
        </w:rPr>
        <w:t>Kromě těch popsaných výše</w:t>
      </w:r>
      <w:r w:rsidR="000821F1" w:rsidRPr="000F5A16">
        <w:rPr>
          <w:lang w:val="cs-CZ"/>
        </w:rPr>
        <w:t xml:space="preserve">, </w:t>
      </w:r>
      <w:r>
        <w:rPr>
          <w:lang w:val="cs-CZ"/>
        </w:rPr>
        <w:t>jsou níže uvedeny ještě 4 další případy chování</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4D0216">
      <w:pPr>
        <w:spacing w:after="0" w:line="240" w:lineRule="auto"/>
        <w:jc w:val="both"/>
        <w:rPr>
          <w:rFonts w:eastAsia="Times New Roman"/>
          <w:lang w:val="cs-CZ"/>
        </w:rPr>
      </w:pPr>
      <w:r w:rsidRPr="000F5A16">
        <w:rPr>
          <w:lang w:val="cs-CZ"/>
        </w:rPr>
        <w:t xml:space="preserve">1. </w:t>
      </w:r>
      <w:r w:rsidR="004D0216">
        <w:rPr>
          <w:rFonts w:eastAsia="Times New Roman"/>
          <w:u w:val="single"/>
          <w:lang w:val="cs-CZ"/>
        </w:rPr>
        <w:t>Nevhodná komunikace</w:t>
      </w:r>
      <w:r w:rsidRPr="000F5A16">
        <w:rPr>
          <w:rFonts w:eastAsia="Times New Roman"/>
          <w:lang w:val="cs-CZ"/>
        </w:rPr>
        <w:t xml:space="preserve">: </w:t>
      </w:r>
      <w:r w:rsidR="004D0216">
        <w:rPr>
          <w:rFonts w:eastAsia="Times New Roman"/>
          <w:lang w:val="cs-CZ"/>
        </w:rPr>
        <w:t xml:space="preserve">Kdykoli hráč zjistí, že mu soupeř zaslal jeden nebo více urážlivých komentářů, může tento hráč podat hlášení </w:t>
      </w:r>
      <w:r w:rsidRPr="000F5A16">
        <w:rPr>
          <w:lang w:val="cs-CZ"/>
        </w:rPr>
        <w:t>TD (</w:t>
      </w:r>
      <w:r w:rsidR="004D0216">
        <w:rPr>
          <w:lang w:val="cs-CZ"/>
        </w:rPr>
        <w:t>DRUŽSTVA</w:t>
      </w:r>
      <w:r w:rsidRPr="000F5A16">
        <w:rPr>
          <w:lang w:val="cs-CZ"/>
        </w:rPr>
        <w:t xml:space="preserve">: </w:t>
      </w:r>
      <w:r w:rsidR="004D0216">
        <w:rPr>
          <w:lang w:val="cs-CZ"/>
        </w:rPr>
        <w:t>TC</w:t>
      </w:r>
      <w:r w:rsidRPr="000F5A16">
        <w:rPr>
          <w:lang w:val="cs-CZ"/>
        </w:rPr>
        <w:t>) o “</w:t>
      </w:r>
      <w:r w:rsidR="004D0216">
        <w:rPr>
          <w:lang w:val="cs-CZ"/>
        </w:rPr>
        <w:t>nevhodných komentářích</w:t>
      </w:r>
      <w:r w:rsidRPr="000F5A16">
        <w:rPr>
          <w:lang w:val="cs-CZ"/>
        </w:rPr>
        <w:t>”. T</w:t>
      </w:r>
      <w:r w:rsidR="004D0216">
        <w:rPr>
          <w:lang w:val="cs-CZ"/>
        </w:rPr>
        <w:t>oto hlášení musí být konkrétní ohledně toho, co bylo řečeno soupeřem, a pokud to není zřejmé, vysvětlit, proč to je pro něj urážlivé</w:t>
      </w:r>
      <w:r w:rsidRPr="000F5A16">
        <w:rPr>
          <w:lang w:val="cs-CZ"/>
        </w:rPr>
        <w:t xml:space="preserve">. </w:t>
      </w:r>
      <w:r w:rsidR="004D0216">
        <w:rPr>
          <w:lang w:val="cs-CZ"/>
        </w:rPr>
        <w:t>Pokud je stížnost shledána oprávněnou</w:t>
      </w:r>
      <w:r w:rsidRPr="000F5A16">
        <w:rPr>
          <w:lang w:val="cs-CZ"/>
        </w:rPr>
        <w:t xml:space="preserve">, </w:t>
      </w:r>
      <w:r w:rsidR="007556B9">
        <w:rPr>
          <w:lang w:val="cs-CZ"/>
        </w:rPr>
        <w:t>TD by měl pokračovat zasláním varování nebo udělením sankce kodex porušujícímu soupeři</w:t>
      </w:r>
      <w:r w:rsidRPr="000F5A16">
        <w:rPr>
          <w:lang w:val="cs-CZ"/>
        </w:rPr>
        <w:t xml:space="preserve">. SERVER:  </w:t>
      </w:r>
      <w:r w:rsidR="007556B9">
        <w:rPr>
          <w:lang w:val="cs-CZ"/>
        </w:rPr>
        <w:t xml:space="preserve">TD může také v partii vyhlásit </w:t>
      </w:r>
      <w:r w:rsidRPr="000F5A16">
        <w:rPr>
          <w:lang w:val="cs-CZ"/>
        </w:rPr>
        <w:t>"</w:t>
      </w:r>
      <w:r w:rsidR="007556B9">
        <w:rPr>
          <w:lang w:val="cs-CZ"/>
        </w:rPr>
        <w:t>tichý m</w:t>
      </w:r>
      <w:r w:rsidR="000379CD">
        <w:rPr>
          <w:lang w:val="cs-CZ"/>
        </w:rPr>
        <w:t>ód</w:t>
      </w:r>
      <w:r w:rsidRPr="000F5A16">
        <w:rPr>
          <w:lang w:val="cs-CZ"/>
        </w:rPr>
        <w:t xml:space="preserve">", </w:t>
      </w:r>
      <w:r w:rsidR="007556B9">
        <w:rPr>
          <w:lang w:val="cs-CZ"/>
        </w:rPr>
        <w:t>což znamená, že ani jeden z hráčů nemůže druhému zasílat žádné zprávy</w:t>
      </w:r>
      <w:r w:rsidRPr="000F5A16">
        <w:rPr>
          <w:lang w:val="cs-CZ"/>
        </w:rPr>
        <w:t>.</w:t>
      </w:r>
    </w:p>
    <w:p w:rsidR="000821F1" w:rsidRPr="000F5A16" w:rsidRDefault="000821F1" w:rsidP="000821F1">
      <w:pPr>
        <w:spacing w:after="0" w:line="240" w:lineRule="auto"/>
        <w:rPr>
          <w:rFonts w:eastAsia="Times New Roman"/>
          <w:lang w:val="cs-CZ"/>
        </w:rPr>
      </w:pPr>
    </w:p>
    <w:p w:rsidR="000821F1" w:rsidRPr="000F5A16" w:rsidRDefault="000821F1" w:rsidP="007556B9">
      <w:pPr>
        <w:spacing w:after="0" w:line="240" w:lineRule="auto"/>
        <w:jc w:val="both"/>
        <w:rPr>
          <w:lang w:val="cs-CZ"/>
        </w:rPr>
      </w:pPr>
      <w:r w:rsidRPr="000F5A16">
        <w:rPr>
          <w:rFonts w:eastAsia="Times New Roman"/>
          <w:lang w:val="cs-CZ"/>
        </w:rPr>
        <w:t xml:space="preserve">2. </w:t>
      </w:r>
      <w:r w:rsidRPr="000F5A16">
        <w:rPr>
          <w:rFonts w:eastAsia="Times New Roman"/>
          <w:u w:val="single"/>
          <w:lang w:val="cs-CZ"/>
        </w:rPr>
        <w:t>Extr</w:t>
      </w:r>
      <w:r w:rsidR="007556B9">
        <w:rPr>
          <w:rFonts w:eastAsia="Times New Roman"/>
          <w:u w:val="single"/>
          <w:lang w:val="cs-CZ"/>
        </w:rPr>
        <w:t>émně pomalá hra v jasně prohrané pozici</w:t>
      </w:r>
      <w:r w:rsidRPr="000F5A16">
        <w:rPr>
          <w:rFonts w:eastAsia="Times New Roman"/>
          <w:u w:val="single"/>
          <w:lang w:val="cs-CZ"/>
        </w:rPr>
        <w:t xml:space="preserve"> (</w:t>
      </w:r>
      <w:r w:rsidR="007556B9">
        <w:rPr>
          <w:rFonts w:eastAsia="Times New Roman"/>
          <w:u w:val="single"/>
          <w:lang w:val="cs-CZ"/>
        </w:rPr>
        <w:t xml:space="preserve">„Obrana mrtvého </w:t>
      </w:r>
      <w:proofErr w:type="gramStart"/>
      <w:r w:rsidR="007556B9">
        <w:rPr>
          <w:rFonts w:eastAsia="Times New Roman"/>
          <w:u w:val="single"/>
          <w:lang w:val="cs-CZ"/>
        </w:rPr>
        <w:t xml:space="preserve">muže“ </w:t>
      </w:r>
      <w:r w:rsidRPr="000F5A16">
        <w:rPr>
          <w:rFonts w:eastAsia="Times New Roman"/>
          <w:u w:val="single"/>
          <w:lang w:val="cs-CZ"/>
        </w:rPr>
        <w:t xml:space="preserve"> “Dead</w:t>
      </w:r>
      <w:proofErr w:type="gramEnd"/>
      <w:r w:rsidRPr="000F5A16">
        <w:rPr>
          <w:rFonts w:eastAsia="Times New Roman"/>
          <w:u w:val="single"/>
          <w:lang w:val="cs-CZ"/>
        </w:rPr>
        <w:t xml:space="preserve"> Man’s Defense”)</w:t>
      </w:r>
      <w:r w:rsidRPr="000F5A16">
        <w:rPr>
          <w:rFonts w:eastAsia="Times New Roman"/>
          <w:lang w:val="cs-CZ"/>
        </w:rPr>
        <w:t>:</w:t>
      </w:r>
      <w:r w:rsidRPr="000F5A16">
        <w:rPr>
          <w:rFonts w:eastAsia="Times New Roman"/>
          <w:u w:val="single"/>
          <w:lang w:val="cs-CZ"/>
        </w:rPr>
        <w:t xml:space="preserve"> </w:t>
      </w:r>
      <w:r w:rsidR="007556B9" w:rsidRPr="007556B9">
        <w:rPr>
          <w:rFonts w:eastAsia="Times New Roman"/>
          <w:lang w:val="cs-CZ"/>
        </w:rPr>
        <w:t>Extrémně pomalá hra v jasně prohrané pozici</w:t>
      </w:r>
      <w:r w:rsidR="007556B9">
        <w:rPr>
          <w:rFonts w:eastAsia="Times New Roman"/>
          <w:lang w:val="cs-CZ"/>
        </w:rPr>
        <w:t xml:space="preserve"> není vhodným chováním v korespondenční šachové hře</w:t>
      </w:r>
      <w:r w:rsidRPr="000F5A16">
        <w:rPr>
          <w:lang w:val="cs-CZ"/>
        </w:rPr>
        <w:t>, a</w:t>
      </w:r>
      <w:r w:rsidR="007556B9">
        <w:rPr>
          <w:lang w:val="cs-CZ"/>
        </w:rPr>
        <w:t xml:space="preserve"> podléhá varování </w:t>
      </w:r>
      <w:r w:rsidRPr="000F5A16">
        <w:rPr>
          <w:lang w:val="cs-CZ"/>
        </w:rPr>
        <w:t>TD, a</w:t>
      </w:r>
      <w:r w:rsidR="007556B9">
        <w:rPr>
          <w:lang w:val="cs-CZ"/>
        </w:rPr>
        <w:t xml:space="preserve"> bude mít za následek disciplinární řízení, pokud bude pokračovat, nebo se bude opakovat v jiných partiích</w:t>
      </w:r>
      <w:r w:rsidRPr="000F5A16">
        <w:rPr>
          <w:lang w:val="cs-CZ"/>
        </w:rPr>
        <w:t>. T</w:t>
      </w:r>
      <w:r w:rsidR="007556B9">
        <w:rPr>
          <w:lang w:val="cs-CZ"/>
        </w:rPr>
        <w:t>ento způsob extrémně pomalé hry byl označen přezdívkou Obrana mrtvého muže,</w:t>
      </w:r>
      <w:r w:rsidRPr="000F5A16">
        <w:rPr>
          <w:lang w:val="cs-CZ"/>
        </w:rPr>
        <w:t xml:space="preserve"> Dead Man’s Defense (DMD).  </w:t>
      </w:r>
      <w:r w:rsidR="007556B9">
        <w:rPr>
          <w:lang w:val="cs-CZ"/>
        </w:rPr>
        <w:t>Charakteristiky definující DMD jsou</w:t>
      </w:r>
      <w:r w:rsidRPr="000F5A16">
        <w:rPr>
          <w:lang w:val="cs-CZ"/>
        </w:rPr>
        <w:t xml:space="preserve"> (a) </w:t>
      </w:r>
      <w:r w:rsidR="000379CD">
        <w:rPr>
          <w:lang w:val="cs-CZ"/>
        </w:rPr>
        <w:t>mít pozici, která se za předpokladu rozumného pokračování hry</w:t>
      </w:r>
      <w:r w:rsidR="000379CD" w:rsidRPr="000F5A16">
        <w:rPr>
          <w:lang w:val="cs-CZ"/>
        </w:rPr>
        <w:t xml:space="preserve"> </w:t>
      </w:r>
      <w:r w:rsidR="000379CD">
        <w:rPr>
          <w:lang w:val="cs-CZ"/>
        </w:rPr>
        <w:t xml:space="preserve">jeví jako jasně prohraná </w:t>
      </w:r>
      <w:r w:rsidRPr="000F5A16">
        <w:rPr>
          <w:lang w:val="cs-CZ"/>
        </w:rPr>
        <w:t>A (b) dramatic</w:t>
      </w:r>
      <w:r w:rsidR="000379CD">
        <w:rPr>
          <w:lang w:val="cs-CZ"/>
        </w:rPr>
        <w:t>ké zpomalení hry v této konkrétní partii</w:t>
      </w:r>
      <w:r w:rsidRPr="000F5A16">
        <w:rPr>
          <w:lang w:val="cs-CZ"/>
        </w:rPr>
        <w:t xml:space="preserve">. </w:t>
      </w:r>
    </w:p>
    <w:p w:rsidR="000821F1" w:rsidRPr="000F5A16" w:rsidRDefault="000821F1" w:rsidP="000821F1">
      <w:pPr>
        <w:pStyle w:val="Nadpis3"/>
        <w:spacing w:before="0" w:line="240" w:lineRule="auto"/>
        <w:rPr>
          <w:rFonts w:ascii="Arial" w:hAnsi="Arial" w:cs="Arial"/>
          <w:b w:val="0"/>
          <w:color w:val="auto"/>
          <w:lang w:val="cs-CZ"/>
        </w:rPr>
      </w:pPr>
    </w:p>
    <w:p w:rsidR="000821F1" w:rsidRPr="000F5A16" w:rsidRDefault="000821F1" w:rsidP="00C75296">
      <w:pPr>
        <w:rPr>
          <w:lang w:val="cs-CZ"/>
        </w:rPr>
      </w:pPr>
      <w:r w:rsidRPr="000F5A16">
        <w:rPr>
          <w:lang w:val="cs-CZ"/>
        </w:rPr>
        <w:t xml:space="preserve">3. </w:t>
      </w:r>
      <w:r w:rsidR="000379CD">
        <w:rPr>
          <w:u w:val="single"/>
          <w:lang w:val="cs-CZ"/>
        </w:rPr>
        <w:t>Opakované nabídky remízy až do okamžiku obtěžování</w:t>
      </w:r>
      <w:r w:rsidRPr="000F5A16">
        <w:rPr>
          <w:lang w:val="cs-CZ"/>
        </w:rPr>
        <w:t xml:space="preserve">:  </w:t>
      </w:r>
      <w:r w:rsidR="000379CD">
        <w:rPr>
          <w:lang w:val="cs-CZ"/>
        </w:rPr>
        <w:t>Hráči mají ve svých partiích právo nabízet remízu až do doby, kdy už v partii nebyla podána stížnost</w:t>
      </w:r>
      <w:r w:rsidRPr="000F5A16">
        <w:rPr>
          <w:lang w:val="cs-CZ"/>
        </w:rPr>
        <w:t xml:space="preserve">. </w:t>
      </w:r>
      <w:r w:rsidR="00B104DA">
        <w:rPr>
          <w:lang w:val="cs-CZ"/>
        </w:rPr>
        <w:t>Hráči však nemají právo obtěžovat své soupeře nabídkami remízy, které jsou příliš časté</w:t>
      </w:r>
      <w:r w:rsidRPr="000F5A16">
        <w:rPr>
          <w:lang w:val="cs-CZ"/>
        </w:rPr>
        <w:t xml:space="preserve">. </w:t>
      </w:r>
      <w:r w:rsidR="00B104DA">
        <w:rPr>
          <w:lang w:val="cs-CZ"/>
        </w:rPr>
        <w:t>TD může penalizovat hráče, který porušuje tento článek Etického kódu</w:t>
      </w:r>
      <w:r w:rsidRPr="000F5A16">
        <w:rPr>
          <w:lang w:val="cs-CZ"/>
        </w:rPr>
        <w:t>.</w:t>
      </w:r>
    </w:p>
    <w:p w:rsidR="000821F1" w:rsidRPr="000F5A16" w:rsidRDefault="000821F1" w:rsidP="000821F1">
      <w:pPr>
        <w:spacing w:after="0" w:line="240" w:lineRule="auto"/>
        <w:rPr>
          <w:strike/>
          <w:color w:val="FF0000"/>
          <w:lang w:val="cs-CZ"/>
        </w:rPr>
      </w:pPr>
    </w:p>
    <w:p w:rsidR="000821F1" w:rsidRPr="000F5A16" w:rsidRDefault="000821F1" w:rsidP="000821F1">
      <w:pPr>
        <w:spacing w:after="0" w:line="240" w:lineRule="auto"/>
        <w:rPr>
          <w:color w:val="FF0000"/>
          <w:lang w:val="cs-CZ"/>
        </w:rPr>
      </w:pPr>
      <w:r w:rsidRPr="000F5A16">
        <w:rPr>
          <w:lang w:val="cs-CZ"/>
        </w:rPr>
        <w:t>4.</w:t>
      </w:r>
      <w:r w:rsidRPr="000F5A16">
        <w:rPr>
          <w:color w:val="FF0000"/>
          <w:lang w:val="cs-CZ"/>
        </w:rPr>
        <w:t xml:space="preserve"> </w:t>
      </w:r>
      <w:r w:rsidR="00B104DA">
        <w:rPr>
          <w:u w:val="single"/>
          <w:lang w:val="cs-CZ"/>
        </w:rPr>
        <w:t>Tajná úmluva mezi hráči</w:t>
      </w:r>
      <w:r w:rsidRPr="000F5A16">
        <w:rPr>
          <w:lang w:val="cs-CZ"/>
        </w:rPr>
        <w:t xml:space="preserve">: </w:t>
      </w:r>
      <w:r w:rsidR="00B916D3">
        <w:rPr>
          <w:lang w:val="cs-CZ"/>
        </w:rPr>
        <w:t>Hráčům není povoleno spolupůsobit při stanovení výsledku partie za účelem zisku jednoho z hráčů, např. usnadnění splnění normy, postupu do vyšší třídy postupového turnaje, výhry peněžní ceny, nebo podobně. Tajná úmluva je považována za vážné porušení Etického kódu, může mít za následek jak kontumační prohry, tak dlouhodobou suspendaci z hry v ICCF.</w:t>
      </w:r>
      <w:r w:rsidRPr="000F5A16">
        <w:rPr>
          <w:color w:val="FF000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78" w:name="_Toc511394178"/>
      <w:bookmarkStart w:id="279" w:name="_Toc511394718"/>
      <w:bookmarkStart w:id="280" w:name="_Toc511394934"/>
      <w:bookmarkStart w:id="281" w:name="_Toc511395228"/>
      <w:bookmarkStart w:id="282" w:name="_Toc511397834"/>
      <w:bookmarkStart w:id="283" w:name="_Toc511398047"/>
      <w:r w:rsidRPr="000F5A16">
        <w:rPr>
          <w:lang w:val="cs-CZ"/>
        </w:rPr>
        <w:t xml:space="preserve">2.16.  </w:t>
      </w:r>
      <w:r w:rsidR="00B916D3">
        <w:rPr>
          <w:lang w:val="cs-CZ"/>
        </w:rPr>
        <w:t>Odvolání</w:t>
      </w:r>
      <w:bookmarkEnd w:id="278"/>
      <w:bookmarkEnd w:id="279"/>
      <w:bookmarkEnd w:id="280"/>
      <w:bookmarkEnd w:id="281"/>
      <w:bookmarkEnd w:id="282"/>
      <w:bookmarkEnd w:id="283"/>
    </w:p>
    <w:p w:rsidR="000821F1" w:rsidRPr="000F5A16" w:rsidRDefault="000821F1" w:rsidP="000821F1">
      <w:pPr>
        <w:spacing w:after="0" w:line="240" w:lineRule="auto"/>
        <w:rPr>
          <w:lang w:val="cs-CZ"/>
        </w:rPr>
      </w:pPr>
    </w:p>
    <w:p w:rsidR="000821F1" w:rsidRPr="000F5A16" w:rsidRDefault="000821F1" w:rsidP="00211951">
      <w:pPr>
        <w:spacing w:after="0" w:line="240" w:lineRule="auto"/>
        <w:jc w:val="both"/>
        <w:rPr>
          <w:color w:val="FF0000"/>
          <w:lang w:val="cs-CZ"/>
        </w:rPr>
      </w:pPr>
      <w:r w:rsidRPr="000F5A16">
        <w:rPr>
          <w:lang w:val="cs-CZ"/>
        </w:rPr>
        <w:t xml:space="preserve">1. SERVER:  </w:t>
      </w:r>
      <w:r w:rsidR="00211951">
        <w:rPr>
          <w:lang w:val="cs-CZ"/>
        </w:rPr>
        <w:t>Hráč se může do 14 dnů od obdržení rozhodnutí TD nebo serveru odvolat</w:t>
      </w:r>
      <w:r w:rsidRPr="000F5A16">
        <w:rPr>
          <w:lang w:val="cs-CZ"/>
        </w:rPr>
        <w:t xml:space="preserve"> (</w:t>
      </w:r>
      <w:r w:rsidR="00211951">
        <w:rPr>
          <w:lang w:val="cs-CZ"/>
        </w:rPr>
        <w:t>DRUŽSTVA</w:t>
      </w:r>
      <w:r w:rsidRPr="000F5A16">
        <w:rPr>
          <w:lang w:val="cs-CZ"/>
        </w:rPr>
        <w:t xml:space="preserve">: </w:t>
      </w:r>
      <w:r w:rsidR="00211951">
        <w:rPr>
          <w:lang w:val="cs-CZ"/>
        </w:rPr>
        <w:t>prostřednictvím TC</w:t>
      </w:r>
      <w:r w:rsidRPr="000F5A16">
        <w:rPr>
          <w:lang w:val="cs-CZ"/>
        </w:rPr>
        <w:t xml:space="preserve">) </w:t>
      </w:r>
      <w:r w:rsidR="00211951">
        <w:rPr>
          <w:lang w:val="cs-CZ"/>
        </w:rPr>
        <w:t>k předsedovi příslušné Odvolací komise ICCF</w:t>
      </w:r>
      <w:r w:rsidRPr="000F5A16">
        <w:rPr>
          <w:lang w:val="cs-CZ"/>
        </w:rPr>
        <w:t xml:space="preserve"> (</w:t>
      </w:r>
      <w:r w:rsidR="00211951">
        <w:rPr>
          <w:lang w:val="cs-CZ"/>
        </w:rPr>
        <w:t>s použitím disponibilního zařízení na webserveru ICCF</w:t>
      </w:r>
      <w:r w:rsidRPr="000F5A16">
        <w:rPr>
          <w:lang w:val="cs-CZ"/>
        </w:rPr>
        <w:t xml:space="preserve">), </w:t>
      </w:r>
      <w:r w:rsidR="00211951">
        <w:rPr>
          <w:lang w:val="cs-CZ"/>
        </w:rPr>
        <w:t>jejíž rozhodnutí je konečné</w:t>
      </w:r>
      <w:r w:rsidRPr="000F5A16">
        <w:rPr>
          <w:lang w:val="cs-CZ"/>
        </w:rPr>
        <w:t xml:space="preserve">. </w:t>
      </w:r>
      <w:r w:rsidR="00211951">
        <w:rPr>
          <w:lang w:val="cs-CZ"/>
        </w:rPr>
        <w:t>Podání takového odvolání se typicky provádí kliknutím na položku „Partie“ „Game“ na obrazovce s relevantní partií, a kliknutím na „odvolání“</w:t>
      </w:r>
      <w:r w:rsidRPr="000F5A16">
        <w:rPr>
          <w:lang w:val="cs-CZ"/>
        </w:rPr>
        <w:t xml:space="preserve"> "appeal". [Reference: </w:t>
      </w:r>
      <w:r w:rsidR="00211951">
        <w:rPr>
          <w:lang w:val="cs-CZ"/>
        </w:rPr>
        <w:t>Pravidla hry</w:t>
      </w:r>
      <w:r w:rsidRPr="000F5A16">
        <w:rPr>
          <w:lang w:val="cs-CZ"/>
        </w:rPr>
        <w:t xml:space="preserve"> - Server]</w:t>
      </w:r>
    </w:p>
    <w:p w:rsidR="000821F1" w:rsidRPr="000F5A16" w:rsidRDefault="000821F1" w:rsidP="000821F1">
      <w:pPr>
        <w:spacing w:after="0" w:line="240" w:lineRule="auto"/>
        <w:jc w:val="center"/>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POSTAL: </w:t>
      </w:r>
      <w:r w:rsidR="00211951">
        <w:rPr>
          <w:color w:val="0070C0"/>
          <w:lang w:val="cs-CZ"/>
        </w:rPr>
        <w:t>Každý soutěžící (DRUŽSTVA</w:t>
      </w:r>
      <w:r w:rsidRPr="000F5A16">
        <w:rPr>
          <w:color w:val="0070C0"/>
          <w:lang w:val="cs-CZ"/>
        </w:rPr>
        <w:t xml:space="preserve">: </w:t>
      </w:r>
      <w:r w:rsidR="00211951">
        <w:rPr>
          <w:color w:val="0070C0"/>
          <w:lang w:val="cs-CZ"/>
        </w:rPr>
        <w:t>prostřednictvím TC</w:t>
      </w:r>
      <w:r w:rsidRPr="000F5A16">
        <w:rPr>
          <w:color w:val="0070C0"/>
          <w:lang w:val="cs-CZ"/>
        </w:rPr>
        <w:t xml:space="preserve">) </w:t>
      </w:r>
      <w:r w:rsidR="00211951">
        <w:rPr>
          <w:color w:val="0070C0"/>
          <w:lang w:val="cs-CZ"/>
        </w:rPr>
        <w:t>se může odvolat do 14 dnů od obdržení rozhodnutí TD</w:t>
      </w:r>
      <w:r w:rsidRPr="000F5A16">
        <w:rPr>
          <w:color w:val="0070C0"/>
          <w:lang w:val="cs-CZ"/>
        </w:rPr>
        <w:t xml:space="preserve"> </w:t>
      </w:r>
      <w:r w:rsidR="00211951">
        <w:rPr>
          <w:color w:val="0070C0"/>
          <w:lang w:val="cs-CZ"/>
        </w:rPr>
        <w:t>k předsedovi Odvolací komise ICCF</w:t>
      </w:r>
      <w:r w:rsidRPr="000F5A16">
        <w:rPr>
          <w:color w:val="0070C0"/>
          <w:lang w:val="cs-CZ"/>
        </w:rPr>
        <w:t xml:space="preserve">, </w:t>
      </w:r>
      <w:r w:rsidR="00211951">
        <w:rPr>
          <w:color w:val="0070C0"/>
          <w:lang w:val="cs-CZ"/>
        </w:rPr>
        <w:t>jejíž rozhodnutí bude konečné</w:t>
      </w:r>
      <w:r w:rsidRPr="000F5A16">
        <w:rPr>
          <w:color w:val="0070C0"/>
          <w:lang w:val="cs-CZ"/>
        </w:rPr>
        <w:t xml:space="preserve">. [Reference: </w:t>
      </w:r>
      <w:r w:rsidR="004E4789">
        <w:rPr>
          <w:color w:val="0070C0"/>
          <w:lang w:val="cs-CZ"/>
        </w:rPr>
        <w:t>Pravidla hry</w:t>
      </w:r>
      <w:r w:rsidRPr="000F5A16">
        <w:rPr>
          <w:color w:val="0070C0"/>
          <w:lang w:val="cs-CZ"/>
        </w:rPr>
        <w:t xml:space="preserve"> - Po</w:t>
      </w:r>
      <w:r w:rsidR="004E4789">
        <w:rPr>
          <w:color w:val="0070C0"/>
          <w:lang w:val="cs-CZ"/>
        </w:rPr>
        <w:t>šta</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4E4789">
      <w:pPr>
        <w:spacing w:after="0" w:line="240" w:lineRule="auto"/>
        <w:jc w:val="both"/>
        <w:rPr>
          <w:color w:val="FF0000"/>
          <w:lang w:val="cs-CZ"/>
        </w:rPr>
      </w:pPr>
      <w:r w:rsidRPr="000F5A16">
        <w:rPr>
          <w:lang w:val="cs-CZ"/>
        </w:rPr>
        <w:t xml:space="preserve">2. </w:t>
      </w:r>
      <w:r w:rsidR="004E4789">
        <w:rPr>
          <w:lang w:val="cs-CZ"/>
        </w:rPr>
        <w:t>Hráč se může odvolat proti rozhodnutí odhadce, které se týká partie tohoto hráče</w:t>
      </w:r>
      <w:r w:rsidRPr="000F5A16">
        <w:rPr>
          <w:lang w:val="cs-CZ"/>
        </w:rPr>
        <w:t xml:space="preserve"> (</w:t>
      </w:r>
      <w:r w:rsidR="004E4789">
        <w:rPr>
          <w:lang w:val="cs-CZ"/>
        </w:rPr>
        <w:t>do 14 dnů od rozhodnutí odhadce</w:t>
      </w:r>
      <w:r w:rsidRPr="000F5A16">
        <w:rPr>
          <w:lang w:val="cs-CZ"/>
        </w:rPr>
        <w:t xml:space="preserve">), </w:t>
      </w:r>
      <w:r w:rsidR="004E4789">
        <w:rPr>
          <w:lang w:val="cs-CZ"/>
        </w:rPr>
        <w:t>ale pouze, pokud hráč zaslal společně s hráčovým původním požadavkem na výsledek odhadu analýzu</w:t>
      </w:r>
      <w:r w:rsidRPr="000F5A16">
        <w:rPr>
          <w:lang w:val="cs-CZ"/>
        </w:rPr>
        <w:t xml:space="preserve"> (</w:t>
      </w:r>
      <w:r w:rsidR="004E4789">
        <w:rPr>
          <w:lang w:val="cs-CZ"/>
        </w:rPr>
        <w:t>slovní a/nebo šachovou notaci)</w:t>
      </w:r>
      <w:r w:rsidRPr="000F5A16">
        <w:rPr>
          <w:lang w:val="cs-CZ"/>
        </w:rPr>
        <w:t>.</w:t>
      </w:r>
      <w:r w:rsidRPr="000F5A16">
        <w:rPr>
          <w:color w:val="FF0000"/>
          <w:lang w:val="cs-CZ"/>
        </w:rPr>
        <w:t xml:space="preserve">  </w:t>
      </w:r>
    </w:p>
    <w:p w:rsidR="000821F1" w:rsidRPr="000F5A16" w:rsidRDefault="000821F1" w:rsidP="000821F1">
      <w:pPr>
        <w:spacing w:after="0" w:line="240" w:lineRule="auto"/>
        <w:rPr>
          <w:lang w:val="cs-CZ"/>
        </w:rPr>
      </w:pPr>
      <w:r w:rsidRPr="000F5A16">
        <w:rPr>
          <w:lang w:val="cs-CZ"/>
        </w:rPr>
        <w:t xml:space="preserve">[Reference:  </w:t>
      </w:r>
      <w:r w:rsidR="004E4789">
        <w:rPr>
          <w:lang w:val="cs-CZ"/>
        </w:rPr>
        <w:t>Manuál TD - Server &amp; - Pošta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3A3429" w:rsidP="00CC0269">
      <w:pPr>
        <w:pStyle w:val="Nadpis1"/>
        <w:rPr>
          <w:lang w:val="cs-CZ"/>
        </w:rPr>
      </w:pPr>
      <w:bookmarkStart w:id="284" w:name="_Toc511394179"/>
      <w:bookmarkStart w:id="285" w:name="_Toc511394719"/>
      <w:bookmarkStart w:id="286" w:name="_Toc511394935"/>
      <w:bookmarkStart w:id="287" w:name="_Toc511395229"/>
      <w:bookmarkStart w:id="288" w:name="_Toc511397835"/>
      <w:bookmarkStart w:id="289" w:name="_Toc511398048"/>
      <w:r>
        <w:rPr>
          <w:lang w:val="cs-CZ"/>
        </w:rPr>
        <w:t>ODDÍL</w:t>
      </w:r>
      <w:r w:rsidR="000821F1" w:rsidRPr="000F5A16">
        <w:rPr>
          <w:lang w:val="cs-CZ"/>
        </w:rPr>
        <w:t xml:space="preserve"> 3:  </w:t>
      </w:r>
      <w:r>
        <w:rPr>
          <w:lang w:val="cs-CZ"/>
        </w:rPr>
        <w:t>Řízení soutěží</w:t>
      </w:r>
      <w:r w:rsidR="000821F1" w:rsidRPr="000F5A16">
        <w:rPr>
          <w:lang w:val="cs-CZ"/>
        </w:rPr>
        <w:t>:  Instru</w:t>
      </w:r>
      <w:r>
        <w:rPr>
          <w:lang w:val="cs-CZ"/>
        </w:rPr>
        <w:t>kce pro TD</w:t>
      </w:r>
      <w:bookmarkEnd w:id="284"/>
      <w:bookmarkEnd w:id="285"/>
      <w:bookmarkEnd w:id="286"/>
      <w:bookmarkEnd w:id="287"/>
      <w:bookmarkEnd w:id="288"/>
      <w:bookmarkEnd w:id="289"/>
      <w:r w:rsidR="000821F1" w:rsidRPr="000F5A16">
        <w:rPr>
          <w:lang w:val="cs-CZ"/>
        </w:rPr>
        <w:br/>
      </w:r>
    </w:p>
    <w:p w:rsidR="000821F1" w:rsidRPr="000F5A16" w:rsidRDefault="000821F1" w:rsidP="003A3429">
      <w:pPr>
        <w:jc w:val="both"/>
        <w:rPr>
          <w:lang w:val="cs-CZ"/>
        </w:rPr>
      </w:pPr>
      <w:r w:rsidRPr="000F5A16">
        <w:rPr>
          <w:lang w:val="cs-CZ"/>
        </w:rPr>
        <w:t>[</w:t>
      </w:r>
      <w:r w:rsidR="003A3429">
        <w:rPr>
          <w:lang w:val="cs-CZ"/>
        </w:rPr>
        <w:t>R</w:t>
      </w:r>
      <w:r w:rsidRPr="000F5A16">
        <w:rPr>
          <w:lang w:val="cs-CZ"/>
        </w:rPr>
        <w:t>eference</w:t>
      </w:r>
      <w:r w:rsidR="003A3429">
        <w:rPr>
          <w:lang w:val="cs-CZ"/>
        </w:rPr>
        <w:t xml:space="preserve">mi pro všechno, co </w:t>
      </w:r>
      <w:proofErr w:type="gramStart"/>
      <w:r w:rsidR="003A3429">
        <w:rPr>
          <w:lang w:val="cs-CZ"/>
        </w:rPr>
        <w:t>je</w:t>
      </w:r>
      <w:proofErr w:type="gramEnd"/>
      <w:r w:rsidR="003A3429">
        <w:rPr>
          <w:lang w:val="cs-CZ"/>
        </w:rPr>
        <w:t xml:space="preserve"> obsaženo v tomto oddíle byly Manuály TD</w:t>
      </w:r>
      <w:r w:rsidRPr="000F5A16">
        <w:rPr>
          <w:lang w:val="cs-CZ"/>
        </w:rPr>
        <w:t xml:space="preserve"> - Server a </w:t>
      </w:r>
      <w:r w:rsidR="003A3429">
        <w:rPr>
          <w:lang w:val="cs-CZ"/>
        </w:rPr>
        <w:t>–</w:t>
      </w:r>
      <w:r w:rsidRPr="000F5A16">
        <w:rPr>
          <w:lang w:val="cs-CZ"/>
        </w:rPr>
        <w:t xml:space="preserve"> Po</w:t>
      </w:r>
      <w:r w:rsidR="003A3429">
        <w:rPr>
          <w:lang w:val="cs-CZ"/>
        </w:rPr>
        <w:t>šta, pokud není uvedeno jinak</w:t>
      </w:r>
      <w:r w:rsidRPr="000F5A16">
        <w:rPr>
          <w:lang w:val="cs-CZ"/>
        </w:rPr>
        <w:t>.]</w:t>
      </w:r>
    </w:p>
    <w:p w:rsidR="000821F1" w:rsidRPr="00C75296" w:rsidRDefault="000821F1" w:rsidP="00CC0269">
      <w:pPr>
        <w:pStyle w:val="Nadpis2"/>
        <w:rPr>
          <w:lang w:val="cs-CZ"/>
        </w:rPr>
      </w:pPr>
      <w:bookmarkStart w:id="290" w:name="_Toc471505766"/>
      <w:bookmarkStart w:id="291" w:name="_Toc511394180"/>
      <w:bookmarkStart w:id="292" w:name="_Toc511394720"/>
      <w:bookmarkStart w:id="293" w:name="_Toc511394936"/>
      <w:bookmarkStart w:id="294" w:name="_Toc511395230"/>
      <w:bookmarkStart w:id="295" w:name="_Toc511397836"/>
      <w:bookmarkStart w:id="296" w:name="_Toc511398049"/>
      <w:r w:rsidRPr="00C75296">
        <w:rPr>
          <w:lang w:val="cs-CZ"/>
        </w:rPr>
        <w:t xml:space="preserve">3.1. </w:t>
      </w:r>
      <w:r w:rsidR="003A3429" w:rsidRPr="00C75296">
        <w:rPr>
          <w:lang w:val="cs-CZ"/>
        </w:rPr>
        <w:t xml:space="preserve">Zodpovědnost </w:t>
      </w:r>
      <w:r w:rsidRPr="00C75296">
        <w:rPr>
          <w:lang w:val="cs-CZ"/>
        </w:rPr>
        <w:t>TD</w:t>
      </w:r>
      <w:bookmarkEnd w:id="290"/>
      <w:bookmarkEnd w:id="291"/>
      <w:bookmarkEnd w:id="292"/>
      <w:bookmarkEnd w:id="293"/>
      <w:bookmarkEnd w:id="294"/>
      <w:bookmarkEnd w:id="295"/>
      <w:bookmarkEnd w:id="296"/>
      <w:r w:rsidRPr="00C75296">
        <w:rPr>
          <w:lang w:val="cs-CZ"/>
        </w:rPr>
        <w:t xml:space="preserve"> </w:t>
      </w:r>
    </w:p>
    <w:p w:rsidR="000821F1" w:rsidRPr="000F5A16" w:rsidRDefault="000821F1" w:rsidP="000821F1">
      <w:pPr>
        <w:spacing w:after="0" w:line="240" w:lineRule="auto"/>
        <w:rPr>
          <w:lang w:val="cs-CZ"/>
        </w:rPr>
      </w:pPr>
    </w:p>
    <w:p w:rsidR="003A3429" w:rsidRPr="00AF7E52" w:rsidRDefault="003A3429" w:rsidP="00AF7E52">
      <w:pPr>
        <w:spacing w:line="240" w:lineRule="auto"/>
        <w:jc w:val="both"/>
        <w:rPr>
          <w:lang w:val="cs-CZ"/>
        </w:rPr>
      </w:pPr>
      <w:r w:rsidRPr="00AF7E52">
        <w:rPr>
          <w:lang w:val="cs-CZ"/>
        </w:rPr>
        <w:t xml:space="preserve">TD je zodpovědný </w:t>
      </w:r>
      <w:r w:rsidRPr="00AF7E52">
        <w:rPr>
          <w:rStyle w:val="hps"/>
          <w:lang w:val="cs-CZ"/>
        </w:rPr>
        <w:t>za</w:t>
      </w:r>
      <w:r w:rsidRPr="00AF7E52">
        <w:rPr>
          <w:lang w:val="cs-CZ"/>
        </w:rPr>
        <w:t xml:space="preserve"> </w:t>
      </w:r>
      <w:r w:rsidRPr="00AF7E52">
        <w:rPr>
          <w:rStyle w:val="hps"/>
          <w:lang w:val="cs-CZ"/>
        </w:rPr>
        <w:t>hladký průběh</w:t>
      </w:r>
      <w:r w:rsidRPr="00AF7E52">
        <w:rPr>
          <w:lang w:val="cs-CZ"/>
        </w:rPr>
        <w:t xml:space="preserve"> </w:t>
      </w:r>
      <w:r w:rsidRPr="00AF7E52">
        <w:rPr>
          <w:rStyle w:val="hps"/>
          <w:lang w:val="cs-CZ"/>
        </w:rPr>
        <w:t>turnaje</w:t>
      </w:r>
      <w:r w:rsidRPr="00AF7E52">
        <w:rPr>
          <w:lang w:val="cs-CZ"/>
        </w:rPr>
        <w:t>, postup hry</w:t>
      </w:r>
      <w:r w:rsidRPr="00AF7E52">
        <w:rPr>
          <w:rStyle w:val="hps"/>
          <w:lang w:val="cs-CZ"/>
        </w:rPr>
        <w:t xml:space="preserve"> v partiích</w:t>
      </w:r>
      <w:r w:rsidRPr="00AF7E52">
        <w:rPr>
          <w:lang w:val="cs-CZ"/>
        </w:rPr>
        <w:t xml:space="preserve">, </w:t>
      </w:r>
      <w:r w:rsidRPr="00AF7E52">
        <w:rPr>
          <w:rStyle w:val="hps"/>
          <w:lang w:val="cs-CZ"/>
        </w:rPr>
        <w:t>a</w:t>
      </w:r>
      <w:r w:rsidRPr="00AF7E52">
        <w:rPr>
          <w:lang w:val="cs-CZ"/>
        </w:rPr>
        <w:t xml:space="preserve"> </w:t>
      </w:r>
      <w:r w:rsidRPr="00AF7E52">
        <w:rPr>
          <w:rStyle w:val="hps"/>
          <w:lang w:val="cs-CZ"/>
        </w:rPr>
        <w:t>(</w:t>
      </w:r>
      <w:r w:rsidRPr="00AF7E52">
        <w:rPr>
          <w:lang w:val="cs-CZ"/>
        </w:rPr>
        <w:t xml:space="preserve">společně </w:t>
      </w:r>
      <w:r w:rsidRPr="00AF7E52">
        <w:rPr>
          <w:rStyle w:val="hps"/>
          <w:lang w:val="cs-CZ"/>
        </w:rPr>
        <w:t>s</w:t>
      </w:r>
      <w:r w:rsidRPr="00AF7E52">
        <w:rPr>
          <w:lang w:val="cs-CZ"/>
        </w:rPr>
        <w:t xml:space="preserve"> </w:t>
      </w:r>
      <w:r w:rsidRPr="00AF7E52">
        <w:rPr>
          <w:rStyle w:val="hps"/>
          <w:lang w:val="cs-CZ"/>
        </w:rPr>
        <w:t>delegáty</w:t>
      </w:r>
      <w:r w:rsidRPr="00AF7E52">
        <w:rPr>
          <w:lang w:val="cs-CZ"/>
        </w:rPr>
        <w:t xml:space="preserve"> </w:t>
      </w:r>
      <w:r w:rsidRPr="00AF7E52">
        <w:rPr>
          <w:rStyle w:val="hps"/>
          <w:lang w:val="cs-CZ"/>
        </w:rPr>
        <w:t>národních federací</w:t>
      </w:r>
      <w:r w:rsidRPr="00AF7E52">
        <w:rPr>
          <w:lang w:val="cs-CZ"/>
        </w:rPr>
        <w:t xml:space="preserve">) </w:t>
      </w:r>
      <w:r w:rsidRPr="00AF7E52">
        <w:rPr>
          <w:rStyle w:val="hps"/>
          <w:lang w:val="cs-CZ"/>
        </w:rPr>
        <w:t>zajištění, že v turnaji budou dodržována všechna</w:t>
      </w:r>
      <w:r w:rsidRPr="00AF7E52">
        <w:rPr>
          <w:lang w:val="cs-CZ"/>
        </w:rPr>
        <w:t xml:space="preserve"> </w:t>
      </w:r>
      <w:r w:rsidRPr="00AF7E52">
        <w:rPr>
          <w:rStyle w:val="hps"/>
          <w:lang w:val="cs-CZ"/>
        </w:rPr>
        <w:t>platná pravidla</w:t>
      </w:r>
      <w:r w:rsidRPr="00AF7E52">
        <w:rPr>
          <w:lang w:val="cs-CZ"/>
        </w:rPr>
        <w:t xml:space="preserve"> </w:t>
      </w:r>
      <w:r w:rsidRPr="00AF7E52">
        <w:rPr>
          <w:rStyle w:val="hps"/>
          <w:lang w:val="cs-CZ"/>
        </w:rPr>
        <w:t>ICCF,</w:t>
      </w:r>
      <w:r w:rsidRPr="00AF7E52">
        <w:rPr>
          <w:lang w:val="cs-CZ"/>
        </w:rPr>
        <w:t xml:space="preserve"> </w:t>
      </w:r>
      <w:r w:rsidRPr="00AF7E52">
        <w:rPr>
          <w:rStyle w:val="hps"/>
          <w:lang w:val="cs-CZ"/>
        </w:rPr>
        <w:t>s cílem zajistit</w:t>
      </w:r>
      <w:r w:rsidRPr="00AF7E52">
        <w:rPr>
          <w:lang w:val="cs-CZ"/>
        </w:rPr>
        <w:t xml:space="preserve"> </w:t>
      </w:r>
      <w:r w:rsidRPr="00AF7E52">
        <w:rPr>
          <w:rStyle w:val="hps"/>
          <w:lang w:val="cs-CZ"/>
        </w:rPr>
        <w:t>integritu</w:t>
      </w:r>
      <w:r w:rsidRPr="00AF7E52">
        <w:rPr>
          <w:lang w:val="cs-CZ"/>
        </w:rPr>
        <w:t xml:space="preserve"> </w:t>
      </w:r>
      <w:r w:rsidRPr="00AF7E52">
        <w:rPr>
          <w:rStyle w:val="hps"/>
          <w:lang w:val="cs-CZ"/>
        </w:rPr>
        <w:t>ratingového systému ICCF</w:t>
      </w:r>
      <w:r w:rsidRPr="00AF7E52">
        <w:rPr>
          <w:lang w:val="cs-CZ"/>
        </w:rPr>
        <w:t xml:space="preserve">. </w:t>
      </w:r>
      <w:r w:rsidRPr="00AF7E52">
        <w:rPr>
          <w:rStyle w:val="hps"/>
          <w:lang w:val="cs-CZ"/>
        </w:rPr>
        <w:t>Každý</w:t>
      </w:r>
      <w:r w:rsidRPr="00AF7E52">
        <w:rPr>
          <w:lang w:val="cs-CZ"/>
        </w:rPr>
        <w:t xml:space="preserve"> </w:t>
      </w:r>
      <w:r w:rsidRPr="00AF7E52">
        <w:rPr>
          <w:rStyle w:val="hps"/>
          <w:lang w:val="cs-CZ"/>
        </w:rPr>
        <w:t>turnaj</w:t>
      </w:r>
      <w:r w:rsidRPr="00AF7E52">
        <w:rPr>
          <w:lang w:val="cs-CZ"/>
        </w:rPr>
        <w:t xml:space="preserve"> </w:t>
      </w:r>
      <w:r w:rsidRPr="00AF7E52">
        <w:rPr>
          <w:rStyle w:val="hps"/>
          <w:lang w:val="cs-CZ"/>
        </w:rPr>
        <w:t>ICCF</w:t>
      </w:r>
      <w:r w:rsidRPr="00AF7E52">
        <w:rPr>
          <w:lang w:val="cs-CZ"/>
        </w:rPr>
        <w:t xml:space="preserve"> musí </w:t>
      </w:r>
      <w:r w:rsidRPr="00AF7E52">
        <w:rPr>
          <w:rStyle w:val="hps"/>
          <w:lang w:val="cs-CZ"/>
        </w:rPr>
        <w:t>mít</w:t>
      </w:r>
      <w:r w:rsidRPr="00AF7E52">
        <w:rPr>
          <w:lang w:val="cs-CZ"/>
        </w:rPr>
        <w:t xml:space="preserve"> svého </w:t>
      </w:r>
      <w:r w:rsidRPr="00AF7E52">
        <w:rPr>
          <w:rStyle w:val="hps"/>
          <w:lang w:val="cs-CZ"/>
        </w:rPr>
        <w:t>TD</w:t>
      </w:r>
      <w:r w:rsidRPr="00AF7E52">
        <w:rPr>
          <w:lang w:val="cs-CZ"/>
        </w:rPr>
        <w:t xml:space="preserve">. Definice turnaje </w:t>
      </w:r>
      <w:r w:rsidRPr="00AF7E52">
        <w:rPr>
          <w:rStyle w:val="hps"/>
          <w:lang w:val="cs-CZ"/>
        </w:rPr>
        <w:t>ICCF</w:t>
      </w:r>
      <w:r w:rsidRPr="00AF7E52">
        <w:rPr>
          <w:lang w:val="cs-CZ"/>
        </w:rPr>
        <w:t xml:space="preserve"> – viz</w:t>
      </w:r>
      <w:r w:rsidRPr="00AF7E52">
        <w:rPr>
          <w:rStyle w:val="hps"/>
          <w:lang w:val="cs-CZ"/>
        </w:rPr>
        <w:t xml:space="preserve"> §1.5.3</w:t>
      </w:r>
      <w:r w:rsidR="00AF7E52" w:rsidRPr="00AF7E52">
        <w:rPr>
          <w:rStyle w:val="hps"/>
          <w:lang w:val="cs-CZ"/>
        </w:rPr>
        <w:t>(1)</w:t>
      </w:r>
      <w:r w:rsidRPr="00AF7E52">
        <w:rPr>
          <w:lang w:val="cs-CZ"/>
        </w:rPr>
        <w:t xml:space="preserve"> </w:t>
      </w:r>
      <w:r w:rsidR="00AF7E52" w:rsidRPr="00AF7E52">
        <w:rPr>
          <w:lang w:val="cs-CZ"/>
        </w:rPr>
        <w:t>výše</w:t>
      </w:r>
      <w:r w:rsidRPr="00AF7E52">
        <w:rPr>
          <w:lang w:val="cs-CZ"/>
        </w:rPr>
        <w:t>.</w:t>
      </w:r>
    </w:p>
    <w:p w:rsidR="000821F1" w:rsidRPr="000F5A16" w:rsidRDefault="000821F1" w:rsidP="00CC0269">
      <w:pPr>
        <w:pStyle w:val="Nadpis3"/>
        <w:rPr>
          <w:lang w:val="cs-CZ"/>
        </w:rPr>
      </w:pPr>
      <w:bookmarkStart w:id="297" w:name="_Toc471658987"/>
      <w:r w:rsidRPr="000F5A16">
        <w:rPr>
          <w:lang w:val="cs-CZ"/>
        </w:rPr>
        <w:tab/>
      </w:r>
      <w:bookmarkStart w:id="298" w:name="_Toc511394181"/>
      <w:bookmarkStart w:id="299" w:name="_Toc511394721"/>
      <w:bookmarkStart w:id="300" w:name="_Toc511394937"/>
      <w:bookmarkStart w:id="301" w:name="_Toc511395231"/>
      <w:bookmarkStart w:id="302" w:name="_Toc511397837"/>
      <w:bookmarkStart w:id="303" w:name="_Toc511398050"/>
      <w:r w:rsidRPr="000F5A16">
        <w:rPr>
          <w:lang w:val="cs-CZ"/>
        </w:rPr>
        <w:t xml:space="preserve">3.1.1. </w:t>
      </w:r>
      <w:r w:rsidR="00AF7E52">
        <w:rPr>
          <w:lang w:val="cs-CZ"/>
        </w:rPr>
        <w:t>Filozofie úlohy</w:t>
      </w:r>
      <w:r w:rsidRPr="000F5A16">
        <w:rPr>
          <w:lang w:val="cs-CZ"/>
        </w:rPr>
        <w:t xml:space="preserve"> TD</w:t>
      </w:r>
      <w:bookmarkEnd w:id="298"/>
      <w:bookmarkEnd w:id="299"/>
      <w:bookmarkEnd w:id="300"/>
      <w:bookmarkEnd w:id="301"/>
      <w:bookmarkEnd w:id="302"/>
      <w:bookmarkEnd w:id="303"/>
      <w:r w:rsidRPr="000F5A16">
        <w:rPr>
          <w:lang w:val="cs-CZ"/>
        </w:rPr>
        <w:t xml:space="preserve"> </w:t>
      </w:r>
      <w:bookmarkEnd w:id="297"/>
      <w:r w:rsidRPr="000F5A16">
        <w:rPr>
          <w:lang w:val="cs-CZ"/>
        </w:rPr>
        <w:t xml:space="preserve"> </w:t>
      </w:r>
    </w:p>
    <w:p w:rsidR="000821F1" w:rsidRPr="000F5A16" w:rsidRDefault="000821F1" w:rsidP="000821F1">
      <w:pPr>
        <w:spacing w:after="0" w:line="240" w:lineRule="auto"/>
        <w:rPr>
          <w:lang w:val="cs-CZ"/>
        </w:rPr>
      </w:pPr>
    </w:p>
    <w:p w:rsidR="00C604FE" w:rsidRPr="00C604FE" w:rsidRDefault="00C604FE" w:rsidP="00C604FE">
      <w:pPr>
        <w:jc w:val="both"/>
        <w:rPr>
          <w:lang w:val="cs-CZ"/>
        </w:rPr>
      </w:pPr>
      <w:r w:rsidRPr="00C604FE">
        <w:rPr>
          <w:lang w:val="cs-CZ"/>
        </w:rPr>
        <w:t>Všichni TD bu</w:t>
      </w:r>
      <w:r>
        <w:rPr>
          <w:lang w:val="cs-CZ"/>
        </w:rPr>
        <w:t>dou</w:t>
      </w:r>
      <w:r w:rsidRPr="00C604FE">
        <w:rPr>
          <w:lang w:val="cs-CZ"/>
        </w:rPr>
        <w:t xml:space="preserve"> řešit případné spory, obavy a stížnosti nestranně a včas. Od TD se očekává, že budou sledovat konkrétní filozofii při prosazování dodržování pravidel hry:</w:t>
      </w:r>
    </w:p>
    <w:p w:rsidR="000821F1" w:rsidRPr="000F5A16" w:rsidRDefault="00C604FE" w:rsidP="000821F1">
      <w:pPr>
        <w:spacing w:after="0" w:line="240" w:lineRule="auto"/>
        <w:rPr>
          <w:lang w:val="cs-CZ"/>
        </w:rPr>
      </w:pPr>
      <w:r w:rsidRPr="00C604FE">
        <w:rPr>
          <w:lang w:val="cs-CZ"/>
        </w:rPr>
        <w:t>a</w:t>
      </w:r>
      <w:r>
        <w:rPr>
          <w:lang w:val="cs-CZ"/>
        </w:rPr>
        <w:t>.</w:t>
      </w:r>
      <w:r w:rsidRPr="00C604FE">
        <w:rPr>
          <w:lang w:val="cs-CZ"/>
        </w:rPr>
        <w:t xml:space="preserve"> Filozofie "Amici Sumus" by se měla projevit v celé ICCF a při činnosti všech hráčů a funkcionářů.</w:t>
      </w:r>
      <w:r w:rsidRPr="00C604FE">
        <w:rPr>
          <w:lang w:val="cs-CZ"/>
        </w:rPr>
        <w:br/>
      </w:r>
    </w:p>
    <w:p w:rsidR="00C604FE" w:rsidRPr="00C604FE" w:rsidRDefault="000821F1" w:rsidP="00C604FE">
      <w:pPr>
        <w:spacing w:after="0" w:line="240" w:lineRule="auto"/>
        <w:jc w:val="both"/>
        <w:rPr>
          <w:lang w:val="cs-CZ"/>
        </w:rPr>
      </w:pPr>
      <w:r w:rsidRPr="000F5A16">
        <w:rPr>
          <w:lang w:val="cs-CZ"/>
        </w:rPr>
        <w:t xml:space="preserve">b. </w:t>
      </w:r>
      <w:r w:rsidR="00C604FE" w:rsidRPr="00C604FE">
        <w:rPr>
          <w:lang w:val="cs-CZ"/>
        </w:rPr>
        <w:t>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w:t>
      </w:r>
      <w:r w:rsidR="00C604FE">
        <w:rPr>
          <w:lang w:val="cs-CZ"/>
        </w:rPr>
        <w:t xml:space="preserve"> pravidel, obvinění z podvádění. </w:t>
      </w:r>
      <w:r w:rsidR="00C604FE" w:rsidRPr="00C604FE">
        <w:rPr>
          <w:lang w:val="cs-CZ"/>
        </w:rPr>
        <w:t>Tento výčet není vyčerpávající, ale pouze ilustrativní.</w:t>
      </w:r>
    </w:p>
    <w:p w:rsidR="000821F1" w:rsidRPr="000F5A16" w:rsidRDefault="000821F1" w:rsidP="000821F1">
      <w:pPr>
        <w:spacing w:after="0" w:line="240" w:lineRule="auto"/>
        <w:rPr>
          <w:lang w:val="cs-CZ"/>
        </w:rPr>
      </w:pPr>
    </w:p>
    <w:p w:rsidR="00C604FE" w:rsidRPr="00C604FE" w:rsidRDefault="000821F1" w:rsidP="00C604FE">
      <w:pPr>
        <w:spacing w:after="0" w:line="240" w:lineRule="auto"/>
        <w:jc w:val="both"/>
        <w:rPr>
          <w:rFonts w:eastAsia="Times New Roman"/>
          <w:lang w:val="cs-CZ" w:eastAsia="cs-CZ"/>
        </w:rPr>
      </w:pPr>
      <w:r w:rsidRPr="000F5A16">
        <w:rPr>
          <w:lang w:val="cs-CZ"/>
        </w:rPr>
        <w:t>c.</w:t>
      </w:r>
      <w:r w:rsidR="00C604FE">
        <w:rPr>
          <w:lang w:val="cs-CZ"/>
        </w:rPr>
        <w:t xml:space="preserve"> </w:t>
      </w:r>
      <w:r w:rsidR="00814B5A">
        <w:rPr>
          <w:lang w:val="cs-CZ"/>
        </w:rPr>
        <w:t>Ačkoli</w:t>
      </w:r>
      <w:r w:rsidR="00C604FE" w:rsidRPr="00C604FE">
        <w:rPr>
          <w:rFonts w:eastAsia="Times New Roman"/>
          <w:lang w:val="cs-CZ" w:eastAsia="cs-CZ"/>
        </w:rPr>
        <w:t xml:space="preserve"> se od TD očekává, že projeví při řešení problémů svou iniciativu, měli by pečlivě dodržovat veškerá pravidla a </w:t>
      </w:r>
      <w:r w:rsidR="00C604FE">
        <w:rPr>
          <w:rFonts w:eastAsia="Times New Roman"/>
          <w:lang w:val="cs-CZ" w:eastAsia="cs-CZ"/>
        </w:rPr>
        <w:t>směrnice</w:t>
      </w:r>
      <w:r w:rsidR="00C604FE"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F5A16" w:rsidRDefault="000821F1" w:rsidP="00814B5A">
      <w:pPr>
        <w:spacing w:after="0" w:line="240" w:lineRule="auto"/>
        <w:jc w:val="both"/>
        <w:rPr>
          <w:lang w:val="cs-CZ"/>
        </w:rPr>
      </w:pPr>
      <w:r w:rsidRPr="000F5A16">
        <w:rPr>
          <w:lang w:val="cs-CZ"/>
        </w:rPr>
        <w:t xml:space="preserve">d. </w:t>
      </w:r>
      <w:r w:rsidR="00814B5A">
        <w:rPr>
          <w:lang w:val="cs-CZ"/>
        </w:rPr>
        <w:t>Všechna rozhodnutí TD podléhají zrušení buď od WTD nebo od Ratingového komisaře, přesto se očekává, že TD budou nejprve požádáni, aby opravili své vlastní chyby</w:t>
      </w:r>
      <w:r w:rsidR="00050CFC">
        <w:rPr>
          <w:lang w:val="cs-CZ"/>
        </w:rPr>
        <w:t>, je-li to možné. WTD, Ratingový komisař a předseda Výboru pro TD mají také právo podat odvolání k Odvolací komisi ICCF, pokud chyba je dost významná, aby ovlivnila zaznamenaný výsledek partie, a je na ni upozorněn TD, který potom odmítne opravit tuto chybu nebo neodpoví na tento požadavek do 4 dnů.</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3"/>
        <w:rPr>
          <w:lang w:val="cs-CZ"/>
        </w:rPr>
      </w:pPr>
      <w:r w:rsidRPr="000F5A16">
        <w:rPr>
          <w:lang w:val="cs-CZ"/>
        </w:rPr>
        <w:tab/>
      </w:r>
      <w:bookmarkStart w:id="304" w:name="_Toc511394182"/>
      <w:bookmarkStart w:id="305" w:name="_Toc511394722"/>
      <w:bookmarkStart w:id="306" w:name="_Toc511394938"/>
      <w:bookmarkStart w:id="307" w:name="_Toc511395232"/>
      <w:bookmarkStart w:id="308" w:name="_Toc511397838"/>
      <w:bookmarkStart w:id="309" w:name="_Toc511398051"/>
      <w:r w:rsidRPr="000F5A16">
        <w:rPr>
          <w:lang w:val="cs-CZ"/>
        </w:rPr>
        <w:t xml:space="preserve">3.1.2. </w:t>
      </w:r>
      <w:r w:rsidR="00743342">
        <w:rPr>
          <w:lang w:val="cs-CZ"/>
        </w:rPr>
        <w:t>Správné chování TD</w:t>
      </w:r>
      <w:bookmarkEnd w:id="304"/>
      <w:bookmarkEnd w:id="305"/>
      <w:bookmarkEnd w:id="306"/>
      <w:bookmarkEnd w:id="307"/>
      <w:bookmarkEnd w:id="308"/>
      <w:bookmarkEnd w:id="309"/>
    </w:p>
    <w:p w:rsidR="000821F1" w:rsidRPr="000F5A16" w:rsidRDefault="000821F1" w:rsidP="000821F1">
      <w:pPr>
        <w:spacing w:after="0" w:line="240" w:lineRule="auto"/>
        <w:rPr>
          <w:strike/>
          <w:color w:val="FF0000"/>
          <w:lang w:val="cs-CZ"/>
        </w:rPr>
      </w:pPr>
    </w:p>
    <w:p w:rsidR="000821F1" w:rsidRPr="000F5A16" w:rsidRDefault="000821F1" w:rsidP="00AC590D">
      <w:pPr>
        <w:spacing w:after="0" w:line="240" w:lineRule="auto"/>
        <w:rPr>
          <w:lang w:val="cs-CZ"/>
        </w:rPr>
      </w:pPr>
      <w:r w:rsidRPr="000F5A16">
        <w:rPr>
          <w:lang w:val="cs-CZ"/>
        </w:rPr>
        <w:t xml:space="preserve">1) </w:t>
      </w:r>
      <w:r w:rsidR="00743342" w:rsidRPr="00743342">
        <w:rPr>
          <w:lang w:val="cs-CZ"/>
        </w:rPr>
        <w:t xml:space="preserve">Promptně odpovídat hráčům na dotazy a otázky (ohledně pravidel, atd.) </w:t>
      </w:r>
      <w:r w:rsidR="00743342" w:rsidRPr="00743342">
        <w:rPr>
          <w:rStyle w:val="hps"/>
          <w:lang w:val="cs-CZ"/>
        </w:rPr>
        <w:t>během 4 dnů</w:t>
      </w:r>
      <w:r w:rsidR="00743342" w:rsidRPr="00743342">
        <w:rPr>
          <w:lang w:val="cs-CZ"/>
        </w:rPr>
        <w:t>. Není</w:t>
      </w:r>
      <w:r w:rsidR="00743342" w:rsidRPr="00743342">
        <w:rPr>
          <w:rStyle w:val="hps"/>
          <w:lang w:val="cs-CZ"/>
        </w:rPr>
        <w:t>-li</w:t>
      </w:r>
      <w:r w:rsidR="00743342" w:rsidRPr="00743342">
        <w:rPr>
          <w:lang w:val="cs-CZ"/>
        </w:rPr>
        <w:t xml:space="preserve"> </w:t>
      </w:r>
      <w:r w:rsidR="00743342" w:rsidRPr="00743342">
        <w:rPr>
          <w:rStyle w:val="hps"/>
          <w:lang w:val="cs-CZ"/>
        </w:rPr>
        <w:t>odpověď</w:t>
      </w:r>
      <w:r w:rsidR="00743342" w:rsidRPr="00743342">
        <w:rPr>
          <w:lang w:val="cs-CZ"/>
        </w:rPr>
        <w:t xml:space="preserve"> známa </w:t>
      </w:r>
      <w:r w:rsidR="00743342" w:rsidRPr="00743342">
        <w:rPr>
          <w:rStyle w:val="hps"/>
          <w:lang w:val="cs-CZ"/>
        </w:rPr>
        <w:t>v</w:t>
      </w:r>
      <w:r w:rsidR="00743342" w:rsidRPr="00743342">
        <w:rPr>
          <w:lang w:val="cs-CZ"/>
        </w:rPr>
        <w:t xml:space="preserve"> </w:t>
      </w:r>
      <w:r w:rsidR="00743342" w:rsidRPr="00743342">
        <w:rPr>
          <w:rStyle w:val="hps"/>
          <w:lang w:val="cs-CZ"/>
        </w:rPr>
        <w:t>uvedeném časovém limitu</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by přesto</w:t>
      </w:r>
      <w:r w:rsidR="00743342" w:rsidRPr="00743342">
        <w:rPr>
          <w:lang w:val="cs-CZ"/>
        </w:rPr>
        <w:t xml:space="preserve"> měl </w:t>
      </w:r>
      <w:r w:rsidR="00743342" w:rsidRPr="00743342">
        <w:rPr>
          <w:rStyle w:val="hps"/>
          <w:lang w:val="cs-CZ"/>
        </w:rPr>
        <w:t>poslat do 4 dnů</w:t>
      </w:r>
      <w:r w:rsidR="00743342" w:rsidRPr="00743342">
        <w:rPr>
          <w:lang w:val="cs-CZ"/>
        </w:rPr>
        <w:t xml:space="preserve"> stručnou informaci, že p</w:t>
      </w:r>
      <w:r w:rsidR="00743342" w:rsidRPr="00743342">
        <w:rPr>
          <w:rStyle w:val="hps"/>
          <w:lang w:val="cs-CZ"/>
        </w:rPr>
        <w:t>roblém</w:t>
      </w:r>
      <w:r w:rsidR="00743342" w:rsidRPr="00743342">
        <w:rPr>
          <w:lang w:val="cs-CZ"/>
        </w:rPr>
        <w:t xml:space="preserve"> </w:t>
      </w:r>
      <w:r w:rsidR="00743342" w:rsidRPr="00743342">
        <w:rPr>
          <w:rStyle w:val="hps"/>
          <w:lang w:val="cs-CZ"/>
        </w:rPr>
        <w:t>je v řešení</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musí odpovídat hráčům</w:t>
      </w:r>
      <w:r w:rsidR="00743342" w:rsidRPr="00743342">
        <w:rPr>
          <w:lang w:val="cs-CZ"/>
        </w:rPr>
        <w:t xml:space="preserve"> </w:t>
      </w:r>
      <w:r w:rsidR="00743342" w:rsidRPr="00743342">
        <w:rPr>
          <w:rStyle w:val="hps"/>
          <w:lang w:val="cs-CZ"/>
        </w:rPr>
        <w:t>neprodleně</w:t>
      </w:r>
      <w:r w:rsidR="00743342" w:rsidRPr="00743342">
        <w:rPr>
          <w:lang w:val="cs-CZ"/>
        </w:rPr>
        <w:t xml:space="preserve">, a to zejména </w:t>
      </w:r>
      <w:r w:rsidR="00743342" w:rsidRPr="00743342">
        <w:rPr>
          <w:rStyle w:val="hps"/>
          <w:lang w:val="cs-CZ"/>
        </w:rPr>
        <w:t>v následujících případech</w:t>
      </w:r>
      <w:r w:rsidR="00743342" w:rsidRPr="00743342">
        <w:rPr>
          <w:lang w:val="cs-CZ"/>
        </w:rPr>
        <w:t>, pro zabránění frustrace hráčů</w:t>
      </w:r>
      <w:r w:rsidR="00AC590D">
        <w:rPr>
          <w:lang w:val="cs-CZ"/>
        </w:rPr>
        <w:t xml:space="preserve"> nebo jejich </w:t>
      </w:r>
      <w:r w:rsidR="00743342" w:rsidRPr="00743342">
        <w:rPr>
          <w:lang w:val="cs-CZ"/>
        </w:rPr>
        <w:t>vystoupení z turnaje.</w:t>
      </w:r>
      <w:r w:rsidR="00743342" w:rsidRPr="00743342">
        <w:rPr>
          <w:lang w:val="cs-CZ"/>
        </w:rPr>
        <w:br/>
      </w:r>
      <w:r w:rsidR="00743342" w:rsidRPr="00743342">
        <w:rPr>
          <w:sz w:val="23"/>
          <w:szCs w:val="23"/>
          <w:lang w:val="cs-CZ"/>
        </w:rPr>
        <w:t xml:space="preserve"> </w:t>
      </w:r>
    </w:p>
    <w:p w:rsidR="00743342" w:rsidRPr="00743342" w:rsidRDefault="000821F1" w:rsidP="00AC590D">
      <w:pPr>
        <w:spacing w:after="0" w:line="240" w:lineRule="auto"/>
        <w:rPr>
          <w:lang w:val="cs-CZ"/>
        </w:rPr>
      </w:pPr>
      <w:r w:rsidRPr="000F5A16">
        <w:rPr>
          <w:lang w:val="cs-CZ"/>
        </w:rPr>
        <w:t xml:space="preserve">2) </w:t>
      </w:r>
      <w:r w:rsidR="00743342" w:rsidRPr="00743342">
        <w:rPr>
          <w:lang w:val="cs-CZ"/>
        </w:rPr>
        <w:t xml:space="preserve">Promptně zpracovávat reklamace </w:t>
      </w:r>
      <w:r w:rsidR="00743342" w:rsidRPr="00743342">
        <w:rPr>
          <w:rStyle w:val="hps"/>
          <w:lang w:val="cs-CZ"/>
        </w:rPr>
        <w:t>a</w:t>
      </w:r>
      <w:r w:rsidR="00743342" w:rsidRPr="00743342">
        <w:rPr>
          <w:lang w:val="cs-CZ"/>
        </w:rPr>
        <w:t xml:space="preserve"> </w:t>
      </w:r>
      <w:r w:rsidR="00743342" w:rsidRPr="00743342">
        <w:rPr>
          <w:rStyle w:val="hps"/>
          <w:lang w:val="cs-CZ"/>
        </w:rPr>
        <w:t>řešit problémy</w:t>
      </w:r>
      <w:r w:rsidR="00743342" w:rsidRPr="00743342">
        <w:rPr>
          <w:lang w:val="cs-CZ"/>
        </w:rPr>
        <w:t xml:space="preserve"> </w:t>
      </w:r>
      <w:r w:rsidR="00743342" w:rsidRPr="00743342">
        <w:rPr>
          <w:rStyle w:val="hps"/>
          <w:lang w:val="cs-CZ"/>
        </w:rPr>
        <w:t>("</w:t>
      </w:r>
      <w:r w:rsidR="00743342" w:rsidRPr="00743342">
        <w:rPr>
          <w:lang w:val="cs-CZ"/>
        </w:rPr>
        <w:t xml:space="preserve">soupeř </w:t>
      </w:r>
      <w:r w:rsidR="00743342" w:rsidRPr="00743342">
        <w:rPr>
          <w:rStyle w:val="hps"/>
          <w:lang w:val="cs-CZ"/>
        </w:rPr>
        <w:t>nereaguje</w:t>
      </w:r>
      <w:r w:rsidR="00743342" w:rsidRPr="00743342">
        <w:rPr>
          <w:lang w:val="cs-CZ"/>
        </w:rPr>
        <w:t xml:space="preserve">", překročení času, </w:t>
      </w:r>
      <w:r w:rsidR="00743342" w:rsidRPr="00743342">
        <w:rPr>
          <w:rStyle w:val="hps"/>
          <w:lang w:val="cs-CZ"/>
        </w:rPr>
        <w:t>úmyslné</w:t>
      </w:r>
      <w:r w:rsidR="00743342" w:rsidRPr="00743342">
        <w:rPr>
          <w:lang w:val="cs-CZ"/>
        </w:rPr>
        <w:t xml:space="preserve"> </w:t>
      </w:r>
      <w:r w:rsidR="00743342" w:rsidRPr="00743342">
        <w:rPr>
          <w:rStyle w:val="hps"/>
          <w:lang w:val="cs-CZ"/>
        </w:rPr>
        <w:t>zdržování</w:t>
      </w:r>
      <w:r w:rsidR="00743342" w:rsidRPr="00743342">
        <w:rPr>
          <w:lang w:val="cs-CZ"/>
        </w:rPr>
        <w:t xml:space="preserve">, </w:t>
      </w:r>
      <w:r w:rsidR="00743342" w:rsidRPr="00743342">
        <w:rPr>
          <w:rStyle w:val="hps"/>
          <w:lang w:val="cs-CZ"/>
        </w:rPr>
        <w:t>nevhodné komentáře hráčů</w:t>
      </w:r>
      <w:r w:rsidR="00743342" w:rsidRPr="00743342">
        <w:rPr>
          <w:lang w:val="cs-CZ"/>
        </w:rPr>
        <w:t xml:space="preserve">, </w:t>
      </w:r>
      <w:r w:rsidR="00743342" w:rsidRPr="00743342">
        <w:rPr>
          <w:rStyle w:val="hps"/>
          <w:lang w:val="cs-CZ"/>
        </w:rPr>
        <w:t>atd.</w:t>
      </w:r>
      <w:r w:rsidR="00743342" w:rsidRPr="00743342">
        <w:rPr>
          <w:lang w:val="cs-CZ"/>
        </w:rPr>
        <w:t>)</w:t>
      </w:r>
      <w:r w:rsidR="00743342" w:rsidRPr="00743342">
        <w:rPr>
          <w:lang w:val="cs-CZ"/>
        </w:rPr>
        <w:br/>
      </w:r>
    </w:p>
    <w:p w:rsidR="000821F1" w:rsidRPr="00743342" w:rsidRDefault="000821F1" w:rsidP="00743342">
      <w:pPr>
        <w:spacing w:after="0" w:line="240" w:lineRule="auto"/>
        <w:jc w:val="both"/>
        <w:rPr>
          <w:rFonts w:eastAsia="Times New Roman"/>
          <w:lang w:val="cs-CZ" w:eastAsia="cs-CZ"/>
        </w:rPr>
      </w:pPr>
      <w:r w:rsidRPr="000F5A16">
        <w:rPr>
          <w:lang w:val="cs-CZ"/>
        </w:rPr>
        <w:t xml:space="preserve">3) </w:t>
      </w:r>
      <w:r w:rsidR="00743342">
        <w:rPr>
          <w:lang w:val="cs-CZ"/>
        </w:rPr>
        <w:t>Ačkoli</w:t>
      </w:r>
      <w:r w:rsidR="00743342" w:rsidRPr="00C604FE">
        <w:rPr>
          <w:rFonts w:eastAsia="Times New Roman"/>
          <w:lang w:val="cs-CZ" w:eastAsia="cs-CZ"/>
        </w:rPr>
        <w:t xml:space="preserve"> se od TD očekává, že projeví při řešení problémů svou iniciativu, měli by pečlivě dodržovat veškerá pravidla a </w:t>
      </w:r>
      <w:r w:rsidR="00743342">
        <w:rPr>
          <w:rFonts w:eastAsia="Times New Roman"/>
          <w:lang w:val="cs-CZ" w:eastAsia="cs-CZ"/>
        </w:rPr>
        <w:t>směrnice</w:t>
      </w:r>
      <w:r w:rsidR="00743342"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r w:rsidRPr="000F5A16">
        <w:rPr>
          <w:lang w:val="cs-CZ"/>
        </w:rPr>
        <w:t xml:space="preserve"> [</w:t>
      </w:r>
      <w:r w:rsidR="00743342">
        <w:rPr>
          <w:lang w:val="cs-CZ"/>
        </w:rPr>
        <w:t>Etický kodex</w:t>
      </w:r>
      <w:r w:rsidRPr="000F5A16">
        <w:rPr>
          <w:lang w:val="cs-CZ"/>
        </w:rPr>
        <w:t xml:space="preserve"> (</w:t>
      </w:r>
      <w:r w:rsidR="00743342">
        <w:rPr>
          <w:lang w:val="cs-CZ"/>
        </w:rPr>
        <w:t>Směrnice</w:t>
      </w:r>
      <w:r w:rsidRPr="000F5A16">
        <w:rPr>
          <w:lang w:val="cs-CZ"/>
        </w:rPr>
        <w:t>)]</w:t>
      </w:r>
    </w:p>
    <w:p w:rsidR="000821F1" w:rsidRPr="000F5A16" w:rsidRDefault="000821F1" w:rsidP="000821F1">
      <w:pPr>
        <w:spacing w:after="0" w:line="240" w:lineRule="auto"/>
        <w:rPr>
          <w:lang w:val="cs-CZ"/>
        </w:rPr>
      </w:pPr>
    </w:p>
    <w:p w:rsidR="000821F1" w:rsidRPr="000F5A16" w:rsidRDefault="000821F1" w:rsidP="00616158">
      <w:pPr>
        <w:spacing w:after="0" w:line="240" w:lineRule="auto"/>
        <w:jc w:val="both"/>
        <w:rPr>
          <w:lang w:val="cs-CZ"/>
        </w:rPr>
      </w:pPr>
      <w:r w:rsidRPr="000F5A16">
        <w:rPr>
          <w:lang w:val="cs-CZ"/>
        </w:rPr>
        <w:t>4) TD</w:t>
      </w:r>
      <w:r w:rsidR="00616158">
        <w:rPr>
          <w:lang w:val="cs-CZ"/>
        </w:rPr>
        <w:t xml:space="preserve"> a/nebo záložní TD</w:t>
      </w:r>
      <w:r w:rsidRPr="000F5A16">
        <w:rPr>
          <w:lang w:val="cs-CZ"/>
        </w:rPr>
        <w:t xml:space="preserve"> (</w:t>
      </w:r>
      <w:r w:rsidR="00616158">
        <w:rPr>
          <w:lang w:val="cs-CZ"/>
        </w:rPr>
        <w:t>osoba určená pořadatelem turnaje (TO) sloužit jako TD, pokud původní TD už nemůže buď dočasně, nebo trvale sloužit</w:t>
      </w:r>
      <w:r w:rsidRPr="000F5A16">
        <w:rPr>
          <w:lang w:val="cs-CZ"/>
        </w:rPr>
        <w:t xml:space="preserve">) </w:t>
      </w:r>
      <w:r w:rsidR="00616158">
        <w:rPr>
          <w:lang w:val="cs-CZ"/>
        </w:rPr>
        <w:t>nemůže hrát v turnaji, který řídí nebo bude potenciálně řídit, s výjimkami, že záložní TD mohou hrát v </w:t>
      </w:r>
      <w:r w:rsidR="008267B3">
        <w:rPr>
          <w:lang w:val="cs-CZ"/>
        </w:rPr>
        <w:t>národn</w:t>
      </w:r>
      <w:r w:rsidR="00616158">
        <w:rPr>
          <w:lang w:val="cs-CZ"/>
        </w:rPr>
        <w:t>ích soutěžích, přátelských zápasech, v soutěžích nezahrnovaných do ratingu, v nichž by mohli ukončit řízení</w:t>
      </w:r>
      <w:r w:rsidRPr="000F5A16">
        <w:rPr>
          <w:lang w:val="cs-CZ"/>
        </w:rPr>
        <w:t>. T</w:t>
      </w:r>
      <w:r w:rsidR="00616158">
        <w:rPr>
          <w:lang w:val="cs-CZ"/>
        </w:rPr>
        <w:t>oto omezení bude zavedeno do praxe automaticky serverem, už v době, kdy je soutěž nahazována na server</w:t>
      </w:r>
      <w:r w:rsidRPr="000F5A16">
        <w:rPr>
          <w:lang w:val="cs-CZ"/>
        </w:rPr>
        <w:t xml:space="preserve"> (</w:t>
      </w:r>
      <w:r w:rsidR="00616158">
        <w:rPr>
          <w:lang w:val="cs-CZ"/>
        </w:rPr>
        <w:t>nebo v době výběru TD, pokud je tento proces prováděn automaticky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E5621E">
      <w:pPr>
        <w:spacing w:after="0" w:line="240" w:lineRule="auto"/>
        <w:jc w:val="both"/>
        <w:rPr>
          <w:lang w:val="cs-CZ"/>
        </w:rPr>
      </w:pPr>
      <w:r w:rsidRPr="000F5A16">
        <w:rPr>
          <w:lang w:val="cs-CZ"/>
        </w:rPr>
        <w:t xml:space="preserve">5) </w:t>
      </w:r>
      <w:r w:rsidR="00E5621E">
        <w:rPr>
          <w:lang w:val="cs-CZ"/>
        </w:rPr>
        <w:t>TD zodpovídá při své úloze zajišťovat hladký průběh turnaje za prosazování Etického kodexu ICCF.</w:t>
      </w:r>
      <w:r w:rsidRPr="000F5A16">
        <w:rPr>
          <w:lang w:val="cs-CZ"/>
        </w:rPr>
        <w:t xml:space="preserve"> T</w:t>
      </w:r>
      <w:r w:rsidR="00E5621E">
        <w:rPr>
          <w:lang w:val="cs-CZ"/>
        </w:rPr>
        <w:t>ento Etický kodex se vztahuje na každého účastníka hry v ICCF</w:t>
      </w:r>
      <w:r w:rsidRPr="000F5A16">
        <w:rPr>
          <w:lang w:val="cs-CZ"/>
        </w:rPr>
        <w:t>;</w:t>
      </w:r>
      <w:r w:rsidR="00E5621E">
        <w:rPr>
          <w:lang w:val="cs-CZ"/>
        </w:rPr>
        <w:t xml:space="preserve"> včetně TD, TO, TC, a všech hráčů</w:t>
      </w:r>
      <w:r w:rsidRPr="000F5A16">
        <w:rPr>
          <w:lang w:val="cs-CZ"/>
        </w:rPr>
        <w:t xml:space="preserve">. </w:t>
      </w:r>
      <w:r w:rsidR="00E5621E">
        <w:rPr>
          <w:lang w:val="cs-CZ"/>
        </w:rPr>
        <w:t>Konkrétní očekávání chování pro všechny účastníky se nacházejí v relevantních oddílech níže</w:t>
      </w:r>
      <w:r w:rsidRPr="000F5A16">
        <w:rPr>
          <w:lang w:val="cs-CZ"/>
        </w:rPr>
        <w:t>.</w:t>
      </w:r>
    </w:p>
    <w:p w:rsidR="000821F1" w:rsidRPr="000F5A16" w:rsidRDefault="000821F1" w:rsidP="000821F1">
      <w:pPr>
        <w:spacing w:after="0" w:line="240" w:lineRule="auto"/>
        <w:rPr>
          <w:lang w:val="cs-CZ"/>
        </w:rPr>
      </w:pPr>
    </w:p>
    <w:p w:rsidR="00E5621E" w:rsidRPr="00E5621E" w:rsidRDefault="000821F1" w:rsidP="00E5621E">
      <w:pPr>
        <w:spacing w:line="240" w:lineRule="auto"/>
        <w:jc w:val="both"/>
        <w:rPr>
          <w:rFonts w:eastAsia="Times New Roman"/>
          <w:lang w:val="cs-CZ" w:eastAsia="cs-CZ"/>
        </w:rPr>
      </w:pPr>
      <w:r w:rsidRPr="00E5621E">
        <w:rPr>
          <w:lang w:val="cs-CZ"/>
        </w:rPr>
        <w:t xml:space="preserve">6) </w:t>
      </w:r>
      <w:r w:rsidR="00E5621E" w:rsidRPr="00E5621E">
        <w:rPr>
          <w:rStyle w:val="hps"/>
          <w:lang w:val="cs-CZ"/>
        </w:rPr>
        <w:t>Jakoukoli jinou záležitost,</w:t>
      </w:r>
      <w:r w:rsidR="00E5621E" w:rsidRPr="00E5621E">
        <w:rPr>
          <w:lang w:val="cs-CZ"/>
        </w:rPr>
        <w:t xml:space="preserve"> která není obsažena </w:t>
      </w:r>
      <w:r w:rsidR="00E5621E" w:rsidRPr="00E5621E">
        <w:rPr>
          <w:rStyle w:val="hps"/>
          <w:lang w:val="cs-CZ"/>
        </w:rPr>
        <w:t>v těchto pravidlech, řeší TD podle principů a zásad</w:t>
      </w:r>
      <w:r w:rsidR="00E5621E" w:rsidRPr="00E5621E">
        <w:rPr>
          <w:lang w:val="cs-CZ"/>
        </w:rPr>
        <w:t xml:space="preserve"> </w:t>
      </w:r>
      <w:r w:rsidR="00E5621E" w:rsidRPr="00E5621E">
        <w:rPr>
          <w:rStyle w:val="hps"/>
          <w:lang w:val="cs-CZ"/>
        </w:rPr>
        <w:t>stanovených ve Stanovách</w:t>
      </w:r>
      <w:r w:rsidR="00E5621E" w:rsidRPr="00E5621E">
        <w:rPr>
          <w:lang w:val="cs-CZ"/>
        </w:rPr>
        <w:t xml:space="preserve"> </w:t>
      </w:r>
      <w:r w:rsidR="00E5621E" w:rsidRPr="00E5621E">
        <w:rPr>
          <w:rStyle w:val="hps"/>
          <w:lang w:val="cs-CZ"/>
        </w:rPr>
        <w:t>ICCF.</w:t>
      </w:r>
    </w:p>
    <w:p w:rsidR="000821F1" w:rsidRPr="00C75296" w:rsidRDefault="000821F1" w:rsidP="00CC0269">
      <w:pPr>
        <w:pStyle w:val="Nadpis2"/>
        <w:rPr>
          <w:lang w:val="cs-CZ"/>
        </w:rPr>
      </w:pPr>
      <w:bookmarkStart w:id="310" w:name="_Toc471658988"/>
      <w:bookmarkStart w:id="311" w:name="_Toc511394183"/>
      <w:bookmarkStart w:id="312" w:name="_Toc511394723"/>
      <w:bookmarkStart w:id="313" w:name="_Toc511394939"/>
      <w:bookmarkStart w:id="314" w:name="_Toc511395233"/>
      <w:bookmarkStart w:id="315" w:name="_Toc511397839"/>
      <w:bookmarkStart w:id="316" w:name="_Toc511398052"/>
      <w:r w:rsidRPr="00C75296">
        <w:rPr>
          <w:lang w:val="cs-CZ"/>
        </w:rPr>
        <w:t xml:space="preserve">3.2. </w:t>
      </w:r>
      <w:r w:rsidR="00601645" w:rsidRPr="00C75296">
        <w:rPr>
          <w:lang w:val="cs-CZ"/>
        </w:rPr>
        <w:t>Úrovně a specializace TD</w:t>
      </w:r>
      <w:bookmarkEnd w:id="310"/>
      <w:bookmarkEnd w:id="311"/>
      <w:bookmarkEnd w:id="312"/>
      <w:bookmarkEnd w:id="313"/>
      <w:bookmarkEnd w:id="314"/>
      <w:bookmarkEnd w:id="315"/>
      <w:bookmarkEnd w:id="316"/>
      <w:r w:rsidRPr="00C75296">
        <w:rPr>
          <w:lang w:val="cs-CZ"/>
        </w:rPr>
        <w:t xml:space="preserve"> </w:t>
      </w:r>
    </w:p>
    <w:p w:rsidR="000821F1" w:rsidRPr="000F5A16" w:rsidRDefault="000821F1" w:rsidP="000821F1">
      <w:pPr>
        <w:spacing w:after="0" w:line="240" w:lineRule="auto"/>
        <w:rPr>
          <w:lang w:val="cs-CZ"/>
        </w:rPr>
      </w:pPr>
    </w:p>
    <w:p w:rsidR="00601645" w:rsidRPr="00601645" w:rsidRDefault="00601645" w:rsidP="00601645">
      <w:pPr>
        <w:spacing w:line="240" w:lineRule="auto"/>
        <w:jc w:val="both"/>
        <w:rPr>
          <w:rFonts w:ascii="Times New Roman" w:eastAsia="Times New Roman" w:hAnsi="Times New Roman" w:cs="Times New Roman"/>
          <w:lang w:val="cs-CZ" w:eastAsia="cs-CZ"/>
        </w:rPr>
      </w:pPr>
      <w:r w:rsidRPr="00601645">
        <w:rPr>
          <w:rFonts w:eastAsia="Times New Roman"/>
          <w:lang w:val="cs-CZ" w:eastAsia="cs-CZ"/>
        </w:rPr>
        <w:t>Existují 3 rozdílné úrovně zkušenosti TD.  Všechny osoby začínající s řízením turnajů zahajují na Úrovni 1.  Z Úrovně 1 lze přejít na Úroveň 2 po odřízení nejméně 200 partií (které jsou registrovány na serveru ICCF) pod vedením mentora.  („Mentorský program“ je vysvětlen níže v §§3.5.3 – 3.5.9) Změna z Úrovně 1 na Úroveň 2 proběhne automaticky na serveru po zaznamenání 200. partie. „Úroveň 3“ se správně nazývá Mezinárodní rozhodčí (IA) a vyžaduje více zkušeností a delší dobu pod vedením mentora, souhlas mentora, doporučení Komitétu rozhodčích Kvalifikačnímu komisaři, který splnění požadavků potvrdí, a souhlas Kongresu. (Konkrétní podrobnosti jsou uvedeny níže v  §3.6.) Titul IA se uděluje doživotně, zatímco Úrovně 1 a 2 jsou pouhým označením stupně zkušenosti.  </w:t>
      </w:r>
    </w:p>
    <w:p w:rsidR="00601645" w:rsidRPr="0037798C" w:rsidRDefault="00601645" w:rsidP="0037798C">
      <w:pPr>
        <w:spacing w:after="0" w:line="240" w:lineRule="auto"/>
        <w:jc w:val="both"/>
        <w:rPr>
          <w:rFonts w:eastAsia="Times New Roman"/>
          <w:lang w:val="cs-CZ" w:eastAsia="cs-CZ"/>
        </w:rPr>
      </w:pPr>
      <w:r w:rsidRPr="0037798C">
        <w:rPr>
          <w:rFonts w:eastAsia="Times New Roman"/>
          <w:lang w:val="cs-CZ" w:eastAsia="cs-CZ"/>
        </w:rPr>
        <w:t xml:space="preserve">SPECIALIZACE: každý TD musí zadat na server svou oblast specializace, přičemž volí mezi možnostmi “turnaje hrané na serveru (server-based)”, “poštovní turnaje (postal)”, nebo “obojí (both)”. Provedení tohoto označení bude požadováno před tím, než bude TD dovoleno řídit novou soutěž.  Po zadání tohoto označení nebude TD dovoleno řídit žádnou soutěž, která neodpovídá jeho deklarované specializaci (ledaže by TD měl mentora se stejnou specializací). Obdobně nebude TD s Úrovní 1 nebo Úrovní 2 povoleno mít mentora, který nemá aspoň stejný typ specializace. Např. TD s Úrovní 1, který chce řídit turnaje hrané klasickou poštou, musí mít mentora, který má specializaci buď na turnaje hrané </w:t>
      </w:r>
      <w:r w:rsidR="0037798C" w:rsidRPr="0037798C">
        <w:rPr>
          <w:rFonts w:eastAsia="Times New Roman"/>
          <w:lang w:val="cs-CZ" w:eastAsia="cs-CZ"/>
        </w:rPr>
        <w:t>klasickou poštou</w:t>
      </w:r>
      <w:r w:rsidRPr="0037798C">
        <w:rPr>
          <w:rFonts w:eastAsia="Times New Roman"/>
          <w:lang w:val="cs-CZ" w:eastAsia="cs-CZ"/>
        </w:rPr>
        <w:t>, nebo obě specializace. Pokud si to TD bude přát, bude moci všechny Úrovně dosáhnout buď pouze v turnajích hraných na serveru, neb</w:t>
      </w:r>
      <w:r w:rsidR="0037798C" w:rsidRPr="0037798C">
        <w:rPr>
          <w:rFonts w:eastAsia="Times New Roman"/>
          <w:lang w:val="cs-CZ" w:eastAsia="cs-CZ"/>
        </w:rPr>
        <w:t>o pouze v poštovních turnajích.</w:t>
      </w:r>
    </w:p>
    <w:p w:rsidR="0037798C" w:rsidRDefault="0037798C" w:rsidP="000821F1">
      <w:pPr>
        <w:spacing w:after="0" w:line="240" w:lineRule="auto"/>
        <w:rPr>
          <w:lang w:val="cs-CZ"/>
        </w:rPr>
      </w:pPr>
    </w:p>
    <w:p w:rsidR="000821F1" w:rsidRPr="000F5A16" w:rsidRDefault="0037798C" w:rsidP="000821F1">
      <w:pPr>
        <w:spacing w:after="0" w:line="240" w:lineRule="auto"/>
        <w:rPr>
          <w:lang w:val="cs-CZ"/>
        </w:rPr>
      </w:pPr>
      <w:r>
        <w:rPr>
          <w:lang w:val="cs-CZ"/>
        </w:rPr>
        <w:t>Pro registraci jedné nebo obou specializací</w:t>
      </w:r>
      <w:r w:rsidR="000821F1" w:rsidRPr="000F5A16">
        <w:rPr>
          <w:lang w:val="cs-CZ"/>
        </w:rPr>
        <w:t>:</w:t>
      </w:r>
    </w:p>
    <w:p w:rsidR="0037798C" w:rsidRDefault="000821F1" w:rsidP="000821F1">
      <w:pPr>
        <w:spacing w:after="0" w:line="240" w:lineRule="auto"/>
        <w:rPr>
          <w:lang w:val="cs-CZ"/>
        </w:rPr>
      </w:pPr>
      <w:r w:rsidRPr="000F5A16">
        <w:rPr>
          <w:lang w:val="cs-CZ"/>
        </w:rPr>
        <w:t xml:space="preserve">(1) </w:t>
      </w:r>
      <w:r w:rsidR="0037798C">
        <w:rPr>
          <w:lang w:val="cs-CZ"/>
        </w:rPr>
        <w:t>Jdi na úvodní webovou stránku ICCF</w:t>
      </w:r>
    </w:p>
    <w:p w:rsidR="000821F1" w:rsidRPr="000F5A16" w:rsidRDefault="000821F1" w:rsidP="000821F1">
      <w:pPr>
        <w:spacing w:after="0" w:line="240" w:lineRule="auto"/>
        <w:rPr>
          <w:lang w:val="cs-CZ"/>
        </w:rPr>
      </w:pPr>
      <w:r w:rsidRPr="000F5A16">
        <w:rPr>
          <w:lang w:val="cs-CZ"/>
        </w:rPr>
        <w:t xml:space="preserve">(2) </w:t>
      </w:r>
      <w:r w:rsidR="0037798C">
        <w:rPr>
          <w:lang w:val="cs-CZ"/>
        </w:rPr>
        <w:t>Najdi „Osobní nastavení“</w:t>
      </w:r>
      <w:r w:rsidRPr="000F5A16">
        <w:rPr>
          <w:lang w:val="cs-CZ"/>
        </w:rPr>
        <w:t xml:space="preserve"> "Personal Settings", </w:t>
      </w:r>
      <w:r w:rsidR="0037798C">
        <w:rPr>
          <w:lang w:val="cs-CZ"/>
        </w:rPr>
        <w:t>box, který se nachází v levém dolním rohu obrazovky</w:t>
      </w:r>
      <w:r w:rsidRPr="000F5A16">
        <w:rPr>
          <w:lang w:val="cs-CZ"/>
        </w:rPr>
        <w:t>.</w:t>
      </w:r>
    </w:p>
    <w:p w:rsidR="000821F1" w:rsidRPr="000F5A16" w:rsidRDefault="000821F1" w:rsidP="000821F1">
      <w:pPr>
        <w:spacing w:after="0" w:line="240" w:lineRule="auto"/>
        <w:rPr>
          <w:lang w:val="cs-CZ"/>
        </w:rPr>
      </w:pPr>
      <w:r w:rsidRPr="000F5A16">
        <w:rPr>
          <w:lang w:val="cs-CZ"/>
        </w:rPr>
        <w:t xml:space="preserve">(3) </w:t>
      </w:r>
      <w:r w:rsidR="0037798C">
        <w:rPr>
          <w:lang w:val="cs-CZ"/>
        </w:rPr>
        <w:t>Klikni na „Osobní nastavení“</w:t>
      </w:r>
      <w:r w:rsidRPr="000F5A16">
        <w:rPr>
          <w:lang w:val="cs-CZ"/>
        </w:rPr>
        <w:t xml:space="preserve"> "Personal Settings", a</w:t>
      </w:r>
      <w:r w:rsidR="0037798C">
        <w:rPr>
          <w:lang w:val="cs-CZ"/>
        </w:rPr>
        <w:t xml:space="preserve"> najdi box, nazvaný „Kontakt“</w:t>
      </w:r>
      <w:r w:rsidRPr="000F5A16">
        <w:rPr>
          <w:lang w:val="cs-CZ"/>
        </w:rPr>
        <w:t xml:space="preserve"> "Contact".</w:t>
      </w:r>
    </w:p>
    <w:p w:rsidR="000821F1" w:rsidRPr="000F5A16" w:rsidRDefault="000821F1" w:rsidP="000821F1">
      <w:pPr>
        <w:spacing w:after="0" w:line="240" w:lineRule="auto"/>
        <w:rPr>
          <w:lang w:val="cs-CZ"/>
        </w:rPr>
      </w:pPr>
      <w:r w:rsidRPr="000F5A16">
        <w:rPr>
          <w:lang w:val="cs-CZ"/>
        </w:rPr>
        <w:t xml:space="preserve">(4) </w:t>
      </w:r>
      <w:r w:rsidR="0037798C">
        <w:rPr>
          <w:lang w:val="cs-CZ"/>
        </w:rPr>
        <w:t xml:space="preserve">Po kliknutí </w:t>
      </w:r>
      <w:r w:rsidR="00F67E27">
        <w:rPr>
          <w:lang w:val="cs-CZ"/>
        </w:rPr>
        <w:t>na menu pro tento box najdi položku</w:t>
      </w:r>
      <w:r w:rsidRPr="000F5A16">
        <w:rPr>
          <w:lang w:val="cs-CZ"/>
        </w:rPr>
        <w:t xml:space="preserve"> "TD Details", a</w:t>
      </w:r>
      <w:r w:rsidR="00F67E27">
        <w:rPr>
          <w:lang w:val="cs-CZ"/>
        </w:rPr>
        <w:t xml:space="preserve"> rozklikni ji</w:t>
      </w:r>
      <w:r w:rsidRPr="000F5A16">
        <w:rPr>
          <w:lang w:val="cs-CZ"/>
        </w:rPr>
        <w:t>.</w:t>
      </w:r>
    </w:p>
    <w:p w:rsidR="000821F1" w:rsidRPr="000F5A16" w:rsidRDefault="000821F1" w:rsidP="000821F1">
      <w:pPr>
        <w:spacing w:after="0" w:line="240" w:lineRule="auto"/>
        <w:rPr>
          <w:lang w:val="cs-CZ"/>
        </w:rPr>
      </w:pPr>
      <w:r w:rsidRPr="000F5A16">
        <w:rPr>
          <w:lang w:val="cs-CZ"/>
        </w:rPr>
        <w:t xml:space="preserve">(5) </w:t>
      </w:r>
      <w:r w:rsidR="00F67E27">
        <w:rPr>
          <w:lang w:val="cs-CZ"/>
        </w:rPr>
        <w:t>Klikni na "S</w:t>
      </w:r>
      <w:r w:rsidRPr="000F5A16">
        <w:rPr>
          <w:lang w:val="cs-CZ"/>
        </w:rPr>
        <w:t>erver", "</w:t>
      </w:r>
      <w:r w:rsidR="00F67E27">
        <w:rPr>
          <w:lang w:val="cs-CZ"/>
        </w:rPr>
        <w:t>P</w:t>
      </w:r>
      <w:r w:rsidRPr="000F5A16">
        <w:rPr>
          <w:lang w:val="cs-CZ"/>
        </w:rPr>
        <w:t xml:space="preserve">ostal", </w:t>
      </w:r>
      <w:r w:rsidR="00F67E27">
        <w:rPr>
          <w:lang w:val="cs-CZ"/>
        </w:rPr>
        <w:t>nebo oba čtverečky</w:t>
      </w:r>
      <w:r w:rsidRPr="000F5A16">
        <w:rPr>
          <w:lang w:val="cs-CZ"/>
        </w:rPr>
        <w:t xml:space="preserve">; </w:t>
      </w:r>
      <w:r w:rsidR="00F67E27">
        <w:rPr>
          <w:lang w:val="cs-CZ"/>
        </w:rPr>
        <w:t>podle toho, co si přeješ</w:t>
      </w:r>
      <w:r w:rsidRPr="000F5A16">
        <w:rPr>
          <w:lang w:val="cs-CZ"/>
        </w:rPr>
        <w:t>.</w:t>
      </w:r>
    </w:p>
    <w:p w:rsidR="000821F1" w:rsidRPr="000F5A16" w:rsidRDefault="000821F1" w:rsidP="000821F1">
      <w:pPr>
        <w:pStyle w:val="Nadpis2"/>
        <w:spacing w:before="0" w:line="240" w:lineRule="auto"/>
        <w:rPr>
          <w:rFonts w:ascii="Arial" w:hAnsi="Arial" w:cs="Arial"/>
          <w:sz w:val="24"/>
          <w:szCs w:val="24"/>
          <w:lang w:val="cs-CZ"/>
        </w:rPr>
      </w:pPr>
      <w:bookmarkStart w:id="317" w:name="_Toc471505769"/>
    </w:p>
    <w:p w:rsidR="000821F1" w:rsidRPr="00C75296" w:rsidRDefault="000821F1" w:rsidP="00CC0269">
      <w:pPr>
        <w:pStyle w:val="Nadpis2"/>
        <w:rPr>
          <w:lang w:val="cs-CZ"/>
        </w:rPr>
      </w:pPr>
      <w:bookmarkStart w:id="318" w:name="_Toc511394184"/>
      <w:bookmarkStart w:id="319" w:name="_Toc511394724"/>
      <w:bookmarkStart w:id="320" w:name="_Toc511394940"/>
      <w:bookmarkStart w:id="321" w:name="_Toc511395234"/>
      <w:bookmarkStart w:id="322" w:name="_Toc511397840"/>
      <w:bookmarkStart w:id="323" w:name="_Toc511398053"/>
      <w:r w:rsidRPr="00C75296">
        <w:rPr>
          <w:lang w:val="cs-CZ"/>
        </w:rPr>
        <w:t xml:space="preserve">3.3. </w:t>
      </w:r>
      <w:r w:rsidR="00F67E27" w:rsidRPr="00C75296">
        <w:rPr>
          <w:lang w:val="cs-CZ"/>
        </w:rPr>
        <w:t>Kdy je vyžadován TD</w:t>
      </w:r>
      <w:bookmarkEnd w:id="317"/>
      <w:bookmarkEnd w:id="318"/>
      <w:bookmarkEnd w:id="319"/>
      <w:bookmarkEnd w:id="320"/>
      <w:bookmarkEnd w:id="321"/>
      <w:bookmarkEnd w:id="322"/>
      <w:bookmarkEnd w:id="323"/>
      <w:r w:rsidRPr="00C75296">
        <w:rPr>
          <w:lang w:val="cs-CZ"/>
        </w:rPr>
        <w:t xml:space="preserve"> </w:t>
      </w:r>
    </w:p>
    <w:p w:rsidR="000821F1" w:rsidRPr="000F5A16" w:rsidRDefault="000821F1" w:rsidP="000821F1">
      <w:pPr>
        <w:spacing w:after="0" w:line="240" w:lineRule="auto"/>
        <w:rPr>
          <w:lang w:val="cs-CZ"/>
        </w:rPr>
      </w:pPr>
    </w:p>
    <w:p w:rsidR="00F67E27" w:rsidRPr="007E0AD6"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Níže jsou uvedeny tři seznamy soutěží ICCF, diferencované podle požadované úrovně TD. Turnaje uvedené v prvním seznamu mohou být řízeny TD jakékoli úrovně. Turnaje v druhém seznamu vyžadují TD Úrovně 2 nebo Mezinárodního rozhodčího (IA). </w:t>
      </w:r>
      <w:r w:rsidRPr="007E0AD6">
        <w:rPr>
          <w:rFonts w:eastAsia="Times New Roman"/>
          <w:lang w:val="cs-CZ" w:eastAsia="cs-CZ"/>
        </w:rPr>
        <w:t>Turnaje v třetím seznamu vyžadují řízení Mezinárodním rozhodčím (IA).</w:t>
      </w:r>
    </w:p>
    <w:p w:rsidR="00F67E27" w:rsidRPr="00F67E27"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Turnaje ICCF, které musí být řízeny ICCF TD [jakékoli úrovně: TD Úrovně 1, TD Úrovně 2, nebo Mezinárodním rozhodčím (IA)]:</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Postupové turnaje (Open Class, Higher Class, Master Class), jak ICCF nebo </w:t>
      </w:r>
      <w:r>
        <w:rPr>
          <w:rFonts w:eastAsia="Times New Roman"/>
          <w:lang w:eastAsia="cs-CZ"/>
        </w:rPr>
        <w:tab/>
      </w:r>
      <w:r w:rsidRPr="00F67E27">
        <w:rPr>
          <w:rFonts w:eastAsia="Times New Roman"/>
          <w:lang w:eastAsia="cs-CZ"/>
        </w:rPr>
        <w:t>zonální turnaje;</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Tématické turnaje</w:t>
      </w:r>
      <w:r>
        <w:rPr>
          <w:rFonts w:eastAsia="Times New Roman"/>
          <w:lang w:eastAsia="cs-CZ"/>
        </w:rPr>
        <w:t xml:space="preserve"> nebo jiné turnaje ICCF nezahrnuté do ratingu</w:t>
      </w:r>
      <w:r w:rsidRPr="00F67E27">
        <w:rPr>
          <w:rFonts w:eastAsia="Times New Roman"/>
          <w:lang w:eastAsia="cs-CZ"/>
        </w:rPr>
        <w:t xml:space="preserve">; </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Předkola zonálních soutěží (turnaje o třídy; předkola zonálních přeborů; předkola </w:t>
      </w:r>
      <w:r>
        <w:rPr>
          <w:rFonts w:eastAsia="Times New Roman"/>
          <w:lang w:eastAsia="cs-CZ"/>
        </w:rPr>
        <w:tab/>
      </w:r>
      <w:r w:rsidRPr="00F67E27">
        <w:rPr>
          <w:rFonts w:eastAsia="Times New Roman"/>
          <w:lang w:eastAsia="cs-CZ"/>
        </w:rPr>
        <w:t>zonálních přeborů družstev; atd.);</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Předkola turnajů v Chess 960 (s výjimkou Světového poháru v Chess 960);</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Turnaje ICCF Aspirers;</w:t>
      </w:r>
    </w:p>
    <w:p w:rsidR="00F67E27" w:rsidRDefault="008267B3" w:rsidP="00993F0E">
      <w:pPr>
        <w:numPr>
          <w:ilvl w:val="0"/>
          <w:numId w:val="17"/>
        </w:numPr>
        <w:spacing w:after="0" w:line="240" w:lineRule="auto"/>
        <w:jc w:val="both"/>
        <w:textAlignment w:val="baseline"/>
        <w:rPr>
          <w:rFonts w:eastAsia="Times New Roman"/>
          <w:lang w:eastAsia="cs-CZ"/>
        </w:rPr>
      </w:pPr>
      <w:r>
        <w:rPr>
          <w:rFonts w:eastAsia="Times New Roman"/>
          <w:lang w:eastAsia="cs-CZ"/>
        </w:rPr>
        <w:t>Národní</w:t>
      </w:r>
      <w:r w:rsidR="00F67E27" w:rsidRPr="00F67E27">
        <w:rPr>
          <w:rFonts w:eastAsia="Times New Roman"/>
          <w:lang w:eastAsia="cs-CZ"/>
        </w:rPr>
        <w:t xml:space="preserve"> turnaje zahrnuté </w:t>
      </w:r>
      <w:r w:rsidR="00F67E27">
        <w:rPr>
          <w:rFonts w:eastAsia="Times New Roman"/>
          <w:lang w:eastAsia="cs-CZ"/>
        </w:rPr>
        <w:t xml:space="preserve">nebo nezahrnuté </w:t>
      </w:r>
      <w:r w:rsidR="00F67E27" w:rsidRPr="00F67E27">
        <w:rPr>
          <w:rFonts w:eastAsia="Times New Roman"/>
          <w:lang w:eastAsia="cs-CZ"/>
        </w:rPr>
        <w:t>do ratingu ICCF.</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Pr>
          <w:rFonts w:eastAsia="Times New Roman"/>
          <w:lang w:eastAsia="cs-CZ"/>
        </w:rPr>
        <w:t xml:space="preserve">Předkola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r w:rsidR="0003630E">
        <w:rPr>
          <w:lang w:val="cs-CZ"/>
        </w:rPr>
        <w:t>0</w:t>
      </w:r>
    </w:p>
    <w:p w:rsidR="000821F1" w:rsidRPr="000F5A16" w:rsidRDefault="000821F1" w:rsidP="000821F1">
      <w:pPr>
        <w:spacing w:after="0" w:line="240" w:lineRule="auto"/>
        <w:rPr>
          <w:lang w:val="cs-CZ"/>
        </w:rPr>
      </w:pPr>
    </w:p>
    <w:p w:rsidR="00153AA3" w:rsidRPr="00153AA3" w:rsidRDefault="00153AA3" w:rsidP="00153AA3">
      <w:pPr>
        <w:spacing w:line="240" w:lineRule="auto"/>
        <w:jc w:val="both"/>
        <w:rPr>
          <w:rFonts w:ascii="Times New Roman" w:eastAsia="Times New Roman" w:hAnsi="Times New Roman" w:cs="Times New Roman"/>
          <w:lang w:val="cs-CZ" w:eastAsia="cs-CZ"/>
        </w:rPr>
      </w:pPr>
      <w:r w:rsidRPr="00153AA3">
        <w:rPr>
          <w:rFonts w:eastAsia="Times New Roman"/>
          <w:lang w:val="cs-CZ" w:eastAsia="cs-CZ"/>
        </w:rPr>
        <w:t>Turnaje ICCF, které musí být řízeny ICCF TD s Úrovní 2 nebo Mezinárodním rozhodčím (</w:t>
      </w:r>
      <w:proofErr w:type="gramStart"/>
      <w:r w:rsidRPr="00153AA3">
        <w:rPr>
          <w:rFonts w:eastAsia="Times New Roman"/>
          <w:lang w:val="cs-CZ" w:eastAsia="cs-CZ"/>
        </w:rPr>
        <w:t>IA) (ne</w:t>
      </w:r>
      <w:proofErr w:type="gramEnd"/>
      <w:r w:rsidRPr="00153AA3">
        <w:rPr>
          <w:rFonts w:eastAsia="Times New Roman"/>
          <w:lang w:val="cs-CZ" w:eastAsia="cs-CZ"/>
        </w:rPr>
        <w:t xml:space="preserve"> TD s Úrovní 1):</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Mistrovství světa;</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 xml:space="preserve">Předkola a semifinále Světového poháru (včetně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Finálové s</w:t>
      </w:r>
      <w:r>
        <w:rPr>
          <w:rFonts w:eastAsia="Times New Roman"/>
          <w:lang w:eastAsia="cs-CZ"/>
        </w:rPr>
        <w:t>kupiny</w:t>
      </w:r>
      <w:r w:rsidRPr="00153AA3">
        <w:rPr>
          <w:rFonts w:eastAsia="Times New Roman"/>
          <w:lang w:eastAsia="cs-CZ"/>
        </w:rPr>
        <w:t xml:space="preserve"> turnajů v Chess 960 (s výjimkou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a semifinále Open turnajů na serveru;</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Soutěže Champions League (Divize C);</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Zvací turnaje nebo jiné turnaje, v nichž aspo</w:t>
      </w:r>
      <w:r>
        <w:rPr>
          <w:rFonts w:eastAsia="Times New Roman"/>
          <w:lang w:val="fr-FR" w:eastAsia="cs-CZ"/>
        </w:rPr>
        <w:t xml:space="preserve">ň jeden hráč může získat normu </w:t>
      </w:r>
      <w:r w:rsidR="00C04304">
        <w:rPr>
          <w:rFonts w:eastAsia="Times New Roman"/>
          <w:lang w:val="fr-FR" w:eastAsia="cs-CZ"/>
        </w:rPr>
        <w:tab/>
      </w:r>
      <w:r>
        <w:rPr>
          <w:rFonts w:eastAsia="Times New Roman"/>
          <w:lang w:val="fr-FR" w:eastAsia="cs-CZ"/>
        </w:rPr>
        <w:t xml:space="preserve">CCE, CCM, a/nebo IM </w:t>
      </w:r>
      <w:r w:rsidRPr="000F5A16">
        <w:rPr>
          <w:lang w:val="cs-CZ"/>
        </w:rPr>
        <w:t xml:space="preserve">[Reference: </w:t>
      </w:r>
      <w:r>
        <w:rPr>
          <w:lang w:val="cs-CZ"/>
        </w:rPr>
        <w:t>vyjasnění pravidla Výkonným výborem</w:t>
      </w:r>
      <w:r w:rsidRPr="000F5A16">
        <w:rPr>
          <w:lang w:val="cs-CZ"/>
        </w:rPr>
        <w:t>]</w:t>
      </w:r>
    </w:p>
    <w:p w:rsid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 xml:space="preserve">Semifinálové skupiny zonálních soutěží (semifinále zonálních přeborů; semifinále </w:t>
      </w:r>
      <w:r w:rsidRPr="00153AA3">
        <w:rPr>
          <w:rFonts w:eastAsia="Times New Roman"/>
          <w:lang w:val="fr-FR" w:eastAsia="cs-CZ"/>
        </w:rPr>
        <w:tab/>
        <w:t>zonálních přeborů družstev; atd.).</w:t>
      </w:r>
    </w:p>
    <w:p w:rsidR="00153AA3" w:rsidRPr="00F67E27" w:rsidRDefault="00153AA3" w:rsidP="00993F0E">
      <w:pPr>
        <w:numPr>
          <w:ilvl w:val="0"/>
          <w:numId w:val="18"/>
        </w:numPr>
        <w:spacing w:after="0" w:line="240" w:lineRule="auto"/>
        <w:jc w:val="both"/>
        <w:textAlignment w:val="baseline"/>
        <w:rPr>
          <w:rFonts w:eastAsia="Times New Roman"/>
          <w:lang w:eastAsia="cs-CZ"/>
        </w:rPr>
      </w:pPr>
      <w:r>
        <w:rPr>
          <w:rFonts w:eastAsia="Times New Roman"/>
          <w:lang w:eastAsia="cs-CZ"/>
        </w:rPr>
        <w:t xml:space="preserve">Finálová skupina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p>
    <w:p w:rsidR="000821F1" w:rsidRPr="00153AA3" w:rsidRDefault="000821F1" w:rsidP="000821F1">
      <w:pPr>
        <w:spacing w:after="0" w:line="240" w:lineRule="auto"/>
        <w:rPr>
          <w:lang w:val="fr-FR"/>
        </w:rPr>
      </w:pPr>
    </w:p>
    <w:p w:rsidR="00C04304" w:rsidRPr="00C04304" w:rsidRDefault="00C04304" w:rsidP="00C04304">
      <w:pPr>
        <w:spacing w:line="240" w:lineRule="auto"/>
        <w:jc w:val="both"/>
        <w:rPr>
          <w:rFonts w:ascii="Times New Roman" w:eastAsia="Times New Roman" w:hAnsi="Times New Roman" w:cs="Times New Roman"/>
          <w:lang w:val="cs-CZ" w:eastAsia="cs-CZ"/>
        </w:rPr>
      </w:pPr>
      <w:r w:rsidRPr="00C04304">
        <w:rPr>
          <w:rFonts w:eastAsia="Times New Roman"/>
          <w:lang w:val="cs-CZ" w:eastAsia="cs-CZ"/>
        </w:rPr>
        <w:t>Turnaje ICCF, které musí být řízeny ICCF TD s titulem Mezinárodní rozhodčí (</w:t>
      </w:r>
      <w:proofErr w:type="gramStart"/>
      <w:r w:rsidRPr="00C04304">
        <w:rPr>
          <w:rFonts w:eastAsia="Times New Roman"/>
          <w:lang w:val="cs-CZ" w:eastAsia="cs-CZ"/>
        </w:rPr>
        <w:t>IA) (ne</w:t>
      </w:r>
      <w:proofErr w:type="gramEnd"/>
      <w:r w:rsidRPr="00C04304">
        <w:rPr>
          <w:rFonts w:eastAsia="Times New Roman"/>
          <w:lang w:val="cs-CZ" w:eastAsia="cs-CZ"/>
        </w:rPr>
        <w:t xml:space="preserve"> TD s Úrovní 1 nebo 2):</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Semifinále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 kandidátů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Předkolo Olympiády;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Olympiády;</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Světového poháru (včetně Finále Světového poháru v Chess 960);</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Grandmaster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Soutěže Champions League (Divize A a B);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Open turnaje na serveru; </w:t>
      </w:r>
    </w:p>
    <w:p w:rsidR="00A86EFB"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Zvací turnaje nebo jiné turnaje</w:t>
      </w:r>
      <w:r w:rsidR="00A86EFB" w:rsidRPr="00A86EFB">
        <w:rPr>
          <w:rFonts w:eastAsia="Times New Roman"/>
          <w:lang w:eastAsia="cs-CZ"/>
        </w:rPr>
        <w:t>, v nichž může nějaký hráč</w:t>
      </w:r>
      <w:r w:rsidRPr="00A86EFB">
        <w:rPr>
          <w:rFonts w:eastAsia="Times New Roman"/>
          <w:lang w:eastAsia="cs-CZ"/>
        </w:rPr>
        <w:t xml:space="preserve"> </w:t>
      </w:r>
      <w:r w:rsidR="00A86EFB" w:rsidRPr="00A86EFB">
        <w:rPr>
          <w:rFonts w:eastAsia="Times New Roman"/>
          <w:lang w:eastAsia="cs-CZ"/>
        </w:rPr>
        <w:t>dosáhnout normu GM</w:t>
      </w:r>
      <w:r w:rsidR="00A86EFB">
        <w:rPr>
          <w:rFonts w:eastAsia="Times New Roman"/>
          <w:lang w:eastAsia="cs-CZ"/>
        </w:rPr>
        <w:t xml:space="preserve"> </w:t>
      </w:r>
      <w:r w:rsidR="00A86EFB">
        <w:rPr>
          <w:rFonts w:eastAsia="Times New Roman"/>
          <w:lang w:eastAsia="cs-CZ"/>
        </w:rPr>
        <w:tab/>
      </w:r>
      <w:r w:rsidR="00A86EFB" w:rsidRPr="00A86EFB">
        <w:rPr>
          <w:lang w:val="cs-CZ"/>
        </w:rPr>
        <w:t>(T</w:t>
      </w:r>
      <w:r w:rsidR="00A86EFB">
        <w:rPr>
          <w:lang w:val="cs-CZ"/>
        </w:rPr>
        <w:t>ento požadavek platí i v případě, že celý turnaj má nižší kategorii než 7</w:t>
      </w:r>
      <w:r w:rsidR="00A86EFB" w:rsidRPr="00A86EFB">
        <w:rPr>
          <w:lang w:val="cs-CZ"/>
        </w:rPr>
        <w:t xml:space="preserve"> </w:t>
      </w:r>
      <w:r w:rsidR="00A86EFB">
        <w:rPr>
          <w:lang w:val="cs-CZ"/>
        </w:rPr>
        <w:tab/>
      </w:r>
      <w:r w:rsidR="00A86EFB" w:rsidRPr="00A86EFB">
        <w:rPr>
          <w:lang w:val="cs-CZ"/>
        </w:rPr>
        <w:t xml:space="preserve">[Reference: </w:t>
      </w:r>
      <w:r w:rsidR="00A86EFB">
        <w:rPr>
          <w:lang w:val="cs-CZ"/>
        </w:rPr>
        <w:t>vyjasnění pravidla Výkonným výborem</w:t>
      </w:r>
      <w:r w:rsidR="00A86EFB" w:rsidRPr="00A86EFB">
        <w:rPr>
          <w:lang w:val="cs-CZ"/>
        </w:rPr>
        <w:t>]).</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zonálních přeborů;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zonálních přeborů družstev.</w:t>
      </w:r>
    </w:p>
    <w:p w:rsidR="007E0AD6" w:rsidRPr="007E0AD6" w:rsidRDefault="007E0AD6" w:rsidP="007E0AD6">
      <w:pPr>
        <w:spacing w:line="240" w:lineRule="auto"/>
        <w:jc w:val="both"/>
        <w:rPr>
          <w:rFonts w:ascii="Times New Roman" w:eastAsia="Times New Roman" w:hAnsi="Times New Roman" w:cs="Times New Roman"/>
          <w:lang w:val="cs-CZ" w:eastAsia="cs-CZ"/>
        </w:rPr>
      </w:pPr>
      <w:r w:rsidRPr="007E0AD6">
        <w:rPr>
          <w:rFonts w:eastAsia="Times New Roman"/>
          <w:lang w:val="cs-CZ" w:eastAsia="cs-CZ"/>
        </w:rPr>
        <w:t xml:space="preserve">Každý turnaj pořádaný mezinárodní organizací korespondenčního šachu přidruženou k ICCF musí rovněž mít TD. TD těchto organizací podléhají přímo pořadateli turnajů (dále TO) z těchto organizací a nikoli </w:t>
      </w:r>
      <w:r>
        <w:rPr>
          <w:rFonts w:eastAsia="Times New Roman"/>
          <w:lang w:val="cs-CZ" w:eastAsia="cs-CZ"/>
        </w:rPr>
        <w:t>Komitétu pro rozhodčí</w:t>
      </w:r>
      <w:r w:rsidRPr="007E0AD6">
        <w:rPr>
          <w:rFonts w:eastAsia="Times New Roman"/>
          <w:lang w:val="cs-CZ" w:eastAsia="cs-CZ"/>
        </w:rPr>
        <w:t xml:space="preserve"> (</w:t>
      </w:r>
      <w:r>
        <w:rPr>
          <w:rFonts w:eastAsia="Times New Roman"/>
          <w:lang w:val="cs-CZ" w:eastAsia="cs-CZ"/>
        </w:rPr>
        <w:t xml:space="preserve">dále </w:t>
      </w:r>
      <w:r w:rsidRPr="007E0AD6">
        <w:rPr>
          <w:rFonts w:eastAsia="Times New Roman"/>
          <w:lang w:val="cs-CZ" w:eastAsia="cs-CZ"/>
        </w:rPr>
        <w:t>ACO). Pokud chce tato organizace, aby byl její turnaj zahrnut do ratingu ICCF, musí TD dodržovat pravidla a procedury uvedené v tomto Manuálu.</w:t>
      </w:r>
    </w:p>
    <w:p w:rsidR="000821F1" w:rsidRPr="00C75296" w:rsidRDefault="000821F1" w:rsidP="00CC0269">
      <w:pPr>
        <w:pStyle w:val="Nadpis2"/>
        <w:rPr>
          <w:lang w:val="cs-CZ"/>
        </w:rPr>
      </w:pPr>
      <w:bookmarkStart w:id="324" w:name="_Toc511394185"/>
      <w:bookmarkStart w:id="325" w:name="_Toc511394725"/>
      <w:bookmarkStart w:id="326" w:name="_Toc511394941"/>
      <w:bookmarkStart w:id="327" w:name="_Toc511395235"/>
      <w:bookmarkStart w:id="328" w:name="_Toc511397841"/>
      <w:bookmarkStart w:id="329" w:name="_Toc511398054"/>
      <w:bookmarkStart w:id="330" w:name="_Toc471505771"/>
      <w:r w:rsidRPr="00C75296">
        <w:rPr>
          <w:lang w:val="cs-CZ"/>
        </w:rPr>
        <w:t xml:space="preserve">3.4. </w:t>
      </w:r>
      <w:r w:rsidR="007E0AD6" w:rsidRPr="00C75296">
        <w:rPr>
          <w:lang w:val="cs-CZ"/>
        </w:rPr>
        <w:t>Zvláštní požadavky na TD</w:t>
      </w:r>
      <w:bookmarkEnd w:id="324"/>
      <w:bookmarkEnd w:id="325"/>
      <w:bookmarkEnd w:id="326"/>
      <w:bookmarkEnd w:id="327"/>
      <w:bookmarkEnd w:id="328"/>
      <w:bookmarkEnd w:id="329"/>
      <w:r w:rsidRPr="00C75296">
        <w:rPr>
          <w:lang w:val="cs-CZ"/>
        </w:rPr>
        <w:t xml:space="preserve"> </w:t>
      </w:r>
    </w:p>
    <w:p w:rsidR="000821F1" w:rsidRPr="000F5A16" w:rsidRDefault="000821F1" w:rsidP="000821F1">
      <w:pPr>
        <w:pStyle w:val="Nadpis2"/>
        <w:spacing w:before="0" w:line="240" w:lineRule="auto"/>
        <w:rPr>
          <w:rFonts w:ascii="Arial" w:hAnsi="Arial" w:cs="Arial"/>
          <w:color w:val="auto"/>
          <w:sz w:val="28"/>
          <w:szCs w:val="28"/>
          <w:lang w:val="cs-CZ"/>
        </w:rPr>
      </w:pPr>
    </w:p>
    <w:p w:rsidR="000821F1" w:rsidRPr="000F5A16" w:rsidRDefault="000821F1" w:rsidP="00CC0269">
      <w:pPr>
        <w:pStyle w:val="Nadpis3"/>
        <w:rPr>
          <w:lang w:val="cs-CZ"/>
        </w:rPr>
      </w:pPr>
      <w:r w:rsidRPr="000F5A16">
        <w:rPr>
          <w:lang w:val="cs-CZ"/>
        </w:rPr>
        <w:tab/>
      </w:r>
      <w:bookmarkStart w:id="331" w:name="_Toc511394186"/>
      <w:bookmarkStart w:id="332" w:name="_Toc511394726"/>
      <w:bookmarkStart w:id="333" w:name="_Toc511394942"/>
      <w:bookmarkStart w:id="334" w:name="_Toc511395236"/>
      <w:bookmarkStart w:id="335" w:name="_Toc511397842"/>
      <w:bookmarkStart w:id="336" w:name="_Toc511398055"/>
      <w:r w:rsidRPr="000F5A16">
        <w:rPr>
          <w:lang w:val="cs-CZ"/>
        </w:rPr>
        <w:t xml:space="preserve">3.4.1. </w:t>
      </w:r>
      <w:r w:rsidR="007E0AD6">
        <w:rPr>
          <w:lang w:val="cs-CZ"/>
        </w:rPr>
        <w:t>Pro národní turnaje</w:t>
      </w:r>
      <w:bookmarkEnd w:id="330"/>
      <w:bookmarkEnd w:id="331"/>
      <w:bookmarkEnd w:id="332"/>
      <w:bookmarkEnd w:id="333"/>
      <w:bookmarkEnd w:id="334"/>
      <w:bookmarkEnd w:id="335"/>
      <w:bookmarkEnd w:id="336"/>
      <w:r w:rsidRPr="000F5A16">
        <w:rPr>
          <w:lang w:val="cs-CZ"/>
        </w:rPr>
        <w:t xml:space="preserve"> </w:t>
      </w:r>
    </w:p>
    <w:p w:rsidR="000821F1" w:rsidRPr="000F5A16" w:rsidRDefault="000821F1" w:rsidP="000821F1">
      <w:pPr>
        <w:spacing w:after="0" w:line="240" w:lineRule="auto"/>
        <w:rPr>
          <w:lang w:val="cs-CZ"/>
        </w:rPr>
      </w:pPr>
    </w:p>
    <w:p w:rsidR="007E0AD6" w:rsidRPr="007E0AD6" w:rsidRDefault="007E0AD6" w:rsidP="007E0AD6">
      <w:pPr>
        <w:spacing w:line="240" w:lineRule="auto"/>
        <w:jc w:val="both"/>
        <w:rPr>
          <w:rFonts w:eastAsia="Times New Roman"/>
          <w:color w:val="0000FF"/>
          <w:lang w:val="cs-CZ" w:eastAsia="cs-CZ"/>
        </w:rPr>
      </w:pPr>
      <w:r w:rsidRPr="007E0AD6">
        <w:rPr>
          <w:rFonts w:eastAsia="Times New Roman"/>
          <w:lang w:val="cs-CZ" w:eastAsia="cs-CZ"/>
        </w:rPr>
        <w:t xml:space="preserve">Pro TD:  Každý TD, který řídí </w:t>
      </w:r>
      <w:r>
        <w:rPr>
          <w:rFonts w:eastAsia="Times New Roman"/>
          <w:lang w:val="cs-CZ" w:eastAsia="cs-CZ"/>
        </w:rPr>
        <w:t>národní</w:t>
      </w:r>
      <w:r w:rsidRPr="007E0AD6">
        <w:rPr>
          <w:rFonts w:eastAsia="Times New Roman"/>
          <w:lang w:val="cs-CZ" w:eastAsia="cs-CZ"/>
        </w:rPr>
        <w:t xml:space="preserve"> turnaj, který má být zahrnut do ratingu ICCF, musí splňovat požadavky na TD Úrovně 1, TD Úrovně 2 (včetně TD, kteří měli podle dřívějších pravidel právo být TD Úrovně 2 </w:t>
      </w:r>
      <w:r>
        <w:rPr>
          <w:rFonts w:eastAsia="Times New Roman"/>
          <w:lang w:val="cs-CZ" w:eastAsia="cs-CZ"/>
        </w:rPr>
        <w:t>na počátku roku 2016</w:t>
      </w:r>
      <w:r w:rsidRPr="007E0AD6">
        <w:rPr>
          <w:rFonts w:eastAsia="Times New Roman"/>
          <w:lang w:val="cs-CZ" w:eastAsia="cs-CZ"/>
        </w:rPr>
        <w:t xml:space="preserve">) nebo Mezinárodního rozhodčího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w:t>
      </w:r>
      <w:r>
        <w:rPr>
          <w:rFonts w:eastAsia="Times New Roman"/>
          <w:lang w:val="cs-CZ" w:eastAsia="cs-CZ"/>
        </w:rPr>
        <w:t>národním</w:t>
      </w:r>
      <w:r w:rsidRPr="007E0AD6">
        <w:rPr>
          <w:rFonts w:eastAsia="Times New Roman"/>
          <w:lang w:val="cs-CZ" w:eastAsia="cs-CZ"/>
        </w:rPr>
        <w:t xml:space="preserve"> turnaji, který by mohli řídit. </w:t>
      </w:r>
      <w:r w:rsidRPr="007E0AD6">
        <w:rPr>
          <w:rFonts w:eastAsia="Times New Roman"/>
          <w:color w:val="0000FF"/>
          <w:lang w:val="cs-CZ" w:eastAsia="cs-CZ"/>
        </w:rPr>
        <w:t xml:space="preserve">  </w:t>
      </w:r>
    </w:p>
    <w:p w:rsidR="007E0AD6" w:rsidRPr="007F2856" w:rsidRDefault="007E0AD6" w:rsidP="007F2856">
      <w:pPr>
        <w:spacing w:after="0" w:line="240" w:lineRule="auto"/>
        <w:jc w:val="both"/>
        <w:rPr>
          <w:rFonts w:eastAsia="Times New Roman"/>
          <w:lang w:val="cs-CZ" w:eastAsia="cs-CZ"/>
        </w:rPr>
      </w:pPr>
      <w:r>
        <w:rPr>
          <w:lang w:val="cs-CZ"/>
        </w:rPr>
        <w:t>O</w:t>
      </w:r>
      <w:r w:rsidR="000821F1" w:rsidRPr="000F5A16">
        <w:rPr>
          <w:lang w:val="cs-CZ"/>
        </w:rPr>
        <w:t xml:space="preserve"> PROCE</w:t>
      </w:r>
      <w:r>
        <w:rPr>
          <w:lang w:val="cs-CZ"/>
        </w:rPr>
        <w:t>SECH</w:t>
      </w:r>
      <w:r w:rsidR="000821F1" w:rsidRPr="000F5A16">
        <w:rPr>
          <w:lang w:val="cs-CZ"/>
        </w:rPr>
        <w:t xml:space="preserve">: </w:t>
      </w:r>
      <w:r w:rsidRPr="007F2856">
        <w:rPr>
          <w:rFonts w:eastAsia="Times New Roman"/>
          <w:lang w:val="cs-CZ" w:eastAsia="cs-CZ"/>
        </w:rPr>
        <w:t>V mezinárodních turnajích je nyní plně zautomatizováno stanovení výsledku po „pádu praporku“ (tj. překročením časového limitu).  V </w:t>
      </w:r>
      <w:r w:rsidR="008267B3">
        <w:rPr>
          <w:rFonts w:eastAsia="Times New Roman"/>
          <w:lang w:val="cs-CZ" w:eastAsia="cs-CZ"/>
        </w:rPr>
        <w:t>národní</w:t>
      </w:r>
      <w:r w:rsidRPr="007F2856">
        <w:rPr>
          <w:rFonts w:eastAsia="Times New Roman"/>
          <w:lang w:val="cs-CZ" w:eastAsia="cs-CZ"/>
        </w:rPr>
        <w:t>ch turnajích může být tento automatizovaný proces zvolen TO, není však požadován ICCF. Místo toho může TO zvolit starší způsob požadující, aby soupeř podal reklamaci překročení času na rozmyšlenou. Znamená to, že od TD v </w:t>
      </w:r>
      <w:r w:rsidR="008267B3">
        <w:rPr>
          <w:rFonts w:eastAsia="Times New Roman"/>
          <w:lang w:val="cs-CZ" w:eastAsia="cs-CZ"/>
        </w:rPr>
        <w:t>národn</w:t>
      </w:r>
      <w:r w:rsidRPr="007F2856">
        <w:rPr>
          <w:rFonts w:eastAsia="Times New Roman"/>
          <w:lang w:val="cs-CZ" w:eastAsia="cs-CZ"/>
        </w:rPr>
        <w:t>ích turnajích může být požadováno, aby potvrdil hráčovu reklamaci soupeřova překročení času.  TD by měl odpovědět na reklamace hráčů tohoto typu do 4 dnů od okamžiku podání reklamace.</w:t>
      </w:r>
    </w:p>
    <w:p w:rsidR="007E0AD6" w:rsidRPr="000F5A16" w:rsidRDefault="007E0AD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337" w:name="_Toc471505772"/>
      <w:r w:rsidRPr="000F5A16">
        <w:rPr>
          <w:lang w:val="cs-CZ"/>
        </w:rPr>
        <w:tab/>
      </w:r>
      <w:bookmarkStart w:id="338" w:name="_Toc511394187"/>
      <w:bookmarkStart w:id="339" w:name="_Toc511394727"/>
      <w:bookmarkStart w:id="340" w:name="_Toc511394943"/>
      <w:bookmarkStart w:id="341" w:name="_Toc511395237"/>
      <w:bookmarkStart w:id="342" w:name="_Toc511397843"/>
      <w:bookmarkStart w:id="343" w:name="_Toc511398056"/>
      <w:r w:rsidRPr="000F5A16">
        <w:rPr>
          <w:lang w:val="cs-CZ"/>
        </w:rPr>
        <w:t xml:space="preserve">3.4.2. </w:t>
      </w:r>
      <w:r w:rsidR="007E0AD6">
        <w:rPr>
          <w:lang w:val="cs-CZ"/>
        </w:rPr>
        <w:t>Pro mezinárodní turnaje</w:t>
      </w:r>
      <w:bookmarkEnd w:id="337"/>
      <w:bookmarkEnd w:id="338"/>
      <w:bookmarkEnd w:id="339"/>
      <w:bookmarkEnd w:id="340"/>
      <w:bookmarkEnd w:id="341"/>
      <w:bookmarkEnd w:id="342"/>
      <w:bookmarkEnd w:id="343"/>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jc w:val="both"/>
        <w:rPr>
          <w:rFonts w:ascii="Times New Roman" w:eastAsia="Times New Roman" w:hAnsi="Times New Roman" w:cs="Times New Roman"/>
          <w:lang w:val="cs-CZ" w:eastAsia="cs-CZ"/>
        </w:rPr>
      </w:pPr>
      <w:r w:rsidRPr="007F2856">
        <w:rPr>
          <w:rFonts w:eastAsia="Times New Roman"/>
          <w:lang w:val="cs-CZ" w:eastAsia="cs-CZ"/>
        </w:rPr>
        <w:t>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TO mezinárodních turnajů mohou požadovat, aby TD konkrétního turnaje měl titul Mezinárodní rozhodčí (IA), i když by pro řízení tohoto turnaje technicky stačil TD s Úrovní 2.    </w:t>
      </w:r>
    </w:p>
    <w:p w:rsidR="000821F1" w:rsidRPr="000F5A16" w:rsidRDefault="000821F1" w:rsidP="000821F1">
      <w:pPr>
        <w:pStyle w:val="Nadpis2"/>
        <w:spacing w:before="0" w:line="240" w:lineRule="auto"/>
        <w:rPr>
          <w:rFonts w:ascii="Arial" w:hAnsi="Arial" w:cs="Arial"/>
          <w:sz w:val="24"/>
          <w:szCs w:val="24"/>
          <w:lang w:val="cs-CZ"/>
        </w:rPr>
      </w:pPr>
    </w:p>
    <w:p w:rsidR="000821F1" w:rsidRPr="000F5A16" w:rsidRDefault="000821F1" w:rsidP="00CC0269">
      <w:pPr>
        <w:pStyle w:val="Nadpis2"/>
        <w:rPr>
          <w:lang w:val="cs-CZ"/>
        </w:rPr>
      </w:pPr>
      <w:bookmarkStart w:id="344" w:name="_Toc471658993"/>
      <w:bookmarkStart w:id="345" w:name="_Toc511394188"/>
      <w:bookmarkStart w:id="346" w:name="_Toc511394728"/>
      <w:bookmarkStart w:id="347" w:name="_Toc511394944"/>
      <w:bookmarkStart w:id="348" w:name="_Toc511395238"/>
      <w:bookmarkStart w:id="349" w:name="_Toc511397844"/>
      <w:bookmarkStart w:id="350" w:name="_Toc511398057"/>
      <w:r w:rsidRPr="000F5A16">
        <w:rPr>
          <w:lang w:val="cs-CZ"/>
        </w:rPr>
        <w:t xml:space="preserve">3.5. </w:t>
      </w:r>
      <w:r w:rsidR="007F2856">
        <w:rPr>
          <w:lang w:val="cs-CZ"/>
        </w:rPr>
        <w:t>Jak se stát TD ICCF</w:t>
      </w:r>
      <w:bookmarkEnd w:id="344"/>
      <w:bookmarkEnd w:id="345"/>
      <w:bookmarkEnd w:id="346"/>
      <w:bookmarkEnd w:id="347"/>
      <w:bookmarkEnd w:id="348"/>
      <w:bookmarkEnd w:id="349"/>
      <w:bookmarkEnd w:id="350"/>
    </w:p>
    <w:p w:rsidR="000821F1" w:rsidRPr="000F5A16" w:rsidRDefault="000821F1" w:rsidP="000821F1">
      <w:pPr>
        <w:spacing w:after="0" w:line="240" w:lineRule="auto"/>
        <w:rPr>
          <w:b/>
          <w:sz w:val="28"/>
          <w:szCs w:val="28"/>
          <w:lang w:val="cs-CZ"/>
        </w:rPr>
      </w:pPr>
    </w:p>
    <w:p w:rsidR="000821F1" w:rsidRPr="000F5A16" w:rsidRDefault="000821F1" w:rsidP="00CC0269">
      <w:pPr>
        <w:pStyle w:val="Nadpis3"/>
        <w:rPr>
          <w:lang w:val="cs-CZ"/>
        </w:rPr>
      </w:pPr>
      <w:bookmarkStart w:id="351" w:name="_Toc471658994"/>
      <w:r w:rsidRPr="000F5A16">
        <w:rPr>
          <w:lang w:val="cs-CZ"/>
        </w:rPr>
        <w:tab/>
      </w:r>
      <w:bookmarkStart w:id="352" w:name="_Toc511394189"/>
      <w:bookmarkStart w:id="353" w:name="_Toc511394729"/>
      <w:bookmarkStart w:id="354" w:name="_Toc511394945"/>
      <w:bookmarkStart w:id="355" w:name="_Toc511395239"/>
      <w:bookmarkStart w:id="356" w:name="_Toc511397845"/>
      <w:bookmarkStart w:id="357" w:name="_Toc511398058"/>
      <w:r w:rsidRPr="000F5A16">
        <w:rPr>
          <w:lang w:val="cs-CZ"/>
        </w:rPr>
        <w:t xml:space="preserve">3.5.1. </w:t>
      </w:r>
      <w:r w:rsidR="007F2856">
        <w:rPr>
          <w:lang w:val="cs-CZ"/>
        </w:rPr>
        <w:t>Požadavky pro výkon funkce TD ICCF</w:t>
      </w:r>
      <w:bookmarkEnd w:id="351"/>
      <w:bookmarkEnd w:id="352"/>
      <w:bookmarkEnd w:id="353"/>
      <w:bookmarkEnd w:id="354"/>
      <w:bookmarkEnd w:id="355"/>
      <w:bookmarkEnd w:id="356"/>
      <w:bookmarkEnd w:id="357"/>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rPr>
          <w:rFonts w:ascii="Times New Roman" w:eastAsia="Times New Roman" w:hAnsi="Times New Roman" w:cs="Times New Roman"/>
          <w:lang w:val="es-ES" w:eastAsia="cs-CZ"/>
        </w:rPr>
      </w:pPr>
      <w:r w:rsidRPr="007F2856">
        <w:rPr>
          <w:rFonts w:eastAsia="Times New Roman"/>
          <w:lang w:val="es-ES" w:eastAsia="cs-CZ"/>
        </w:rPr>
        <w:t>Osoba, která se chce stát a zůstat TD, musí:</w:t>
      </w:r>
    </w:p>
    <w:p w:rsidR="007F2856" w:rsidRPr="007F2856" w:rsidRDefault="007F2856" w:rsidP="00993F0E">
      <w:pPr>
        <w:pStyle w:val="Odstavecseseznamem"/>
        <w:numPr>
          <w:ilvl w:val="0"/>
          <w:numId w:val="20"/>
        </w:numPr>
        <w:spacing w:after="0" w:line="240" w:lineRule="auto"/>
        <w:ind w:left="0" w:hanging="720"/>
        <w:textAlignment w:val="baseline"/>
        <w:rPr>
          <w:rFonts w:eastAsia="Times New Roman"/>
          <w:lang w:eastAsia="cs-CZ"/>
        </w:rPr>
      </w:pPr>
      <w:r w:rsidRPr="007F2856">
        <w:rPr>
          <w:rFonts w:eastAsia="Times New Roman"/>
          <w:lang w:eastAsia="cs-CZ"/>
        </w:rPr>
        <w:t>Mít následující znalosti:</w:t>
      </w:r>
    </w:p>
    <w:p w:rsidR="007F2856" w:rsidRDefault="007F2856" w:rsidP="00993F0E">
      <w:pPr>
        <w:numPr>
          <w:ilvl w:val="0"/>
          <w:numId w:val="21"/>
        </w:numPr>
        <w:spacing w:after="0" w:line="240" w:lineRule="auto"/>
        <w:ind w:left="0" w:hanging="720"/>
        <w:textAlignment w:val="baseline"/>
        <w:rPr>
          <w:rFonts w:eastAsia="Times New Roman"/>
          <w:lang w:eastAsia="cs-CZ"/>
        </w:rPr>
      </w:pPr>
      <w:r w:rsidRPr="007F2856">
        <w:rPr>
          <w:rFonts w:eastAsia="Times New Roman"/>
          <w:lang w:eastAsia="cs-CZ"/>
        </w:rPr>
        <w:t>Dostatečné znalosti pro porozumění a komunikaci v angličtině;</w:t>
      </w:r>
      <w:r w:rsidR="006E2E75">
        <w:rPr>
          <w:rFonts w:eastAsia="Times New Roman"/>
          <w:lang w:eastAsia="cs-CZ"/>
        </w:rPr>
        <w:t xml:space="preserve"> </w:t>
      </w:r>
    </w:p>
    <w:p w:rsidR="006E2E75" w:rsidRPr="006E2E75" w:rsidRDefault="006A1B06" w:rsidP="007877F6">
      <w:pPr>
        <w:pStyle w:val="Odstavecseseznamem"/>
        <w:spacing w:after="0" w:line="240" w:lineRule="auto"/>
        <w:ind w:left="0" w:hanging="720"/>
        <w:jc w:val="both"/>
        <w:rPr>
          <w:lang w:val="cs-CZ"/>
        </w:rPr>
      </w:pPr>
      <w:r>
        <w:rPr>
          <w:lang w:val="cs-CZ"/>
        </w:rPr>
        <w:tab/>
      </w:r>
      <w:r w:rsidR="006E2E75" w:rsidRPr="006E2E75">
        <w:rPr>
          <w:lang w:val="cs-CZ"/>
        </w:rPr>
        <w:t xml:space="preserve">(Výjimka: Tato znalost se nevztahuje na TD, </w:t>
      </w:r>
      <w:proofErr w:type="gramStart"/>
      <w:r w:rsidR="006E2E75" w:rsidRPr="006E2E75">
        <w:rPr>
          <w:lang w:val="cs-CZ"/>
        </w:rPr>
        <w:t>kteří</w:t>
      </w:r>
      <w:proofErr w:type="gramEnd"/>
      <w:r w:rsidR="006E2E75" w:rsidRPr="006E2E75">
        <w:rPr>
          <w:lang w:val="cs-CZ"/>
        </w:rPr>
        <w:t xml:space="preserve"> rozhodují výhradně národní turnaje, za předpokladu, že existuje lokalizovaná verze serveru a platná verze tohoto oddílu přeložená do mateřského jazyka.); </w:t>
      </w:r>
    </w:p>
    <w:p w:rsidR="006E2E75" w:rsidRDefault="006E2E75" w:rsidP="00993F0E">
      <w:pPr>
        <w:numPr>
          <w:ilvl w:val="0"/>
          <w:numId w:val="21"/>
        </w:numPr>
        <w:spacing w:after="0" w:line="240" w:lineRule="auto"/>
        <w:ind w:left="0" w:hanging="720"/>
        <w:textAlignment w:val="baseline"/>
        <w:rPr>
          <w:rFonts w:eastAsia="Times New Roman"/>
          <w:lang w:eastAsia="cs-CZ"/>
        </w:rPr>
      </w:pPr>
      <w:r w:rsidRPr="006E2E75">
        <w:rPr>
          <w:rFonts w:eastAsia="Times New Roman"/>
          <w:lang w:eastAsia="cs-CZ"/>
        </w:rPr>
        <w:t>Dobré znalosti Stanov ICCF;</w:t>
      </w:r>
    </w:p>
    <w:p w:rsidR="006E2E75" w:rsidRPr="00F601CF" w:rsidRDefault="006E2E75" w:rsidP="007877F6">
      <w:pPr>
        <w:numPr>
          <w:ilvl w:val="0"/>
          <w:numId w:val="21"/>
        </w:numPr>
        <w:spacing w:after="0" w:line="240" w:lineRule="auto"/>
        <w:ind w:left="0" w:hanging="720"/>
        <w:jc w:val="both"/>
        <w:textAlignment w:val="baseline"/>
        <w:rPr>
          <w:rFonts w:eastAsia="Times New Roman"/>
          <w:lang w:val="cs-CZ" w:eastAsia="cs-CZ"/>
        </w:rPr>
      </w:pPr>
      <w:r w:rsidRPr="00F601CF">
        <w:rPr>
          <w:rFonts w:eastAsia="Times New Roman"/>
          <w:lang w:val="es-ES" w:eastAsia="cs-CZ"/>
        </w:rPr>
        <w:t>Dobré znalosti tohoto dokumentu, zejména §§2, 3, a 5</w:t>
      </w:r>
      <w:r w:rsidR="00F601CF" w:rsidRPr="00F601CF">
        <w:rPr>
          <w:rFonts w:eastAsia="Times New Roman"/>
          <w:lang w:val="es-ES" w:eastAsia="cs-CZ"/>
        </w:rPr>
        <w:t xml:space="preserve"> </w:t>
      </w:r>
      <w:r w:rsidR="00F601CF" w:rsidRPr="00F601CF">
        <w:rPr>
          <w:rFonts w:eastAsia="Times New Roman"/>
          <w:sz w:val="23"/>
          <w:szCs w:val="23"/>
          <w:lang w:val="cs-CZ" w:eastAsia="cs-CZ"/>
        </w:rPr>
        <w:t>).</w:t>
      </w:r>
      <w:r w:rsidR="00F601CF" w:rsidRPr="00F601CF">
        <w:rPr>
          <w:rFonts w:eastAsia="Times New Roman"/>
          <w:b/>
          <w:bCs/>
          <w:sz w:val="23"/>
          <w:szCs w:val="23"/>
          <w:lang w:val="cs-CZ" w:eastAsia="cs-CZ"/>
        </w:rPr>
        <w:t xml:space="preserve"> </w:t>
      </w:r>
      <w:r w:rsidR="00F601CF" w:rsidRPr="00F601CF">
        <w:rPr>
          <w:rFonts w:eastAsia="Times New Roman"/>
          <w:lang w:val="cs-CZ" w:eastAsia="cs-CZ"/>
        </w:rPr>
        <w:t>(Tento požadavek bude u kandidátů na pozici TD hodnocen pomocí složení testu „TD Manual Review” na serveru*.)</w:t>
      </w:r>
      <w:r w:rsidR="00F601CF">
        <w:rPr>
          <w:rFonts w:eastAsia="Times New Roman"/>
          <w:lang w:val="cs-CZ" w:eastAsia="cs-CZ"/>
        </w:rPr>
        <w:t xml:space="preserve"> (Výjimka: Požadavek na „TD Review“ se nevztahuje na rozhodčí, kteří rozhodují výhradně národní turnaje, ledaže by jim bylo povoleno skládat test v jejich mateřském jazyce, pokud o to požádají.)</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b. </w:t>
      </w:r>
      <w:r w:rsidR="00F601CF">
        <w:rPr>
          <w:lang w:val="cs-CZ"/>
        </w:rPr>
        <w:t>Mít následující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Přiměřené dovednost s prací na počítači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Dobré komunikační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3. </w:t>
      </w:r>
      <w:r w:rsidR="00F601CF">
        <w:rPr>
          <w:lang w:val="cs-CZ"/>
        </w:rPr>
        <w:t>Demonstrovanou schopnost prosazovat ve všech komunikacích motto ICCF „Amici sumus“</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c. </w:t>
      </w:r>
      <w:r w:rsidR="00F601CF">
        <w:rPr>
          <w:lang w:val="cs-CZ"/>
        </w:rPr>
        <w:t>Mít následující přístup k informačním technologiím</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Přístup k počítači a internetu</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Funkční e-mailovou adresu</w:t>
      </w:r>
      <w:r w:rsidRPr="000F5A16">
        <w:rPr>
          <w:lang w:val="cs-CZ"/>
        </w:rPr>
        <w:t xml:space="preserve">; </w:t>
      </w:r>
    </w:p>
    <w:p w:rsidR="000821F1" w:rsidRPr="00F601CF" w:rsidRDefault="000821F1" w:rsidP="000821F1">
      <w:pPr>
        <w:spacing w:after="0" w:line="240" w:lineRule="auto"/>
        <w:rPr>
          <w:lang w:val="cs-CZ"/>
        </w:rPr>
      </w:pPr>
      <w:r w:rsidRPr="00F601CF">
        <w:rPr>
          <w:lang w:val="cs-CZ"/>
        </w:rPr>
        <w:t xml:space="preserve">3. </w:t>
      </w:r>
      <w:r w:rsidR="00F601CF" w:rsidRPr="00F601CF">
        <w:rPr>
          <w:rFonts w:eastAsia="Times New Roman"/>
          <w:lang w:val="cs-CZ" w:eastAsia="cs-CZ"/>
        </w:rPr>
        <w:t>Průběžně aktualizovaný a funkční antivirový program spojený s e-mailovou adresou;</w:t>
      </w:r>
    </w:p>
    <w:p w:rsidR="00F601CF" w:rsidRPr="00F601CF" w:rsidRDefault="000821F1" w:rsidP="00F601CF">
      <w:pPr>
        <w:spacing w:after="0" w:line="240" w:lineRule="auto"/>
        <w:rPr>
          <w:rFonts w:eastAsia="Times New Roman"/>
          <w:lang w:val="cs-CZ" w:eastAsia="cs-CZ"/>
        </w:rPr>
      </w:pPr>
      <w:r w:rsidRPr="000F5A16">
        <w:rPr>
          <w:lang w:val="cs-CZ"/>
        </w:rPr>
        <w:t xml:space="preserve">4. </w:t>
      </w:r>
      <w:r w:rsidR="00F601CF">
        <w:rPr>
          <w:lang w:val="cs-CZ"/>
        </w:rPr>
        <w:t>Schopnost číst hlavní typy souborů v přílohách e-mailu (text, Word, Excel, PDF);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d. </w:t>
      </w:r>
      <w:r w:rsidR="006A1B06">
        <w:rPr>
          <w:lang w:val="cs-CZ"/>
        </w:rPr>
        <w:t>Mít následující zkušenosti</w:t>
      </w:r>
      <w:r w:rsidRPr="000F5A16">
        <w:rPr>
          <w:lang w:val="cs-CZ"/>
        </w:rPr>
        <w:t xml:space="preserve">: </w:t>
      </w:r>
    </w:p>
    <w:p w:rsidR="007F2856" w:rsidRPr="006A1B06" w:rsidRDefault="000821F1" w:rsidP="006A1B06">
      <w:pPr>
        <w:spacing w:after="0" w:line="240" w:lineRule="auto"/>
        <w:rPr>
          <w:lang w:val="cs-CZ"/>
        </w:rPr>
      </w:pPr>
      <w:r w:rsidRPr="000F5A16">
        <w:rPr>
          <w:lang w:val="cs-CZ"/>
        </w:rPr>
        <w:t xml:space="preserve">1. </w:t>
      </w:r>
      <w:r w:rsidR="006A1B06">
        <w:rPr>
          <w:rFonts w:eastAsia="Times New Roman"/>
          <w:lang w:val="cs-CZ" w:eastAsia="cs-CZ"/>
        </w:rPr>
        <w:t xml:space="preserve">Sehrát min. </w:t>
      </w:r>
      <w:r w:rsidR="007F2856" w:rsidRPr="006A1B06">
        <w:rPr>
          <w:rFonts w:eastAsia="Times New Roman"/>
          <w:lang w:val="cs-CZ" w:eastAsia="cs-CZ"/>
        </w:rPr>
        <w:t xml:space="preserve">100 partií zahrnutých do ratingu ICCF v turnajích ICCF (pro zajištění, aby osoba měla dostatečnou znalost, jak se hrají korespondenční šachové partie a turnaje) </w:t>
      </w:r>
    </w:p>
    <w:p w:rsidR="000821F1" w:rsidRPr="006A1B06" w:rsidRDefault="000821F1" w:rsidP="000821F1">
      <w:pPr>
        <w:spacing w:after="0" w:line="240" w:lineRule="auto"/>
        <w:rPr>
          <w:lang w:val="cs-CZ"/>
        </w:rPr>
      </w:pPr>
    </w:p>
    <w:p w:rsidR="00DB591E" w:rsidRDefault="006A1B06" w:rsidP="006A1B06">
      <w:pPr>
        <w:spacing w:line="240" w:lineRule="auto"/>
        <w:jc w:val="both"/>
        <w:rPr>
          <w:rFonts w:eastAsia="Times New Roman"/>
          <w:lang w:val="cs-CZ" w:eastAsia="cs-CZ"/>
        </w:rPr>
      </w:pPr>
      <w:r w:rsidRPr="006A1B06">
        <w:rPr>
          <w:rFonts w:eastAsia="Times New Roman"/>
          <w:lang w:val="cs-CZ" w:eastAsia="cs-CZ"/>
        </w:rPr>
        <w:t>*Výše uvedený test TD Review je zkouška, kterou každý kandidát na pozici TD může ve svém volném čase absolvovat na serveru ICCF. Test má formu „otevřené knihy“, tzn. kandidátovi je dovoleno vyhledat si odpovědi na testové otázky v</w:t>
      </w:r>
      <w:r>
        <w:rPr>
          <w:rFonts w:eastAsia="Times New Roman"/>
          <w:lang w:val="cs-CZ" w:eastAsia="cs-CZ"/>
        </w:rPr>
        <w:t> tomto dokumentu</w:t>
      </w:r>
      <w:r w:rsidRPr="006A1B06">
        <w:rPr>
          <w:rFonts w:eastAsia="Times New Roman"/>
          <w:lang w:val="cs-CZ" w:eastAsia="cs-CZ"/>
        </w:rPr>
        <w:t xml:space="preserve">, dříve než na ně odpoví. Na zpracování testu není stanoven žádný časový limit, protože není sestaven za účelem, aby kandidát u testu propadl. Test je sestaven tak, aby umožnil kandidátům na pozici TD seznámit se s obsahem </w:t>
      </w:r>
      <w:r>
        <w:rPr>
          <w:rFonts w:eastAsia="Times New Roman"/>
          <w:lang w:val="cs-CZ" w:eastAsia="cs-CZ"/>
        </w:rPr>
        <w:t>tohoto dokumentu</w:t>
      </w:r>
      <w:r w:rsidRPr="006A1B06">
        <w:rPr>
          <w:rFonts w:eastAsia="Times New Roman"/>
          <w:lang w:val="cs-CZ" w:eastAsia="cs-CZ"/>
        </w:rPr>
        <w:t xml:space="preserve">, dříve než budou mít zodpovědnost za implementaci v něm obsažených postupů. </w:t>
      </w:r>
      <w:r>
        <w:rPr>
          <w:rFonts w:eastAsia="Times New Roman"/>
          <w:lang w:val="cs-CZ" w:eastAsia="cs-CZ"/>
        </w:rPr>
        <w:t>N</w:t>
      </w:r>
      <w:r w:rsidRPr="006A1B06">
        <w:rPr>
          <w:rFonts w:eastAsia="Times New Roman"/>
          <w:lang w:val="cs-CZ" w:eastAsia="cs-CZ"/>
        </w:rPr>
        <w:t xml:space="preserve">ikomu </w:t>
      </w:r>
      <w:r>
        <w:rPr>
          <w:rFonts w:eastAsia="Times New Roman"/>
          <w:lang w:val="cs-CZ" w:eastAsia="cs-CZ"/>
        </w:rPr>
        <w:t xml:space="preserve">však </w:t>
      </w:r>
      <w:r w:rsidRPr="006A1B06">
        <w:rPr>
          <w:rFonts w:eastAsia="Times New Roman"/>
          <w:lang w:val="cs-CZ" w:eastAsia="cs-CZ"/>
        </w:rPr>
        <w:t xml:space="preserve">nebude dovoleno řídit další turnaj do doby, než test absolvuje, a to včetně Mezinárodních rozhodčích a TD s Úrovní 2. Jakmile osoba test úspěšně absolvuje jednou, nebude po ní požadováno, aby stejný test absolvovala znovu, a to až do té doby, než tento </w:t>
      </w:r>
      <w:r>
        <w:rPr>
          <w:rFonts w:eastAsia="Times New Roman"/>
          <w:lang w:val="cs-CZ" w:eastAsia="cs-CZ"/>
        </w:rPr>
        <w:t>dokument</w:t>
      </w:r>
      <w:r w:rsidRPr="006A1B06">
        <w:rPr>
          <w:rFonts w:eastAsia="Times New Roman"/>
          <w:lang w:val="cs-CZ" w:eastAsia="cs-CZ"/>
        </w:rPr>
        <w:t xml:space="preserve"> bude významně aktualizován. Po absolvování testu bude TD opět moci řídit všechny turna</w:t>
      </w:r>
      <w:r w:rsidR="00DB591E">
        <w:rPr>
          <w:rFonts w:eastAsia="Times New Roman"/>
          <w:lang w:val="cs-CZ" w:eastAsia="cs-CZ"/>
        </w:rPr>
        <w:t>je, které může řídit podle své Ú</w:t>
      </w:r>
    </w:p>
    <w:p w:rsidR="006A1B06" w:rsidRPr="006A1B06" w:rsidRDefault="006A1B06" w:rsidP="006A1B06">
      <w:pPr>
        <w:spacing w:line="240" w:lineRule="auto"/>
        <w:jc w:val="both"/>
        <w:rPr>
          <w:rFonts w:ascii="Times New Roman" w:eastAsia="Times New Roman" w:hAnsi="Times New Roman" w:cs="Times New Roman"/>
          <w:lang w:val="cs-CZ" w:eastAsia="cs-CZ"/>
        </w:rPr>
      </w:pPr>
      <w:r w:rsidRPr="006A1B06">
        <w:rPr>
          <w:rFonts w:eastAsia="Times New Roman"/>
          <w:lang w:val="cs-CZ" w:eastAsia="cs-CZ"/>
        </w:rPr>
        <w:t>rovně.</w:t>
      </w:r>
    </w:p>
    <w:p w:rsidR="000821F1" w:rsidRPr="000F5A16" w:rsidRDefault="006A1B06" w:rsidP="007877F6">
      <w:pPr>
        <w:spacing w:after="0" w:line="240" w:lineRule="auto"/>
        <w:jc w:val="both"/>
        <w:rPr>
          <w:lang w:val="cs-CZ"/>
        </w:rPr>
      </w:pPr>
      <w:r>
        <w:rPr>
          <w:lang w:val="cs-CZ"/>
        </w:rPr>
        <w:t>Pro skládání testu TD Review</w:t>
      </w:r>
      <w:r w:rsidR="000821F1" w:rsidRPr="000F5A16">
        <w:rPr>
          <w:lang w:val="cs-CZ"/>
        </w:rPr>
        <w:t xml:space="preserve">, </w:t>
      </w:r>
      <w:r>
        <w:rPr>
          <w:lang w:val="cs-CZ"/>
        </w:rPr>
        <w:t>se musíš nejprve registrovat pro specializaci</w:t>
      </w:r>
      <w:r w:rsidR="000821F1" w:rsidRPr="000F5A16">
        <w:rPr>
          <w:lang w:val="cs-CZ"/>
        </w:rPr>
        <w:t xml:space="preserve"> (</w:t>
      </w:r>
      <w:r>
        <w:rPr>
          <w:lang w:val="cs-CZ"/>
        </w:rPr>
        <w:t>viz</w:t>
      </w:r>
      <w:r w:rsidR="000821F1" w:rsidRPr="000F5A16">
        <w:rPr>
          <w:lang w:val="cs-CZ"/>
        </w:rPr>
        <w:t xml:space="preserve"> §3.2 </w:t>
      </w:r>
      <w:r>
        <w:rPr>
          <w:lang w:val="cs-CZ"/>
        </w:rPr>
        <w:t>výše</w:t>
      </w:r>
      <w:r w:rsidR="000821F1" w:rsidRPr="000F5A16">
        <w:rPr>
          <w:lang w:val="cs-CZ"/>
        </w:rPr>
        <w:t>), a</w:t>
      </w:r>
      <w:r>
        <w:rPr>
          <w:lang w:val="cs-CZ"/>
        </w:rPr>
        <w:t xml:space="preserve"> pak</w:t>
      </w:r>
      <w:r w:rsidR="000821F1" w:rsidRPr="000F5A16">
        <w:rPr>
          <w:lang w:val="cs-CZ"/>
        </w:rPr>
        <w:t>:</w:t>
      </w:r>
    </w:p>
    <w:p w:rsidR="000821F1" w:rsidRPr="000F5A16" w:rsidRDefault="000821F1" w:rsidP="007877F6">
      <w:pPr>
        <w:spacing w:after="0" w:line="240" w:lineRule="auto"/>
        <w:jc w:val="both"/>
        <w:rPr>
          <w:lang w:val="cs-CZ"/>
        </w:rPr>
      </w:pPr>
      <w:r w:rsidRPr="000F5A16">
        <w:rPr>
          <w:lang w:val="cs-CZ"/>
        </w:rPr>
        <w:t xml:space="preserve">(1) </w:t>
      </w:r>
      <w:r w:rsidR="006A1B06">
        <w:rPr>
          <w:lang w:val="cs-CZ"/>
        </w:rPr>
        <w:t>J</w:t>
      </w:r>
      <w:r w:rsidR="00C53CCC">
        <w:rPr>
          <w:lang w:val="cs-CZ"/>
        </w:rPr>
        <w:t>di</w:t>
      </w:r>
      <w:r w:rsidR="006A1B06">
        <w:rPr>
          <w:lang w:val="cs-CZ"/>
        </w:rPr>
        <w:t xml:space="preserve"> na úvodní webovou stránku ICCF</w:t>
      </w:r>
    </w:p>
    <w:p w:rsidR="006A1B06" w:rsidRPr="000F5A16" w:rsidRDefault="000821F1" w:rsidP="007877F6">
      <w:pPr>
        <w:spacing w:after="0" w:line="240" w:lineRule="auto"/>
        <w:jc w:val="both"/>
        <w:rPr>
          <w:lang w:val="cs-CZ"/>
        </w:rPr>
      </w:pPr>
      <w:r w:rsidRPr="000F5A16">
        <w:rPr>
          <w:lang w:val="cs-CZ"/>
        </w:rPr>
        <w:t xml:space="preserve">(2) </w:t>
      </w:r>
      <w:r w:rsidR="006A1B06">
        <w:rPr>
          <w:lang w:val="cs-CZ"/>
        </w:rPr>
        <w:t>Najdi „Osobní nastavení“</w:t>
      </w:r>
      <w:r w:rsidR="006A1B06" w:rsidRPr="000F5A16">
        <w:rPr>
          <w:lang w:val="cs-CZ"/>
        </w:rPr>
        <w:t xml:space="preserve"> "Personal Settings", </w:t>
      </w:r>
      <w:r w:rsidR="006A1B06">
        <w:rPr>
          <w:lang w:val="cs-CZ"/>
        </w:rPr>
        <w:t>box, který se nachází v levém dolním rohu obrazovky</w:t>
      </w:r>
      <w:r w:rsidR="006A1B06" w:rsidRPr="000F5A16">
        <w:rPr>
          <w:lang w:val="cs-CZ"/>
        </w:rPr>
        <w:t>.</w:t>
      </w:r>
    </w:p>
    <w:p w:rsidR="00C53CCC" w:rsidRPr="000F5A16" w:rsidRDefault="00C53CCC" w:rsidP="007877F6">
      <w:pPr>
        <w:spacing w:after="0" w:line="240" w:lineRule="auto"/>
        <w:jc w:val="both"/>
        <w:rPr>
          <w:lang w:val="cs-CZ"/>
        </w:rPr>
      </w:pPr>
      <w:r>
        <w:rPr>
          <w:lang w:val="cs-CZ"/>
        </w:rPr>
        <w:t>(3) Klikni na „Osobní nastavení“</w:t>
      </w:r>
      <w:r w:rsidRPr="000F5A16">
        <w:rPr>
          <w:lang w:val="cs-CZ"/>
        </w:rPr>
        <w:t xml:space="preserve"> "Personal Settings", a</w:t>
      </w:r>
      <w:r>
        <w:rPr>
          <w:lang w:val="cs-CZ"/>
        </w:rPr>
        <w:t xml:space="preserve"> najdi box, nazvaný „Kontakt“</w:t>
      </w:r>
      <w:r w:rsidRPr="000F5A16">
        <w:rPr>
          <w:lang w:val="cs-CZ"/>
        </w:rPr>
        <w:t xml:space="preserve"> "Contact".</w:t>
      </w:r>
    </w:p>
    <w:p w:rsidR="00C53CCC" w:rsidRPr="000F5A16" w:rsidRDefault="00C53CCC" w:rsidP="007877F6">
      <w:pPr>
        <w:spacing w:after="0" w:line="240" w:lineRule="auto"/>
        <w:jc w:val="both"/>
        <w:rPr>
          <w:lang w:val="cs-CZ"/>
        </w:rPr>
      </w:pPr>
      <w:r w:rsidRPr="000F5A16">
        <w:rPr>
          <w:lang w:val="cs-CZ"/>
        </w:rPr>
        <w:t xml:space="preserve">(4) </w:t>
      </w:r>
      <w:r>
        <w:rPr>
          <w:lang w:val="cs-CZ"/>
        </w:rPr>
        <w:t>Po kliknutí na menu pro tento box najdi položku</w:t>
      </w:r>
      <w:r w:rsidRPr="000F5A16">
        <w:rPr>
          <w:lang w:val="cs-CZ"/>
        </w:rPr>
        <w:t xml:space="preserve"> "TD Details", a</w:t>
      </w:r>
      <w:r>
        <w:rPr>
          <w:lang w:val="cs-CZ"/>
        </w:rPr>
        <w:t xml:space="preserve"> rozklikni ji</w:t>
      </w:r>
      <w:r w:rsidRPr="000F5A16">
        <w:rPr>
          <w:lang w:val="cs-CZ"/>
        </w:rPr>
        <w:t>.</w:t>
      </w:r>
    </w:p>
    <w:p w:rsidR="000821F1" w:rsidRPr="000F5A16" w:rsidRDefault="000821F1" w:rsidP="007877F6">
      <w:pPr>
        <w:spacing w:after="0" w:line="240" w:lineRule="auto"/>
        <w:jc w:val="both"/>
        <w:rPr>
          <w:lang w:val="cs-CZ"/>
        </w:rPr>
      </w:pPr>
      <w:r w:rsidRPr="000F5A16">
        <w:rPr>
          <w:lang w:val="cs-CZ"/>
        </w:rPr>
        <w:t xml:space="preserve">(5) </w:t>
      </w:r>
      <w:r w:rsidR="00C53CCC">
        <w:rPr>
          <w:lang w:val="cs-CZ"/>
        </w:rPr>
        <w:t xml:space="preserve">Klikni na </w:t>
      </w:r>
      <w:proofErr w:type="gramStart"/>
      <w:r w:rsidR="00C53CCC">
        <w:rPr>
          <w:lang w:val="cs-CZ"/>
        </w:rPr>
        <w:t xml:space="preserve">čtvereček </w:t>
      </w:r>
      <w:r w:rsidRPr="000F5A16">
        <w:rPr>
          <w:lang w:val="cs-CZ"/>
        </w:rPr>
        <w:t xml:space="preserve"> Server</w:t>
      </w:r>
      <w:proofErr w:type="gramEnd"/>
      <w:r w:rsidRPr="000F5A16">
        <w:rPr>
          <w:lang w:val="cs-CZ"/>
        </w:rPr>
        <w:t xml:space="preserve"> Test </w:t>
      </w:r>
      <w:r w:rsidR="00C53CCC">
        <w:rPr>
          <w:lang w:val="cs-CZ"/>
        </w:rPr>
        <w:t>nebo</w:t>
      </w:r>
      <w:r w:rsidRPr="000F5A16">
        <w:rPr>
          <w:lang w:val="cs-CZ"/>
        </w:rPr>
        <w:t xml:space="preserve"> Postal Test, </w:t>
      </w:r>
      <w:r w:rsidR="00C53CCC">
        <w:rPr>
          <w:lang w:val="cs-CZ"/>
        </w:rPr>
        <w:t>podle toho, co si přeješ</w:t>
      </w:r>
      <w:r w:rsidRPr="000F5A16">
        <w:rPr>
          <w:lang w:val="cs-CZ"/>
        </w:rPr>
        <w:t>.</w:t>
      </w: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358" w:name="_Toc471658995"/>
      <w:r w:rsidRPr="000F5A16">
        <w:rPr>
          <w:lang w:val="cs-CZ"/>
        </w:rPr>
        <w:tab/>
      </w:r>
      <w:bookmarkStart w:id="359" w:name="_Toc511394190"/>
      <w:bookmarkStart w:id="360" w:name="_Toc511394730"/>
      <w:bookmarkStart w:id="361" w:name="_Toc511394946"/>
      <w:bookmarkStart w:id="362" w:name="_Toc511395240"/>
      <w:bookmarkStart w:id="363" w:name="_Toc511397846"/>
      <w:bookmarkStart w:id="364" w:name="_Toc511398059"/>
      <w:r w:rsidRPr="000F5A16">
        <w:rPr>
          <w:lang w:val="cs-CZ"/>
        </w:rPr>
        <w:t xml:space="preserve">3.5.2. </w:t>
      </w:r>
      <w:r w:rsidR="00C53CCC">
        <w:rPr>
          <w:lang w:val="cs-CZ"/>
        </w:rPr>
        <w:t>Zisk souhlasu s výkonem funkce TD ICCF</w:t>
      </w:r>
      <w:bookmarkEnd w:id="358"/>
      <w:bookmarkEnd w:id="359"/>
      <w:bookmarkEnd w:id="360"/>
      <w:bookmarkEnd w:id="361"/>
      <w:bookmarkEnd w:id="362"/>
      <w:bookmarkEnd w:id="363"/>
      <w:bookmarkEnd w:id="364"/>
      <w:r w:rsidRPr="000F5A16">
        <w:rPr>
          <w:lang w:val="cs-CZ"/>
        </w:rPr>
        <w:t xml:space="preserve"> </w:t>
      </w:r>
    </w:p>
    <w:p w:rsidR="000821F1" w:rsidRPr="000F5A16" w:rsidRDefault="000821F1" w:rsidP="000821F1">
      <w:pPr>
        <w:spacing w:after="0" w:line="240" w:lineRule="auto"/>
        <w:rPr>
          <w:color w:val="222222"/>
          <w:sz w:val="21"/>
          <w:szCs w:val="21"/>
          <w:shd w:val="clear" w:color="auto" w:fill="FFFFFF"/>
          <w:lang w:val="cs-CZ"/>
        </w:rPr>
      </w:pPr>
    </w:p>
    <w:p w:rsidR="00C53CCC" w:rsidRPr="00C53CCC" w:rsidRDefault="00C53CCC" w:rsidP="00C53CCC">
      <w:pPr>
        <w:spacing w:line="240" w:lineRule="auto"/>
        <w:jc w:val="both"/>
        <w:rPr>
          <w:rFonts w:eastAsia="Times New Roman"/>
          <w:lang w:val="cs-CZ" w:eastAsia="cs-CZ"/>
        </w:rPr>
      </w:pPr>
      <w:r>
        <w:rPr>
          <w:rFonts w:eastAsia="Times New Roman"/>
          <w:lang w:val="cs-CZ" w:eastAsia="cs-CZ"/>
        </w:rPr>
        <w:t xml:space="preserve">Národní delegát musí sdělit jméno zájemce, a zároveň jméno osobou požadovaného mentora, WTD k jeho souhlasu. </w:t>
      </w:r>
      <w:r w:rsidRPr="00C53CCC">
        <w:rPr>
          <w:rFonts w:eastAsia="Times New Roman"/>
          <w:lang w:val="cs-CZ" w:eastAsia="cs-CZ"/>
        </w:rPr>
        <w:t xml:space="preserve">WTD (nebo osoba, kterou tím pověří) zaregistruje zájemce na serveru ICCF jako TD.  TD jsou nakonec přidělováni k řízení turnajů TO, automatizovaný proces výběru je však omezuje ve smyslu vyžadování splnění požadavků uvedených v tomto </w:t>
      </w:r>
      <w:r>
        <w:rPr>
          <w:rFonts w:eastAsia="Times New Roman"/>
          <w:lang w:val="cs-CZ" w:eastAsia="cs-CZ"/>
        </w:rPr>
        <w:t>dokumentu</w:t>
      </w:r>
      <w:r w:rsidRPr="00C53CCC">
        <w:rPr>
          <w:rFonts w:eastAsia="Times New Roman"/>
          <w:lang w:val="cs-CZ" w:eastAsia="cs-CZ"/>
        </w:rPr>
        <w:t>. Žádný TD nemůže působit v turnajích organizovaných přímo ICCF bez potvrzení WTD.</w:t>
      </w:r>
    </w:p>
    <w:p w:rsidR="000821F1" w:rsidRPr="000F5A16" w:rsidRDefault="000821F1" w:rsidP="00CC0269">
      <w:pPr>
        <w:pStyle w:val="Nadpis3"/>
        <w:rPr>
          <w:lang w:val="cs-CZ"/>
        </w:rPr>
      </w:pPr>
      <w:bookmarkStart w:id="365" w:name="_Toc471658996"/>
      <w:r w:rsidRPr="000F5A16">
        <w:rPr>
          <w:lang w:val="cs-CZ"/>
        </w:rPr>
        <w:tab/>
      </w:r>
      <w:bookmarkStart w:id="366" w:name="_Toc511394191"/>
      <w:bookmarkStart w:id="367" w:name="_Toc511394731"/>
      <w:bookmarkStart w:id="368" w:name="_Toc511394947"/>
      <w:bookmarkStart w:id="369" w:name="_Toc511395241"/>
      <w:bookmarkStart w:id="370" w:name="_Toc511397847"/>
      <w:bookmarkStart w:id="371" w:name="_Toc511398060"/>
      <w:r w:rsidRPr="000F5A16">
        <w:rPr>
          <w:lang w:val="cs-CZ"/>
        </w:rPr>
        <w:t xml:space="preserve">3.5.3. </w:t>
      </w:r>
      <w:r w:rsidR="00C53CCC">
        <w:rPr>
          <w:lang w:val="cs-CZ"/>
        </w:rPr>
        <w:t>Mentorský</w:t>
      </w:r>
      <w:r w:rsidRPr="000F5A16">
        <w:rPr>
          <w:lang w:val="cs-CZ"/>
        </w:rPr>
        <w:t xml:space="preserve"> program</w:t>
      </w:r>
      <w:bookmarkEnd w:id="365"/>
      <w:bookmarkEnd w:id="366"/>
      <w:bookmarkEnd w:id="367"/>
      <w:bookmarkEnd w:id="368"/>
      <w:bookmarkEnd w:id="369"/>
      <w:bookmarkEnd w:id="370"/>
      <w:bookmarkEnd w:id="371"/>
      <w:r w:rsidRPr="000F5A16">
        <w:rPr>
          <w:lang w:val="cs-CZ"/>
        </w:rPr>
        <w:t xml:space="preserve"> </w:t>
      </w:r>
    </w:p>
    <w:p w:rsidR="000821F1" w:rsidRPr="000F5A16" w:rsidRDefault="000821F1" w:rsidP="000821F1">
      <w:pPr>
        <w:spacing w:after="0" w:line="240" w:lineRule="auto"/>
        <w:rPr>
          <w:lang w:val="cs-CZ"/>
        </w:rPr>
      </w:pPr>
    </w:p>
    <w:p w:rsidR="00C53CCC" w:rsidRPr="00C53CCC" w:rsidRDefault="00C53CCC" w:rsidP="00C53CCC">
      <w:pPr>
        <w:spacing w:line="240" w:lineRule="auto"/>
        <w:jc w:val="both"/>
        <w:rPr>
          <w:rFonts w:ascii="Times New Roman" w:eastAsia="Times New Roman" w:hAnsi="Times New Roman" w:cs="Times New Roman"/>
          <w:lang w:val="cs-CZ" w:eastAsia="cs-CZ"/>
        </w:rPr>
      </w:pPr>
      <w:r w:rsidRPr="00C53CCC">
        <w:rPr>
          <w:rFonts w:eastAsia="Times New Roman"/>
          <w:lang w:val="cs-CZ" w:eastAsia="cs-CZ"/>
        </w:rPr>
        <w:t>Mentor je zkušenější TD, který působí jako konzultant pro méně zkušeného TD. Účelem mentorského programu je zajistit:</w:t>
      </w:r>
    </w:p>
    <w:p w:rsidR="00C53CCC" w:rsidRPr="00F3549A" w:rsidRDefault="00C53CCC" w:rsidP="00993F0E">
      <w:pPr>
        <w:numPr>
          <w:ilvl w:val="0"/>
          <w:numId w:val="22"/>
        </w:numPr>
        <w:spacing w:after="0" w:line="240" w:lineRule="auto"/>
        <w:jc w:val="both"/>
        <w:textAlignment w:val="baseline"/>
        <w:rPr>
          <w:rFonts w:eastAsia="Times New Roman"/>
          <w:lang w:val="cs-CZ" w:eastAsia="cs-CZ"/>
        </w:rPr>
      </w:pPr>
      <w:r w:rsidRPr="00F3549A">
        <w:rPr>
          <w:rFonts w:eastAsia="Times New Roman"/>
          <w:lang w:val="cs-CZ" w:eastAsia="cs-CZ"/>
        </w:rPr>
        <w:t>aby noví TD měli zkušeného průvodce, který jim pomůže řádné zvládnutí pravidel a postupů ICCF, a</w:t>
      </w:r>
    </w:p>
    <w:p w:rsidR="00C53CCC" w:rsidRPr="008A1822" w:rsidRDefault="00C53CCC" w:rsidP="00993F0E">
      <w:pPr>
        <w:numPr>
          <w:ilvl w:val="0"/>
          <w:numId w:val="22"/>
        </w:numPr>
        <w:spacing w:after="0" w:line="240" w:lineRule="auto"/>
        <w:jc w:val="both"/>
        <w:textAlignment w:val="baseline"/>
        <w:rPr>
          <w:rFonts w:eastAsia="Times New Roman"/>
          <w:lang w:val="cs-CZ" w:eastAsia="cs-CZ"/>
        </w:rPr>
      </w:pPr>
      <w:r w:rsidRPr="008A1822">
        <w:rPr>
          <w:rFonts w:eastAsia="Times New Roman"/>
          <w:lang w:val="cs-CZ" w:eastAsia="cs-CZ"/>
        </w:rPr>
        <w:t>aby TD usilující o titul Mezinárodního rozhodčího (IA) měli co nejlepší možný trénink při dosažení tohoto titulu.</w:t>
      </w:r>
    </w:p>
    <w:p w:rsidR="000821F1" w:rsidRPr="008A1822" w:rsidRDefault="000821F1" w:rsidP="000821F1">
      <w:pPr>
        <w:spacing w:after="0" w:line="240" w:lineRule="auto"/>
        <w:rPr>
          <w:lang w:val="cs-CZ"/>
        </w:rPr>
      </w:pPr>
    </w:p>
    <w:p w:rsidR="000821F1" w:rsidRPr="00C75296" w:rsidRDefault="000821F1" w:rsidP="00CC0269">
      <w:pPr>
        <w:pStyle w:val="Nadpis3"/>
        <w:rPr>
          <w:lang w:val="cs-CZ"/>
        </w:rPr>
      </w:pPr>
      <w:bookmarkStart w:id="372" w:name="_Toc471658997"/>
      <w:r w:rsidRPr="00C75296">
        <w:rPr>
          <w:lang w:val="cs-CZ"/>
        </w:rPr>
        <w:tab/>
      </w:r>
      <w:bookmarkStart w:id="373" w:name="_Toc511394192"/>
      <w:bookmarkStart w:id="374" w:name="_Toc511394732"/>
      <w:bookmarkStart w:id="375" w:name="_Toc511394948"/>
      <w:bookmarkStart w:id="376" w:name="_Toc511395242"/>
      <w:bookmarkStart w:id="377" w:name="_Toc511397848"/>
      <w:bookmarkStart w:id="378" w:name="_Toc511398061"/>
      <w:r w:rsidRPr="00C75296">
        <w:rPr>
          <w:lang w:val="cs-CZ"/>
        </w:rPr>
        <w:t xml:space="preserve">3.5.4. </w:t>
      </w:r>
      <w:r w:rsidR="00C53CCC" w:rsidRPr="00C75296">
        <w:rPr>
          <w:lang w:val="cs-CZ"/>
        </w:rPr>
        <w:t>Kdy je zapotřebí mít mentora</w:t>
      </w:r>
      <w:bookmarkEnd w:id="372"/>
      <w:bookmarkEnd w:id="373"/>
      <w:bookmarkEnd w:id="374"/>
      <w:bookmarkEnd w:id="375"/>
      <w:bookmarkEnd w:id="376"/>
      <w:bookmarkEnd w:id="377"/>
      <w:bookmarkEnd w:id="378"/>
      <w:r w:rsidRPr="00C75296">
        <w:rPr>
          <w:lang w:val="cs-CZ"/>
        </w:rPr>
        <w:t xml:space="preserve"> </w:t>
      </w:r>
    </w:p>
    <w:p w:rsidR="000821F1" w:rsidRPr="000F5A16" w:rsidRDefault="000821F1" w:rsidP="000821F1">
      <w:pPr>
        <w:spacing w:after="0" w:line="240" w:lineRule="auto"/>
        <w:rPr>
          <w:lang w:val="cs-CZ"/>
        </w:rPr>
      </w:pPr>
    </w:p>
    <w:p w:rsidR="009B5895" w:rsidRPr="009B5895" w:rsidRDefault="009B5895" w:rsidP="009B5895">
      <w:pPr>
        <w:spacing w:line="240" w:lineRule="auto"/>
        <w:jc w:val="both"/>
        <w:rPr>
          <w:rFonts w:ascii="Times New Roman" w:eastAsia="Times New Roman" w:hAnsi="Times New Roman" w:cs="Times New Roman"/>
          <w:lang w:val="cs-CZ" w:eastAsia="cs-CZ"/>
        </w:rPr>
      </w:pPr>
      <w:r w:rsidRPr="009B5895">
        <w:rPr>
          <w:rFonts w:eastAsia="Times New Roman"/>
          <w:lang w:val="cs-CZ" w:eastAsia="cs-CZ"/>
        </w:rPr>
        <w:t>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rozhodčí (IA), i po dobu po kterou má TD Úroveň 2. Přidělený mentor může být změněn buď na žádost TD nebo mentora WTD.   </w:t>
      </w:r>
    </w:p>
    <w:p w:rsidR="000821F1" w:rsidRPr="000F5A16" w:rsidRDefault="000821F1" w:rsidP="000821F1">
      <w:pPr>
        <w:spacing w:after="0" w:line="240" w:lineRule="auto"/>
        <w:rPr>
          <w:lang w:val="cs-CZ"/>
        </w:rPr>
      </w:pPr>
      <w:r w:rsidRPr="000F5A16">
        <w:rPr>
          <w:lang w:val="cs-CZ"/>
        </w:rPr>
        <w:t xml:space="preserve"> </w:t>
      </w:r>
    </w:p>
    <w:p w:rsidR="000821F1" w:rsidRPr="00C75296" w:rsidRDefault="009B5895" w:rsidP="00CC0269">
      <w:pPr>
        <w:pStyle w:val="Nadpis3"/>
        <w:rPr>
          <w:lang w:val="cs-CZ"/>
        </w:rPr>
      </w:pPr>
      <w:bookmarkStart w:id="379" w:name="_Toc471658998"/>
      <w:r w:rsidRPr="00C75296">
        <w:rPr>
          <w:lang w:val="cs-CZ"/>
        </w:rPr>
        <w:tab/>
      </w:r>
      <w:bookmarkStart w:id="380" w:name="_Toc511394193"/>
      <w:bookmarkStart w:id="381" w:name="_Toc511394733"/>
      <w:bookmarkStart w:id="382" w:name="_Toc511394949"/>
      <w:bookmarkStart w:id="383" w:name="_Toc511395243"/>
      <w:bookmarkStart w:id="384" w:name="_Toc511397849"/>
      <w:bookmarkStart w:id="385" w:name="_Toc511398062"/>
      <w:r w:rsidRPr="00C75296">
        <w:rPr>
          <w:lang w:val="cs-CZ"/>
        </w:rPr>
        <w:t>3.5.5. Úloha mentora</w:t>
      </w:r>
      <w:bookmarkEnd w:id="379"/>
      <w:bookmarkEnd w:id="380"/>
      <w:bookmarkEnd w:id="381"/>
      <w:bookmarkEnd w:id="382"/>
      <w:bookmarkEnd w:id="383"/>
      <w:bookmarkEnd w:id="384"/>
      <w:bookmarkEnd w:id="385"/>
      <w:r w:rsidR="000821F1"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rozhodčí (IA), a kdykoli ho o to požádá </w:t>
      </w:r>
      <w:r>
        <w:rPr>
          <w:rFonts w:eastAsia="Times New Roman"/>
          <w:lang w:val="cs-CZ" w:eastAsia="cs-CZ"/>
        </w:rPr>
        <w:t>Komitét rozhodčích</w:t>
      </w:r>
      <w:r w:rsidRPr="00F3549A">
        <w:rPr>
          <w:rFonts w:eastAsia="Times New Roman"/>
          <w:lang w:val="cs-CZ" w:eastAsia="cs-CZ"/>
        </w:rPr>
        <w:t xml:space="preserve"> (ACO).</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386" w:name="_Toc471658999"/>
      <w:r w:rsidRPr="00C75296">
        <w:rPr>
          <w:lang w:val="cs-CZ"/>
        </w:rPr>
        <w:tab/>
      </w:r>
      <w:bookmarkStart w:id="387" w:name="_Toc511394194"/>
      <w:bookmarkStart w:id="388" w:name="_Toc511394734"/>
      <w:bookmarkStart w:id="389" w:name="_Toc511394950"/>
      <w:bookmarkStart w:id="390" w:name="_Toc511395244"/>
      <w:bookmarkStart w:id="391" w:name="_Toc511397850"/>
      <w:bookmarkStart w:id="392" w:name="_Toc511398063"/>
      <w:r w:rsidRPr="00C75296">
        <w:rPr>
          <w:lang w:val="cs-CZ"/>
        </w:rPr>
        <w:t xml:space="preserve">3.5.6. </w:t>
      </w:r>
      <w:r w:rsidR="00F3549A" w:rsidRPr="00C75296">
        <w:rPr>
          <w:lang w:val="cs-CZ"/>
        </w:rPr>
        <w:t>Kdo může být mentorem</w:t>
      </w:r>
      <w:bookmarkEnd w:id="386"/>
      <w:bookmarkEnd w:id="387"/>
      <w:bookmarkEnd w:id="388"/>
      <w:bookmarkEnd w:id="389"/>
      <w:bookmarkEnd w:id="390"/>
      <w:bookmarkEnd w:id="391"/>
      <w:bookmarkEnd w:id="392"/>
      <w:r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Každý mentor pro TD s Úrovní 1 musí být nejméně TD s Úrovní 2. Každý TD s úrovní 2, který si př</w:t>
      </w:r>
      <w:r w:rsidR="0003630E">
        <w:rPr>
          <w:rFonts w:eastAsia="Times New Roman"/>
          <w:lang w:val="cs-CZ" w:eastAsia="cs-CZ"/>
        </w:rPr>
        <w:t>0</w:t>
      </w:r>
      <w:r w:rsidRPr="00F3549A">
        <w:rPr>
          <w:rFonts w:eastAsia="Times New Roman"/>
          <w:lang w:val="cs-CZ" w:eastAsia="cs-CZ"/>
        </w:rPr>
        <w:t>eje získat titul IA, musí mít mentora, který je sám IA.  </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393" w:name="_Toc471659000"/>
      <w:r w:rsidRPr="00C75296">
        <w:rPr>
          <w:lang w:val="cs-CZ"/>
        </w:rPr>
        <w:tab/>
      </w:r>
      <w:bookmarkStart w:id="394" w:name="_Toc511394195"/>
      <w:bookmarkStart w:id="395" w:name="_Toc511394735"/>
      <w:bookmarkStart w:id="396" w:name="_Toc511394951"/>
      <w:bookmarkStart w:id="397" w:name="_Toc511395245"/>
      <w:bookmarkStart w:id="398" w:name="_Toc511397851"/>
      <w:bookmarkStart w:id="399" w:name="_Toc511398064"/>
      <w:r w:rsidRPr="00C75296">
        <w:rPr>
          <w:lang w:val="cs-CZ"/>
        </w:rPr>
        <w:t xml:space="preserve">3.5.7. </w:t>
      </w:r>
      <w:r w:rsidR="00F3549A" w:rsidRPr="00C75296">
        <w:rPr>
          <w:lang w:val="cs-CZ"/>
        </w:rPr>
        <w:t>Jak získat mentora</w:t>
      </w:r>
      <w:bookmarkEnd w:id="393"/>
      <w:bookmarkEnd w:id="394"/>
      <w:bookmarkEnd w:id="395"/>
      <w:bookmarkEnd w:id="396"/>
      <w:bookmarkEnd w:id="397"/>
      <w:bookmarkEnd w:id="398"/>
      <w:bookmarkEnd w:id="399"/>
      <w:r w:rsidRPr="00C75296">
        <w:rPr>
          <w:lang w:val="cs-CZ"/>
        </w:rPr>
        <w:t xml:space="preserve"> </w:t>
      </w:r>
    </w:p>
    <w:p w:rsidR="000821F1" w:rsidRPr="000F5A16" w:rsidRDefault="000821F1" w:rsidP="000821F1">
      <w:pPr>
        <w:spacing w:after="0" w:line="240" w:lineRule="auto"/>
        <w:rPr>
          <w:lang w:val="cs-CZ"/>
        </w:rPr>
      </w:pPr>
    </w:p>
    <w:p w:rsidR="000821F1" w:rsidRPr="00952165" w:rsidRDefault="00F3549A" w:rsidP="00952165">
      <w:pPr>
        <w:spacing w:line="240" w:lineRule="auto"/>
        <w:jc w:val="both"/>
        <w:rPr>
          <w:rFonts w:ascii="Times New Roman" w:eastAsia="Times New Roman" w:hAnsi="Times New Roman" w:cs="Times New Roman"/>
          <w:lang w:val="cs-CZ" w:eastAsia="cs-CZ"/>
        </w:rPr>
      </w:pPr>
      <w:r>
        <w:rPr>
          <w:lang w:val="cs-CZ"/>
        </w:rPr>
        <w:t>TD s Úrovní</w:t>
      </w:r>
      <w:r w:rsidR="000821F1" w:rsidRPr="000F5A16">
        <w:rPr>
          <w:lang w:val="cs-CZ"/>
        </w:rPr>
        <w:t xml:space="preserve"> 1 </w:t>
      </w:r>
      <w:r>
        <w:rPr>
          <w:lang w:val="cs-CZ"/>
        </w:rPr>
        <w:t>bude přidělen mentor jako součást procesu žádosti o funkci TD</w:t>
      </w:r>
      <w:r w:rsidR="000821F1" w:rsidRPr="000F5A16">
        <w:rPr>
          <w:lang w:val="cs-CZ"/>
        </w:rPr>
        <w:t xml:space="preserve">.  </w:t>
      </w:r>
      <w:r>
        <w:rPr>
          <w:lang w:val="cs-CZ"/>
        </w:rPr>
        <w:t>Tato žádost o funkci TD WTD od Národního delegáta TD musí obsahovat jméno osoby, která souhlasila sloužit jako mentor TD.</w:t>
      </w:r>
      <w:r w:rsidR="000821F1" w:rsidRPr="000F5A16">
        <w:rPr>
          <w:lang w:val="cs-CZ"/>
        </w:rPr>
        <w:t xml:space="preserve"> </w:t>
      </w:r>
      <w:r w:rsidR="00241F2D">
        <w:rPr>
          <w:lang w:val="cs-CZ"/>
        </w:rPr>
        <w:t>O</w:t>
      </w:r>
      <w:r>
        <w:rPr>
          <w:lang w:val="cs-CZ"/>
        </w:rPr>
        <w:t xml:space="preserve"> radu </w:t>
      </w:r>
      <w:r w:rsidR="00241F2D">
        <w:rPr>
          <w:lang w:val="cs-CZ"/>
        </w:rPr>
        <w:t>může být požádán předseda Komitétu rozh</w:t>
      </w:r>
      <w:r>
        <w:rPr>
          <w:lang w:val="cs-CZ"/>
        </w:rPr>
        <w:t>odčích (TDC)</w:t>
      </w:r>
      <w:r w:rsidR="00241F2D">
        <w:rPr>
          <w:lang w:val="cs-CZ"/>
        </w:rPr>
        <w:t>, aby pomohl s určením mentora</w:t>
      </w:r>
      <w:r w:rsidR="00952165">
        <w:rPr>
          <w:lang w:val="cs-CZ"/>
        </w:rPr>
        <w:t>.</w:t>
      </w:r>
      <w:r w:rsidR="000821F1" w:rsidRPr="000F5A16">
        <w:rPr>
          <w:lang w:val="cs-CZ"/>
        </w:rPr>
        <w:t xml:space="preserve"> </w:t>
      </w:r>
      <w:r w:rsidR="00952165">
        <w:rPr>
          <w:lang w:val="cs-CZ"/>
        </w:rPr>
        <w:t>Každý</w:t>
      </w:r>
      <w:r w:rsidR="000821F1" w:rsidRPr="000F5A16">
        <w:rPr>
          <w:lang w:val="cs-CZ"/>
        </w:rPr>
        <w:t xml:space="preserve"> IA a TD </w:t>
      </w:r>
      <w:r w:rsidR="00952165">
        <w:rPr>
          <w:lang w:val="cs-CZ"/>
        </w:rPr>
        <w:t>Úrovně</w:t>
      </w:r>
      <w:r w:rsidR="00952165" w:rsidRPr="000F5A16">
        <w:rPr>
          <w:lang w:val="cs-CZ"/>
        </w:rPr>
        <w:t xml:space="preserve"> 2</w:t>
      </w:r>
      <w:r w:rsidR="00952165">
        <w:rPr>
          <w:lang w:val="cs-CZ"/>
        </w:rPr>
        <w:t xml:space="preserve"> je potenciální</w:t>
      </w:r>
      <w:r w:rsidR="000821F1" w:rsidRPr="000F5A16">
        <w:rPr>
          <w:lang w:val="cs-CZ"/>
        </w:rPr>
        <w:t xml:space="preserve"> mentor TD. </w:t>
      </w:r>
      <w:r w:rsidR="00952165" w:rsidRPr="00F3549A">
        <w:rPr>
          <w:rFonts w:eastAsia="Times New Roman"/>
          <w:lang w:val="cs-CZ" w:eastAsia="cs-CZ"/>
        </w:rPr>
        <w:t>Od žádného TD nebude vyžadováno, aby působil jako mentor, doufáme však, že minimálně Mezinárodní rozhodčí (IA) budou považovat toto působení za součást jejich doživotního titulu.</w:t>
      </w:r>
      <w:r w:rsidR="000821F1" w:rsidRPr="000F5A16">
        <w:rPr>
          <w:lang w:val="cs-CZ"/>
        </w:rPr>
        <w:t xml:space="preserve"> </w:t>
      </w:r>
      <w:r w:rsidR="00952165" w:rsidRPr="00F3549A">
        <w:rPr>
          <w:rFonts w:eastAsia="Times New Roman"/>
          <w:lang w:val="cs-CZ" w:eastAsia="cs-CZ"/>
        </w:rPr>
        <w:t xml:space="preserve">WTD nebo </w:t>
      </w:r>
      <w:r w:rsidR="00952165">
        <w:rPr>
          <w:rFonts w:eastAsia="Times New Roman"/>
          <w:lang w:val="cs-CZ" w:eastAsia="cs-CZ"/>
        </w:rPr>
        <w:t>TDC</w:t>
      </w:r>
      <w:r w:rsidR="00952165" w:rsidRPr="00F3549A">
        <w:rPr>
          <w:rFonts w:eastAsia="Times New Roman"/>
          <w:lang w:val="cs-CZ" w:eastAsia="cs-CZ"/>
        </w:rPr>
        <w:t xml:space="preserve"> m</w:t>
      </w:r>
      <w:r w:rsidR="00952165">
        <w:rPr>
          <w:rFonts w:eastAsia="Times New Roman"/>
          <w:lang w:val="cs-CZ" w:eastAsia="cs-CZ"/>
        </w:rPr>
        <w:t>ohou</w:t>
      </w:r>
      <w:r w:rsidR="00952165" w:rsidRPr="00F3549A">
        <w:rPr>
          <w:rFonts w:eastAsia="Times New Roman"/>
          <w:lang w:val="cs-CZ" w:eastAsia="cs-CZ"/>
        </w:rPr>
        <w:t xml:space="preserve"> v případě potřeby z jaké</w:t>
      </w:r>
      <w:r w:rsidR="00952165">
        <w:rPr>
          <w:rFonts w:eastAsia="Times New Roman"/>
          <w:lang w:val="cs-CZ" w:eastAsia="cs-CZ"/>
        </w:rPr>
        <w:t xml:space="preserve">hokoli důvodu mentora vyměnit. </w:t>
      </w:r>
      <w:r w:rsidR="000821F1" w:rsidRPr="000F5A16">
        <w:rPr>
          <w:lang w:val="cs-CZ"/>
        </w:rPr>
        <w:t xml:space="preserve"> </w:t>
      </w:r>
      <w:r w:rsidR="00952165">
        <w:rPr>
          <w:lang w:val="cs-CZ"/>
        </w:rPr>
        <w:t xml:space="preserve">Každý TD Úrovně 2, který si přeje mentora </w:t>
      </w:r>
      <w:r w:rsidR="000821F1" w:rsidRPr="000F5A16">
        <w:rPr>
          <w:lang w:val="cs-CZ"/>
        </w:rPr>
        <w:t>(</w:t>
      </w:r>
      <w:r w:rsidR="00952165">
        <w:rPr>
          <w:lang w:val="cs-CZ"/>
        </w:rPr>
        <w:t>a snaží se o titul IA</w:t>
      </w:r>
      <w:r w:rsidR="000821F1" w:rsidRPr="000F5A16">
        <w:rPr>
          <w:lang w:val="cs-CZ"/>
        </w:rPr>
        <w:t>)</w:t>
      </w:r>
      <w:r w:rsidR="00952165">
        <w:rPr>
          <w:lang w:val="cs-CZ"/>
        </w:rPr>
        <w:t>, také musí podat takovou žádost a získat souhlas s přidělením od WTD</w:t>
      </w:r>
      <w:r w:rsidR="000821F1" w:rsidRPr="000F5A16">
        <w:rPr>
          <w:lang w:val="cs-CZ"/>
        </w:rPr>
        <w:t>.</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00" w:name="_Toc471659001"/>
      <w:r w:rsidRPr="00C75296">
        <w:rPr>
          <w:lang w:val="cs-CZ"/>
        </w:rPr>
        <w:tab/>
      </w:r>
      <w:bookmarkStart w:id="401" w:name="_Toc511394196"/>
      <w:bookmarkStart w:id="402" w:name="_Toc511394736"/>
      <w:bookmarkStart w:id="403" w:name="_Toc511394952"/>
      <w:bookmarkStart w:id="404" w:name="_Toc511395246"/>
      <w:bookmarkStart w:id="405" w:name="_Toc511397852"/>
      <w:bookmarkStart w:id="406" w:name="_Toc511398065"/>
      <w:r w:rsidRPr="00C75296">
        <w:rPr>
          <w:lang w:val="es-ES"/>
        </w:rPr>
        <w:t xml:space="preserve">3.5.8. </w:t>
      </w:r>
      <w:r w:rsidR="00952165" w:rsidRPr="00C75296">
        <w:rPr>
          <w:lang w:val="es-ES"/>
        </w:rPr>
        <w:t>Kdy TD už nemusí mít mentora</w:t>
      </w:r>
      <w:bookmarkEnd w:id="400"/>
      <w:bookmarkEnd w:id="401"/>
      <w:bookmarkEnd w:id="402"/>
      <w:bookmarkEnd w:id="403"/>
      <w:bookmarkEnd w:id="404"/>
      <w:bookmarkEnd w:id="405"/>
      <w:bookmarkEnd w:id="406"/>
      <w:r w:rsidRPr="00C75296">
        <w:rPr>
          <w:lang w:val="es-ES"/>
        </w:rPr>
        <w:t xml:space="preserve"> </w:t>
      </w:r>
    </w:p>
    <w:p w:rsidR="000821F1" w:rsidRPr="000F5A16" w:rsidRDefault="000821F1" w:rsidP="000821F1">
      <w:pPr>
        <w:spacing w:after="0" w:line="240" w:lineRule="auto"/>
        <w:rPr>
          <w:lang w:val="cs-CZ"/>
        </w:rPr>
      </w:pPr>
    </w:p>
    <w:p w:rsidR="00952165" w:rsidRPr="00952165" w:rsidRDefault="00952165" w:rsidP="00952165">
      <w:pPr>
        <w:spacing w:line="240" w:lineRule="auto"/>
        <w:jc w:val="both"/>
        <w:rPr>
          <w:rFonts w:ascii="Times New Roman" w:eastAsia="Times New Roman" w:hAnsi="Times New Roman" w:cs="Times New Roman"/>
          <w:lang w:val="cs-CZ" w:eastAsia="cs-CZ"/>
        </w:rPr>
      </w:pPr>
      <w:r w:rsidRPr="00952165">
        <w:rPr>
          <w:rFonts w:eastAsia="Times New Roman"/>
          <w:lang w:val="cs-CZ" w:eastAsia="cs-CZ"/>
        </w:rPr>
        <w:t>TD s Úrovní 1 nemůže řídit soutěže nezávisle, tzn.</w:t>
      </w:r>
      <w:r w:rsidR="00181AE4">
        <w:rPr>
          <w:rFonts w:eastAsia="Times New Roman"/>
          <w:lang w:val="cs-CZ" w:eastAsia="cs-CZ"/>
        </w:rPr>
        <w:t>,</w:t>
      </w:r>
      <w:r w:rsidRPr="00952165">
        <w:rPr>
          <w:rFonts w:eastAsia="Times New Roman"/>
          <w:lang w:val="cs-CZ" w:eastAsia="cs-CZ"/>
        </w:rPr>
        <w:t xml:space="preserve"> aniž by měl mentora, dokud nedosáhne Úrovně 2. Změna </w:t>
      </w:r>
      <w:r>
        <w:rPr>
          <w:rFonts w:eastAsia="Times New Roman"/>
          <w:lang w:val="cs-CZ" w:eastAsia="cs-CZ"/>
        </w:rPr>
        <w:t xml:space="preserve">statutu </w:t>
      </w:r>
      <w:r w:rsidRPr="00952165">
        <w:rPr>
          <w:rFonts w:eastAsia="Times New Roman"/>
          <w:lang w:val="cs-CZ" w:eastAsia="cs-CZ"/>
        </w:rPr>
        <w:t xml:space="preserve">z Úrovně 1 na Úroveň 2 nastane, když TD 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w:t>
      </w:r>
      <w:r w:rsidR="00181AE4">
        <w:rPr>
          <w:rFonts w:eastAsia="Times New Roman"/>
          <w:lang w:val="cs-CZ" w:eastAsia="cs-CZ"/>
        </w:rPr>
        <w:t>TDC</w:t>
      </w:r>
      <w:r w:rsidRPr="00952165">
        <w:rPr>
          <w:rFonts w:eastAsia="Times New Roman"/>
          <w:lang w:val="cs-CZ" w:eastAsia="cs-CZ"/>
        </w:rPr>
        <w:t xml:space="preserve"> mohou od TD s Úrovní 2 nebo IA požadovat, aby měl mentora pro jakýkoli individuální účel. V takové situaci </w:t>
      </w:r>
      <w:r w:rsidR="00181AE4">
        <w:rPr>
          <w:rFonts w:eastAsia="Times New Roman"/>
          <w:lang w:val="cs-CZ" w:eastAsia="cs-CZ"/>
        </w:rPr>
        <w:t>TDC</w:t>
      </w:r>
      <w:r w:rsidRPr="00952165">
        <w:rPr>
          <w:rFonts w:eastAsia="Times New Roman"/>
          <w:lang w:val="cs-CZ" w:eastAsia="cs-CZ"/>
        </w:rPr>
        <w:t xml:space="preserve"> nebo WTD také stanoví délku období, po kter</w:t>
      </w:r>
      <w:r w:rsidR="00181AE4">
        <w:rPr>
          <w:rFonts w:eastAsia="Times New Roman"/>
          <w:lang w:val="cs-CZ" w:eastAsia="cs-CZ"/>
        </w:rPr>
        <w:t>ou</w:t>
      </w:r>
      <w:r w:rsidRPr="00952165">
        <w:rPr>
          <w:rFonts w:eastAsia="Times New Roman"/>
          <w:lang w:val="cs-CZ" w:eastAsia="cs-CZ"/>
        </w:rPr>
        <w:t xml:space="preserve"> bude tento požadavek platný.</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07" w:name="_Toc471659002"/>
      <w:r w:rsidRPr="00C75296">
        <w:rPr>
          <w:lang w:val="cs-CZ"/>
        </w:rPr>
        <w:tab/>
      </w:r>
      <w:bookmarkStart w:id="408" w:name="_Toc511394197"/>
      <w:bookmarkStart w:id="409" w:name="_Toc511394737"/>
      <w:bookmarkStart w:id="410" w:name="_Toc511394953"/>
      <w:bookmarkStart w:id="411" w:name="_Toc511395247"/>
      <w:bookmarkStart w:id="412" w:name="_Toc511397853"/>
      <w:bookmarkStart w:id="413" w:name="_Toc511398066"/>
      <w:r w:rsidRPr="00C75296">
        <w:rPr>
          <w:lang w:val="es-ES"/>
        </w:rPr>
        <w:t xml:space="preserve">3.5.9. </w:t>
      </w:r>
      <w:r w:rsidR="00181AE4" w:rsidRPr="00C75296">
        <w:rPr>
          <w:lang w:val="es-ES"/>
        </w:rPr>
        <w:t>Požadavek na mentora při návratu do funkce TD</w:t>
      </w:r>
      <w:bookmarkEnd w:id="407"/>
      <w:bookmarkEnd w:id="408"/>
      <w:bookmarkEnd w:id="409"/>
      <w:bookmarkEnd w:id="410"/>
      <w:bookmarkEnd w:id="411"/>
      <w:bookmarkEnd w:id="412"/>
      <w:bookmarkEnd w:id="413"/>
      <w:r w:rsidRPr="00C75296">
        <w:rPr>
          <w:lang w:val="es-ES"/>
        </w:rPr>
        <w:t xml:space="preserve"> </w:t>
      </w:r>
    </w:p>
    <w:p w:rsidR="000821F1" w:rsidRPr="000F5A16" w:rsidRDefault="000821F1" w:rsidP="000821F1">
      <w:pPr>
        <w:spacing w:after="0" w:line="240" w:lineRule="auto"/>
        <w:rPr>
          <w:lang w:val="cs-CZ"/>
        </w:rPr>
      </w:pPr>
    </w:p>
    <w:p w:rsidR="00181AE4" w:rsidRPr="00181AE4" w:rsidRDefault="00181AE4" w:rsidP="00181AE4">
      <w:pPr>
        <w:spacing w:line="240" w:lineRule="auto"/>
        <w:jc w:val="both"/>
        <w:rPr>
          <w:rFonts w:eastAsia="Times New Roman"/>
          <w:lang w:val="cs-CZ" w:eastAsia="cs-CZ"/>
        </w:rPr>
      </w:pPr>
      <w:r w:rsidRPr="00181AE4">
        <w:rPr>
          <w:rFonts w:eastAsia="Times New Roman"/>
          <w:lang w:val="cs-CZ" w:eastAsia="cs-CZ"/>
        </w:rPr>
        <w:t>TD, jímž naposled řízený turnaj oficiálně skončil během posledních 2 let a nikdy nebyl suspendován ve funkci TD, se může opět stát aktivním TD bez jakékoli žádosti nebo zvláštního požadavku na mentora.</w:t>
      </w:r>
    </w:p>
    <w:p w:rsidR="0003347E" w:rsidRPr="0003347E" w:rsidRDefault="0003347E" w:rsidP="0003347E">
      <w:pPr>
        <w:spacing w:line="240" w:lineRule="auto"/>
        <w:jc w:val="both"/>
        <w:rPr>
          <w:rFonts w:eastAsia="Times New Roman"/>
          <w:lang w:val="cs-CZ" w:eastAsia="cs-CZ"/>
        </w:rPr>
      </w:pPr>
      <w:r w:rsidRPr="0003347E">
        <w:rPr>
          <w:rFonts w:eastAsia="Times New Roman"/>
          <w:lang w:val="cs-CZ" w:eastAsia="cs-CZ"/>
        </w:rPr>
        <w:t xml:space="preserve">TD (včetně IA), jímž naposled řízený turnaj oficiálně skončil před 2 až 5 lety a nikdy nebyl suspendován ve funkci TD buď ICCF nebo národní federací, se může opět stát aktivním TD. Od tohoto TD však </w:t>
      </w:r>
      <w:r w:rsidRPr="0003347E">
        <w:rPr>
          <w:rFonts w:eastAsia="Times New Roman"/>
          <w:u w:val="single"/>
          <w:lang w:val="cs-CZ" w:eastAsia="cs-CZ"/>
        </w:rPr>
        <w:t>může</w:t>
      </w:r>
      <w:r w:rsidRPr="0003347E">
        <w:rPr>
          <w:rFonts w:eastAsia="Times New Roman"/>
          <w:lang w:val="cs-CZ" w:eastAsia="cs-CZ"/>
        </w:rPr>
        <w:t xml:space="preserve"> WTD požadovat, aby měl mentora pro první 3 turnaje řízené po svém návratu do funkce TD. Toto rozhodnutí WTD by mělo být založeno na dvou skutečnostech:</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(a) všichni TD s Úrovní 1 musí mít mentora tak dlouho, dokud mají Úroveň 1, a</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(b) pro TD s Úrovní 2 a IA je třeba zvážit, do jaké míry se změnila pravidla a směrnice pro TD od doby, kdy naposled turnaje řídili.  </w:t>
      </w:r>
    </w:p>
    <w:p w:rsidR="0003347E" w:rsidRDefault="0003347E" w:rsidP="0003347E">
      <w:pPr>
        <w:spacing w:after="0" w:line="240" w:lineRule="auto"/>
        <w:jc w:val="both"/>
        <w:rPr>
          <w:rFonts w:eastAsia="Times New Roman"/>
          <w:lang w:val="cs-CZ" w:eastAsia="cs-CZ"/>
        </w:rPr>
      </w:pPr>
      <w:r w:rsidRPr="0003347E">
        <w:rPr>
          <w:rFonts w:eastAsia="Times New Roman"/>
          <w:lang w:val="cs-CZ" w:eastAsia="cs-CZ"/>
        </w:rPr>
        <w:t>T</w:t>
      </w:r>
    </w:p>
    <w:p w:rsidR="0003347E" w:rsidRPr="0003347E" w:rsidRDefault="0003347E" w:rsidP="0003347E">
      <w:pPr>
        <w:spacing w:after="0" w:line="240" w:lineRule="auto"/>
        <w:jc w:val="both"/>
        <w:rPr>
          <w:rFonts w:ascii="Times New Roman" w:eastAsia="Times New Roman" w:hAnsi="Times New Roman" w:cs="Times New Roman"/>
          <w:lang w:val="cs-CZ" w:eastAsia="cs-CZ"/>
        </w:rPr>
      </w:pPr>
      <w:r w:rsidRPr="0003347E">
        <w:rPr>
          <w:rFonts w:eastAsia="Times New Roman"/>
          <w:lang w:val="cs-CZ" w:eastAsia="cs-CZ"/>
        </w:rPr>
        <w:t xml:space="preserve">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03347E" w:rsidRPr="008A1822" w:rsidRDefault="0003347E" w:rsidP="0003347E">
      <w:pPr>
        <w:numPr>
          <w:ilvl w:val="0"/>
          <w:numId w:val="23"/>
        </w:numPr>
        <w:spacing w:after="0" w:line="240" w:lineRule="auto"/>
        <w:jc w:val="both"/>
        <w:textAlignment w:val="baseline"/>
        <w:rPr>
          <w:rFonts w:eastAsia="Times New Roman"/>
          <w:lang w:val="cs-CZ" w:eastAsia="cs-CZ"/>
        </w:rPr>
      </w:pPr>
      <w:r w:rsidRPr="008A1822">
        <w:rPr>
          <w:rFonts w:eastAsia="Times New Roman"/>
          <w:lang w:val="cs-CZ" w:eastAsia="cs-CZ"/>
        </w:rPr>
        <w:t xml:space="preserve">pro první 3 soutěže řízené znovu aktivovaným IA, a </w:t>
      </w:r>
    </w:p>
    <w:p w:rsidR="0003347E" w:rsidRPr="005A0FC9" w:rsidRDefault="0003347E" w:rsidP="0003347E">
      <w:pPr>
        <w:numPr>
          <w:ilvl w:val="0"/>
          <w:numId w:val="23"/>
        </w:numPr>
        <w:spacing w:after="0" w:line="240" w:lineRule="auto"/>
        <w:jc w:val="both"/>
        <w:textAlignment w:val="baseline"/>
        <w:rPr>
          <w:rFonts w:eastAsia="Times New Roman"/>
          <w:lang w:val="cs-CZ" w:eastAsia="cs-CZ"/>
        </w:rPr>
      </w:pPr>
      <w:r w:rsidRPr="005A0FC9">
        <w:rPr>
          <w:rFonts w:eastAsia="Times New Roman"/>
          <w:lang w:val="cs-CZ" w:eastAsia="cs-CZ"/>
        </w:rPr>
        <w:t>pro prvních 5 soutěží řízených znovu aktivovaným TD s Úrovní 2.  </w:t>
      </w:r>
    </w:p>
    <w:p w:rsidR="0003347E" w:rsidRPr="005A0FC9" w:rsidRDefault="0003347E" w:rsidP="0003347E">
      <w:pPr>
        <w:spacing w:after="0" w:line="240" w:lineRule="auto"/>
        <w:jc w:val="both"/>
        <w:rPr>
          <w:rFonts w:eastAsia="Times New Roman"/>
          <w:lang w:val="cs-CZ" w:eastAsia="cs-CZ"/>
        </w:rPr>
      </w:pPr>
    </w:p>
    <w:p w:rsidR="0003347E" w:rsidRPr="005A0FC9" w:rsidRDefault="0003347E" w:rsidP="0003347E">
      <w:pPr>
        <w:spacing w:after="0" w:line="240" w:lineRule="auto"/>
        <w:jc w:val="both"/>
        <w:rPr>
          <w:rFonts w:ascii="Times New Roman" w:eastAsia="Times New Roman" w:hAnsi="Times New Roman" w:cs="Times New Roman"/>
          <w:lang w:val="cs-CZ" w:eastAsia="cs-CZ"/>
        </w:rPr>
      </w:pPr>
      <w:r w:rsidRPr="005A0FC9">
        <w:rPr>
          <w:rFonts w:eastAsia="Times New Roman"/>
          <w:lang w:val="cs-CZ" w:eastAsia="cs-CZ"/>
        </w:rPr>
        <w:t>Tyto požadavky jsou povinné, i když osoba už nepotřebovala mentora při posledním působení ve funkci TD.  </w:t>
      </w:r>
    </w:p>
    <w:p w:rsidR="000821F1" w:rsidRPr="005A0FC9" w:rsidRDefault="000821F1" w:rsidP="000821F1">
      <w:pPr>
        <w:spacing w:after="0" w:line="240" w:lineRule="auto"/>
        <w:rPr>
          <w:lang w:val="cs-CZ"/>
        </w:rPr>
      </w:pPr>
    </w:p>
    <w:p w:rsidR="000821F1" w:rsidRPr="00C75296" w:rsidRDefault="000821F1" w:rsidP="00CC0269">
      <w:pPr>
        <w:pStyle w:val="Nadpis2"/>
        <w:rPr>
          <w:lang w:val="cs-CZ"/>
        </w:rPr>
      </w:pPr>
      <w:bookmarkStart w:id="414" w:name="_Toc471505783"/>
      <w:bookmarkStart w:id="415" w:name="_Toc511394198"/>
      <w:bookmarkStart w:id="416" w:name="_Toc511394738"/>
      <w:bookmarkStart w:id="417" w:name="_Toc511394954"/>
      <w:bookmarkStart w:id="418" w:name="_Toc511395248"/>
      <w:bookmarkStart w:id="419" w:name="_Toc511397854"/>
      <w:bookmarkStart w:id="420" w:name="_Toc511398067"/>
      <w:r w:rsidRPr="00C75296">
        <w:rPr>
          <w:lang w:val="cs-CZ"/>
        </w:rPr>
        <w:t xml:space="preserve">3.6. </w:t>
      </w:r>
      <w:r w:rsidR="0003347E" w:rsidRPr="00C75296">
        <w:rPr>
          <w:lang w:val="cs-CZ"/>
        </w:rPr>
        <w:t>Jak se stát Mezinárodním rozhodčím</w:t>
      </w:r>
      <w:r w:rsidRPr="00C75296">
        <w:rPr>
          <w:lang w:val="cs-CZ"/>
        </w:rPr>
        <w:t xml:space="preserve"> (IA)</w:t>
      </w:r>
      <w:bookmarkEnd w:id="414"/>
      <w:bookmarkEnd w:id="415"/>
      <w:bookmarkEnd w:id="416"/>
      <w:bookmarkEnd w:id="417"/>
      <w:bookmarkEnd w:id="418"/>
      <w:bookmarkEnd w:id="419"/>
      <w:bookmarkEnd w:id="420"/>
      <w:r w:rsidRPr="00C75296">
        <w:rPr>
          <w:lang w:val="cs-CZ"/>
        </w:rPr>
        <w:t xml:space="preserve"> </w:t>
      </w:r>
    </w:p>
    <w:p w:rsidR="000821F1" w:rsidRPr="000F5A16" w:rsidRDefault="000821F1" w:rsidP="000821F1">
      <w:pPr>
        <w:spacing w:after="0" w:line="240" w:lineRule="auto"/>
        <w:rPr>
          <w:lang w:val="cs-CZ"/>
        </w:rPr>
      </w:pPr>
    </w:p>
    <w:p w:rsidR="0003347E" w:rsidRPr="0003347E" w:rsidRDefault="0003347E" w:rsidP="0003347E">
      <w:pPr>
        <w:spacing w:line="240" w:lineRule="auto"/>
        <w:jc w:val="both"/>
        <w:rPr>
          <w:rFonts w:ascii="Times New Roman" w:eastAsia="Times New Roman" w:hAnsi="Times New Roman" w:cs="Times New Roman"/>
          <w:lang w:val="cs-CZ" w:eastAsia="cs-CZ"/>
        </w:rPr>
      </w:pPr>
      <w:r w:rsidRPr="0003347E">
        <w:rPr>
          <w:rFonts w:eastAsia="Times New Roman"/>
          <w:lang w:val="cs-CZ" w:eastAsia="cs-CZ"/>
        </w:rPr>
        <w:t>IA je osoba, která prokázala své schopnosti jako ICCF TD, splnila níže uvedené minimální požadavky a byl jí udělen titul IA Kongresem ICCF. Titul není časově omezen a může být pouze pozastaven rozhodnutím Kongresu ICCF (viz §3.8.2).</w:t>
      </w:r>
    </w:p>
    <w:p w:rsidR="0003347E" w:rsidRPr="00AD044B" w:rsidRDefault="0003347E" w:rsidP="0003347E">
      <w:pPr>
        <w:rPr>
          <w:rFonts w:ascii="Times New Roman" w:eastAsia="Times New Roman" w:hAnsi="Times New Roman" w:cs="Times New Roman"/>
          <w:lang w:val="cs-CZ" w:eastAsia="cs-CZ"/>
        </w:rPr>
      </w:pPr>
      <w:r w:rsidRPr="00AD044B">
        <w:rPr>
          <w:rFonts w:eastAsia="Times New Roman"/>
          <w:lang w:val="cs-CZ" w:eastAsia="cs-CZ"/>
        </w:rPr>
        <w:t>Minimální požadavky k udělení titulu IA (jsou rovněž uvedeny v </w:t>
      </w:r>
      <w:r w:rsidR="00AD044B" w:rsidRPr="00AD044B">
        <w:rPr>
          <w:rFonts w:eastAsia="Times New Roman"/>
          <w:lang w:val="cs-CZ" w:eastAsia="cs-CZ"/>
        </w:rPr>
        <w:t>§1.5.3.</w:t>
      </w:r>
      <w:r w:rsidRPr="00AD044B">
        <w:rPr>
          <w:rFonts w:eastAsia="Times New Roman"/>
          <w:lang w:val="cs-CZ" w:eastAsia="cs-CZ"/>
        </w:rPr>
        <w:t>) jsou následující:</w:t>
      </w:r>
    </w:p>
    <w:p w:rsidR="006919BD" w:rsidRPr="006919BD" w:rsidRDefault="006919BD" w:rsidP="006919BD">
      <w:pPr>
        <w:spacing w:after="0" w:line="240" w:lineRule="auto"/>
        <w:jc w:val="both"/>
        <w:textAlignment w:val="baseline"/>
        <w:rPr>
          <w:rFonts w:eastAsia="Times New Roman"/>
          <w:lang w:val="cs-CZ" w:eastAsia="cs-CZ"/>
        </w:rPr>
      </w:pPr>
      <w:r w:rsidRPr="006919BD">
        <w:rPr>
          <w:rFonts w:eastAsia="Times New Roman"/>
          <w:u w:val="single"/>
          <w:lang w:val="cs-CZ" w:eastAsia="cs-CZ"/>
        </w:rPr>
        <w:t>a. Kvantitativní</w:t>
      </w:r>
      <w:r w:rsidRPr="006919BD">
        <w:rPr>
          <w:rFonts w:eastAsia="Times New Roman"/>
          <w:lang w:val="cs-CZ" w:eastAsia="cs-CZ"/>
        </w:rPr>
        <w:t xml:space="preserve"> požadavky, které jsou stanoveny počtem partií, které TD odřídil, a časem, po který TD vykonával funkci rozhodčího:</w:t>
      </w:r>
    </w:p>
    <w:p w:rsidR="006919BD" w:rsidRDefault="006919BD" w:rsidP="006919BD">
      <w:pPr>
        <w:spacing w:after="0" w:line="240" w:lineRule="auto"/>
        <w:jc w:val="both"/>
        <w:textAlignment w:val="baseline"/>
        <w:rPr>
          <w:rFonts w:eastAsia="Times New Roman"/>
          <w:lang w:val="cs-CZ" w:eastAsia="cs-CZ"/>
        </w:rPr>
      </w:pPr>
    </w:p>
    <w:p w:rsidR="006919BD" w:rsidRDefault="006919BD" w:rsidP="006919BD">
      <w:pPr>
        <w:spacing w:after="0" w:line="240" w:lineRule="auto"/>
        <w:jc w:val="both"/>
        <w:textAlignment w:val="baseline"/>
        <w:rPr>
          <w:rFonts w:eastAsia="Times New Roman"/>
          <w:lang w:val="cs-CZ" w:eastAsia="cs-CZ"/>
        </w:rPr>
      </w:pPr>
      <w:r w:rsidRPr="006919BD">
        <w:rPr>
          <w:rFonts w:eastAsia="Times New Roman"/>
          <w:lang w:val="cs-CZ" w:eastAsia="cs-CZ"/>
        </w:rPr>
        <w:t xml:space="preserve">SERVER: TD musí odřídit více než 2 000 </w:t>
      </w:r>
      <w:r>
        <w:rPr>
          <w:rFonts w:eastAsia="Times New Roman"/>
          <w:lang w:val="cs-CZ" w:eastAsia="cs-CZ"/>
        </w:rPr>
        <w:t xml:space="preserve">ukončených </w:t>
      </w:r>
      <w:r w:rsidRPr="006919BD">
        <w:rPr>
          <w:rFonts w:eastAsia="Times New Roman"/>
          <w:lang w:val="cs-CZ" w:eastAsia="cs-CZ"/>
        </w:rPr>
        <w:t>part</w:t>
      </w:r>
      <w:r>
        <w:rPr>
          <w:rFonts w:eastAsia="Times New Roman"/>
          <w:lang w:val="cs-CZ" w:eastAsia="cs-CZ"/>
        </w:rPr>
        <w:t>i</w:t>
      </w:r>
      <w:r w:rsidRPr="006919BD">
        <w:rPr>
          <w:rFonts w:eastAsia="Times New Roman"/>
          <w:lang w:val="cs-CZ" w:eastAsia="cs-CZ"/>
        </w:rPr>
        <w:t>í</w:t>
      </w:r>
      <w:r>
        <w:rPr>
          <w:rFonts w:eastAsia="Times New Roman"/>
          <w:lang w:val="cs-CZ" w:eastAsia="cs-CZ"/>
        </w:rPr>
        <w:t>.</w:t>
      </w:r>
    </w:p>
    <w:p w:rsidR="006919BD" w:rsidRPr="000F5A16" w:rsidRDefault="006919BD" w:rsidP="006919BD">
      <w:pPr>
        <w:spacing w:after="0" w:line="240" w:lineRule="auto"/>
        <w:rPr>
          <w:color w:val="0070C0"/>
          <w:lang w:val="cs-CZ"/>
        </w:rPr>
      </w:pPr>
      <w:r w:rsidRPr="000F5A16">
        <w:rPr>
          <w:color w:val="0070C0"/>
          <w:lang w:val="cs-CZ"/>
        </w:rPr>
        <w:t>PO</w:t>
      </w:r>
      <w:r>
        <w:rPr>
          <w:color w:val="0070C0"/>
          <w:lang w:val="cs-CZ"/>
        </w:rPr>
        <w:t>ŠTA</w:t>
      </w:r>
      <w:r w:rsidRPr="000F5A16">
        <w:rPr>
          <w:color w:val="0070C0"/>
          <w:lang w:val="cs-CZ"/>
        </w:rPr>
        <w:t>:  TD mus</w:t>
      </w:r>
      <w:r>
        <w:rPr>
          <w:color w:val="0070C0"/>
          <w:lang w:val="cs-CZ"/>
        </w:rPr>
        <w:t>í odřídit více než</w:t>
      </w:r>
      <w:r w:rsidRPr="000F5A16">
        <w:rPr>
          <w:color w:val="0070C0"/>
          <w:lang w:val="cs-CZ"/>
        </w:rPr>
        <w:t xml:space="preserve"> 1000 </w:t>
      </w:r>
      <w:r>
        <w:rPr>
          <w:color w:val="0070C0"/>
          <w:lang w:val="cs-CZ"/>
        </w:rPr>
        <w:t>ukončených partií hraných poštou</w:t>
      </w:r>
      <w:r w:rsidRPr="000F5A16">
        <w:rPr>
          <w:color w:val="0070C0"/>
          <w:lang w:val="cs-CZ"/>
        </w:rPr>
        <w:t xml:space="preserve">. </w:t>
      </w:r>
    </w:p>
    <w:p w:rsidR="006919BD" w:rsidRDefault="006919BD" w:rsidP="006919BD">
      <w:pPr>
        <w:spacing w:after="0" w:line="240" w:lineRule="auto"/>
        <w:jc w:val="both"/>
        <w:rPr>
          <w:rFonts w:eastAsia="Times New Roman"/>
          <w:lang w:val="cs-CZ" w:eastAsia="cs-CZ"/>
        </w:rPr>
      </w:pPr>
    </w:p>
    <w:p w:rsidR="006919BD" w:rsidRPr="000F5A16" w:rsidRDefault="006919BD" w:rsidP="006919BD">
      <w:pPr>
        <w:spacing w:after="0" w:line="240" w:lineRule="auto"/>
        <w:jc w:val="both"/>
        <w:rPr>
          <w:lang w:val="cs-CZ"/>
        </w:rPr>
      </w:pPr>
      <w:r>
        <w:rPr>
          <w:rFonts w:eastAsia="Times New Roman"/>
          <w:lang w:val="cs-CZ" w:eastAsia="cs-CZ"/>
        </w:rPr>
        <w:t>Ukončené partie jsou partie oficiálně umístěné ke startu na server, které později dospějí ke konci</w:t>
      </w:r>
      <w:r w:rsidRPr="000F5A16">
        <w:rPr>
          <w:lang w:val="cs-CZ"/>
        </w:rPr>
        <w:t xml:space="preserve"> (</w:t>
      </w:r>
      <w:r>
        <w:rPr>
          <w:lang w:val="cs-CZ"/>
        </w:rPr>
        <w:t xml:space="preserve">jakýmkoli způsobem včetně </w:t>
      </w:r>
      <w:r w:rsidR="0042797D">
        <w:rPr>
          <w:lang w:val="cs-CZ"/>
        </w:rPr>
        <w:t>anulování</w:t>
      </w:r>
      <w:r w:rsidRPr="000F5A16">
        <w:rPr>
          <w:lang w:val="cs-CZ"/>
        </w:rPr>
        <w:t xml:space="preserve">) </w:t>
      </w:r>
      <w:r>
        <w:rPr>
          <w:lang w:val="cs-CZ"/>
        </w:rPr>
        <w:t>všechny v klasifikovaných turnajích ICCF</w:t>
      </w:r>
      <w:r w:rsidRPr="000F5A16">
        <w:rPr>
          <w:lang w:val="cs-CZ"/>
        </w:rPr>
        <w:t xml:space="preserve"> (</w:t>
      </w:r>
      <w:r>
        <w:rPr>
          <w:lang w:val="cs-CZ"/>
        </w:rPr>
        <w:t>definovaných v</w:t>
      </w:r>
      <w:r w:rsidRPr="000F5A16">
        <w:rPr>
          <w:lang w:val="cs-CZ"/>
        </w:rPr>
        <w:t xml:space="preserve"> §1.5.3.(1)) </w:t>
      </w:r>
      <w:r>
        <w:rPr>
          <w:lang w:val="cs-CZ"/>
        </w:rPr>
        <w:t>a vykonávat funkci TD minimálně 2 roky se spoluprací mentora</w:t>
      </w:r>
      <w:r w:rsidRPr="000F5A16">
        <w:rPr>
          <w:lang w:val="cs-CZ"/>
        </w:rPr>
        <w:t>.</w:t>
      </w:r>
    </w:p>
    <w:p w:rsidR="006919BD" w:rsidRPr="006919BD" w:rsidRDefault="006919BD" w:rsidP="006919BD">
      <w:pPr>
        <w:spacing w:after="0" w:line="240" w:lineRule="auto"/>
        <w:jc w:val="both"/>
        <w:textAlignment w:val="baseline"/>
        <w:rPr>
          <w:rFonts w:eastAsia="Times New Roman"/>
          <w:lang w:val="cs-CZ" w:eastAsia="cs-CZ"/>
        </w:rPr>
      </w:pPr>
    </w:p>
    <w:p w:rsidR="00E5393D" w:rsidRPr="00E5393D" w:rsidRDefault="00E5393D" w:rsidP="00E5393D">
      <w:pPr>
        <w:spacing w:after="0" w:line="240" w:lineRule="auto"/>
        <w:jc w:val="both"/>
        <w:textAlignment w:val="baseline"/>
        <w:rPr>
          <w:rFonts w:eastAsia="Times New Roman"/>
          <w:lang w:val="cs-CZ" w:eastAsia="cs-CZ"/>
        </w:rPr>
      </w:pPr>
      <w:r w:rsidRPr="00E5393D">
        <w:rPr>
          <w:rFonts w:eastAsia="Times New Roman"/>
          <w:u w:val="single"/>
          <w:lang w:val="cs-CZ" w:eastAsia="cs-CZ"/>
        </w:rPr>
        <w:t>b. Kvalitativní</w:t>
      </w:r>
      <w:r w:rsidRPr="00E5393D">
        <w:rPr>
          <w:rFonts w:eastAsia="Times New Roman"/>
          <w:lang w:val="cs-CZ"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w:t>
      </w:r>
      <w:r>
        <w:rPr>
          <w:rFonts w:eastAsia="Times New Roman"/>
          <w:lang w:val="cs-CZ" w:eastAsia="cs-CZ"/>
        </w:rPr>
        <w:t>TDC</w:t>
      </w:r>
      <w:r w:rsidRPr="00E5393D">
        <w:rPr>
          <w:rFonts w:eastAsia="Times New Roman"/>
          <w:lang w:val="cs-CZ" w:eastAsia="cs-CZ"/>
        </w:rPr>
        <w:t xml:space="preserve"> bude žádat o toto ohodnocení jeho mentora, stejně tak jako další funkcionáře ICCF, bude-li to zapotřebí.</w:t>
      </w:r>
    </w:p>
    <w:p w:rsidR="00E5393D" w:rsidRPr="000C0C52" w:rsidRDefault="0003630E" w:rsidP="000C0C52">
      <w:pPr>
        <w:spacing w:after="0" w:line="240" w:lineRule="auto"/>
        <w:jc w:val="both"/>
        <w:rPr>
          <w:lang w:val="cs-CZ"/>
        </w:rPr>
      </w:pPr>
      <w:r>
        <w:rPr>
          <w:lang w:val="cs-CZ"/>
        </w:rPr>
        <w:t>0</w:t>
      </w: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Před podáním oficiální žádosti o udělení titulu IA Kvalifikačnímu komisaři ICCF (QC) musí být tato žádost založená na výše uvedených kvantitativních kritériích zaslána národní federací KŠ TDC, společně s podrobnostmi ohledně klasifikovaných turnajů a jménem a e-mailovou adresou mentora. TDC zkontroluje dobu, po kterou TD vykonával svou funkci, počet odřízených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TDC sdělí své doporučení národní federaci KŠ a QC. Titul nabývá platnosti okamžitě po jeho schválení QC, slavnostně udělen však b</w:t>
      </w:r>
      <w:r w:rsidR="0003630E">
        <w:rPr>
          <w:rFonts w:eastAsia="Times New Roman"/>
          <w:lang w:val="cs-CZ" w:eastAsia="cs-CZ"/>
        </w:rPr>
        <w:t>0</w:t>
      </w:r>
      <w:r w:rsidRPr="000C0C52">
        <w:rPr>
          <w:rFonts w:eastAsia="Times New Roman"/>
          <w:lang w:val="cs-CZ" w:eastAsia="cs-CZ"/>
        </w:rPr>
        <w:t>ude na Kongresu ICCF.</w:t>
      </w:r>
    </w:p>
    <w:p w:rsidR="000821F1" w:rsidRPr="000F5A16" w:rsidRDefault="000821F1" w:rsidP="000821F1">
      <w:pPr>
        <w:spacing w:after="0" w:line="240" w:lineRule="auto"/>
        <w:rPr>
          <w:lang w:val="cs-CZ"/>
        </w:rPr>
      </w:pPr>
    </w:p>
    <w:p w:rsidR="000821F1" w:rsidRPr="00C75296" w:rsidRDefault="000821F1" w:rsidP="00CC0269">
      <w:pPr>
        <w:pStyle w:val="Nadpis2"/>
        <w:rPr>
          <w:lang w:val="cs-CZ"/>
        </w:rPr>
      </w:pPr>
      <w:bookmarkStart w:id="421" w:name="_Toc471659004"/>
      <w:bookmarkStart w:id="422" w:name="_Toc511394199"/>
      <w:bookmarkStart w:id="423" w:name="_Toc511394739"/>
      <w:bookmarkStart w:id="424" w:name="_Toc511394955"/>
      <w:bookmarkStart w:id="425" w:name="_Toc511395249"/>
      <w:bookmarkStart w:id="426" w:name="_Toc511397855"/>
      <w:bookmarkStart w:id="427" w:name="_Toc511398068"/>
      <w:r w:rsidRPr="00C75296">
        <w:rPr>
          <w:lang w:val="cs-CZ"/>
        </w:rPr>
        <w:t xml:space="preserve">3.7. </w:t>
      </w:r>
      <w:r w:rsidR="000C0C52" w:rsidRPr="00C75296">
        <w:rPr>
          <w:lang w:val="cs-CZ"/>
        </w:rPr>
        <w:t>Úloha záložního</w:t>
      </w:r>
      <w:r w:rsidRPr="00C75296">
        <w:rPr>
          <w:lang w:val="cs-CZ"/>
        </w:rPr>
        <w:t xml:space="preserve"> TD</w:t>
      </w:r>
      <w:bookmarkEnd w:id="421"/>
      <w:r w:rsidR="000C0C52" w:rsidRPr="00C75296">
        <w:rPr>
          <w:lang w:val="cs-CZ"/>
        </w:rPr>
        <w:t xml:space="preserve"> („backup TD“)</w:t>
      </w:r>
      <w:bookmarkEnd w:id="422"/>
      <w:bookmarkEnd w:id="423"/>
      <w:bookmarkEnd w:id="424"/>
      <w:bookmarkEnd w:id="425"/>
      <w:bookmarkEnd w:id="426"/>
      <w:bookmarkEnd w:id="427"/>
      <w:r w:rsidRPr="00C75296">
        <w:rPr>
          <w:lang w:val="cs-CZ"/>
        </w:rPr>
        <w:t xml:space="preserve"> </w:t>
      </w:r>
    </w:p>
    <w:p w:rsidR="000821F1" w:rsidRPr="000F5A16" w:rsidRDefault="000821F1" w:rsidP="000821F1">
      <w:pPr>
        <w:spacing w:after="0" w:line="240" w:lineRule="auto"/>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w:t>
      </w:r>
      <w:r>
        <w:rPr>
          <w:rFonts w:eastAsia="Times New Roman"/>
          <w:lang w:val="cs-CZ" w:eastAsia="cs-CZ"/>
        </w:rPr>
        <w:t>Tzn., že TO nemůže sloužit jako záložní rozhodčí</w:t>
      </w:r>
      <w:r w:rsidR="00FC18D0">
        <w:rPr>
          <w:rFonts w:eastAsia="Times New Roman"/>
          <w:lang w:val="cs-CZ" w:eastAsia="cs-CZ"/>
        </w:rPr>
        <w:t>, ledaže by splňoval požadavky na TD pro tuto soutěž.</w:t>
      </w:r>
      <w:r>
        <w:rPr>
          <w:rFonts w:eastAsia="Times New Roman"/>
          <w:lang w:val="cs-CZ" w:eastAsia="cs-CZ"/>
        </w:rPr>
        <w:t xml:space="preserve"> </w:t>
      </w:r>
      <w:r w:rsidRPr="000C0C52">
        <w:rPr>
          <w:rFonts w:eastAsia="Times New Roman"/>
          <w:lang w:val="cs-CZ" w:eastAsia="cs-CZ"/>
        </w:rPr>
        <w:t>Záložní TD nesmí hrát v žádném mezinárodním turnaji, ve kterém by mohl nakonec rozhodovat, s možnou výjimkou turnajů bez zápočtu na rating ICCF. Záložnímu TD je rovněž povoleno hrát v </w:t>
      </w:r>
      <w:r w:rsidR="00FC18D0">
        <w:rPr>
          <w:rFonts w:eastAsia="Times New Roman"/>
          <w:lang w:val="cs-CZ" w:eastAsia="cs-CZ"/>
        </w:rPr>
        <w:t>národním</w:t>
      </w:r>
      <w:r w:rsidRPr="000C0C52">
        <w:rPr>
          <w:rFonts w:eastAsia="Times New Roman"/>
          <w:lang w:val="cs-CZ" w:eastAsia="cs-CZ"/>
        </w:rPr>
        <w:t xml:space="preserve"> turnaji, ve kterém by mohl nakonec rozhodovat, pokud si to přeje TO turnaje.</w:t>
      </w:r>
    </w:p>
    <w:p w:rsidR="000821F1" w:rsidRPr="000F5A16" w:rsidRDefault="000821F1" w:rsidP="000821F1">
      <w:pPr>
        <w:pStyle w:val="Nadpis2"/>
        <w:spacing w:before="0" w:line="240" w:lineRule="auto"/>
        <w:rPr>
          <w:rFonts w:ascii="Arial" w:hAnsi="Arial" w:cs="Arial"/>
          <w:sz w:val="24"/>
          <w:szCs w:val="24"/>
          <w:lang w:val="cs-CZ"/>
        </w:rPr>
      </w:pPr>
      <w:bookmarkStart w:id="428" w:name="_Toc471505785"/>
    </w:p>
    <w:p w:rsidR="000821F1" w:rsidRPr="00C75296" w:rsidRDefault="000821F1" w:rsidP="00CC0269">
      <w:pPr>
        <w:pStyle w:val="Nadpis2"/>
        <w:rPr>
          <w:lang w:val="es-ES"/>
        </w:rPr>
      </w:pPr>
      <w:bookmarkStart w:id="429" w:name="_Toc511394200"/>
      <w:bookmarkStart w:id="430" w:name="_Toc511394740"/>
      <w:bookmarkStart w:id="431" w:name="_Toc511394956"/>
      <w:bookmarkStart w:id="432" w:name="_Toc511395250"/>
      <w:bookmarkStart w:id="433" w:name="_Toc511397856"/>
      <w:bookmarkStart w:id="434" w:name="_Toc511398069"/>
      <w:r w:rsidRPr="00C75296">
        <w:rPr>
          <w:lang w:val="es-ES"/>
        </w:rPr>
        <w:t>3.8. Disciplin</w:t>
      </w:r>
      <w:r w:rsidR="008A1822" w:rsidRPr="00C75296">
        <w:rPr>
          <w:lang w:val="es-ES"/>
        </w:rPr>
        <w:t>ární řízení: Suspendace TD a pozastavení titulu IA</w:t>
      </w:r>
      <w:bookmarkEnd w:id="428"/>
      <w:bookmarkEnd w:id="429"/>
      <w:bookmarkEnd w:id="430"/>
      <w:bookmarkEnd w:id="431"/>
      <w:bookmarkEnd w:id="432"/>
      <w:bookmarkEnd w:id="433"/>
      <w:bookmarkEnd w:id="434"/>
      <w:r w:rsidRPr="00C75296">
        <w:rPr>
          <w:lang w:val="es-ES"/>
        </w:rPr>
        <w:t xml:space="preserve"> </w:t>
      </w:r>
    </w:p>
    <w:p w:rsidR="000821F1" w:rsidRPr="000F5A16" w:rsidRDefault="000821F1" w:rsidP="000821F1">
      <w:pPr>
        <w:spacing w:after="0" w:line="240" w:lineRule="auto"/>
        <w:rPr>
          <w:sz w:val="28"/>
          <w:szCs w:val="28"/>
          <w:lang w:val="cs-CZ"/>
        </w:rPr>
      </w:pPr>
    </w:p>
    <w:p w:rsidR="000821F1" w:rsidRPr="00C75296" w:rsidRDefault="000821F1" w:rsidP="00CC0269">
      <w:pPr>
        <w:pStyle w:val="Nadpis3"/>
        <w:rPr>
          <w:lang w:val="es-ES"/>
        </w:rPr>
      </w:pPr>
      <w:r w:rsidRPr="00C75296">
        <w:rPr>
          <w:lang w:val="es-ES"/>
        </w:rPr>
        <w:tab/>
      </w:r>
      <w:bookmarkStart w:id="435" w:name="_Toc511394201"/>
      <w:bookmarkStart w:id="436" w:name="_Toc511394741"/>
      <w:bookmarkStart w:id="437" w:name="_Toc511394957"/>
      <w:bookmarkStart w:id="438" w:name="_Toc511395251"/>
      <w:bookmarkStart w:id="439" w:name="_Toc511397857"/>
      <w:bookmarkStart w:id="440" w:name="_Toc511398070"/>
      <w:r w:rsidRPr="00C75296">
        <w:rPr>
          <w:lang w:val="es-ES"/>
        </w:rPr>
        <w:t>3.8.1. Suspend</w:t>
      </w:r>
      <w:r w:rsidR="008A1822" w:rsidRPr="00C75296">
        <w:rPr>
          <w:lang w:val="es-ES"/>
        </w:rPr>
        <w:t>ace</w:t>
      </w:r>
      <w:r w:rsidRPr="00C75296">
        <w:rPr>
          <w:lang w:val="es-ES"/>
        </w:rPr>
        <w:t xml:space="preserve"> TD</w:t>
      </w:r>
      <w:bookmarkEnd w:id="435"/>
      <w:bookmarkEnd w:id="436"/>
      <w:bookmarkEnd w:id="437"/>
      <w:bookmarkEnd w:id="438"/>
      <w:bookmarkEnd w:id="439"/>
      <w:bookmarkEnd w:id="440"/>
      <w:r w:rsidRPr="00C75296">
        <w:rPr>
          <w:lang w:val="es-ES"/>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eastAsia="Times New Roman"/>
          <w:lang w:val="cs-CZ" w:eastAsia="cs-CZ"/>
        </w:rPr>
      </w:pPr>
      <w:r w:rsidRPr="00E54D3B">
        <w:rPr>
          <w:rFonts w:eastAsia="Times New Roman"/>
          <w:lang w:val="cs-CZ" w:eastAsia="cs-CZ"/>
        </w:rPr>
        <w:t xml:space="preserve">Předseda TDC, WTD, nebo Generální Sekretář mohou kdykoli suspendovat TD z jeho výkonu funkce, pokud tato osoba již nesplňuje požadavky kladené na TD v tomto dokumentu. Je-li tato osoba rovněž Mezinárodním rozhodčím (IA), bude považována za </w:t>
      </w:r>
      <w:proofErr w:type="gramStart"/>
      <w:r w:rsidRPr="00E54D3B">
        <w:rPr>
          <w:rFonts w:eastAsia="Times New Roman"/>
          <w:lang w:val="cs-CZ" w:eastAsia="cs-CZ"/>
        </w:rPr>
        <w:t>neaktivního</w:t>
      </w:r>
      <w:proofErr w:type="gramEnd"/>
      <w:r w:rsidRPr="00E54D3B">
        <w:rPr>
          <w:rFonts w:eastAsia="Times New Roman"/>
          <w:lang w:val="cs-CZ" w:eastAsia="cs-CZ"/>
        </w:rPr>
        <w:t xml:space="preserve"> IA. Osoba, která takto rozhodne (předseda TDC, WTD, Generální Sekretář) sdělí důvody pro své rozhodnutí ostatním dvěma osobám a rovněž TD, kterého se rozhodnutí týká. V podstatě ve stejné době zajistí předseda TDC, WTD nebo Generální Sekretář náhradního TD pro všechny soutěže, které suspendovaný TD řídil v době suspendace. Proti rozhodnutí o suspendaci může dotyčný TD podat odvolání </w:t>
      </w:r>
      <w:r w:rsidRPr="00E54D3B">
        <w:rPr>
          <w:lang w:val="cs-CZ"/>
        </w:rPr>
        <w:t xml:space="preserve">[konkrétně u Odvolací komise (Ostatní pravidla)] </w:t>
      </w:r>
      <w:r w:rsidRPr="00E54D3B">
        <w:rPr>
          <w:rFonts w:eastAsia="Times New Roman"/>
          <w:lang w:val="cs-CZ" w:eastAsia="cs-CZ"/>
        </w:rPr>
        <w:t>podle obvyklých postupů ICCF do 14 dnů od obdržení tohoto rozhodnutí. </w:t>
      </w:r>
    </w:p>
    <w:p w:rsidR="000821F1" w:rsidRPr="000F5A16" w:rsidRDefault="000821F1" w:rsidP="000821F1">
      <w:pPr>
        <w:spacing w:after="0" w:line="240" w:lineRule="auto"/>
        <w:rPr>
          <w:lang w:val="cs-CZ"/>
        </w:rPr>
      </w:pPr>
    </w:p>
    <w:p w:rsidR="000821F1" w:rsidRPr="00C75296" w:rsidRDefault="0003630E" w:rsidP="00CC0269">
      <w:pPr>
        <w:pStyle w:val="Nadpis3"/>
        <w:rPr>
          <w:lang w:val="cs-CZ"/>
        </w:rPr>
      </w:pPr>
      <w:r>
        <w:rPr>
          <w:lang w:val="cs-CZ"/>
        </w:rPr>
        <w:t>0</w:t>
      </w:r>
      <w:r w:rsidR="000821F1" w:rsidRPr="00C75296">
        <w:rPr>
          <w:lang w:val="cs-CZ"/>
        </w:rPr>
        <w:tab/>
      </w:r>
      <w:bookmarkStart w:id="441" w:name="_Toc511394202"/>
      <w:bookmarkStart w:id="442" w:name="_Toc511394742"/>
      <w:bookmarkStart w:id="443" w:name="_Toc511394958"/>
      <w:bookmarkStart w:id="444" w:name="_Toc511395252"/>
      <w:bookmarkStart w:id="445" w:name="_Toc511397858"/>
      <w:bookmarkStart w:id="446" w:name="_Toc511398071"/>
      <w:r w:rsidR="000821F1" w:rsidRPr="00C75296">
        <w:rPr>
          <w:lang w:val="cs-CZ"/>
        </w:rPr>
        <w:t xml:space="preserve">3.8.2. </w:t>
      </w:r>
      <w:r w:rsidR="008A1822" w:rsidRPr="00C75296">
        <w:rPr>
          <w:lang w:val="cs-CZ"/>
        </w:rPr>
        <w:t>Pozastavení titulu IA</w:t>
      </w:r>
      <w:bookmarkEnd w:id="441"/>
      <w:bookmarkEnd w:id="442"/>
      <w:bookmarkEnd w:id="443"/>
      <w:bookmarkEnd w:id="444"/>
      <w:bookmarkEnd w:id="445"/>
      <w:bookmarkEnd w:id="446"/>
      <w:r w:rsidR="000821F1" w:rsidRPr="00C75296">
        <w:rPr>
          <w:lang w:val="cs-CZ"/>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ascii="Times New Roman" w:eastAsia="Times New Roman" w:hAnsi="Times New Roman" w:cs="Times New Roman"/>
          <w:lang w:val="cs-CZ" w:eastAsia="cs-CZ"/>
        </w:rPr>
      </w:pPr>
      <w:r w:rsidRPr="00E54D3B">
        <w:rPr>
          <w:rFonts w:eastAsia="Times New Roman"/>
          <w:lang w:val="cs-CZ" w:eastAsia="cs-CZ"/>
        </w:rPr>
        <w:t>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tomto dokumentu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w:t>
      </w:r>
      <w:r w:rsidR="0003630E">
        <w:rPr>
          <w:rFonts w:eastAsia="Times New Roman"/>
          <w:lang w:val="cs-CZ" w:eastAsia="cs-CZ"/>
        </w:rPr>
        <w:t>00</w:t>
      </w:r>
      <w:r w:rsidRPr="00E54D3B">
        <w:rPr>
          <w:rFonts w:eastAsia="Times New Roman"/>
          <w:lang w:val="cs-CZ" w:eastAsia="cs-CZ"/>
        </w:rPr>
        <w:t xml:space="preserve">okumentováno v Protokolu z Kongresu. Proti rozhodnutí není odvolání. Pokud je této osobě později povoleno (se souhlasem Kongresu) opět vykonávat funkci TD, stane se tak pouze s požadavkem, aby tato osoba měla na určitý počet odřízených partií (počet bude stanoven WTD) mentora.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47" w:name="_Toc471505788"/>
      <w:bookmarkStart w:id="448" w:name="_Toc511394203"/>
      <w:bookmarkStart w:id="449" w:name="_Toc511394743"/>
      <w:bookmarkStart w:id="450" w:name="_Toc511394959"/>
      <w:bookmarkStart w:id="451" w:name="_Toc511395253"/>
      <w:bookmarkStart w:id="452" w:name="_Toc511397859"/>
      <w:bookmarkStart w:id="453" w:name="_Toc511398072"/>
      <w:r w:rsidRPr="000F5A16">
        <w:rPr>
          <w:lang w:val="cs-CZ"/>
        </w:rPr>
        <w:t xml:space="preserve">3.9. </w:t>
      </w:r>
      <w:bookmarkStart w:id="454" w:name="_Toc471505789"/>
      <w:bookmarkEnd w:id="447"/>
      <w:r w:rsidR="009F76B0">
        <w:rPr>
          <w:lang w:val="cs-CZ"/>
        </w:rPr>
        <w:t>Jmenování a přidělení TD</w:t>
      </w:r>
      <w:bookmarkEnd w:id="448"/>
      <w:bookmarkEnd w:id="449"/>
      <w:bookmarkEnd w:id="450"/>
      <w:bookmarkEnd w:id="451"/>
      <w:bookmarkEnd w:id="452"/>
      <w:bookmarkEnd w:id="453"/>
      <w:bookmarkEnd w:id="454"/>
      <w:r w:rsidRPr="000F5A16">
        <w:rPr>
          <w:lang w:val="cs-CZ"/>
        </w:rPr>
        <w:t xml:space="preserve"> </w:t>
      </w:r>
    </w:p>
    <w:p w:rsidR="000821F1" w:rsidRPr="000F5A16" w:rsidRDefault="000821F1" w:rsidP="000821F1">
      <w:pPr>
        <w:spacing w:after="0" w:line="240" w:lineRule="auto"/>
        <w:rPr>
          <w:lang w:val="cs-CZ"/>
        </w:rPr>
      </w:pPr>
    </w:p>
    <w:p w:rsidR="004E4B87" w:rsidRPr="004E4B87" w:rsidRDefault="004E4B87" w:rsidP="004E4B87">
      <w:pPr>
        <w:spacing w:line="240" w:lineRule="auto"/>
        <w:jc w:val="both"/>
        <w:rPr>
          <w:rFonts w:ascii="Times New Roman" w:eastAsia="Times New Roman" w:hAnsi="Times New Roman" w:cs="Times New Roman"/>
          <w:lang w:eastAsia="cs-CZ"/>
        </w:rPr>
      </w:pPr>
      <w:r w:rsidRPr="004E4B87">
        <w:rPr>
          <w:rFonts w:eastAsia="Times New Roman"/>
          <w:lang w:val="cs-CZ" w:eastAsia="cs-CZ"/>
        </w:rPr>
        <w:t xml:space="preserve">Určení, kdo bude jmenován pro řízení soutěže, bude přinejmenším ve většině případů provedeno serverem ICCF.  TO to provede pro každou soutěž pomocí zadáním požadovaných informací na server, aby mohl být vybrán vhodný TD. </w:t>
      </w:r>
      <w:r w:rsidRPr="004E4B87">
        <w:rPr>
          <w:rFonts w:eastAsia="Times New Roman"/>
          <w:lang w:eastAsia="cs-CZ"/>
        </w:rPr>
        <w:t xml:space="preserve">Tyto informace zahrnují některý z následujících souborů údajů: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seznam ICCF_ID hráčů,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předpokládané země, z nichž budou hráči pocházet, a (pokud se jedná o turnaje, </w:t>
      </w:r>
      <w:r>
        <w:rPr>
          <w:rFonts w:eastAsia="Times New Roman"/>
          <w:lang w:val="cs-CZ" w:eastAsia="cs-CZ"/>
        </w:rPr>
        <w:tab/>
      </w:r>
      <w:r w:rsidRPr="004E4B87">
        <w:rPr>
          <w:rFonts w:eastAsia="Times New Roman"/>
          <w:lang w:val="cs-CZ" w:eastAsia="cs-CZ"/>
        </w:rPr>
        <w:t xml:space="preserve">v nichž lze získat normy) předpokládanou kategorii soutěže,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typ soutěže a země, které se jí zúčastní (např. </w:t>
      </w:r>
      <w:r>
        <w:rPr>
          <w:rFonts w:eastAsia="Times New Roman"/>
          <w:lang w:val="cs-CZ" w:eastAsia="cs-CZ"/>
        </w:rPr>
        <w:t>národní</w:t>
      </w:r>
      <w:r w:rsidRPr="004E4B87">
        <w:rPr>
          <w:rFonts w:eastAsia="Times New Roman"/>
          <w:lang w:val="cs-CZ" w:eastAsia="cs-CZ"/>
        </w:rPr>
        <w:t xml:space="preserve"> turnaj, nebo přátelský </w:t>
      </w:r>
      <w:r>
        <w:rPr>
          <w:rFonts w:eastAsia="Times New Roman"/>
          <w:lang w:val="cs-CZ" w:eastAsia="cs-CZ"/>
        </w:rPr>
        <w:tab/>
      </w:r>
      <w:r w:rsidRPr="004E4B87">
        <w:rPr>
          <w:rFonts w:eastAsia="Times New Roman"/>
          <w:lang w:val="cs-CZ" w:eastAsia="cs-CZ"/>
        </w:rPr>
        <w:t>zápas, nebo turnaj nezahrnovaný do ratingu ICCF).  </w:t>
      </w:r>
    </w:p>
    <w:p w:rsidR="004E4B87" w:rsidRPr="000F5A16" w:rsidRDefault="004E4B87" w:rsidP="000821F1">
      <w:pPr>
        <w:spacing w:after="0" w:line="240" w:lineRule="auto"/>
        <w:rPr>
          <w:lang w:val="cs-CZ"/>
        </w:rPr>
      </w:pPr>
    </w:p>
    <w:p w:rsidR="00E54D3B" w:rsidRPr="004E4B87" w:rsidRDefault="00E54D3B" w:rsidP="004E4B87">
      <w:pPr>
        <w:spacing w:line="240" w:lineRule="auto"/>
        <w:jc w:val="both"/>
        <w:rPr>
          <w:rFonts w:ascii="Times New Roman" w:eastAsia="Times New Roman" w:hAnsi="Times New Roman" w:cs="Times New Roman"/>
          <w:lang w:val="cs-CZ" w:eastAsia="cs-CZ"/>
        </w:rPr>
      </w:pPr>
      <w:r w:rsidRPr="004E4B87">
        <w:rPr>
          <w:rFonts w:eastAsia="Times New Roman"/>
          <w:lang w:val="cs-CZ" w:eastAsia="cs-CZ"/>
        </w:rPr>
        <w:t>Pokud si to TO přeje, může místo toho požadovat pro řízení konkrétní soutěže konkrétního TD.  </w:t>
      </w:r>
      <w:r w:rsidRPr="00D13EC7">
        <w:rPr>
          <w:rFonts w:eastAsia="Times New Roman"/>
          <w:lang w:val="cs-CZ" w:eastAsia="cs-CZ"/>
        </w:rPr>
        <w:t>V tom případě</w:t>
      </w:r>
      <w:r w:rsidR="00D13EC7" w:rsidRPr="00D13EC7">
        <w:rPr>
          <w:rFonts w:eastAsia="Times New Roman"/>
          <w:lang w:val="cs-CZ" w:eastAsia="cs-CZ"/>
        </w:rPr>
        <w:t xml:space="preserve"> mu</w:t>
      </w:r>
      <w:r w:rsidRPr="00D13EC7">
        <w:rPr>
          <w:rFonts w:eastAsia="Times New Roman"/>
          <w:lang w:val="cs-CZ" w:eastAsia="cs-CZ"/>
        </w:rPr>
        <w:t xml:space="preserve"> server přidělí požadovaného TD, pokud tomu nebrání nějaké pravidlo. </w:t>
      </w:r>
      <w:r w:rsidR="004E4B87" w:rsidRPr="005A0FC9">
        <w:rPr>
          <w:rFonts w:eastAsia="Times New Roman"/>
          <w:lang w:val="cs-CZ" w:eastAsia="cs-CZ"/>
        </w:rPr>
        <w:t>Např.</w:t>
      </w:r>
      <w:r w:rsidR="004E4B87" w:rsidRPr="000F5A16">
        <w:rPr>
          <w:lang w:val="cs-CZ"/>
        </w:rPr>
        <w:t xml:space="preserve"> (a) </w:t>
      </w:r>
      <w:r w:rsidR="004E4B87">
        <w:rPr>
          <w:lang w:val="cs-CZ"/>
        </w:rPr>
        <w:t>TD není a nebude hráčem v soutěži</w:t>
      </w:r>
      <w:r w:rsidR="004E4B87" w:rsidRPr="000F5A16">
        <w:rPr>
          <w:lang w:val="cs-CZ"/>
        </w:rPr>
        <w:t>, (b) TD</w:t>
      </w:r>
      <w:r w:rsidR="004E4B87">
        <w:rPr>
          <w:lang w:val="cs-CZ"/>
        </w:rPr>
        <w:t xml:space="preserve"> má patřičnou Úroveň pro soutěž</w:t>
      </w:r>
      <w:r w:rsidR="004E4B87" w:rsidRPr="000F5A16">
        <w:rPr>
          <w:lang w:val="cs-CZ"/>
        </w:rPr>
        <w:t xml:space="preserve">, (c) TD </w:t>
      </w:r>
      <w:r w:rsidR="004E4B87">
        <w:rPr>
          <w:lang w:val="cs-CZ"/>
        </w:rPr>
        <w:t>má pro soutěž patřičnou specializaci</w:t>
      </w:r>
      <w:r w:rsidR="004E4B87" w:rsidRPr="000F5A16">
        <w:rPr>
          <w:lang w:val="cs-CZ"/>
        </w:rPr>
        <w:t>, (d)</w:t>
      </w:r>
      <w:r w:rsidR="004E4B87">
        <w:rPr>
          <w:lang w:val="cs-CZ"/>
        </w:rPr>
        <w:t xml:space="preserve"> TD složil relevantní test TD Review pro tuto specializaci</w:t>
      </w:r>
      <w:r w:rsidR="004E4B87" w:rsidRPr="000F5A16">
        <w:rPr>
          <w:lang w:val="cs-CZ"/>
        </w:rPr>
        <w:t xml:space="preserve">, a (e) </w:t>
      </w:r>
      <w:r w:rsidR="00D13EC7">
        <w:rPr>
          <w:lang w:val="cs-CZ"/>
        </w:rPr>
        <w:t>pokud se jedná o národní soutěž, prioritu by měli mít TD z hostitelské země, ledaže by TO výslovně požadoval TD z jiné země</w:t>
      </w:r>
      <w:r w:rsidR="004E4B87" w:rsidRPr="000F5A16">
        <w:rPr>
          <w:lang w:val="cs-CZ"/>
        </w:rPr>
        <w:t>.</w:t>
      </w:r>
      <w:r w:rsidR="00D13EC7">
        <w:rPr>
          <w:lang w:val="cs-CZ"/>
        </w:rPr>
        <w:t xml:space="preserve"> </w:t>
      </w:r>
      <w:r w:rsidRPr="004E4B87">
        <w:rPr>
          <w:rFonts w:eastAsia="Times New Roman"/>
          <w:lang w:val="cs-CZ" w:eastAsia="cs-CZ"/>
        </w:rPr>
        <w:t>TD mají právo jmenování odmítnout bez uvedení důvodů, jak v případě, kdy je TD vybrán serverem, tak i v</w:t>
      </w:r>
      <w:r w:rsidR="00D13EC7">
        <w:rPr>
          <w:rFonts w:eastAsia="Times New Roman"/>
          <w:lang w:val="cs-CZ" w:eastAsia="cs-CZ"/>
        </w:rPr>
        <w:t> </w:t>
      </w:r>
      <w:r w:rsidRPr="004E4B87">
        <w:rPr>
          <w:rFonts w:eastAsia="Times New Roman"/>
          <w:lang w:val="cs-CZ" w:eastAsia="cs-CZ"/>
        </w:rPr>
        <w:t>případě</w:t>
      </w:r>
      <w:r w:rsidR="00D13EC7">
        <w:rPr>
          <w:rFonts w:eastAsia="Times New Roman"/>
          <w:lang w:val="cs-CZ" w:eastAsia="cs-CZ"/>
        </w:rPr>
        <w:t>,</w:t>
      </w:r>
      <w:r w:rsidRPr="004E4B87">
        <w:rPr>
          <w:rFonts w:eastAsia="Times New Roman"/>
          <w:lang w:val="cs-CZ" w:eastAsia="cs-CZ"/>
        </w:rPr>
        <w:t xml:space="preserve"> kdy je vybrán na požadavek TO.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CC0269">
      <w:pPr>
        <w:pStyle w:val="Nadpis2"/>
        <w:rPr>
          <w:lang w:val="cs-CZ"/>
        </w:rPr>
      </w:pPr>
      <w:bookmarkStart w:id="455" w:name="_Toc471505791"/>
      <w:bookmarkStart w:id="456" w:name="_Toc511394204"/>
      <w:bookmarkStart w:id="457" w:name="_Toc511394744"/>
      <w:bookmarkStart w:id="458" w:name="_Toc511394960"/>
      <w:bookmarkStart w:id="459" w:name="_Toc511395254"/>
      <w:bookmarkStart w:id="460" w:name="_Toc511397860"/>
      <w:bookmarkStart w:id="461" w:name="_Toc511398073"/>
      <w:r w:rsidRPr="000F5A16">
        <w:rPr>
          <w:lang w:val="cs-CZ"/>
        </w:rPr>
        <w:t>3.10. A</w:t>
      </w:r>
      <w:r w:rsidR="00763169">
        <w:rPr>
          <w:lang w:val="cs-CZ"/>
        </w:rPr>
        <w:t>kce vyžadované před startem turnaje</w:t>
      </w:r>
      <w:bookmarkEnd w:id="455"/>
      <w:bookmarkEnd w:id="456"/>
      <w:bookmarkEnd w:id="457"/>
      <w:bookmarkEnd w:id="458"/>
      <w:bookmarkEnd w:id="459"/>
      <w:bookmarkEnd w:id="460"/>
      <w:bookmarkEnd w:id="461"/>
      <w:r w:rsidRPr="000F5A16">
        <w:rPr>
          <w:lang w:val="cs-CZ"/>
        </w:rPr>
        <w:t xml:space="preserve"> </w:t>
      </w:r>
    </w:p>
    <w:p w:rsidR="000821F1" w:rsidRPr="000F5A16" w:rsidRDefault="000821F1" w:rsidP="000821F1">
      <w:pPr>
        <w:spacing w:after="0" w:line="240" w:lineRule="auto"/>
        <w:rPr>
          <w:lang w:val="cs-CZ"/>
        </w:rPr>
      </w:pPr>
    </w:p>
    <w:p w:rsidR="000821F1" w:rsidRPr="009F76B0" w:rsidRDefault="000821F1" w:rsidP="009F76B0">
      <w:pPr>
        <w:spacing w:line="240" w:lineRule="auto"/>
        <w:jc w:val="both"/>
        <w:rPr>
          <w:lang w:val="cs-CZ"/>
        </w:rPr>
      </w:pPr>
      <w:r w:rsidRPr="009F76B0">
        <w:rPr>
          <w:lang w:val="cs-CZ"/>
        </w:rPr>
        <w:t xml:space="preserve">SERVER: </w:t>
      </w:r>
      <w:r w:rsidR="009F76B0" w:rsidRPr="009F76B0">
        <w:rPr>
          <w:rFonts w:eastAsia="Times New Roman"/>
          <w:lang w:val="cs-CZ" w:eastAsia="cs-CZ"/>
        </w:rPr>
        <w:t>Jakmile je soutěž zadána TO na server a TD souhlasí s</w:t>
      </w:r>
      <w:r w:rsidR="009F76B0">
        <w:rPr>
          <w:rFonts w:eastAsia="Times New Roman"/>
          <w:lang w:val="cs-CZ" w:eastAsia="cs-CZ"/>
        </w:rPr>
        <w:t>e</w:t>
      </w:r>
      <w:r w:rsidR="009F76B0" w:rsidRPr="009F76B0">
        <w:rPr>
          <w:rFonts w:eastAsia="Times New Roman"/>
          <w:lang w:val="cs-CZ" w:eastAsia="cs-CZ"/>
        </w:rPr>
        <w:t xml:space="preserve"> jmenováním, nemusí TD vyvíjet žádnou činnost do doby, než je turnaj jednotlivců zahájen. </w:t>
      </w:r>
    </w:p>
    <w:p w:rsidR="009F76B0" w:rsidRPr="009F76B0" w:rsidRDefault="000821F1" w:rsidP="009F76B0">
      <w:pPr>
        <w:spacing w:line="240" w:lineRule="auto"/>
        <w:jc w:val="both"/>
        <w:rPr>
          <w:color w:val="0070C0"/>
          <w:lang w:val="cs-CZ"/>
        </w:rPr>
      </w:pPr>
      <w:r w:rsidRPr="009F76B0">
        <w:rPr>
          <w:color w:val="0070C0"/>
          <w:lang w:val="cs-CZ"/>
        </w:rPr>
        <w:t>PO</w:t>
      </w:r>
      <w:r w:rsidR="009F76B0" w:rsidRPr="009F76B0">
        <w:rPr>
          <w:color w:val="0070C0"/>
          <w:lang w:val="cs-CZ"/>
        </w:rPr>
        <w:t>ŠTA</w:t>
      </w:r>
      <w:r w:rsidRPr="009F76B0">
        <w:rPr>
          <w:color w:val="0070C0"/>
          <w:lang w:val="cs-CZ"/>
        </w:rPr>
        <w:t xml:space="preserve">: </w:t>
      </w:r>
      <w:r w:rsidR="009F76B0" w:rsidRPr="009F76B0">
        <w:rPr>
          <w:color w:val="0070C0"/>
          <w:lang w:val="cs-CZ"/>
        </w:rPr>
        <w:t xml:space="preserve">Nejpozději 1 týden před oficiálním startem turnaje musí </w:t>
      </w:r>
      <w:r w:rsidR="009F76B0">
        <w:rPr>
          <w:color w:val="0070C0"/>
          <w:lang w:val="cs-CZ"/>
        </w:rPr>
        <w:t>TO</w:t>
      </w:r>
      <w:r w:rsidR="009F76B0" w:rsidRPr="009F76B0">
        <w:rPr>
          <w:color w:val="0070C0"/>
          <w:lang w:val="cs-CZ"/>
        </w:rPr>
        <w:t xml:space="preserve"> turnaje zaslat hráčům startovní listinu, </w:t>
      </w:r>
      <w:r w:rsidR="009F76B0">
        <w:rPr>
          <w:color w:val="0070C0"/>
          <w:lang w:val="cs-CZ"/>
        </w:rPr>
        <w:t>plus pravidla z §2 tohoto dokumentu</w:t>
      </w:r>
      <w:r w:rsidR="009F76B0" w:rsidRPr="009F76B0">
        <w:rPr>
          <w:color w:val="0070C0"/>
          <w:lang w:val="cs-CZ"/>
        </w:rPr>
        <w:t>. TD obdrží kopie těchto dokumentů (nebo odkaz na ně na webu ICCF), výtisk Turnajových pravidel ICCF (nebo opět odkaz, kde je možno je najít na webu ICCF), a další informace, pokud je to zapotřebí.</w:t>
      </w:r>
    </w:p>
    <w:p w:rsidR="009F76B0" w:rsidRPr="009F76B0" w:rsidRDefault="009F76B0" w:rsidP="009F76B0">
      <w:pPr>
        <w:spacing w:line="240" w:lineRule="auto"/>
        <w:jc w:val="both"/>
        <w:rPr>
          <w:color w:val="0070C0"/>
          <w:lang w:val="cs-CZ"/>
        </w:rPr>
      </w:pPr>
      <w:r w:rsidRPr="009F76B0">
        <w:rPr>
          <w:color w:val="0070C0"/>
          <w:lang w:val="cs-CZ"/>
        </w:rPr>
        <w:t>a) TD musí potvrdit příjem těchto dokumentů pořadateli. TD musí připravit sám sebe a své soubory v počítači na úkoly, které jsou popsány níže v souvislosti s chodem turnajů a hlášením výsledků partií po jejich ukončení.</w:t>
      </w:r>
    </w:p>
    <w:p w:rsidR="009F76B0" w:rsidRPr="009F76B0" w:rsidRDefault="009F76B0" w:rsidP="009F76B0">
      <w:pPr>
        <w:spacing w:line="240" w:lineRule="auto"/>
        <w:jc w:val="both"/>
        <w:rPr>
          <w:color w:val="0070C0"/>
          <w:lang w:val="cs-CZ"/>
        </w:rPr>
      </w:pPr>
      <w:r w:rsidRPr="009F76B0">
        <w:rPr>
          <w:color w:val="0070C0"/>
          <w:lang w:val="cs-CZ"/>
        </w:rPr>
        <w:t xml:space="preserve">b) TD musí upozornit hráče, že žádný výsledek nebude </w:t>
      </w:r>
      <w:r>
        <w:rPr>
          <w:color w:val="0070C0"/>
          <w:lang w:val="cs-CZ"/>
        </w:rPr>
        <w:t>oficiáílně</w:t>
      </w:r>
      <w:r w:rsidRPr="009F76B0">
        <w:rPr>
          <w:color w:val="0070C0"/>
          <w:lang w:val="cs-CZ"/>
        </w:rPr>
        <w:t xml:space="preserve"> zaznamenán, aniž by byl podložen zápisem </w:t>
      </w:r>
      <w:r>
        <w:rPr>
          <w:color w:val="0070C0"/>
          <w:lang w:val="cs-CZ"/>
        </w:rPr>
        <w:t xml:space="preserve">příslušné </w:t>
      </w:r>
      <w:r w:rsidRPr="009F76B0">
        <w:rPr>
          <w:color w:val="0070C0"/>
          <w:lang w:val="cs-CZ"/>
        </w:rPr>
        <w:t>partie v PGN.</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62" w:name="_Toc471505792"/>
      <w:bookmarkStart w:id="463" w:name="_Toc511394205"/>
      <w:bookmarkStart w:id="464" w:name="_Toc511394745"/>
      <w:bookmarkStart w:id="465" w:name="_Toc511394961"/>
      <w:bookmarkStart w:id="466" w:name="_Toc511395255"/>
      <w:bookmarkStart w:id="467" w:name="_Toc511397861"/>
      <w:bookmarkStart w:id="468" w:name="_Toc511398074"/>
      <w:r w:rsidRPr="000F5A16">
        <w:rPr>
          <w:lang w:val="cs-CZ"/>
        </w:rPr>
        <w:t>3.11. A</w:t>
      </w:r>
      <w:r w:rsidR="00DD3F32">
        <w:rPr>
          <w:lang w:val="cs-CZ"/>
        </w:rPr>
        <w:t>kce vyžadované po startu turnaje</w:t>
      </w:r>
      <w:bookmarkEnd w:id="462"/>
      <w:bookmarkEnd w:id="463"/>
      <w:bookmarkEnd w:id="464"/>
      <w:bookmarkEnd w:id="465"/>
      <w:bookmarkEnd w:id="466"/>
      <w:bookmarkEnd w:id="467"/>
      <w:bookmarkEnd w:id="468"/>
      <w:r w:rsidRPr="000F5A16">
        <w:rPr>
          <w:lang w:val="cs-CZ"/>
        </w:rPr>
        <w:t xml:space="preserve"> </w:t>
      </w:r>
    </w:p>
    <w:p w:rsidR="000821F1" w:rsidRPr="000F5A16" w:rsidRDefault="000821F1" w:rsidP="000821F1">
      <w:pPr>
        <w:spacing w:after="0" w:line="240" w:lineRule="auto"/>
        <w:rPr>
          <w:lang w:val="cs-CZ"/>
        </w:rPr>
      </w:pPr>
    </w:p>
    <w:p w:rsidR="000821F1" w:rsidRPr="000F5A16" w:rsidRDefault="00FE381C" w:rsidP="00FE381C">
      <w:pPr>
        <w:spacing w:after="0" w:line="240" w:lineRule="auto"/>
        <w:jc w:val="both"/>
        <w:rPr>
          <w:lang w:val="cs-CZ"/>
        </w:rPr>
      </w:pPr>
      <w:r>
        <w:rPr>
          <w:lang w:val="cs-CZ"/>
        </w:rPr>
        <w:t>I když to není absolutně vyžadováno, doporučuje se, aby se TD po rozumné době od oficiálního startu soutěže ujistil, že všichni hráči zahájili hru. Navržená doba pro tuto kontrolu je po 21 nebo dokonce 28 dnech.</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40222">
      <w:pPr>
        <w:spacing w:after="0" w:line="240" w:lineRule="auto"/>
        <w:jc w:val="both"/>
        <w:rPr>
          <w:lang w:val="cs-CZ"/>
        </w:rPr>
      </w:pPr>
      <w:r w:rsidRPr="000F5A16">
        <w:rPr>
          <w:lang w:val="cs-CZ"/>
        </w:rPr>
        <w:t xml:space="preserve">SERVER: </w:t>
      </w:r>
      <w:r w:rsidR="00FE381C">
        <w:rPr>
          <w:lang w:val="cs-CZ"/>
        </w:rPr>
        <w:t>TD může tuto informaci získat dvěma rozdílnými způsoby</w:t>
      </w:r>
      <w:r w:rsidRPr="000F5A16">
        <w:rPr>
          <w:lang w:val="cs-CZ"/>
        </w:rPr>
        <w:t xml:space="preserve">: (a) </w:t>
      </w:r>
      <w:r w:rsidR="00FE381C">
        <w:rPr>
          <w:lang w:val="cs-CZ"/>
        </w:rPr>
        <w:t>kontrolovat „Time Report“ na úvodní webové stránce ICCF, a podívat</w:t>
      </w:r>
      <w:r w:rsidRPr="000F5A16">
        <w:rPr>
          <w:lang w:val="cs-CZ"/>
        </w:rPr>
        <w:t xml:space="preserve"> </w:t>
      </w:r>
      <w:r w:rsidR="00FE381C">
        <w:rPr>
          <w:lang w:val="cs-CZ"/>
        </w:rPr>
        <w:t>se zda někdo v turnaji nezatáhl 21 nebo 28 dní</w:t>
      </w:r>
      <w:r w:rsidRPr="000F5A16">
        <w:rPr>
          <w:lang w:val="cs-CZ"/>
        </w:rPr>
        <w:t xml:space="preserve"> (</w:t>
      </w:r>
      <w:r w:rsidR="00FE381C">
        <w:rPr>
          <w:lang w:val="cs-CZ"/>
        </w:rPr>
        <w:t>to je efektivnější postup z těchto dvou</w:t>
      </w:r>
      <w:r w:rsidRPr="000F5A16">
        <w:rPr>
          <w:lang w:val="cs-CZ"/>
        </w:rPr>
        <w:t xml:space="preserve">), </w:t>
      </w:r>
      <w:r w:rsidR="002F7F4D">
        <w:rPr>
          <w:lang w:val="cs-CZ"/>
        </w:rPr>
        <w:t>a/nebo</w:t>
      </w:r>
      <w:r w:rsidRPr="000F5A16">
        <w:rPr>
          <w:lang w:val="cs-CZ"/>
        </w:rPr>
        <w:t xml:space="preserve">r (b) </w:t>
      </w:r>
      <w:r w:rsidR="002F7F4D">
        <w:rPr>
          <w:lang w:val="cs-CZ"/>
        </w:rPr>
        <w:t>jít na tabulku soutěže a klikáním na jednotlivé partie se podívat, zda všichni hráči zatáhli.</w:t>
      </w:r>
      <w:r w:rsidR="00C40222">
        <w:rPr>
          <w:lang w:val="cs-CZ"/>
        </w:rPr>
        <w:t xml:space="preserve"> Je-li objeven hráč, který nezahájil nějakou ze svých partií</w:t>
      </w:r>
      <w:r w:rsidRPr="000F5A16">
        <w:rPr>
          <w:lang w:val="cs-CZ"/>
        </w:rPr>
        <w:t xml:space="preserve">, </w:t>
      </w:r>
      <w:r w:rsidR="00C40222">
        <w:rPr>
          <w:lang w:val="cs-CZ"/>
        </w:rPr>
        <w:t>doporučuje se pokus o kontakt pro zjištění, co je za problém</w:t>
      </w:r>
      <w:r w:rsidRPr="000F5A16">
        <w:rPr>
          <w:lang w:val="cs-CZ"/>
        </w:rPr>
        <w:t xml:space="preserve">. </w:t>
      </w:r>
      <w:r w:rsidR="00C40222">
        <w:rPr>
          <w:lang w:val="cs-CZ"/>
        </w:rPr>
        <w:t>Jsou pro to dva důvody</w:t>
      </w:r>
      <w:r w:rsidRPr="000F5A16">
        <w:rPr>
          <w:lang w:val="cs-CZ"/>
        </w:rPr>
        <w:t xml:space="preserve">: (a) </w:t>
      </w:r>
      <w:r w:rsidR="00C40222">
        <w:rPr>
          <w:lang w:val="cs-CZ"/>
        </w:rPr>
        <w:t>protože hráč možná změnil e-mailovou adresu a neoznámil to na serveru, a proto vůbec neví o zahájení turnaje</w:t>
      </w:r>
      <w:r w:rsidRPr="000F5A16">
        <w:rPr>
          <w:lang w:val="cs-CZ"/>
        </w:rPr>
        <w:t xml:space="preserve">, a (b) </w:t>
      </w:r>
      <w:r w:rsidR="00C40222">
        <w:rPr>
          <w:lang w:val="cs-CZ"/>
        </w:rPr>
        <w:t>protože nicnedělání může vést k tomu, že hráč prohraje všechny partie překročením lhůty 40 po sobě jdoucích dnů be</w:t>
      </w:r>
      <w:r w:rsidR="00CF07A7">
        <w:rPr>
          <w:lang w:val="cs-CZ"/>
        </w:rPr>
        <w:t>z</w:t>
      </w:r>
      <w:r w:rsidR="00C40222">
        <w:rPr>
          <w:lang w:val="cs-CZ"/>
        </w:rPr>
        <w:t xml:space="preserve"> provedeného tahu</w:t>
      </w:r>
      <w:r w:rsidRPr="000F5A16">
        <w:rPr>
          <w:lang w:val="cs-CZ"/>
        </w:rPr>
        <w:t xml:space="preserve">. </w:t>
      </w:r>
      <w:r w:rsidR="00CF07A7">
        <w:rPr>
          <w:lang w:val="cs-CZ"/>
        </w:rPr>
        <w:t xml:space="preserve">Dále server může zaznamenat všechny partie jako hráčovy prohry, místo toho by všechny partie měly být </w:t>
      </w:r>
      <w:r w:rsidR="0042797D">
        <w:rPr>
          <w:lang w:val="cs-CZ"/>
        </w:rPr>
        <w:t>anulovány</w:t>
      </w:r>
      <w:r w:rsidR="00CF07A7">
        <w:rPr>
          <w:lang w:val="cs-CZ"/>
        </w:rPr>
        <w:t xml:space="preserve"> (protože hráč nikdy nezahrál žádný tah)</w:t>
      </w:r>
      <w:r w:rsidRPr="000F5A16">
        <w:rPr>
          <w:lang w:val="cs-CZ"/>
        </w:rPr>
        <w:t xml:space="preserve">. </w:t>
      </w:r>
    </w:p>
    <w:p w:rsidR="000821F1" w:rsidRPr="000F5A16" w:rsidRDefault="000821F1" w:rsidP="000821F1">
      <w:pPr>
        <w:spacing w:after="0" w:line="240" w:lineRule="auto"/>
        <w:rPr>
          <w:lang w:val="cs-CZ"/>
        </w:rPr>
      </w:pPr>
    </w:p>
    <w:p w:rsidR="000821F1" w:rsidRDefault="000821F1" w:rsidP="00CC0269">
      <w:pPr>
        <w:pStyle w:val="Nadpis3"/>
        <w:rPr>
          <w:lang w:val="cs-CZ"/>
        </w:rPr>
      </w:pPr>
      <w:r w:rsidRPr="000F5A16">
        <w:rPr>
          <w:lang w:val="cs-CZ"/>
        </w:rPr>
        <w:tab/>
      </w:r>
      <w:bookmarkStart w:id="469" w:name="_Toc511394206"/>
      <w:bookmarkStart w:id="470" w:name="_Toc511394746"/>
      <w:bookmarkStart w:id="471" w:name="_Toc511394962"/>
      <w:bookmarkStart w:id="472" w:name="_Toc511395256"/>
      <w:bookmarkStart w:id="473" w:name="_Toc511397862"/>
      <w:bookmarkStart w:id="474" w:name="_Toc511398075"/>
      <w:r w:rsidRPr="000F5A16">
        <w:rPr>
          <w:lang w:val="cs-CZ"/>
        </w:rPr>
        <w:t xml:space="preserve">3.11.1. </w:t>
      </w:r>
      <w:r w:rsidR="00C46301">
        <w:rPr>
          <w:lang w:val="cs-CZ"/>
        </w:rPr>
        <w:t>Akce vyžadované konkrétně pro poštovní soutěže</w:t>
      </w:r>
      <w:bookmarkEnd w:id="469"/>
      <w:bookmarkEnd w:id="470"/>
      <w:bookmarkEnd w:id="471"/>
      <w:bookmarkEnd w:id="472"/>
      <w:bookmarkEnd w:id="473"/>
      <w:bookmarkEnd w:id="474"/>
    </w:p>
    <w:p w:rsidR="00C46301" w:rsidRPr="000F5A16" w:rsidRDefault="00C46301" w:rsidP="000821F1">
      <w:pPr>
        <w:spacing w:after="0" w:line="240" w:lineRule="auto"/>
        <w:rPr>
          <w:b/>
          <w:color w:val="0070C0"/>
          <w:sz w:val="28"/>
          <w:szCs w:val="28"/>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3.11.1.1. </w:t>
      </w:r>
      <w:r w:rsidR="00C46301" w:rsidRPr="00C75296">
        <w:rPr>
          <w:lang w:val="cs-CZ"/>
        </w:rPr>
        <w:t>Obecné povinnosti a řešení problémů</w:t>
      </w:r>
    </w:p>
    <w:p w:rsidR="000821F1" w:rsidRPr="000F5A16" w:rsidRDefault="000821F1" w:rsidP="000821F1">
      <w:pPr>
        <w:spacing w:after="0" w:line="240" w:lineRule="auto"/>
        <w:rPr>
          <w:color w:val="0070C0"/>
          <w:lang w:val="cs-CZ"/>
        </w:rPr>
      </w:pPr>
    </w:p>
    <w:p w:rsidR="00C46301" w:rsidRPr="00C46301" w:rsidRDefault="00C46301" w:rsidP="00C46301">
      <w:pPr>
        <w:spacing w:after="0" w:line="240" w:lineRule="auto"/>
        <w:jc w:val="both"/>
        <w:rPr>
          <w:color w:val="0070C0"/>
          <w:lang w:val="cs-CZ"/>
        </w:rPr>
      </w:pPr>
      <w:r w:rsidRPr="00C46301">
        <w:rPr>
          <w:color w:val="0070C0"/>
          <w:lang w:val="cs-CZ"/>
        </w:rPr>
        <w:t>a) Promptně odpovídat na dotazy (pravidla, atd.) hráčů do 4 dnů</w:t>
      </w:r>
    </w:p>
    <w:p w:rsidR="00C46301" w:rsidRPr="00C46301" w:rsidRDefault="00C46301" w:rsidP="00C46301">
      <w:pPr>
        <w:spacing w:after="0" w:line="240" w:lineRule="auto"/>
        <w:jc w:val="both"/>
        <w:rPr>
          <w:color w:val="0070C0"/>
          <w:lang w:val="cs-CZ"/>
        </w:rPr>
      </w:pPr>
      <w:r w:rsidRPr="00C46301">
        <w:rPr>
          <w:color w:val="0070C0"/>
          <w:lang w:val="cs-CZ"/>
        </w:rPr>
        <w:t>b) Promptně zpracovávat reklamace a stížnosti (“soupeř nereaguje”, překročení času, úmyslné zdržování, atd.)</w:t>
      </w:r>
    </w:p>
    <w:p w:rsidR="00C46301" w:rsidRPr="00C46301" w:rsidRDefault="00C46301" w:rsidP="00C46301">
      <w:pPr>
        <w:spacing w:after="0" w:line="240" w:lineRule="auto"/>
        <w:jc w:val="both"/>
        <w:rPr>
          <w:color w:val="0070C0"/>
          <w:lang w:val="cs-CZ"/>
        </w:rPr>
      </w:pPr>
      <w:r w:rsidRPr="00C46301">
        <w:rPr>
          <w:color w:val="0070C0"/>
          <w:lang w:val="cs-CZ"/>
        </w:rPr>
        <w:t>c) Promptně potvrzovat příjem výsledků hráčům</w:t>
      </w:r>
    </w:p>
    <w:p w:rsidR="00C46301" w:rsidRPr="00C46301" w:rsidRDefault="00C46301" w:rsidP="00C46301">
      <w:pPr>
        <w:spacing w:after="0" w:line="240" w:lineRule="auto"/>
        <w:jc w:val="both"/>
        <w:rPr>
          <w:color w:val="0070C0"/>
          <w:lang w:val="es-ES"/>
        </w:rPr>
      </w:pPr>
      <w:r w:rsidRPr="00C46301">
        <w:rPr>
          <w:color w:val="0070C0"/>
          <w:lang w:val="es-ES"/>
        </w:rPr>
        <w:t>d) Zadávat výsledky partií a zápisy partií na server ICCF</w:t>
      </w:r>
    </w:p>
    <w:p w:rsidR="00C46301" w:rsidRPr="00C46301" w:rsidRDefault="00C46301" w:rsidP="000821F1">
      <w:pPr>
        <w:spacing w:after="0" w:line="240" w:lineRule="auto"/>
        <w:rPr>
          <w:color w:val="0070C0"/>
          <w:lang w:val="es-ES"/>
        </w:rPr>
      </w:pPr>
    </w:p>
    <w:p w:rsidR="00C46301" w:rsidRPr="00C46301" w:rsidRDefault="00C46301" w:rsidP="00C46301">
      <w:pPr>
        <w:spacing w:line="240" w:lineRule="auto"/>
        <w:jc w:val="both"/>
        <w:rPr>
          <w:color w:val="0070C0"/>
          <w:lang w:val="cs-CZ"/>
        </w:rPr>
      </w:pPr>
      <w:r w:rsidRPr="00C46301">
        <w:rPr>
          <w:color w:val="0070C0"/>
          <w:lang w:val="cs-CZ"/>
        </w:rPr>
        <w:t>Pokud partie významně zdržuje ukončení turnaje, je TD oprávněn požadovat, aby partie pokračovala prostředky elektronického předávání tahů (obvykle e-mailem; faxem nebo telegramem pouze v případě souhlasu obou soupeřů).  V případě, že hráč nemá e-mail, požádá ho TD, aby si našel občana ve stejné zemi jako prostředníka. Odmítnutí splnění této žádosti bude mít za následek kontumaci partie v neprospěch odmítnuvšího hráče.</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r>
      <w:r w:rsidR="0016559F" w:rsidRPr="00C75296">
        <w:rPr>
          <w:lang w:val="cs-CZ"/>
        </w:rPr>
        <w:t xml:space="preserve">3.11.1.2. Organizace </w:t>
      </w:r>
      <w:r w:rsidR="00351E26" w:rsidRPr="00C75296">
        <w:rPr>
          <w:lang w:val="cs-CZ"/>
        </w:rPr>
        <w:t xml:space="preserve">účastníků </w:t>
      </w:r>
      <w:r w:rsidR="0016559F" w:rsidRPr="00C75296">
        <w:rPr>
          <w:lang w:val="cs-CZ"/>
        </w:rPr>
        <w:t>turnaj</w:t>
      </w:r>
      <w:r w:rsidR="00351E26" w:rsidRPr="00C75296">
        <w:rPr>
          <w:lang w:val="cs-CZ"/>
        </w:rPr>
        <w:t>e</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 xml:space="preserve">a) Ověřte, že všichni hráči zahájili své partie (hráči </w:t>
      </w:r>
      <w:r>
        <w:rPr>
          <w:color w:val="0070C0"/>
          <w:lang w:val="cs-CZ"/>
        </w:rPr>
        <w:t>jsou</w:t>
      </w:r>
      <w:r w:rsidRPr="00351E26">
        <w:rPr>
          <w:color w:val="0070C0"/>
          <w:lang w:val="cs-CZ"/>
        </w:rPr>
        <w:t xml:space="preserve"> požádáni, aby Vám to potvrdili)</w:t>
      </w:r>
    </w:p>
    <w:p w:rsidR="00351E26" w:rsidRPr="00351E26" w:rsidRDefault="00351E26" w:rsidP="00351E26">
      <w:pPr>
        <w:spacing w:after="0" w:line="240" w:lineRule="auto"/>
        <w:rPr>
          <w:color w:val="0070C0"/>
          <w:lang w:val="cs-CZ"/>
        </w:rPr>
      </w:pPr>
      <w:r w:rsidRPr="00351E26">
        <w:rPr>
          <w:color w:val="0070C0"/>
          <w:lang w:val="cs-CZ"/>
        </w:rPr>
        <w:t>b) Zajistěte, aby hráči dodržovali pravidla</w:t>
      </w:r>
    </w:p>
    <w:p w:rsidR="00351E26" w:rsidRPr="00351E26" w:rsidRDefault="00351E26" w:rsidP="00351E26">
      <w:pPr>
        <w:spacing w:after="0" w:line="240" w:lineRule="auto"/>
        <w:rPr>
          <w:color w:val="0070C0"/>
          <w:lang w:val="cs-CZ"/>
        </w:rPr>
      </w:pPr>
      <w:r w:rsidRPr="00351E26">
        <w:rPr>
          <w:color w:val="0070C0"/>
          <w:lang w:val="cs-CZ"/>
        </w:rPr>
        <w:t>c) Shromažďujte výsledky a zápisy partií</w:t>
      </w:r>
    </w:p>
    <w:p w:rsidR="00351E26" w:rsidRPr="00351E26" w:rsidRDefault="00351E26" w:rsidP="00351E26">
      <w:pPr>
        <w:spacing w:after="0" w:line="240" w:lineRule="auto"/>
        <w:rPr>
          <w:color w:val="0070C0"/>
          <w:lang w:val="es-ES"/>
        </w:rPr>
      </w:pPr>
      <w:r w:rsidRPr="00351E26">
        <w:rPr>
          <w:color w:val="0070C0"/>
          <w:lang w:val="es-ES"/>
        </w:rPr>
        <w:t>d) Zadávejte výsledky partií a zápisy partií na server ICCF</w:t>
      </w:r>
    </w:p>
    <w:p w:rsidR="00351E26" w:rsidRPr="00351E26" w:rsidRDefault="00351E26" w:rsidP="00351E26">
      <w:pPr>
        <w:spacing w:after="0" w:line="240" w:lineRule="auto"/>
        <w:rPr>
          <w:color w:val="0070C0"/>
          <w:lang w:val="es-ES"/>
        </w:rPr>
      </w:pPr>
      <w:r w:rsidRPr="00351E26">
        <w:rPr>
          <w:color w:val="0070C0"/>
          <w:lang w:val="es-ES"/>
        </w:rPr>
        <w:t>e) Veďte skupinu k jejímu ukončení</w:t>
      </w:r>
    </w:p>
    <w:p w:rsidR="000821F1" w:rsidRPr="000F5A16" w:rsidRDefault="000821F1" w:rsidP="000821F1">
      <w:pPr>
        <w:spacing w:after="0" w:line="240" w:lineRule="auto"/>
        <w:rPr>
          <w:lang w:val="cs-CZ"/>
        </w:rPr>
      </w:pPr>
    </w:p>
    <w:p w:rsidR="000821F1" w:rsidRPr="00CC0269" w:rsidRDefault="000821F1" w:rsidP="00CC0269">
      <w:pPr>
        <w:pStyle w:val="Nadpis4"/>
      </w:pPr>
      <w:r w:rsidRPr="00C75296">
        <w:rPr>
          <w:lang w:val="es-ES"/>
        </w:rPr>
        <w:tab/>
      </w:r>
      <w:r w:rsidRPr="00C75296">
        <w:rPr>
          <w:lang w:val="es-ES"/>
        </w:rPr>
        <w:tab/>
      </w:r>
      <w:r w:rsidR="00351E26" w:rsidRPr="00CC0269">
        <w:t>3.11.1.3. Kontak</w:t>
      </w:r>
      <w:r w:rsidRPr="00CC0269">
        <w:t xml:space="preserve">t </w:t>
      </w:r>
      <w:r w:rsidR="00351E26" w:rsidRPr="00CC0269">
        <w:t>s pořadatelem turnaje (TO)</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a) Zodpovídejte dotazy pořadatele turnaje</w:t>
      </w:r>
    </w:p>
    <w:p w:rsidR="00351E26" w:rsidRPr="00351E26" w:rsidRDefault="00351E26" w:rsidP="00351E26">
      <w:pPr>
        <w:spacing w:after="0" w:line="240" w:lineRule="auto"/>
        <w:rPr>
          <w:color w:val="0070C0"/>
          <w:lang w:val="cs-CZ"/>
        </w:rPr>
      </w:pPr>
      <w:r w:rsidRPr="00351E26">
        <w:rPr>
          <w:color w:val="0070C0"/>
          <w:lang w:val="cs-CZ"/>
        </w:rPr>
        <w:t>b) Informujte TO o vaší dovolené delší než 4 dny</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es-ES"/>
        </w:rPr>
      </w:pPr>
      <w:r w:rsidRPr="00C75296">
        <w:rPr>
          <w:lang w:val="cs-CZ"/>
        </w:rPr>
        <w:tab/>
      </w:r>
      <w:r w:rsidRPr="00C75296">
        <w:rPr>
          <w:lang w:val="cs-CZ"/>
        </w:rPr>
        <w:tab/>
      </w:r>
      <w:r w:rsidRPr="00C75296">
        <w:rPr>
          <w:lang w:val="es-ES"/>
        </w:rPr>
        <w:t xml:space="preserve">3.11.1.4. </w:t>
      </w:r>
      <w:r w:rsidR="00351E26" w:rsidRPr="00C75296">
        <w:rPr>
          <w:lang w:val="es-ES"/>
        </w:rPr>
        <w:t>Hlášení výsledků partií a zápisy partií</w:t>
      </w:r>
    </w:p>
    <w:p w:rsidR="000821F1" w:rsidRPr="000F5A16" w:rsidRDefault="000821F1" w:rsidP="000821F1">
      <w:pPr>
        <w:spacing w:after="0" w:line="240" w:lineRule="auto"/>
        <w:rPr>
          <w:color w:val="0070C0"/>
          <w:lang w:val="cs-CZ"/>
        </w:rPr>
      </w:pPr>
    </w:p>
    <w:p w:rsidR="00351E26" w:rsidRPr="005A0FC9" w:rsidRDefault="00351E26" w:rsidP="00351E26">
      <w:pPr>
        <w:spacing w:line="240" w:lineRule="auto"/>
        <w:jc w:val="both"/>
        <w:rPr>
          <w:color w:val="0070C0"/>
          <w:lang w:val="cs-CZ"/>
        </w:rPr>
      </w:pPr>
      <w:r w:rsidRPr="00351E26">
        <w:rPr>
          <w:color w:val="0070C0"/>
          <w:lang w:val="cs-CZ"/>
        </w:rPr>
        <w:t xml:space="preserve">Žádný výsledek partie není definitivní, dokud není partie nahlášena TD.  </w:t>
      </w:r>
      <w:r w:rsidRPr="005A0FC9">
        <w:rPr>
          <w:color w:val="0070C0"/>
          <w:lang w:val="cs-CZ"/>
        </w:rPr>
        <w:t>Od hráčů se požaduje, aby výsledky a zápisy partií zasílali ve formátu PGN. Prosím potvrzujte promptně příjem výsledků. Pokud v nějaké partii jeden hráč nahlásí výsledek a druhý to neudělá, pak TD musí tento výsledek zaznamenat!</w:t>
      </w:r>
    </w:p>
    <w:p w:rsidR="00351E26" w:rsidRPr="00D86AB5" w:rsidRDefault="00351E26" w:rsidP="00351E26">
      <w:pPr>
        <w:spacing w:line="240" w:lineRule="auto"/>
        <w:jc w:val="both"/>
        <w:rPr>
          <w:color w:val="0070C0"/>
          <w:lang w:val="cs-CZ"/>
        </w:rPr>
      </w:pPr>
      <w:r w:rsidRPr="00351E26">
        <w:rPr>
          <w:color w:val="0070C0"/>
          <w:lang w:val="cs-CZ"/>
        </w:rPr>
        <w:t xml:space="preserve">Pokud obdržíte výsledek bez zápisu partie, nebo pokud zápis partie není ve </w:t>
      </w:r>
      <w:r w:rsidR="00D86AB5">
        <w:rPr>
          <w:color w:val="0070C0"/>
          <w:lang w:val="cs-CZ"/>
        </w:rPr>
        <w:t xml:space="preserve">zmíněném </w:t>
      </w:r>
      <w:r w:rsidRPr="00351E26">
        <w:rPr>
          <w:color w:val="0070C0"/>
          <w:lang w:val="cs-CZ"/>
        </w:rPr>
        <w:t xml:space="preserve">formátu PGN, nebo pokud zápis partie </w:t>
      </w:r>
      <w:r w:rsidR="00D86AB5">
        <w:rPr>
          <w:color w:val="0070C0"/>
          <w:lang w:val="cs-CZ"/>
        </w:rPr>
        <w:t>je jakkoli ne</w:t>
      </w:r>
      <w:r w:rsidRPr="00351E26">
        <w:rPr>
          <w:color w:val="0070C0"/>
          <w:lang w:val="cs-CZ"/>
        </w:rPr>
        <w:t xml:space="preserve">správný (chybné tahy, tahy proti pravidlům, atd.), pak musíte výsledek odmítnout a žádat, aby vám hráč zaslal zápis partie ve správném formátu. </w:t>
      </w:r>
      <w:r w:rsidRPr="00D86AB5">
        <w:rPr>
          <w:color w:val="0070C0"/>
          <w:lang w:val="cs-CZ"/>
        </w:rPr>
        <w:t>Nepřijímejte zápisy, které nemůžete překlopit do formátu PGN.</w:t>
      </w:r>
    </w:p>
    <w:p w:rsidR="00D86AB5" w:rsidRPr="00D86AB5" w:rsidRDefault="00D86AB5" w:rsidP="00D86AB5">
      <w:pPr>
        <w:spacing w:line="240" w:lineRule="auto"/>
        <w:jc w:val="both"/>
        <w:rPr>
          <w:color w:val="0070C0"/>
          <w:lang w:val="cs-CZ"/>
        </w:rPr>
      </w:pPr>
      <w:r w:rsidRPr="00D86AB5">
        <w:rPr>
          <w:color w:val="0070C0"/>
          <w:lang w:val="cs-CZ"/>
        </w:rPr>
        <w:t xml:space="preserve">TD by měl zadat na server 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 </w:t>
      </w:r>
    </w:p>
    <w:p w:rsidR="000821F1" w:rsidRDefault="00D86AB5" w:rsidP="000821F1">
      <w:pPr>
        <w:spacing w:after="0" w:line="240" w:lineRule="auto"/>
        <w:rPr>
          <w:color w:val="0070C0"/>
          <w:lang w:val="cs-CZ"/>
        </w:rPr>
      </w:pPr>
      <w:r>
        <w:rPr>
          <w:color w:val="0070C0"/>
          <w:lang w:val="cs-CZ"/>
        </w:rPr>
        <w:t>Pro zaznamenání výsledku partie</w:t>
      </w:r>
      <w:r w:rsidR="000821F1" w:rsidRPr="000F5A16">
        <w:rPr>
          <w:color w:val="0070C0"/>
          <w:lang w:val="cs-CZ"/>
        </w:rPr>
        <w:t xml:space="preserve"> (</w:t>
      </w:r>
      <w:r>
        <w:rPr>
          <w:color w:val="0070C0"/>
          <w:lang w:val="cs-CZ"/>
        </w:rPr>
        <w:t xml:space="preserve">kromě kontumační prohry obou hráčů nebo </w:t>
      </w:r>
      <w:r w:rsidR="00CF149B">
        <w:rPr>
          <w:color w:val="0070C0"/>
          <w:lang w:val="cs-CZ"/>
        </w:rPr>
        <w:t>anulování</w:t>
      </w:r>
      <w:r>
        <w:rPr>
          <w:color w:val="0070C0"/>
          <w:lang w:val="cs-CZ"/>
        </w:rPr>
        <w:t xml:space="preserve"> partie</w:t>
      </w:r>
      <w:r w:rsidR="000821F1" w:rsidRPr="000F5A16">
        <w:rPr>
          <w:color w:val="0070C0"/>
          <w:lang w:val="cs-CZ"/>
        </w:rPr>
        <w:t xml:space="preserve">) </w:t>
      </w:r>
      <w:r>
        <w:rPr>
          <w:color w:val="0070C0"/>
          <w:lang w:val="cs-CZ"/>
        </w:rPr>
        <w:t>na server</w:t>
      </w:r>
      <w:r w:rsidR="000821F1" w:rsidRPr="000F5A16">
        <w:rPr>
          <w:color w:val="0070C0"/>
          <w:lang w:val="cs-CZ"/>
        </w:rPr>
        <w:t xml:space="preserve">, </w:t>
      </w:r>
      <w:r>
        <w:rPr>
          <w:color w:val="0070C0"/>
          <w:lang w:val="cs-CZ"/>
        </w:rPr>
        <w:t xml:space="preserve">TD musí </w:t>
      </w:r>
      <w:r w:rsidR="00BB3936">
        <w:rPr>
          <w:color w:val="0070C0"/>
          <w:lang w:val="cs-CZ"/>
        </w:rPr>
        <w:t>vložit</w:t>
      </w:r>
      <w:r>
        <w:rPr>
          <w:color w:val="0070C0"/>
          <w:lang w:val="cs-CZ"/>
        </w:rPr>
        <w:t xml:space="preserve"> kompletní zápis partie</w:t>
      </w:r>
      <w:r w:rsidR="000821F1" w:rsidRPr="000F5A16">
        <w:rPr>
          <w:color w:val="0070C0"/>
          <w:lang w:val="cs-CZ"/>
        </w:rPr>
        <w:t>.  (</w:t>
      </w:r>
      <w:r>
        <w:rPr>
          <w:color w:val="0070C0"/>
          <w:lang w:val="cs-CZ"/>
        </w:rPr>
        <w:t xml:space="preserve">Záznam </w:t>
      </w:r>
      <w:r w:rsidR="00CF149B">
        <w:rPr>
          <w:color w:val="0070C0"/>
          <w:lang w:val="cs-CZ"/>
        </w:rPr>
        <w:t>anulované</w:t>
      </w:r>
      <w:r>
        <w:rPr>
          <w:color w:val="0070C0"/>
          <w:lang w:val="cs-CZ"/>
        </w:rPr>
        <w:t xml:space="preserve"> partie nebo kontumační prohry obou hráčů nevyžaduje </w:t>
      </w:r>
      <w:r w:rsidR="00BB3936">
        <w:rPr>
          <w:color w:val="0070C0"/>
          <w:lang w:val="cs-CZ"/>
        </w:rPr>
        <w:t>vložení</w:t>
      </w:r>
      <w:r>
        <w:rPr>
          <w:color w:val="0070C0"/>
          <w:lang w:val="cs-CZ"/>
        </w:rPr>
        <w:t xml:space="preserve"> zápisu partie</w:t>
      </w:r>
      <w:r w:rsidR="000821F1" w:rsidRPr="000F5A16">
        <w:rPr>
          <w:color w:val="0070C0"/>
          <w:lang w:val="cs-CZ"/>
        </w:rPr>
        <w:t>.)  </w:t>
      </w:r>
      <w:r>
        <w:rPr>
          <w:color w:val="0070C0"/>
          <w:lang w:val="cs-CZ"/>
        </w:rPr>
        <w:t xml:space="preserve">Všechny zápisy partií musí být </w:t>
      </w:r>
      <w:r w:rsidR="00BB3936">
        <w:rPr>
          <w:color w:val="0070C0"/>
          <w:lang w:val="cs-CZ"/>
        </w:rPr>
        <w:t>vloženy</w:t>
      </w:r>
      <w:r>
        <w:rPr>
          <w:color w:val="0070C0"/>
          <w:lang w:val="cs-CZ"/>
        </w:rPr>
        <w:t xml:space="preserve"> tímto způsobem. Postup následuje</w:t>
      </w:r>
      <w:r w:rsidR="000821F1" w:rsidRPr="000F5A16">
        <w:rPr>
          <w:color w:val="0070C0"/>
          <w:lang w:val="cs-CZ"/>
        </w:rPr>
        <w:t>:</w:t>
      </w:r>
    </w:p>
    <w:p w:rsidR="00D86AB5" w:rsidRPr="000F5A16" w:rsidRDefault="00D86AB5"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(1) </w:t>
      </w:r>
      <w:r w:rsidR="00D86AB5">
        <w:rPr>
          <w:color w:val="0070C0"/>
          <w:lang w:val="cs-CZ"/>
        </w:rPr>
        <w:t>Ujisti se, že zaslaný zápis hráčem (hráči) je správný</w:t>
      </w:r>
      <w:r w:rsidRPr="000F5A16">
        <w:rPr>
          <w:color w:val="0070C0"/>
          <w:lang w:val="cs-CZ"/>
        </w:rPr>
        <w:t>!  </w:t>
      </w:r>
    </w:p>
    <w:p w:rsidR="000821F1" w:rsidRPr="000F5A16" w:rsidRDefault="002F3B99" w:rsidP="000821F1">
      <w:pPr>
        <w:spacing w:after="0" w:line="240" w:lineRule="auto"/>
        <w:rPr>
          <w:color w:val="0070C0"/>
          <w:lang w:val="cs-CZ"/>
        </w:rPr>
      </w:pPr>
      <w:r>
        <w:rPr>
          <w:color w:val="0070C0"/>
          <w:lang w:val="cs-CZ"/>
        </w:rPr>
        <w:t>To je velmi důležité</w:t>
      </w:r>
      <w:r w:rsidR="000821F1" w:rsidRPr="000F5A16">
        <w:rPr>
          <w:color w:val="0070C0"/>
          <w:lang w:val="cs-CZ"/>
        </w:rPr>
        <w:t>.  </w:t>
      </w:r>
      <w:r>
        <w:rPr>
          <w:color w:val="0070C0"/>
          <w:lang w:val="cs-CZ"/>
        </w:rPr>
        <w:t>Zkontroluj výskyt typografických chyb, a že pořadí tahů je přesné</w:t>
      </w:r>
      <w:r w:rsidR="000821F1" w:rsidRPr="000F5A16">
        <w:rPr>
          <w:color w:val="0070C0"/>
          <w:lang w:val="cs-CZ"/>
        </w:rPr>
        <w:t xml:space="preserve">. </w:t>
      </w:r>
      <w:r>
        <w:rPr>
          <w:color w:val="0070C0"/>
          <w:lang w:val="cs-CZ"/>
        </w:rPr>
        <w:t>Pokud neuděláte tento krok, budete mít řadu problémů později</w:t>
      </w:r>
      <w:r w:rsidR="000821F1" w:rsidRPr="000F5A16">
        <w:rPr>
          <w:color w:val="0070C0"/>
          <w:lang w:val="cs-CZ"/>
        </w:rPr>
        <w:t xml:space="preserve">. </w:t>
      </w:r>
      <w:r>
        <w:rPr>
          <w:color w:val="0070C0"/>
          <w:lang w:val="cs-CZ"/>
        </w:rPr>
        <w:t>Věz, že nejobvyklejší typografickou chybou je</w:t>
      </w:r>
      <w:r w:rsidR="0001749F">
        <w:rPr>
          <w:color w:val="0070C0"/>
          <w:lang w:val="cs-CZ"/>
        </w:rPr>
        <w:t>, že</w:t>
      </w:r>
      <w:r>
        <w:rPr>
          <w:color w:val="0070C0"/>
          <w:lang w:val="cs-CZ"/>
        </w:rPr>
        <w:t xml:space="preserve"> zápis rošády </w:t>
      </w:r>
      <w:r w:rsidR="0001749F">
        <w:rPr>
          <w:color w:val="0070C0"/>
          <w:lang w:val="cs-CZ"/>
        </w:rPr>
        <w:t xml:space="preserve">musí být </w:t>
      </w:r>
      <w:r>
        <w:rPr>
          <w:color w:val="0070C0"/>
          <w:lang w:val="cs-CZ"/>
        </w:rPr>
        <w:t>velkými písmeny</w:t>
      </w:r>
      <w:r w:rsidR="000821F1" w:rsidRPr="000F5A16">
        <w:rPr>
          <w:color w:val="0070C0"/>
          <w:lang w:val="cs-CZ"/>
        </w:rPr>
        <w:t xml:space="preserve"> O - O, </w:t>
      </w:r>
      <w:r>
        <w:rPr>
          <w:color w:val="0070C0"/>
          <w:lang w:val="cs-CZ"/>
        </w:rPr>
        <w:t>nesmí být zapsána jako nula-nula.</w:t>
      </w:r>
    </w:p>
    <w:p w:rsidR="000821F1" w:rsidRPr="000F5A16" w:rsidRDefault="000821F1" w:rsidP="000821F1">
      <w:pPr>
        <w:spacing w:after="0" w:line="240" w:lineRule="auto"/>
        <w:rPr>
          <w:color w:val="0070C0"/>
          <w:lang w:val="cs-CZ"/>
        </w:rPr>
      </w:pPr>
      <w:r w:rsidRPr="000F5A16">
        <w:rPr>
          <w:color w:val="0070C0"/>
          <w:lang w:val="cs-CZ"/>
        </w:rPr>
        <w:t xml:space="preserve">(2) </w:t>
      </w:r>
      <w:r w:rsidR="0001749F">
        <w:rPr>
          <w:color w:val="0070C0"/>
          <w:lang w:val="cs-CZ"/>
        </w:rPr>
        <w:t>Na serveru jdi na partii</w:t>
      </w:r>
      <w:r w:rsidRPr="000F5A16">
        <w:rPr>
          <w:color w:val="0070C0"/>
          <w:lang w:val="cs-CZ"/>
        </w:rPr>
        <w:t xml:space="preserve"> (</w:t>
      </w:r>
      <w:r w:rsidR="0001749F">
        <w:rPr>
          <w:color w:val="0070C0"/>
          <w:lang w:val="cs-CZ"/>
        </w:rPr>
        <w:t>na</w:t>
      </w:r>
      <w:r w:rsidRPr="000F5A16">
        <w:rPr>
          <w:color w:val="0070C0"/>
          <w:lang w:val="cs-CZ"/>
        </w:rPr>
        <w:t xml:space="preserve"> post the result).</w:t>
      </w:r>
    </w:p>
    <w:p w:rsidR="000821F1" w:rsidRPr="000F5A16" w:rsidRDefault="0001749F" w:rsidP="000821F1">
      <w:pPr>
        <w:spacing w:after="0" w:line="240" w:lineRule="auto"/>
        <w:rPr>
          <w:color w:val="0070C0"/>
          <w:lang w:val="cs-CZ"/>
        </w:rPr>
      </w:pPr>
      <w:r>
        <w:rPr>
          <w:color w:val="0070C0"/>
          <w:lang w:val="cs-CZ"/>
        </w:rPr>
        <w:t>Ujisti se, že máš správnou partii.</w:t>
      </w:r>
      <w:r w:rsidR="000821F1" w:rsidRPr="000F5A16">
        <w:rPr>
          <w:color w:val="0070C0"/>
          <w:lang w:val="cs-CZ"/>
        </w:rPr>
        <w:t> </w:t>
      </w:r>
      <w:r>
        <w:rPr>
          <w:color w:val="0070C0"/>
          <w:lang w:val="cs-CZ"/>
        </w:rPr>
        <w:t>Chyby se můžeš dopustit zejména při výběru správné partie v zápasech na 2 partie</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(3) </w:t>
      </w:r>
      <w:r w:rsidR="0001749F">
        <w:rPr>
          <w:color w:val="0070C0"/>
          <w:lang w:val="cs-CZ"/>
        </w:rPr>
        <w:t>Jdi na „Stanovit výsledek“</w:t>
      </w:r>
      <w:r w:rsidRPr="000F5A16">
        <w:rPr>
          <w:color w:val="0070C0"/>
          <w:lang w:val="cs-CZ"/>
        </w:rPr>
        <w:t xml:space="preserve"> "Set result".</w:t>
      </w:r>
    </w:p>
    <w:p w:rsidR="000821F1" w:rsidRPr="000F5A16" w:rsidRDefault="000821F1" w:rsidP="000821F1">
      <w:pPr>
        <w:spacing w:after="0" w:line="240" w:lineRule="auto"/>
        <w:rPr>
          <w:color w:val="0070C0"/>
          <w:lang w:val="cs-CZ"/>
        </w:rPr>
      </w:pPr>
      <w:r w:rsidRPr="000F5A16">
        <w:rPr>
          <w:color w:val="0070C0"/>
          <w:lang w:val="cs-CZ"/>
        </w:rPr>
        <w:t xml:space="preserve">(4) </w:t>
      </w:r>
      <w:r w:rsidR="0001749F">
        <w:rPr>
          <w:color w:val="0070C0"/>
          <w:lang w:val="cs-CZ"/>
        </w:rPr>
        <w:t>Vyber „Výsledek“</w:t>
      </w:r>
      <w:r w:rsidRPr="000F5A16">
        <w:rPr>
          <w:color w:val="0070C0"/>
          <w:lang w:val="cs-CZ"/>
        </w:rPr>
        <w:t xml:space="preserve"> "Result".</w:t>
      </w:r>
    </w:p>
    <w:p w:rsidR="000821F1" w:rsidRPr="000F5A16" w:rsidRDefault="000821F1" w:rsidP="000821F1">
      <w:pPr>
        <w:spacing w:after="0" w:line="240" w:lineRule="auto"/>
        <w:rPr>
          <w:color w:val="0070C0"/>
          <w:lang w:val="cs-CZ"/>
        </w:rPr>
      </w:pPr>
      <w:r w:rsidRPr="000F5A16">
        <w:rPr>
          <w:color w:val="0070C0"/>
          <w:lang w:val="cs-CZ"/>
        </w:rPr>
        <w:t xml:space="preserve">(5) </w:t>
      </w:r>
      <w:r w:rsidR="0001749F">
        <w:rPr>
          <w:color w:val="0070C0"/>
          <w:lang w:val="cs-CZ"/>
        </w:rPr>
        <w:t>Klikni na čtvereček „tahy“</w:t>
      </w:r>
      <w:r w:rsidRPr="000F5A16">
        <w:rPr>
          <w:color w:val="0070C0"/>
          <w:lang w:val="cs-CZ"/>
        </w:rPr>
        <w:t xml:space="preserve"> </w:t>
      </w:r>
      <w:r w:rsidR="0001749F">
        <w:rPr>
          <w:color w:val="0070C0"/>
          <w:lang w:val="cs-CZ"/>
        </w:rPr>
        <w:t>„</w:t>
      </w:r>
      <w:r w:rsidRPr="000F5A16">
        <w:rPr>
          <w:color w:val="0070C0"/>
          <w:lang w:val="cs-CZ"/>
        </w:rPr>
        <w:t>moves</w:t>
      </w:r>
      <w:r w:rsidR="0001749F">
        <w:rPr>
          <w:color w:val="0070C0"/>
          <w:lang w:val="cs-CZ"/>
        </w:rPr>
        <w:t>“</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(6) </w:t>
      </w:r>
      <w:r w:rsidR="0001749F">
        <w:rPr>
          <w:color w:val="0070C0"/>
          <w:lang w:val="cs-CZ"/>
        </w:rPr>
        <w:t>Kopíruj a vlož Ctrl+C-Ctrl+V zápis partie do bílého pole</w:t>
      </w:r>
      <w:r w:rsidRPr="000F5A16">
        <w:rPr>
          <w:color w:val="0070C0"/>
          <w:lang w:val="cs-CZ"/>
        </w:rPr>
        <w:t>. (</w:t>
      </w:r>
      <w:r w:rsidR="0001749F">
        <w:rPr>
          <w:color w:val="0070C0"/>
          <w:lang w:val="cs-CZ"/>
        </w:rPr>
        <w:t>Můžeš kopírovat a vložit zápis jako text, nebo v PGN</w:t>
      </w:r>
      <w:r w:rsidRPr="000F5A16">
        <w:rPr>
          <w:color w:val="0070C0"/>
          <w:lang w:val="cs-CZ"/>
        </w:rPr>
        <w:t xml:space="preserve">, </w:t>
      </w:r>
      <w:r w:rsidR="0001749F">
        <w:rPr>
          <w:color w:val="0070C0"/>
          <w:lang w:val="cs-CZ"/>
        </w:rPr>
        <w:t>nebo můžeš zadat tahy manuálně</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(7) </w:t>
      </w:r>
      <w:r w:rsidR="0001749F">
        <w:rPr>
          <w:color w:val="0070C0"/>
          <w:lang w:val="cs-CZ"/>
        </w:rPr>
        <w:t>Klikni na „Ukaž“</w:t>
      </w:r>
      <w:r w:rsidRPr="000F5A16">
        <w:rPr>
          <w:color w:val="0070C0"/>
          <w:lang w:val="cs-CZ"/>
        </w:rPr>
        <w:t xml:space="preserve"> "Show".</w:t>
      </w:r>
    </w:p>
    <w:p w:rsidR="000821F1" w:rsidRPr="000F5A16" w:rsidRDefault="000821F1" w:rsidP="000821F1">
      <w:pPr>
        <w:spacing w:after="0" w:line="240" w:lineRule="auto"/>
        <w:rPr>
          <w:color w:val="0070C0"/>
          <w:lang w:val="cs-CZ"/>
        </w:rPr>
      </w:pPr>
      <w:r w:rsidRPr="000F5A16">
        <w:rPr>
          <w:color w:val="0070C0"/>
          <w:lang w:val="cs-CZ"/>
        </w:rPr>
        <w:t xml:space="preserve">(8) </w:t>
      </w:r>
      <w:r w:rsidR="0001749F">
        <w:rPr>
          <w:color w:val="0070C0"/>
          <w:lang w:val="cs-CZ"/>
        </w:rPr>
        <w:t>Roluj dolů a zodpověz dotaz serveru „ano“</w:t>
      </w:r>
      <w:r w:rsidRPr="000F5A16">
        <w:rPr>
          <w:color w:val="0070C0"/>
          <w:lang w:val="cs-CZ"/>
        </w:rPr>
        <w:t xml:space="preserve"> "yes" (</w:t>
      </w:r>
      <w:r w:rsidR="0001749F">
        <w:rPr>
          <w:color w:val="0070C0"/>
          <w:lang w:val="cs-CZ"/>
        </w:rPr>
        <w:t>pro potvrzení, že chceš zaznamenat výsledek partie</w:t>
      </w:r>
      <w:r w:rsidRPr="000F5A16">
        <w:rPr>
          <w:color w:val="0070C0"/>
          <w:lang w:val="cs-CZ"/>
        </w:rPr>
        <w:t xml:space="preserve">). </w:t>
      </w:r>
    </w:p>
    <w:p w:rsidR="000821F1" w:rsidRPr="000F5A16" w:rsidRDefault="000821F1" w:rsidP="000821F1">
      <w:pPr>
        <w:spacing w:after="0" w:line="240" w:lineRule="auto"/>
        <w:rPr>
          <w:color w:val="0070C0"/>
          <w:lang w:val="cs-CZ"/>
        </w:rPr>
      </w:pPr>
    </w:p>
    <w:p w:rsidR="00CF149B" w:rsidRPr="005A0FC9" w:rsidRDefault="00CF149B" w:rsidP="00CF149B">
      <w:pPr>
        <w:spacing w:line="240" w:lineRule="auto"/>
        <w:jc w:val="both"/>
        <w:rPr>
          <w:color w:val="0070C0"/>
          <w:lang w:val="cs-CZ"/>
        </w:rPr>
      </w:pPr>
      <w:r w:rsidRPr="00CF149B">
        <w:rPr>
          <w:color w:val="0070C0"/>
          <w:lang w:val="cs-CZ"/>
        </w:rPr>
        <w:t xml:space="preserve">Pro účely ratingu může mít partie pouze jeden výsledek, např. partie nemůže být vyhrána pro jednoho hráče a anulována pro druhého. Je možné zaznamenat prohru pro oba hráče, 0:0, např. když oba hráči tiše vystoupí z turnaje, nebo pokud vám žádný z hráčů nezašle výsledek. V jiných situacích mohou být partie </w:t>
      </w:r>
      <w:r w:rsidR="0042797D">
        <w:rPr>
          <w:color w:val="0070C0"/>
          <w:lang w:val="cs-CZ"/>
        </w:rPr>
        <w:t>anulovány</w:t>
      </w:r>
      <w:r w:rsidRPr="00CF149B">
        <w:rPr>
          <w:color w:val="0070C0"/>
          <w:lang w:val="cs-CZ"/>
        </w:rPr>
        <w:t xml:space="preserve">, C-C. Obvykle není možné změnit výsledek ukončené partie. </w:t>
      </w:r>
      <w:r w:rsidRPr="005A0FC9">
        <w:rPr>
          <w:color w:val="0070C0"/>
          <w:lang w:val="cs-CZ"/>
        </w:rPr>
        <w:t>Hlásit nebo změnit výsledek může jen TD.</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3.11.1.5. </w:t>
      </w:r>
      <w:r w:rsidR="00CF149B" w:rsidRPr="00C75296">
        <w:rPr>
          <w:lang w:val="cs-CZ"/>
        </w:rPr>
        <w:t>Průběžná hlášení</w:t>
      </w:r>
      <w:r w:rsidRPr="00C75296">
        <w:rPr>
          <w:lang w:val="cs-CZ"/>
        </w:rPr>
        <w:t xml:space="preserve"> ICCF</w:t>
      </w:r>
    </w:p>
    <w:p w:rsidR="000821F1" w:rsidRPr="000F5A16" w:rsidRDefault="000821F1" w:rsidP="000821F1">
      <w:pPr>
        <w:spacing w:after="0" w:line="240" w:lineRule="auto"/>
        <w:rPr>
          <w:color w:val="0070C0"/>
          <w:lang w:val="cs-CZ"/>
        </w:rPr>
      </w:pPr>
    </w:p>
    <w:p w:rsidR="000821F1" w:rsidRPr="000F5A16" w:rsidRDefault="009D37EA" w:rsidP="000821F1">
      <w:pPr>
        <w:spacing w:after="0" w:line="240" w:lineRule="auto"/>
        <w:rPr>
          <w:color w:val="0070C0"/>
          <w:lang w:val="cs-CZ"/>
        </w:rPr>
      </w:pPr>
      <w:r>
        <w:rPr>
          <w:color w:val="0070C0"/>
          <w:lang w:val="cs-CZ"/>
        </w:rPr>
        <w:t>Co nejdříve po ukončení partie musí oba hráči zaslat výsledek a jasný zápis zahraných tahů TD.</w:t>
      </w:r>
      <w:r w:rsidR="000821F1" w:rsidRPr="000F5A16">
        <w:rPr>
          <w:color w:val="0070C0"/>
          <w:lang w:val="cs-CZ"/>
        </w:rPr>
        <w:t xml:space="preserve"> </w:t>
      </w:r>
    </w:p>
    <w:p w:rsidR="009D37EA" w:rsidRPr="000F5A16" w:rsidRDefault="009D37EA" w:rsidP="009D37EA">
      <w:pPr>
        <w:spacing w:after="0" w:line="240" w:lineRule="auto"/>
        <w:rPr>
          <w:color w:val="0070C0"/>
          <w:lang w:val="cs-CZ"/>
        </w:rPr>
      </w:pPr>
      <w:r>
        <w:rPr>
          <w:color w:val="0070C0"/>
          <w:lang w:val="cs-CZ"/>
        </w:rPr>
        <w:t>DRUŽSTVA</w:t>
      </w:r>
      <w:r w:rsidR="000821F1" w:rsidRPr="000F5A16">
        <w:rPr>
          <w:color w:val="0070C0"/>
          <w:lang w:val="cs-CZ"/>
        </w:rPr>
        <w:t xml:space="preserve">: </w:t>
      </w:r>
      <w:r>
        <w:rPr>
          <w:color w:val="0070C0"/>
          <w:lang w:val="cs-CZ"/>
        </w:rPr>
        <w:t>Co nejdříve po ukončení partie musí oba hráči prostřednictvím TC zaslat výsledek a jasný zápis zahraných tahů TD.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9D37EA">
      <w:pPr>
        <w:spacing w:after="0" w:line="240" w:lineRule="auto"/>
        <w:jc w:val="both"/>
        <w:rPr>
          <w:color w:val="0070C0"/>
          <w:lang w:val="cs-CZ"/>
        </w:rPr>
      </w:pPr>
      <w:r>
        <w:rPr>
          <w:color w:val="0070C0"/>
          <w:lang w:val="cs-CZ"/>
        </w:rPr>
        <w:t>Výsledek je oficiálně zaznamenán pouze po obdržení tohoto hlášení</w:t>
      </w:r>
      <w:r w:rsidR="000821F1" w:rsidRPr="000F5A16">
        <w:rPr>
          <w:color w:val="0070C0"/>
          <w:lang w:val="cs-CZ"/>
        </w:rPr>
        <w:t xml:space="preserve">. </w:t>
      </w:r>
      <w:r>
        <w:rPr>
          <w:color w:val="0070C0"/>
          <w:lang w:val="cs-CZ"/>
        </w:rPr>
        <w:t>Pokud TD neobdrží toto hlášení ani od jednoho hráče, výsledek bude zaznamenán jako prohra obou hráčů</w:t>
      </w:r>
      <w:r w:rsidR="000821F1" w:rsidRPr="000F5A16">
        <w:rPr>
          <w:color w:val="0070C0"/>
          <w:lang w:val="cs-CZ"/>
        </w:rPr>
        <w:t>. [</w:t>
      </w:r>
      <w:r w:rsidRPr="009D37EA">
        <w:rPr>
          <w:i/>
          <w:color w:val="0070C0"/>
          <w:lang w:val="cs-CZ"/>
        </w:rPr>
        <w:t>DRUŽSTVA</w:t>
      </w:r>
      <w:r w:rsidR="000821F1" w:rsidRPr="009D37EA">
        <w:rPr>
          <w:i/>
          <w:iCs/>
          <w:color w:val="0070C0"/>
          <w:lang w:val="cs-CZ"/>
        </w:rPr>
        <w:t xml:space="preserve">: </w:t>
      </w:r>
      <w:r w:rsidRPr="009D37EA">
        <w:rPr>
          <w:i/>
          <w:color w:val="0070C0"/>
          <w:lang w:val="cs-CZ"/>
        </w:rPr>
        <w:t>Pokud TD neobdrží toto hlášení ani od jednoho TC, výsledek bude zaznamenán jako prohra obou hráčů</w:t>
      </w:r>
      <w:r w:rsidRPr="000F5A16">
        <w:rPr>
          <w:color w:val="0070C0"/>
          <w:lang w:val="cs-CZ"/>
        </w:rPr>
        <w:t>.</w:t>
      </w:r>
      <w:r w:rsidR="000821F1" w:rsidRPr="000F5A16">
        <w:rPr>
          <w:color w:val="0070C0"/>
          <w:lang w:val="cs-CZ"/>
        </w:rPr>
        <w:t xml:space="preserve">] </w:t>
      </w:r>
      <w:r>
        <w:rPr>
          <w:color w:val="0070C0"/>
          <w:lang w:val="cs-CZ"/>
        </w:rPr>
        <w:t xml:space="preserve">Žádný jiný výsledek než kontumační prohra obou hráčů nebo anulace partie, nemůže být na serveru zaznamenán bez </w:t>
      </w:r>
      <w:r w:rsidR="00BB3936">
        <w:rPr>
          <w:color w:val="0070C0"/>
          <w:lang w:val="cs-CZ"/>
        </w:rPr>
        <w:t>vložení</w:t>
      </w:r>
      <w:r>
        <w:rPr>
          <w:color w:val="0070C0"/>
          <w:lang w:val="cs-CZ"/>
        </w:rPr>
        <w:t xml:space="preserve"> zápisu partie.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BC59B1">
      <w:pPr>
        <w:spacing w:after="0" w:line="240" w:lineRule="auto"/>
        <w:jc w:val="both"/>
        <w:rPr>
          <w:color w:val="0070C0"/>
          <w:lang w:val="cs-CZ"/>
        </w:rPr>
      </w:pPr>
      <w:r>
        <w:rPr>
          <w:color w:val="0070C0"/>
          <w:lang w:val="cs-CZ"/>
        </w:rPr>
        <w:t>Téměř ukončená skupina turnaje by neměla být zanechána bez pozornosti déle než 2 měsíce</w:t>
      </w:r>
      <w:r w:rsidR="000821F1" w:rsidRPr="000F5A16">
        <w:rPr>
          <w:color w:val="0070C0"/>
          <w:lang w:val="cs-CZ"/>
        </w:rPr>
        <w:t xml:space="preserve">. </w:t>
      </w:r>
      <w:r>
        <w:rPr>
          <w:color w:val="0070C0"/>
          <w:lang w:val="cs-CZ"/>
        </w:rPr>
        <w:t xml:space="preserve">TD by měl požádat o situační zprávu </w:t>
      </w:r>
      <w:r w:rsidR="00BC59B1">
        <w:rPr>
          <w:color w:val="0070C0"/>
          <w:lang w:val="cs-CZ"/>
        </w:rPr>
        <w:t>ve zbylých partiích po 2 měsících</w:t>
      </w:r>
      <w:r w:rsidR="000821F1" w:rsidRPr="000F5A16">
        <w:rPr>
          <w:color w:val="0070C0"/>
          <w:lang w:val="cs-CZ"/>
        </w:rPr>
        <w:t xml:space="preserve"> (</w:t>
      </w:r>
      <w:r w:rsidR="00BC59B1">
        <w:rPr>
          <w:color w:val="0070C0"/>
          <w:lang w:val="cs-CZ"/>
        </w:rPr>
        <w:t>od ukončení prakticky všech ostatních partií</w:t>
      </w:r>
      <w:r w:rsidR="000821F1" w:rsidRPr="000F5A16">
        <w:rPr>
          <w:color w:val="0070C0"/>
          <w:lang w:val="cs-CZ"/>
        </w:rPr>
        <w:t xml:space="preserve">) </w:t>
      </w:r>
      <w:r w:rsidR="00BC59B1">
        <w:rPr>
          <w:color w:val="0070C0"/>
          <w:lang w:val="cs-CZ"/>
        </w:rPr>
        <w:t>bez nových zpráv</w:t>
      </w:r>
      <w:r w:rsidR="000821F1" w:rsidRPr="000F5A16">
        <w:rPr>
          <w:color w:val="0070C0"/>
          <w:lang w:val="cs-CZ"/>
        </w:rPr>
        <w:t xml:space="preserve">. </w:t>
      </w:r>
    </w:p>
    <w:p w:rsidR="000821F1" w:rsidRPr="000F5A16" w:rsidRDefault="000821F1" w:rsidP="00BC59B1">
      <w:pPr>
        <w:spacing w:after="0" w:line="240" w:lineRule="auto"/>
        <w:jc w:val="both"/>
        <w:rPr>
          <w:color w:val="0070C0"/>
          <w:lang w:val="cs-CZ"/>
        </w:rPr>
      </w:pPr>
      <w:r w:rsidRPr="000F5A16">
        <w:rPr>
          <w:color w:val="0070C0"/>
          <w:lang w:val="cs-CZ"/>
        </w:rPr>
        <w:t xml:space="preserve">a) </w:t>
      </w:r>
      <w:r w:rsidR="00BC59B1">
        <w:rPr>
          <w:color w:val="0070C0"/>
          <w:lang w:val="cs-CZ"/>
        </w:rPr>
        <w:t>Pokud oba hráči odpovědí na tvou žádost, pak partie musí pokračovat</w:t>
      </w:r>
      <w:r w:rsidRPr="000F5A16">
        <w:rPr>
          <w:color w:val="0070C0"/>
          <w:lang w:val="cs-CZ"/>
        </w:rPr>
        <w:t>.</w:t>
      </w:r>
    </w:p>
    <w:p w:rsidR="000821F1" w:rsidRPr="000F5A16" w:rsidRDefault="00BC59B1" w:rsidP="00BC59B1">
      <w:pPr>
        <w:spacing w:after="0" w:line="240" w:lineRule="auto"/>
        <w:jc w:val="both"/>
        <w:rPr>
          <w:color w:val="0070C0"/>
          <w:lang w:val="cs-CZ"/>
        </w:rPr>
      </w:pPr>
      <w:r>
        <w:rPr>
          <w:color w:val="0070C0"/>
          <w:lang w:val="cs-CZ"/>
        </w:rPr>
        <w:t>b) Pokud odpoví pouze jeden hráč a jeho soupeř mlčí po dobu níže stanovenou jako představující tiché vystoupení</w:t>
      </w:r>
      <w:r w:rsidR="000821F1" w:rsidRPr="000F5A16">
        <w:rPr>
          <w:color w:val="0070C0"/>
          <w:lang w:val="cs-CZ"/>
        </w:rPr>
        <w:t xml:space="preserve"> (</w:t>
      </w:r>
      <w:r>
        <w:rPr>
          <w:color w:val="0070C0"/>
          <w:lang w:val="cs-CZ"/>
        </w:rPr>
        <w:t>viz</w:t>
      </w:r>
      <w:r w:rsidR="000821F1" w:rsidRPr="000F5A16">
        <w:rPr>
          <w:lang w:val="cs-CZ"/>
        </w:rPr>
        <w:t xml:space="preserve"> </w:t>
      </w:r>
      <w:r>
        <w:rPr>
          <w:color w:val="0070C0"/>
          <w:lang w:val="cs-CZ"/>
        </w:rPr>
        <w:t>§3.17.1.), pak by měl TD vyhodnotit partii ve prospěch aktivního hráče</w:t>
      </w:r>
      <w:r w:rsidR="000821F1" w:rsidRPr="000F5A16">
        <w:rPr>
          <w:color w:val="0070C0"/>
          <w:lang w:val="cs-CZ"/>
        </w:rPr>
        <w:t xml:space="preserve">. </w:t>
      </w:r>
    </w:p>
    <w:p w:rsidR="000821F1" w:rsidRPr="000F5A16" w:rsidRDefault="000821F1" w:rsidP="00BC59B1">
      <w:pPr>
        <w:spacing w:after="0" w:line="240" w:lineRule="auto"/>
        <w:jc w:val="both"/>
        <w:rPr>
          <w:lang w:val="cs-CZ"/>
        </w:rPr>
      </w:pPr>
      <w:r w:rsidRPr="000F5A16">
        <w:rPr>
          <w:color w:val="0070C0"/>
          <w:lang w:val="cs-CZ"/>
        </w:rPr>
        <w:t xml:space="preserve">c) </w:t>
      </w:r>
      <w:r w:rsidR="00BB3936">
        <w:rPr>
          <w:color w:val="0070C0"/>
          <w:lang w:val="cs-CZ"/>
        </w:rPr>
        <w:t>P</w:t>
      </w:r>
      <w:r w:rsidR="00BC59B1">
        <w:rPr>
          <w:color w:val="0070C0"/>
          <w:lang w:val="cs-CZ"/>
        </w:rPr>
        <w:t>okud ani jeden hráč nereaguje na tvé opakované žádosti, pak by partie po varování měla být zaznamenána jako kontumační prohra pro oba hráče</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BC59B1" w:rsidP="002C721F">
      <w:pPr>
        <w:spacing w:after="0" w:line="240" w:lineRule="auto"/>
        <w:jc w:val="both"/>
        <w:rPr>
          <w:color w:val="0070C0"/>
          <w:lang w:val="cs-CZ"/>
        </w:rPr>
      </w:pPr>
      <w:r>
        <w:rPr>
          <w:color w:val="0070C0"/>
          <w:lang w:val="cs-CZ"/>
        </w:rPr>
        <w:t>Jako projev zdvořilosti může TD poslat hráčům přátelskou závěrečnou zprávu</w:t>
      </w:r>
      <w:r w:rsidR="002C721F">
        <w:rPr>
          <w:color w:val="0070C0"/>
          <w:lang w:val="cs-CZ"/>
        </w:rPr>
        <w:t xml:space="preserve"> se závěrečnou tabulkou</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Dear participants of …(</w:t>
      </w:r>
      <w:r w:rsidR="002C721F">
        <w:rPr>
          <w:color w:val="0070C0"/>
          <w:lang w:val="cs-CZ"/>
        </w:rPr>
        <w:t>označení turnaje - kód</w:t>
      </w:r>
      <w:r w:rsidRPr="000F5A16">
        <w:rPr>
          <w:color w:val="0070C0"/>
          <w:lang w:val="cs-CZ"/>
        </w:rPr>
        <w:t xml:space="preserve">), </w:t>
      </w:r>
    </w:p>
    <w:p w:rsidR="000821F1" w:rsidRPr="000F5A16" w:rsidRDefault="000821F1" w:rsidP="007877F6">
      <w:pPr>
        <w:spacing w:after="0" w:line="240" w:lineRule="auto"/>
        <w:jc w:val="both"/>
        <w:rPr>
          <w:color w:val="0070C0"/>
          <w:lang w:val="cs-CZ"/>
        </w:rPr>
      </w:pPr>
      <w:r w:rsidRPr="000F5A16">
        <w:rPr>
          <w:color w:val="0070C0"/>
          <w:lang w:val="cs-CZ"/>
        </w:rPr>
        <w:t xml:space="preserve">I am pleased to announce the successful conclusion of your section. I want to thank you all for a well played and amicable section and I hope you will join me in congratulating Mr/Mrs “X” for winning this tournament and congratulations too to Mr/Miss X, Y and Z for achieving International Titles/Norms. Please find attached the final standings of your section: </w:t>
      </w:r>
    </w:p>
    <w:p w:rsidR="000821F1" w:rsidRPr="000F5A16" w:rsidRDefault="000821F1" w:rsidP="000821F1">
      <w:pPr>
        <w:tabs>
          <w:tab w:val="left" w:pos="7395"/>
        </w:tabs>
        <w:spacing w:after="0" w:line="240" w:lineRule="auto"/>
        <w:rPr>
          <w:color w:val="0070C0"/>
          <w:lang w:val="cs-CZ"/>
        </w:rPr>
      </w:pPr>
      <w:r w:rsidRPr="000F5A16">
        <w:rPr>
          <w:color w:val="0070C0"/>
          <w:lang w:val="cs-CZ"/>
        </w:rPr>
        <w:t xml:space="preserve">Best regards, Amici Sumus – TD XY </w:t>
      </w:r>
      <w:r w:rsidRPr="000F5A16">
        <w:rPr>
          <w:color w:val="0070C0"/>
          <w:lang w:val="cs-CZ"/>
        </w:rPr>
        <w:tab/>
      </w:r>
    </w:p>
    <w:p w:rsidR="000821F1" w:rsidRDefault="000821F1" w:rsidP="000821F1">
      <w:pPr>
        <w:spacing w:after="0" w:line="240" w:lineRule="auto"/>
        <w:rPr>
          <w:color w:val="0070C0"/>
          <w:lang w:val="cs-CZ"/>
        </w:rPr>
      </w:pPr>
    </w:p>
    <w:p w:rsidR="002C721F" w:rsidRPr="000F5A16" w:rsidRDefault="002C721F" w:rsidP="002C721F">
      <w:pPr>
        <w:spacing w:after="0" w:line="240" w:lineRule="auto"/>
        <w:rPr>
          <w:color w:val="0070C0"/>
          <w:lang w:val="cs-CZ"/>
        </w:rPr>
      </w:pPr>
      <w:r>
        <w:rPr>
          <w:color w:val="0070C0"/>
          <w:lang w:val="cs-CZ"/>
        </w:rPr>
        <w:t>Vážení účastníci</w:t>
      </w:r>
      <w:r w:rsidRPr="000F5A16">
        <w:rPr>
          <w:color w:val="0070C0"/>
          <w:lang w:val="cs-CZ"/>
        </w:rPr>
        <w:t xml:space="preserve"> …(</w:t>
      </w:r>
      <w:r>
        <w:rPr>
          <w:color w:val="0070C0"/>
          <w:lang w:val="cs-CZ"/>
        </w:rPr>
        <w:t>označení turnaje - kód</w:t>
      </w:r>
      <w:r w:rsidRPr="000F5A16">
        <w:rPr>
          <w:color w:val="0070C0"/>
          <w:lang w:val="cs-CZ"/>
        </w:rPr>
        <w:t xml:space="preserve">), </w:t>
      </w:r>
    </w:p>
    <w:p w:rsidR="002C721F" w:rsidRPr="000F5A16" w:rsidRDefault="002C721F" w:rsidP="00855A77">
      <w:pPr>
        <w:spacing w:after="0" w:line="240" w:lineRule="auto"/>
        <w:jc w:val="both"/>
        <w:rPr>
          <w:color w:val="0070C0"/>
          <w:lang w:val="cs-CZ"/>
        </w:rPr>
      </w:pPr>
      <w:r>
        <w:rPr>
          <w:color w:val="0070C0"/>
          <w:lang w:val="cs-CZ"/>
        </w:rPr>
        <w:t xml:space="preserve">s potěšením </w:t>
      </w:r>
      <w:r w:rsidR="00855A77">
        <w:rPr>
          <w:color w:val="0070C0"/>
          <w:lang w:val="cs-CZ"/>
        </w:rPr>
        <w:t xml:space="preserve">vám </w:t>
      </w:r>
      <w:r>
        <w:rPr>
          <w:color w:val="0070C0"/>
          <w:lang w:val="cs-CZ"/>
        </w:rPr>
        <w:t>oznamuji úspěšné ukončení vaší sekce</w:t>
      </w:r>
      <w:r w:rsidRPr="000F5A16">
        <w:rPr>
          <w:color w:val="0070C0"/>
          <w:lang w:val="cs-CZ"/>
        </w:rPr>
        <w:t xml:space="preserve">. </w:t>
      </w:r>
      <w:r>
        <w:rPr>
          <w:color w:val="0070C0"/>
          <w:lang w:val="cs-CZ"/>
        </w:rPr>
        <w:t>Rád bych vám všem poděkoval za dobře hranou a přátelskou sekci</w:t>
      </w:r>
      <w:r w:rsidRPr="000F5A16">
        <w:rPr>
          <w:color w:val="0070C0"/>
          <w:lang w:val="cs-CZ"/>
        </w:rPr>
        <w:t xml:space="preserve"> a</w:t>
      </w:r>
      <w:r>
        <w:rPr>
          <w:color w:val="0070C0"/>
          <w:lang w:val="cs-CZ"/>
        </w:rPr>
        <w:t xml:space="preserve"> doufám, že se ke mně přidáte s gratulací panu/paní</w:t>
      </w:r>
      <w:r w:rsidRPr="000F5A16">
        <w:rPr>
          <w:color w:val="0070C0"/>
          <w:lang w:val="cs-CZ"/>
        </w:rPr>
        <w:t xml:space="preserve"> “X” </w:t>
      </w:r>
      <w:r>
        <w:rPr>
          <w:color w:val="0070C0"/>
          <w:lang w:val="cs-CZ"/>
        </w:rPr>
        <w:t>k výhře v tomto turnaji a také s gratulací pánům/paní, slečně</w:t>
      </w:r>
      <w:r w:rsidRPr="000F5A16">
        <w:rPr>
          <w:color w:val="0070C0"/>
          <w:lang w:val="cs-CZ"/>
        </w:rPr>
        <w:t xml:space="preserve"> X, Y a Z</w:t>
      </w:r>
      <w:r>
        <w:rPr>
          <w:color w:val="0070C0"/>
          <w:lang w:val="cs-CZ"/>
        </w:rPr>
        <w:t> ke splnění mezinárodních titulů/norem</w:t>
      </w:r>
      <w:r w:rsidRPr="000F5A16">
        <w:rPr>
          <w:color w:val="0070C0"/>
          <w:lang w:val="cs-CZ"/>
        </w:rPr>
        <w:t xml:space="preserve">. </w:t>
      </w:r>
      <w:r>
        <w:rPr>
          <w:color w:val="0070C0"/>
          <w:lang w:val="cs-CZ"/>
        </w:rPr>
        <w:t>V příloze vám zasílám konečný stav vaší sekce</w:t>
      </w:r>
      <w:r w:rsidRPr="000F5A16">
        <w:rPr>
          <w:color w:val="0070C0"/>
          <w:lang w:val="cs-CZ"/>
        </w:rPr>
        <w:t xml:space="preserve">: </w:t>
      </w:r>
    </w:p>
    <w:p w:rsidR="002C721F" w:rsidRPr="000F5A16" w:rsidRDefault="002C721F" w:rsidP="002C721F">
      <w:pPr>
        <w:tabs>
          <w:tab w:val="left" w:pos="7395"/>
        </w:tabs>
        <w:spacing w:after="0" w:line="240" w:lineRule="auto"/>
        <w:rPr>
          <w:color w:val="0070C0"/>
          <w:lang w:val="cs-CZ"/>
        </w:rPr>
      </w:pPr>
      <w:r>
        <w:rPr>
          <w:color w:val="0070C0"/>
          <w:lang w:val="cs-CZ"/>
        </w:rPr>
        <w:t>S pozdravem</w:t>
      </w:r>
      <w:r w:rsidRPr="000F5A16">
        <w:rPr>
          <w:color w:val="0070C0"/>
          <w:lang w:val="cs-CZ"/>
        </w:rPr>
        <w:t xml:space="preserve"> Amici Sumus – TD XY </w:t>
      </w:r>
      <w:r w:rsidRPr="000F5A16">
        <w:rPr>
          <w:color w:val="0070C0"/>
          <w:lang w:val="cs-CZ"/>
        </w:rPr>
        <w:tab/>
      </w:r>
    </w:p>
    <w:p w:rsidR="002C721F" w:rsidRPr="000F5A16" w:rsidRDefault="002C721F" w:rsidP="000821F1">
      <w:pPr>
        <w:spacing w:after="0" w:line="240" w:lineRule="auto"/>
        <w:rPr>
          <w:color w:val="0070C0"/>
          <w:lang w:val="cs-CZ"/>
        </w:rPr>
      </w:pPr>
    </w:p>
    <w:p w:rsidR="000821F1" w:rsidRPr="000F5A16" w:rsidRDefault="00BB3936" w:rsidP="000821F1">
      <w:pPr>
        <w:spacing w:after="0" w:line="240" w:lineRule="auto"/>
        <w:rPr>
          <w:color w:val="0070C0"/>
          <w:lang w:val="cs-CZ"/>
        </w:rPr>
      </w:pPr>
      <w:r>
        <w:rPr>
          <w:color w:val="0070C0"/>
          <w:lang w:val="cs-CZ"/>
        </w:rPr>
        <w:t>Práce TD pro hráče v turnaji končí, když</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a) </w:t>
      </w:r>
      <w:r w:rsidR="00BB3936">
        <w:rPr>
          <w:color w:val="0070C0"/>
          <w:lang w:val="cs-CZ"/>
        </w:rPr>
        <w:t>ohlásil výsledek poslední partie a vložil zápis na server ICCF</w:t>
      </w:r>
      <w:r w:rsidRPr="000F5A16">
        <w:rPr>
          <w:color w:val="0070C0"/>
          <w:lang w:val="cs-CZ"/>
        </w:rPr>
        <w:t xml:space="preserve">r, a </w:t>
      </w:r>
    </w:p>
    <w:p w:rsidR="000821F1" w:rsidRPr="000F5A16" w:rsidRDefault="000821F1" w:rsidP="000821F1">
      <w:pPr>
        <w:spacing w:after="0" w:line="240" w:lineRule="auto"/>
        <w:rPr>
          <w:lang w:val="cs-CZ"/>
        </w:rPr>
      </w:pPr>
      <w:r w:rsidRPr="000F5A16">
        <w:rPr>
          <w:color w:val="0070C0"/>
          <w:lang w:val="cs-CZ"/>
        </w:rPr>
        <w:t xml:space="preserve">b) </w:t>
      </w:r>
      <w:r w:rsidR="00BB3936">
        <w:rPr>
          <w:color w:val="0070C0"/>
          <w:lang w:val="cs-CZ"/>
        </w:rPr>
        <w:t>rozeslal všechny certifikáty</w:t>
      </w:r>
      <w:r w:rsidRPr="000F5A16">
        <w:rPr>
          <w:color w:val="0070C0"/>
          <w:lang w:val="cs-CZ"/>
        </w:rPr>
        <w:t xml:space="preserve"> (</w:t>
      </w:r>
      <w:r w:rsidR="00BB3936">
        <w:rPr>
          <w:color w:val="0070C0"/>
          <w:lang w:val="cs-CZ"/>
        </w:rPr>
        <w:t>viz</w:t>
      </w:r>
      <w:r w:rsidRPr="000F5A16">
        <w:rPr>
          <w:color w:val="0070C0"/>
          <w:lang w:val="cs-CZ"/>
        </w:rPr>
        <w:t xml:space="preserve"> §3.25. </w:t>
      </w:r>
      <w:r w:rsidR="00BB3936">
        <w:rPr>
          <w:color w:val="0070C0"/>
          <w:lang w:val="cs-CZ"/>
        </w:rPr>
        <w:t>o certifikátech pro hráče</w:t>
      </w:r>
      <w:r w:rsidRPr="000F5A16">
        <w:rPr>
          <w:color w:val="0070C0"/>
          <w:lang w:val="cs-CZ"/>
        </w:rPr>
        <w:t>).</w:t>
      </w:r>
      <w:r w:rsidRPr="000F5A16">
        <w:rPr>
          <w:lang w:val="cs-CZ"/>
        </w:rPr>
        <w:t xml:space="preserve"> </w:t>
      </w:r>
    </w:p>
    <w:p w:rsidR="000821F1" w:rsidRPr="00C75296" w:rsidRDefault="000821F1" w:rsidP="00CC0269">
      <w:pPr>
        <w:pStyle w:val="Nadpis2"/>
        <w:rPr>
          <w:lang w:val="cs-CZ"/>
        </w:rPr>
      </w:pPr>
      <w:bookmarkStart w:id="475" w:name="_Toc471505793"/>
      <w:bookmarkStart w:id="476" w:name="_Toc511394207"/>
      <w:bookmarkStart w:id="477" w:name="_Toc511394747"/>
      <w:bookmarkStart w:id="478" w:name="_Toc511394963"/>
      <w:bookmarkStart w:id="479" w:name="_Toc511395257"/>
      <w:bookmarkStart w:id="480" w:name="_Toc511397863"/>
      <w:bookmarkStart w:id="481" w:name="_Toc511398076"/>
      <w:r w:rsidRPr="00C75296">
        <w:rPr>
          <w:lang w:val="cs-CZ"/>
        </w:rPr>
        <w:t xml:space="preserve">3.12. </w:t>
      </w:r>
      <w:r w:rsidR="00BB3936" w:rsidRPr="00C75296">
        <w:rPr>
          <w:lang w:val="cs-CZ"/>
        </w:rPr>
        <w:t>Zvláštní ustanovení pro řízení turnaje družstev</w:t>
      </w:r>
      <w:bookmarkEnd w:id="475"/>
      <w:bookmarkEnd w:id="476"/>
      <w:bookmarkEnd w:id="477"/>
      <w:bookmarkEnd w:id="478"/>
      <w:bookmarkEnd w:id="479"/>
      <w:bookmarkEnd w:id="480"/>
      <w:bookmarkEnd w:id="481"/>
    </w:p>
    <w:p w:rsidR="000821F1" w:rsidRPr="000F5A16" w:rsidRDefault="000821F1" w:rsidP="000821F1">
      <w:pPr>
        <w:spacing w:after="0" w:line="240" w:lineRule="auto"/>
        <w:rPr>
          <w:lang w:val="cs-CZ"/>
        </w:rPr>
      </w:pPr>
    </w:p>
    <w:p w:rsidR="00BB3936" w:rsidRPr="00505E49" w:rsidRDefault="00BB3936"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V turnajích družstev by menší spory měli řešit hráči mezi sebou, bez zapojení TC družstev. Pokud se jednou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údajné porušení Etického kodexu ICCF,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tiché vystoupení hráče z turnaje,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neplnění povinností TC (v tom případě se může hráč obrátit přímo na TD, a to </w:t>
      </w:r>
      <w:r w:rsidR="00505E49">
        <w:rPr>
          <w:rFonts w:eastAsia="Times New Roman"/>
          <w:lang w:val="cs-CZ" w:eastAsia="cs-CZ"/>
        </w:rPr>
        <w:tab/>
      </w:r>
      <w:r w:rsidRPr="00505E49">
        <w:rPr>
          <w:rFonts w:eastAsia="Times New Roman"/>
          <w:lang w:val="cs-CZ" w:eastAsia="cs-CZ"/>
        </w:rPr>
        <w:t xml:space="preserve">kvůli zajištění, aby problematický TC nebránil TD </w:t>
      </w:r>
      <w:r w:rsidR="0048774C">
        <w:rPr>
          <w:rFonts w:eastAsia="Times New Roman"/>
          <w:lang w:val="cs-CZ" w:eastAsia="cs-CZ"/>
        </w:rPr>
        <w:t>se o tom dovědět</w:t>
      </w:r>
      <w:r w:rsidRPr="00505E49">
        <w:rPr>
          <w:rFonts w:eastAsia="Times New Roman"/>
          <w:lang w:val="cs-CZ" w:eastAsia="cs-CZ"/>
        </w:rPr>
        <w:t xml:space="preserve">),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náhrady nebo výměny hráčů,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dotaz na interpretaci pravidel,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údajný pokus o podvod,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údajný problém se serverem (včetně hackingu hráčova účtu), a  </w:t>
      </w:r>
    </w:p>
    <w:p w:rsidR="00BB3936" w:rsidRPr="00505E49" w:rsidRDefault="00BB3936" w:rsidP="004555C8">
      <w:pPr>
        <w:numPr>
          <w:ilvl w:val="0"/>
          <w:numId w:val="25"/>
        </w:numPr>
        <w:spacing w:after="0" w:line="240" w:lineRule="auto"/>
        <w:jc w:val="both"/>
        <w:textAlignment w:val="baseline"/>
        <w:rPr>
          <w:rFonts w:eastAsia="Times New Roman"/>
          <w:lang w:val="de-DE" w:eastAsia="cs-CZ"/>
        </w:rPr>
      </w:pPr>
      <w:r w:rsidRPr="00505E49">
        <w:rPr>
          <w:rFonts w:eastAsia="Times New Roman"/>
          <w:lang w:val="de-DE" w:eastAsia="cs-CZ"/>
        </w:rPr>
        <w:t>jiné selhání hardware nebo software.  </w:t>
      </w:r>
    </w:p>
    <w:p w:rsidR="00505E49" w:rsidRDefault="00505E49" w:rsidP="00505E49">
      <w:pPr>
        <w:spacing w:line="240" w:lineRule="auto"/>
        <w:jc w:val="both"/>
        <w:rPr>
          <w:rFonts w:eastAsia="Times New Roman"/>
          <w:lang w:val="de-DE" w:eastAsia="cs-CZ"/>
        </w:rPr>
      </w:pPr>
    </w:p>
    <w:p w:rsidR="00BB3936" w:rsidRPr="00505E49" w:rsidRDefault="00BB3936" w:rsidP="00505E49">
      <w:pPr>
        <w:spacing w:line="240" w:lineRule="auto"/>
        <w:jc w:val="both"/>
        <w:rPr>
          <w:rFonts w:ascii="Times New Roman" w:eastAsia="Times New Roman" w:hAnsi="Times New Roman" w:cs="Times New Roman"/>
          <w:lang w:val="de-DE" w:eastAsia="cs-CZ"/>
        </w:rPr>
      </w:pPr>
      <w:r w:rsidRPr="00505E49">
        <w:rPr>
          <w:rFonts w:eastAsia="Times New Roman"/>
          <w:lang w:val="de-DE" w:eastAsia="cs-CZ"/>
        </w:rPr>
        <w:t>Tento seznam není úplný, pouze ilustrativní.</w:t>
      </w:r>
    </w:p>
    <w:p w:rsidR="000821F1" w:rsidRPr="00BB3936" w:rsidRDefault="000821F1" w:rsidP="000821F1">
      <w:pPr>
        <w:spacing w:after="0" w:line="240" w:lineRule="auto"/>
        <w:rPr>
          <w:lang w:val="de-DE"/>
        </w:rPr>
      </w:pPr>
    </w:p>
    <w:p w:rsidR="000821F1" w:rsidRPr="000F5A16" w:rsidRDefault="000821F1" w:rsidP="00CC0269">
      <w:pPr>
        <w:pStyle w:val="Nadpis2"/>
        <w:rPr>
          <w:lang w:val="cs-CZ"/>
        </w:rPr>
      </w:pPr>
      <w:bookmarkStart w:id="482" w:name="_Toc471505795"/>
      <w:bookmarkStart w:id="483" w:name="_Toc511394208"/>
      <w:bookmarkStart w:id="484" w:name="_Toc511394748"/>
      <w:bookmarkStart w:id="485" w:name="_Toc511394964"/>
      <w:bookmarkStart w:id="486" w:name="_Toc511395258"/>
      <w:bookmarkStart w:id="487" w:name="_Toc511397864"/>
      <w:bookmarkStart w:id="488" w:name="_Toc511398077"/>
      <w:r w:rsidRPr="000F5A16">
        <w:rPr>
          <w:lang w:val="cs-CZ"/>
        </w:rPr>
        <w:t xml:space="preserve">3.13. </w:t>
      </w:r>
      <w:r w:rsidR="00505E49">
        <w:rPr>
          <w:lang w:val="cs-CZ"/>
        </w:rPr>
        <w:t>Kdy komunikovat přímo s hráči a kdy s kapitánem družstva</w:t>
      </w:r>
      <w:bookmarkEnd w:id="482"/>
      <w:bookmarkEnd w:id="483"/>
      <w:bookmarkEnd w:id="484"/>
      <w:bookmarkEnd w:id="485"/>
      <w:bookmarkEnd w:id="486"/>
      <w:bookmarkEnd w:id="487"/>
      <w:bookmarkEnd w:id="488"/>
      <w:r w:rsidRPr="000F5A16">
        <w:rPr>
          <w:lang w:val="cs-CZ"/>
        </w:rPr>
        <w:t xml:space="preserve"> </w:t>
      </w:r>
    </w:p>
    <w:p w:rsidR="000821F1" w:rsidRPr="000F5A16" w:rsidRDefault="000821F1" w:rsidP="000821F1">
      <w:pPr>
        <w:spacing w:after="0" w:line="240" w:lineRule="auto"/>
        <w:rPr>
          <w:lang w:val="cs-CZ"/>
        </w:rPr>
      </w:pP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Soutěže jednotlivců: TD by měli komunikovat přímo s hráči, kdykoli je zapotřebí. Podobně se očekává od hráčů, že budou komunikovat přímo s rozhodčím, kdykoli budou mít dojem, že je to zapotřebí (přes volbu „e-mail“ na serveru).  </w:t>
      </w: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 xml:space="preserve">SERVER: V soutěžích DRUŽSTEV, hráči mohou podávat reklamace přímo TD bez zapojení TC (reklamace jsou nyní v zásadě vyřizovány serverem), v ostatních věcech však musí komunikovat prostřednictvím svého TC. Na druhé straně, v těchto případech TC může 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w:t>
      </w:r>
      <w:r w:rsidR="00FC6172">
        <w:rPr>
          <w:rFonts w:eastAsia="Times New Roman"/>
          <w:lang w:val="cs-CZ" w:eastAsia="cs-CZ"/>
        </w:rPr>
        <w:t>funkce</w:t>
      </w:r>
      <w:r w:rsidRPr="00505E49">
        <w:rPr>
          <w:rFonts w:eastAsia="Times New Roman"/>
          <w:lang w:val="cs-CZ" w:eastAsia="cs-CZ"/>
        </w:rPr>
        <w:t xml:space="preserve"> TC. Informace požadované TD (při řešení jiných záležitostí než reklamací) by měl shromáždit a postoupit TD příslušný TC.  </w:t>
      </w:r>
    </w:p>
    <w:p w:rsidR="00FC6172" w:rsidRPr="00FC6172" w:rsidRDefault="000821F1" w:rsidP="00FC6172">
      <w:pPr>
        <w:spacing w:line="240" w:lineRule="auto"/>
        <w:jc w:val="both"/>
        <w:rPr>
          <w:rFonts w:ascii="Times New Roman" w:eastAsia="Times New Roman" w:hAnsi="Times New Roman" w:cs="Times New Roman"/>
          <w:color w:val="0070C0"/>
          <w:lang w:val="cs-CZ" w:eastAsia="cs-CZ"/>
        </w:rPr>
      </w:pPr>
      <w:r w:rsidRPr="000F5A16">
        <w:rPr>
          <w:color w:val="0070C0"/>
          <w:lang w:val="cs-CZ"/>
        </w:rPr>
        <w:t>PO</w:t>
      </w:r>
      <w:r w:rsidR="00FC6172">
        <w:rPr>
          <w:color w:val="0070C0"/>
          <w:lang w:val="cs-CZ"/>
        </w:rPr>
        <w:t>ŠTA: V soutěžích DRUŽSTEV</w:t>
      </w:r>
      <w:r w:rsidRPr="000F5A16">
        <w:rPr>
          <w:color w:val="0070C0"/>
          <w:lang w:val="cs-CZ"/>
        </w:rPr>
        <w:t xml:space="preserve">, </w:t>
      </w:r>
      <w:r w:rsidR="00FC6172">
        <w:rPr>
          <w:color w:val="0070C0"/>
          <w:lang w:val="cs-CZ"/>
        </w:rPr>
        <w:t>se od hráčů očekává, že budou komunikovat své reklamace a ostatní věci přímo svému TC, a ne přímo TD, ledaže by se záležitost přednesená hráčem týkala nedostatečného výkonu funkce TC</w:t>
      </w:r>
      <w:r w:rsidRPr="000F5A16">
        <w:rPr>
          <w:color w:val="0070C0"/>
          <w:lang w:val="cs-CZ"/>
        </w:rPr>
        <w:t xml:space="preserve">. </w:t>
      </w:r>
      <w:r w:rsidR="00FC6172" w:rsidRPr="00FC6172">
        <w:rPr>
          <w:rFonts w:eastAsia="Times New Roman"/>
          <w:color w:val="0070C0"/>
          <w:lang w:val="cs-CZ" w:eastAsia="cs-CZ"/>
        </w:rPr>
        <w:t>Na druhé straně, v těchto případech TC může nebo nemusí sdělit tuto záležitost TD, v závislosti na tom, zda TC může nebo nemůže vyřídit tuto věc sám bez zapojení TD (např. komunikací s TC soupeře).</w:t>
      </w:r>
      <w:r w:rsidR="00FC6172" w:rsidRPr="00505E49">
        <w:rPr>
          <w:rFonts w:eastAsia="Times New Roman"/>
          <w:lang w:val="cs-CZ" w:eastAsia="cs-CZ"/>
        </w:rPr>
        <w:t xml:space="preserve"> </w:t>
      </w:r>
      <w:r w:rsidR="00FC6172" w:rsidRPr="00FC6172">
        <w:rPr>
          <w:rFonts w:eastAsia="Times New Roman"/>
          <w:color w:val="0070C0"/>
          <w:lang w:val="cs-CZ" w:eastAsia="cs-CZ"/>
        </w:rPr>
        <w:t>TD by měli komunikovat přímo s hráči v případě reklamací a s TC ve všech ostatních věcech, ledaže by se záležitost přednesená hráčem týkala nedostatečného výkonu funkce TC. Informace požadované TD by měl shromáždit a postoupit TD příslušný TC.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489" w:name="_Toc471505796"/>
      <w:bookmarkStart w:id="490" w:name="_Toc511394209"/>
      <w:bookmarkStart w:id="491" w:name="_Toc511394749"/>
      <w:bookmarkStart w:id="492" w:name="_Toc511394965"/>
      <w:bookmarkStart w:id="493" w:name="_Toc511395259"/>
      <w:bookmarkStart w:id="494" w:name="_Toc511397865"/>
      <w:bookmarkStart w:id="495" w:name="_Toc511398078"/>
      <w:r w:rsidRPr="000F5A16">
        <w:rPr>
          <w:lang w:val="cs-CZ"/>
        </w:rPr>
        <w:t xml:space="preserve">3.14. </w:t>
      </w:r>
      <w:r w:rsidR="005A0FC9">
        <w:rPr>
          <w:lang w:val="cs-CZ"/>
        </w:rPr>
        <w:t>Řešení reklamací hráčů</w:t>
      </w:r>
      <w:bookmarkEnd w:id="489"/>
      <w:bookmarkEnd w:id="490"/>
      <w:bookmarkEnd w:id="491"/>
      <w:bookmarkEnd w:id="492"/>
      <w:bookmarkEnd w:id="493"/>
      <w:bookmarkEnd w:id="494"/>
      <w:bookmarkEnd w:id="495"/>
    </w:p>
    <w:p w:rsidR="000821F1" w:rsidRPr="000F5A16" w:rsidRDefault="000821F1" w:rsidP="000821F1">
      <w:pPr>
        <w:spacing w:after="0" w:line="240" w:lineRule="auto"/>
        <w:rPr>
          <w:lang w:val="cs-CZ"/>
        </w:rPr>
      </w:pPr>
    </w:p>
    <w:p w:rsidR="005A0FC9" w:rsidRPr="000F5A16" w:rsidRDefault="005A0FC9" w:rsidP="005A0FC9">
      <w:pPr>
        <w:spacing w:line="240" w:lineRule="auto"/>
        <w:jc w:val="both"/>
        <w:rPr>
          <w:lang w:val="cs-CZ"/>
        </w:rPr>
      </w:pPr>
      <w:r w:rsidRPr="005A0FC9">
        <w:rPr>
          <w:rFonts w:eastAsia="Times New Roman"/>
          <w:lang w:val="cs-CZ" w:eastAsia="cs-CZ"/>
        </w:rPr>
        <w:t xml:space="preserve">Partie hrané na serveru (počínaje 1. </w:t>
      </w:r>
      <w:r w:rsidRPr="00F37B28">
        <w:rPr>
          <w:rFonts w:eastAsia="Times New Roman"/>
          <w:lang w:val="cs-CZ" w:eastAsia="cs-CZ"/>
        </w:rPr>
        <w:t xml:space="preserve">1. 2015) v mezinárodních soutěžích: všechny reklamace týkající se překročení časového </w:t>
      </w:r>
      <w:proofErr w:type="gramStart"/>
      <w:r w:rsidRPr="00F37B28">
        <w:rPr>
          <w:rFonts w:eastAsia="Times New Roman"/>
          <w:lang w:val="cs-CZ" w:eastAsia="cs-CZ"/>
        </w:rPr>
        <w:t>limitu ( dále</w:t>
      </w:r>
      <w:proofErr w:type="gramEnd"/>
      <w:r w:rsidRPr="00F37B28">
        <w:rPr>
          <w:rFonts w:eastAsia="Times New Roman"/>
          <w:lang w:val="cs-CZ" w:eastAsia="cs-CZ"/>
        </w:rPr>
        <w:t xml:space="preserve"> PČL), výsledku partie na základě analýzy 6kamenové tablebase, 3násobného opakování pozice, spotřeby více než 40 dnů na tah bez předchozího oznámení zpoždění a pravidla 50 tahů jsou na serveru řešeny automaticky a nevyžadují už žádný zásah TD. Protest nebo požadavek na odvolání musí být zaslán TD do 14 dnů ode dne, kdy hráč obdrží zprávu ze serveru o řešení reklamace. TD pak předá všechny relevantní informace o odvolání příslušné ICCF Appeals Commission. </w:t>
      </w:r>
    </w:p>
    <w:p w:rsidR="005A0FC9" w:rsidRPr="005A0FC9" w:rsidRDefault="005A0FC9" w:rsidP="00336468">
      <w:pPr>
        <w:spacing w:line="240" w:lineRule="auto"/>
        <w:jc w:val="both"/>
        <w:rPr>
          <w:rFonts w:ascii="Times New Roman" w:eastAsia="Times New Roman" w:hAnsi="Times New Roman" w:cs="Times New Roman"/>
          <w:lang w:val="cs-CZ" w:eastAsia="cs-CZ"/>
        </w:rPr>
      </w:pPr>
      <w:r w:rsidRPr="005A0FC9">
        <w:rPr>
          <w:rFonts w:eastAsia="Times New Roman"/>
          <w:lang w:val="cs-CZ" w:eastAsia="cs-CZ"/>
        </w:rPr>
        <w:t>Partie hrané na serveru v </w:t>
      </w:r>
      <w:r w:rsidRPr="005A0FC9">
        <w:rPr>
          <w:rFonts w:eastAsia="Times New Roman"/>
          <w:u w:val="single"/>
          <w:lang w:val="cs-CZ" w:eastAsia="cs-CZ"/>
        </w:rPr>
        <w:t>národních soutěžích</w:t>
      </w:r>
      <w:r w:rsidRPr="005A0FC9">
        <w:rPr>
          <w:rFonts w:eastAsia="Times New Roman"/>
          <w:lang w:val="cs-CZ" w:eastAsia="cs-CZ"/>
        </w:rPr>
        <w:t xml:space="preserve">:  Při zadávání soutěže na server určí TO, zda bude použito automatické rozhodnutí o výsledku partie při PČL, nebo zda hráči budou muset reklamovat soupeřovo PČL a rozhodčí bude muset na takové reklamace odpovídat. Velmi doporučujeme, aby i v národních soutěžích byl používán automatický proces rozhodnutí o PČL, ale ani v opačném případě to není překážkou pro započítání partie do ratingu ICCF. Pokud však TO nezvolí automatické rozhodnutí serverem a hráč překročí čas na rozmyšlenou, je hra v partii zastavena serverem, soupeř však musí PČL reklamovat u TD a rozhodčí musí tuto reklamaci řešit, než bude moci výhra partie být definitivně stanovena (nebo pokud nebude reklamace podána do 40 dnů od zastavení hry serverem, rozhodne TD o </w:t>
      </w:r>
      <w:r w:rsidR="00336468">
        <w:rPr>
          <w:rFonts w:eastAsia="Times New Roman"/>
          <w:lang w:val="cs-CZ" w:eastAsia="cs-CZ"/>
        </w:rPr>
        <w:t xml:space="preserve">kontumačním </w:t>
      </w:r>
      <w:r w:rsidRPr="005A0FC9">
        <w:rPr>
          <w:rFonts w:eastAsia="Times New Roman"/>
          <w:lang w:val="cs-CZ" w:eastAsia="cs-CZ"/>
        </w:rPr>
        <w:t>výsledku 0:0).</w:t>
      </w:r>
    </w:p>
    <w:p w:rsidR="000821F1" w:rsidRPr="000F5A16" w:rsidRDefault="000821F1" w:rsidP="000821F1">
      <w:pPr>
        <w:pStyle w:val="Nadpis2"/>
        <w:spacing w:before="0" w:line="240" w:lineRule="auto"/>
        <w:rPr>
          <w:rFonts w:ascii="Arial" w:hAnsi="Arial" w:cs="Arial"/>
          <w:sz w:val="24"/>
          <w:szCs w:val="24"/>
          <w:lang w:val="cs-CZ"/>
        </w:rPr>
      </w:pPr>
      <w:bookmarkStart w:id="496" w:name="_Toc471505797"/>
    </w:p>
    <w:p w:rsidR="000821F1" w:rsidRPr="000F5A16" w:rsidRDefault="000821F1" w:rsidP="00DE3AFD">
      <w:pPr>
        <w:pStyle w:val="Nadpis3"/>
        <w:rPr>
          <w:lang w:val="cs-CZ"/>
        </w:rPr>
      </w:pPr>
      <w:r w:rsidRPr="000F5A16">
        <w:rPr>
          <w:lang w:val="cs-CZ"/>
        </w:rPr>
        <w:tab/>
      </w:r>
      <w:bookmarkStart w:id="497" w:name="_Toc511394210"/>
      <w:bookmarkStart w:id="498" w:name="_Toc511394750"/>
      <w:bookmarkStart w:id="499" w:name="_Toc511394966"/>
      <w:bookmarkStart w:id="500" w:name="_Toc511395260"/>
      <w:bookmarkStart w:id="501" w:name="_Toc511397866"/>
      <w:bookmarkStart w:id="502" w:name="_Toc511398079"/>
      <w:r w:rsidRPr="000F5A16">
        <w:rPr>
          <w:lang w:val="cs-CZ"/>
        </w:rPr>
        <w:t>3.1</w:t>
      </w:r>
      <w:r w:rsidR="00336468">
        <w:rPr>
          <w:lang w:val="cs-CZ"/>
        </w:rPr>
        <w:t>4.1. Odpovědi na reklamace</w:t>
      </w:r>
      <w:bookmarkEnd w:id="496"/>
      <w:bookmarkEnd w:id="497"/>
      <w:bookmarkEnd w:id="498"/>
      <w:bookmarkEnd w:id="499"/>
      <w:bookmarkEnd w:id="500"/>
      <w:bookmarkEnd w:id="501"/>
      <w:bookmarkEnd w:id="502"/>
    </w:p>
    <w:p w:rsidR="000821F1" w:rsidRPr="000F5A16" w:rsidRDefault="000821F1" w:rsidP="000821F1">
      <w:pPr>
        <w:spacing w:after="0" w:line="240" w:lineRule="auto"/>
        <w:rPr>
          <w:lang w:val="cs-CZ"/>
        </w:rPr>
      </w:pPr>
    </w:p>
    <w:p w:rsidR="00336468" w:rsidRPr="00336468" w:rsidRDefault="00336468" w:rsidP="00336468">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336468" w:rsidRPr="00F647CE" w:rsidRDefault="00336468" w:rsidP="00F647CE">
      <w:pPr>
        <w:spacing w:line="240" w:lineRule="auto"/>
        <w:jc w:val="both"/>
        <w:rPr>
          <w:rFonts w:ascii="Times New Roman" w:eastAsia="Times New Roman" w:hAnsi="Times New Roman" w:cs="Times New Roman"/>
          <w:color w:val="0070C0"/>
          <w:lang w:val="cs-CZ"/>
        </w:rPr>
      </w:pPr>
      <w:r>
        <w:rPr>
          <w:lang w:val="cs-CZ"/>
        </w:rPr>
        <w:t>U všech reklamací, pokud hráč nesouhlasí se stanovením jeho remízy serverem nebo TD na základě příslušného pravidla</w:t>
      </w:r>
      <w:r w:rsidR="000821F1" w:rsidRPr="000F5A16">
        <w:rPr>
          <w:lang w:val="cs-CZ"/>
        </w:rPr>
        <w:t xml:space="preserve">, </w:t>
      </w:r>
      <w:r>
        <w:rPr>
          <w:lang w:val="cs-CZ"/>
        </w:rPr>
        <w:t>hráč se může proti rozhodnutí odvolat do 14 dnů od obdržení informace o rozhodnutí</w:t>
      </w:r>
      <w:r w:rsidR="000821F1" w:rsidRPr="000F5A16">
        <w:rPr>
          <w:lang w:val="cs-CZ"/>
        </w:rPr>
        <w:t xml:space="preserve">. </w:t>
      </w:r>
      <w:r w:rsidR="000821F1" w:rsidRPr="00F647CE">
        <w:rPr>
          <w:color w:val="0070C0"/>
          <w:lang w:val="cs-CZ"/>
        </w:rPr>
        <w:t>PO</w:t>
      </w:r>
      <w:r w:rsidRPr="00F647CE">
        <w:rPr>
          <w:color w:val="0070C0"/>
          <w:lang w:val="cs-CZ"/>
        </w:rPr>
        <w:t>ŠTA</w:t>
      </w:r>
      <w:r w:rsidR="000821F1" w:rsidRPr="00F647CE">
        <w:rPr>
          <w:color w:val="0070C0"/>
          <w:lang w:val="cs-CZ"/>
        </w:rPr>
        <w:t xml:space="preserve">: </w:t>
      </w:r>
      <w:r w:rsidR="00F647CE" w:rsidRPr="00F647CE">
        <w:rPr>
          <w:color w:val="0070C0"/>
          <w:lang w:val="cs-CZ"/>
        </w:rPr>
        <w:t xml:space="preserve">Po každém požadavku na odvolání </w:t>
      </w:r>
      <w:r w:rsidRPr="00F647CE">
        <w:rPr>
          <w:rFonts w:eastAsia="Times New Roman"/>
          <w:color w:val="0070C0"/>
          <w:sz w:val="23"/>
          <w:szCs w:val="23"/>
          <w:lang w:val="cs-CZ"/>
        </w:rPr>
        <w:t xml:space="preserve">by </w:t>
      </w:r>
      <w:r w:rsidR="00F647CE" w:rsidRPr="00F647CE">
        <w:rPr>
          <w:rFonts w:eastAsia="Times New Roman"/>
          <w:color w:val="0070C0"/>
          <w:sz w:val="23"/>
          <w:szCs w:val="23"/>
          <w:lang w:val="cs-CZ"/>
        </w:rPr>
        <w:t xml:space="preserve">měl </w:t>
      </w:r>
      <w:r w:rsidR="00F647CE" w:rsidRPr="00F647CE">
        <w:rPr>
          <w:rFonts w:eastAsia="Times New Roman"/>
          <w:color w:val="0070C0"/>
          <w:lang w:val="cs-CZ"/>
        </w:rPr>
        <w:t xml:space="preserve">TD </w:t>
      </w:r>
      <w:r w:rsidRPr="00F647CE">
        <w:rPr>
          <w:rFonts w:eastAsia="Times New Roman"/>
          <w:color w:val="0070C0"/>
          <w:lang w:val="cs-CZ"/>
        </w:rPr>
        <w:t xml:space="preserve">předat všechny relevantní informace o odvolání </w:t>
      </w:r>
      <w:r w:rsidR="00F647CE" w:rsidRPr="00F647CE">
        <w:rPr>
          <w:rFonts w:eastAsia="Times New Roman"/>
          <w:color w:val="0070C0"/>
          <w:lang w:val="cs-CZ"/>
        </w:rPr>
        <w:t xml:space="preserve">Odvolací komisi </w:t>
      </w:r>
      <w:r w:rsidRPr="00F647CE">
        <w:rPr>
          <w:rFonts w:eastAsia="Times New Roman"/>
          <w:color w:val="0070C0"/>
          <w:lang w:val="cs-CZ"/>
        </w:rPr>
        <w:t>ICCF</w:t>
      </w:r>
      <w:r w:rsidR="00F647CE" w:rsidRPr="00F647CE">
        <w:rPr>
          <w:rFonts w:eastAsia="Times New Roman"/>
          <w:color w:val="0070C0"/>
          <w:lang w:val="cs-CZ"/>
        </w:rPr>
        <w:t xml:space="preserve"> nebo u národních turnajů příslušnému národnímu delegátovi.</w:t>
      </w:r>
    </w:p>
    <w:p w:rsidR="00B81F90" w:rsidRDefault="000821F1" w:rsidP="00B81F90">
      <w:pPr>
        <w:spacing w:line="240" w:lineRule="auto"/>
        <w:jc w:val="both"/>
        <w:rPr>
          <w:rFonts w:eastAsia="Times New Roman"/>
          <w:lang w:val="cs-CZ" w:eastAsia="cs-CZ"/>
        </w:rPr>
      </w:pPr>
      <w:r w:rsidRPr="00B81F90">
        <w:rPr>
          <w:lang w:val="cs-CZ"/>
        </w:rPr>
        <w:t>SERVER: Standard</w:t>
      </w:r>
      <w:r w:rsidR="00F647CE" w:rsidRPr="00B81F90">
        <w:rPr>
          <w:lang w:val="cs-CZ"/>
        </w:rPr>
        <w:t>ní reklamace jsou nyní v partiích ICCF vyřizovány přímo a automaticky serverem</w:t>
      </w:r>
      <w:r w:rsidRPr="00B81F90">
        <w:rPr>
          <w:lang w:val="cs-CZ"/>
        </w:rPr>
        <w:t xml:space="preserve">, </w:t>
      </w:r>
      <w:r w:rsidR="00F647CE" w:rsidRPr="00B81F90">
        <w:rPr>
          <w:lang w:val="cs-CZ"/>
        </w:rPr>
        <w:t>takže TD takové reklamace už nedostává</w:t>
      </w:r>
      <w:r w:rsidRPr="00B81F90">
        <w:rPr>
          <w:lang w:val="cs-CZ"/>
        </w:rPr>
        <w:t xml:space="preserve"> (</w:t>
      </w:r>
      <w:r w:rsidR="00F647CE" w:rsidRPr="00B81F90">
        <w:rPr>
          <w:lang w:val="cs-CZ"/>
        </w:rPr>
        <w:t>platí pro partie zahájené po</w:t>
      </w:r>
      <w:r w:rsidRPr="00B81F90">
        <w:rPr>
          <w:lang w:val="cs-CZ"/>
        </w:rPr>
        <w:t xml:space="preserve"> 1.</w:t>
      </w:r>
      <w:r w:rsidR="00F647CE" w:rsidRPr="00B81F90">
        <w:rPr>
          <w:lang w:val="cs-CZ"/>
        </w:rPr>
        <w:t xml:space="preserve"> </w:t>
      </w:r>
      <w:r w:rsidRPr="00B81F90">
        <w:rPr>
          <w:lang w:val="cs-CZ"/>
        </w:rPr>
        <w:t>1.</w:t>
      </w:r>
      <w:r w:rsidR="00F647CE" w:rsidRPr="00B81F90">
        <w:rPr>
          <w:lang w:val="cs-CZ"/>
        </w:rPr>
        <w:t xml:space="preserve"> </w:t>
      </w:r>
      <w:r w:rsidRPr="00B81F90">
        <w:rPr>
          <w:lang w:val="cs-CZ"/>
        </w:rPr>
        <w:t xml:space="preserve">2015). </w:t>
      </w:r>
      <w:r w:rsidR="00F647CE" w:rsidRPr="00B81F90">
        <w:rPr>
          <w:lang w:val="cs-CZ"/>
        </w:rPr>
        <w:t>U všech ostatních typů reklamací</w:t>
      </w:r>
      <w:r w:rsidRPr="00B81F90">
        <w:rPr>
          <w:lang w:val="cs-CZ"/>
        </w:rPr>
        <w:t xml:space="preserve"> (</w:t>
      </w:r>
      <w:r w:rsidR="00F647CE" w:rsidRPr="00B81F90">
        <w:rPr>
          <w:lang w:val="cs-CZ"/>
        </w:rPr>
        <w:t>a v partiích hraných mimo ICCF</w:t>
      </w:r>
      <w:r w:rsidRPr="00B81F90">
        <w:rPr>
          <w:lang w:val="cs-CZ"/>
        </w:rPr>
        <w:t>),</w:t>
      </w:r>
      <w:r w:rsidR="00F647CE" w:rsidRPr="00B81F90">
        <w:rPr>
          <w:lang w:val="cs-CZ"/>
        </w:rPr>
        <w:t xml:space="preserve"> </w:t>
      </w:r>
      <w:r w:rsidR="00F647CE" w:rsidRPr="00B81F90">
        <w:rPr>
          <w:rFonts w:eastAsia="Times New Roman"/>
          <w:lang w:val="cs-CZ" w:eastAsia="cs-CZ"/>
        </w:rPr>
        <w:t>musí TD odpovídat hráčům promptně, tzn. do 4 dnů od přijetí reklamace.  </w:t>
      </w:r>
    </w:p>
    <w:p w:rsidR="00F647CE" w:rsidRPr="00B81F90" w:rsidRDefault="00F647CE"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Pokud hráč podá oficiální reklamaci, musí TD potvrdit její příjem, pak shromáždit všechny potřebné informace od všech dotčených hráčů a rozhodnout v souladu s</w:t>
      </w:r>
      <w:r w:rsidR="00B81F90" w:rsidRPr="00B81F90">
        <w:rPr>
          <w:rFonts w:eastAsia="Times New Roman"/>
          <w:lang w:val="cs-CZ" w:eastAsia="cs-CZ"/>
        </w:rPr>
        <w:t> tímto dokumentem</w:t>
      </w:r>
      <w:r w:rsidRPr="00B81F90">
        <w:rPr>
          <w:rFonts w:eastAsia="Times New Roman"/>
          <w:lang w:val="cs-CZ" w:eastAsia="cs-CZ"/>
        </w:rPr>
        <w:t>.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821F1" w:rsidRPr="000F5A16" w:rsidRDefault="000821F1" w:rsidP="00B81F90">
      <w:pPr>
        <w:spacing w:after="0" w:line="240" w:lineRule="auto"/>
        <w:jc w:val="both"/>
        <w:rPr>
          <w:color w:val="0070C0"/>
          <w:lang w:val="cs-CZ"/>
        </w:rPr>
      </w:pPr>
      <w:r w:rsidRPr="000F5A16">
        <w:rPr>
          <w:color w:val="0070C0"/>
          <w:lang w:val="cs-CZ"/>
        </w:rPr>
        <w:t>PO</w:t>
      </w:r>
      <w:r w:rsidR="00B81F90">
        <w:rPr>
          <w:color w:val="0070C0"/>
          <w:lang w:val="cs-CZ"/>
        </w:rPr>
        <w:t>ŠTA</w:t>
      </w:r>
      <w:r w:rsidRPr="000F5A16">
        <w:rPr>
          <w:color w:val="0070C0"/>
          <w:lang w:val="cs-CZ"/>
        </w:rPr>
        <w:t xml:space="preserve">:  </w:t>
      </w:r>
      <w:r w:rsidR="00B81F90">
        <w:rPr>
          <w:color w:val="0070C0"/>
          <w:lang w:val="cs-CZ"/>
        </w:rPr>
        <w:t>U všech typů reklamací musí TD odpovědět hráčům promptně, tzn. do 4 dnů od přijetí reklamace</w:t>
      </w:r>
      <w:r w:rsidRPr="000F5A16">
        <w:rPr>
          <w:color w:val="0070C0"/>
          <w:lang w:val="cs-CZ"/>
        </w:rPr>
        <w:t xml:space="preserve">.  </w:t>
      </w:r>
      <w:r w:rsidR="00B81F90" w:rsidRPr="00B81F90">
        <w:rPr>
          <w:rFonts w:eastAsia="Times New Roman"/>
          <w:color w:val="0070C0"/>
          <w:lang w:val="cs-CZ" w:eastAsia="cs-CZ"/>
        </w:rPr>
        <w:t>Pokud hráč podá oficiální reklamaci, musí TD potvrdit její příjem, pak shromáždit všechny potřebné informace od všech dotčených hráčů a rozhodnout v souladu s</w:t>
      </w:r>
      <w:r w:rsidR="00B81F90">
        <w:rPr>
          <w:rFonts w:eastAsia="Times New Roman"/>
          <w:color w:val="0070C0"/>
          <w:lang w:val="cs-CZ" w:eastAsia="cs-CZ"/>
        </w:rPr>
        <w:t> pravidly hry v tomto dokumentu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B81F90" w:rsidRPr="00B81F90" w:rsidRDefault="00B81F90"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 xml:space="preserve">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w:t>
      </w:r>
      <w:r>
        <w:rPr>
          <w:rFonts w:eastAsia="Times New Roman"/>
          <w:lang w:val="cs-CZ" w:eastAsia="cs-CZ"/>
        </w:rPr>
        <w:t xml:space="preserve">do 4 dnů </w:t>
      </w:r>
      <w:r w:rsidRPr="00B81F90">
        <w:rPr>
          <w:rFonts w:eastAsia="Times New Roman"/>
          <w:lang w:val="cs-CZ" w:eastAsia="cs-CZ"/>
        </w:rPr>
        <w:t>informovat dotčené hráče, že věc je dosud v řešení. TD zodpovídá za to, že rozhodne o každé reklamaci co nejrychleji.</w:t>
      </w:r>
    </w:p>
    <w:p w:rsidR="00B81F90" w:rsidRPr="00336468" w:rsidRDefault="00B81F90" w:rsidP="00B81F90">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03" w:name="_Toc471505798"/>
      <w:r w:rsidRPr="000F5A16">
        <w:rPr>
          <w:lang w:val="cs-CZ"/>
        </w:rPr>
        <w:tab/>
      </w:r>
      <w:bookmarkStart w:id="504" w:name="_Toc511394211"/>
      <w:bookmarkStart w:id="505" w:name="_Toc511394751"/>
      <w:bookmarkStart w:id="506" w:name="_Toc511394967"/>
      <w:bookmarkStart w:id="507" w:name="_Toc511395261"/>
      <w:bookmarkStart w:id="508" w:name="_Toc511397867"/>
      <w:bookmarkStart w:id="509" w:name="_Toc511398080"/>
      <w:r w:rsidRPr="000F5A16">
        <w:rPr>
          <w:lang w:val="cs-CZ"/>
        </w:rPr>
        <w:t xml:space="preserve">3.14.2. </w:t>
      </w:r>
      <w:r w:rsidR="002A507C">
        <w:rPr>
          <w:lang w:val="cs-CZ"/>
        </w:rPr>
        <w:t xml:space="preserve">Reklamace spadlého praporku </w:t>
      </w:r>
      <w:r w:rsidRPr="000F5A16">
        <w:rPr>
          <w:lang w:val="cs-CZ"/>
        </w:rPr>
        <w:t>(</w:t>
      </w:r>
      <w:r w:rsidR="002A507C">
        <w:rPr>
          <w:lang w:val="cs-CZ"/>
        </w:rPr>
        <w:t>překročení časového limitu</w:t>
      </w:r>
      <w:r w:rsidRPr="000F5A16">
        <w:rPr>
          <w:lang w:val="cs-CZ"/>
        </w:rPr>
        <w:t>)</w:t>
      </w:r>
      <w:bookmarkEnd w:id="503"/>
      <w:bookmarkEnd w:id="504"/>
      <w:bookmarkEnd w:id="505"/>
      <w:bookmarkEnd w:id="506"/>
      <w:bookmarkEnd w:id="507"/>
      <w:bookmarkEnd w:id="508"/>
      <w:bookmarkEnd w:id="509"/>
      <w:r w:rsidRPr="000F5A16">
        <w:rPr>
          <w:lang w:val="cs-CZ"/>
        </w:rPr>
        <w:t xml:space="preserve"> </w:t>
      </w:r>
    </w:p>
    <w:p w:rsidR="000821F1" w:rsidRPr="000F5A16" w:rsidRDefault="000821F1" w:rsidP="000821F1">
      <w:pPr>
        <w:spacing w:after="0" w:line="240" w:lineRule="auto"/>
        <w:rPr>
          <w:lang w:val="cs-CZ"/>
        </w:rPr>
      </w:pPr>
    </w:p>
    <w:p w:rsidR="002A507C" w:rsidRDefault="002A507C" w:rsidP="002A507C">
      <w:pPr>
        <w:spacing w:line="240" w:lineRule="auto"/>
        <w:jc w:val="both"/>
        <w:rPr>
          <w:rFonts w:eastAsia="Times New Roman"/>
          <w:lang w:val="cs-CZ" w:eastAsia="cs-CZ"/>
        </w:rPr>
      </w:pPr>
      <w:r w:rsidRPr="002A507C">
        <w:rPr>
          <w:rFonts w:eastAsia="Times New Roman"/>
          <w:lang w:val="cs-CZ" w:eastAsia="cs-CZ"/>
        </w:rPr>
        <w:t xml:space="preserve">SERVER: Mezinárodní soutěže:  Pokud se hráčův čas na rozmyšlenou dostane „pod nulu“ (u partií zahájených od 1. 1. 2015), zaznamená server automaticky výhru soupeře.  TD nemusí udělat nic, aby toto proběhlo, ani nemusí potvrzovat správnost rozhodnutí serveru. Hráč, který nesouhlasí s rozhodnutím serveru o jeho prohře na základě </w:t>
      </w:r>
      <w:r>
        <w:rPr>
          <w:rFonts w:eastAsia="Times New Roman"/>
          <w:lang w:val="cs-CZ" w:eastAsia="cs-CZ"/>
        </w:rPr>
        <w:t xml:space="preserve">PČL </w:t>
      </w:r>
      <w:r w:rsidRPr="002A507C">
        <w:rPr>
          <w:rFonts w:eastAsia="Times New Roman"/>
          <w:lang w:val="cs-CZ" w:eastAsia="cs-CZ"/>
        </w:rPr>
        <w:t xml:space="preserve">(nebo pokud je přesvědčen, že správným rozhodnutím serveru by měla být remíza) se může proti tomuto rozhodnutí odvolat u TD do 14 dnů od rozhodnutí serveru. </w:t>
      </w:r>
    </w:p>
    <w:p w:rsidR="002A507C" w:rsidRPr="002A507C" w:rsidRDefault="002A507C" w:rsidP="002A507C">
      <w:pPr>
        <w:spacing w:line="240" w:lineRule="auto"/>
        <w:jc w:val="both"/>
        <w:rPr>
          <w:rFonts w:eastAsia="Times New Roman"/>
          <w:lang w:val="cs-CZ" w:eastAsia="cs-CZ"/>
        </w:rPr>
      </w:pPr>
      <w:r>
        <w:rPr>
          <w:rFonts w:eastAsia="Times New Roman"/>
          <w:lang w:val="cs-CZ" w:eastAsia="cs-CZ"/>
        </w:rPr>
        <w:t>Náírodní</w:t>
      </w:r>
      <w:r w:rsidRPr="002A507C">
        <w:rPr>
          <w:rFonts w:eastAsia="Times New Roman"/>
          <w:lang w:val="cs-CZ" w:eastAsia="cs-CZ"/>
        </w:rPr>
        <w:t xml:space="preserve"> soutěže:  TO určí, zda má být použit stejný automatický proces, nebo zda budou hráči nadále muset reklamovat soupeřovo </w:t>
      </w:r>
      <w:r>
        <w:rPr>
          <w:rFonts w:eastAsia="Times New Roman"/>
          <w:lang w:val="cs-CZ" w:eastAsia="cs-CZ"/>
        </w:rPr>
        <w:t>PČL</w:t>
      </w:r>
      <w:r w:rsidRPr="002A507C">
        <w:rPr>
          <w:rFonts w:eastAsia="Times New Roman"/>
          <w:lang w:val="cs-CZ" w:eastAsia="cs-CZ"/>
        </w:rPr>
        <w:t xml:space="preserve">. Pokud zvolí druhou možnost, TD bude muset ověřit a přijmout reklamaci, dříve než bude výsledek partie registrován na serveru. Doporučujeme TO </w:t>
      </w:r>
      <w:r w:rsidR="008267B3">
        <w:rPr>
          <w:rFonts w:eastAsia="Times New Roman"/>
          <w:lang w:val="cs-CZ" w:eastAsia="cs-CZ"/>
        </w:rPr>
        <w:t>národních</w:t>
      </w:r>
      <w:r w:rsidRPr="002A507C">
        <w:rPr>
          <w:rFonts w:eastAsia="Times New Roman"/>
          <w:lang w:val="cs-CZ" w:eastAsia="cs-CZ"/>
        </w:rPr>
        <w:t xml:space="preserve"> soutěží, aby volili automatický proces, není to však povinné.</w:t>
      </w:r>
    </w:p>
    <w:p w:rsidR="000821F1" w:rsidRPr="000F5A16" w:rsidRDefault="000821F1" w:rsidP="000821F1">
      <w:pPr>
        <w:spacing w:after="0" w:line="240" w:lineRule="auto"/>
        <w:rPr>
          <w:color w:val="0070C0"/>
          <w:lang w:val="cs-CZ"/>
        </w:rPr>
      </w:pPr>
    </w:p>
    <w:p w:rsidR="00946C70" w:rsidRPr="00FF2AEE" w:rsidRDefault="00FF2AEE" w:rsidP="00FF2AEE">
      <w:pPr>
        <w:spacing w:after="0" w:line="240" w:lineRule="auto"/>
        <w:rPr>
          <w:color w:val="0070C0"/>
          <w:lang w:val="cs-CZ"/>
        </w:rPr>
      </w:pPr>
      <w:r w:rsidRPr="00FF2AEE">
        <w:rPr>
          <w:color w:val="0070C0"/>
          <w:lang w:val="cs-CZ"/>
        </w:rPr>
        <w:t xml:space="preserve">POŠTA: </w:t>
      </w:r>
      <w:r w:rsidR="00946C70" w:rsidRPr="00FF2AEE">
        <w:rPr>
          <w:color w:val="0070C0"/>
          <w:lang w:val="cs-CZ"/>
        </w:rPr>
        <w:t xml:space="preserve">Reklamace </w:t>
      </w:r>
      <w:r w:rsidRPr="00FF2AEE">
        <w:rPr>
          <w:color w:val="0070C0"/>
          <w:lang w:val="cs-CZ"/>
        </w:rPr>
        <w:t>PČL</w:t>
      </w:r>
      <w:r w:rsidR="00946C70" w:rsidRPr="00FF2AEE">
        <w:rPr>
          <w:color w:val="0070C0"/>
          <w:lang w:val="cs-CZ"/>
        </w:rPr>
        <w:t xml:space="preserve"> musí být se všemi podrobnostmi zaslány TD nejpozději při odpovědi na 10., 20., atd. tah.</w:t>
      </w:r>
    </w:p>
    <w:p w:rsidR="00946C70" w:rsidRPr="00FF2AEE" w:rsidRDefault="00946C70" w:rsidP="00FF2AEE">
      <w:pPr>
        <w:spacing w:after="0" w:line="240" w:lineRule="auto"/>
        <w:rPr>
          <w:color w:val="0070C0"/>
          <w:lang w:val="cs-CZ"/>
        </w:rPr>
      </w:pPr>
      <w:r w:rsidRPr="00FF2AEE">
        <w:rPr>
          <w:color w:val="0070C0"/>
          <w:lang w:val="cs-CZ"/>
        </w:rPr>
        <w:t>DRUŽSTVA: Reklamace překročení časového limitu musí být se všemi podrobnostmi zaslány TD prostřednictvím TC nejpozději při odpovědi na 10., 20., atd. tah.</w:t>
      </w:r>
    </w:p>
    <w:p w:rsidR="00946C70" w:rsidRPr="00FF2AEE" w:rsidRDefault="00946C70" w:rsidP="00FF2AEE">
      <w:pPr>
        <w:spacing w:after="0" w:line="240" w:lineRule="auto"/>
        <w:rPr>
          <w:color w:val="0070C0"/>
          <w:lang w:val="cs-CZ"/>
        </w:rPr>
      </w:pPr>
    </w:p>
    <w:p w:rsidR="00946C70" w:rsidRPr="00FF2AEE" w:rsidRDefault="00946C70" w:rsidP="00FF2AEE">
      <w:pPr>
        <w:spacing w:after="0" w:line="240" w:lineRule="auto"/>
        <w:jc w:val="both"/>
        <w:rPr>
          <w:color w:val="0070C0"/>
          <w:lang w:val="cs-CZ"/>
        </w:rPr>
      </w:pPr>
      <w:r w:rsidRPr="00FF2AEE">
        <w:rPr>
          <w:color w:val="0070C0"/>
          <w:lang w:val="cs-CZ"/>
        </w:rPr>
        <w:t>Po dobu, po kterou TD prověřuje reklamaci a připravuje své rozhodnutí, musí partie pokračovat.</w:t>
      </w:r>
      <w:r w:rsidR="00FF2AEE" w:rsidRPr="00FF2AEE">
        <w:rPr>
          <w:color w:val="0070C0"/>
          <w:lang w:val="cs-CZ"/>
        </w:rPr>
        <w:t xml:space="preserve"> </w:t>
      </w:r>
      <w:r w:rsidRPr="00FF2AEE">
        <w:rPr>
          <w:color w:val="0070C0"/>
          <w:lang w:val="cs-CZ"/>
        </w:rPr>
        <w:t>TD musí informovat oba hráče o svém rozhodnutí o reklamaci.</w:t>
      </w:r>
    </w:p>
    <w:p w:rsidR="00946C70" w:rsidRPr="00FF2AEE" w:rsidRDefault="00946C70" w:rsidP="00FF2AEE">
      <w:pPr>
        <w:spacing w:line="240" w:lineRule="auto"/>
        <w:jc w:val="both"/>
        <w:rPr>
          <w:color w:val="0070C0"/>
          <w:lang w:val="cs-CZ"/>
        </w:rPr>
      </w:pPr>
      <w:r w:rsidRPr="00FF2AEE">
        <w:rPr>
          <w:color w:val="0070C0"/>
          <w:lang w:val="cs-CZ"/>
        </w:rPr>
        <w:t>DRUŽSTVA: TD musí informovat oba TC o svém rozhodnutí, a TC zodpovídají za to, že budou bezodkladně informovat své hráče.</w:t>
      </w:r>
    </w:p>
    <w:p w:rsidR="00946C70" w:rsidRPr="00FF2AEE" w:rsidRDefault="00946C70" w:rsidP="00FF2AEE">
      <w:pPr>
        <w:spacing w:line="240" w:lineRule="auto"/>
        <w:jc w:val="both"/>
        <w:rPr>
          <w:color w:val="0070C0"/>
          <w:lang w:val="cs-CZ"/>
        </w:rPr>
      </w:pPr>
      <w:r w:rsidRPr="00FF2AEE">
        <w:rPr>
          <w:color w:val="0070C0"/>
          <w:lang w:val="cs-CZ"/>
        </w:rPr>
        <w:t xml:space="preserve">Pokud TD odsouhlasí první </w:t>
      </w:r>
      <w:r w:rsidR="00FF2AEE">
        <w:rPr>
          <w:color w:val="0070C0"/>
          <w:lang w:val="cs-CZ"/>
        </w:rPr>
        <w:t>PČL</w:t>
      </w:r>
      <w:r w:rsidRPr="00FF2AEE">
        <w:rPr>
          <w:color w:val="0070C0"/>
          <w:lang w:val="cs-CZ"/>
        </w:rPr>
        <w:t>, nové počítání soupeřova času na rozmyšlenou začne dnem obdržení informace o reklamaci.</w:t>
      </w:r>
      <w:r w:rsidR="00FF2AEE" w:rsidRPr="00FF2AEE">
        <w:rPr>
          <w:color w:val="0070C0"/>
          <w:lang w:val="cs-CZ"/>
        </w:rPr>
        <w:t xml:space="preserve"> </w:t>
      </w:r>
      <w:r w:rsidRPr="00FF2AEE">
        <w:rPr>
          <w:color w:val="0070C0"/>
          <w:lang w:val="cs-CZ"/>
        </w:rPr>
        <w:t>Hráč, který překročí čas</w:t>
      </w:r>
      <w:r w:rsidR="00FF2AEE">
        <w:rPr>
          <w:color w:val="0070C0"/>
          <w:lang w:val="cs-CZ"/>
        </w:rPr>
        <w:t>ový limit</w:t>
      </w:r>
      <w:r w:rsidRPr="00FF2AEE">
        <w:rPr>
          <w:color w:val="0070C0"/>
          <w:lang w:val="cs-CZ"/>
        </w:rPr>
        <w:t xml:space="preserve"> podruhé, prohrává partii.</w:t>
      </w:r>
      <w:r w:rsidR="00FF2AEE" w:rsidRPr="00FF2AEE">
        <w:rPr>
          <w:color w:val="0070C0"/>
          <w:lang w:val="cs-CZ"/>
        </w:rPr>
        <w:t xml:space="preserve"> </w:t>
      </w:r>
      <w:r w:rsidRPr="00FF2AEE">
        <w:rPr>
          <w:color w:val="0070C0"/>
          <w:lang w:val="cs-CZ"/>
        </w:rPr>
        <w:t>Pokud TD zamítne hráčovu reklamaci jako neopodstatněnou, může rozhodnout, že nepřijme ve stejném období časové kontroly další reklamaci tohoto hráče.</w:t>
      </w:r>
    </w:p>
    <w:p w:rsidR="000821F1" w:rsidRPr="00F37B28" w:rsidRDefault="000821F1" w:rsidP="000821F1">
      <w:pPr>
        <w:spacing w:after="0" w:line="240" w:lineRule="auto"/>
        <w:rPr>
          <w:lang w:val="cs-CZ"/>
        </w:rPr>
      </w:pPr>
    </w:p>
    <w:p w:rsidR="000821F1" w:rsidRPr="000F5A16" w:rsidRDefault="000821F1" w:rsidP="00DE3AFD">
      <w:pPr>
        <w:pStyle w:val="Nadpis3"/>
        <w:rPr>
          <w:lang w:val="cs-CZ"/>
        </w:rPr>
      </w:pPr>
      <w:bookmarkStart w:id="510" w:name="_Toc471505799"/>
      <w:r w:rsidRPr="000F5A16">
        <w:rPr>
          <w:lang w:val="cs-CZ"/>
        </w:rPr>
        <w:tab/>
      </w:r>
      <w:bookmarkStart w:id="511" w:name="_Toc511394212"/>
      <w:bookmarkStart w:id="512" w:name="_Toc511394752"/>
      <w:bookmarkStart w:id="513" w:name="_Toc511394968"/>
      <w:bookmarkStart w:id="514" w:name="_Toc511395262"/>
      <w:bookmarkStart w:id="515" w:name="_Toc511397868"/>
      <w:bookmarkStart w:id="516" w:name="_Toc511398081"/>
      <w:r w:rsidRPr="000F5A16">
        <w:rPr>
          <w:lang w:val="cs-CZ"/>
        </w:rPr>
        <w:t xml:space="preserve">3.14.3. </w:t>
      </w:r>
      <w:r w:rsidR="00FF2AEE">
        <w:rPr>
          <w:lang w:val="cs-CZ"/>
        </w:rPr>
        <w:t>Reklamace na základě 6kamenové tablebase</w:t>
      </w:r>
      <w:bookmarkEnd w:id="510"/>
      <w:bookmarkEnd w:id="511"/>
      <w:bookmarkEnd w:id="512"/>
      <w:bookmarkEnd w:id="513"/>
      <w:bookmarkEnd w:id="514"/>
      <w:bookmarkEnd w:id="515"/>
      <w:bookmarkEnd w:id="516"/>
      <w:r w:rsidRPr="000F5A16">
        <w:rPr>
          <w:lang w:val="cs-CZ"/>
        </w:rPr>
        <w:t xml:space="preserve"> </w:t>
      </w:r>
    </w:p>
    <w:p w:rsidR="000821F1" w:rsidRPr="000F5A16" w:rsidRDefault="000821F1" w:rsidP="000821F1">
      <w:pPr>
        <w:spacing w:after="0" w:line="240" w:lineRule="auto"/>
        <w:rPr>
          <w:lang w:val="cs-CZ"/>
        </w:rPr>
      </w:pPr>
    </w:p>
    <w:p w:rsidR="00FF2AEE" w:rsidRPr="00E41A70" w:rsidRDefault="00FF2AEE" w:rsidP="00E41A70">
      <w:pPr>
        <w:spacing w:line="240" w:lineRule="auto"/>
        <w:jc w:val="both"/>
        <w:rPr>
          <w:rFonts w:eastAsia="Times New Roman"/>
          <w:lang w:val="cs-CZ" w:eastAsia="cs-CZ"/>
        </w:rPr>
      </w:pPr>
      <w:r w:rsidRPr="00E41A70">
        <w:rPr>
          <w:rFonts w:eastAsia="Times New Roman"/>
          <w:lang w:val="cs-CZ" w:eastAsia="cs-CZ"/>
        </w:rPr>
        <w:t>ICCF uznává některé tablebases jako platné pro reklamaci výhry/remízy/prohry v pozici řešitelné následující tablebase: Convekta Ltd, která řeší téměř všechny pozice s max. 6 kameny (tj. všechny pozice</w:t>
      </w:r>
      <w:r w:rsidR="00E41A70" w:rsidRPr="00E41A70">
        <w:rPr>
          <w:rFonts w:eastAsia="Times New Roman"/>
          <w:lang w:val="cs-CZ" w:eastAsia="cs-CZ"/>
        </w:rPr>
        <w:t>, s výjimkou těch,</w:t>
      </w:r>
      <w:r w:rsidRPr="00E41A70">
        <w:rPr>
          <w:rFonts w:eastAsia="Times New Roman"/>
          <w:lang w:val="cs-CZ" w:eastAsia="cs-CZ"/>
        </w:rPr>
        <w:t xml:space="preserve"> v nichž je 5 kamenů </w:t>
      </w:r>
      <w:r w:rsidR="00E41A70" w:rsidRPr="00E41A70">
        <w:rPr>
          <w:rFonts w:eastAsia="Times New Roman"/>
          <w:lang w:val="cs-CZ" w:eastAsia="cs-CZ"/>
        </w:rPr>
        <w:t>proti samotnému králi). Každá certifikovaná tablebase je disponibilní v systému webserveru ICCF. V případě, že tablebase ukazuje výhru po více než 50 tazích, výhra bude uznána.</w:t>
      </w:r>
    </w:p>
    <w:p w:rsidR="00FF2AEE" w:rsidRPr="00E41A70" w:rsidRDefault="00E41A70" w:rsidP="00E41A70">
      <w:pPr>
        <w:spacing w:line="240" w:lineRule="auto"/>
        <w:jc w:val="both"/>
        <w:rPr>
          <w:rFonts w:eastAsia="Times New Roman"/>
          <w:lang w:val="cs-CZ" w:eastAsia="cs-CZ"/>
        </w:rPr>
      </w:pPr>
      <w:r w:rsidRPr="00E41A70">
        <w:rPr>
          <w:rFonts w:eastAsia="Times New Roman"/>
          <w:lang w:val="cs-CZ" w:eastAsia="cs-CZ"/>
        </w:rPr>
        <w:t xml:space="preserve">SERVER: </w:t>
      </w:r>
      <w:r w:rsidR="00FF2AEE" w:rsidRPr="00E41A70">
        <w:rPr>
          <w:rFonts w:eastAsia="Times New Roman"/>
          <w:lang w:val="cs-CZ" w:eastAsia="cs-CZ"/>
        </w:rPr>
        <w:t xml:space="preserve">Reklamace výhry nebo remízy založená na analýze 6kamenové tablebase schválené ICCF </w:t>
      </w:r>
      <w:r>
        <w:rPr>
          <w:rFonts w:eastAsia="Times New Roman"/>
          <w:lang w:val="cs-CZ" w:eastAsia="cs-CZ"/>
        </w:rPr>
        <w:t>jsou</w:t>
      </w:r>
      <w:r w:rsidR="00FF2AEE" w:rsidRPr="00E41A70">
        <w:rPr>
          <w:rFonts w:eastAsia="Times New Roman"/>
          <w:lang w:val="cs-CZ" w:eastAsia="cs-CZ"/>
        </w:rPr>
        <w:t xml:space="preserve"> automaticky řešeny serverem (u partií zahájených od 1. 1. 2014). TD nemusí ani odpovídat na reklamaci, ani ji potvrzovat. Hráč, který nesouhlasí s rozhodnutím serveru o jeho remíze nebo prohře na základě implementace 6kamenové tablebase schválené ICCF se může proti tomuto rozhodnutí odvolat do 14 dnů od rozhodnutí serveru. </w:t>
      </w:r>
    </w:p>
    <w:p w:rsidR="000821F1" w:rsidRPr="000F5A16" w:rsidRDefault="00E41A70" w:rsidP="007877F6">
      <w:pPr>
        <w:spacing w:after="0" w:line="240" w:lineRule="auto"/>
        <w:jc w:val="both"/>
        <w:rPr>
          <w:color w:val="0070C0"/>
          <w:lang w:val="cs-CZ"/>
        </w:rPr>
      </w:pPr>
      <w:r>
        <w:rPr>
          <w:color w:val="0070C0"/>
          <w:lang w:val="cs-CZ"/>
        </w:rPr>
        <w:t>POŠTA</w:t>
      </w:r>
      <w:r w:rsidR="000821F1" w:rsidRPr="000F5A16">
        <w:rPr>
          <w:color w:val="0070C0"/>
          <w:lang w:val="cs-CZ"/>
        </w:rPr>
        <w:t xml:space="preserve">:  </w:t>
      </w:r>
      <w:r>
        <w:rPr>
          <w:color w:val="0070C0"/>
          <w:lang w:val="cs-CZ"/>
        </w:rPr>
        <w:t>Reklamace výhry nebo remízy založené na analýze 6kamenové tablebase jsou prováděny tak, že hráč zašle reklamaci TD</w:t>
      </w:r>
      <w:r w:rsidR="000821F1" w:rsidRPr="000F5A16">
        <w:rPr>
          <w:color w:val="0070C0"/>
          <w:lang w:val="cs-CZ"/>
        </w:rPr>
        <w:t xml:space="preserve"> (</w:t>
      </w:r>
      <w:r>
        <w:rPr>
          <w:color w:val="0070C0"/>
          <w:lang w:val="cs-CZ"/>
        </w:rPr>
        <w:t>nebo TC v soutěži DRUŽSTEV</w:t>
      </w:r>
      <w:r w:rsidR="000821F1" w:rsidRPr="000F5A16">
        <w:rPr>
          <w:color w:val="0070C0"/>
          <w:lang w:val="cs-CZ"/>
        </w:rPr>
        <w:t xml:space="preserve">). </w:t>
      </w:r>
    </w:p>
    <w:p w:rsidR="007F48D7" w:rsidRDefault="00E41A70" w:rsidP="007F48D7">
      <w:pPr>
        <w:spacing w:after="0" w:line="240" w:lineRule="auto"/>
        <w:ind w:left="720" w:hanging="720"/>
        <w:jc w:val="both"/>
        <w:rPr>
          <w:color w:val="0070C0"/>
          <w:lang w:val="cs-CZ"/>
        </w:rPr>
      </w:pPr>
      <w:r>
        <w:rPr>
          <w:color w:val="0070C0"/>
          <w:lang w:val="cs-CZ"/>
        </w:rPr>
        <w:t>DRUŽSTVA</w:t>
      </w:r>
      <w:r w:rsidR="000821F1" w:rsidRPr="000F5A16">
        <w:rPr>
          <w:color w:val="0070C0"/>
          <w:lang w:val="cs-CZ"/>
        </w:rPr>
        <w:t xml:space="preserve">: Reference </w:t>
      </w:r>
      <w:r>
        <w:rPr>
          <w:color w:val="0070C0"/>
          <w:lang w:val="cs-CZ"/>
        </w:rPr>
        <w:t>na podporu reklamace musí být zaslány TC</w:t>
      </w:r>
      <w:r w:rsidR="000821F1" w:rsidRPr="000F5A16">
        <w:rPr>
          <w:color w:val="0070C0"/>
          <w:lang w:val="cs-CZ"/>
        </w:rPr>
        <w:t>.</w:t>
      </w:r>
      <w:r w:rsidR="007F48D7">
        <w:rPr>
          <w:color w:val="0070C0"/>
          <w:lang w:val="cs-CZ"/>
        </w:rPr>
        <w:t xml:space="preserve"> TC musí obratem</w:t>
      </w:r>
    </w:p>
    <w:p w:rsidR="000821F1" w:rsidRPr="000F5A16" w:rsidRDefault="007F48D7" w:rsidP="007F48D7">
      <w:pPr>
        <w:spacing w:after="0" w:line="240" w:lineRule="auto"/>
        <w:ind w:left="720" w:hanging="720"/>
        <w:jc w:val="both"/>
        <w:rPr>
          <w:lang w:val="cs-CZ"/>
        </w:rPr>
      </w:pPr>
      <w:r>
        <w:rPr>
          <w:color w:val="0070C0"/>
          <w:lang w:val="cs-CZ"/>
        </w:rPr>
        <w:t>informovat TD</w:t>
      </w:r>
      <w:r w:rsidR="000821F1" w:rsidRPr="000F5A16">
        <w:rPr>
          <w:color w:val="0070C0"/>
          <w:lang w:val="cs-CZ"/>
        </w:rPr>
        <w:t>.</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17" w:name="_Toc471505800"/>
      <w:r w:rsidRPr="000F5A16">
        <w:rPr>
          <w:lang w:val="cs-CZ"/>
        </w:rPr>
        <w:tab/>
      </w:r>
      <w:bookmarkStart w:id="518" w:name="_Toc511394213"/>
      <w:bookmarkStart w:id="519" w:name="_Toc511394753"/>
      <w:bookmarkStart w:id="520" w:name="_Toc511394969"/>
      <w:bookmarkStart w:id="521" w:name="_Toc511395263"/>
      <w:bookmarkStart w:id="522" w:name="_Toc511397869"/>
      <w:bookmarkStart w:id="523" w:name="_Toc511398082"/>
      <w:r w:rsidRPr="000F5A16">
        <w:rPr>
          <w:lang w:val="cs-CZ"/>
        </w:rPr>
        <w:t xml:space="preserve">3.14.4. </w:t>
      </w:r>
      <w:r w:rsidR="007F48D7">
        <w:rPr>
          <w:lang w:val="cs-CZ"/>
        </w:rPr>
        <w:t xml:space="preserve">Reklamace 3násobného </w:t>
      </w:r>
      <w:proofErr w:type="gramStart"/>
      <w:r w:rsidR="007F48D7">
        <w:rPr>
          <w:lang w:val="cs-CZ"/>
        </w:rPr>
        <w:t>opakování  pozice</w:t>
      </w:r>
      <w:bookmarkEnd w:id="517"/>
      <w:bookmarkEnd w:id="518"/>
      <w:bookmarkEnd w:id="519"/>
      <w:bookmarkEnd w:id="520"/>
      <w:bookmarkEnd w:id="521"/>
      <w:bookmarkEnd w:id="522"/>
      <w:bookmarkEnd w:id="523"/>
      <w:proofErr w:type="gramEnd"/>
      <w:r w:rsidRPr="000F5A16">
        <w:rPr>
          <w:lang w:val="cs-CZ"/>
        </w:rPr>
        <w:t xml:space="preserve"> </w:t>
      </w:r>
    </w:p>
    <w:p w:rsidR="000821F1" w:rsidRPr="000F5A16" w:rsidRDefault="000821F1" w:rsidP="000821F1">
      <w:pPr>
        <w:spacing w:after="0" w:line="240" w:lineRule="auto"/>
        <w:rPr>
          <w:lang w:val="cs-CZ"/>
        </w:rPr>
      </w:pPr>
    </w:p>
    <w:p w:rsidR="007F48D7" w:rsidRPr="007F48D7" w:rsidRDefault="007F48D7" w:rsidP="007F48D7">
      <w:pPr>
        <w:spacing w:after="0" w:line="240" w:lineRule="auto"/>
        <w:jc w:val="both"/>
        <w:rPr>
          <w:rFonts w:eastAsia="Times New Roman"/>
          <w:lang w:val="cs-CZ" w:eastAsia="cs-CZ"/>
        </w:rPr>
      </w:pPr>
      <w:r w:rsidRPr="007F48D7">
        <w:rPr>
          <w:rFonts w:eastAsia="Times New Roman"/>
          <w:lang w:val="cs-CZ" w:eastAsia="cs-CZ"/>
        </w:rPr>
        <w:t xml:space="preserve">SERVER: Pokud se ve všech soutěžích hraných na serveru (jak mezinárodních, tak národních) stejná pozice opakuje třikrát (nebo i vícekrát), server automaticky povolí hráčům reklamovat remízu. Server pak automaticky zaznamená remízu. TD nemusí udělat nic, aby toto proběhlo, ani nemusí potvrzovat správnost rozhodnutí serveru. </w:t>
      </w:r>
    </w:p>
    <w:p w:rsidR="000821F1" w:rsidRPr="000F5A16" w:rsidRDefault="000821F1" w:rsidP="000821F1">
      <w:pPr>
        <w:spacing w:after="0" w:line="240" w:lineRule="auto"/>
        <w:rPr>
          <w:lang w:val="cs-CZ"/>
        </w:rPr>
      </w:pPr>
    </w:p>
    <w:p w:rsidR="007F48D7" w:rsidRPr="00F37B28" w:rsidRDefault="007F48D7" w:rsidP="007F48D7">
      <w:pPr>
        <w:spacing w:line="240" w:lineRule="auto"/>
        <w:jc w:val="both"/>
        <w:rPr>
          <w:rFonts w:eastAsia="Times New Roman"/>
          <w:color w:val="0070C0"/>
          <w:lang w:val="cs-CZ"/>
        </w:rPr>
      </w:pPr>
      <w:r>
        <w:rPr>
          <w:rFonts w:eastAsia="Times New Roman"/>
          <w:color w:val="0070C0"/>
          <w:lang w:val="cs-CZ"/>
        </w:rPr>
        <w:t xml:space="preserve">POŠTA: </w:t>
      </w:r>
      <w:r w:rsidRPr="007F48D7">
        <w:rPr>
          <w:rFonts w:eastAsia="Times New Roman"/>
          <w:color w:val="0070C0"/>
          <w:lang w:val="cs-CZ"/>
        </w:rPr>
        <w:t xml:space="preserve">Pokud se v partii stejná pozice opakuje třikrát (nebo i vícekrát) se stejným hráčem na tahu, může hráč reklamovat remízu. Tato reklamace musí být zaslána hráčem TD </w:t>
      </w:r>
      <w:r w:rsidRPr="007F48D7">
        <w:rPr>
          <w:rFonts w:eastAsia="Times New Roman"/>
          <w:i/>
          <w:color w:val="0070C0"/>
          <w:lang w:val="cs-CZ"/>
        </w:rPr>
        <w:t xml:space="preserve">(s výjimkou soutěží DRUŽSTEV, kde musí hráč zaslat svou reklamaci TC, který ji pak postoupí TD). </w:t>
      </w:r>
      <w:r w:rsidRPr="00F37B28">
        <w:rPr>
          <w:rFonts w:eastAsia="Times New Roman"/>
          <w:color w:val="0070C0"/>
          <w:lang w:val="cs-CZ"/>
        </w:rPr>
        <w:t>Reklamace musí obsahovat podrobnosti prokazující opakování.</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24" w:name="_Toc471505801"/>
      <w:r w:rsidRPr="000F5A16">
        <w:rPr>
          <w:lang w:val="cs-CZ"/>
        </w:rPr>
        <w:tab/>
      </w:r>
      <w:bookmarkStart w:id="525" w:name="_Toc511394214"/>
      <w:bookmarkStart w:id="526" w:name="_Toc511394754"/>
      <w:bookmarkStart w:id="527" w:name="_Toc511394970"/>
      <w:bookmarkStart w:id="528" w:name="_Toc511395264"/>
      <w:bookmarkStart w:id="529" w:name="_Toc511397870"/>
      <w:bookmarkStart w:id="530" w:name="_Toc511398083"/>
      <w:r w:rsidRPr="000F5A16">
        <w:rPr>
          <w:lang w:val="cs-CZ"/>
        </w:rPr>
        <w:t xml:space="preserve">3.14.5. </w:t>
      </w:r>
      <w:r w:rsidR="007F48D7">
        <w:rPr>
          <w:lang w:val="cs-CZ"/>
        </w:rPr>
        <w:t>Reklamace 40 po sobě jdoucích dnů bez provedení tahu</w:t>
      </w:r>
      <w:bookmarkEnd w:id="524"/>
      <w:bookmarkEnd w:id="525"/>
      <w:bookmarkEnd w:id="526"/>
      <w:bookmarkEnd w:id="527"/>
      <w:bookmarkEnd w:id="528"/>
      <w:bookmarkEnd w:id="529"/>
      <w:bookmarkEnd w:id="530"/>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7F48D7">
        <w:rPr>
          <w:lang w:val="cs-CZ"/>
        </w:rPr>
        <w:t>Toto pravidlo se nevztahuje na partie nehrané na serveru</w:t>
      </w:r>
      <w:r w:rsidRPr="000F5A16">
        <w:rPr>
          <w:lang w:val="cs-CZ"/>
        </w:rPr>
        <w:t xml:space="preserve">.] </w:t>
      </w:r>
    </w:p>
    <w:p w:rsidR="000821F1" w:rsidRPr="000F5A16" w:rsidRDefault="000821F1" w:rsidP="000821F1">
      <w:pPr>
        <w:spacing w:after="0" w:line="240" w:lineRule="auto"/>
        <w:rPr>
          <w:lang w:val="cs-CZ"/>
        </w:rPr>
      </w:pPr>
    </w:p>
    <w:p w:rsidR="00CE4966" w:rsidRPr="00CE4966" w:rsidRDefault="00CE4966" w:rsidP="00CE4966">
      <w:pPr>
        <w:spacing w:line="240" w:lineRule="auto"/>
        <w:jc w:val="both"/>
        <w:rPr>
          <w:rFonts w:ascii="Times New Roman" w:eastAsia="Times New Roman" w:hAnsi="Times New Roman" w:cs="Times New Roman"/>
          <w:lang w:val="cs-CZ" w:eastAsia="cs-CZ"/>
        </w:rPr>
      </w:pPr>
      <w:bookmarkStart w:id="531" w:name="_Toc471505802"/>
      <w:r w:rsidRPr="00CE4966">
        <w:rPr>
          <w:rFonts w:eastAsia="Times New Roman"/>
          <w:lang w:val="cs-CZ" w:eastAsia="cs-CZ"/>
        </w:rPr>
        <w:t xml:space="preserve">SERVER: Mezinárodní soutěže:  Pokud hráč spotřebuje celých 40 po sobě jdoucích kalendářních dnů bez provedení tahu, aniž by předtím informoval server (kliknutím na příslušné tlačítko) o svém úmyslu pokračovat v partii po těchto 40 dnech, zaznamená server automaticky výhru soupeře.  TD nemusí udělat nic, aby toto proběhlo, ani nemusí potvrzovat správnost rozhodnutí serveru. Hráč, který nesouhlasí s rozhodnutím serveru o jeho prohře na základě tohoto typu překročení času na rozmyšlenou, se může proti tomuto rozhodnutí odvolat u TD do 14 dnů od rozhodnutí serveru. </w:t>
      </w:r>
    </w:p>
    <w:p w:rsidR="00CE4966" w:rsidRPr="00CE4966" w:rsidRDefault="00CE4966" w:rsidP="00CE4966">
      <w:pPr>
        <w:spacing w:line="240" w:lineRule="auto"/>
        <w:jc w:val="both"/>
        <w:rPr>
          <w:rFonts w:ascii="Times New Roman" w:eastAsia="Times New Roman" w:hAnsi="Times New Roman" w:cs="Times New Roman"/>
          <w:lang w:val="cs-CZ" w:eastAsia="cs-CZ"/>
        </w:rPr>
      </w:pPr>
      <w:r w:rsidRPr="00CE4966">
        <w:rPr>
          <w:rFonts w:eastAsia="Times New Roman"/>
          <w:lang w:val="cs-CZ" w:eastAsia="cs-CZ"/>
        </w:rPr>
        <w:t xml:space="preserve">Národní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TD nepřijme nebo nezamítne reklamaci; pokud bude reklamace zamítnuta, bude TD pak moci povolit pokračování hry v partii. Doporučujeme TO </w:t>
      </w:r>
      <w:r>
        <w:rPr>
          <w:rFonts w:eastAsia="Times New Roman"/>
          <w:lang w:val="cs-CZ" w:eastAsia="cs-CZ"/>
        </w:rPr>
        <w:t>národních</w:t>
      </w:r>
      <w:r w:rsidRPr="00CE4966">
        <w:rPr>
          <w:rFonts w:eastAsia="Times New Roman"/>
          <w:lang w:val="cs-CZ" w:eastAsia="cs-CZ"/>
        </w:rPr>
        <w:t xml:space="preserve"> soutěží, aby volili automatický proces, není to však povinné.</w:t>
      </w:r>
    </w:p>
    <w:p w:rsidR="00CE4966" w:rsidRDefault="00CE4966" w:rsidP="000821F1">
      <w:pPr>
        <w:pStyle w:val="Nadpis2"/>
        <w:spacing w:before="0" w:line="240" w:lineRule="auto"/>
        <w:rPr>
          <w:rFonts w:ascii="Arial" w:hAnsi="Arial" w:cs="Arial"/>
          <w:color w:val="auto"/>
          <w:sz w:val="28"/>
          <w:szCs w:val="28"/>
          <w:lang w:val="cs-CZ"/>
        </w:rPr>
      </w:pPr>
    </w:p>
    <w:p w:rsidR="000821F1" w:rsidRPr="000F5A16" w:rsidRDefault="000821F1" w:rsidP="00DE3AFD">
      <w:pPr>
        <w:pStyle w:val="Nadpis3"/>
        <w:rPr>
          <w:lang w:val="cs-CZ"/>
        </w:rPr>
      </w:pPr>
      <w:r w:rsidRPr="000F5A16">
        <w:rPr>
          <w:lang w:val="cs-CZ"/>
        </w:rPr>
        <w:tab/>
      </w:r>
      <w:bookmarkStart w:id="532" w:name="_Toc511394215"/>
      <w:bookmarkStart w:id="533" w:name="_Toc511394755"/>
      <w:bookmarkStart w:id="534" w:name="_Toc511394971"/>
      <w:bookmarkStart w:id="535" w:name="_Toc511395265"/>
      <w:bookmarkStart w:id="536" w:name="_Toc511397871"/>
      <w:bookmarkStart w:id="537" w:name="_Toc511398084"/>
      <w:r w:rsidRPr="000F5A16">
        <w:rPr>
          <w:lang w:val="cs-CZ"/>
        </w:rPr>
        <w:t xml:space="preserve">3.14.6. </w:t>
      </w:r>
      <w:r w:rsidR="00CE4966">
        <w:rPr>
          <w:lang w:val="cs-CZ"/>
        </w:rPr>
        <w:t>Reklamace 4 po sobě jdoucích měsíců bez provedení tahu</w:t>
      </w:r>
      <w:bookmarkEnd w:id="531"/>
      <w:bookmarkEnd w:id="532"/>
      <w:bookmarkEnd w:id="533"/>
      <w:bookmarkEnd w:id="534"/>
      <w:bookmarkEnd w:id="535"/>
      <w:bookmarkEnd w:id="536"/>
      <w:bookmarkEnd w:id="537"/>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w:t>
      </w:r>
      <w:r w:rsidR="00CE4966">
        <w:rPr>
          <w:color w:val="0070C0"/>
          <w:lang w:val="cs-CZ"/>
        </w:rPr>
        <w:t>Toto pravidlo se nevztahuje na partie hrané na serveru.</w:t>
      </w:r>
      <w:r w:rsidRPr="000F5A16">
        <w:rPr>
          <w:color w:val="0070C0"/>
          <w:lang w:val="cs-CZ"/>
        </w:rPr>
        <w:t xml:space="preserve">] </w:t>
      </w:r>
    </w:p>
    <w:p w:rsidR="000821F1" w:rsidRPr="000F5A16" w:rsidRDefault="000821F1" w:rsidP="000821F1">
      <w:pPr>
        <w:spacing w:after="0" w:line="240" w:lineRule="auto"/>
        <w:rPr>
          <w:lang w:val="cs-CZ"/>
        </w:rPr>
      </w:pPr>
    </w:p>
    <w:p w:rsidR="00CE4966" w:rsidRPr="00CE4966" w:rsidRDefault="00126CC6" w:rsidP="00CE4966">
      <w:pPr>
        <w:spacing w:line="240" w:lineRule="auto"/>
        <w:jc w:val="both"/>
        <w:rPr>
          <w:color w:val="0070C0"/>
          <w:lang w:val="cs-CZ"/>
        </w:rPr>
      </w:pPr>
      <w:bookmarkStart w:id="538" w:name="_Toc471505803"/>
      <w:r>
        <w:rPr>
          <w:color w:val="0070C0"/>
          <w:lang w:val="cs-CZ"/>
        </w:rPr>
        <w:t xml:space="preserve">POŠTA: </w:t>
      </w:r>
      <w:r w:rsidR="00CE4966" w:rsidRPr="00CE4966">
        <w:rPr>
          <w:color w:val="0070C0"/>
          <w:lang w:val="cs-CZ"/>
        </w:rPr>
        <w:t xml:space="preserve">Jakmile je podána a uznána reklamace tohoto typu, partie, v nichž nebyl za 4 měsíce zaslán žádný tah, mohou být prohlášeny za prohrané pro hráče, který o zpoždění neinformoval TD. </w:t>
      </w:r>
      <w:r w:rsidR="00CE4966" w:rsidRPr="00CE4966">
        <w:rPr>
          <w:i/>
          <w:color w:val="0070C0"/>
          <w:lang w:val="cs-CZ"/>
        </w:rPr>
        <w:t>DRUŽSTVA: Partie, v nichž nebyl za 4 měsíce zaslán žádný tah, mohou být prohlášeny za prohrané pro hráče, jehož TC o zpoždění neinformoval TD a TC soupeře.</w:t>
      </w:r>
    </w:p>
    <w:p w:rsidR="00CE4966" w:rsidRPr="00F37B28" w:rsidRDefault="00CE4966" w:rsidP="00126CC6">
      <w:pPr>
        <w:spacing w:line="240" w:lineRule="auto"/>
        <w:jc w:val="both"/>
        <w:rPr>
          <w:color w:val="0070C0"/>
          <w:lang w:val="cs-CZ"/>
        </w:rPr>
      </w:pPr>
      <w:r w:rsidRPr="00126CC6">
        <w:rPr>
          <w:color w:val="0070C0"/>
          <w:lang w:val="cs-CZ"/>
        </w:rPr>
        <w:t xml:space="preserve">Partie MŮŽE být prohlášena za prohranou, pokud uběhly 4 měsíce bez zahraného tahu, ledaže by byl TD o zpoždění informován. </w:t>
      </w:r>
      <w:r w:rsidR="00126CC6">
        <w:rPr>
          <w:color w:val="0070C0"/>
          <w:lang w:val="cs-CZ"/>
        </w:rPr>
        <w:t>To n</w:t>
      </w:r>
      <w:r w:rsidRPr="00E07A48">
        <w:rPr>
          <w:color w:val="0070C0"/>
          <w:lang w:val="cs-CZ"/>
        </w:rPr>
        <w:t xml:space="preserve">eznamená, že by partie měly být automaticky kontumovány po 40 dnech bez zahraného tahu. </w:t>
      </w:r>
      <w:r w:rsidRPr="00F37B28">
        <w:rPr>
          <w:color w:val="0070C0"/>
          <w:lang w:val="cs-CZ"/>
        </w:rPr>
        <w:t>Je na TD, aby zjistil důvod zpoždění a podle toho rozhodl. Všimněte si, že je možné, aby byla partie kontumována i hráči, který nezahrál tah déle než 4 měsíce, i když má k dispozici dostatek času, aby nepřekročil čas při časové kontrole.</w:t>
      </w:r>
    </w:p>
    <w:p w:rsidR="00CE4966" w:rsidRPr="00F37B28" w:rsidRDefault="00CE4966" w:rsidP="00126CC6">
      <w:pPr>
        <w:spacing w:after="0" w:line="240" w:lineRule="auto"/>
        <w:jc w:val="both"/>
        <w:rPr>
          <w:color w:val="0070C0"/>
          <w:lang w:val="cs-CZ"/>
        </w:rPr>
      </w:pPr>
      <w:r w:rsidRPr="00F37B28">
        <w:rPr>
          <w:color w:val="0070C0"/>
          <w:lang w:val="cs-CZ"/>
        </w:rPr>
        <w:t>TD obvykle zaznamená prohru hráči, který nezahrál tah déle než 4 měsíce (při odečtení doby dovolené)</w:t>
      </w:r>
      <w:r w:rsidR="00126CC6" w:rsidRPr="00F37B28">
        <w:rPr>
          <w:color w:val="0070C0"/>
          <w:lang w:val="cs-CZ"/>
        </w:rPr>
        <w:t>,</w:t>
      </w:r>
      <w:r w:rsidRPr="00F37B28">
        <w:rPr>
          <w:color w:val="0070C0"/>
          <w:lang w:val="cs-CZ"/>
        </w:rPr>
        <w:t xml:space="preserve"> a který neinformoval rozhodčího a soupeře o zpoždění.</w:t>
      </w:r>
    </w:p>
    <w:p w:rsidR="00CE4966" w:rsidRPr="00F37B28" w:rsidRDefault="00CE4966" w:rsidP="00126CC6">
      <w:pPr>
        <w:spacing w:after="0" w:line="240" w:lineRule="auto"/>
        <w:jc w:val="both"/>
        <w:rPr>
          <w:i/>
          <w:color w:val="0070C0"/>
          <w:lang w:val="cs-CZ"/>
        </w:rPr>
      </w:pPr>
      <w:r w:rsidRPr="00F37B28">
        <w:rPr>
          <w:i/>
          <w:color w:val="0070C0"/>
          <w:lang w:val="cs-CZ"/>
        </w:rPr>
        <w:t>DRUŽSTVA: TD obvykle zaznamená prohru hráči, který nezahrál tah déle než 4 měsíce (při odečtení doby dovolené) a jehož TC neinformoval rozhodčího a TC soupeře o zpoždění.</w:t>
      </w:r>
    </w:p>
    <w:p w:rsidR="00CE4966" w:rsidRPr="00F37B28" w:rsidRDefault="00CE4966" w:rsidP="000821F1">
      <w:pPr>
        <w:spacing w:after="0" w:line="240" w:lineRule="auto"/>
        <w:rPr>
          <w:lang w:val="cs-CZ"/>
        </w:rPr>
      </w:pPr>
    </w:p>
    <w:p w:rsidR="000821F1" w:rsidRPr="000F5A16" w:rsidRDefault="000821F1" w:rsidP="000821F1">
      <w:pPr>
        <w:spacing w:after="0" w:line="240" w:lineRule="auto"/>
        <w:rPr>
          <w:lang w:val="cs-CZ"/>
        </w:rPr>
      </w:pPr>
      <w:r w:rsidRPr="000F5A16">
        <w:rPr>
          <w:rFonts w:eastAsia="Times New Roman"/>
          <w:lang w:val="cs-CZ"/>
        </w:rPr>
        <w:tab/>
      </w:r>
    </w:p>
    <w:p w:rsidR="000821F1" w:rsidRPr="000F5A16" w:rsidRDefault="000821F1" w:rsidP="00DE3AFD">
      <w:pPr>
        <w:pStyle w:val="Nadpis3"/>
        <w:rPr>
          <w:lang w:val="cs-CZ"/>
        </w:rPr>
      </w:pPr>
      <w:r w:rsidRPr="000F5A16">
        <w:rPr>
          <w:lang w:val="cs-CZ"/>
        </w:rPr>
        <w:tab/>
      </w:r>
      <w:bookmarkStart w:id="539" w:name="_Toc511394216"/>
      <w:bookmarkStart w:id="540" w:name="_Toc511394756"/>
      <w:bookmarkStart w:id="541" w:name="_Toc511394972"/>
      <w:bookmarkStart w:id="542" w:name="_Toc511395266"/>
      <w:bookmarkStart w:id="543" w:name="_Toc511397872"/>
      <w:bookmarkStart w:id="544" w:name="_Toc511398085"/>
      <w:r w:rsidRPr="000F5A16">
        <w:rPr>
          <w:lang w:val="cs-CZ"/>
        </w:rPr>
        <w:t xml:space="preserve">3.14.7. </w:t>
      </w:r>
      <w:r w:rsidR="00E07A48">
        <w:rPr>
          <w:lang w:val="cs-CZ"/>
        </w:rPr>
        <w:t>Reklamace podle pravidla 50 tahů</w:t>
      </w:r>
      <w:bookmarkEnd w:id="538"/>
      <w:bookmarkEnd w:id="539"/>
      <w:bookmarkEnd w:id="540"/>
      <w:bookmarkEnd w:id="541"/>
      <w:bookmarkEnd w:id="542"/>
      <w:bookmarkEnd w:id="543"/>
      <w:bookmarkEnd w:id="544"/>
      <w:r w:rsidRPr="000F5A16">
        <w:rPr>
          <w:lang w:val="cs-CZ"/>
        </w:rPr>
        <w:t xml:space="preserve"> </w:t>
      </w:r>
    </w:p>
    <w:p w:rsidR="000821F1" w:rsidRPr="000F5A16" w:rsidRDefault="000821F1" w:rsidP="000821F1">
      <w:pPr>
        <w:spacing w:after="0" w:line="240" w:lineRule="auto"/>
        <w:rPr>
          <w:lang w:val="cs-CZ"/>
        </w:rPr>
      </w:pPr>
    </w:p>
    <w:p w:rsidR="000821F1" w:rsidRDefault="000821F1" w:rsidP="000821F1">
      <w:pPr>
        <w:spacing w:after="0" w:line="240" w:lineRule="auto"/>
        <w:rPr>
          <w:lang w:val="cs-CZ"/>
        </w:rPr>
      </w:pPr>
    </w:p>
    <w:p w:rsidR="00E07A48" w:rsidRPr="00E07A48" w:rsidRDefault="00E07A48" w:rsidP="00E07A48">
      <w:pPr>
        <w:spacing w:line="240" w:lineRule="auto"/>
        <w:jc w:val="both"/>
        <w:rPr>
          <w:rFonts w:eastAsia="Times New Roman"/>
          <w:lang w:val="cs-CZ" w:eastAsia="cs-CZ"/>
        </w:rPr>
      </w:pPr>
      <w:r w:rsidRPr="00E07A48">
        <w:rPr>
          <w:rFonts w:eastAsia="Times New Roman"/>
          <w:lang w:val="cs-CZ" w:eastAsia="cs-CZ"/>
        </w:rPr>
        <w:t xml:space="preserve">SERVER: Pokud ve všech soutěžích hraných na serveru (jak mezinárodních, tak národních) vznikne pozice, ve které bylo odehráno 50 tahů bez tahu pěšcem nebo braní kamene, server automaticky povolí hráčům reklamovat remízu. Server pak automaticky zaznamená remízu. TD nemusí udělat nic, aby toto proběhlo, ani nemusí potvrzovat správnost rozhodnutí serveru. </w:t>
      </w:r>
    </w:p>
    <w:p w:rsidR="000821F1" w:rsidRPr="000F5A16" w:rsidRDefault="00C86E1C" w:rsidP="00C86E1C">
      <w:pPr>
        <w:spacing w:after="0" w:line="240" w:lineRule="auto"/>
        <w:jc w:val="both"/>
        <w:rPr>
          <w:lang w:val="cs-CZ"/>
        </w:rPr>
      </w:pPr>
      <w:r>
        <w:rPr>
          <w:lang w:val="cs-CZ"/>
        </w:rPr>
        <w:t>Reklamace remízy podle pravidla 50 tahů nebude uznána jako platná, pokud jí předcházela dosud běžící (soupeřova) reklamace výhry</w:t>
      </w:r>
      <w:r w:rsidR="000821F1" w:rsidRPr="000F5A16">
        <w:rPr>
          <w:lang w:val="cs-CZ"/>
        </w:rPr>
        <w:t xml:space="preserve"> </w:t>
      </w:r>
      <w:r>
        <w:rPr>
          <w:lang w:val="cs-CZ"/>
        </w:rPr>
        <w:t>založená na analýze 6kamenové tablebase</w:t>
      </w:r>
      <w:r w:rsidR="000821F1" w:rsidRPr="000F5A16">
        <w:rPr>
          <w:lang w:val="cs-CZ"/>
        </w:rPr>
        <w:t xml:space="preserve">. </w:t>
      </w:r>
      <w:r>
        <w:rPr>
          <w:lang w:val="cs-CZ"/>
        </w:rPr>
        <w:t>Pokud však soupeř nikdy nepodal takovou reklamaci založenou na analýze 6kamenové tablebase, pak b</w:t>
      </w:r>
      <w:r w:rsidR="00BD0AF7">
        <w:rPr>
          <w:lang w:val="cs-CZ"/>
        </w:rPr>
        <w:t xml:space="preserve">y měla </w:t>
      </w:r>
      <w:r>
        <w:rPr>
          <w:lang w:val="cs-CZ"/>
        </w:rPr>
        <w:t>reklamace remízy podle pravidla 50 tahů b</w:t>
      </w:r>
      <w:r w:rsidR="00BD0AF7">
        <w:rPr>
          <w:lang w:val="cs-CZ"/>
        </w:rPr>
        <w:t>ýt uznána</w:t>
      </w:r>
      <w:r>
        <w:rPr>
          <w:lang w:val="cs-CZ"/>
        </w:rPr>
        <w:t>, pokud důkazy takovou reklamaci po</w:t>
      </w:r>
      <w:r w:rsidR="00BD0AF7">
        <w:rPr>
          <w:lang w:val="cs-CZ"/>
        </w:rPr>
        <w:t>dporují</w:t>
      </w:r>
      <w:r w:rsidR="000821F1" w:rsidRPr="000F5A16">
        <w:rPr>
          <w:lang w:val="cs-CZ"/>
        </w:rPr>
        <w:t>.</w:t>
      </w:r>
    </w:p>
    <w:p w:rsidR="000821F1" w:rsidRPr="000F5A16" w:rsidRDefault="000821F1" w:rsidP="000821F1">
      <w:pPr>
        <w:spacing w:after="0" w:line="240" w:lineRule="auto"/>
        <w:rPr>
          <w:lang w:val="cs-CZ"/>
        </w:rPr>
      </w:pPr>
    </w:p>
    <w:p w:rsidR="00BD0AF7" w:rsidRPr="00BD0AF7" w:rsidRDefault="000821F1" w:rsidP="00BD0AF7">
      <w:pPr>
        <w:spacing w:line="240" w:lineRule="auto"/>
        <w:jc w:val="both"/>
        <w:rPr>
          <w:color w:val="0070C0"/>
          <w:lang w:val="cs-CZ"/>
        </w:rPr>
      </w:pPr>
      <w:r w:rsidRPr="00BD0AF7">
        <w:rPr>
          <w:color w:val="0070C0"/>
          <w:lang w:val="cs-CZ"/>
        </w:rPr>
        <w:t>PO</w:t>
      </w:r>
      <w:r w:rsidR="00C86E1C" w:rsidRPr="00BD0AF7">
        <w:rPr>
          <w:color w:val="0070C0"/>
          <w:lang w:val="cs-CZ"/>
        </w:rPr>
        <w:t>ŠTA</w:t>
      </w:r>
      <w:r w:rsidRPr="00BD0AF7">
        <w:rPr>
          <w:color w:val="0070C0"/>
          <w:lang w:val="cs-CZ"/>
        </w:rPr>
        <w:t xml:space="preserve">: </w:t>
      </w:r>
      <w:r w:rsidR="00C86E1C" w:rsidRPr="00BD0AF7">
        <w:rPr>
          <w:rFonts w:eastAsia="Times New Roman"/>
          <w:color w:val="0070C0"/>
          <w:lang w:val="cs-CZ" w:eastAsia="cs-CZ"/>
        </w:rPr>
        <w:t xml:space="preserve">Pokud </w:t>
      </w:r>
      <w:r w:rsidR="00BD0AF7" w:rsidRPr="00BD0AF7">
        <w:rPr>
          <w:rFonts w:eastAsia="Times New Roman"/>
          <w:color w:val="0070C0"/>
          <w:lang w:val="cs-CZ" w:eastAsia="cs-CZ"/>
        </w:rPr>
        <w:t xml:space="preserve">by se </w:t>
      </w:r>
      <w:r w:rsidR="00C86E1C" w:rsidRPr="00BD0AF7">
        <w:rPr>
          <w:rFonts w:eastAsia="Times New Roman"/>
          <w:color w:val="0070C0"/>
          <w:lang w:val="cs-CZ" w:eastAsia="cs-CZ"/>
        </w:rPr>
        <w:t xml:space="preserve">v partii </w:t>
      </w:r>
      <w:r w:rsidR="00BD0AF7" w:rsidRPr="00BD0AF7">
        <w:rPr>
          <w:rFonts w:eastAsia="Times New Roman"/>
          <w:color w:val="0070C0"/>
          <w:lang w:val="cs-CZ" w:eastAsia="cs-CZ"/>
        </w:rPr>
        <w:t>mělo objevit</w:t>
      </w:r>
      <w:r w:rsidR="00C86E1C" w:rsidRPr="00BD0AF7">
        <w:rPr>
          <w:rFonts w:eastAsia="Times New Roman"/>
          <w:color w:val="0070C0"/>
          <w:lang w:val="cs-CZ" w:eastAsia="cs-CZ"/>
        </w:rPr>
        <w:t xml:space="preserve"> 50 (nebo více) tahů obou stran</w:t>
      </w:r>
      <w:r w:rsidR="00BD0AF7" w:rsidRPr="00BD0AF7">
        <w:rPr>
          <w:rFonts w:eastAsia="Times New Roman"/>
          <w:color w:val="0070C0"/>
          <w:lang w:val="cs-CZ" w:eastAsia="cs-CZ"/>
        </w:rPr>
        <w:t>, během nichž nebyl brán žádný kámen</w:t>
      </w:r>
      <w:r w:rsidR="00BD0AF7">
        <w:rPr>
          <w:rFonts w:eastAsia="Times New Roman"/>
          <w:color w:val="0070C0"/>
          <w:lang w:val="cs-CZ" w:eastAsia="cs-CZ"/>
        </w:rPr>
        <w:t>,</w:t>
      </w:r>
      <w:r w:rsidR="00BD0AF7" w:rsidRPr="00BD0AF7">
        <w:rPr>
          <w:rFonts w:eastAsia="Times New Roman"/>
          <w:color w:val="0070C0"/>
          <w:lang w:val="cs-CZ" w:eastAsia="cs-CZ"/>
        </w:rPr>
        <w:t xml:space="preserve"> a nebylo taženo</w:t>
      </w:r>
      <w:r w:rsidR="00C86E1C" w:rsidRPr="00BD0AF7">
        <w:rPr>
          <w:rFonts w:eastAsia="Times New Roman"/>
          <w:color w:val="0070C0"/>
          <w:lang w:val="cs-CZ" w:eastAsia="cs-CZ"/>
        </w:rPr>
        <w:t xml:space="preserve"> pěšcem,</w:t>
      </w:r>
      <w:r w:rsidR="00BD0AF7" w:rsidRPr="00BD0AF7">
        <w:rPr>
          <w:rFonts w:eastAsia="Times New Roman"/>
          <w:color w:val="0070C0"/>
          <w:lang w:val="cs-CZ" w:eastAsia="cs-CZ"/>
        </w:rPr>
        <w:t xml:space="preserve"> může hráč reklamovat remízu. Tuto reklamaci musí hráč zaslat TD</w:t>
      </w:r>
      <w:r w:rsidR="00BD0AF7" w:rsidRPr="00BD0AF7">
        <w:rPr>
          <w:color w:val="0070C0"/>
          <w:lang w:val="cs-CZ"/>
        </w:rPr>
        <w:t xml:space="preserve"> (s výjimkou soutěží DRUŽSTEV, v nichž musí hráč zaslat svou reklamaci zaslat TC, který ji pak postoupí TD). Reklamace by měla obsahovat podrobnosti dokládající tuto skutečnost.  Reklamace remízy podle pravidla 50 tahů by neměla být uznána, pokud existuje dřívější a ještě nedořešená reklamace (soupeře) výhry na základě 6kamenové tablebase. Pokud však soupeř nikdy</w:t>
      </w:r>
      <w:r w:rsidR="00BD0AF7">
        <w:rPr>
          <w:color w:val="0070C0"/>
          <w:lang w:val="cs-CZ"/>
        </w:rPr>
        <w:t xml:space="preserve"> takovou</w:t>
      </w:r>
      <w:r w:rsidR="00BD0AF7" w:rsidRPr="00BD0AF7">
        <w:rPr>
          <w:color w:val="0070C0"/>
          <w:lang w:val="cs-CZ"/>
        </w:rPr>
        <w:t xml:space="preserve"> reklamaci na základě 6kamenové tablebase nepodal, pak by měla reklamace remízy podle pravidla 50 tahů být uznána, pokud důkazy takovou reklamaci podporují.    </w:t>
      </w:r>
    </w:p>
    <w:p w:rsidR="000821F1" w:rsidRPr="000F5A16" w:rsidRDefault="000821F1" w:rsidP="000821F1">
      <w:pPr>
        <w:spacing w:after="0" w:line="240" w:lineRule="auto"/>
        <w:rPr>
          <w:lang w:val="cs-CZ"/>
        </w:rPr>
      </w:pPr>
    </w:p>
    <w:p w:rsidR="00CE08CB" w:rsidRPr="00CE08CB" w:rsidRDefault="000821F1" w:rsidP="00DE3AFD">
      <w:pPr>
        <w:pStyle w:val="Nadpis3"/>
        <w:rPr>
          <w:lang w:val="cs-CZ" w:eastAsia="cs-CZ"/>
        </w:rPr>
      </w:pPr>
      <w:bookmarkStart w:id="545" w:name="_Toc471505804"/>
      <w:r w:rsidRPr="000F5A16">
        <w:rPr>
          <w:lang w:val="cs-CZ"/>
        </w:rPr>
        <w:tab/>
      </w:r>
      <w:bookmarkStart w:id="546" w:name="_Toc511394217"/>
      <w:bookmarkStart w:id="547" w:name="_Toc511394757"/>
      <w:bookmarkStart w:id="548" w:name="_Toc511394973"/>
      <w:bookmarkStart w:id="549" w:name="_Toc511395267"/>
      <w:bookmarkStart w:id="550" w:name="_Toc511397873"/>
      <w:bookmarkStart w:id="551" w:name="_Toc511398086"/>
      <w:r w:rsidRPr="000F5A16">
        <w:rPr>
          <w:lang w:val="cs-CZ"/>
        </w:rPr>
        <w:t xml:space="preserve">3.14.8. </w:t>
      </w:r>
      <w:r w:rsidR="00CE08CB" w:rsidRPr="00CE08CB">
        <w:rPr>
          <w:lang w:val="cs-CZ" w:eastAsia="cs-CZ"/>
        </w:rPr>
        <w:t xml:space="preserve">Postup v případě, kdy hráč nereklamuje výhru na základě </w:t>
      </w:r>
      <w:r w:rsidR="00CE08CB">
        <w:rPr>
          <w:lang w:val="cs-CZ" w:eastAsia="cs-CZ"/>
        </w:rPr>
        <w:tab/>
      </w:r>
      <w:r w:rsidR="00CE08CB" w:rsidRPr="00CE08CB">
        <w:rPr>
          <w:lang w:val="cs-CZ" w:eastAsia="cs-CZ"/>
        </w:rPr>
        <w:t>časových pravidel</w:t>
      </w:r>
      <w:bookmarkEnd w:id="546"/>
      <w:bookmarkEnd w:id="547"/>
      <w:bookmarkEnd w:id="548"/>
      <w:bookmarkEnd w:id="549"/>
      <w:bookmarkEnd w:id="550"/>
      <w:bookmarkEnd w:id="551"/>
    </w:p>
    <w:bookmarkEnd w:id="545"/>
    <w:p w:rsidR="000821F1" w:rsidRPr="000F5A16" w:rsidRDefault="000821F1" w:rsidP="000821F1">
      <w:pPr>
        <w:spacing w:after="0" w:line="240" w:lineRule="auto"/>
        <w:rPr>
          <w:lang w:val="cs-CZ"/>
        </w:rPr>
      </w:pP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SERVER: Mezinárodní soutěže zahájené před 1. 1. 2015:  V soutěžích, v nichž se od hráčů stále ještě požaduje reklamovat překročení času, musí hráči reklamovat do 40 dnů ode dne, kdy mohli reklamovat poprvé. Pokud reklamace není podána během těchto 40 dnů, zaznamená TD v této partii </w:t>
      </w:r>
      <w:r>
        <w:rPr>
          <w:rFonts w:eastAsia="Times New Roman"/>
          <w:lang w:val="cs-CZ" w:eastAsia="cs-CZ"/>
        </w:rPr>
        <w:t xml:space="preserve">kontumační </w:t>
      </w:r>
      <w:r w:rsidRPr="00CE08CB">
        <w:rPr>
          <w:rFonts w:eastAsia="Times New Roman"/>
          <w:lang w:val="cs-CZ" w:eastAsia="cs-CZ"/>
        </w:rPr>
        <w:t>výsledek 0-0.   </w:t>
      </w: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Mezinárodní soutěže zahájené od 1. 1. 2015:  Automatický proces u těchto partií nevyžaduje, aby hráč podával reklamaci. Server zaznamená výsledek partie ihned po uplynutí jakékoli časové kontroly (technicky: do jedné hodiny po uplynutí časového limitu), aniž by hráč reklamoval u TD.  Proto by se v těchto soutěžích neměly vyskytovat kontumační výsledky 0-0 založené pouze na hráčově překročení časového limitu nebo na tom, že hráč nepodal reklamaci týkající se této skutečnosti.  </w:t>
      </w:r>
    </w:p>
    <w:p w:rsidR="00CE08CB" w:rsidRPr="00CE08CB" w:rsidRDefault="00CE08CB" w:rsidP="00CE08CB">
      <w:pPr>
        <w:spacing w:line="240" w:lineRule="auto"/>
        <w:jc w:val="both"/>
        <w:rPr>
          <w:rFonts w:ascii="Times New Roman" w:eastAsia="Times New Roman" w:hAnsi="Times New Roman" w:cs="Times New Roman"/>
          <w:lang w:val="cs-CZ" w:eastAsia="cs-CZ"/>
        </w:rPr>
      </w:pPr>
      <w:r>
        <w:rPr>
          <w:rFonts w:eastAsia="Times New Roman"/>
          <w:lang w:val="cs-CZ" w:eastAsia="cs-CZ"/>
        </w:rPr>
        <w:t>Národní</w:t>
      </w:r>
      <w:r w:rsidRPr="00CE08CB">
        <w:rPr>
          <w:rFonts w:eastAsia="Times New Roman"/>
          <w:lang w:val="cs-CZ" w:eastAsia="cs-CZ"/>
        </w:rPr>
        <w:t xml:space="preserve"> turnaje: TO mají při zadávání soutěže na server k dispozici volbu buď povolit automatický proces vyřizování reklamací, nebo stále ještě požadovat od hráčů, aby reklamovali sami. Doporučujeme TO národních soutěží, aby volili automatický proces, není to však povinné. V každém případě platí pro obě volby výše uvedené postupy pro mezinárodní soutěže i pro </w:t>
      </w:r>
      <w:r w:rsidR="008267B3">
        <w:rPr>
          <w:rFonts w:eastAsia="Times New Roman"/>
          <w:lang w:val="cs-CZ" w:eastAsia="cs-CZ"/>
        </w:rPr>
        <w:t>národní</w:t>
      </w:r>
      <w:r w:rsidRPr="00CE08CB">
        <w:rPr>
          <w:rFonts w:eastAsia="Times New Roman"/>
          <w:lang w:val="cs-CZ" w:eastAsia="cs-CZ"/>
        </w:rPr>
        <w:t xml:space="preserve"> soutěže.</w:t>
      </w:r>
    </w:p>
    <w:p w:rsidR="00CE08CB" w:rsidRPr="00CE08CB" w:rsidRDefault="00CE08CB" w:rsidP="00CE08CB">
      <w:pPr>
        <w:spacing w:line="240" w:lineRule="auto"/>
        <w:jc w:val="both"/>
        <w:rPr>
          <w:color w:val="0070C0"/>
          <w:lang w:val="cs-CZ"/>
        </w:rPr>
      </w:pPr>
      <w:r w:rsidRPr="00CE08CB">
        <w:rPr>
          <w:color w:val="0070C0"/>
          <w:lang w:val="cs-CZ"/>
        </w:rPr>
        <w:t xml:space="preserve">POŠTA: V poštovních soutěžích je od hráčů požadováno, aby reklamovali výhru nebo remízu na základě jakéhokoli typu překročení časového limitu. Požadavek je, aby hráči reklamovali během 40 dnů ode dne, kdy mohli reklamovat poprvé. </w:t>
      </w:r>
      <w:r w:rsidRPr="00CE08CB">
        <w:rPr>
          <w:rFonts w:eastAsia="Times New Roman"/>
          <w:color w:val="0070C0"/>
          <w:lang w:val="cs-CZ"/>
        </w:rPr>
        <w:t>Pokud reklamace není podána během těchto 40 dnů a během této doby nabyly v partii zahrány žádné tahy ani jedním z hráčů, zaznamená TD v této partii kontumační výsledek 0-0.</w:t>
      </w:r>
      <w:r w:rsidRPr="00CE08CB">
        <w:rPr>
          <w:color w:val="0070C0"/>
          <w:lang w:val="cs-CZ"/>
        </w:rPr>
        <w:t xml:space="preserve">   </w:t>
      </w:r>
    </w:p>
    <w:p w:rsidR="00CE08CB" w:rsidRPr="000F5A16" w:rsidRDefault="00CE08CB" w:rsidP="000821F1">
      <w:pPr>
        <w:spacing w:after="0" w:line="240" w:lineRule="auto"/>
        <w:rPr>
          <w:lang w:val="cs-CZ"/>
        </w:rPr>
      </w:pPr>
    </w:p>
    <w:p w:rsidR="000821F1" w:rsidRPr="000F5A16" w:rsidRDefault="001E7035" w:rsidP="00DE3AFD">
      <w:pPr>
        <w:pStyle w:val="Nadpis2"/>
        <w:rPr>
          <w:lang w:val="cs-CZ"/>
        </w:rPr>
      </w:pPr>
      <w:bookmarkStart w:id="552" w:name="_Toc471505805"/>
      <w:r>
        <w:rPr>
          <w:lang w:val="cs-CZ"/>
        </w:rPr>
        <w:tab/>
      </w:r>
      <w:bookmarkStart w:id="553" w:name="_Toc511394218"/>
      <w:bookmarkStart w:id="554" w:name="_Toc511394758"/>
      <w:bookmarkStart w:id="555" w:name="_Toc511394974"/>
      <w:bookmarkStart w:id="556" w:name="_Toc511395268"/>
      <w:bookmarkStart w:id="557" w:name="_Toc511397874"/>
      <w:bookmarkStart w:id="558" w:name="_Toc511398087"/>
      <w:r w:rsidR="000821F1" w:rsidRPr="000F5A16">
        <w:rPr>
          <w:lang w:val="cs-CZ"/>
        </w:rPr>
        <w:t xml:space="preserve">3.15. </w:t>
      </w:r>
      <w:r w:rsidR="00CE08CB" w:rsidRPr="001E7035">
        <w:rPr>
          <w:lang w:val="cs-CZ" w:eastAsia="cs-CZ"/>
        </w:rPr>
        <w:t>Vymáhání dodržování Etického kodexu ICCF</w:t>
      </w:r>
      <w:bookmarkEnd w:id="553"/>
      <w:bookmarkEnd w:id="554"/>
      <w:bookmarkEnd w:id="555"/>
      <w:bookmarkEnd w:id="556"/>
      <w:bookmarkEnd w:id="557"/>
      <w:bookmarkEnd w:id="558"/>
      <w:r w:rsidR="00CE08CB"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r w:rsidRPr="000F5A16">
        <w:rPr>
          <w:lang w:val="cs-CZ"/>
        </w:rPr>
        <w:tab/>
      </w:r>
      <w:bookmarkStart w:id="559" w:name="_Toc511394219"/>
      <w:bookmarkStart w:id="560" w:name="_Toc511394759"/>
      <w:bookmarkStart w:id="561" w:name="_Toc511394975"/>
      <w:bookmarkStart w:id="562" w:name="_Toc511395269"/>
      <w:bookmarkStart w:id="563" w:name="_Toc511397875"/>
      <w:bookmarkStart w:id="564" w:name="_Toc511398088"/>
      <w:r w:rsidRPr="000F5A16">
        <w:rPr>
          <w:lang w:val="cs-CZ"/>
        </w:rPr>
        <w:t xml:space="preserve">3.15.1. </w:t>
      </w:r>
      <w:r w:rsidR="001E7035">
        <w:rPr>
          <w:lang w:val="cs-CZ"/>
        </w:rPr>
        <w:t>Chování TC</w:t>
      </w:r>
      <w:bookmarkEnd w:id="559"/>
      <w:bookmarkEnd w:id="560"/>
      <w:bookmarkEnd w:id="561"/>
      <w:bookmarkEnd w:id="562"/>
      <w:bookmarkEnd w:id="563"/>
      <w:bookmarkEnd w:id="564"/>
    </w:p>
    <w:p w:rsidR="000821F1" w:rsidRPr="000F5A16" w:rsidRDefault="000821F1" w:rsidP="000821F1">
      <w:pPr>
        <w:spacing w:after="0" w:line="240" w:lineRule="auto"/>
        <w:rPr>
          <w:lang w:val="cs-CZ"/>
        </w:rPr>
      </w:pPr>
    </w:p>
    <w:p w:rsidR="001E7035" w:rsidRPr="001E7035" w:rsidRDefault="001E7035" w:rsidP="001E7035">
      <w:pPr>
        <w:spacing w:line="240" w:lineRule="auto"/>
        <w:jc w:val="both"/>
        <w:rPr>
          <w:rFonts w:ascii="Times New Roman" w:eastAsia="Times New Roman" w:hAnsi="Times New Roman" w:cs="Times New Roman"/>
          <w:lang w:val="cs-CZ" w:eastAsia="cs-CZ"/>
        </w:rPr>
      </w:pPr>
      <w:r w:rsidRPr="001E7035">
        <w:rPr>
          <w:rFonts w:eastAsia="Times New Roman"/>
          <w:lang w:val="cs-CZ" w:eastAsia="cs-CZ"/>
        </w:rPr>
        <w:t>Od TC je požadováno, aby usnadňovali řešení konfliktů, problémů a reklamací u hráčů svého družstva, a činili to v duchu Amici Sumus.  TD může požadovat, aby národní federace vyměnila svého TC kvůli nevhodnému chování nebo neschopnosti (vč. neochoty) vykonávat své povinnosti. Národní federace musí provést tuto výměnu do 14 dnů od obdržení tohoto požadavku. V případě, že národní federace neexistuje (např. v Champions League), TD by měl požádat jiného z hráčů v družstvu, aby převzal povinnosti TC, s tím, že v případě odmítnutí nebude hra moci pokračovat.    </w:t>
      </w:r>
    </w:p>
    <w:p w:rsidR="000821F1" w:rsidRPr="000F5A16" w:rsidRDefault="001E7035" w:rsidP="000821F1">
      <w:pPr>
        <w:spacing w:after="0" w:line="240" w:lineRule="auto"/>
        <w:rPr>
          <w:lang w:val="cs-CZ"/>
        </w:rPr>
      </w:pPr>
      <w:r>
        <w:rPr>
          <w:lang w:val="cs-CZ"/>
        </w:rPr>
        <w:t>TC zodpovídá za informování svých hráčů, TC soupeře a TD, že jde na dovolenou nebo je z jiných důvodů neschopen zastupovat své hráče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C82EAF" w:rsidP="007877F6">
      <w:pPr>
        <w:spacing w:after="0" w:line="240" w:lineRule="auto"/>
        <w:jc w:val="both"/>
        <w:rPr>
          <w:rFonts w:eastAsia="Times New Roman"/>
          <w:color w:val="000000"/>
          <w:lang w:val="cs-CZ"/>
        </w:rPr>
      </w:pPr>
      <w:r>
        <w:rPr>
          <w:lang w:val="cs-CZ"/>
        </w:rPr>
        <w:t>Hráč, nebo celé družstvo mohou prohrát své partie, pokud TC není schopen plnit své povinnosti, zejména v hlášení stížností</w:t>
      </w:r>
      <w:r w:rsidR="000821F1" w:rsidRPr="000F5A16">
        <w:rPr>
          <w:lang w:val="cs-CZ"/>
        </w:rPr>
        <w:t>.</w:t>
      </w:r>
      <w:r>
        <w:rPr>
          <w:lang w:val="cs-CZ"/>
        </w:rPr>
        <w:t xml:space="preserve"> </w:t>
      </w:r>
      <w:r w:rsidR="000821F1" w:rsidRPr="000F5A16">
        <w:rPr>
          <w:rFonts w:eastAsia="Times New Roman"/>
          <w:lang w:val="cs-CZ"/>
        </w:rPr>
        <w:t>[</w:t>
      </w:r>
      <w:r w:rsidR="000821F1" w:rsidRPr="000F5A16">
        <w:rPr>
          <w:rFonts w:eastAsia="Times New Roman"/>
          <w:color w:val="000000"/>
          <w:lang w:val="cs-CZ"/>
        </w:rPr>
        <w:t xml:space="preserve">Reference: </w:t>
      </w:r>
      <w:r>
        <w:rPr>
          <w:rFonts w:eastAsia="Times New Roman"/>
          <w:color w:val="000000"/>
          <w:lang w:val="cs-CZ"/>
        </w:rPr>
        <w:t>Etický kodex (Směrnice</w:t>
      </w:r>
      <w:r w:rsidR="000821F1" w:rsidRPr="000F5A16">
        <w:rPr>
          <w:rFonts w:eastAsia="Times New Roman"/>
          <w:color w:val="000000"/>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0821F1" w:rsidP="00DE3AFD">
      <w:pPr>
        <w:pStyle w:val="Nadpis3"/>
        <w:rPr>
          <w:lang w:val="cs-CZ"/>
        </w:rPr>
      </w:pPr>
      <w:r w:rsidRPr="000F5A16">
        <w:rPr>
          <w:lang w:val="cs-CZ"/>
        </w:rPr>
        <w:tab/>
      </w:r>
      <w:bookmarkStart w:id="565" w:name="_Toc511394220"/>
      <w:bookmarkStart w:id="566" w:name="_Toc511394760"/>
      <w:bookmarkStart w:id="567" w:name="_Toc511394976"/>
      <w:bookmarkStart w:id="568" w:name="_Toc511395270"/>
      <w:bookmarkStart w:id="569" w:name="_Toc511397876"/>
      <w:bookmarkStart w:id="570" w:name="_Toc511398089"/>
      <w:r w:rsidRPr="000F5A16">
        <w:rPr>
          <w:lang w:val="cs-CZ"/>
        </w:rPr>
        <w:t xml:space="preserve">3.15.2. </w:t>
      </w:r>
      <w:r w:rsidR="00C82EAF">
        <w:rPr>
          <w:lang w:val="cs-CZ"/>
        </w:rPr>
        <w:t>Chování hráče</w:t>
      </w:r>
      <w:bookmarkEnd w:id="565"/>
      <w:bookmarkEnd w:id="566"/>
      <w:bookmarkEnd w:id="567"/>
      <w:bookmarkEnd w:id="568"/>
      <w:bookmarkEnd w:id="569"/>
      <w:bookmarkEnd w:id="570"/>
    </w:p>
    <w:p w:rsidR="000821F1" w:rsidRPr="000F5A16" w:rsidRDefault="000821F1" w:rsidP="000821F1">
      <w:pPr>
        <w:spacing w:after="0" w:line="240" w:lineRule="auto"/>
        <w:rPr>
          <w:u w:val="single"/>
          <w:lang w:val="cs-CZ"/>
        </w:rPr>
      </w:pPr>
    </w:p>
    <w:p w:rsidR="000821F1" w:rsidRPr="000F5A16" w:rsidRDefault="00C82EAF" w:rsidP="000821F1">
      <w:pPr>
        <w:spacing w:after="0" w:line="240" w:lineRule="auto"/>
        <w:rPr>
          <w:lang w:val="cs-CZ"/>
        </w:rPr>
      </w:pPr>
      <w:r>
        <w:rPr>
          <w:lang w:val="cs-CZ"/>
        </w:rPr>
        <w:t xml:space="preserve">Hráč se může odvolat proti jakémukoli rozhodnutí TD týkajícímu se následujících </w:t>
      </w:r>
      <w:r w:rsidR="007877F6">
        <w:rPr>
          <w:lang w:val="cs-CZ"/>
        </w:rPr>
        <w:t>oddílů</w:t>
      </w:r>
      <w:r>
        <w:rPr>
          <w:lang w:val="cs-CZ"/>
        </w:rPr>
        <w:t xml:space="preserve"> do 14 dnů od obdržení zprávy o akci TD</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3.15.2.1. </w:t>
      </w:r>
      <w:r w:rsidR="008D4509">
        <w:rPr>
          <w:lang w:val="cs-CZ"/>
        </w:rPr>
        <w:t>Nevhodná komunikace</w:t>
      </w:r>
    </w:p>
    <w:p w:rsidR="000821F1" w:rsidRPr="000F5A16" w:rsidRDefault="000821F1" w:rsidP="000821F1">
      <w:pPr>
        <w:spacing w:after="0" w:line="240" w:lineRule="auto"/>
        <w:rPr>
          <w:lang w:val="cs-CZ"/>
        </w:rPr>
      </w:pP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FILOZOFIE: Jakmile je hráč přistižen, že posílá svému soupeři zprávy, které jsou mírně řečeno nevhodné a/nebo obtěžující, měl by v tom TD tomuto hráči zabránit nastavením volby zpráv na „tiché“. Účelem této intervence je zabránit verbálnímu obtěžování nebo jiné nesnesitelné výměně názorů, přičemž partie dále pokračuje.</w:t>
      </w: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POSTUP: 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hráčů přejdou do „módu stížnosti“, a TD a WTD obdrží ze serveru informaci o stížnosti a všechny zprávy, které si hráči dosud vyměnili v průběhu partie. Po prověření informace může TD přejít na obrazovku „Nastav tichý mód“ (z rozbalovacího menu TD), čímž vypne u hráčů „mód stížnosti“ a pak může zvolit pro hráče pro zbytek partie buď „tichý mód“ nebo „normální mód“.</w:t>
      </w:r>
    </w:p>
    <w:p w:rsidR="007A6423" w:rsidRPr="00C75296" w:rsidRDefault="000821F1" w:rsidP="00DE3AFD">
      <w:pPr>
        <w:pStyle w:val="Nadpis4"/>
        <w:rPr>
          <w:lang w:val="cs-CZ"/>
        </w:rPr>
      </w:pPr>
      <w:r w:rsidRPr="00C75296">
        <w:rPr>
          <w:lang w:val="cs-CZ"/>
        </w:rPr>
        <w:tab/>
      </w:r>
      <w:r w:rsidRPr="00C75296">
        <w:rPr>
          <w:lang w:val="cs-CZ"/>
        </w:rPr>
        <w:tab/>
        <w:t xml:space="preserve">3.15.2.2. </w:t>
      </w:r>
      <w:r w:rsidR="007A6423" w:rsidRPr="00C75296">
        <w:rPr>
          <w:lang w:val="cs-CZ"/>
        </w:rPr>
        <w:t xml:space="preserve">Extrémně pomalá hra v jasně prohrané pozici  („obrana mrtvého muže”) </w:t>
      </w:r>
    </w:p>
    <w:p w:rsidR="000821F1" w:rsidRPr="000F5A16" w:rsidRDefault="000821F1" w:rsidP="000821F1">
      <w:pPr>
        <w:spacing w:after="0" w:line="240" w:lineRule="auto"/>
        <w:rPr>
          <w:lang w:val="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t xml:space="preserve">Ve vztahu k hráčům uvádí Etický kodex následující: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w:t>
      </w:r>
      <w:r>
        <w:rPr>
          <w:rFonts w:eastAsia="Times New Roman"/>
          <w:lang w:val="cs-CZ" w:eastAsia="cs-CZ"/>
        </w:rPr>
        <w:t>Extrémně</w:t>
      </w:r>
      <w:r w:rsidRPr="007A6423">
        <w:rPr>
          <w:rFonts w:eastAsia="Times New Roman"/>
          <w:lang w:val="cs-CZ" w:eastAsia="cs-CZ"/>
        </w:rPr>
        <w:t xml:space="preserve"> pomalá hra v jasně prohrané pozici není v korespondenční šachové hře považována za správné chování, podléhá varování ze strany TD, a pokud bude pokračovat nebo bude opakována v jiných partiích, povede k disciplinárním sankcím.”</w:t>
      </w:r>
    </w:p>
    <w:p w:rsidR="007A6423" w:rsidRDefault="007A6423" w:rsidP="007A6423">
      <w:pPr>
        <w:spacing w:after="0" w:line="240" w:lineRule="auto"/>
        <w:jc w:val="both"/>
        <w:rPr>
          <w:rFonts w:eastAsia="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 xml:space="preserve">Tento druh nepřiměřeně pomalé hry dostal přezdívku Dead Man’s Defense (dále </w:t>
      </w:r>
      <w:proofErr w:type="gramStart"/>
      <w:r w:rsidRPr="007A6423">
        <w:rPr>
          <w:rFonts w:eastAsia="Times New Roman"/>
          <w:lang w:val="cs-CZ" w:eastAsia="cs-CZ"/>
        </w:rPr>
        <w:t>DMD) („obrana</w:t>
      </w:r>
      <w:proofErr w:type="gramEnd"/>
      <w:r w:rsidRPr="007A6423">
        <w:rPr>
          <w:rFonts w:eastAsia="Times New Roman"/>
          <w:lang w:val="cs-CZ" w:eastAsia="cs-CZ"/>
        </w:rPr>
        <w:t xml:space="preserve"> mrtvého muže“). </w:t>
      </w:r>
    </w:p>
    <w:p w:rsidR="007A6423" w:rsidRDefault="007A6423" w:rsidP="007A6423">
      <w:pPr>
        <w:spacing w:after="0" w:line="240" w:lineRule="auto"/>
        <w:jc w:val="both"/>
        <w:rPr>
          <w:rFonts w:eastAsia="Times New Roman"/>
          <w:lang w:val="cs-CZ" w:eastAsia="cs-CZ"/>
        </w:rPr>
      </w:pPr>
    </w:p>
    <w:p w:rsidR="007A6423" w:rsidRPr="00F37B28" w:rsidRDefault="007A6423" w:rsidP="007A6423">
      <w:pPr>
        <w:spacing w:after="0" w:line="240" w:lineRule="auto"/>
        <w:jc w:val="both"/>
        <w:rPr>
          <w:rFonts w:eastAsia="Times New Roman"/>
          <w:lang w:val="cs-CZ" w:eastAsia="cs-CZ"/>
        </w:rPr>
      </w:pPr>
      <w:r w:rsidRPr="007A6423">
        <w:rPr>
          <w:rFonts w:eastAsia="Times New Roman"/>
          <w:lang w:val="cs-CZ" w:eastAsia="cs-CZ"/>
        </w:rPr>
        <w:t>Pro vynucení dodržování Etického kodexu musí TD používat co nejjednotnější interpretaci a aplikaci tohoto pravidla.  </w:t>
      </w:r>
      <w:r w:rsidRPr="00F37B28">
        <w:rPr>
          <w:rFonts w:eastAsia="Times New Roman"/>
          <w:lang w:val="cs-CZ" w:eastAsia="cs-CZ"/>
        </w:rPr>
        <w:t>Následující seznam by měl být používán jako vodítko, kdy se hráč dopouští DMD.</w:t>
      </w:r>
    </w:p>
    <w:p w:rsidR="007A6423" w:rsidRPr="00F37B28" w:rsidRDefault="007A6423" w:rsidP="007A6423">
      <w:pPr>
        <w:spacing w:after="0" w:line="240" w:lineRule="auto"/>
        <w:jc w:val="both"/>
        <w:rPr>
          <w:rFonts w:eastAsia="Times New Roman"/>
          <w:lang w:val="cs-CZ" w:eastAsia="cs-CZ"/>
        </w:rPr>
      </w:pPr>
    </w:p>
    <w:p w:rsidR="007A6423" w:rsidRPr="000F5A16" w:rsidRDefault="007A6423" w:rsidP="007A6423">
      <w:pPr>
        <w:spacing w:after="0" w:line="240" w:lineRule="auto"/>
        <w:rPr>
          <w:lang w:val="cs-CZ"/>
        </w:rPr>
      </w:pPr>
      <w:r>
        <w:rPr>
          <w:u w:val="single"/>
          <w:lang w:val="cs-CZ"/>
        </w:rPr>
        <w:t>Zjištění výskytu</w:t>
      </w:r>
      <w:r w:rsidRPr="000F5A16">
        <w:rPr>
          <w:u w:val="single"/>
          <w:lang w:val="cs-CZ"/>
        </w:rPr>
        <w:t xml:space="preserve"> DMD</w:t>
      </w:r>
      <w:r w:rsidRPr="000F5A16">
        <w:rPr>
          <w:lang w:val="cs-CZ"/>
        </w:rPr>
        <w:t xml:space="preserve">: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line="240" w:lineRule="auto"/>
        <w:jc w:val="both"/>
        <w:rPr>
          <w:rFonts w:ascii="Times New Roman" w:eastAsia="Times New Roman" w:hAnsi="Times New Roman" w:cs="Times New Roman"/>
          <w:lang w:val="cs-CZ" w:eastAsia="cs-CZ"/>
        </w:rPr>
      </w:pPr>
      <w:r w:rsidRPr="007A6423">
        <w:rPr>
          <w:rFonts w:eastAsia="Times New Roman"/>
          <w:u w:val="single"/>
          <w:lang w:val="cs-CZ" w:eastAsia="cs-CZ"/>
        </w:rPr>
        <w:t>Nutný předpoklad -  Hráč, který je za předpokladu rozumného pokračování hry v pozici, která se zdá být jasně prohraná,</w:t>
      </w:r>
      <w:r w:rsidRPr="007A6423">
        <w:rPr>
          <w:rFonts w:eastAsia="Times New Roman"/>
          <w:lang w:val="cs-CZ" w:eastAsia="cs-CZ"/>
        </w:rPr>
        <w:t xml:space="preserve"> A NAVÍC jedna nebo více skutečností:</w:t>
      </w: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3F4DC9" w:rsidRPr="003F4DC9" w:rsidRDefault="003F4DC9" w:rsidP="003F4DC9">
      <w:pPr>
        <w:spacing w:after="0" w:line="240" w:lineRule="auto"/>
        <w:jc w:val="both"/>
        <w:textAlignment w:val="baseline"/>
        <w:rPr>
          <w:rFonts w:eastAsia="Times New Roman"/>
          <w:lang w:val="cs-CZ" w:eastAsia="cs-CZ"/>
        </w:rPr>
      </w:pP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si vezme velkou část dovolené v této jediné partii, ne však v ostatních partiích (např. několik týdnů v této jediné partii, ne však v ostatních, i když v nich má dostatek nevyčerpaných dnů dovolené), A/NEBO </w:t>
      </w:r>
    </w:p>
    <w:p w:rsidR="003F4DC9" w:rsidRPr="003F4DC9" w:rsidRDefault="003F4DC9" w:rsidP="003F4DC9">
      <w:pPr>
        <w:spacing w:after="0" w:line="240" w:lineRule="auto"/>
        <w:jc w:val="both"/>
        <w:textAlignment w:val="baseline"/>
        <w:rPr>
          <w:rFonts w:eastAsia="Times New Roman"/>
          <w:lang w:val="cs-CZ" w:eastAsia="cs-CZ"/>
        </w:rPr>
      </w:pPr>
    </w:p>
    <w:p w:rsidR="007A6423" w:rsidRPr="00F37B28"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nechá na počátku každé časové kontroly proběhnout velkou část (např. </w:t>
      </w:r>
      <w:r w:rsidRPr="00F37B28">
        <w:rPr>
          <w:rFonts w:eastAsia="Times New Roman"/>
          <w:lang w:val="cs-CZ" w:eastAsia="cs-CZ"/>
        </w:rPr>
        <w:t>40 dnů) z nově přidaných 50 dnů času na rozmyšlenou, než provede více než několik málo tahů, jakmile se objeví nov</w:t>
      </w:r>
      <w:r w:rsidR="003F4DC9" w:rsidRPr="00F37B28">
        <w:rPr>
          <w:rFonts w:eastAsia="Times New Roman"/>
          <w:lang w:val="cs-CZ" w:eastAsia="cs-CZ"/>
        </w:rPr>
        <w:t>é období</w:t>
      </w:r>
      <w:r w:rsidRPr="00F37B28">
        <w:rPr>
          <w:rFonts w:eastAsia="Times New Roman"/>
          <w:lang w:val="cs-CZ" w:eastAsia="cs-CZ"/>
        </w:rPr>
        <w:t>.</w:t>
      </w:r>
    </w:p>
    <w:p w:rsidR="003F4DC9" w:rsidRPr="00F37B28" w:rsidRDefault="003F4DC9" w:rsidP="007A6423">
      <w:pPr>
        <w:spacing w:line="240" w:lineRule="auto"/>
        <w:jc w:val="both"/>
        <w:rPr>
          <w:rFonts w:eastAsia="Times New Roman"/>
          <w:lang w:val="cs-CZ" w:eastAsia="cs-CZ"/>
        </w:rPr>
      </w:pPr>
    </w:p>
    <w:p w:rsidR="007A6423" w:rsidRPr="00EA436B" w:rsidRDefault="007A6423" w:rsidP="007A6423">
      <w:pPr>
        <w:spacing w:line="240" w:lineRule="auto"/>
        <w:jc w:val="both"/>
        <w:rPr>
          <w:rFonts w:ascii="Times New Roman" w:eastAsia="Times New Roman" w:hAnsi="Times New Roman" w:cs="Times New Roman"/>
          <w:lang w:val="cs-CZ" w:eastAsia="cs-CZ"/>
        </w:rPr>
      </w:pPr>
      <w:r w:rsidRPr="00EA436B">
        <w:rPr>
          <w:rFonts w:eastAsia="Times New Roman"/>
          <w:lang w:val="cs-CZ" w:eastAsia="cs-CZ"/>
        </w:rPr>
        <w:t>Závěr, že se jedná o DMD a tedy porušení Etického kodexu, lze učinit tehdy, kdy platí zároveň “a” nebo “b”, nebo “c”.  Jakákoli kombinace “a”, “b”, a/nebo “c” by měla být chápána jako jasný důkaz porušení Etického kodexu z titulu DMD.</w:t>
      </w:r>
    </w:p>
    <w:p w:rsidR="003F4DC9" w:rsidRPr="003F4DC9" w:rsidRDefault="003F4DC9" w:rsidP="003F4DC9">
      <w:pPr>
        <w:spacing w:line="240" w:lineRule="auto"/>
        <w:jc w:val="both"/>
        <w:rPr>
          <w:rFonts w:ascii="Times New Roman" w:eastAsia="Times New Roman" w:hAnsi="Times New Roman" w:cs="Times New Roman"/>
          <w:lang w:val="cs-CZ" w:eastAsia="cs-CZ"/>
        </w:rPr>
      </w:pPr>
      <w:r w:rsidRPr="003F4DC9">
        <w:rPr>
          <w:rFonts w:eastAsia="Times New Roman"/>
          <w:lang w:val="cs-CZ" w:eastAsia="cs-CZ"/>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
      </w:r>
      <w:r>
        <w:rPr>
          <w:rFonts w:eastAsia="Times New Roman"/>
          <w:lang w:val="cs-CZ" w:eastAsia="cs-CZ"/>
        </w:rPr>
        <w:t>TDC,</w:t>
      </w:r>
      <w:r w:rsidRPr="003F4DC9">
        <w:rPr>
          <w:rFonts w:eastAsia="Times New Roman"/>
          <w:lang w:val="cs-CZ" w:eastAsia="cs-CZ"/>
        </w:rPr>
        <w:t xml:space="preserve"> nebo jiným TD.</w:t>
      </w:r>
    </w:p>
    <w:p w:rsidR="003F4DC9" w:rsidRPr="000F5A16" w:rsidRDefault="003F4DC9" w:rsidP="000821F1">
      <w:pPr>
        <w:spacing w:after="0" w:line="240" w:lineRule="auto"/>
        <w:rPr>
          <w:lang w:val="cs-CZ"/>
        </w:rPr>
      </w:pPr>
    </w:p>
    <w:p w:rsidR="003F4DC9" w:rsidRPr="003F4DC9" w:rsidRDefault="003F4DC9" w:rsidP="003F4DC9">
      <w:pPr>
        <w:spacing w:line="240" w:lineRule="auto"/>
        <w:jc w:val="both"/>
        <w:rPr>
          <w:rFonts w:ascii="Times New Roman" w:eastAsia="Times New Roman" w:hAnsi="Times New Roman" w:cs="Times New Roman"/>
          <w:lang w:eastAsia="cs-CZ"/>
        </w:rPr>
      </w:pPr>
      <w:r w:rsidRPr="003F4DC9">
        <w:rPr>
          <w:rFonts w:eastAsia="Times New Roman"/>
          <w:lang w:eastAsia="cs-CZ"/>
        </w:rPr>
        <w:t xml:space="preserve">TD by si měli být vědomi, že: </w:t>
      </w: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Netrpělivost hráče, který reklamuje soupeřovo používání DMD, není nic, co by dokazovalo soupeřovu DMD. Netrpělivost se může vyskytnout, když hráč považuje svou partii za jasně vyhranou a nemůže se dočkat svých Elo bodů nebo normy, které výhrou získá, atd. Netrpělivost může nastat i v případě, když se hráči prostě nelíbí pomalá (ale legální) hra soupeře v celé partii.  </w:t>
      </w:r>
    </w:p>
    <w:p w:rsidR="003F4DC9" w:rsidRPr="003F4DC9" w:rsidRDefault="003F4DC9" w:rsidP="003F4DC9">
      <w:pPr>
        <w:spacing w:after="0" w:line="240" w:lineRule="auto"/>
        <w:jc w:val="both"/>
        <w:textAlignment w:val="baseline"/>
        <w:rPr>
          <w:rFonts w:eastAsia="Times New Roman"/>
          <w:lang w:eastAsia="cs-CZ"/>
        </w:rPr>
      </w:pP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 xml:space="preserve">Podobně, když hráč zásadně nezměnil frekvenci své hry během relevantní části partie (příklad: ve střední hře, nebo při přechodu ze střední hry do koncovky), pak by neměl být považován za hráče používajícího DMD, bez ohledu </w:t>
      </w:r>
      <w:proofErr w:type="gramStart"/>
      <w:r w:rsidRPr="003F4DC9">
        <w:rPr>
          <w:rFonts w:eastAsia="Times New Roman"/>
          <w:lang w:eastAsia="cs-CZ"/>
        </w:rPr>
        <w:t>na</w:t>
      </w:r>
      <w:proofErr w:type="gramEnd"/>
      <w:r w:rsidRPr="003F4DC9">
        <w:rPr>
          <w:rFonts w:eastAsia="Times New Roman"/>
          <w:lang w:eastAsia="cs-CZ"/>
        </w:rPr>
        <w:t xml:space="preserve"> to, o jak pomalou frekvenci hry se jedná. Např. </w:t>
      </w:r>
      <w:proofErr w:type="gramStart"/>
      <w:r w:rsidRPr="003F4DC9">
        <w:rPr>
          <w:rFonts w:eastAsia="Times New Roman"/>
          <w:lang w:eastAsia="cs-CZ"/>
        </w:rPr>
        <w:t>pokud</w:t>
      </w:r>
      <w:proofErr w:type="gramEnd"/>
      <w:r w:rsidRPr="003F4DC9">
        <w:rPr>
          <w:rFonts w:eastAsia="Times New Roman"/>
          <w:lang w:eastAsia="cs-CZ"/>
        </w:rPr>
        <w:t xml:space="preserve">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3F4DC9" w:rsidRPr="003F4DC9" w:rsidRDefault="003F4DC9" w:rsidP="003F4DC9">
      <w:pPr>
        <w:spacing w:after="0" w:line="240" w:lineRule="auto"/>
        <w:jc w:val="both"/>
        <w:textAlignment w:val="baseline"/>
        <w:rPr>
          <w:rFonts w:eastAsia="Times New Roman"/>
          <w:lang w:eastAsia="cs-CZ"/>
        </w:rPr>
      </w:pPr>
    </w:p>
    <w:p w:rsid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 xml:space="preserve">Skutečnost, že hráč začal používat dramaticky delší </w:t>
      </w:r>
      <w:proofErr w:type="gramStart"/>
      <w:r w:rsidRPr="003F4DC9">
        <w:rPr>
          <w:rFonts w:eastAsia="Times New Roman"/>
          <w:lang w:eastAsia="cs-CZ"/>
        </w:rPr>
        <w:t>čas</w:t>
      </w:r>
      <w:proofErr w:type="gramEnd"/>
      <w:r w:rsidRPr="003F4DC9">
        <w:rPr>
          <w:rFonts w:eastAsia="Times New Roman"/>
          <w:lang w:eastAsia="cs-CZ"/>
        </w:rPr>
        <w:t xml:space="preserve"> na rozmyšlenou, neprokazuje DMD, protože správné určení DMD vyžaduje, aby byl hráč také v jasně prohrané pozici.  </w:t>
      </w:r>
    </w:p>
    <w:p w:rsidR="003F4DC9" w:rsidRPr="003F4DC9" w:rsidRDefault="003F4DC9" w:rsidP="003F4DC9">
      <w:pPr>
        <w:pStyle w:val="Odstavecseseznamem"/>
        <w:spacing w:after="0" w:line="240" w:lineRule="auto"/>
        <w:jc w:val="both"/>
        <w:textAlignment w:val="baseline"/>
        <w:rPr>
          <w:rFonts w:eastAsia="Times New Roman"/>
          <w:lang w:eastAsia="cs-CZ"/>
        </w:rPr>
      </w:pPr>
      <w:r w:rsidRPr="003F4DC9">
        <w:rPr>
          <w:rFonts w:eastAsia="Times New Roman"/>
          <w:lang w:eastAsia="cs-CZ"/>
        </w:rPr>
        <w:t>Shrnuto, důkaz DMD lze najít pouze v </w:t>
      </w:r>
      <w:r w:rsidRPr="003F4DC9">
        <w:rPr>
          <w:rFonts w:eastAsia="Times New Roman"/>
          <w:u w:val="single"/>
          <w:lang w:eastAsia="cs-CZ"/>
        </w:rPr>
        <w:t>kombinaci</w:t>
      </w:r>
      <w:r w:rsidRPr="003F4DC9">
        <w:rPr>
          <w:rFonts w:eastAsia="Times New Roman"/>
          <w:lang w:eastAsia="cs-CZ"/>
        </w:rPr>
        <w:t xml:space="preserve"> prohrané pozice s dramaticky odlišným vzorcem spotřeby času </w:t>
      </w:r>
      <w:proofErr w:type="gramStart"/>
      <w:r w:rsidRPr="003F4DC9">
        <w:rPr>
          <w:rFonts w:eastAsia="Times New Roman"/>
          <w:lang w:eastAsia="cs-CZ"/>
        </w:rPr>
        <w:t>na</w:t>
      </w:r>
      <w:proofErr w:type="gramEnd"/>
      <w:r w:rsidRPr="003F4DC9">
        <w:rPr>
          <w:rFonts w:eastAsia="Times New Roman"/>
          <w:lang w:eastAsia="cs-CZ"/>
        </w:rPr>
        <w:t xml:space="preserve"> rozmyšlenou a dovolené u osoby praktikující DMD. </w:t>
      </w:r>
      <w:proofErr w:type="gramStart"/>
      <w:r w:rsidRPr="003F4DC9">
        <w:rPr>
          <w:rFonts w:eastAsia="Times New Roman"/>
          <w:lang w:eastAsia="cs-CZ"/>
        </w:rPr>
        <w:t>Pokud nelze najít důkaz obojího chování, neměl by TD učinit závěr, že se jedná o DMD.</w:t>
      </w:r>
      <w:proofErr w:type="gramEnd"/>
      <w:r w:rsidRPr="003F4DC9">
        <w:rPr>
          <w:rFonts w:eastAsia="Times New Roman"/>
          <w:lang w:eastAsia="cs-CZ"/>
        </w:rPr>
        <w:t xml:space="preserve">  </w:t>
      </w:r>
    </w:p>
    <w:p w:rsidR="000821F1" w:rsidRPr="000F5A16" w:rsidRDefault="000821F1" w:rsidP="000821F1">
      <w:pPr>
        <w:spacing w:after="0" w:line="240" w:lineRule="auto"/>
        <w:rPr>
          <w:lang w:val="cs-CZ"/>
        </w:rPr>
      </w:pPr>
    </w:p>
    <w:p w:rsidR="000821F1" w:rsidRPr="000F5A16" w:rsidRDefault="002B2ED8" w:rsidP="000821F1">
      <w:pPr>
        <w:spacing w:after="0" w:line="240" w:lineRule="auto"/>
        <w:rPr>
          <w:lang w:val="cs-CZ"/>
        </w:rPr>
      </w:pPr>
      <w:r>
        <w:rPr>
          <w:u w:val="single"/>
          <w:lang w:val="cs-CZ"/>
        </w:rPr>
        <w:t>Jakmile je zjištěno porušení Etického kodexu formou DMD, měl by TD</w:t>
      </w:r>
      <w:r w:rsidR="000821F1" w:rsidRPr="000F5A16">
        <w:rPr>
          <w:lang w:val="cs-CZ"/>
        </w:rPr>
        <w:t>:</w:t>
      </w:r>
    </w:p>
    <w:p w:rsidR="000821F1" w:rsidRPr="000F5A16" w:rsidRDefault="000821F1" w:rsidP="000821F1">
      <w:pPr>
        <w:spacing w:after="0" w:line="240" w:lineRule="auto"/>
        <w:rPr>
          <w:lang w:val="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B2ED8" w:rsidRPr="002B2ED8" w:rsidRDefault="002B2ED8" w:rsidP="002B2ED8">
      <w:pPr>
        <w:spacing w:after="0" w:line="240" w:lineRule="auto"/>
        <w:jc w:val="both"/>
        <w:textAlignment w:val="baseline"/>
        <w:rPr>
          <w:rFonts w:eastAsia="Times New Roman"/>
          <w:lang w:val="cs-CZ" w:eastAsia="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kopii tohoto varování soupeři, který reklamoval, a delegátovi národní federace hráče, který se jednání dopustil.</w:t>
      </w:r>
    </w:p>
    <w:p w:rsidR="002B2ED8" w:rsidRPr="00F37B28" w:rsidRDefault="002B2ED8" w:rsidP="002B2ED8">
      <w:pPr>
        <w:pStyle w:val="Odstavecseseznamem"/>
        <w:jc w:val="both"/>
        <w:rPr>
          <w:rFonts w:eastAsia="Times New Roman"/>
          <w:lang w:val="cs-CZ" w:eastAsia="cs-CZ"/>
        </w:rPr>
      </w:pPr>
    </w:p>
    <w:p w:rsidR="002B2ED8" w:rsidRPr="00EA436B" w:rsidRDefault="002B2ED8" w:rsidP="002B2ED8">
      <w:pPr>
        <w:pStyle w:val="Odstavecseseznamem"/>
        <w:jc w:val="both"/>
        <w:rPr>
          <w:rFonts w:ascii="Times New Roman" w:eastAsia="Times New Roman" w:hAnsi="Times New Roman" w:cs="Times New Roman"/>
          <w:lang w:val="cs-CZ" w:eastAsia="cs-CZ"/>
        </w:rPr>
      </w:pPr>
      <w:r w:rsidRPr="00EA436B">
        <w:rPr>
          <w:rFonts w:eastAsia="Times New Roman"/>
          <w:lang w:val="cs-CZ" w:eastAsia="cs-CZ"/>
        </w:rPr>
        <w:t>Dřívější zkušenosti s tímto pravidlem ukazují, že většina hráčů, kteří toto varování obdrží, prostě partii vzdají.  </w:t>
      </w:r>
    </w:p>
    <w:p w:rsidR="002B2ED8" w:rsidRPr="002B2ED8" w:rsidRDefault="002B2ED8" w:rsidP="002B2ED8">
      <w:pPr>
        <w:jc w:val="both"/>
        <w:rPr>
          <w:rFonts w:ascii="Times New Roman" w:eastAsia="Times New Roman" w:hAnsi="Times New Roman" w:cs="Times New Roman"/>
          <w:lang w:val="es-ES" w:eastAsia="cs-CZ"/>
        </w:rPr>
      </w:pPr>
      <w:r w:rsidRPr="002B2ED8">
        <w:rPr>
          <w:rFonts w:eastAsia="Times New Roman"/>
          <w:lang w:val="es-ES" w:eastAsia="cs-CZ"/>
        </w:rPr>
        <w:t xml:space="preserve">Pokud hráč místo toho pokračuje ve hře, a: </w:t>
      </w: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 xml:space="preserve">pokračuje v nepřiměřeně pomalé hře (po řadu tahů), takže jeho soupeř znovu podá reklamaci, a </w:t>
      </w:r>
    </w:p>
    <w:p w:rsidR="002B2ED8" w:rsidRDefault="002B2ED8" w:rsidP="002B2ED8">
      <w:pPr>
        <w:spacing w:after="0" w:line="240" w:lineRule="auto"/>
        <w:jc w:val="both"/>
        <w:textAlignment w:val="baseline"/>
        <w:rPr>
          <w:rFonts w:eastAsia="Times New Roman"/>
          <w:lang w:val="es-ES" w:eastAsia="cs-CZ"/>
        </w:rPr>
      </w:pP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B2ED8" w:rsidRDefault="002B2ED8" w:rsidP="002B2ED8">
      <w:pPr>
        <w:spacing w:after="0" w:line="240" w:lineRule="auto"/>
        <w:jc w:val="both"/>
        <w:rPr>
          <w:rFonts w:eastAsia="Times New Roman"/>
          <w:lang w:val="es-ES" w:eastAsia="cs-CZ"/>
        </w:rPr>
      </w:pPr>
    </w:p>
    <w:p w:rsidR="002B2ED8" w:rsidRDefault="002B2ED8" w:rsidP="002B2ED8">
      <w:pPr>
        <w:spacing w:after="0" w:line="240" w:lineRule="auto"/>
        <w:jc w:val="both"/>
        <w:rPr>
          <w:rFonts w:eastAsia="Times New Roman"/>
          <w:lang w:val="es-ES" w:eastAsia="cs-CZ"/>
        </w:rPr>
      </w:pPr>
      <w:r w:rsidRPr="002B2ED8">
        <w:rPr>
          <w:rFonts w:eastAsia="Times New Roman"/>
          <w:lang w:val="es-ES" w:eastAsia="cs-CZ"/>
        </w:rPr>
        <w:t>Sankce v tomto případě zahrnují následující možnosti, seřazené podle stupně závažnosti (sankce s vyššími čísly se použijí pro ty, kteří Etický kodex porušují opakovaně):</w:t>
      </w:r>
    </w:p>
    <w:p w:rsidR="002B2ED8" w:rsidRPr="002B2ED8" w:rsidRDefault="002B2ED8" w:rsidP="002B2ED8">
      <w:pPr>
        <w:spacing w:after="0" w:line="240" w:lineRule="auto"/>
        <w:jc w:val="both"/>
        <w:rPr>
          <w:rFonts w:ascii="Times New Roman" w:eastAsia="Times New Roman" w:hAnsi="Times New Roman" w:cs="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 xml:space="preserve">Přidat hráči na hodinách malý počet dnů času na rozmyšlenou (např. 2). (Tato sankce reflektuje filozofii, že by sankce měla hráče pouze upozornit hráče, že se chová nepatřičně, a odradit ho od toho, aby v tomto chování pokračoval. Viz </w:t>
      </w:r>
      <w:r>
        <w:rPr>
          <w:rFonts w:eastAsia="Times New Roman"/>
          <w:lang w:val="es-ES" w:eastAsia="cs-CZ"/>
        </w:rPr>
        <w:t>§3.23</w:t>
      </w:r>
      <w:r w:rsidRPr="002B2ED8">
        <w:rPr>
          <w:rFonts w:eastAsia="Times New Roman"/>
          <w:lang w:val="es-ES" w:eastAsia="cs-CZ"/>
        </w:rPr>
        <w:t xml:space="preserve"> o filozofii ohledně varování a sankcí.);</w:t>
      </w:r>
    </w:p>
    <w:p w:rsidR="002B2ED8" w:rsidRPr="002B2ED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Přidat hráči na hodinách rozsah času na rozmyšlenou, který je založen na času, který hráči ještě zbývá pro další praktikování DMD – čím delší čas na rozmyšlenou hráči zbývá, tím větší rozsah činí sankce. </w:t>
      </w:r>
      <w:r w:rsidRPr="00F37B28">
        <w:rPr>
          <w:rFonts w:eastAsia="Times New Roman"/>
          <w:lang w:val="es-ES" w:eastAsia="cs-CZ"/>
        </w:rPr>
        <w:t>(Tato sankce reflektuje filozofii zbavit hráče možnosti pokračovat v nepřípustném chování.)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F37B28">
        <w:rPr>
          <w:rFonts w:eastAsia="Times New Roman"/>
          <w:lang w:val="es-ES" w:eastAsia="cs-CZ"/>
        </w:rPr>
        <w:t>Zaslat (společně s údaji o opakovaném porušování Etického kodexu) národnímu delegátovi země hráče doporučení, aby dotyčnému hráči byla dána nižší priorita při výběru do dalších soutěží.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eastAsia="cs-CZ"/>
        </w:rPr>
      </w:pPr>
      <w:r w:rsidRPr="00EA436B">
        <w:rPr>
          <w:rFonts w:eastAsia="Times New Roman"/>
          <w:lang w:val="es-ES" w:eastAsia="cs-CZ"/>
        </w:rPr>
        <w:t>Zaslat (společně s údaji o opakovaném porušování Etického kodexu) WTD doporučení, aby byl hráč po určitou dobu suspendován ze soutěží ICCF.</w:t>
      </w:r>
      <w:r w:rsidR="00A233F1" w:rsidRPr="00EA436B">
        <w:rPr>
          <w:rFonts w:eastAsia="Times New Roman"/>
          <w:lang w:val="es-ES" w:eastAsia="cs-CZ"/>
        </w:rPr>
        <w:t xml:space="preserve"> </w:t>
      </w:r>
      <w:r w:rsidR="00A233F1">
        <w:rPr>
          <w:rFonts w:eastAsia="Times New Roman"/>
          <w:lang w:eastAsia="cs-CZ"/>
        </w:rPr>
        <w:t>[Reference: Etick</w:t>
      </w:r>
      <w:r w:rsidR="00A233F1">
        <w:rPr>
          <w:rFonts w:eastAsia="Times New Roman"/>
          <w:lang w:val="cs-CZ" w:eastAsia="cs-CZ"/>
        </w:rPr>
        <w:t>ý kodex (Směrnice)</w:t>
      </w:r>
      <w:r w:rsidR="00A233F1">
        <w:rPr>
          <w:rFonts w:eastAsia="Times New Roman"/>
          <w:lang w:eastAsia="cs-CZ"/>
        </w:rPr>
        <w:t>]</w:t>
      </w:r>
    </w:p>
    <w:p w:rsidR="002B2ED8" w:rsidRPr="00A233F1" w:rsidRDefault="002B2ED8" w:rsidP="002B2ED8">
      <w:pPr>
        <w:jc w:val="both"/>
        <w:rPr>
          <w:rFonts w:eastAsia="Times New Roman"/>
          <w:lang w:val="cs-CZ" w:eastAsia="cs-CZ"/>
        </w:rPr>
      </w:pPr>
    </w:p>
    <w:p w:rsidR="000821F1" w:rsidRPr="000F5A16" w:rsidRDefault="000821F1" w:rsidP="00DE3AFD">
      <w:pPr>
        <w:pStyle w:val="Nadpis4"/>
        <w:rPr>
          <w:lang w:val="cs-CZ"/>
        </w:rPr>
      </w:pPr>
      <w:r w:rsidRPr="000F5A16">
        <w:rPr>
          <w:lang w:val="cs-CZ"/>
        </w:rPr>
        <w:tab/>
      </w:r>
      <w:r w:rsidRPr="000F5A16">
        <w:rPr>
          <w:lang w:val="cs-CZ"/>
        </w:rPr>
        <w:tab/>
        <w:t xml:space="preserve">3.15.2.3. </w:t>
      </w:r>
      <w:r w:rsidR="00F37B28">
        <w:rPr>
          <w:lang w:val="cs-CZ"/>
        </w:rPr>
        <w:t xml:space="preserve">Stanovení opakovaných nabídek remízy jako </w:t>
      </w:r>
      <w:r w:rsidR="00F37B28">
        <w:rPr>
          <w:lang w:val="cs-CZ"/>
        </w:rPr>
        <w:tab/>
      </w:r>
      <w:r w:rsidR="00F37B28">
        <w:rPr>
          <w:lang w:val="cs-CZ"/>
        </w:rPr>
        <w:tab/>
      </w:r>
      <w:r w:rsidR="00F37B28">
        <w:rPr>
          <w:lang w:val="cs-CZ"/>
        </w:rPr>
        <w:tab/>
      </w:r>
      <w:r w:rsidR="00F37B28">
        <w:rPr>
          <w:lang w:val="cs-CZ"/>
        </w:rPr>
        <w:tab/>
        <w:t>obtěžování soupeře</w:t>
      </w:r>
      <w:r w:rsidRPr="000F5A16">
        <w:rPr>
          <w:lang w:val="cs-CZ"/>
        </w:rPr>
        <w:t xml:space="preserve"> </w:t>
      </w:r>
    </w:p>
    <w:p w:rsidR="000821F1" w:rsidRPr="000F5A16" w:rsidRDefault="000821F1" w:rsidP="000821F1">
      <w:pPr>
        <w:spacing w:after="0" w:line="240" w:lineRule="auto"/>
        <w:rPr>
          <w:lang w:val="cs-CZ"/>
        </w:rPr>
      </w:pPr>
    </w:p>
    <w:p w:rsidR="00F37B28" w:rsidRPr="00F37B28" w:rsidRDefault="00F37B28" w:rsidP="00F37B28">
      <w:pPr>
        <w:spacing w:line="240" w:lineRule="auto"/>
        <w:jc w:val="both"/>
        <w:rPr>
          <w:rFonts w:ascii="Times New Roman" w:eastAsia="Times New Roman" w:hAnsi="Times New Roman" w:cs="Times New Roman"/>
          <w:lang w:val="cs-CZ" w:eastAsia="cs-CZ"/>
        </w:rPr>
      </w:pPr>
      <w:r w:rsidRPr="00F37B28">
        <w:rPr>
          <w:rFonts w:eastAsia="Times New Roman"/>
          <w:lang w:val="cs-CZ" w:eastAsia="cs-CZ"/>
        </w:rPr>
        <w:t>FILOZOFIE:  </w:t>
      </w:r>
      <w:r>
        <w:rPr>
          <w:rFonts w:eastAsia="Times New Roman"/>
          <w:lang w:val="cs-CZ" w:eastAsia="cs-CZ"/>
        </w:rPr>
        <w:t>V minulosti měli</w:t>
      </w:r>
      <w:r w:rsidRPr="00F37B28">
        <w:rPr>
          <w:rFonts w:eastAsia="Times New Roman"/>
          <w:lang w:val="cs-CZ" w:eastAsia="cs-CZ"/>
        </w:rPr>
        <w:t xml:space="preserve"> hráči právo nabízet ve svých partiích remízu kdykoli, ne</w:t>
      </w:r>
      <w:r>
        <w:rPr>
          <w:rFonts w:eastAsia="Times New Roman"/>
          <w:lang w:val="cs-CZ" w:eastAsia="cs-CZ"/>
        </w:rPr>
        <w:t>byla</w:t>
      </w:r>
      <w:r w:rsidRPr="00F37B28">
        <w:rPr>
          <w:rFonts w:eastAsia="Times New Roman"/>
          <w:lang w:val="cs-CZ" w:eastAsia="cs-CZ"/>
        </w:rPr>
        <w:t>-li již v partii podána nějaká stížnost nebo reklamace. Hráči však nemají právo obtěžovat své soupeře příliš častými nabídkami remízy. Dříve takové obtěžování TD řešili přidáním času na hodinách. S naší rostoucí schopností automatizovat procesy je však filozofie jednoduchá – zbavit hráče schopnosti obtěžovat jiného hráče</w:t>
      </w:r>
      <w:r>
        <w:rPr>
          <w:rFonts w:eastAsia="Times New Roman"/>
          <w:lang w:val="cs-CZ" w:eastAsia="cs-CZ"/>
        </w:rPr>
        <w:t>.</w:t>
      </w:r>
      <w:r w:rsidRPr="00F37B28">
        <w:rPr>
          <w:rFonts w:eastAsia="Times New Roman"/>
          <w:lang w:val="cs-CZ" w:eastAsia="cs-CZ"/>
        </w:rPr>
        <w:t xml:space="preserve">  (Viz </w:t>
      </w:r>
      <w:r>
        <w:rPr>
          <w:rFonts w:eastAsia="Times New Roman"/>
          <w:lang w:val="cs-CZ" w:eastAsia="cs-CZ"/>
        </w:rPr>
        <w:t>§3.23</w:t>
      </w:r>
      <w:r w:rsidRPr="00F37B28">
        <w:rPr>
          <w:rFonts w:eastAsia="Times New Roman"/>
          <w:lang w:val="cs-CZ" w:eastAsia="cs-CZ"/>
        </w:rPr>
        <w:t xml:space="preserve"> ohledně filozofie kolem varování a sankcí.)</w:t>
      </w:r>
    </w:p>
    <w:p w:rsidR="000821F1" w:rsidRPr="000F5A16" w:rsidRDefault="000821F1" w:rsidP="00550D2C">
      <w:pPr>
        <w:spacing w:after="0" w:line="240" w:lineRule="auto"/>
        <w:jc w:val="both"/>
        <w:rPr>
          <w:lang w:val="cs-CZ"/>
        </w:rPr>
      </w:pPr>
      <w:r w:rsidRPr="000F5A16">
        <w:rPr>
          <w:lang w:val="cs-CZ"/>
        </w:rPr>
        <w:t>P</w:t>
      </w:r>
      <w:r w:rsidR="00F37B28">
        <w:rPr>
          <w:lang w:val="cs-CZ"/>
        </w:rPr>
        <w:t>OSTUP</w:t>
      </w:r>
      <w:r w:rsidRPr="000F5A16">
        <w:rPr>
          <w:lang w:val="cs-CZ"/>
        </w:rPr>
        <w:t xml:space="preserve">: </w:t>
      </w:r>
      <w:r w:rsidR="00F37B28">
        <w:rPr>
          <w:lang w:val="cs-CZ"/>
        </w:rPr>
        <w:t xml:space="preserve">Nabídne-li hráč v jedné partii remízu, a tato nabídka remízy je soupeřem odmítnuta, server znemožní </w:t>
      </w:r>
      <w:r w:rsidR="00550D2C">
        <w:rPr>
          <w:lang w:val="cs-CZ"/>
        </w:rPr>
        <w:t>hráči v této partii po 10 dalších tahů nabídnout remízu podruhé za sebou</w:t>
      </w:r>
      <w:r w:rsidRPr="000F5A16">
        <w:rPr>
          <w:lang w:val="cs-CZ"/>
        </w:rPr>
        <w:t xml:space="preserve">. </w:t>
      </w:r>
      <w:r w:rsidR="00550D2C">
        <w:rPr>
          <w:lang w:val="cs-CZ"/>
        </w:rPr>
        <w:t>Aby to bylo jasné, požadavky na remízu jsou buď vyřizovány automaticky serverem a/nebo p</w:t>
      </w:r>
      <w:r w:rsidR="003D3B52">
        <w:rPr>
          <w:lang w:val="cs-CZ"/>
        </w:rPr>
        <w:t>odává</w:t>
      </w:r>
      <w:r w:rsidR="00550D2C">
        <w:rPr>
          <w:lang w:val="cs-CZ"/>
        </w:rPr>
        <w:t xml:space="preserve">ny hráčem TD </w:t>
      </w:r>
      <w:r w:rsidRPr="000F5A16">
        <w:rPr>
          <w:lang w:val="cs-CZ"/>
        </w:rPr>
        <w:t>(</w:t>
      </w:r>
      <w:r w:rsidR="00550D2C">
        <w:rPr>
          <w:lang w:val="cs-CZ"/>
        </w:rPr>
        <w:t>z jakéhokoli důvodu, např. v následném procesu odhadu</w:t>
      </w:r>
      <w:r w:rsidRPr="000F5A16">
        <w:rPr>
          <w:lang w:val="cs-CZ"/>
        </w:rPr>
        <w:t>)</w:t>
      </w:r>
      <w:r w:rsidR="003D3B52">
        <w:rPr>
          <w:lang w:val="cs-CZ"/>
        </w:rPr>
        <w:t>,</w:t>
      </w:r>
      <w:r w:rsidRPr="000F5A16">
        <w:rPr>
          <w:lang w:val="cs-CZ"/>
        </w:rPr>
        <w:t xml:space="preserve"> </w:t>
      </w:r>
      <w:r w:rsidR="003D3B52">
        <w:rPr>
          <w:lang w:val="cs-CZ"/>
        </w:rPr>
        <w:t>ty posledně jmenované však nejsou relevantní a nevztahují se na výše popsanou proceduru</w:t>
      </w:r>
      <w:r w:rsidRPr="000F5A16">
        <w:rPr>
          <w:lang w:val="cs-CZ"/>
        </w:rPr>
        <w:t xml:space="preserve">. </w:t>
      </w:r>
      <w:r w:rsidR="003D3B52">
        <w:rPr>
          <w:lang w:val="cs-CZ"/>
        </w:rPr>
        <w:t>Jediným typem nabídky remízy zahrnutým do této procedury</w:t>
      </w:r>
      <w:r w:rsidRPr="000F5A16">
        <w:rPr>
          <w:lang w:val="cs-CZ"/>
        </w:rPr>
        <w:t xml:space="preserve"> “10</w:t>
      </w:r>
      <w:r w:rsidR="003D3B52">
        <w:rPr>
          <w:lang w:val="cs-CZ"/>
        </w:rPr>
        <w:t>tahové nabídky remízy</w:t>
      </w:r>
      <w:r w:rsidRPr="000F5A16">
        <w:rPr>
          <w:lang w:val="cs-CZ"/>
        </w:rPr>
        <w:t>”</w:t>
      </w:r>
      <w:r w:rsidR="003D3B52">
        <w:rPr>
          <w:lang w:val="cs-CZ"/>
        </w:rPr>
        <w:t xml:space="preserve"> je ten, kdy hráč nabízí remízu přímo jinému hráči</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5D1F2D" w:rsidP="003D3B52">
      <w:pPr>
        <w:spacing w:after="0" w:line="240" w:lineRule="auto"/>
        <w:jc w:val="both"/>
        <w:rPr>
          <w:lang w:val="cs-CZ"/>
        </w:rPr>
      </w:pPr>
      <w:r>
        <w:rPr>
          <w:lang w:val="cs-CZ"/>
        </w:rPr>
        <w:t>Je jasné, že hráč může využít svou schopnost posílat zprávy svému soupeři v průběhu těchto 10tahových segmentů a sdělit mu, že by se mohli domluvit na remíze, i když původní nabídka remízy byla odmítnuta. Pokud se to stane jednou nebo vícekrát, a soupeř to shledá jako urážlivé, soupeř může podat stížnost TD na obtěžující komunikaci od hráče</w:t>
      </w:r>
      <w:r w:rsidR="000821F1" w:rsidRPr="000F5A16">
        <w:rPr>
          <w:lang w:val="cs-CZ"/>
        </w:rPr>
        <w:t xml:space="preserve">. </w:t>
      </w:r>
      <w:r>
        <w:rPr>
          <w:lang w:val="cs-CZ"/>
        </w:rPr>
        <w:t>TD by měl na takovou stížnost reagovat buď varováním „obtěžujícího hráče“ (ale ne častěji, než jednou), nebo zavedením „tichého módu“ v partii</w:t>
      </w:r>
      <w:r w:rsidR="000821F1" w:rsidRPr="000F5A16">
        <w:rPr>
          <w:lang w:val="cs-CZ"/>
        </w:rPr>
        <w:t xml:space="preserve"> (</w:t>
      </w:r>
      <w:r>
        <w:rPr>
          <w:lang w:val="cs-CZ"/>
        </w:rPr>
        <w:t>viz</w:t>
      </w:r>
      <w:r w:rsidR="000821F1" w:rsidRPr="000F5A16">
        <w:rPr>
          <w:lang w:val="cs-CZ"/>
        </w:rPr>
        <w:t xml:space="preserve"> §3.15.2.1. </w:t>
      </w:r>
      <w:r>
        <w:rPr>
          <w:lang w:val="cs-CZ"/>
        </w:rPr>
        <w:t>výše</w:t>
      </w:r>
      <w:r w:rsidR="000821F1" w:rsidRPr="000F5A16">
        <w:rPr>
          <w:lang w:val="cs-CZ"/>
        </w:rPr>
        <w:t xml:space="preserve">) </w:t>
      </w:r>
      <w:r>
        <w:rPr>
          <w:lang w:val="cs-CZ"/>
        </w:rPr>
        <w:t>a tím znemožnit obtěžujícímu hráči další takovou komunikaci</w:t>
      </w:r>
      <w:r w:rsidR="000821F1" w:rsidRPr="000F5A16">
        <w:rPr>
          <w:lang w:val="cs-CZ"/>
        </w:rPr>
        <w:t xml:space="preserve">. </w:t>
      </w:r>
      <w:r>
        <w:rPr>
          <w:lang w:val="cs-CZ"/>
        </w:rPr>
        <w:t>Zbytek partie by se pak měl dohrát v tichém módu</w:t>
      </w:r>
      <w:r w:rsidR="000821F1" w:rsidRPr="000F5A16">
        <w:rPr>
          <w:lang w:val="cs-CZ"/>
        </w:rPr>
        <w:t xml:space="preserve">. </w:t>
      </w:r>
      <w:r>
        <w:rPr>
          <w:lang w:val="cs-CZ"/>
        </w:rPr>
        <w:t xml:space="preserve">Není pak nutné použít proti obtěžujícímu hráči jinou sankci </w:t>
      </w:r>
      <w:r w:rsidR="00485888">
        <w:rPr>
          <w:lang w:val="cs-CZ"/>
        </w:rPr>
        <w:t>než</w:t>
      </w:r>
      <w:r>
        <w:rPr>
          <w:lang w:val="cs-CZ"/>
        </w:rPr>
        <w:t xml:space="preserve"> </w:t>
      </w:r>
      <w:r w:rsidR="00485888">
        <w:rPr>
          <w:lang w:val="cs-CZ"/>
        </w:rPr>
        <w:t>zde uvedený proces znemožnění komunikace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3.15.2.4. </w:t>
      </w:r>
      <w:r w:rsidR="00485888">
        <w:rPr>
          <w:lang w:val="cs-CZ"/>
        </w:rPr>
        <w:t>Podezření na tajnou domluvu mezi hráči</w:t>
      </w:r>
    </w:p>
    <w:p w:rsidR="000821F1" w:rsidRPr="000F5A16" w:rsidRDefault="000821F1" w:rsidP="000821F1">
      <w:pPr>
        <w:spacing w:after="0" w:line="240" w:lineRule="auto"/>
        <w:rPr>
          <w:color w:val="FF0000"/>
          <w:lang w:val="cs-CZ"/>
        </w:rPr>
      </w:pPr>
    </w:p>
    <w:p w:rsidR="000821F1" w:rsidRPr="000F5A16" w:rsidRDefault="00485888" w:rsidP="000821F1">
      <w:pPr>
        <w:spacing w:after="0" w:line="240" w:lineRule="auto"/>
        <w:rPr>
          <w:lang w:val="cs-CZ"/>
        </w:rPr>
      </w:pPr>
      <w:r>
        <w:rPr>
          <w:lang w:val="cs-CZ"/>
        </w:rPr>
        <w:t>T</w:t>
      </w:r>
      <w:r w:rsidRPr="000F5A16">
        <w:rPr>
          <w:lang w:val="cs-CZ"/>
        </w:rPr>
        <w:t>ajn</w:t>
      </w:r>
      <w:r>
        <w:rPr>
          <w:lang w:val="cs-CZ"/>
        </w:rPr>
        <w:t>á</w:t>
      </w:r>
      <w:r w:rsidRPr="000F5A16">
        <w:rPr>
          <w:lang w:val="cs-CZ"/>
        </w:rPr>
        <w:t xml:space="preserve"> domluv</w:t>
      </w:r>
      <w:r>
        <w:rPr>
          <w:lang w:val="cs-CZ"/>
        </w:rPr>
        <w:t>a</w:t>
      </w:r>
      <w:r w:rsidRPr="000F5A16">
        <w:rPr>
          <w:lang w:val="cs-CZ"/>
        </w:rPr>
        <w:t xml:space="preserve"> mezi hráči </w:t>
      </w:r>
      <w:r w:rsidR="00EA436B">
        <w:rPr>
          <w:lang w:val="cs-CZ"/>
        </w:rPr>
        <w:t>je definována jako výskyt jevu, kde se dva (nebo více) hráči dohodnou na výsledku partie pro dosažení konkrétní výhody pro jednoho z hráčů (nebo hráčova družstva)</w:t>
      </w:r>
      <w:r w:rsidR="000821F1" w:rsidRPr="000F5A16">
        <w:rPr>
          <w:lang w:val="cs-CZ"/>
        </w:rPr>
        <w:t>.  T</w:t>
      </w:r>
      <w:r w:rsidR="00EA436B">
        <w:rPr>
          <w:lang w:val="cs-CZ"/>
        </w:rPr>
        <w:t>ato výhoda může spočívat v usnadnění zisku normy, postupu v postupovém turnaji, peněžní ceny nebo jiných podobných věcí</w:t>
      </w:r>
      <w:r w:rsidR="000821F1" w:rsidRPr="000F5A16">
        <w:rPr>
          <w:lang w:val="cs-CZ"/>
        </w:rPr>
        <w:t>.  A</w:t>
      </w:r>
      <w:r w:rsidR="00EA436B">
        <w:rPr>
          <w:lang w:val="cs-CZ"/>
        </w:rPr>
        <w:t>čkoli může TD mít podezření</w:t>
      </w:r>
      <w:r w:rsidR="00FB3046">
        <w:rPr>
          <w:lang w:val="cs-CZ"/>
        </w:rPr>
        <w:t>,</w:t>
      </w:r>
      <w:r w:rsidR="00EA436B">
        <w:rPr>
          <w:lang w:val="cs-CZ"/>
        </w:rPr>
        <w:t xml:space="preserve"> že nastala tajná do</w:t>
      </w:r>
      <w:r w:rsidR="00FB3046">
        <w:rPr>
          <w:lang w:val="cs-CZ"/>
        </w:rPr>
        <w:t>mluva</w:t>
      </w:r>
      <w:r w:rsidR="00EA436B">
        <w:rPr>
          <w:lang w:val="cs-CZ"/>
        </w:rPr>
        <w:t>, od TD se neočekává konečné rozhodnutí v tomto ohledu</w:t>
      </w:r>
      <w:r w:rsidR="000821F1" w:rsidRPr="000F5A16">
        <w:rPr>
          <w:lang w:val="cs-CZ"/>
        </w:rPr>
        <w:t>.</w:t>
      </w:r>
      <w:r w:rsidR="00FB3046">
        <w:rPr>
          <w:lang w:val="cs-CZ"/>
        </w:rPr>
        <w:t xml:space="preserve"> Existuje procedura (při které je zapojena nezávislá skupina 3 osob, na kterou dohlíží WTD</w:t>
      </w:r>
      <w:r w:rsidR="000821F1" w:rsidRPr="000F5A16">
        <w:rPr>
          <w:lang w:val="cs-CZ"/>
        </w:rPr>
        <w:t>)</w:t>
      </w:r>
      <w:r w:rsidR="00FB3046">
        <w:rPr>
          <w:lang w:val="cs-CZ"/>
        </w:rPr>
        <w:t>, pro zkoumání, zda tajná domluva mezi hráči nastala, nebo ne</w:t>
      </w:r>
      <w:r w:rsidR="000821F1" w:rsidRPr="000F5A16">
        <w:rPr>
          <w:lang w:val="cs-CZ"/>
        </w:rPr>
        <w:t xml:space="preserve">.  </w:t>
      </w:r>
      <w:r w:rsidR="00FB3046">
        <w:rPr>
          <w:lang w:val="cs-CZ"/>
        </w:rPr>
        <w:t>Má-li TD dostatečný důvod mít podezření, že tajná domluva nastala, měl by zaslat důvěrný e-mail WTD, s uvedením jmen hráčů, názvu soutěže, a všech podrobností, které ho vedou k podezření z tajné domluvy</w:t>
      </w:r>
      <w:r w:rsidR="000821F1" w:rsidRPr="000F5A16">
        <w:rPr>
          <w:lang w:val="cs-CZ"/>
        </w:rPr>
        <w:t>.  WTD</w:t>
      </w:r>
      <w:r w:rsidR="00FB3046">
        <w:rPr>
          <w:lang w:val="cs-CZ"/>
        </w:rPr>
        <w:t xml:space="preserve"> učiní vše potřebné k </w:t>
      </w:r>
      <w:r w:rsidR="008820D1">
        <w:rPr>
          <w:lang w:val="cs-CZ"/>
        </w:rPr>
        <w:t>vyšetřování</w:t>
      </w:r>
      <w:r w:rsidR="00FB3046">
        <w:rPr>
          <w:lang w:val="cs-CZ"/>
        </w:rPr>
        <w:t xml:space="preserve"> a potenciálně penalizaci za možnou tajnou domluvu</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DE3AFD">
      <w:pPr>
        <w:pStyle w:val="Nadpis2"/>
        <w:rPr>
          <w:lang w:val="cs-CZ"/>
        </w:rPr>
      </w:pPr>
      <w:bookmarkStart w:id="571" w:name="_Toc511394221"/>
      <w:bookmarkStart w:id="572" w:name="_Toc511394761"/>
      <w:bookmarkStart w:id="573" w:name="_Toc511394977"/>
      <w:bookmarkStart w:id="574" w:name="_Toc511395271"/>
      <w:bookmarkStart w:id="575" w:name="_Toc511397877"/>
      <w:bookmarkStart w:id="576" w:name="_Toc511398090"/>
      <w:r w:rsidRPr="000F5A16">
        <w:rPr>
          <w:lang w:val="cs-CZ"/>
        </w:rPr>
        <w:t xml:space="preserve">3.16. </w:t>
      </w:r>
      <w:r w:rsidR="00FB3046">
        <w:rPr>
          <w:lang w:val="cs-CZ"/>
        </w:rPr>
        <w:t>Úpravy na hodinách</w:t>
      </w:r>
      <w:bookmarkEnd w:id="552"/>
      <w:bookmarkEnd w:id="571"/>
      <w:bookmarkEnd w:id="572"/>
      <w:bookmarkEnd w:id="573"/>
      <w:bookmarkEnd w:id="574"/>
      <w:bookmarkEnd w:id="575"/>
      <w:bookmarkEnd w:id="576"/>
      <w:r w:rsidRPr="000F5A16">
        <w:rPr>
          <w:lang w:val="cs-CZ"/>
        </w:rPr>
        <w:t xml:space="preserve"> </w:t>
      </w:r>
    </w:p>
    <w:p w:rsidR="000821F1" w:rsidRPr="000F5A16" w:rsidRDefault="000821F1" w:rsidP="000821F1">
      <w:pPr>
        <w:spacing w:after="0" w:line="240" w:lineRule="auto"/>
        <w:rPr>
          <w:lang w:val="cs-CZ"/>
        </w:rPr>
      </w:pPr>
    </w:p>
    <w:p w:rsidR="00110773" w:rsidRPr="00351FE7" w:rsidRDefault="00110773" w:rsidP="00110773">
      <w:pPr>
        <w:spacing w:line="240" w:lineRule="auto"/>
        <w:jc w:val="both"/>
        <w:rPr>
          <w:rFonts w:eastAsia="Times New Roman"/>
          <w:lang w:val="cs-CZ" w:eastAsia="cs-CZ"/>
        </w:rPr>
      </w:pPr>
      <w:r w:rsidRPr="00110773">
        <w:rPr>
          <w:rFonts w:eastAsia="Times New Roman"/>
          <w:lang w:val="cs-CZ" w:eastAsia="cs-CZ"/>
        </w:rPr>
        <w:t xml:space="preserve">Úprava hráčových hodin by měla být velmi řídkým jevem, který by se měl uskutečnit pouze za velmi specifických okolností a nikdy z důvodu obcházení rozhodnutí serveru o překročení časového limitu.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77" w:name="_Toc471505806"/>
      <w:r w:rsidRPr="000F5A16">
        <w:rPr>
          <w:lang w:val="cs-CZ"/>
        </w:rPr>
        <w:tab/>
      </w:r>
      <w:bookmarkStart w:id="578" w:name="_Toc511394222"/>
      <w:bookmarkStart w:id="579" w:name="_Toc511394762"/>
      <w:bookmarkStart w:id="580" w:name="_Toc511394978"/>
      <w:bookmarkStart w:id="581" w:name="_Toc511395272"/>
      <w:bookmarkStart w:id="582" w:name="_Toc511397878"/>
      <w:bookmarkStart w:id="583" w:name="_Toc511398091"/>
      <w:r w:rsidRPr="000F5A16">
        <w:rPr>
          <w:lang w:val="cs-CZ"/>
        </w:rPr>
        <w:t xml:space="preserve">3.16.1. </w:t>
      </w:r>
      <w:r w:rsidR="00110773">
        <w:rPr>
          <w:lang w:val="cs-CZ"/>
        </w:rPr>
        <w:t>Kdy resetovat hráčovy hodiny</w:t>
      </w:r>
      <w:bookmarkEnd w:id="577"/>
      <w:bookmarkEnd w:id="578"/>
      <w:bookmarkEnd w:id="579"/>
      <w:bookmarkEnd w:id="580"/>
      <w:bookmarkEnd w:id="581"/>
      <w:bookmarkEnd w:id="582"/>
      <w:bookmarkEnd w:id="583"/>
      <w:r w:rsidRPr="000F5A16">
        <w:rPr>
          <w:lang w:val="cs-CZ"/>
        </w:rPr>
        <w:t xml:space="preserve"> </w:t>
      </w:r>
    </w:p>
    <w:p w:rsidR="000821F1" w:rsidRPr="000F5A16" w:rsidRDefault="000821F1" w:rsidP="000821F1">
      <w:pPr>
        <w:spacing w:after="0" w:line="240" w:lineRule="auto"/>
        <w:rPr>
          <w:lang w:val="cs-CZ"/>
        </w:rPr>
      </w:pPr>
    </w:p>
    <w:p w:rsidR="00110773" w:rsidRPr="00110773" w:rsidRDefault="00110773" w:rsidP="00110773">
      <w:pPr>
        <w:spacing w:line="240" w:lineRule="auto"/>
        <w:jc w:val="both"/>
        <w:rPr>
          <w:rFonts w:ascii="Times New Roman" w:eastAsia="Times New Roman" w:hAnsi="Times New Roman" w:cs="Times New Roman"/>
          <w:lang w:val="cs-CZ" w:eastAsia="cs-CZ"/>
        </w:rPr>
      </w:pPr>
      <w:r w:rsidRPr="00110773">
        <w:rPr>
          <w:rFonts w:eastAsia="Times New Roman"/>
          <w:lang w:val="cs-CZ" w:eastAsia="cs-CZ"/>
        </w:rPr>
        <w:t>SERVER: Existují pouze dva případy, kdy je resetování hráčových hodin TD považováno za přípustné:</w:t>
      </w:r>
    </w:p>
    <w:p w:rsidR="00110773" w:rsidRDefault="00110773" w:rsidP="004555C8">
      <w:pPr>
        <w:numPr>
          <w:ilvl w:val="0"/>
          <w:numId w:val="31"/>
        </w:numPr>
        <w:spacing w:after="0" w:line="240" w:lineRule="auto"/>
        <w:jc w:val="both"/>
        <w:textAlignment w:val="baseline"/>
        <w:rPr>
          <w:rFonts w:eastAsia="Times New Roman"/>
          <w:lang w:eastAsia="cs-CZ"/>
        </w:rPr>
      </w:pPr>
      <w:r w:rsidRPr="00110773">
        <w:rPr>
          <w:rFonts w:eastAsia="Times New Roman"/>
          <w:lang w:val="cs-CZ" w:eastAsia="cs-CZ"/>
        </w:rPr>
        <w:t xml:space="preserve">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w:t>
      </w:r>
      <w:r w:rsidRPr="00110773">
        <w:rPr>
          <w:rFonts w:eastAsia="Times New Roman"/>
          <w:lang w:eastAsia="cs-CZ"/>
        </w:rPr>
        <w:t>1-2 dny na velký počet tahů).   </w:t>
      </w:r>
    </w:p>
    <w:p w:rsidR="00110773" w:rsidRPr="00110773" w:rsidRDefault="00110773" w:rsidP="00110773">
      <w:pPr>
        <w:spacing w:after="0" w:line="240" w:lineRule="auto"/>
        <w:jc w:val="both"/>
        <w:textAlignment w:val="baseline"/>
        <w:rPr>
          <w:rFonts w:eastAsia="Times New Roman"/>
          <w:lang w:eastAsia="cs-CZ"/>
        </w:rPr>
      </w:pPr>
    </w:p>
    <w:p w:rsidR="00110773" w:rsidRPr="00110773" w:rsidRDefault="00110773" w:rsidP="004555C8">
      <w:pPr>
        <w:numPr>
          <w:ilvl w:val="0"/>
          <w:numId w:val="31"/>
        </w:numPr>
        <w:spacing w:after="0" w:line="240" w:lineRule="auto"/>
        <w:jc w:val="both"/>
        <w:textAlignment w:val="baseline"/>
        <w:rPr>
          <w:rFonts w:eastAsia="Times New Roman"/>
          <w:lang w:eastAsia="cs-CZ"/>
        </w:rPr>
      </w:pPr>
      <w:r w:rsidRPr="00110773">
        <w:rPr>
          <w:rFonts w:eastAsia="Times New Roman"/>
          <w:lang w:eastAsia="cs-CZ"/>
        </w:rPr>
        <w:t>Méně častý případ: server spadne v kritické fázi partie – jinými slovy, kdy hráč překročí čas</w:t>
      </w:r>
      <w:r w:rsidR="00F41A9E">
        <w:rPr>
          <w:rFonts w:eastAsia="Times New Roman"/>
          <w:lang w:eastAsia="cs-CZ"/>
        </w:rPr>
        <w:t>ový limit</w:t>
      </w:r>
      <w:r w:rsidRPr="00110773">
        <w:rPr>
          <w:rFonts w:eastAsia="Times New Roman"/>
          <w:lang w:eastAsia="cs-CZ"/>
        </w:rPr>
        <w:t xml:space="preserve"> v době, kdy mu nebylo z technických důvodů umožněno provést tah.  </w:t>
      </w:r>
    </w:p>
    <w:p w:rsidR="00F41A9E" w:rsidRDefault="00F41A9E" w:rsidP="00110773">
      <w:pPr>
        <w:spacing w:line="240" w:lineRule="auto"/>
        <w:jc w:val="both"/>
        <w:rPr>
          <w:rFonts w:eastAsia="Times New Roman"/>
          <w:lang w:eastAsia="cs-CZ"/>
        </w:rPr>
      </w:pPr>
    </w:p>
    <w:p w:rsidR="00110773" w:rsidRPr="00110773" w:rsidRDefault="00110773" w:rsidP="00110773">
      <w:pPr>
        <w:spacing w:line="240" w:lineRule="auto"/>
        <w:jc w:val="both"/>
        <w:rPr>
          <w:rFonts w:ascii="Times New Roman" w:eastAsia="Times New Roman" w:hAnsi="Times New Roman" w:cs="Times New Roman"/>
          <w:lang w:eastAsia="cs-CZ"/>
        </w:rPr>
      </w:pPr>
      <w:r w:rsidRPr="00110773">
        <w:rPr>
          <w:rFonts w:eastAsia="Times New Roman"/>
          <w:lang w:eastAsia="cs-CZ"/>
        </w:rPr>
        <w:t xml:space="preserve">Proti resetování hráčových hodin v těchto případech se může jeho soupeř odvolat do 14 dnů po implementaci tohoto rozhodnutí, a to jak proti samotné skutečnosti, že došlo k resetování, tak proti počtu dnů, které byly </w:t>
      </w:r>
      <w:proofErr w:type="gramStart"/>
      <w:r w:rsidRPr="00110773">
        <w:rPr>
          <w:rFonts w:eastAsia="Times New Roman"/>
          <w:lang w:eastAsia="cs-CZ"/>
        </w:rPr>
        <w:t>na</w:t>
      </w:r>
      <w:proofErr w:type="gramEnd"/>
      <w:r w:rsidRPr="00110773">
        <w:rPr>
          <w:rFonts w:eastAsia="Times New Roman"/>
          <w:lang w:eastAsia="cs-CZ"/>
        </w:rPr>
        <w:t xml:space="preserve"> hodinách přidány.</w:t>
      </w:r>
    </w:p>
    <w:p w:rsidR="00F41A9E" w:rsidRPr="00F41A9E" w:rsidRDefault="00F41A9E" w:rsidP="00F41A9E">
      <w:pPr>
        <w:spacing w:line="240" w:lineRule="auto"/>
        <w:jc w:val="both"/>
        <w:rPr>
          <w:rFonts w:ascii="Times New Roman" w:eastAsia="Times New Roman" w:hAnsi="Times New Roman" w:cs="Times New Roman"/>
          <w:color w:val="0070C0"/>
          <w:lang w:val="cs-CZ"/>
        </w:rPr>
      </w:pPr>
      <w:r w:rsidRPr="00F41A9E">
        <w:rPr>
          <w:color w:val="0070C0"/>
          <w:lang w:val="cs-CZ"/>
        </w:rPr>
        <w:t xml:space="preserve">POŠTA: </w:t>
      </w:r>
      <w:r w:rsidRPr="00F41A9E">
        <w:rPr>
          <w:rFonts w:eastAsia="Times New Roman"/>
          <w:color w:val="0070C0"/>
          <w:lang w:val="cs-CZ"/>
        </w:rPr>
        <w:t>V poštovních soutěžích existuje pouze jeden případ, kdy je resetování hráčových hodin TD považováno za přípustné. Tímto případem je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   </w:t>
      </w:r>
    </w:p>
    <w:p w:rsidR="00F41A9E" w:rsidRPr="00F41A9E" w:rsidRDefault="00F41A9E" w:rsidP="00F41A9E">
      <w:pPr>
        <w:spacing w:line="240" w:lineRule="auto"/>
        <w:jc w:val="both"/>
        <w:rPr>
          <w:rFonts w:ascii="Times New Roman" w:eastAsia="Times New Roman" w:hAnsi="Times New Roman" w:cs="Times New Roman"/>
          <w:color w:val="0070C0"/>
          <w:lang w:val="cs-CZ" w:eastAsia="cs-CZ"/>
        </w:rPr>
      </w:pPr>
      <w:r w:rsidRPr="00F41A9E">
        <w:rPr>
          <w:rFonts w:eastAsia="Times New Roman"/>
          <w:color w:val="0070C0"/>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110773" w:rsidRPr="00F41A9E" w:rsidRDefault="00F41A9E" w:rsidP="00110773">
      <w:pPr>
        <w:spacing w:line="240" w:lineRule="auto"/>
        <w:jc w:val="both"/>
        <w:rPr>
          <w:rFonts w:ascii="Times New Roman" w:eastAsia="Times New Roman" w:hAnsi="Times New Roman" w:cs="Times New Roman"/>
          <w:lang w:val="cs-CZ" w:eastAsia="cs-CZ"/>
        </w:rPr>
      </w:pPr>
      <w:r w:rsidRPr="00F41A9E">
        <w:rPr>
          <w:rFonts w:eastAsia="Times New Roman"/>
          <w:lang w:val="cs-CZ" w:eastAsia="cs-CZ"/>
        </w:rPr>
        <w:t xml:space="preserve">OBOJÍ: </w:t>
      </w:r>
      <w:r w:rsidR="00110773" w:rsidRPr="00F41A9E">
        <w:rPr>
          <w:rFonts w:eastAsia="Times New Roman"/>
          <w:lang w:val="cs-CZ" w:eastAsia="cs-CZ"/>
        </w:rPr>
        <w:t>Pokud došlo k okolnostem kromě výše uvedených, kdy se TD domnívá, že by bylo vhodné resetovat hráčovy hodiny, doporučujeme, aby TD nejprve konzultoval svého mentora, WTD, a/nebo TDC, a vyžádal si jejich souhlas.</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84" w:name="_Toc471505807"/>
      <w:r w:rsidRPr="000F5A16">
        <w:rPr>
          <w:lang w:val="cs-CZ"/>
        </w:rPr>
        <w:tab/>
      </w:r>
      <w:bookmarkStart w:id="585" w:name="_Toc511394223"/>
      <w:bookmarkStart w:id="586" w:name="_Toc511394763"/>
      <w:bookmarkStart w:id="587" w:name="_Toc511394979"/>
      <w:bookmarkStart w:id="588" w:name="_Toc511395273"/>
      <w:bookmarkStart w:id="589" w:name="_Toc511397879"/>
      <w:bookmarkStart w:id="590" w:name="_Toc511398092"/>
      <w:r w:rsidRPr="000F5A16">
        <w:rPr>
          <w:lang w:val="cs-CZ"/>
        </w:rPr>
        <w:t xml:space="preserve">3.16.2. </w:t>
      </w:r>
      <w:r w:rsidR="003A081F">
        <w:rPr>
          <w:lang w:val="cs-CZ"/>
        </w:rPr>
        <w:t>Kolik času má být přidáno při resetu hodin</w:t>
      </w:r>
      <w:bookmarkEnd w:id="584"/>
      <w:bookmarkEnd w:id="585"/>
      <w:bookmarkEnd w:id="586"/>
      <w:bookmarkEnd w:id="587"/>
      <w:bookmarkEnd w:id="588"/>
      <w:bookmarkEnd w:id="589"/>
      <w:bookmarkEnd w:id="590"/>
      <w:r w:rsidRPr="000F5A16">
        <w:rPr>
          <w:lang w:val="cs-CZ"/>
        </w:rPr>
        <w:t xml:space="preserve"> </w:t>
      </w:r>
    </w:p>
    <w:p w:rsidR="000821F1" w:rsidRPr="000F5A16" w:rsidRDefault="000821F1" w:rsidP="000821F1">
      <w:pPr>
        <w:spacing w:after="0" w:line="240" w:lineRule="auto"/>
        <w:rPr>
          <w:lang w:val="cs-CZ"/>
        </w:rPr>
      </w:pPr>
    </w:p>
    <w:p w:rsidR="003A081F" w:rsidRPr="00BB6C07" w:rsidRDefault="003A081F"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Vzhledem k velmi omezenému počtu případů, v nichž je resetování hráčových hodin vhodné, existují velmi konkrétní směrnice, kolik času má být na hodinách přidáno. V obou případech popsaných v §3.16.1 (po akceptovaném vystoupení z turnaje a v případě havárie serveru v kritické fázi partie) mohou být hráčovy hodiny resetovány podle nejlepšího vědomí TD maximálně na čas, který ukazovaly v době, kdy situace nastala (tj. buď na čas, ve kterém vznikl důvod pro akceptované vystoupení, nebo na čas, kdy spadl server).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V takovém případě by správné nastavení hodin mělo být pouze k času, ve kterém hráč přestal hrát, nikoli k času stanovení diagnózy vážné nemoci.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 situaci, kdy po náhradě nebo výměně zahajuje nový hráč partii s velmi malým zbývajícím časem na rozmyšlenou, např. 1-2 dny na mnoho tahů, má TD povoleno přidat na hodinách až do 5 dnů v každé takové partii.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 xml:space="preserve">Pokud došlo k okolnostem kromě dvou výše uvedených, kdy se TD domnívá, že by bylo vhodné resetovat hráčovy hodiny, doporučujeme, aby TD nejprve konzultoval svého mentora, WTD, a/nebo </w:t>
      </w:r>
      <w:r>
        <w:rPr>
          <w:rFonts w:eastAsia="Times New Roman"/>
          <w:lang w:val="cs-CZ" w:eastAsia="cs-CZ"/>
        </w:rPr>
        <w:t>TDC</w:t>
      </w:r>
      <w:r w:rsidRPr="00BB6C07">
        <w:rPr>
          <w:rFonts w:eastAsia="Times New Roman"/>
          <w:lang w:val="cs-CZ" w:eastAsia="cs-CZ"/>
        </w:rPr>
        <w:t xml:space="preserve"> a vyžádal si jejich souhlas ohledně času, který by měl být přidán na hodinách.</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91" w:name="_Toc471505808"/>
      <w:r w:rsidRPr="000F5A16">
        <w:rPr>
          <w:lang w:val="cs-CZ"/>
        </w:rPr>
        <w:tab/>
      </w:r>
      <w:bookmarkStart w:id="592" w:name="_Toc511394224"/>
      <w:bookmarkStart w:id="593" w:name="_Toc511394764"/>
      <w:bookmarkStart w:id="594" w:name="_Toc511394980"/>
      <w:bookmarkStart w:id="595" w:name="_Toc511395274"/>
      <w:bookmarkStart w:id="596" w:name="_Toc511397880"/>
      <w:bookmarkStart w:id="597" w:name="_Toc511398093"/>
      <w:r w:rsidRPr="000F5A16">
        <w:rPr>
          <w:lang w:val="cs-CZ"/>
        </w:rPr>
        <w:t xml:space="preserve">3.16.3. </w:t>
      </w:r>
      <w:r w:rsidR="0036438F">
        <w:rPr>
          <w:lang w:val="cs-CZ"/>
        </w:rPr>
        <w:t>Kdy zastavit hráčovy hodiny</w:t>
      </w:r>
      <w:bookmarkEnd w:id="591"/>
      <w:bookmarkEnd w:id="592"/>
      <w:bookmarkEnd w:id="593"/>
      <w:bookmarkEnd w:id="594"/>
      <w:bookmarkEnd w:id="595"/>
      <w:bookmarkEnd w:id="596"/>
      <w:bookmarkEnd w:id="597"/>
      <w:r w:rsidRPr="000F5A16">
        <w:rPr>
          <w:lang w:val="cs-CZ"/>
        </w:rPr>
        <w:t xml:space="preserve"> </w:t>
      </w:r>
    </w:p>
    <w:p w:rsidR="000821F1" w:rsidRPr="000F5A16" w:rsidRDefault="000821F1" w:rsidP="000821F1">
      <w:pPr>
        <w:spacing w:after="0" w:line="240" w:lineRule="auto"/>
        <w:rPr>
          <w:lang w:val="cs-CZ"/>
        </w:rPr>
      </w:pPr>
    </w:p>
    <w:p w:rsidR="0036438F" w:rsidRDefault="0036438F" w:rsidP="0036438F">
      <w:pPr>
        <w:spacing w:after="0" w:line="240" w:lineRule="auto"/>
        <w:jc w:val="both"/>
        <w:rPr>
          <w:rFonts w:eastAsia="Times New Roman"/>
          <w:lang w:val="cs-CZ" w:eastAsia="cs-CZ"/>
        </w:rPr>
      </w:pPr>
      <w:r w:rsidRPr="0036438F">
        <w:rPr>
          <w:rFonts w:eastAsia="Times New Roman"/>
          <w:lang w:val="cs-CZ" w:eastAsia="cs-CZ"/>
        </w:rPr>
        <w:t>Hráčovy hodiny nemůže zastavit nikdo jiný než TD, a to pouze za následujících okolností:</w:t>
      </w:r>
    </w:p>
    <w:p w:rsidR="0042797D" w:rsidRPr="0036438F" w:rsidRDefault="0042797D"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rozhodnutí o akceptovaném vystoupení hráče po dobu, kdy se hledá jiný hráč, který by ho nahradil;</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 xml:space="preserve">Po žádosti TC o náhradu / výměnu hráče v soutěži družstev; </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akceptovaném vystoupení hráče a zahájení procesu odhadů;</w:t>
      </w:r>
    </w:p>
    <w:p w:rsid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Pokud bylo podáno odvolání k odvolací komisi.</w:t>
      </w:r>
    </w:p>
    <w:p w:rsidR="007A04BF" w:rsidRPr="007A04BF" w:rsidRDefault="007A04BF" w:rsidP="004555C8">
      <w:pPr>
        <w:numPr>
          <w:ilvl w:val="0"/>
          <w:numId w:val="32"/>
        </w:numPr>
        <w:spacing w:after="0" w:line="240" w:lineRule="auto"/>
        <w:jc w:val="both"/>
        <w:textAlignment w:val="baseline"/>
        <w:rPr>
          <w:rFonts w:eastAsia="Times New Roman"/>
          <w:color w:val="FF0000"/>
          <w:lang w:val="cs-CZ" w:eastAsia="cs-CZ"/>
        </w:rPr>
      </w:pPr>
      <w:r w:rsidRPr="007A04BF">
        <w:rPr>
          <w:rFonts w:eastAsia="Times New Roman"/>
          <w:color w:val="FF0000"/>
          <w:lang w:val="cs-CZ" w:eastAsia="cs-CZ"/>
        </w:rPr>
        <w:t xml:space="preserve">Pokud byla zadána dovolená </w:t>
      </w:r>
      <w:r w:rsidR="00215AF2">
        <w:rPr>
          <w:rFonts w:eastAsia="Times New Roman"/>
          <w:color w:val="FF0000"/>
          <w:lang w:val="cs-CZ" w:eastAsia="cs-CZ"/>
        </w:rPr>
        <w:t>pro</w:t>
      </w:r>
      <w:r w:rsidRPr="007A04BF">
        <w:rPr>
          <w:rFonts w:eastAsia="Times New Roman"/>
          <w:color w:val="FF0000"/>
          <w:lang w:val="cs-CZ" w:eastAsia="cs-CZ"/>
        </w:rPr>
        <w:t xml:space="preserve"> hráče podle § 3.16.5.</w:t>
      </w:r>
    </w:p>
    <w:p w:rsidR="0036438F" w:rsidRPr="0036438F" w:rsidRDefault="0036438F"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 xml:space="preserve">Pokud došlo k okolnostem kromě </w:t>
      </w:r>
      <w:r w:rsidR="007A04BF" w:rsidRPr="007A04BF">
        <w:rPr>
          <w:rFonts w:eastAsia="Times New Roman"/>
          <w:color w:val="FF0000"/>
          <w:lang w:val="cs-CZ" w:eastAsia="cs-CZ"/>
        </w:rPr>
        <w:t>pěti</w:t>
      </w:r>
      <w:r w:rsidRPr="0036438F">
        <w:rPr>
          <w:rFonts w:eastAsia="Times New Roman"/>
          <w:lang w:val="cs-CZ" w:eastAsia="cs-CZ"/>
        </w:rPr>
        <w:t xml:space="preserve"> výše uvedených, kdy se TD domnívá, že by bylo vhodné zastavit hráčovy hodiny, doporučujeme, aby TD nejprve konzultoval svého mentora, WTD, a/nebo TDC, a vyžádal si jejich souhlas ohledně vhodnosti zastavení hráčových hodin.</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98" w:name="_Toc471505809"/>
      <w:r w:rsidRPr="000F5A16">
        <w:rPr>
          <w:lang w:val="cs-CZ"/>
        </w:rPr>
        <w:tab/>
      </w:r>
      <w:bookmarkStart w:id="599" w:name="_Toc511394225"/>
      <w:bookmarkStart w:id="600" w:name="_Toc511394765"/>
      <w:bookmarkStart w:id="601" w:name="_Toc511394981"/>
      <w:bookmarkStart w:id="602" w:name="_Toc511395275"/>
      <w:bookmarkStart w:id="603" w:name="_Toc511397881"/>
      <w:bookmarkStart w:id="604" w:name="_Toc511398094"/>
      <w:r w:rsidRPr="000F5A16">
        <w:rPr>
          <w:lang w:val="cs-CZ"/>
        </w:rPr>
        <w:t xml:space="preserve">3.16.4. </w:t>
      </w:r>
      <w:r w:rsidR="0036438F">
        <w:rPr>
          <w:lang w:val="cs-CZ"/>
        </w:rPr>
        <w:t>Zpětné udělení dovolené</w:t>
      </w:r>
      <w:bookmarkEnd w:id="598"/>
      <w:bookmarkEnd w:id="599"/>
      <w:bookmarkEnd w:id="600"/>
      <w:bookmarkEnd w:id="601"/>
      <w:bookmarkEnd w:id="602"/>
      <w:bookmarkEnd w:id="603"/>
      <w:bookmarkEnd w:id="604"/>
      <w:r w:rsidRPr="000F5A16">
        <w:rPr>
          <w:lang w:val="cs-CZ"/>
        </w:rPr>
        <w:t xml:space="preserve"> </w:t>
      </w:r>
    </w:p>
    <w:p w:rsidR="000821F1" w:rsidRPr="000F5A16" w:rsidRDefault="000821F1" w:rsidP="000821F1">
      <w:pPr>
        <w:spacing w:after="0" w:line="240" w:lineRule="auto"/>
        <w:rPr>
          <w:lang w:val="cs-CZ"/>
        </w:rPr>
      </w:pPr>
    </w:p>
    <w:p w:rsidR="0036438F" w:rsidRPr="000F5A16" w:rsidRDefault="0036438F" w:rsidP="00562CC1">
      <w:pPr>
        <w:spacing w:after="0" w:line="240" w:lineRule="auto"/>
        <w:jc w:val="both"/>
        <w:rPr>
          <w:lang w:val="cs-CZ"/>
        </w:rPr>
      </w:pPr>
      <w:r w:rsidRPr="0036438F">
        <w:rPr>
          <w:lang w:val="cs-CZ"/>
        </w:rPr>
        <w:t>Zpětné udělení dovolené je možné pouze v turnajích, v nichž je povolena zvláštní dovolená</w:t>
      </w:r>
      <w:r w:rsidRPr="000F5A16">
        <w:rPr>
          <w:lang w:val="cs-CZ"/>
        </w:rPr>
        <w:t xml:space="preserve">. </w:t>
      </w:r>
    </w:p>
    <w:p w:rsidR="00562CC1" w:rsidRDefault="00562CC1" w:rsidP="00562CC1">
      <w:pPr>
        <w:spacing w:after="0" w:line="240" w:lineRule="auto"/>
        <w:jc w:val="both"/>
        <w:rPr>
          <w:rFonts w:eastAsia="Times New Roman"/>
          <w:lang w:val="cs-CZ" w:eastAsia="cs-CZ"/>
        </w:rPr>
      </w:pPr>
    </w:p>
    <w:p w:rsidR="0036438F" w:rsidRDefault="0036438F" w:rsidP="00562CC1">
      <w:pPr>
        <w:spacing w:after="0" w:line="240" w:lineRule="auto"/>
        <w:jc w:val="both"/>
        <w:rPr>
          <w:rFonts w:eastAsia="Times New Roman"/>
          <w:lang w:val="cs-CZ" w:eastAsia="cs-CZ"/>
        </w:rPr>
      </w:pPr>
      <w:r w:rsidRPr="0036438F">
        <w:rPr>
          <w:rFonts w:eastAsia="Times New Roman"/>
          <w:lang w:val="cs-CZ" w:eastAsia="cs-CZ"/>
        </w:rPr>
        <w:t>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kdy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62CC1" w:rsidRPr="0036438F" w:rsidRDefault="00562CC1" w:rsidP="00562CC1">
      <w:pPr>
        <w:spacing w:after="0" w:line="240" w:lineRule="auto"/>
        <w:jc w:val="both"/>
        <w:rPr>
          <w:rFonts w:eastAsia="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Každý TD, který udělí zpětnou dovolenou, musí to okamžitě ohlásit TDC, společně s:</w:t>
      </w:r>
    </w:p>
    <w:p w:rsidR="0036438F" w:rsidRPr="0036438F" w:rsidRDefault="0036438F" w:rsidP="004555C8">
      <w:pPr>
        <w:numPr>
          <w:ilvl w:val="0"/>
          <w:numId w:val="33"/>
        </w:numPr>
        <w:spacing w:after="0" w:line="240" w:lineRule="auto"/>
        <w:jc w:val="both"/>
        <w:textAlignment w:val="baseline"/>
        <w:rPr>
          <w:rFonts w:eastAsia="Times New Roman"/>
          <w:lang w:eastAsia="cs-CZ"/>
        </w:rPr>
      </w:pPr>
      <w:r w:rsidRPr="0036438F">
        <w:rPr>
          <w:rFonts w:eastAsia="Times New Roman"/>
          <w:lang w:eastAsia="cs-CZ"/>
        </w:rPr>
        <w:t xml:space="preserve">důvody pro udělení dovolené,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 xml:space="preserve">jak dlouhou zpětnou dovolenou povolil, a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proč se TD domnívá, že okolnosti opravňovaly tento neobvyklý postup.  </w:t>
      </w:r>
    </w:p>
    <w:p w:rsidR="0036438F" w:rsidRPr="0036438F" w:rsidRDefault="0036438F" w:rsidP="0036438F">
      <w:pPr>
        <w:spacing w:after="0" w:line="240" w:lineRule="auto"/>
        <w:jc w:val="both"/>
        <w:rPr>
          <w:rFonts w:eastAsia="Times New Roman"/>
          <w:lang w:val="fr-FR" w:eastAsia="cs-CZ"/>
        </w:rPr>
      </w:pPr>
    </w:p>
    <w:p w:rsidR="0036438F" w:rsidRDefault="0036438F" w:rsidP="0036438F">
      <w:pPr>
        <w:spacing w:after="0" w:line="240" w:lineRule="auto"/>
        <w:jc w:val="both"/>
        <w:rPr>
          <w:rFonts w:eastAsia="Times New Roman"/>
          <w:lang w:val="fr-FR" w:eastAsia="cs-CZ"/>
        </w:rPr>
      </w:pPr>
      <w:r w:rsidRPr="0036438F">
        <w:rPr>
          <w:rFonts w:eastAsia="Times New Roman"/>
          <w:lang w:val="fr-FR" w:eastAsia="cs-CZ"/>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7A04BF" w:rsidRDefault="007A04BF" w:rsidP="0036438F">
      <w:pPr>
        <w:spacing w:after="0" w:line="240" w:lineRule="auto"/>
        <w:jc w:val="both"/>
        <w:rPr>
          <w:rFonts w:eastAsia="Times New Roman"/>
          <w:lang w:val="fr-FR" w:eastAsia="cs-CZ"/>
        </w:rPr>
      </w:pPr>
    </w:p>
    <w:p w:rsidR="007A04BF" w:rsidRPr="00215AF2" w:rsidRDefault="00610744" w:rsidP="00610744">
      <w:pPr>
        <w:pStyle w:val="Nadpis3"/>
        <w:rPr>
          <w:rFonts w:ascii="Times New Roman" w:hAnsi="Times New Roman"/>
          <w:lang w:val="cs-CZ" w:eastAsia="cs-CZ"/>
        </w:rPr>
      </w:pPr>
      <w:r>
        <w:rPr>
          <w:lang w:val="cs-CZ"/>
        </w:rPr>
        <w:tab/>
      </w:r>
      <w:r w:rsidR="007A04BF" w:rsidRPr="000F5A16">
        <w:rPr>
          <w:lang w:val="cs-CZ"/>
        </w:rPr>
        <w:t>3.16.</w:t>
      </w:r>
      <w:r>
        <w:rPr>
          <w:lang w:val="cs-CZ"/>
        </w:rPr>
        <w:t>5</w:t>
      </w:r>
      <w:r w:rsidR="007A04BF" w:rsidRPr="000F5A16">
        <w:rPr>
          <w:lang w:val="cs-CZ"/>
        </w:rPr>
        <w:t xml:space="preserve">. </w:t>
      </w:r>
      <w:r w:rsidR="007A04BF">
        <w:rPr>
          <w:lang w:val="cs-CZ"/>
        </w:rPr>
        <w:t>Z</w:t>
      </w:r>
      <w:r>
        <w:rPr>
          <w:lang w:val="cs-CZ"/>
        </w:rPr>
        <w:t xml:space="preserve">adání </w:t>
      </w:r>
      <w:r w:rsidR="007A04BF">
        <w:rPr>
          <w:lang w:val="cs-CZ"/>
        </w:rPr>
        <w:t>dovolené</w:t>
      </w:r>
      <w:r w:rsidR="00215AF2">
        <w:rPr>
          <w:lang w:val="cs-CZ"/>
        </w:rPr>
        <w:t xml:space="preserve"> pro</w:t>
      </w:r>
      <w:r>
        <w:rPr>
          <w:lang w:val="cs-CZ"/>
        </w:rPr>
        <w:t xml:space="preserve"> hráče</w:t>
      </w:r>
    </w:p>
    <w:p w:rsidR="000821F1" w:rsidRPr="000F5A16" w:rsidRDefault="000821F1" w:rsidP="000821F1">
      <w:pPr>
        <w:spacing w:after="0" w:line="240" w:lineRule="auto"/>
        <w:rPr>
          <w:lang w:val="cs-CZ"/>
        </w:rPr>
      </w:pPr>
    </w:p>
    <w:p w:rsidR="00610744" w:rsidRPr="00215AF2" w:rsidRDefault="00610744" w:rsidP="00B8392D">
      <w:pPr>
        <w:spacing w:after="0" w:line="240" w:lineRule="auto"/>
        <w:jc w:val="both"/>
        <w:rPr>
          <w:rFonts w:eastAsia="Times New Roman"/>
          <w:color w:val="FF0000"/>
          <w:lang w:val="cs-CZ" w:eastAsia="cs-CZ"/>
        </w:rPr>
      </w:pPr>
      <w:r w:rsidRPr="00215AF2">
        <w:rPr>
          <w:rFonts w:eastAsia="Times New Roman"/>
          <w:color w:val="FF0000"/>
          <w:lang w:val="cs-CZ" w:eastAsia="cs-CZ"/>
        </w:rPr>
        <w:t xml:space="preserve">Má-li TD důvod, např. požadavek od hráčova přítele nebo člena hráčovy rodiny, nebo </w:t>
      </w:r>
      <w:r w:rsidR="00215AF2" w:rsidRPr="00215AF2">
        <w:rPr>
          <w:rFonts w:eastAsia="Times New Roman"/>
          <w:color w:val="FF0000"/>
          <w:lang w:val="cs-CZ" w:eastAsia="cs-CZ"/>
        </w:rPr>
        <w:t>funkcionáře ICCF, TD může pro</w:t>
      </w:r>
      <w:r w:rsidR="00856081" w:rsidRPr="00215AF2">
        <w:rPr>
          <w:rFonts w:eastAsia="Times New Roman"/>
          <w:color w:val="FF0000"/>
          <w:lang w:val="cs-CZ" w:eastAsia="cs-CZ"/>
        </w:rPr>
        <w:t xml:space="preserve"> hráče zadat dovolenou, která platí pro všechny partie v soutěži, kterou TD řídí.</w:t>
      </w:r>
      <w:r w:rsidRPr="00610744">
        <w:rPr>
          <w:rFonts w:eastAsia="Times New Roman"/>
          <w:color w:val="FF0000"/>
          <w:lang w:val="cs-CZ" w:eastAsia="cs-CZ"/>
        </w:rPr>
        <w:t xml:space="preserve"> T</w:t>
      </w:r>
      <w:r w:rsidR="00856081" w:rsidRPr="00215AF2">
        <w:rPr>
          <w:rFonts w:eastAsia="Times New Roman"/>
          <w:color w:val="FF0000"/>
          <w:lang w:val="cs-CZ" w:eastAsia="cs-CZ"/>
        </w:rPr>
        <w:t>o nastane nejčastěji v případě, že je hráč náhle neschopen hry</w:t>
      </w:r>
      <w:r w:rsidRPr="00610744">
        <w:rPr>
          <w:rFonts w:eastAsia="Times New Roman"/>
          <w:color w:val="FF0000"/>
          <w:lang w:val="cs-CZ" w:eastAsia="cs-CZ"/>
        </w:rPr>
        <w:t xml:space="preserve"> (</w:t>
      </w:r>
      <w:r w:rsidR="00856081" w:rsidRPr="00215AF2">
        <w:rPr>
          <w:rFonts w:eastAsia="Times New Roman"/>
          <w:color w:val="FF0000"/>
          <w:lang w:val="cs-CZ" w:eastAsia="cs-CZ"/>
        </w:rPr>
        <w:t>např. při náhlé hospitalizaci</w:t>
      </w:r>
      <w:r w:rsidRPr="00610744">
        <w:rPr>
          <w:rFonts w:eastAsia="Times New Roman"/>
          <w:color w:val="FF0000"/>
          <w:lang w:val="cs-CZ" w:eastAsia="cs-CZ"/>
        </w:rPr>
        <w:t xml:space="preserve">), </w:t>
      </w:r>
      <w:r w:rsidR="00856081" w:rsidRPr="00215AF2">
        <w:rPr>
          <w:rFonts w:eastAsia="Times New Roman"/>
          <w:color w:val="FF0000"/>
          <w:lang w:val="cs-CZ" w:eastAsia="cs-CZ"/>
        </w:rPr>
        <w:t>když očekávaná doba nezpůsobilosti ke hře nevyžaduje akceptované vystoupení.</w:t>
      </w:r>
    </w:p>
    <w:p w:rsidR="00610744" w:rsidRPr="00610744" w:rsidRDefault="00610744" w:rsidP="00610744">
      <w:pPr>
        <w:spacing w:after="0" w:line="240" w:lineRule="auto"/>
        <w:rPr>
          <w:rFonts w:eastAsia="Times New Roman"/>
          <w:color w:val="FF0000"/>
          <w:lang w:val="cs-CZ" w:eastAsia="cs-CZ"/>
        </w:rPr>
      </w:pPr>
      <w:r w:rsidRPr="00610744">
        <w:rPr>
          <w:rFonts w:eastAsia="Times New Roman"/>
          <w:color w:val="FF0000"/>
          <w:lang w:val="cs-CZ" w:eastAsia="cs-CZ"/>
        </w:rPr>
        <w:t xml:space="preserve"> </w:t>
      </w:r>
    </w:p>
    <w:p w:rsidR="00610744" w:rsidRPr="00215AF2" w:rsidRDefault="00856081" w:rsidP="00B8392D">
      <w:pPr>
        <w:spacing w:after="0" w:line="240" w:lineRule="auto"/>
        <w:jc w:val="both"/>
        <w:rPr>
          <w:rFonts w:eastAsia="Times New Roman"/>
          <w:color w:val="FF0000"/>
          <w:lang w:val="cs-CZ" w:eastAsia="cs-CZ"/>
        </w:rPr>
      </w:pPr>
      <w:r w:rsidRPr="00215AF2">
        <w:rPr>
          <w:rFonts w:eastAsia="Times New Roman"/>
          <w:color w:val="FF0000"/>
          <w:lang w:val="cs-CZ" w:eastAsia="cs-CZ"/>
        </w:rPr>
        <w:t xml:space="preserve">Při zadávání této dovolené, může TD </w:t>
      </w:r>
      <w:r w:rsidR="00B8392D" w:rsidRPr="00215AF2">
        <w:rPr>
          <w:rFonts w:eastAsia="Times New Roman"/>
          <w:color w:val="FF0000"/>
          <w:lang w:val="cs-CZ" w:eastAsia="cs-CZ"/>
        </w:rPr>
        <w:t>zadat dovolenou pouze do výše, která hráči zbývá, a musí zadat celou dovolenou, která hráči zbývá, a to počínaje prvním dnem, kdy je zadání možné</w:t>
      </w:r>
      <w:r w:rsidR="00610744" w:rsidRPr="00610744">
        <w:rPr>
          <w:rFonts w:eastAsia="Times New Roman"/>
          <w:color w:val="FF0000"/>
          <w:lang w:val="cs-CZ" w:eastAsia="cs-CZ"/>
        </w:rPr>
        <w:t xml:space="preserve">. </w:t>
      </w:r>
      <w:r w:rsidR="00B8392D" w:rsidRPr="00215AF2">
        <w:rPr>
          <w:rFonts w:eastAsia="Times New Roman"/>
          <w:color w:val="FF0000"/>
          <w:lang w:val="cs-CZ" w:eastAsia="cs-CZ"/>
        </w:rPr>
        <w:t>To je chápáno tak, že hráč při návratu ke hře může zrušit dobu dovolené, kterou nebude potřebovat využít, takže hráč může zase opět začít hrát, jakmile je opět hrát schopen</w:t>
      </w:r>
      <w:r w:rsidR="00610744" w:rsidRPr="00610744">
        <w:rPr>
          <w:rFonts w:eastAsia="Times New Roman"/>
          <w:color w:val="FF0000"/>
          <w:lang w:val="cs-CZ" w:eastAsia="cs-CZ"/>
        </w:rPr>
        <w:t>.</w:t>
      </w:r>
    </w:p>
    <w:p w:rsidR="00610744" w:rsidRPr="00610744" w:rsidRDefault="00610744" w:rsidP="00610744">
      <w:pPr>
        <w:spacing w:after="0" w:line="240" w:lineRule="auto"/>
        <w:rPr>
          <w:rFonts w:eastAsia="Times New Roman"/>
          <w:color w:val="FF0000"/>
          <w:lang w:val="cs-CZ" w:eastAsia="cs-CZ"/>
        </w:rPr>
      </w:pPr>
    </w:p>
    <w:p w:rsidR="00610744" w:rsidRPr="00215AF2" w:rsidRDefault="00B8392D" w:rsidP="00215AF2">
      <w:pPr>
        <w:spacing w:after="0" w:line="240" w:lineRule="auto"/>
        <w:jc w:val="both"/>
        <w:rPr>
          <w:rFonts w:eastAsia="Times New Roman"/>
          <w:color w:val="FF0000"/>
          <w:lang w:val="cs-CZ" w:eastAsia="cs-CZ"/>
        </w:rPr>
      </w:pPr>
      <w:r w:rsidRPr="00215AF2">
        <w:rPr>
          <w:rFonts w:eastAsia="Times New Roman"/>
          <w:color w:val="FF0000"/>
          <w:lang w:val="cs-CZ" w:eastAsia="cs-CZ"/>
        </w:rPr>
        <w:t xml:space="preserve">Při zadávání dovolené </w:t>
      </w:r>
      <w:r w:rsidR="00215AF2" w:rsidRPr="00215AF2">
        <w:rPr>
          <w:rFonts w:eastAsia="Times New Roman"/>
          <w:color w:val="FF0000"/>
          <w:lang w:val="cs-CZ" w:eastAsia="cs-CZ"/>
        </w:rPr>
        <w:t>pro</w:t>
      </w:r>
      <w:r w:rsidRPr="00215AF2">
        <w:rPr>
          <w:rFonts w:eastAsia="Times New Roman"/>
          <w:color w:val="FF0000"/>
          <w:lang w:val="cs-CZ" w:eastAsia="cs-CZ"/>
        </w:rPr>
        <w:t xml:space="preserve"> hráče musí TD informovat </w:t>
      </w:r>
      <w:r w:rsidR="00215AF2" w:rsidRPr="00215AF2">
        <w:rPr>
          <w:rFonts w:eastAsia="Times New Roman"/>
          <w:color w:val="FF0000"/>
          <w:lang w:val="cs-CZ" w:eastAsia="cs-CZ"/>
        </w:rPr>
        <w:t xml:space="preserve">hráčova </w:t>
      </w:r>
      <w:r w:rsidRPr="00215AF2">
        <w:rPr>
          <w:rFonts w:eastAsia="Times New Roman"/>
          <w:color w:val="FF0000"/>
          <w:lang w:val="cs-CZ" w:eastAsia="cs-CZ"/>
        </w:rPr>
        <w:t>národního delegáta (ND)</w:t>
      </w:r>
      <w:r w:rsidR="00215AF2" w:rsidRPr="00215AF2">
        <w:rPr>
          <w:rFonts w:eastAsia="Times New Roman"/>
          <w:color w:val="FF0000"/>
          <w:lang w:val="cs-CZ" w:eastAsia="cs-CZ"/>
        </w:rPr>
        <w:t xml:space="preserve">, </w:t>
      </w:r>
      <w:r w:rsidR="00610744" w:rsidRPr="00610744">
        <w:rPr>
          <w:rFonts w:eastAsia="Times New Roman"/>
          <w:color w:val="FF0000"/>
          <w:lang w:val="cs-CZ" w:eastAsia="cs-CZ"/>
        </w:rPr>
        <w:t>(</w:t>
      </w:r>
      <w:r w:rsidR="00215AF2" w:rsidRPr="00215AF2">
        <w:rPr>
          <w:rFonts w:eastAsia="Times New Roman"/>
          <w:color w:val="FF0000"/>
          <w:lang w:val="cs-CZ" w:eastAsia="cs-CZ"/>
        </w:rPr>
        <w:t>nebo zonálního ředitele</w:t>
      </w:r>
      <w:r w:rsidR="00610744" w:rsidRPr="00610744">
        <w:rPr>
          <w:rFonts w:eastAsia="Times New Roman"/>
          <w:color w:val="FF0000"/>
          <w:lang w:val="cs-CZ" w:eastAsia="cs-CZ"/>
        </w:rPr>
        <w:t>, ZD,</w:t>
      </w:r>
      <w:r w:rsidR="00215AF2" w:rsidRPr="00215AF2">
        <w:rPr>
          <w:rFonts w:eastAsia="Times New Roman"/>
          <w:color w:val="FF0000"/>
          <w:lang w:val="cs-CZ" w:eastAsia="cs-CZ"/>
        </w:rPr>
        <w:t xml:space="preserve"> jedná-li se o izolovaného hráče</w:t>
      </w:r>
      <w:r w:rsidR="00610744" w:rsidRPr="00610744">
        <w:rPr>
          <w:rFonts w:eastAsia="Times New Roman"/>
          <w:color w:val="FF0000"/>
          <w:lang w:val="cs-CZ" w:eastAsia="cs-CZ"/>
        </w:rPr>
        <w:t xml:space="preserve">), </w:t>
      </w:r>
      <w:r w:rsidR="00215AF2" w:rsidRPr="00215AF2">
        <w:rPr>
          <w:rFonts w:eastAsia="Times New Roman"/>
          <w:color w:val="FF0000"/>
          <w:lang w:val="cs-CZ" w:eastAsia="cs-CZ"/>
        </w:rPr>
        <w:t xml:space="preserve">v soutěži DRUŽSTEV také hráčova </w:t>
      </w:r>
      <w:r w:rsidR="00610744" w:rsidRPr="00610744">
        <w:rPr>
          <w:rFonts w:eastAsia="Times New Roman"/>
          <w:color w:val="FF0000"/>
          <w:lang w:val="cs-CZ" w:eastAsia="cs-CZ"/>
        </w:rPr>
        <w:t xml:space="preserve">TC, </w:t>
      </w:r>
      <w:r w:rsidR="00215AF2" w:rsidRPr="00215AF2">
        <w:rPr>
          <w:rFonts w:eastAsia="Times New Roman"/>
          <w:color w:val="FF0000"/>
          <w:lang w:val="cs-CZ" w:eastAsia="cs-CZ"/>
        </w:rPr>
        <w:t>zároveň se zadáním dovolené</w:t>
      </w:r>
      <w:r w:rsidR="00610744" w:rsidRPr="00610744">
        <w:rPr>
          <w:rFonts w:eastAsia="Times New Roman"/>
          <w:color w:val="FF0000"/>
          <w:lang w:val="cs-CZ" w:eastAsia="cs-CZ"/>
        </w:rPr>
        <w:t xml:space="preserve">, </w:t>
      </w:r>
      <w:r w:rsidR="00215AF2" w:rsidRPr="00215AF2">
        <w:rPr>
          <w:rFonts w:eastAsia="Times New Roman"/>
          <w:color w:val="FF0000"/>
          <w:lang w:val="cs-CZ" w:eastAsia="cs-CZ"/>
        </w:rPr>
        <w:t>ledaže by tato osoba byla zdrojem požadavku</w:t>
      </w:r>
      <w:r w:rsidR="00610744" w:rsidRPr="00610744">
        <w:rPr>
          <w:rFonts w:eastAsia="Times New Roman"/>
          <w:color w:val="FF0000"/>
          <w:lang w:val="cs-CZ" w:eastAsia="cs-CZ"/>
        </w:rPr>
        <w:t xml:space="preserve">. </w:t>
      </w:r>
    </w:p>
    <w:p w:rsidR="00610744" w:rsidRPr="00610744" w:rsidRDefault="00610744" w:rsidP="00610744">
      <w:pPr>
        <w:spacing w:after="0" w:line="240" w:lineRule="auto"/>
        <w:rPr>
          <w:rFonts w:eastAsia="Times New Roman"/>
          <w:color w:val="FF0000"/>
          <w:lang w:val="cs-CZ" w:eastAsia="cs-CZ"/>
        </w:rPr>
      </w:pPr>
    </w:p>
    <w:p w:rsidR="00610744" w:rsidRPr="00215AF2" w:rsidRDefault="00215AF2" w:rsidP="00215AF2">
      <w:pPr>
        <w:spacing w:after="0" w:line="240" w:lineRule="auto"/>
        <w:jc w:val="both"/>
        <w:rPr>
          <w:rFonts w:eastAsia="Times New Roman"/>
          <w:color w:val="FF0000"/>
          <w:lang w:val="cs-CZ" w:eastAsia="cs-CZ"/>
        </w:rPr>
      </w:pPr>
      <w:r w:rsidRPr="00215AF2">
        <w:rPr>
          <w:rFonts w:eastAsia="Times New Roman"/>
          <w:color w:val="FF0000"/>
          <w:lang w:val="cs-CZ" w:eastAsia="cs-CZ"/>
        </w:rPr>
        <w:t>Doba dovolené nemůže být nikdy zadána retroaktivně, a to ani v případě, že hráč</w:t>
      </w:r>
      <w:r w:rsidR="00610744" w:rsidRPr="00610744">
        <w:rPr>
          <w:rFonts w:eastAsia="Times New Roman"/>
          <w:color w:val="FF0000"/>
          <w:lang w:val="cs-CZ" w:eastAsia="cs-CZ"/>
        </w:rPr>
        <w:t xml:space="preserve"> </w:t>
      </w:r>
      <w:r w:rsidRPr="00215AF2">
        <w:rPr>
          <w:rFonts w:eastAsia="Times New Roman"/>
          <w:color w:val="FF0000"/>
          <w:lang w:val="cs-CZ" w:eastAsia="cs-CZ"/>
        </w:rPr>
        <w:t>překročil čas v jedné nebo více partiích, předtím, než TD zjistil potřebu zadat dovolenou pro hráče.</w:t>
      </w:r>
    </w:p>
    <w:p w:rsidR="00610744" w:rsidRPr="00610744" w:rsidRDefault="00610744" w:rsidP="00610744">
      <w:pPr>
        <w:spacing w:after="0" w:line="240" w:lineRule="auto"/>
        <w:rPr>
          <w:rFonts w:eastAsia="Times New Roman"/>
          <w:color w:val="FF0000"/>
          <w:lang w:val="cs-CZ" w:eastAsia="cs-CZ"/>
        </w:rPr>
      </w:pPr>
    </w:p>
    <w:p w:rsidR="00610744" w:rsidRPr="00610744" w:rsidRDefault="00215AF2" w:rsidP="00215AF2">
      <w:pPr>
        <w:spacing w:after="0" w:line="240" w:lineRule="auto"/>
        <w:jc w:val="both"/>
        <w:rPr>
          <w:rFonts w:eastAsia="Times New Roman"/>
          <w:color w:val="FF0000"/>
          <w:lang w:val="cs-CZ" w:eastAsia="cs-CZ"/>
        </w:rPr>
      </w:pPr>
      <w:r w:rsidRPr="00215AF2">
        <w:rPr>
          <w:rFonts w:eastAsia="Times New Roman"/>
          <w:color w:val="FF0000"/>
          <w:lang w:val="cs-CZ" w:eastAsia="cs-CZ"/>
        </w:rPr>
        <w:t>Možnost TD zadat pro hráče dovolenou nemůže nikdy sloužit k zneplatnění PČL, bez ohledu na to, kdy PČL nastalo ve vztahu k některé z právě popsaných procedur</w:t>
      </w:r>
      <w:r w:rsidR="00610744" w:rsidRPr="00610744">
        <w:rPr>
          <w:rFonts w:eastAsia="Times New Roman"/>
          <w:color w:val="FF0000"/>
          <w:lang w:val="cs-CZ" w:eastAsia="cs-CZ"/>
        </w:rPr>
        <w:t>.</w:t>
      </w:r>
    </w:p>
    <w:p w:rsidR="000821F1" w:rsidRPr="000F5A16" w:rsidRDefault="000821F1" w:rsidP="000821F1">
      <w:pPr>
        <w:spacing w:after="0" w:line="240" w:lineRule="auto"/>
        <w:rPr>
          <w:lang w:val="cs-CZ"/>
        </w:rPr>
      </w:pPr>
    </w:p>
    <w:p w:rsidR="000821F1" w:rsidRPr="000F5A16" w:rsidRDefault="00562CC1" w:rsidP="00DE3AFD">
      <w:pPr>
        <w:pStyle w:val="Nadpis2"/>
        <w:rPr>
          <w:lang w:val="cs-CZ"/>
        </w:rPr>
      </w:pPr>
      <w:bookmarkStart w:id="605" w:name="_Toc471505810"/>
      <w:r>
        <w:rPr>
          <w:lang w:val="cs-CZ"/>
        </w:rPr>
        <w:tab/>
      </w:r>
      <w:bookmarkStart w:id="606" w:name="_Toc511394226"/>
      <w:bookmarkStart w:id="607" w:name="_Toc511394766"/>
      <w:bookmarkStart w:id="608" w:name="_Toc511394982"/>
      <w:bookmarkStart w:id="609" w:name="_Toc511395276"/>
      <w:bookmarkStart w:id="610" w:name="_Toc511397882"/>
      <w:bookmarkStart w:id="611" w:name="_Toc511398095"/>
      <w:r w:rsidR="000821F1" w:rsidRPr="000F5A16">
        <w:rPr>
          <w:lang w:val="cs-CZ"/>
        </w:rPr>
        <w:t xml:space="preserve">3.17. </w:t>
      </w:r>
      <w:r>
        <w:rPr>
          <w:lang w:val="cs-CZ"/>
        </w:rPr>
        <w:t>Když hráč vystoupí ze soutěže</w:t>
      </w:r>
      <w:bookmarkEnd w:id="605"/>
      <w:bookmarkEnd w:id="606"/>
      <w:bookmarkEnd w:id="607"/>
      <w:bookmarkEnd w:id="608"/>
      <w:bookmarkEnd w:id="609"/>
      <w:bookmarkEnd w:id="610"/>
      <w:bookmarkEnd w:id="611"/>
      <w:r w:rsidR="000821F1" w:rsidRPr="000F5A16">
        <w:rPr>
          <w:lang w:val="cs-CZ"/>
        </w:rPr>
        <w:t xml:space="preserve"> </w:t>
      </w:r>
    </w:p>
    <w:p w:rsidR="000821F1" w:rsidRPr="000F5A16" w:rsidRDefault="000821F1" w:rsidP="000821F1">
      <w:pPr>
        <w:spacing w:after="0" w:line="240" w:lineRule="auto"/>
        <w:rPr>
          <w:lang w:val="cs-CZ"/>
        </w:rPr>
      </w:pP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TD musí být obeznámen s  definicí „akceptovaného vystoupení“ a „neakceptovaného vystoupení (které zahrnuje i „tiché“ vystoupení)”. Tyto definice jsou uvedeny v §3.17.1 níže.</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p>
    <w:p w:rsidR="00562CC1" w:rsidRPr="00785C83" w:rsidRDefault="00785C83" w:rsidP="00562CC1">
      <w:pPr>
        <w:spacing w:after="0" w:line="240" w:lineRule="auto"/>
        <w:jc w:val="both"/>
        <w:rPr>
          <w:rFonts w:ascii="Times New Roman" w:eastAsia="Times New Roman" w:hAnsi="Times New Roman" w:cs="Times New Roman"/>
          <w:lang w:val="cs-CZ" w:eastAsia="cs-CZ"/>
        </w:rPr>
      </w:pPr>
      <w:r>
        <w:rPr>
          <w:rFonts w:eastAsia="Times New Roman"/>
          <w:lang w:val="cs-CZ" w:eastAsia="cs-CZ"/>
        </w:rPr>
        <w:t xml:space="preserve">TD zodpovídá </w:t>
      </w:r>
      <w:proofErr w:type="gramStart"/>
      <w:r>
        <w:rPr>
          <w:rFonts w:eastAsia="Times New Roman"/>
          <w:lang w:val="cs-CZ" w:eastAsia="cs-CZ"/>
        </w:rPr>
        <w:t>za</w:t>
      </w:r>
      <w:proofErr w:type="gramEnd"/>
    </w:p>
    <w:p w:rsidR="00562CC1" w:rsidRPr="00785C83"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a) </w:t>
      </w:r>
      <w:r w:rsidR="00785C83">
        <w:rPr>
          <w:rFonts w:eastAsia="Times New Roman"/>
          <w:lang w:val="cs-CZ" w:eastAsia="cs-CZ"/>
        </w:rPr>
        <w:t>s</w:t>
      </w:r>
      <w:r w:rsidRPr="00785C83">
        <w:rPr>
          <w:rFonts w:eastAsia="Times New Roman"/>
          <w:lang w:val="cs-CZ" w:eastAsia="cs-CZ"/>
        </w:rPr>
        <w:t xml:space="preserve">tanovení důvodu pro vystoupení a typ vystoupení (s použitím níže uvedených definic), a za informování WTD; </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b) </w:t>
      </w:r>
      <w:r w:rsidR="00785C83">
        <w:rPr>
          <w:rFonts w:eastAsia="Times New Roman"/>
          <w:lang w:val="cs-CZ" w:eastAsia="cs-CZ"/>
        </w:rPr>
        <w:t>z</w:t>
      </w:r>
      <w:r w:rsidRPr="00785C83">
        <w:rPr>
          <w:rFonts w:eastAsia="Times New Roman"/>
          <w:lang w:val="cs-CZ" w:eastAsia="cs-CZ"/>
        </w:rPr>
        <w:t>ahájení procesu vystoupení; a</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c) </w:t>
      </w:r>
      <w:r w:rsidR="00785C83">
        <w:rPr>
          <w:rFonts w:eastAsia="Times New Roman"/>
          <w:lang w:val="cs-CZ" w:eastAsia="cs-CZ"/>
        </w:rPr>
        <w:t>k</w:t>
      </w:r>
      <w:r w:rsidRPr="00785C83">
        <w:rPr>
          <w:rFonts w:eastAsia="Times New Roman"/>
          <w:lang w:val="cs-CZ" w:eastAsia="cs-CZ"/>
        </w:rPr>
        <w:t xml:space="preserve">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(tj. během 14 dnů).  To vše je proveditelné </w:t>
      </w:r>
      <w:r w:rsidR="00785C83" w:rsidRPr="00785C83">
        <w:rPr>
          <w:rFonts w:eastAsia="Times New Roman"/>
          <w:lang w:val="cs-CZ" w:eastAsia="cs-CZ"/>
        </w:rPr>
        <w:t>použitím a</w:t>
      </w:r>
      <w:r w:rsidR="00785C83">
        <w:rPr>
          <w:rFonts w:eastAsia="Times New Roman"/>
          <w:lang w:val="cs-CZ" w:eastAsia="cs-CZ"/>
        </w:rPr>
        <w:t>utomatického systému vystoupení</w:t>
      </w:r>
      <w:r w:rsidR="00785C83" w:rsidRPr="00785C83">
        <w:rPr>
          <w:rFonts w:eastAsia="Times New Roman"/>
          <w:lang w:val="cs-CZ" w:eastAsia="cs-CZ"/>
        </w:rPr>
        <w:t xml:space="preserve"> na server</w:t>
      </w:r>
      <w:r w:rsidR="00785C83">
        <w:rPr>
          <w:rFonts w:eastAsia="Times New Roman"/>
          <w:lang w:val="cs-CZ" w:eastAsia="cs-CZ"/>
        </w:rPr>
        <w:t>u</w:t>
      </w:r>
      <w:r w:rsidR="00785C83" w:rsidRPr="00785C83">
        <w:rPr>
          <w:rFonts w:eastAsia="Times New Roman"/>
          <w:lang w:val="cs-CZ" w:eastAsia="cs-CZ"/>
        </w:rPr>
        <w:t>, protože všechny potřebné informace budou automaticky rozeslány všem relevantním TD. Pokud není použit automatický system vystoupení, musí komunikace o hráčově vystoupení proběhnout manuálně (e-mailem nebo poštou).</w:t>
      </w:r>
    </w:p>
    <w:p w:rsidR="000821F1" w:rsidRPr="000F5A16" w:rsidRDefault="000821F1" w:rsidP="000821F1">
      <w:pPr>
        <w:spacing w:after="0" w:line="240" w:lineRule="auto"/>
        <w:rPr>
          <w:color w:val="FF0000"/>
          <w:lang w:val="cs-CZ"/>
        </w:rPr>
      </w:pPr>
    </w:p>
    <w:p w:rsidR="000821F1" w:rsidRPr="000F5A16" w:rsidRDefault="000821F1" w:rsidP="00DE3AFD">
      <w:pPr>
        <w:pStyle w:val="Nadpis3"/>
        <w:rPr>
          <w:lang w:val="cs-CZ"/>
        </w:rPr>
      </w:pPr>
      <w:r w:rsidRPr="000F5A16">
        <w:rPr>
          <w:lang w:val="cs-CZ"/>
        </w:rPr>
        <w:tab/>
      </w:r>
      <w:bookmarkStart w:id="612" w:name="_Toc511394227"/>
      <w:bookmarkStart w:id="613" w:name="_Toc511394767"/>
      <w:bookmarkStart w:id="614" w:name="_Toc511394983"/>
      <w:bookmarkStart w:id="615" w:name="_Toc511395277"/>
      <w:bookmarkStart w:id="616" w:name="_Toc511397883"/>
      <w:bookmarkStart w:id="617" w:name="_Toc511398096"/>
      <w:r w:rsidRPr="000F5A16">
        <w:rPr>
          <w:lang w:val="cs-CZ"/>
        </w:rPr>
        <w:t xml:space="preserve">3.17.1. </w:t>
      </w:r>
      <w:r w:rsidR="00785C83">
        <w:rPr>
          <w:lang w:val="cs-CZ"/>
        </w:rPr>
        <w:t>Určení typu vystoupení</w:t>
      </w:r>
      <w:bookmarkEnd w:id="612"/>
      <w:bookmarkEnd w:id="613"/>
      <w:bookmarkEnd w:id="614"/>
      <w:bookmarkEnd w:id="615"/>
      <w:bookmarkEnd w:id="616"/>
      <w:bookmarkEnd w:id="617"/>
      <w:r w:rsidRPr="000F5A16">
        <w:rPr>
          <w:lang w:val="cs-CZ"/>
        </w:rPr>
        <w:t xml:space="preserve"> </w:t>
      </w:r>
    </w:p>
    <w:p w:rsidR="000821F1" w:rsidRPr="000F5A16" w:rsidRDefault="000821F1" w:rsidP="000821F1">
      <w:pPr>
        <w:spacing w:after="0" w:line="240" w:lineRule="auto"/>
        <w:rPr>
          <w:lang w:val="cs-CZ"/>
        </w:rPr>
      </w:pPr>
    </w:p>
    <w:p w:rsidR="000821F1" w:rsidRPr="000F5A16" w:rsidRDefault="002C090A" w:rsidP="002C090A">
      <w:pPr>
        <w:spacing w:after="0" w:line="240" w:lineRule="auto"/>
        <w:jc w:val="both"/>
        <w:rPr>
          <w:lang w:val="cs-CZ"/>
        </w:rPr>
      </w:pPr>
      <w:r>
        <w:rPr>
          <w:lang w:val="cs-CZ"/>
        </w:rPr>
        <w:t>Existují tři typy hráčova vystoupení z turnaje</w:t>
      </w:r>
      <w:r w:rsidR="000821F1" w:rsidRPr="000F5A16">
        <w:rPr>
          <w:lang w:val="cs-CZ"/>
        </w:rPr>
        <w:t xml:space="preserve">: </w:t>
      </w:r>
      <w:r>
        <w:rPr>
          <w:lang w:val="cs-CZ"/>
        </w:rPr>
        <w:t>akceptované vystoupení, neakceptované vystoupení</w:t>
      </w:r>
      <w:r w:rsidR="000821F1" w:rsidRPr="000F5A16">
        <w:rPr>
          <w:lang w:val="cs-CZ"/>
        </w:rPr>
        <w:t xml:space="preserve"> (</w:t>
      </w:r>
      <w:r>
        <w:rPr>
          <w:lang w:val="cs-CZ"/>
        </w:rPr>
        <w:t>jiné než tiché</w:t>
      </w:r>
      <w:r w:rsidR="000821F1" w:rsidRPr="000F5A16">
        <w:rPr>
          <w:lang w:val="cs-CZ"/>
        </w:rPr>
        <w:t xml:space="preserve">), </w:t>
      </w:r>
      <w:r>
        <w:rPr>
          <w:lang w:val="cs-CZ"/>
        </w:rPr>
        <w:t>a neakceptované vystoupení (tiché vystoupení</w:t>
      </w:r>
      <w:r w:rsidR="000821F1" w:rsidRPr="000F5A16">
        <w:rPr>
          <w:lang w:val="cs-CZ"/>
        </w:rPr>
        <w:t>).  T</w:t>
      </w:r>
      <w:r>
        <w:rPr>
          <w:lang w:val="cs-CZ"/>
        </w:rPr>
        <w:t>ento článek popisuje kritéria a důsledky každého z nich</w:t>
      </w:r>
      <w:r w:rsidR="000821F1"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AB7C29">
      <w:pPr>
        <w:spacing w:after="0" w:line="240" w:lineRule="auto"/>
        <w:jc w:val="both"/>
        <w:rPr>
          <w:lang w:val="cs-CZ"/>
        </w:rPr>
      </w:pPr>
      <w:r w:rsidRPr="000F5A16">
        <w:rPr>
          <w:color w:val="0070C0"/>
          <w:lang w:val="cs-CZ"/>
        </w:rPr>
        <w:t>PO</w:t>
      </w:r>
      <w:r w:rsidR="00AB7C29">
        <w:rPr>
          <w:color w:val="0070C0"/>
          <w:lang w:val="cs-CZ"/>
        </w:rPr>
        <w:t>ŠTA</w:t>
      </w:r>
      <w:r w:rsidRPr="000F5A16">
        <w:rPr>
          <w:color w:val="0070C0"/>
          <w:lang w:val="cs-CZ"/>
        </w:rPr>
        <w:t>:</w:t>
      </w:r>
      <w:r w:rsidRPr="000F5A16">
        <w:rPr>
          <w:color w:val="FF0000"/>
          <w:lang w:val="cs-CZ"/>
        </w:rPr>
        <w:t xml:space="preserve"> </w:t>
      </w:r>
      <w:r w:rsidR="00AB7C29">
        <w:rPr>
          <w:color w:val="0070C0"/>
          <w:lang w:val="cs-CZ"/>
        </w:rPr>
        <w:t>Veškerá korespondence s hráčem by měla být zaslána v kopii příslušnému národnímu delegátovi</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B7C29" w:rsidP="00DE3AFD">
      <w:pPr>
        <w:pStyle w:val="Nadpis4"/>
        <w:rPr>
          <w:lang w:val="cs-CZ"/>
        </w:rPr>
      </w:pPr>
      <w:r>
        <w:rPr>
          <w:lang w:val="cs-CZ"/>
        </w:rPr>
        <w:tab/>
      </w:r>
      <w:r>
        <w:rPr>
          <w:lang w:val="cs-CZ"/>
        </w:rPr>
        <w:tab/>
        <w:t>3.17.1.1. Akceptované vystoupení</w:t>
      </w:r>
    </w:p>
    <w:p w:rsidR="000821F1" w:rsidRPr="000F5A16" w:rsidRDefault="000821F1" w:rsidP="000821F1">
      <w:pPr>
        <w:spacing w:after="0" w:line="240" w:lineRule="auto"/>
        <w:rPr>
          <w:rFonts w:eastAsia="Times New Roman"/>
          <w:lang w:val="cs-CZ"/>
        </w:rPr>
      </w:pPr>
    </w:p>
    <w:p w:rsidR="000821F1" w:rsidRPr="000F5A16" w:rsidRDefault="00AB7C29" w:rsidP="00AB7C29">
      <w:pPr>
        <w:spacing w:after="0" w:line="240" w:lineRule="auto"/>
        <w:jc w:val="both"/>
        <w:rPr>
          <w:rFonts w:eastAsia="Times New Roman"/>
          <w:lang w:val="cs-CZ"/>
        </w:rPr>
      </w:pPr>
      <w:r>
        <w:rPr>
          <w:rFonts w:eastAsia="Times New Roman"/>
          <w:lang w:val="cs-CZ"/>
        </w:rPr>
        <w:t>Hráči, kteří potřebují vystoupit z</w:t>
      </w:r>
      <w:r w:rsidR="004D4B5E">
        <w:rPr>
          <w:rFonts w:eastAsia="Times New Roman"/>
          <w:lang w:val="cs-CZ"/>
        </w:rPr>
        <w:t> </w:t>
      </w:r>
      <w:r>
        <w:rPr>
          <w:rFonts w:eastAsia="Times New Roman"/>
          <w:lang w:val="cs-CZ"/>
        </w:rPr>
        <w:t>turnaje</w:t>
      </w:r>
      <w:r w:rsidR="004D4B5E">
        <w:rPr>
          <w:rFonts w:eastAsia="Times New Roman"/>
          <w:lang w:val="cs-CZ"/>
        </w:rPr>
        <w:t>,</w:t>
      </w:r>
      <w:r>
        <w:rPr>
          <w:rFonts w:eastAsia="Times New Roman"/>
          <w:lang w:val="cs-CZ"/>
        </w:rPr>
        <w:t xml:space="preserve"> musí zaslat žádost TD s udáním adekvátních důvodů pro vystoupení</w:t>
      </w:r>
      <w:r w:rsidR="000821F1" w:rsidRPr="000F5A16">
        <w:rPr>
          <w:rFonts w:eastAsia="Times New Roman"/>
          <w:lang w:val="cs-CZ"/>
        </w:rPr>
        <w:t xml:space="preserve">. </w:t>
      </w:r>
      <w:r>
        <w:rPr>
          <w:rFonts w:eastAsia="Times New Roman"/>
          <w:lang w:val="cs-CZ"/>
        </w:rPr>
        <w:t>Všichni soupeři musí být o vystoupení informováni, a stejně tak TD.</w:t>
      </w:r>
      <w:r w:rsidR="000821F1" w:rsidRPr="000F5A16">
        <w:rPr>
          <w:rFonts w:eastAsia="Times New Roman"/>
          <w:lang w:val="cs-CZ"/>
        </w:rPr>
        <w:t xml:space="preserve"> </w:t>
      </w:r>
      <w:r>
        <w:rPr>
          <w:rFonts w:eastAsia="Times New Roman"/>
          <w:lang w:val="cs-CZ"/>
        </w:rPr>
        <w:t>Hráči, který vystoupí po obdržení startovní listiny a před datem zahájení turnaje</w:t>
      </w:r>
      <w:r w:rsidR="000821F1" w:rsidRPr="000F5A16">
        <w:rPr>
          <w:rFonts w:eastAsia="Times New Roman"/>
          <w:lang w:val="cs-CZ"/>
        </w:rPr>
        <w:t xml:space="preserve">: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(a) </w:t>
      </w:r>
      <w:r w:rsidR="00AB7C29">
        <w:rPr>
          <w:rFonts w:eastAsia="Times New Roman"/>
          <w:lang w:val="cs-CZ"/>
        </w:rPr>
        <w:t>propadne zaplacené startovné</w:t>
      </w:r>
      <w:r w:rsidRPr="000F5A16">
        <w:rPr>
          <w:rFonts w:eastAsia="Times New Roman"/>
          <w:lang w:val="cs-CZ"/>
        </w:rPr>
        <w:t xml:space="preserve">, a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(b) </w:t>
      </w:r>
      <w:r w:rsidR="00AB7C29">
        <w:rPr>
          <w:rFonts w:eastAsia="Times New Roman"/>
          <w:lang w:val="cs-CZ"/>
        </w:rPr>
        <w:t>propadne právo na kvalifikaci, pokud to lze uplatnit</w:t>
      </w:r>
      <w:r w:rsidRPr="000F5A16">
        <w:rPr>
          <w:rFonts w:eastAsia="Times New Roman"/>
          <w:lang w:val="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t>V soutěžích družstev se však takové změny započítávají na povolený počet změn v družstvu</w:t>
      </w:r>
      <w:r w:rsidR="000821F1" w:rsidRPr="000F5A16">
        <w:rPr>
          <w:rFonts w:eastAsia="Times New Roman"/>
          <w:lang w:val="cs-CZ"/>
        </w:rPr>
        <w:t xml:space="preserve">. </w:t>
      </w:r>
    </w:p>
    <w:p w:rsidR="000821F1" w:rsidRPr="000F5A16" w:rsidRDefault="000821F1" w:rsidP="000821F1">
      <w:pPr>
        <w:spacing w:after="0" w:line="240" w:lineRule="auto"/>
        <w:rPr>
          <w:rFonts w:eastAsia="Times New Roman"/>
          <w:lang w:val="cs-CZ"/>
        </w:rPr>
      </w:pPr>
    </w:p>
    <w:p w:rsidR="004D4B5E" w:rsidRPr="00F26FF8" w:rsidRDefault="004D4B5E" w:rsidP="004D4B5E">
      <w:pPr>
        <w:rPr>
          <w:rFonts w:eastAsia="Times New Roman"/>
          <w:lang w:val="cs-CZ" w:eastAsia="cs-CZ"/>
        </w:rPr>
      </w:pPr>
      <w:r w:rsidRPr="00F26FF8">
        <w:rPr>
          <w:rFonts w:eastAsia="Times New Roman"/>
          <w:lang w:val="cs-CZ" w:eastAsia="cs-CZ"/>
        </w:rPr>
        <w:t>TD akceptuje následující důvody pro vystoupení jako adekvátní: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a) úmrtí*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b) vážné a vysilující onemocnění, které hráči znemožní pokračovat ve hře po dobu nejméně 3 měsíců</w:t>
      </w:r>
      <w:r>
        <w:rPr>
          <w:rFonts w:eastAsia="Times New Roman"/>
          <w:lang w:val="cs-CZ" w:eastAsia="cs-CZ"/>
        </w:rPr>
        <w:t>.</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c) okolnosti mimo dosah kontroly hráče, které mu znemožní pokračovat ve hře po dobu nejméně 3 měsíců (války, občanské nepokoje, živelné pohromy a další obdobné okolnosti)</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d) okolnosti osobní povahy, které hráči znemožní pokračovat ve hře po dobu nejméně 3 měsíců. Tyto okolnosti mohou mít různý charakter, musí však být detailně popsány v době podání žádosti o vystoupení.</w:t>
      </w:r>
    </w:p>
    <w:p w:rsidR="000821F1" w:rsidRPr="000F5A16" w:rsidRDefault="000821F1" w:rsidP="000821F1">
      <w:pPr>
        <w:spacing w:after="0" w:line="240" w:lineRule="auto"/>
        <w:rPr>
          <w:color w:val="0070C0"/>
          <w:lang w:val="cs-CZ"/>
        </w:rPr>
      </w:pPr>
    </w:p>
    <w:p w:rsidR="000821F1" w:rsidRPr="000F5A16" w:rsidRDefault="000821F1" w:rsidP="004D4B5E">
      <w:pPr>
        <w:spacing w:after="0" w:line="240" w:lineRule="auto"/>
        <w:jc w:val="both"/>
        <w:rPr>
          <w:lang w:val="cs-CZ"/>
        </w:rPr>
      </w:pPr>
      <w:r w:rsidRPr="000F5A16">
        <w:rPr>
          <w:lang w:val="cs-CZ"/>
        </w:rPr>
        <w:t>*Informa</w:t>
      </w:r>
      <w:r w:rsidR="004D4B5E">
        <w:rPr>
          <w:lang w:val="cs-CZ"/>
        </w:rPr>
        <w:t>ce o úmrtí hráče se může dostat k TD různými cestami, často i bez možnosti nezávislé kontroly původního zdroje informace</w:t>
      </w:r>
      <w:r w:rsidRPr="000F5A16">
        <w:rPr>
          <w:lang w:val="cs-CZ"/>
        </w:rPr>
        <w:t xml:space="preserve">. </w:t>
      </w:r>
      <w:r w:rsidR="00340EAA">
        <w:rPr>
          <w:lang w:val="cs-CZ"/>
        </w:rPr>
        <w:t xml:space="preserve">Od TD se neočekává podrobné a obšírné ověřování informace o hráčově úmrtí, </w:t>
      </w:r>
      <w:r w:rsidR="00F97F37">
        <w:rPr>
          <w:lang w:val="cs-CZ"/>
        </w:rPr>
        <w:t>jdoucí za</w:t>
      </w:r>
      <w:r w:rsidR="00340EAA">
        <w:rPr>
          <w:lang w:val="cs-CZ"/>
        </w:rPr>
        <w:t xml:space="preserve"> důvod věřit, že je informace správná</w:t>
      </w:r>
      <w:r w:rsidRPr="000F5A16">
        <w:rPr>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F97F37" w:rsidP="00F97F37">
      <w:pPr>
        <w:spacing w:after="0" w:line="240" w:lineRule="auto"/>
        <w:jc w:val="both"/>
        <w:rPr>
          <w:rFonts w:eastAsia="Times New Roman"/>
          <w:color w:val="000000"/>
          <w:lang w:val="cs-CZ"/>
        </w:rPr>
      </w:pPr>
      <w:r>
        <w:rPr>
          <w:rFonts w:eastAsia="Times New Roman"/>
          <w:color w:val="000000"/>
          <w:lang w:val="cs-CZ"/>
        </w:rPr>
        <w:t>Schválené žádosti vedou k vystoupení hráče ze všech soutěží schválených ICCF</w:t>
      </w:r>
      <w:r w:rsidR="000821F1" w:rsidRPr="000F5A16">
        <w:rPr>
          <w:rFonts w:eastAsia="Times New Roman"/>
          <w:color w:val="000000"/>
          <w:lang w:val="cs-CZ"/>
        </w:rPr>
        <w:t>**</w:t>
      </w:r>
      <w:r>
        <w:rPr>
          <w:rFonts w:eastAsia="Times New Roman"/>
          <w:color w:val="000000"/>
          <w:lang w:val="cs-CZ"/>
        </w:rPr>
        <w:t>, jichž se právě účastní</w:t>
      </w:r>
      <w:r w:rsidR="000821F1" w:rsidRPr="000F5A16">
        <w:rPr>
          <w:rFonts w:eastAsia="Times New Roman"/>
          <w:color w:val="000000"/>
          <w:lang w:val="cs-CZ"/>
        </w:rPr>
        <w:t xml:space="preserve"> (</w:t>
      </w:r>
      <w:r>
        <w:rPr>
          <w:rFonts w:eastAsia="Times New Roman"/>
          <w:color w:val="000000"/>
          <w:lang w:val="cs-CZ"/>
        </w:rPr>
        <w:t>jak ze soutěže, v níž byla žádost schválena, tak ze všech ostatních soutěží schválených ICCF</w:t>
      </w:r>
      <w:r w:rsidR="000821F1" w:rsidRPr="000F5A16">
        <w:rPr>
          <w:rFonts w:eastAsia="Times New Roman"/>
          <w:color w:val="000000"/>
          <w:lang w:val="cs-CZ"/>
        </w:rPr>
        <w:t>). T</w:t>
      </w:r>
      <w:r>
        <w:rPr>
          <w:rFonts w:eastAsia="Times New Roman"/>
          <w:color w:val="000000"/>
          <w:lang w:val="cs-CZ"/>
        </w:rPr>
        <w:t>D/TO budou informovat WTD, který povede záznamy o všech takových žádostech a bude informovat hráčovu federaci</w:t>
      </w:r>
      <w:r w:rsidR="000821F1" w:rsidRPr="000F5A16">
        <w:rPr>
          <w:rFonts w:eastAsia="Times New Roman"/>
          <w:color w:val="000000"/>
          <w:lang w:val="cs-CZ"/>
        </w:rPr>
        <w:t xml:space="preserve">; </w:t>
      </w:r>
      <w:r>
        <w:rPr>
          <w:rFonts w:eastAsia="Times New Roman"/>
          <w:color w:val="000000"/>
          <w:lang w:val="cs-CZ"/>
        </w:rPr>
        <w:t>informován musí být i Ratingový komisař</w:t>
      </w:r>
      <w:r w:rsidR="000821F1" w:rsidRPr="000F5A16">
        <w:rPr>
          <w:rFonts w:eastAsia="Times New Roman"/>
          <w:color w:val="000000"/>
          <w:lang w:val="cs-CZ"/>
        </w:rPr>
        <w:t xml:space="preserve">. </w:t>
      </w:r>
      <w:r w:rsidR="00761E09">
        <w:rPr>
          <w:rFonts w:eastAsia="Times New Roman"/>
          <w:color w:val="000000"/>
          <w:lang w:val="cs-CZ"/>
        </w:rPr>
        <w:t>Hráči, u kterých je následně zjištěno, že zneužili privilegia poskytovaná tímto pravidlem, budou automaticky suspendováni na 5 let ze všech soutěží ICCF</w:t>
      </w:r>
      <w:r w:rsidR="000821F1" w:rsidRPr="000F5A16">
        <w:rPr>
          <w:rFonts w:eastAsia="Times New Roman"/>
          <w:color w:val="000000"/>
          <w:lang w:val="cs-CZ"/>
        </w:rPr>
        <w:t>.</w:t>
      </w:r>
      <w:r w:rsidR="00E037F9">
        <w:rPr>
          <w:rFonts w:eastAsia="Times New Roman"/>
          <w:color w:val="000000"/>
          <w:lang w:val="cs-CZ"/>
        </w:rPr>
        <w:t xml:space="preserve"> Hráči, kterým je přiznáno</w:t>
      </w:r>
      <w:r w:rsidR="000821F1" w:rsidRPr="000F5A16">
        <w:rPr>
          <w:rFonts w:eastAsia="Times New Roman"/>
          <w:color w:val="000000"/>
          <w:lang w:val="cs-CZ"/>
        </w:rPr>
        <w:t xml:space="preserve"> "</w:t>
      </w:r>
      <w:r w:rsidR="00E037F9">
        <w:rPr>
          <w:rFonts w:eastAsia="Times New Roman"/>
          <w:color w:val="000000"/>
          <w:lang w:val="cs-CZ"/>
        </w:rPr>
        <w:t>akceptované vystoupení</w:t>
      </w:r>
      <w:r w:rsidR="000821F1" w:rsidRPr="000F5A16">
        <w:rPr>
          <w:rFonts w:eastAsia="Times New Roman"/>
          <w:color w:val="000000"/>
          <w:lang w:val="cs-CZ"/>
        </w:rPr>
        <w:t xml:space="preserve">" </w:t>
      </w:r>
      <w:r w:rsidR="00E037F9">
        <w:rPr>
          <w:rFonts w:eastAsia="Times New Roman"/>
          <w:color w:val="000000"/>
          <w:lang w:val="cs-CZ"/>
        </w:rPr>
        <w:t>se poté nejméně na 6 měsíců nesmějí přihlásit do žádné soutěže ICCF</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0821F1" w:rsidP="00E10C8C">
      <w:pPr>
        <w:spacing w:after="0" w:line="240" w:lineRule="auto"/>
        <w:jc w:val="both"/>
        <w:rPr>
          <w:rFonts w:eastAsia="Times New Roman"/>
          <w:lang w:val="cs-CZ"/>
        </w:rPr>
      </w:pPr>
      <w:r w:rsidRPr="000F5A16">
        <w:rPr>
          <w:rFonts w:eastAsia="Times New Roman"/>
          <w:color w:val="0070C0"/>
          <w:lang w:val="cs-CZ"/>
        </w:rPr>
        <w:t>PO</w:t>
      </w:r>
      <w:r w:rsidR="00B27753">
        <w:rPr>
          <w:rFonts w:eastAsia="Times New Roman"/>
          <w:color w:val="0070C0"/>
          <w:lang w:val="cs-CZ"/>
        </w:rPr>
        <w:t>ŠTA</w:t>
      </w:r>
      <w:r w:rsidRPr="000F5A16">
        <w:rPr>
          <w:rFonts w:eastAsia="Times New Roman"/>
          <w:color w:val="0070C0"/>
          <w:lang w:val="cs-CZ"/>
        </w:rPr>
        <w:t xml:space="preserve">: </w:t>
      </w:r>
      <w:r w:rsidR="00B27753">
        <w:rPr>
          <w:rFonts w:eastAsia="Times New Roman"/>
          <w:color w:val="0070C0"/>
          <w:lang w:val="cs-CZ"/>
        </w:rPr>
        <w:t>Při podávání žádostí podle bodu „d“ výše (Okolnosti osobní povahy…</w:t>
      </w:r>
      <w:r w:rsidR="00E10C8C">
        <w:rPr>
          <w:rFonts w:eastAsia="Times New Roman"/>
          <w:color w:val="0070C0"/>
          <w:lang w:val="cs-CZ"/>
        </w:rPr>
        <w:t>) musí hráči poskytnout všechny podrobnosti k jeho partiím do tohoto okamžiku</w:t>
      </w:r>
      <w:r w:rsidRPr="000F5A16">
        <w:rPr>
          <w:rFonts w:eastAsia="Times New Roman"/>
          <w:color w:val="0070C0"/>
          <w:lang w:val="cs-CZ"/>
        </w:rPr>
        <w:t xml:space="preserve">, </w:t>
      </w:r>
      <w:r w:rsidR="00E10C8C">
        <w:rPr>
          <w:rFonts w:eastAsia="Times New Roman"/>
          <w:color w:val="0070C0"/>
          <w:lang w:val="cs-CZ"/>
        </w:rPr>
        <w:t>takové podrobnosti by měly být poskytnuty</w:t>
      </w:r>
      <w:r w:rsidR="00426519">
        <w:rPr>
          <w:rFonts w:eastAsia="Times New Roman"/>
          <w:color w:val="0070C0"/>
          <w:lang w:val="cs-CZ"/>
        </w:rPr>
        <w:t>, tam, kde je to možné,</w:t>
      </w:r>
      <w:r w:rsidR="00E10C8C">
        <w:rPr>
          <w:rFonts w:eastAsia="Times New Roman"/>
          <w:color w:val="0070C0"/>
          <w:lang w:val="cs-CZ"/>
        </w:rPr>
        <w:t xml:space="preserve"> také k žádostem podle bodů b</w:t>
      </w:r>
      <w:r w:rsidRPr="000F5A16">
        <w:rPr>
          <w:rFonts w:eastAsia="Times New Roman"/>
          <w:color w:val="0070C0"/>
          <w:lang w:val="cs-CZ"/>
        </w:rPr>
        <w:t>) - c).</w:t>
      </w:r>
      <w:r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426519">
      <w:pPr>
        <w:spacing w:after="0" w:line="240" w:lineRule="auto"/>
        <w:jc w:val="both"/>
        <w:rPr>
          <w:rFonts w:eastAsia="Times New Roman"/>
          <w:color w:val="FF0000"/>
          <w:lang w:val="cs-CZ"/>
        </w:rPr>
      </w:pPr>
      <w:r w:rsidRPr="000F5A16">
        <w:rPr>
          <w:rFonts w:eastAsia="Times New Roman"/>
          <w:color w:val="000000"/>
          <w:lang w:val="cs-CZ"/>
        </w:rPr>
        <w:t>** “</w:t>
      </w:r>
      <w:r w:rsidR="00426519">
        <w:rPr>
          <w:rFonts w:eastAsia="Times New Roman"/>
          <w:color w:val="000000"/>
          <w:lang w:val="cs-CZ"/>
        </w:rPr>
        <w:t>soutěž schválená ICCF</w:t>
      </w:r>
      <w:r w:rsidRPr="000F5A16">
        <w:rPr>
          <w:rFonts w:eastAsia="Times New Roman"/>
          <w:color w:val="000000"/>
          <w:lang w:val="cs-CZ"/>
        </w:rPr>
        <w:t xml:space="preserve">” </w:t>
      </w:r>
      <w:r w:rsidR="00426519">
        <w:rPr>
          <w:rFonts w:eastAsia="Times New Roman"/>
          <w:color w:val="000000"/>
          <w:lang w:val="cs-CZ"/>
        </w:rPr>
        <w:t xml:space="preserve">je soutěž, která </w:t>
      </w:r>
      <w:r w:rsidRPr="000F5A16">
        <w:rPr>
          <w:rFonts w:eastAsia="Times New Roman"/>
          <w:color w:val="000000"/>
          <w:lang w:val="cs-CZ"/>
        </w:rPr>
        <w:t xml:space="preserve">(a) </w:t>
      </w:r>
      <w:r w:rsidR="00426519">
        <w:rPr>
          <w:rFonts w:eastAsia="Times New Roman"/>
          <w:color w:val="000000"/>
          <w:lang w:val="cs-CZ"/>
        </w:rPr>
        <w:t>je nabízena na úvodní stránce webu ICCF</w:t>
      </w:r>
      <w:r w:rsidRPr="000F5A16">
        <w:rPr>
          <w:rFonts w:eastAsia="Times New Roman"/>
          <w:color w:val="000000"/>
          <w:lang w:val="cs-CZ"/>
        </w:rPr>
        <w:t xml:space="preserve"> (</w:t>
      </w:r>
      <w:r w:rsidR="00426519">
        <w:rPr>
          <w:rFonts w:eastAsia="Times New Roman"/>
          <w:color w:val="000000"/>
          <w:lang w:val="cs-CZ"/>
        </w:rPr>
        <w:t>např. turnaje A</w:t>
      </w:r>
      <w:r w:rsidRPr="000F5A16">
        <w:rPr>
          <w:rFonts w:eastAsia="Times New Roman"/>
          <w:color w:val="000000"/>
          <w:lang w:val="cs-CZ"/>
        </w:rPr>
        <w:t>spirer</w:t>
      </w:r>
      <w:r w:rsidR="00426519">
        <w:rPr>
          <w:rFonts w:eastAsia="Times New Roman"/>
          <w:color w:val="000000"/>
          <w:lang w:val="cs-CZ"/>
        </w:rPr>
        <w:t>, tematické turnaje</w:t>
      </w:r>
      <w:r w:rsidRPr="000F5A16">
        <w:rPr>
          <w:rFonts w:eastAsia="Times New Roman"/>
          <w:color w:val="000000"/>
          <w:lang w:val="cs-CZ"/>
        </w:rPr>
        <w:t xml:space="preserve">) </w:t>
      </w:r>
      <w:r w:rsidR="00426519">
        <w:rPr>
          <w:rFonts w:eastAsia="Times New Roman"/>
          <w:color w:val="000000"/>
          <w:lang w:val="cs-CZ"/>
        </w:rPr>
        <w:t>s výjimkou volných zápasů na 2 partie nezapočítávaných do ratingu ICCF</w:t>
      </w:r>
      <w:r w:rsidRPr="000F5A16">
        <w:rPr>
          <w:rFonts w:eastAsia="Times New Roman"/>
          <w:color w:val="000000"/>
          <w:lang w:val="cs-CZ"/>
        </w:rPr>
        <w:t xml:space="preserve"> a/</w:t>
      </w:r>
      <w:r w:rsidR="00426519">
        <w:rPr>
          <w:rFonts w:eastAsia="Times New Roman"/>
          <w:color w:val="000000"/>
          <w:lang w:val="cs-CZ"/>
        </w:rPr>
        <w:t>nebo</w:t>
      </w:r>
      <w:r w:rsidRPr="000F5A16">
        <w:rPr>
          <w:rFonts w:eastAsia="Times New Roman"/>
          <w:color w:val="000000"/>
          <w:lang w:val="cs-CZ"/>
        </w:rPr>
        <w:t xml:space="preserve"> (b) </w:t>
      </w:r>
      <w:r w:rsidR="00426519">
        <w:rPr>
          <w:rFonts w:eastAsia="Times New Roman"/>
          <w:color w:val="000000"/>
          <w:lang w:val="cs-CZ"/>
        </w:rPr>
        <w:t>je popsána v nějakém dokumentu schváleném Výkonným výborem ICCF</w:t>
      </w:r>
      <w:r w:rsidRPr="000F5A16">
        <w:rPr>
          <w:rFonts w:eastAsia="Times New Roman"/>
          <w:color w:val="000000"/>
          <w:lang w:val="cs-CZ"/>
        </w:rPr>
        <w:t xml:space="preserve"> (</w:t>
      </w:r>
      <w:r w:rsidR="008F3D65">
        <w:rPr>
          <w:rFonts w:eastAsia="Times New Roman"/>
          <w:color w:val="000000"/>
          <w:lang w:val="cs-CZ"/>
        </w:rPr>
        <w:t xml:space="preserve">včetně turnajů družstev, např. </w:t>
      </w:r>
      <w:r w:rsidRPr="000F5A16">
        <w:rPr>
          <w:rFonts w:eastAsia="Times New Roman"/>
          <w:lang w:val="cs-CZ"/>
        </w:rPr>
        <w:t>Champions</w:t>
      </w:r>
      <w:r w:rsidRPr="000F5A16">
        <w:rPr>
          <w:rFonts w:eastAsia="Times New Roman"/>
          <w:color w:val="000000"/>
          <w:lang w:val="cs-CZ"/>
        </w:rPr>
        <w:t xml:space="preserve"> League a Olympi</w:t>
      </w:r>
      <w:r w:rsidR="008F3D65">
        <w:rPr>
          <w:rFonts w:eastAsia="Times New Roman"/>
          <w:color w:val="000000"/>
          <w:lang w:val="cs-CZ"/>
        </w:rPr>
        <w:t>ád</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(c) </w:t>
      </w:r>
      <w:r w:rsidR="008F3D65">
        <w:rPr>
          <w:rFonts w:eastAsia="Times New Roman"/>
          <w:color w:val="000000"/>
          <w:lang w:val="cs-CZ"/>
        </w:rPr>
        <w:t xml:space="preserve">je schválena </w:t>
      </w:r>
      <w:r w:rsidRPr="000F5A16">
        <w:rPr>
          <w:rFonts w:eastAsia="Times New Roman"/>
          <w:color w:val="000000"/>
          <w:lang w:val="cs-CZ"/>
        </w:rPr>
        <w:t xml:space="preserve">WTD </w:t>
      </w:r>
      <w:r w:rsidR="008F3D65">
        <w:rPr>
          <w:rFonts w:eastAsia="Times New Roman"/>
          <w:color w:val="000000"/>
          <w:lang w:val="cs-CZ"/>
        </w:rPr>
        <w:t>k umístění do harmonogramu soutěží ICCF</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(d) </w:t>
      </w:r>
      <w:r w:rsidR="008F3D65">
        <w:rPr>
          <w:rFonts w:eastAsia="Times New Roman"/>
          <w:color w:val="000000"/>
          <w:lang w:val="cs-CZ"/>
        </w:rPr>
        <w:t>je přátelským zápasem</w:t>
      </w:r>
      <w:r w:rsidRPr="000F5A16">
        <w:rPr>
          <w:rFonts w:eastAsia="Times New Roman"/>
          <w:color w:val="000000"/>
          <w:lang w:val="cs-CZ"/>
        </w:rPr>
        <w:t xml:space="preserve">, </w:t>
      </w:r>
      <w:r w:rsidRPr="000F5A16">
        <w:rPr>
          <w:rFonts w:eastAsia="Times New Roman"/>
          <w:lang w:val="cs-CZ"/>
        </w:rPr>
        <w:t>defin</w:t>
      </w:r>
      <w:r w:rsidR="008F3D65">
        <w:rPr>
          <w:rFonts w:eastAsia="Times New Roman"/>
          <w:lang w:val="cs-CZ"/>
        </w:rPr>
        <w:t>ovaným stejně jako v</w:t>
      </w:r>
      <w:r w:rsidRPr="000F5A16">
        <w:rPr>
          <w:rFonts w:eastAsia="Times New Roman"/>
          <w:lang w:val="cs-CZ"/>
        </w:rPr>
        <w:t xml:space="preserve"> §3.6. T</w:t>
      </w:r>
      <w:r w:rsidR="008F3D65">
        <w:rPr>
          <w:rFonts w:eastAsia="Times New Roman"/>
          <w:lang w:val="cs-CZ"/>
        </w:rPr>
        <w:t>ato definice</w:t>
      </w:r>
      <w:r w:rsidRPr="000F5A16">
        <w:rPr>
          <w:rFonts w:eastAsia="Times New Roman"/>
          <w:lang w:val="cs-CZ"/>
        </w:rPr>
        <w:t xml:space="preserve"> “</w:t>
      </w:r>
      <w:r w:rsidR="008F3D65">
        <w:rPr>
          <w:rFonts w:eastAsia="Times New Roman"/>
          <w:lang w:val="cs-CZ"/>
        </w:rPr>
        <w:t xml:space="preserve">soutěže schválené </w:t>
      </w:r>
      <w:r w:rsidRPr="000F5A16">
        <w:rPr>
          <w:rFonts w:eastAsia="Times New Roman"/>
          <w:lang w:val="cs-CZ"/>
        </w:rPr>
        <w:t xml:space="preserve">ICCF” </w:t>
      </w:r>
      <w:r w:rsidR="008F3D65">
        <w:rPr>
          <w:rFonts w:eastAsia="Times New Roman"/>
          <w:lang w:val="cs-CZ"/>
        </w:rPr>
        <w:t>se použije všude, kde se tato fráze objeví v nějakém dokumentu ICCF</w:t>
      </w:r>
      <w:r w:rsidRPr="000F5A16">
        <w:rPr>
          <w:rFonts w:eastAsia="Times New Roman"/>
          <w:lang w:val="cs-CZ"/>
        </w:rPr>
        <w:t>.</w:t>
      </w:r>
      <w:r w:rsidRPr="000F5A16">
        <w:rPr>
          <w:rFonts w:eastAsia="Times New Roman"/>
          <w:color w:val="FF0000"/>
          <w:lang w:val="cs-CZ"/>
        </w:rPr>
        <w:t xml:space="preserve"> </w:t>
      </w:r>
    </w:p>
    <w:p w:rsidR="000821F1" w:rsidRPr="000F5A16" w:rsidRDefault="000821F1" w:rsidP="000821F1">
      <w:pPr>
        <w:spacing w:after="0" w:line="240" w:lineRule="auto"/>
        <w:rPr>
          <w:color w:val="0070C0"/>
          <w:lang w:val="cs-CZ"/>
        </w:rPr>
      </w:pPr>
    </w:p>
    <w:p w:rsidR="000821F1" w:rsidRPr="000F5A16" w:rsidRDefault="003D14D8" w:rsidP="000821F1">
      <w:pPr>
        <w:spacing w:after="0" w:line="240" w:lineRule="auto"/>
        <w:rPr>
          <w:lang w:val="cs-CZ"/>
        </w:rPr>
      </w:pPr>
      <w:r>
        <w:rPr>
          <w:lang w:val="cs-CZ"/>
        </w:rPr>
        <w:t>V případě akceptovaného vystoupení</w:t>
      </w:r>
      <w:r w:rsidR="000821F1" w:rsidRPr="000F5A16">
        <w:rPr>
          <w:lang w:val="cs-CZ"/>
        </w:rPr>
        <w:t xml:space="preserve">: </w:t>
      </w:r>
    </w:p>
    <w:p w:rsidR="003D14D8" w:rsidRDefault="003D14D8" w:rsidP="003D14D8">
      <w:pPr>
        <w:spacing w:after="0" w:line="240" w:lineRule="auto"/>
        <w:jc w:val="both"/>
        <w:textAlignment w:val="baseline"/>
        <w:rPr>
          <w:rFonts w:eastAsia="Times New Roman"/>
          <w:sz w:val="23"/>
          <w:szCs w:val="23"/>
          <w:lang w:val="cs-CZ" w:eastAsia="cs-CZ"/>
        </w:rPr>
      </w:pPr>
    </w:p>
    <w:p w:rsidR="00351FE7" w:rsidRDefault="003D14D8" w:rsidP="00351FE7">
      <w:pPr>
        <w:spacing w:after="0" w:line="240" w:lineRule="auto"/>
        <w:jc w:val="both"/>
        <w:textAlignment w:val="baseline"/>
        <w:rPr>
          <w:lang w:val="cs-CZ"/>
        </w:rPr>
      </w:pPr>
      <w:r w:rsidRPr="00F40C58">
        <w:rPr>
          <w:rFonts w:eastAsia="Times New Roman"/>
          <w:lang w:val="cs-CZ" w:eastAsia="cs-CZ"/>
        </w:rPr>
        <w:t xml:space="preserve">a. </w:t>
      </w:r>
      <w:r w:rsidR="008F3D65" w:rsidRPr="00F40C58">
        <w:rPr>
          <w:rFonts w:eastAsia="Times New Roman"/>
          <w:lang w:val="cs-CZ" w:eastAsia="cs-CZ"/>
        </w:rPr>
        <w:t xml:space="preserve">V soutěžích JEDNOTLIVCŮ: Je-li vystoupení hráče uznáno jako akceptované, jeho zbývající partie budou </w:t>
      </w:r>
      <w:r w:rsidR="0042797D">
        <w:rPr>
          <w:rFonts w:eastAsia="Times New Roman"/>
          <w:lang w:val="cs-CZ" w:eastAsia="cs-CZ"/>
        </w:rPr>
        <w:t>anulovány</w:t>
      </w:r>
      <w:r w:rsidR="008F3D65" w:rsidRPr="00F40C58">
        <w:rPr>
          <w:rFonts w:eastAsia="Times New Roman"/>
          <w:lang w:val="cs-CZ" w:eastAsia="cs-CZ"/>
        </w:rPr>
        <w:t xml:space="preserve">, pokud jsou splněny obě následující podmínky: hráč dosud </w:t>
      </w:r>
      <w:r w:rsidRPr="00F40C58">
        <w:rPr>
          <w:rFonts w:eastAsia="Times New Roman"/>
          <w:lang w:val="cs-CZ" w:eastAsia="cs-CZ"/>
        </w:rPr>
        <w:t xml:space="preserve">v relevantním turnaji </w:t>
      </w:r>
      <w:r w:rsidR="008F3D65" w:rsidRPr="00F40C58">
        <w:rPr>
          <w:rFonts w:eastAsia="Times New Roman"/>
          <w:lang w:val="cs-CZ" w:eastAsia="cs-CZ"/>
        </w:rPr>
        <w:t>neukončil žádnou partii (s výjimkou PČL</w:t>
      </w:r>
      <w:r w:rsidRPr="00F40C58">
        <w:rPr>
          <w:rFonts w:eastAsia="Times New Roman"/>
          <w:lang w:val="cs-CZ" w:eastAsia="cs-CZ"/>
        </w:rPr>
        <w:t xml:space="preserve"> nebo </w:t>
      </w:r>
      <w:r w:rsidR="0042797D">
        <w:rPr>
          <w:rFonts w:eastAsia="Times New Roman"/>
          <w:lang w:val="cs-CZ" w:eastAsia="cs-CZ"/>
        </w:rPr>
        <w:t>anulace</w:t>
      </w:r>
      <w:r w:rsidRPr="00F40C58">
        <w:rPr>
          <w:rFonts w:eastAsia="Times New Roman"/>
          <w:lang w:val="cs-CZ" w:eastAsia="cs-CZ"/>
        </w:rPr>
        <w:t>)</w:t>
      </w:r>
      <w:r w:rsidR="008F3D65" w:rsidRPr="00F40C58">
        <w:rPr>
          <w:rFonts w:eastAsia="Times New Roman"/>
          <w:lang w:val="cs-CZ" w:eastAsia="cs-CZ"/>
        </w:rPr>
        <w:t>, partie hráče v tomto turnaji nemají v průměru 25 nebo více tahů,</w:t>
      </w:r>
      <w:r w:rsidRPr="00F40C58">
        <w:rPr>
          <w:rFonts w:eastAsia="Times New Roman"/>
          <w:lang w:val="cs-CZ" w:eastAsia="cs-CZ"/>
        </w:rPr>
        <w:t xml:space="preserve"> pokud však některá z těchto podmínek není splněna, všechny jeho zbývající partie v tomto turnaji budou odhadovány.</w:t>
      </w:r>
      <w:r w:rsidR="000821F1" w:rsidRPr="00F40C58">
        <w:rPr>
          <w:lang w:val="cs-CZ"/>
        </w:rPr>
        <w:t xml:space="preserve"> </w:t>
      </w:r>
    </w:p>
    <w:p w:rsidR="00351FE7" w:rsidRPr="00351FE7" w:rsidRDefault="000821F1" w:rsidP="00351FE7">
      <w:pPr>
        <w:spacing w:after="0" w:line="240" w:lineRule="auto"/>
        <w:jc w:val="both"/>
        <w:textAlignment w:val="baseline"/>
        <w:rPr>
          <w:lang w:val="cs-CZ"/>
        </w:rPr>
      </w:pPr>
      <w:r w:rsidRPr="000F5A16">
        <w:rPr>
          <w:lang w:val="cs-CZ"/>
        </w:rPr>
        <w:t xml:space="preserve">b. </w:t>
      </w:r>
      <w:r w:rsidR="00351FE7">
        <w:rPr>
          <w:lang w:val="cs-CZ"/>
        </w:rPr>
        <w:t>V soutěžích DRUŽSTEV</w:t>
      </w:r>
      <w:r w:rsidRPr="000F5A16">
        <w:rPr>
          <w:lang w:val="cs-CZ"/>
        </w:rPr>
        <w:t xml:space="preserve">: </w:t>
      </w:r>
      <w:r w:rsidR="00351FE7" w:rsidRPr="00351FE7">
        <w:rPr>
          <w:rFonts w:eastAsia="Times New Roman"/>
          <w:sz w:val="23"/>
          <w:szCs w:val="23"/>
          <w:lang w:val="cs-CZ" w:eastAsia="cs-CZ"/>
        </w:rPr>
        <w:t>TD by měl oslovit TC (do 4 dnů) a požádat ho, aby za vystoupivšího hráče našel do 2 měsíců od této komunikace náhradníka. Nový hráč zahájí hru k datu, které stanoví TD, se spotřebou času a čerpáním dovolené, které měl vystoupivší hráč k okamžiku vystoupení. (Viz</w:t>
      </w:r>
      <w:r w:rsidR="00351FE7">
        <w:rPr>
          <w:rFonts w:eastAsia="Times New Roman"/>
          <w:sz w:val="23"/>
          <w:szCs w:val="23"/>
          <w:lang w:val="cs-CZ" w:eastAsia="cs-CZ"/>
        </w:rPr>
        <w:t xml:space="preserve"> §§3.16.1 a 3.16.2</w:t>
      </w:r>
      <w:r w:rsidR="00351FE7" w:rsidRPr="00351FE7">
        <w:rPr>
          <w:rFonts w:eastAsia="Times New Roman"/>
          <w:sz w:val="23"/>
          <w:szCs w:val="23"/>
          <w:lang w:val="cs-CZ" w:eastAsia="cs-CZ"/>
        </w:rPr>
        <w:t xml:space="preserve"> “</w:t>
      </w:r>
      <w:r w:rsidR="00351FE7" w:rsidRPr="00351FE7">
        <w:rPr>
          <w:rFonts w:eastAsia="Times New Roman"/>
          <w:bCs/>
          <w:sz w:val="23"/>
          <w:szCs w:val="23"/>
          <w:lang w:val="cs-CZ" w:eastAsia="cs-CZ"/>
        </w:rPr>
        <w:t>Kdy resetovat hráčovy hodiny</w:t>
      </w:r>
      <w:r w:rsidR="00351FE7" w:rsidRPr="00351FE7">
        <w:rPr>
          <w:rFonts w:eastAsia="Times New Roman"/>
          <w:sz w:val="23"/>
          <w:szCs w:val="23"/>
          <w:lang w:val="cs-CZ" w:eastAsia="cs-CZ"/>
        </w:rPr>
        <w:t>” a “</w:t>
      </w:r>
      <w:r w:rsidR="00351FE7" w:rsidRPr="00351FE7">
        <w:rPr>
          <w:rFonts w:eastAsia="Times New Roman"/>
          <w:bCs/>
          <w:sz w:val="23"/>
          <w:szCs w:val="23"/>
          <w:lang w:val="cs-CZ" w:eastAsia="cs-CZ"/>
        </w:rPr>
        <w:t>Kolik času má být přidáno při resetu hodin</w:t>
      </w:r>
      <w:r w:rsidR="00351FE7" w:rsidRPr="00351FE7">
        <w:rPr>
          <w:rFonts w:eastAsia="Times New Roman"/>
          <w:sz w:val="23"/>
          <w:szCs w:val="23"/>
          <w:lang w:val="cs-CZ" w:eastAsia="cs-CZ"/>
        </w:rPr>
        <w:t>”.) Není-li během 2 měsíců z jakýchkoli důvodů k dispozici žádný náhradník, označí TD partie na hráčově šachovnici jako prohrané kontumací.</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r>
      <w:r w:rsidR="00351FE7">
        <w:rPr>
          <w:lang w:val="cs-CZ"/>
        </w:rPr>
        <w:t xml:space="preserve">3.17.1.2. Neakceptované vystoupení (kromě tichého </w:t>
      </w:r>
      <w:r w:rsidR="00351FE7">
        <w:rPr>
          <w:lang w:val="cs-CZ"/>
        </w:rPr>
        <w:tab/>
      </w:r>
      <w:r w:rsidR="00351FE7">
        <w:rPr>
          <w:lang w:val="cs-CZ"/>
        </w:rPr>
        <w:tab/>
      </w:r>
      <w:r w:rsidR="00351FE7">
        <w:rPr>
          <w:lang w:val="cs-CZ"/>
        </w:rPr>
        <w:tab/>
      </w:r>
      <w:r w:rsidR="00351FE7">
        <w:rPr>
          <w:lang w:val="cs-CZ"/>
        </w:rPr>
        <w:tab/>
        <w:t>vystoupení)</w:t>
      </w:r>
    </w:p>
    <w:p w:rsidR="000821F1" w:rsidRPr="000F5A16" w:rsidRDefault="000821F1" w:rsidP="000821F1">
      <w:pPr>
        <w:spacing w:after="0" w:line="240" w:lineRule="auto"/>
        <w:rPr>
          <w:rFonts w:eastAsia="Times New Roman"/>
          <w:color w:val="000000"/>
          <w:lang w:val="cs-CZ"/>
        </w:rPr>
      </w:pPr>
    </w:p>
    <w:p w:rsidR="000821F1" w:rsidRPr="000F5A16" w:rsidRDefault="00351FE7" w:rsidP="00351FE7">
      <w:pPr>
        <w:spacing w:after="0" w:line="240" w:lineRule="auto"/>
        <w:jc w:val="both"/>
        <w:rPr>
          <w:rFonts w:eastAsia="Times New Roman"/>
          <w:lang w:val="cs-CZ"/>
        </w:rPr>
      </w:pPr>
      <w:r>
        <w:rPr>
          <w:rFonts w:eastAsia="Times New Roman"/>
          <w:color w:val="000000"/>
          <w:lang w:val="cs-CZ"/>
        </w:rPr>
        <w:t>Je-li důvod vystoupení shledán jako neadekvátní a není akceptován TD, nebo opakuje-li se vystoupení podle §3.17.1.1., bude případ předán příslušnému TO</w:t>
      </w:r>
      <w:r w:rsidR="000821F1" w:rsidRPr="000F5A16">
        <w:rPr>
          <w:rFonts w:eastAsia="Times New Roman"/>
          <w:lang w:val="cs-CZ"/>
        </w:rPr>
        <w:t xml:space="preserve"> (</w:t>
      </w:r>
      <w:r>
        <w:rPr>
          <w:rFonts w:eastAsia="Times New Roman"/>
          <w:lang w:val="cs-CZ"/>
        </w:rPr>
        <w:t>Komisař vrcholových turnajů nebo Komisař nevrcholových turnajů</w:t>
      </w:r>
      <w:r w:rsidR="000821F1" w:rsidRPr="000F5A16">
        <w:rPr>
          <w:rFonts w:eastAsia="Times New Roman"/>
          <w:lang w:val="cs-CZ"/>
        </w:rPr>
        <w:t xml:space="preserve">) </w:t>
      </w:r>
      <w:r>
        <w:rPr>
          <w:rFonts w:eastAsia="Times New Roman"/>
          <w:lang w:val="cs-CZ"/>
        </w:rPr>
        <w:t>ke kontrole a konzultaci s příslušnou národní federací</w:t>
      </w:r>
      <w:r w:rsidR="000821F1" w:rsidRPr="000F5A16">
        <w:rPr>
          <w:rFonts w:eastAsia="Times New Roman"/>
          <w:lang w:val="cs-CZ"/>
        </w:rPr>
        <w:t xml:space="preserve">. </w:t>
      </w:r>
      <w:r w:rsidR="00055B04">
        <w:rPr>
          <w:rFonts w:eastAsia="Times New Roman"/>
          <w:lang w:val="cs-CZ"/>
        </w:rPr>
        <w:t xml:space="preserve">Je-li žádost o vystoupení potvrzena jeko neadekvátní a nepřijata, hráči bude nabídnuta možnost v partiích pokračovat. Hráč, který přesto vystoupí, jeho vystoupení bude považováno za „neakceptované vystoupení“ </w:t>
      </w:r>
      <w:r w:rsidR="00ED001F">
        <w:rPr>
          <w:rFonts w:eastAsia="Times New Roman"/>
          <w:lang w:val="cs-CZ"/>
        </w:rPr>
        <w:t>ve všech soutěžích akceptovaných ICCF, kterých se účastní</w:t>
      </w:r>
      <w:r w:rsidR="000821F1" w:rsidRPr="000F5A16">
        <w:rPr>
          <w:rFonts w:eastAsia="Times New Roman"/>
          <w:lang w:val="cs-CZ"/>
        </w:rPr>
        <w:t xml:space="preserve"> (</w:t>
      </w:r>
      <w:r w:rsidR="00ED001F">
        <w:rPr>
          <w:rFonts w:eastAsia="Times New Roman"/>
          <w:lang w:val="cs-CZ"/>
        </w:rPr>
        <w:t>jak v soutěži, v níž byla původně žádost podána, tak v ostatních soutěžích schválených ICCF</w:t>
      </w:r>
      <w:r w:rsidR="000821F1" w:rsidRPr="000F5A16">
        <w:rPr>
          <w:rFonts w:eastAsia="Times New Roman"/>
          <w:lang w:val="cs-CZ"/>
        </w:rPr>
        <w:t>).</w:t>
      </w:r>
    </w:p>
    <w:p w:rsidR="000821F1" w:rsidRPr="000F5A16" w:rsidRDefault="000821F1" w:rsidP="000821F1">
      <w:pPr>
        <w:spacing w:after="0" w:line="240" w:lineRule="auto"/>
        <w:rPr>
          <w:lang w:val="cs-CZ"/>
        </w:rPr>
      </w:pPr>
    </w:p>
    <w:p w:rsidR="004F139D" w:rsidRPr="004F139D" w:rsidRDefault="00ED001F" w:rsidP="004F139D">
      <w:pPr>
        <w:spacing w:line="240" w:lineRule="auto"/>
        <w:jc w:val="both"/>
        <w:rPr>
          <w:rFonts w:eastAsia="Times New Roman"/>
          <w:lang w:val="cs-CZ" w:eastAsia="cs-CZ"/>
        </w:rPr>
      </w:pPr>
      <w:r w:rsidRPr="004F139D">
        <w:rPr>
          <w:lang w:val="cs-CZ"/>
        </w:rPr>
        <w:t>Je-li vystoupení považováno za neakceptované, všechny otevřené partie vystoupivšího hráče budou hodnoceny jako prohry,</w:t>
      </w:r>
      <w:r w:rsidR="000821F1" w:rsidRPr="004F139D">
        <w:rPr>
          <w:lang w:val="cs-CZ"/>
        </w:rPr>
        <w:t xml:space="preserve"> (</w:t>
      </w:r>
      <w:r w:rsidRPr="004F139D">
        <w:rPr>
          <w:lang w:val="cs-CZ"/>
        </w:rPr>
        <w:t>ledaže by hráč v žádné partii v turnaji nezahrál ani jeden tah, v tom případě by</w:t>
      </w:r>
      <w:r w:rsidR="0042797D">
        <w:rPr>
          <w:lang w:val="cs-CZ"/>
        </w:rPr>
        <w:t xml:space="preserve"> </w:t>
      </w:r>
      <w:r w:rsidRPr="004F139D">
        <w:rPr>
          <w:lang w:val="cs-CZ"/>
        </w:rPr>
        <w:t xml:space="preserve">všechny partie byly </w:t>
      </w:r>
      <w:r w:rsidR="0042797D">
        <w:rPr>
          <w:lang w:val="cs-CZ"/>
        </w:rPr>
        <w:t>anulovány</w:t>
      </w:r>
      <w:r w:rsidR="000821F1" w:rsidRPr="004F139D">
        <w:rPr>
          <w:lang w:val="cs-CZ"/>
        </w:rPr>
        <w:t>).</w:t>
      </w:r>
      <w:r w:rsidR="000821F1" w:rsidRPr="004F139D">
        <w:rPr>
          <w:rFonts w:eastAsia="Times New Roman"/>
          <w:lang w:val="cs-CZ"/>
        </w:rPr>
        <w:t xml:space="preserve"> </w:t>
      </w:r>
      <w:r w:rsidRPr="004F139D">
        <w:rPr>
          <w:rFonts w:eastAsia="Times New Roman"/>
          <w:lang w:val="cs-CZ"/>
        </w:rPr>
        <w:t>Hráč nebude smět hrát v žádné soutěži ICCF nejméně po dobu 12 měsíců</w:t>
      </w:r>
      <w:r w:rsidR="000821F1" w:rsidRPr="004F139D">
        <w:rPr>
          <w:rFonts w:eastAsia="Times New Roman"/>
          <w:color w:val="000000"/>
          <w:lang w:val="cs-CZ"/>
        </w:rPr>
        <w:t xml:space="preserve">. </w:t>
      </w:r>
      <w:r w:rsidR="004F139D" w:rsidRPr="004F139D">
        <w:rPr>
          <w:rFonts w:eastAsia="Times New Roman"/>
          <w:lang w:val="cs-CZ" w:eastAsia="cs-CZ"/>
        </w:rPr>
        <w:t xml:space="preserve">Při své následující přihlášce do turnaje zaplatí kromě toho záruku (kauci), kterou si ponechá národní federace, jejímž prostřednictvím se přihlašuje. Tato záruka (kauce) činí nejméně dvojnásobek startovného a bude hráči vrácena na konci turnaje, pokud se v jeho průběhu řádně choval; v ostatních případech propadne a ICCF z ní obdrží částku, která se rovná podílu ICCF na startovném. Národní federace bude informovat </w:t>
      </w:r>
      <w:r w:rsidR="004F139D">
        <w:rPr>
          <w:rFonts w:eastAsia="Times New Roman"/>
          <w:lang w:val="cs-CZ" w:eastAsia="cs-CZ"/>
        </w:rPr>
        <w:t>TO</w:t>
      </w:r>
      <w:r w:rsidR="004F139D" w:rsidRPr="004F139D">
        <w:rPr>
          <w:rFonts w:eastAsia="Times New Roman"/>
          <w:lang w:val="cs-CZ" w:eastAsia="cs-CZ"/>
        </w:rPr>
        <w:t xml:space="preserve">, že hráč hraje na základě této záruky. </w:t>
      </w:r>
    </w:p>
    <w:p w:rsidR="000821F1" w:rsidRPr="000F5A16" w:rsidRDefault="000821F1" w:rsidP="00DE3AFD">
      <w:pPr>
        <w:pStyle w:val="Nadpis4"/>
        <w:rPr>
          <w:lang w:val="cs-CZ"/>
        </w:rPr>
      </w:pPr>
    </w:p>
    <w:p w:rsidR="000821F1" w:rsidRPr="00C75296" w:rsidRDefault="000821F1" w:rsidP="00DE3AFD">
      <w:pPr>
        <w:pStyle w:val="Nadpis4"/>
        <w:rPr>
          <w:lang w:val="cs-CZ"/>
        </w:rPr>
      </w:pPr>
      <w:r w:rsidRPr="000F5A16">
        <w:rPr>
          <w:lang w:val="cs-CZ"/>
        </w:rPr>
        <w:tab/>
      </w:r>
      <w:r w:rsidRPr="000F5A16">
        <w:rPr>
          <w:lang w:val="cs-CZ"/>
        </w:rPr>
        <w:tab/>
      </w:r>
      <w:r w:rsidRPr="00C75296">
        <w:rPr>
          <w:lang w:val="cs-CZ"/>
        </w:rPr>
        <w:t xml:space="preserve">3.17.1.3. </w:t>
      </w:r>
      <w:r w:rsidR="004F139D" w:rsidRPr="00C75296">
        <w:rPr>
          <w:lang w:val="cs-CZ"/>
        </w:rPr>
        <w:t xml:space="preserve">Vystoupení, které není akceptováno: tiché </w:t>
      </w:r>
      <w:r w:rsidR="004F139D" w:rsidRPr="00C75296">
        <w:rPr>
          <w:lang w:val="cs-CZ"/>
        </w:rPr>
        <w:tab/>
      </w:r>
      <w:r w:rsidR="004F139D" w:rsidRPr="00C75296">
        <w:rPr>
          <w:lang w:val="cs-CZ"/>
        </w:rPr>
        <w:tab/>
      </w:r>
      <w:r w:rsidR="004F139D" w:rsidRPr="00C75296">
        <w:rPr>
          <w:lang w:val="cs-CZ"/>
        </w:rPr>
        <w:tab/>
      </w:r>
      <w:r w:rsidR="004F139D" w:rsidRPr="00C75296">
        <w:rPr>
          <w:lang w:val="cs-CZ"/>
        </w:rPr>
        <w:tab/>
        <w:t>vystoupení</w:t>
      </w:r>
    </w:p>
    <w:p w:rsidR="000821F1" w:rsidRPr="000F5A16" w:rsidRDefault="000821F1" w:rsidP="000821F1">
      <w:pPr>
        <w:spacing w:after="0" w:line="240" w:lineRule="auto"/>
        <w:rPr>
          <w:lang w:val="cs-CZ"/>
        </w:rPr>
      </w:pPr>
    </w:p>
    <w:p w:rsidR="000821F1" w:rsidRPr="000F5A16" w:rsidRDefault="004F139D" w:rsidP="00303B94">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000821F1"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a. </w:t>
      </w:r>
      <w:r w:rsidR="004F139D">
        <w:rPr>
          <w:lang w:val="cs-CZ"/>
        </w:rPr>
        <w:t xml:space="preserve">Hráč ukončil hru v partii, nevzal si dovolenou a neinformoval </w:t>
      </w:r>
      <w:r w:rsidR="00303B94">
        <w:rPr>
          <w:lang w:val="cs-CZ"/>
        </w:rPr>
        <w:t>žádnou</w:t>
      </w:r>
      <w:r w:rsidR="004F139D">
        <w:rPr>
          <w:lang w:val="cs-CZ"/>
        </w:rPr>
        <w:t xml:space="preserve"> z následujících osob</w:t>
      </w:r>
      <w:r w:rsidRPr="000F5A16">
        <w:rPr>
          <w:lang w:val="cs-CZ"/>
        </w:rPr>
        <w:t xml:space="preserve">: TD, </w:t>
      </w:r>
      <w:r w:rsidR="004F139D">
        <w:rPr>
          <w:lang w:val="cs-CZ"/>
        </w:rPr>
        <w:t>hráčův TC</w:t>
      </w:r>
      <w:r w:rsidRPr="000F5A16">
        <w:rPr>
          <w:lang w:val="cs-CZ"/>
        </w:rPr>
        <w:t xml:space="preserve"> (</w:t>
      </w:r>
      <w:r w:rsidR="004F139D">
        <w:rPr>
          <w:lang w:val="cs-CZ"/>
        </w:rPr>
        <w:t>v soutěži družstev</w:t>
      </w:r>
      <w:r w:rsidRPr="000F5A16">
        <w:rPr>
          <w:lang w:val="cs-CZ"/>
        </w:rPr>
        <w:t>),</w:t>
      </w:r>
      <w:r w:rsidR="004F139D">
        <w:rPr>
          <w:lang w:val="cs-CZ"/>
        </w:rPr>
        <w:t xml:space="preserve"> hráčův soupeř</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b. </w:t>
      </w:r>
      <w:r w:rsidR="00303B94">
        <w:rPr>
          <w:lang w:val="cs-CZ"/>
        </w:rPr>
        <w:t xml:space="preserve">TD zašle hráči </w:t>
      </w:r>
      <w:r w:rsidR="00A47AFF">
        <w:rPr>
          <w:lang w:val="cs-CZ"/>
        </w:rPr>
        <w:t>dotaz</w:t>
      </w:r>
      <w:r w:rsidR="00303B94">
        <w:rPr>
          <w:lang w:val="cs-CZ"/>
        </w:rPr>
        <w:t xml:space="preserve"> </w:t>
      </w:r>
      <w:r w:rsidRPr="000F5A16">
        <w:rPr>
          <w:lang w:val="cs-CZ"/>
        </w:rPr>
        <w:t>(</w:t>
      </w:r>
      <w:r w:rsidR="00303B94">
        <w:rPr>
          <w:lang w:val="cs-CZ"/>
        </w:rPr>
        <w:t>případně prostřednictvím TC</w:t>
      </w:r>
      <w:r w:rsidRPr="000F5A16">
        <w:rPr>
          <w:lang w:val="cs-CZ"/>
        </w:rPr>
        <w:t>)</w:t>
      </w:r>
      <w:r w:rsidR="00303B94">
        <w:rPr>
          <w:lang w:val="cs-CZ"/>
        </w:rPr>
        <w:t>, ale hráč neodpoví do 7 dnů</w:t>
      </w:r>
      <w:r w:rsidRPr="000F5A16">
        <w:rPr>
          <w:lang w:val="cs-CZ"/>
        </w:rPr>
        <w:t xml:space="preserve"> (</w:t>
      </w:r>
      <w:r w:rsidR="00303B94">
        <w:rPr>
          <w:lang w:val="cs-CZ"/>
        </w:rPr>
        <w:t>bez započítání doby na dovolené</w:t>
      </w:r>
      <w:r w:rsidRPr="000F5A16">
        <w:rPr>
          <w:lang w:val="cs-CZ"/>
        </w:rPr>
        <w:t xml:space="preserve">) </w:t>
      </w:r>
      <w:r w:rsidR="00303B94">
        <w:rPr>
          <w:lang w:val="cs-CZ"/>
        </w:rPr>
        <w:t xml:space="preserve">od předpokládaného obdržení </w:t>
      </w:r>
      <w:r w:rsidR="00A47AFF">
        <w:rPr>
          <w:lang w:val="cs-CZ"/>
        </w:rPr>
        <w:t>dotazu</w:t>
      </w:r>
      <w:r w:rsidR="00303B94">
        <w:rPr>
          <w:lang w:val="cs-CZ"/>
        </w:rPr>
        <w:t>, a</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c. </w:t>
      </w:r>
      <w:r w:rsidR="00303B94">
        <w:rPr>
          <w:lang w:val="cs-CZ"/>
        </w:rPr>
        <w:t>Není znám žádný důvod pro předpoklad úmrtí hráče nebo jiný důvod, proč by hráč neměl být schopen odpovědět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A47AFF">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000821F1" w:rsidRPr="000F5A16">
        <w:rPr>
          <w:lang w:val="cs-CZ"/>
        </w:rPr>
        <w:t xml:space="preserve"> </w:t>
      </w:r>
      <w:r>
        <w:rPr>
          <w:lang w:val="cs-CZ"/>
        </w:rPr>
        <w:t>Pokud však hráč odpoví na dotaz TD třeba i sdělením, že má v úmyslu nechat doběhnout čas na svých hodinách, pak se nejedná 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333FDB">
      <w:pPr>
        <w:spacing w:after="0" w:line="240" w:lineRule="auto"/>
        <w:jc w:val="both"/>
        <w:rPr>
          <w:lang w:val="cs-CZ"/>
        </w:rPr>
      </w:pPr>
      <w:r>
        <w:rPr>
          <w:lang w:val="cs-CZ"/>
        </w:rPr>
        <w:t>Má-li</w:t>
      </w:r>
      <w:r w:rsidR="000821F1" w:rsidRPr="000F5A16">
        <w:rPr>
          <w:lang w:val="cs-CZ"/>
        </w:rPr>
        <w:t xml:space="preserve"> TD</w:t>
      </w:r>
      <w:r>
        <w:rPr>
          <w:lang w:val="cs-CZ"/>
        </w:rPr>
        <w:t xml:space="preserve"> důvod mít podezření, že hráč tiše vystoupil, měl by poslat hráči dotaz</w:t>
      </w:r>
      <w:r w:rsidR="000821F1" w:rsidRPr="000F5A16">
        <w:rPr>
          <w:lang w:val="cs-CZ"/>
        </w:rPr>
        <w:t xml:space="preserve"> (</w:t>
      </w:r>
      <w:r>
        <w:rPr>
          <w:lang w:val="cs-CZ"/>
        </w:rPr>
        <w:t>v individuální soutěži přímo</w:t>
      </w:r>
      <w:r w:rsidR="000821F1" w:rsidRPr="000F5A16">
        <w:rPr>
          <w:lang w:val="cs-CZ"/>
        </w:rPr>
        <w:t xml:space="preserve">; </w:t>
      </w:r>
      <w:r>
        <w:rPr>
          <w:lang w:val="cs-CZ"/>
        </w:rPr>
        <w:t>nebo v soutěži družstev prostřednictvím příslušného TC</w:t>
      </w:r>
      <w:r w:rsidR="000821F1" w:rsidRPr="000F5A16">
        <w:rPr>
          <w:lang w:val="cs-CZ"/>
        </w:rPr>
        <w:t xml:space="preserve">) </w:t>
      </w:r>
      <w:r w:rsidR="00333FDB">
        <w:rPr>
          <w:lang w:val="cs-CZ"/>
        </w:rPr>
        <w:t>s výslovným požadavkem odpovědět do 7 dnů od obdržení dotazu</w:t>
      </w:r>
      <w:r w:rsidR="000821F1" w:rsidRPr="000F5A16">
        <w:rPr>
          <w:lang w:val="cs-CZ"/>
        </w:rPr>
        <w:t xml:space="preserve"> (</w:t>
      </w:r>
      <w:r w:rsidR="00333FDB">
        <w:rPr>
          <w:lang w:val="cs-CZ"/>
        </w:rPr>
        <w:t>bez zahr</w:t>
      </w:r>
      <w:r w:rsidR="000821F1" w:rsidRPr="000F5A16">
        <w:rPr>
          <w:lang w:val="cs-CZ"/>
        </w:rPr>
        <w:t>n</w:t>
      </w:r>
      <w:r w:rsidR="00333FDB">
        <w:rPr>
          <w:lang w:val="cs-CZ"/>
        </w:rPr>
        <w:t>utí doby na dovolené</w:t>
      </w:r>
      <w:r w:rsidR="000821F1" w:rsidRPr="000F5A16">
        <w:rPr>
          <w:lang w:val="cs-CZ"/>
        </w:rPr>
        <w:t>)</w:t>
      </w:r>
      <w:r w:rsidR="00333FDB">
        <w:rPr>
          <w:lang w:val="cs-CZ"/>
        </w:rPr>
        <w:t xml:space="preserve"> a s upozorněním, že jinak bude považován za tiše vystoupivšího a penalizován</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347501" w:rsidP="00821378">
      <w:pPr>
        <w:spacing w:after="0" w:line="240" w:lineRule="auto"/>
        <w:jc w:val="both"/>
        <w:rPr>
          <w:lang w:val="cs-CZ"/>
        </w:rPr>
      </w:pPr>
      <w:r>
        <w:rPr>
          <w:lang w:val="cs-CZ"/>
        </w:rPr>
        <w:t>Je-li rozhodnuto, že hráč tiše vystoupil, měl by TD tento závěr co nejdříve zaznamenat s použitím automatického systému vystoupení na serveru</w:t>
      </w:r>
      <w:r w:rsidR="000821F1" w:rsidRPr="000F5A16">
        <w:rPr>
          <w:lang w:val="cs-CZ"/>
        </w:rPr>
        <w:t xml:space="preserve">. </w:t>
      </w:r>
      <w:r w:rsidR="00821378">
        <w:rPr>
          <w:lang w:val="cs-CZ"/>
        </w:rPr>
        <w:t>Všechny otevřené partie vystoupivšího hráče (ve všech soutěžích schválených ICCF</w:t>
      </w:r>
      <w:r w:rsidR="000821F1" w:rsidRPr="000F5A16">
        <w:rPr>
          <w:lang w:val="cs-CZ"/>
        </w:rPr>
        <w:t xml:space="preserve">) </w:t>
      </w:r>
      <w:r w:rsidR="00821378">
        <w:rPr>
          <w:lang w:val="cs-CZ"/>
        </w:rPr>
        <w:t>budou hodnoceny jako prohry</w:t>
      </w:r>
      <w:r w:rsidR="000821F1" w:rsidRPr="000F5A16">
        <w:rPr>
          <w:lang w:val="cs-CZ"/>
        </w:rPr>
        <w:t xml:space="preserve"> (</w:t>
      </w:r>
      <w:r w:rsidR="00821378">
        <w:rPr>
          <w:lang w:val="cs-CZ"/>
        </w:rPr>
        <w:t>ledaže by hráč v žádné partii v turnaji nezahrál žádný tah, v tom případě by byly jeho partie v tomto turnaji zrušeny</w:t>
      </w:r>
      <w:r w:rsidR="000821F1" w:rsidRPr="000F5A16">
        <w:rPr>
          <w:lang w:val="cs-CZ"/>
        </w:rPr>
        <w:t>).</w:t>
      </w:r>
      <w:r w:rsidR="00891E9B">
        <w:rPr>
          <w:lang w:val="cs-CZ"/>
        </w:rPr>
        <w:t xml:space="preserve"> Hráč nezíská žádnou normu nebo kvalifikaci. Tichá vystoupení jsou považována za závažné porušení pravidel, které vede k zákazu hry ve všech mezinárodních turnajích v KŠ a aktivit po dobu nejméně 2 let od data rozhodnutí</w:t>
      </w:r>
      <w:r w:rsidR="000821F1" w:rsidRPr="000F5A16">
        <w:rPr>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182390" w:rsidP="00182390">
      <w:pPr>
        <w:spacing w:after="0" w:line="240" w:lineRule="auto"/>
        <w:jc w:val="both"/>
        <w:rPr>
          <w:rFonts w:eastAsia="Times New Roman"/>
          <w:lang w:val="cs-CZ"/>
        </w:rPr>
      </w:pPr>
      <w:r>
        <w:rPr>
          <w:rFonts w:eastAsia="Times New Roman"/>
          <w:color w:val="000000"/>
          <w:lang w:val="cs-CZ"/>
        </w:rPr>
        <w:t>Je-li hráč znovu připuštěn do turnajů</w:t>
      </w:r>
      <w:r w:rsidR="000821F1" w:rsidRPr="000F5A16">
        <w:rPr>
          <w:rFonts w:eastAsia="Times New Roman"/>
          <w:color w:val="000000"/>
          <w:lang w:val="cs-CZ"/>
        </w:rPr>
        <w:t xml:space="preserve">, </w:t>
      </w:r>
      <w:r>
        <w:rPr>
          <w:rFonts w:eastAsia="Times New Roman"/>
          <w:color w:val="000000"/>
          <w:lang w:val="cs-CZ"/>
        </w:rPr>
        <w:t>zaplatí kauci podle</w:t>
      </w:r>
      <w:r w:rsidR="000821F1" w:rsidRPr="000F5A16">
        <w:rPr>
          <w:rFonts w:eastAsia="Times New Roman"/>
          <w:lang w:val="cs-CZ"/>
        </w:rPr>
        <w:t xml:space="preserve"> §3.17.1.2. </w:t>
      </w:r>
      <w:r>
        <w:rPr>
          <w:rFonts w:eastAsia="Times New Roman"/>
          <w:lang w:val="cs-CZ"/>
        </w:rPr>
        <w:t>Druhé tiché vystoupení bude mít za následek min. 5letou suspendaci</w:t>
      </w:r>
      <w:r w:rsidR="000821F1" w:rsidRPr="000F5A16">
        <w:rPr>
          <w:rFonts w:eastAsia="Times New Roman"/>
          <w:color w:val="000000"/>
          <w:lang w:val="cs-CZ"/>
        </w:rPr>
        <w:t>.</w:t>
      </w:r>
      <w:r w:rsidR="000821F1" w:rsidRPr="000F5A16">
        <w:rPr>
          <w:rFonts w:eastAsia="Times New Roman"/>
          <w:lang w:val="cs-CZ"/>
        </w:rPr>
        <w:t xml:space="preserve"> </w:t>
      </w:r>
      <w:r>
        <w:rPr>
          <w:rFonts w:eastAsia="Times New Roman"/>
          <w:lang w:val="cs-CZ"/>
        </w:rPr>
        <w:t>Hráč, který zaplatí kauci a ukončí turnaj v souladu s pravidly, nebude platit další kauce tak dlouho, dokud budou jeho turnaje ukončeny normálně</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DE3AFD">
      <w:pPr>
        <w:pStyle w:val="Nadpis3"/>
        <w:rPr>
          <w:lang w:val="cs-CZ"/>
        </w:rPr>
      </w:pPr>
      <w:r w:rsidRPr="000F5A16">
        <w:rPr>
          <w:lang w:val="cs-CZ"/>
        </w:rPr>
        <w:tab/>
      </w:r>
      <w:bookmarkStart w:id="618" w:name="_Toc511394228"/>
      <w:bookmarkStart w:id="619" w:name="_Toc511394768"/>
      <w:bookmarkStart w:id="620" w:name="_Toc511394984"/>
      <w:bookmarkStart w:id="621" w:name="_Toc511395278"/>
      <w:bookmarkStart w:id="622" w:name="_Toc511397884"/>
      <w:bookmarkStart w:id="623" w:name="_Toc511398097"/>
      <w:r w:rsidRPr="000F5A16">
        <w:rPr>
          <w:lang w:val="cs-CZ"/>
        </w:rPr>
        <w:t xml:space="preserve">3.17.2. </w:t>
      </w:r>
      <w:r w:rsidR="00182390">
        <w:rPr>
          <w:lang w:val="cs-CZ"/>
        </w:rPr>
        <w:t>Záznam o vystoupení</w:t>
      </w:r>
      <w:bookmarkEnd w:id="618"/>
      <w:bookmarkEnd w:id="619"/>
      <w:bookmarkEnd w:id="620"/>
      <w:bookmarkEnd w:id="621"/>
      <w:bookmarkEnd w:id="622"/>
      <w:bookmarkEnd w:id="623"/>
    </w:p>
    <w:p w:rsidR="000821F1" w:rsidRPr="000F5A16" w:rsidRDefault="000821F1" w:rsidP="000821F1">
      <w:pPr>
        <w:spacing w:after="0" w:line="240" w:lineRule="auto"/>
        <w:rPr>
          <w:color w:val="000000"/>
          <w:lang w:val="cs-CZ"/>
        </w:rPr>
      </w:pPr>
    </w:p>
    <w:p w:rsidR="000821F1" w:rsidRPr="000F5A16" w:rsidRDefault="000821F1" w:rsidP="00CB5A44">
      <w:pPr>
        <w:spacing w:after="0" w:line="240" w:lineRule="auto"/>
        <w:jc w:val="both"/>
        <w:rPr>
          <w:lang w:val="cs-CZ"/>
        </w:rPr>
      </w:pPr>
      <w:r w:rsidRPr="000F5A16">
        <w:rPr>
          <w:color w:val="000000"/>
          <w:lang w:val="cs-CZ"/>
        </w:rPr>
        <w:t xml:space="preserve">SERVER: </w:t>
      </w:r>
      <w:r w:rsidR="00182390">
        <w:rPr>
          <w:color w:val="000000"/>
          <w:lang w:val="cs-CZ"/>
        </w:rPr>
        <w:t>V soutěži JEDNOTLIVC</w:t>
      </w:r>
      <w:r w:rsidR="00182390" w:rsidRPr="00182390">
        <w:rPr>
          <w:caps/>
          <w:color w:val="000000"/>
          <w:lang w:val="cs-CZ"/>
        </w:rPr>
        <w:t>ů</w:t>
      </w:r>
      <w:r w:rsidRPr="000F5A16">
        <w:rPr>
          <w:color w:val="000000"/>
          <w:lang w:val="cs-CZ"/>
        </w:rPr>
        <w:t xml:space="preserve">: </w:t>
      </w:r>
      <w:r w:rsidR="00182390">
        <w:rPr>
          <w:color w:val="000000"/>
          <w:lang w:val="cs-CZ"/>
        </w:rPr>
        <w:t xml:space="preserve">Jakmile TD stanoví, že hráč má v soutěži tiché vystoupení z některého ze 4 důvodů uvedených v </w:t>
      </w:r>
      <w:r w:rsidRPr="000F5A16">
        <w:rPr>
          <w:lang w:val="cs-CZ"/>
        </w:rPr>
        <w:t xml:space="preserve">§3.17.1.1., </w:t>
      </w:r>
      <w:r w:rsidR="00182390">
        <w:rPr>
          <w:lang w:val="cs-CZ"/>
        </w:rPr>
        <w:t>nebo neakceptované vystoupení</w:t>
      </w:r>
      <w:r w:rsidRPr="000F5A16">
        <w:rPr>
          <w:lang w:val="cs-CZ"/>
        </w:rPr>
        <w:t xml:space="preserve"> (</w:t>
      </w:r>
      <w:r w:rsidR="00182390">
        <w:rPr>
          <w:lang w:val="cs-CZ"/>
        </w:rPr>
        <w:t>jiné než tiché</w:t>
      </w:r>
      <w:r w:rsidRPr="000F5A16">
        <w:rPr>
          <w:lang w:val="cs-CZ"/>
        </w:rPr>
        <w:t>),</w:t>
      </w:r>
      <w:r w:rsidR="00182390">
        <w:rPr>
          <w:lang w:val="cs-CZ"/>
        </w:rPr>
        <w:t xml:space="preserve"> TD by měl jít na tabulku soutěže</w:t>
      </w:r>
      <w:r w:rsidRPr="000F5A16">
        <w:rPr>
          <w:lang w:val="cs-CZ"/>
        </w:rPr>
        <w:t xml:space="preserve">, </w:t>
      </w:r>
      <w:r w:rsidR="00182390">
        <w:rPr>
          <w:lang w:val="cs-CZ"/>
        </w:rPr>
        <w:t xml:space="preserve">najít hráčovo jméno a vystoupit hráče s použitím </w:t>
      </w:r>
      <w:r w:rsidR="00717CB8">
        <w:rPr>
          <w:lang w:val="cs-CZ"/>
        </w:rPr>
        <w:t>tlačítka "Withdraw"</w:t>
      </w:r>
      <w:r w:rsidRPr="000F5A16">
        <w:rPr>
          <w:lang w:val="cs-CZ"/>
        </w:rPr>
        <w:t xml:space="preserve">. </w:t>
      </w:r>
      <w:r w:rsidR="00CB5A44">
        <w:rPr>
          <w:lang w:val="cs-CZ"/>
        </w:rPr>
        <w:t>Konkrétní důvod tohoto vystoupení by měl být zaškrtnut po dotazu se</w:t>
      </w:r>
      <w:r w:rsidRPr="000F5A16">
        <w:rPr>
          <w:lang w:val="cs-CZ"/>
        </w:rPr>
        <w:t>rver</w:t>
      </w:r>
      <w:r w:rsidR="00CB5A44">
        <w:rPr>
          <w:lang w:val="cs-CZ"/>
        </w:rPr>
        <w:t>u</w:t>
      </w:r>
      <w:r w:rsidRPr="000F5A16">
        <w:rPr>
          <w:lang w:val="cs-CZ"/>
        </w:rPr>
        <w:t xml:space="preserve">. </w:t>
      </w:r>
      <w:r w:rsidR="00CB5A44">
        <w:rPr>
          <w:lang w:val="cs-CZ"/>
        </w:rPr>
        <w:t xml:space="preserve">Server pak bude automaticky pokračovat v registraci tohoto vystoupení, a v závislosti na okolnostech </w:t>
      </w:r>
      <w:r w:rsidR="0042797D">
        <w:rPr>
          <w:lang w:val="cs-CZ"/>
        </w:rPr>
        <w:t>anuluje</w:t>
      </w:r>
      <w:r w:rsidR="00CB5A44">
        <w:rPr>
          <w:lang w:val="cs-CZ"/>
        </w:rPr>
        <w:t xml:space="preserve"> hráčovy partie, předá všechny zbývající hráčovy partie v turnaji na odhad, nebo zaznamená pro všechny hráčovy zbývající partie kontumační prohry.</w:t>
      </w:r>
      <w:r w:rsidRPr="000F5A16">
        <w:rPr>
          <w:lang w:val="cs-CZ"/>
        </w:rPr>
        <w:t xml:space="preserve">  </w:t>
      </w:r>
      <w:r w:rsidR="00CB5A44">
        <w:rPr>
          <w:lang w:val="cs-CZ"/>
        </w:rPr>
        <w:t>Soupeři vystoupivšího hráče budou automaticky informováni jak o vystoupení hráče, tak, pokud to bude zapotřebí o potřebě podat požadavek na výsledek odhadu a podpůrnou analýzu. Bude-li to zapotřebí, server také automaticky zařídí přístup k partiím pro odhadce</w:t>
      </w:r>
      <w:r w:rsidRPr="000F5A16">
        <w:rPr>
          <w:lang w:val="cs-CZ"/>
        </w:rPr>
        <w:t>.  </w:t>
      </w:r>
      <w:r w:rsidR="00B853DC">
        <w:rPr>
          <w:lang w:val="cs-CZ"/>
        </w:rPr>
        <w:t>Výsledek odhadu bude zaznamenán přímo odhadcem</w:t>
      </w:r>
      <w:r w:rsidRPr="000F5A16">
        <w:rPr>
          <w:lang w:val="cs-CZ"/>
        </w:rPr>
        <w:t>.</w:t>
      </w:r>
    </w:p>
    <w:p w:rsidR="000821F1" w:rsidRPr="000F5A16" w:rsidRDefault="000821F1" w:rsidP="000821F1">
      <w:pPr>
        <w:spacing w:after="0" w:line="240" w:lineRule="auto"/>
        <w:rPr>
          <w:lang w:val="cs-CZ"/>
        </w:rPr>
      </w:pPr>
      <w:r w:rsidRPr="000F5A16">
        <w:rPr>
          <w:lang w:val="cs-CZ"/>
        </w:rPr>
        <w:t xml:space="preserve"> </w:t>
      </w:r>
      <w:r w:rsidRPr="000F5A16">
        <w:rPr>
          <w:color w:val="FF0000"/>
          <w:lang w:val="cs-CZ"/>
        </w:rPr>
        <w:t xml:space="preserve">  </w:t>
      </w:r>
    </w:p>
    <w:p w:rsidR="000821F1" w:rsidRDefault="00526AB5" w:rsidP="00526AB5">
      <w:pPr>
        <w:spacing w:after="0" w:line="240" w:lineRule="auto"/>
        <w:jc w:val="both"/>
        <w:rPr>
          <w:lang w:val="cs-CZ"/>
        </w:rPr>
      </w:pPr>
      <w:r>
        <w:rPr>
          <w:lang w:val="cs-CZ"/>
        </w:rPr>
        <w:t>V soutěži DRUŽSTEV</w:t>
      </w:r>
      <w:r w:rsidR="000821F1" w:rsidRPr="000F5A16">
        <w:rPr>
          <w:lang w:val="cs-CZ"/>
        </w:rPr>
        <w:t xml:space="preserve">: </w:t>
      </w:r>
      <w:r>
        <w:rPr>
          <w:lang w:val="cs-CZ"/>
        </w:rPr>
        <w:t>správná procedura je odlišná od procedury v soutěži jednotlivců</w:t>
      </w:r>
      <w:r w:rsidR="000821F1" w:rsidRPr="000F5A16">
        <w:rPr>
          <w:lang w:val="cs-CZ"/>
        </w:rPr>
        <w:t xml:space="preserve">. </w:t>
      </w:r>
      <w:r>
        <w:rPr>
          <w:lang w:val="cs-CZ"/>
        </w:rPr>
        <w:t>V soutěžích družstev bude TD ještě potřebovat zaznamenat vystoupení použitím tlačítka dostupného v tabulce soutěže</w:t>
      </w:r>
      <w:r w:rsidR="00ED7849">
        <w:rPr>
          <w:lang w:val="cs-CZ"/>
        </w:rPr>
        <w:t>. Bylo-li vystoupení neakceptovaného typu, budou zaznamenány kontumační prohry. Pokud však vystoupení bylo akceptované (z jednoho ze 4 náležitých důvodů), musí TD oslovit TC, aby našel během dvou měsíců náhradu. Nový hráč zahajuje hru v den stanovený TD</w:t>
      </w:r>
      <w:r w:rsidR="000821F1" w:rsidRPr="000F5A16">
        <w:rPr>
          <w:lang w:val="cs-CZ"/>
        </w:rPr>
        <w:t>. (</w:t>
      </w:r>
      <w:r w:rsidR="00ED7849">
        <w:rPr>
          <w:lang w:val="cs-CZ"/>
        </w:rPr>
        <w:t>Viz</w:t>
      </w:r>
      <w:r w:rsidR="000821F1" w:rsidRPr="000F5A16">
        <w:rPr>
          <w:lang w:val="cs-CZ"/>
        </w:rPr>
        <w:t xml:space="preserve"> §§3.17.4. &amp; 3.17.5. </w:t>
      </w:r>
      <w:r w:rsidR="00ED7849">
        <w:rPr>
          <w:lang w:val="cs-CZ"/>
        </w:rPr>
        <w:t>týkající se náhrady a výměny hráčů</w:t>
      </w:r>
      <w:r w:rsidR="000821F1" w:rsidRPr="000F5A16">
        <w:rPr>
          <w:lang w:val="cs-CZ"/>
        </w:rPr>
        <w:t xml:space="preserve">, a §§3.16.1 &amp; 3.16.2 </w:t>
      </w:r>
      <w:r w:rsidR="00ED7849">
        <w:rPr>
          <w:lang w:val="cs-CZ"/>
        </w:rPr>
        <w:t>týkající se témat</w:t>
      </w:r>
      <w:r w:rsidR="000821F1" w:rsidRPr="000F5A16">
        <w:rPr>
          <w:lang w:val="cs-CZ"/>
        </w:rPr>
        <w:t xml:space="preserve"> “</w:t>
      </w:r>
      <w:r w:rsidR="007E4E89">
        <w:rPr>
          <w:lang w:val="cs-CZ"/>
        </w:rPr>
        <w:t>Kdy resetovat hráčovy hodiny</w:t>
      </w:r>
      <w:r w:rsidR="000821F1" w:rsidRPr="000F5A16">
        <w:rPr>
          <w:lang w:val="cs-CZ"/>
        </w:rPr>
        <w:t>” a “</w:t>
      </w:r>
      <w:r w:rsidR="007E4E89">
        <w:rPr>
          <w:lang w:val="cs-CZ"/>
        </w:rPr>
        <w:t>Kolik času má být přidáno při resetu hodin</w:t>
      </w:r>
      <w:r w:rsidR="000821F1" w:rsidRPr="000F5A16">
        <w:rPr>
          <w:lang w:val="cs-CZ"/>
        </w:rPr>
        <w:t xml:space="preserve">”.) </w:t>
      </w:r>
      <w:r w:rsidR="007E4E89">
        <w:rPr>
          <w:lang w:val="cs-CZ"/>
        </w:rPr>
        <w:t>Pokud TC nestanoví hráče pro náhradu/výměnu v této stanovené době, TD vyhodnotí všechny partie vystoupivšího hráče jako kontumačně prohrané</w:t>
      </w:r>
      <w:r w:rsidR="000821F1" w:rsidRPr="000F5A16">
        <w:rPr>
          <w:lang w:val="cs-CZ"/>
        </w:rPr>
        <w:t xml:space="preserve">. </w:t>
      </w:r>
    </w:p>
    <w:p w:rsidR="00205829" w:rsidRDefault="00205829" w:rsidP="00526AB5">
      <w:pPr>
        <w:spacing w:after="0" w:line="240" w:lineRule="auto"/>
        <w:jc w:val="both"/>
        <w:rPr>
          <w:lang w:val="cs-CZ"/>
        </w:rPr>
      </w:pPr>
    </w:p>
    <w:p w:rsidR="00205829" w:rsidRPr="00251425" w:rsidRDefault="00205829" w:rsidP="00526AB5">
      <w:pPr>
        <w:spacing w:after="0" w:line="240" w:lineRule="auto"/>
        <w:jc w:val="both"/>
        <w:rPr>
          <w:color w:val="FF0000"/>
          <w:lang w:val="cs-CZ"/>
        </w:rPr>
      </w:pPr>
      <w:r w:rsidRPr="00251425">
        <w:rPr>
          <w:color w:val="FF0000"/>
          <w:lang w:val="cs-CZ"/>
        </w:rPr>
        <w:t>V soutěži DRUŽSTEV</w:t>
      </w:r>
      <w:r w:rsidR="00251425" w:rsidRPr="00251425">
        <w:rPr>
          <w:color w:val="FF0000"/>
          <w:lang w:val="cs-CZ"/>
        </w:rPr>
        <w:t xml:space="preserve"> končí PČL partii bez možnosti záchrany. Zaznamenání akceptovaného vystoupení hráče s PČL v soutěži družstev nikdy nezmění toto PČL na akceptované vystoupení, a to ani v případě, že by důvod pro vystoupení začal před PČL.</w:t>
      </w:r>
    </w:p>
    <w:p w:rsidR="000821F1" w:rsidRPr="000F5A16" w:rsidRDefault="000821F1" w:rsidP="000821F1">
      <w:pPr>
        <w:spacing w:after="0" w:line="240" w:lineRule="auto"/>
        <w:rPr>
          <w:color w:val="FF0000"/>
          <w:lang w:val="cs-CZ"/>
        </w:rPr>
      </w:pPr>
    </w:p>
    <w:p w:rsidR="000821F1" w:rsidRPr="000F5A16" w:rsidRDefault="00D765F5" w:rsidP="007E4E89">
      <w:pPr>
        <w:spacing w:after="0" w:line="240" w:lineRule="auto"/>
        <w:jc w:val="both"/>
        <w:rPr>
          <w:lang w:val="cs-CZ"/>
        </w:rPr>
      </w:pPr>
      <w:r>
        <w:rPr>
          <w:lang w:val="cs-CZ"/>
        </w:rPr>
        <w:t>Jakmile je zaznamenáno vystoupení, server otevře obrazovku nadepsanou „</w:t>
      </w:r>
      <w:r w:rsidR="008820D1">
        <w:rPr>
          <w:lang w:val="cs-CZ"/>
        </w:rPr>
        <w:t>vyšetřování</w:t>
      </w:r>
      <w:r>
        <w:rPr>
          <w:lang w:val="cs-CZ"/>
        </w:rPr>
        <w:t>“ „investigation“</w:t>
      </w:r>
      <w:r w:rsidR="000821F1" w:rsidRPr="000F5A16">
        <w:rPr>
          <w:lang w:val="cs-CZ"/>
        </w:rPr>
        <w:t xml:space="preserve">. </w:t>
      </w:r>
      <w:r>
        <w:rPr>
          <w:lang w:val="cs-CZ"/>
        </w:rPr>
        <w:t xml:space="preserve">TD musí dohlížet nad </w:t>
      </w:r>
      <w:r w:rsidR="008820D1">
        <w:rPr>
          <w:lang w:val="cs-CZ"/>
        </w:rPr>
        <w:t>vyšetřováním</w:t>
      </w:r>
      <w:r w:rsidR="000821F1" w:rsidRPr="000F5A16">
        <w:rPr>
          <w:lang w:val="cs-CZ"/>
        </w:rPr>
        <w:t xml:space="preserve">. </w:t>
      </w:r>
      <w:r>
        <w:rPr>
          <w:lang w:val="cs-CZ"/>
        </w:rPr>
        <w:t>Viz</w:t>
      </w:r>
      <w:r w:rsidR="000821F1" w:rsidRPr="000F5A16">
        <w:rPr>
          <w:lang w:val="cs-CZ"/>
        </w:rPr>
        <w:t xml:space="preserve"> §3.17.3. </w:t>
      </w:r>
      <w:r>
        <w:rPr>
          <w:lang w:val="cs-CZ"/>
        </w:rPr>
        <w:t>pro podrobnosti</w:t>
      </w:r>
      <w:r w:rsidR="000821F1" w:rsidRPr="000F5A16">
        <w:rPr>
          <w:lang w:val="cs-CZ"/>
        </w:rPr>
        <w:t>.</w:t>
      </w:r>
    </w:p>
    <w:p w:rsidR="000821F1" w:rsidRPr="000F5A16" w:rsidRDefault="000821F1" w:rsidP="000821F1">
      <w:pPr>
        <w:spacing w:after="0" w:line="240" w:lineRule="auto"/>
        <w:rPr>
          <w:color w:val="FF0000"/>
          <w:lang w:val="cs-CZ"/>
        </w:rPr>
      </w:pPr>
      <w:r w:rsidRPr="000F5A16">
        <w:rPr>
          <w:color w:val="FF0000"/>
          <w:lang w:val="cs-CZ"/>
        </w:rPr>
        <w:t xml:space="preserve">  </w:t>
      </w:r>
    </w:p>
    <w:p w:rsidR="00D765F5" w:rsidRPr="00D765F5" w:rsidRDefault="000821F1" w:rsidP="00D765F5">
      <w:pPr>
        <w:spacing w:after="0" w:line="240" w:lineRule="auto"/>
        <w:jc w:val="both"/>
        <w:rPr>
          <w:color w:val="0070C0"/>
          <w:lang w:val="cs-CZ"/>
        </w:rPr>
      </w:pPr>
      <w:r w:rsidRPr="000F5A16">
        <w:rPr>
          <w:color w:val="0070C0"/>
          <w:lang w:val="cs-CZ"/>
        </w:rPr>
        <w:t>PO</w:t>
      </w:r>
      <w:r w:rsidR="00D765F5">
        <w:rPr>
          <w:color w:val="0070C0"/>
          <w:lang w:val="cs-CZ"/>
        </w:rPr>
        <w:t>ŠTA</w:t>
      </w:r>
      <w:r w:rsidRPr="000F5A16">
        <w:rPr>
          <w:color w:val="0070C0"/>
          <w:lang w:val="cs-CZ"/>
        </w:rPr>
        <w:t xml:space="preserve">: </w:t>
      </w:r>
      <w:r w:rsidR="00D765F5">
        <w:rPr>
          <w:color w:val="0070C0"/>
          <w:lang w:val="cs-CZ"/>
        </w:rPr>
        <w:t>V soutěži JEDNOTLIVC</w:t>
      </w:r>
      <w:r w:rsidR="00D765F5" w:rsidRPr="00D765F5">
        <w:rPr>
          <w:caps/>
          <w:color w:val="0070C0"/>
          <w:lang w:val="cs-CZ"/>
        </w:rPr>
        <w:t>ů</w:t>
      </w:r>
      <w:r w:rsidRPr="000F5A16">
        <w:rPr>
          <w:color w:val="0070C0"/>
          <w:lang w:val="cs-CZ"/>
        </w:rPr>
        <w:t xml:space="preserve">: </w:t>
      </w:r>
      <w:r w:rsidR="00D765F5" w:rsidRPr="00D765F5">
        <w:rPr>
          <w:color w:val="0070C0"/>
          <w:lang w:val="cs-CZ"/>
        </w:rPr>
        <w:t xml:space="preserve">Jakmile TD stanoví, že hráč vystoupil ze soutěže, TD by měl jít na tabulku soutěže, najít hráčovo jméno a vystoupit hráče s použitím tlačítka "Withdraw". Konkrétní důvod tohoto vystoupení by měl být zaškrtnut po dotazu serveru. Server pak bude automaticky pokračovat v registraci tohoto vystoupení. </w:t>
      </w:r>
    </w:p>
    <w:p w:rsidR="000821F1" w:rsidRPr="000F5A16" w:rsidRDefault="000821F1" w:rsidP="000821F1">
      <w:pPr>
        <w:spacing w:after="0" w:line="240" w:lineRule="auto"/>
        <w:rPr>
          <w:color w:val="0070C0"/>
          <w:lang w:val="cs-CZ"/>
        </w:rPr>
      </w:pPr>
    </w:p>
    <w:p w:rsidR="00D765F5" w:rsidRPr="00D765F5" w:rsidRDefault="00D765F5" w:rsidP="00D765F5">
      <w:pPr>
        <w:spacing w:after="0" w:line="240" w:lineRule="auto"/>
        <w:jc w:val="both"/>
        <w:rPr>
          <w:color w:val="0070C0"/>
          <w:lang w:val="cs-CZ"/>
        </w:rPr>
      </w:pPr>
      <w:r w:rsidRPr="00D765F5">
        <w:rPr>
          <w:color w:val="0070C0"/>
          <w:lang w:val="cs-CZ"/>
        </w:rPr>
        <w:t>Jakmile je zaznamenáno vystoupení jakéhokoli typu, server otevře obrazovku nadepsanou „</w:t>
      </w:r>
      <w:r w:rsidR="008820D1">
        <w:rPr>
          <w:color w:val="0070C0"/>
          <w:lang w:val="cs-CZ"/>
        </w:rPr>
        <w:t>vyšetřování</w:t>
      </w:r>
      <w:r w:rsidRPr="00D765F5">
        <w:rPr>
          <w:color w:val="0070C0"/>
          <w:lang w:val="cs-CZ"/>
        </w:rPr>
        <w:t xml:space="preserve">“ „investigation“. TD musí dohlížet nad </w:t>
      </w:r>
      <w:r w:rsidR="008820D1">
        <w:rPr>
          <w:color w:val="0070C0"/>
          <w:lang w:val="cs-CZ"/>
        </w:rPr>
        <w:t>vyšetřováním</w:t>
      </w:r>
      <w:r w:rsidRPr="00D765F5">
        <w:rPr>
          <w:color w:val="0070C0"/>
          <w:lang w:val="cs-CZ"/>
        </w:rPr>
        <w:t>. Viz §3.17.3. pro podrobnosti.</w:t>
      </w:r>
    </w:p>
    <w:p w:rsidR="000821F1" w:rsidRPr="000F5A16" w:rsidRDefault="000821F1" w:rsidP="000821F1">
      <w:pPr>
        <w:spacing w:after="0" w:line="240" w:lineRule="auto"/>
        <w:rPr>
          <w:color w:val="0070C0"/>
          <w:lang w:val="cs-CZ"/>
        </w:rPr>
      </w:pPr>
      <w:r w:rsidRPr="000F5A16">
        <w:rPr>
          <w:color w:val="0070C0"/>
          <w:lang w:val="cs-CZ"/>
        </w:rPr>
        <w:t xml:space="preserve">  </w:t>
      </w:r>
    </w:p>
    <w:p w:rsidR="000821F1" w:rsidRPr="000F5A16" w:rsidRDefault="00D765F5" w:rsidP="00D765F5">
      <w:pPr>
        <w:spacing w:after="0" w:line="240" w:lineRule="auto"/>
        <w:jc w:val="both"/>
        <w:rPr>
          <w:color w:val="0070C0"/>
          <w:lang w:val="cs-CZ"/>
        </w:rPr>
      </w:pPr>
      <w:r>
        <w:rPr>
          <w:color w:val="0070C0"/>
          <w:lang w:val="cs-CZ"/>
        </w:rPr>
        <w:t>Navíc</w:t>
      </w:r>
      <w:r w:rsidR="000821F1" w:rsidRPr="000F5A16">
        <w:rPr>
          <w:color w:val="0070C0"/>
          <w:lang w:val="cs-CZ"/>
        </w:rPr>
        <w:t xml:space="preserve">, </w:t>
      </w:r>
      <w:r>
        <w:rPr>
          <w:color w:val="0070C0"/>
          <w:lang w:val="cs-CZ"/>
        </w:rPr>
        <w:t>protože partie hrané poštou vystoupivšího hráče nejsou zaznamenány na serveru, musí při řešení vystoupení následovat následující postup</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a. TD </w:t>
      </w:r>
      <w:r w:rsidR="00CE188C">
        <w:rPr>
          <w:color w:val="0070C0"/>
          <w:lang w:val="cs-CZ"/>
        </w:rPr>
        <w:t>by měl zastavit hodiny v partiích tohoto hráče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E188C">
      <w:pPr>
        <w:spacing w:after="0" w:line="240" w:lineRule="auto"/>
        <w:jc w:val="both"/>
        <w:rPr>
          <w:color w:val="0070C0"/>
          <w:lang w:val="cs-CZ"/>
        </w:rPr>
      </w:pPr>
      <w:r w:rsidRPr="000F5A16">
        <w:rPr>
          <w:color w:val="0070C0"/>
          <w:lang w:val="cs-CZ"/>
        </w:rPr>
        <w:t xml:space="preserve">b. </w:t>
      </w:r>
      <w:r w:rsidR="00CE188C">
        <w:rPr>
          <w:color w:val="0070C0"/>
          <w:lang w:val="cs-CZ"/>
        </w:rPr>
        <w:t xml:space="preserve">Oznámení </w:t>
      </w:r>
      <w:r w:rsidR="005D15A3">
        <w:rPr>
          <w:color w:val="0070C0"/>
          <w:lang w:val="cs-CZ"/>
        </w:rPr>
        <w:t xml:space="preserve">o vystoupení hráče </w:t>
      </w:r>
      <w:r w:rsidRPr="000F5A16">
        <w:rPr>
          <w:color w:val="0070C0"/>
          <w:lang w:val="cs-CZ"/>
        </w:rPr>
        <w:t>(ide</w:t>
      </w:r>
      <w:r w:rsidR="00CE188C">
        <w:rPr>
          <w:color w:val="0070C0"/>
          <w:lang w:val="cs-CZ"/>
        </w:rPr>
        <w:t xml:space="preserve">álně s vhodnou kondolencí v případě hráčova úmrtí) a </w:t>
      </w:r>
      <w:r w:rsidR="005D15A3">
        <w:rPr>
          <w:color w:val="0070C0"/>
          <w:lang w:val="cs-CZ"/>
        </w:rPr>
        <w:t xml:space="preserve">o </w:t>
      </w:r>
      <w:r w:rsidR="00CE188C">
        <w:rPr>
          <w:color w:val="0070C0"/>
          <w:lang w:val="cs-CZ"/>
        </w:rPr>
        <w:t xml:space="preserve">zastavení hodin by mělo být </w:t>
      </w:r>
      <w:r w:rsidR="005D15A3">
        <w:rPr>
          <w:color w:val="0070C0"/>
          <w:lang w:val="cs-CZ"/>
        </w:rPr>
        <w:t>zasláno</w:t>
      </w:r>
      <w:r w:rsidR="00CE188C">
        <w:rPr>
          <w:color w:val="0070C0"/>
          <w:lang w:val="cs-CZ"/>
        </w:rPr>
        <w:t xml:space="preserve"> všem soupeřům příslušného hráče</w:t>
      </w:r>
      <w:r w:rsidR="005D15A3">
        <w:rPr>
          <w:color w:val="0070C0"/>
          <w:lang w:val="cs-CZ"/>
        </w:rPr>
        <w:t>,</w:t>
      </w:r>
      <w:r w:rsidR="00CE188C">
        <w:rPr>
          <w:color w:val="0070C0"/>
          <w:lang w:val="cs-CZ"/>
        </w:rPr>
        <w:t xml:space="preserve"> a </w:t>
      </w:r>
      <w:r w:rsidR="005D15A3">
        <w:rPr>
          <w:color w:val="0070C0"/>
          <w:lang w:val="cs-CZ"/>
        </w:rPr>
        <w:t xml:space="preserve">stejně </w:t>
      </w:r>
      <w:r w:rsidR="00CE188C">
        <w:rPr>
          <w:color w:val="0070C0"/>
          <w:lang w:val="cs-CZ"/>
        </w:rPr>
        <w:t>tak náhradnímu TD a příslušnému národnímu delegátovi</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lang w:val="cs-CZ"/>
        </w:rPr>
      </w:pPr>
      <w:r w:rsidRPr="000F5A16">
        <w:rPr>
          <w:color w:val="0070C0"/>
          <w:lang w:val="cs-CZ"/>
        </w:rPr>
        <w:t xml:space="preserve">c. </w:t>
      </w:r>
      <w:r w:rsidR="005D15A3">
        <w:rPr>
          <w:color w:val="0070C0"/>
          <w:lang w:val="cs-CZ"/>
        </w:rPr>
        <w:t>Zjistit, zda některé z hráčových partií už skončily</w:t>
      </w:r>
      <w:r w:rsidRPr="000F5A16">
        <w:rPr>
          <w:color w:val="0070C0"/>
          <w:lang w:val="cs-CZ"/>
        </w:rPr>
        <w:t xml:space="preserve">. </w:t>
      </w:r>
      <w:r w:rsidR="005D15A3">
        <w:rPr>
          <w:color w:val="0070C0"/>
          <w:lang w:val="cs-CZ"/>
        </w:rPr>
        <w:t>Pokud ještě žádná hráčova partie ještě neskončila</w:t>
      </w:r>
      <w:r w:rsidRPr="000F5A16">
        <w:rPr>
          <w:color w:val="0070C0"/>
          <w:lang w:val="cs-CZ"/>
        </w:rPr>
        <w:t xml:space="preserve">, </w:t>
      </w:r>
      <w:r w:rsidR="0042797D">
        <w:rPr>
          <w:color w:val="0070C0"/>
          <w:lang w:val="cs-CZ"/>
        </w:rPr>
        <w:t>anulovat</w:t>
      </w:r>
      <w:r w:rsidR="005D15A3">
        <w:rPr>
          <w:color w:val="0070C0"/>
          <w:lang w:val="cs-CZ"/>
        </w:rPr>
        <w:t xml:space="preserve"> všechny hráčovy partie</w:t>
      </w:r>
      <w:r w:rsidRPr="000F5A16">
        <w:rPr>
          <w:color w:val="0070C0"/>
          <w:lang w:val="cs-CZ"/>
        </w:rPr>
        <w:t xml:space="preserve">. </w:t>
      </w:r>
      <w:r w:rsidR="005D15A3">
        <w:rPr>
          <w:color w:val="0070C0"/>
          <w:lang w:val="cs-CZ"/>
        </w:rPr>
        <w:t xml:space="preserve">Použít automatický systém vystoupení na serveru k informaci Ratingového komisaře, proč byly tyto partie </w:t>
      </w:r>
      <w:r w:rsidR="0042797D">
        <w:rPr>
          <w:color w:val="0070C0"/>
          <w:lang w:val="cs-CZ"/>
        </w:rPr>
        <w:t>anulovány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D15A3">
      <w:pPr>
        <w:spacing w:after="0" w:line="240" w:lineRule="auto"/>
        <w:jc w:val="both"/>
        <w:rPr>
          <w:color w:val="0070C0"/>
          <w:lang w:val="cs-CZ"/>
        </w:rPr>
      </w:pPr>
      <w:r w:rsidRPr="000F5A16">
        <w:rPr>
          <w:color w:val="0070C0"/>
          <w:lang w:val="cs-CZ"/>
        </w:rPr>
        <w:t xml:space="preserve">d. </w:t>
      </w:r>
      <w:r w:rsidR="005D15A3">
        <w:rPr>
          <w:color w:val="0070C0"/>
          <w:lang w:val="cs-CZ"/>
        </w:rPr>
        <w:t>Pokud některé partie vystoupivšího hráče již skončily</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 </w:t>
      </w:r>
      <w:r w:rsidR="005D15A3">
        <w:rPr>
          <w:color w:val="0070C0"/>
          <w:lang w:val="cs-CZ"/>
        </w:rPr>
        <w:t xml:space="preserve">U každé partie vystoupivšího hráče, zeptat se všech soupeřů vystoupivšího </w:t>
      </w:r>
      <w:r w:rsidR="005D15A3">
        <w:rPr>
          <w:color w:val="0070C0"/>
          <w:lang w:val="cs-CZ"/>
        </w:rPr>
        <w:tab/>
        <w:t>hráče, zda si soupeř přeje požadovat výhru.</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(ii) </w:t>
      </w:r>
      <w:r w:rsidR="00FE18E2">
        <w:rPr>
          <w:color w:val="0070C0"/>
          <w:lang w:val="cs-CZ"/>
        </w:rPr>
        <w:t xml:space="preserve">Pokud partie má 25 nebo méně tahů, informovat soupeře, že vystoupivší hráč </w:t>
      </w:r>
      <w:r w:rsidR="00FE18E2">
        <w:rPr>
          <w:color w:val="0070C0"/>
          <w:lang w:val="cs-CZ"/>
        </w:rPr>
        <w:tab/>
        <w:t>bude automaticky požadovat remízu</w:t>
      </w:r>
      <w:r w:rsidRPr="000F5A16">
        <w:rPr>
          <w:color w:val="0070C0"/>
          <w:lang w:val="cs-CZ"/>
        </w:rPr>
        <w:t>.</w:t>
      </w:r>
    </w:p>
    <w:p w:rsidR="00FE18E2" w:rsidRPr="000F5A16" w:rsidRDefault="000821F1" w:rsidP="00FE18E2">
      <w:pPr>
        <w:spacing w:after="0" w:line="240" w:lineRule="auto"/>
        <w:jc w:val="both"/>
        <w:rPr>
          <w:color w:val="0070C0"/>
          <w:lang w:val="cs-CZ"/>
        </w:rPr>
      </w:pPr>
      <w:r w:rsidRPr="000F5A16">
        <w:rPr>
          <w:color w:val="0070C0"/>
          <w:lang w:val="cs-CZ"/>
        </w:rPr>
        <w:tab/>
        <w:t xml:space="preserve">(iii) </w:t>
      </w:r>
      <w:r w:rsidR="00FE18E2">
        <w:rPr>
          <w:color w:val="0070C0"/>
          <w:lang w:val="cs-CZ"/>
        </w:rPr>
        <w:t xml:space="preserve">Pokud partie má více než 25 tahů bílého, informovat soupeře, že vystoupivší </w:t>
      </w:r>
      <w:r w:rsidR="00FE18E2">
        <w:rPr>
          <w:color w:val="0070C0"/>
          <w:lang w:val="cs-CZ"/>
        </w:rPr>
        <w:tab/>
        <w:t>hráč bude automaticky požadovat výhru</w:t>
      </w:r>
      <w:r w:rsidR="00FE18E2" w:rsidRPr="000F5A16">
        <w:rPr>
          <w:color w:val="0070C0"/>
          <w:lang w:val="cs-CZ"/>
        </w:rPr>
        <w:t>.</w:t>
      </w:r>
    </w:p>
    <w:p w:rsidR="000821F1" w:rsidRPr="000F5A16" w:rsidRDefault="000821F1" w:rsidP="005D15A3">
      <w:pPr>
        <w:spacing w:after="0" w:line="240" w:lineRule="auto"/>
        <w:jc w:val="both"/>
        <w:rPr>
          <w:lang w:val="cs-CZ"/>
        </w:rPr>
      </w:pPr>
      <w:r w:rsidRPr="000F5A16">
        <w:rPr>
          <w:color w:val="0070C0"/>
          <w:lang w:val="cs-CZ"/>
        </w:rPr>
        <w:tab/>
        <w:t xml:space="preserve">(iv) </w:t>
      </w:r>
      <w:r w:rsidR="00FE18E2">
        <w:rPr>
          <w:color w:val="0070C0"/>
          <w:lang w:val="cs-CZ"/>
        </w:rPr>
        <w:t xml:space="preserve">Ujistit se, že váš dotaz na hráče obsahuje informaci, že každý požadavek na </w:t>
      </w:r>
      <w:r w:rsidR="00953C28">
        <w:rPr>
          <w:color w:val="0070C0"/>
          <w:lang w:val="cs-CZ"/>
        </w:rPr>
        <w:tab/>
      </w:r>
      <w:r w:rsidR="00FE18E2">
        <w:rPr>
          <w:color w:val="0070C0"/>
          <w:lang w:val="cs-CZ"/>
        </w:rPr>
        <w:t>výhru musí být doložen podpůrnou analýz</w:t>
      </w:r>
      <w:r w:rsidR="00953C28">
        <w:rPr>
          <w:color w:val="0070C0"/>
          <w:lang w:val="cs-CZ"/>
        </w:rPr>
        <w:t>o</w:t>
      </w:r>
      <w:r w:rsidR="00FE18E2">
        <w:rPr>
          <w:color w:val="0070C0"/>
          <w:lang w:val="cs-CZ"/>
        </w:rPr>
        <w:t>u</w:t>
      </w:r>
      <w:r w:rsidR="00953C28">
        <w:rPr>
          <w:color w:val="0070C0"/>
          <w:lang w:val="cs-CZ"/>
        </w:rPr>
        <w:t>, kterou TD musí obdržet do 14 dnů</w:t>
      </w:r>
      <w:r w:rsidRPr="000F5A16">
        <w:rPr>
          <w:color w:val="0070C0"/>
          <w:lang w:val="cs-CZ"/>
        </w:rPr>
        <w:t xml:space="preserve"> </w:t>
      </w:r>
      <w:r w:rsidR="00953C28">
        <w:rPr>
          <w:color w:val="0070C0"/>
          <w:lang w:val="cs-CZ"/>
        </w:rPr>
        <w:tab/>
      </w:r>
      <w:r w:rsidRPr="000F5A16">
        <w:rPr>
          <w:color w:val="0070C0"/>
          <w:lang w:val="cs-CZ"/>
        </w:rPr>
        <w:t xml:space="preserve">(plus </w:t>
      </w:r>
      <w:r w:rsidR="00953C28">
        <w:rPr>
          <w:color w:val="0070C0"/>
          <w:lang w:val="cs-CZ"/>
        </w:rPr>
        <w:t>čas na poštovní přepravu</w:t>
      </w:r>
      <w:r w:rsidRPr="000F5A16">
        <w:rPr>
          <w:color w:val="0070C0"/>
          <w:lang w:val="cs-CZ"/>
        </w:rPr>
        <w:t xml:space="preserve">) </w:t>
      </w:r>
      <w:r w:rsidR="00953C28">
        <w:rPr>
          <w:color w:val="0070C0"/>
          <w:lang w:val="cs-CZ"/>
        </w:rPr>
        <w:t>od informace TD o úmyslu požadovat výhru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53C28">
      <w:pPr>
        <w:spacing w:after="0" w:line="240" w:lineRule="auto"/>
        <w:jc w:val="both"/>
        <w:rPr>
          <w:color w:val="0070C0"/>
          <w:lang w:val="cs-CZ"/>
        </w:rPr>
      </w:pPr>
      <w:r w:rsidRPr="000F5A16">
        <w:rPr>
          <w:color w:val="0070C0"/>
          <w:lang w:val="cs-CZ"/>
        </w:rPr>
        <w:t xml:space="preserve">e. </w:t>
      </w:r>
      <w:r w:rsidR="00953C28">
        <w:rPr>
          <w:color w:val="0070C0"/>
          <w:lang w:val="cs-CZ"/>
        </w:rPr>
        <w:t xml:space="preserve">Počkat max. 7 dnů </w:t>
      </w:r>
      <w:r w:rsidRPr="000F5A16">
        <w:rPr>
          <w:color w:val="0070C0"/>
          <w:lang w:val="cs-CZ"/>
        </w:rPr>
        <w:t>(</w:t>
      </w:r>
      <w:r w:rsidR="00953C28">
        <w:rPr>
          <w:color w:val="0070C0"/>
          <w:lang w:val="cs-CZ"/>
        </w:rPr>
        <w:t>s nezahrnutím času na poštovní přepravu a dnů, po které je hráč na dovolené</w:t>
      </w:r>
      <w:r w:rsidRPr="000F5A16">
        <w:rPr>
          <w:color w:val="0070C0"/>
          <w:lang w:val="cs-CZ"/>
        </w:rPr>
        <w:t xml:space="preserve">) </w:t>
      </w:r>
      <w:r w:rsidR="00953C28">
        <w:rPr>
          <w:color w:val="0070C0"/>
          <w:lang w:val="cs-CZ"/>
        </w:rPr>
        <w:t>na odpověď o hráčově přání požadovat výhru</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953C28">
      <w:pPr>
        <w:spacing w:after="0" w:line="240" w:lineRule="auto"/>
        <w:jc w:val="both"/>
        <w:rPr>
          <w:color w:val="0070C0"/>
          <w:lang w:val="cs-CZ"/>
        </w:rPr>
      </w:pPr>
      <w:r w:rsidRPr="000F5A16">
        <w:rPr>
          <w:color w:val="0070C0"/>
          <w:lang w:val="cs-CZ"/>
        </w:rPr>
        <w:t>f.</w:t>
      </w:r>
      <w:r w:rsidR="00953C28">
        <w:rPr>
          <w:color w:val="0070C0"/>
          <w:lang w:val="cs-CZ"/>
        </w:rPr>
        <w:t xml:space="preserve"> Pokud hráč odpoví ne, a partie má 25 nebo méně tahů</w:t>
      </w:r>
      <w:r w:rsidRPr="000F5A16">
        <w:rPr>
          <w:color w:val="0070C0"/>
          <w:lang w:val="cs-CZ"/>
        </w:rPr>
        <w:t xml:space="preserve">, </w:t>
      </w:r>
      <w:r w:rsidR="00953C28">
        <w:rPr>
          <w:color w:val="0070C0"/>
          <w:lang w:val="cs-CZ"/>
        </w:rPr>
        <w:t>pak stanovit výsledek každé takové partie jako remízu</w:t>
      </w:r>
      <w:r w:rsidRPr="000F5A16">
        <w:rPr>
          <w:color w:val="0070C0"/>
          <w:lang w:val="cs-CZ"/>
        </w:rPr>
        <w:t xml:space="preserve">. </w:t>
      </w:r>
      <w:r w:rsidR="00953C28">
        <w:rPr>
          <w:color w:val="0070C0"/>
          <w:lang w:val="cs-CZ"/>
        </w:rPr>
        <w:t>Pokud partie má nejméně 25 tahů bílého, poslat partii na odhad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g. </w:t>
      </w:r>
      <w:r w:rsidR="00953C28">
        <w:rPr>
          <w:color w:val="0070C0"/>
          <w:lang w:val="cs-CZ"/>
        </w:rPr>
        <w:t>Pokud si hráč přeje požadovat remízu</w:t>
      </w:r>
      <w:r w:rsidRPr="000F5A16">
        <w:rPr>
          <w:color w:val="0070C0"/>
          <w:lang w:val="cs-CZ"/>
        </w:rPr>
        <w:t xml:space="preserve"> (</w:t>
      </w:r>
      <w:r w:rsidR="00953C28">
        <w:rPr>
          <w:color w:val="0070C0"/>
          <w:lang w:val="cs-CZ"/>
        </w:rPr>
        <w:t>proti automatickému požadavku vystoupivšího hráče na výhru</w:t>
      </w:r>
      <w:r w:rsidRPr="000F5A16">
        <w:rPr>
          <w:color w:val="0070C0"/>
          <w:lang w:val="cs-CZ"/>
        </w:rPr>
        <w:t xml:space="preserve">) </w:t>
      </w:r>
      <w:r w:rsidR="00953C28">
        <w:rPr>
          <w:color w:val="0070C0"/>
          <w:lang w:val="cs-CZ"/>
        </w:rPr>
        <w:t>nebo výhru</w:t>
      </w:r>
      <w:r w:rsidRPr="000F5A16">
        <w:rPr>
          <w:color w:val="0070C0"/>
          <w:lang w:val="cs-CZ"/>
        </w:rPr>
        <w:t xml:space="preserve">, </w:t>
      </w:r>
      <w:r w:rsidR="00953C28">
        <w:rPr>
          <w:color w:val="0070C0"/>
          <w:lang w:val="cs-CZ"/>
        </w:rPr>
        <w:t>poslat hráči kopii odhadních pravidel.</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EC5474">
      <w:pPr>
        <w:spacing w:after="0" w:line="240" w:lineRule="auto"/>
        <w:jc w:val="both"/>
        <w:rPr>
          <w:color w:val="0070C0"/>
          <w:lang w:val="cs-CZ"/>
        </w:rPr>
      </w:pPr>
      <w:r w:rsidRPr="000F5A16">
        <w:rPr>
          <w:color w:val="0070C0"/>
          <w:lang w:val="cs-CZ"/>
        </w:rPr>
        <w:t xml:space="preserve">h. </w:t>
      </w:r>
      <w:r w:rsidR="008C2105">
        <w:rPr>
          <w:color w:val="0070C0"/>
          <w:lang w:val="cs-CZ"/>
        </w:rPr>
        <w:t>Pak počkat výše uvedených 14 dnů, až hráč pošle přímo TD analýzu.</w:t>
      </w:r>
      <w:r w:rsidRPr="000F5A16">
        <w:rPr>
          <w:color w:val="0070C0"/>
          <w:lang w:val="cs-CZ"/>
        </w:rPr>
        <w:t xml:space="preserve"> (</w:t>
      </w:r>
      <w:r w:rsidR="008C2105">
        <w:rPr>
          <w:color w:val="0070C0"/>
          <w:lang w:val="cs-CZ"/>
        </w:rPr>
        <w:t>Pokud hráč pošle během těchto 14 dnů žádost o prodloužení o dalších 14 dnů, schválit prodloužení</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8C2105">
      <w:pPr>
        <w:spacing w:after="0" w:line="240" w:lineRule="auto"/>
        <w:jc w:val="both"/>
        <w:rPr>
          <w:lang w:val="cs-CZ"/>
        </w:rPr>
      </w:pPr>
      <w:r w:rsidRPr="000F5A16">
        <w:rPr>
          <w:color w:val="0070C0"/>
          <w:lang w:val="cs-CZ"/>
        </w:rPr>
        <w:t xml:space="preserve">i. </w:t>
      </w:r>
      <w:r w:rsidR="008C2105">
        <w:rPr>
          <w:color w:val="0070C0"/>
          <w:lang w:val="cs-CZ"/>
        </w:rPr>
        <w:t>Pokud analýza údajně podporující požadavek na výhru je obdržena během těchto 14 dnů, najít odhadce s hráčskou silou odpovídající síle soutěže a řídit se procedurami pro odhady</w:t>
      </w:r>
      <w:r w:rsidRPr="000F5A16">
        <w:rPr>
          <w:color w:val="0070C0"/>
          <w:lang w:val="cs-CZ"/>
        </w:rPr>
        <w:t>. (</w:t>
      </w:r>
      <w:r w:rsidR="008C2105">
        <w:rPr>
          <w:color w:val="0070C0"/>
          <w:lang w:val="cs-CZ"/>
        </w:rPr>
        <w:t>Viz</w:t>
      </w:r>
      <w:r w:rsidRPr="000F5A16">
        <w:rPr>
          <w:color w:val="0070C0"/>
          <w:lang w:val="cs-CZ"/>
        </w:rPr>
        <w:t xml:space="preserve"> §6. </w:t>
      </w:r>
      <w:r w:rsidR="008C2105">
        <w:rPr>
          <w:color w:val="0070C0"/>
          <w:lang w:val="cs-CZ"/>
        </w:rPr>
        <w:t>týkající se procedur pro odhady</w:t>
      </w:r>
      <w:r w:rsidRPr="000F5A16">
        <w:rPr>
          <w:color w:val="0070C0"/>
          <w:lang w:val="cs-CZ"/>
        </w:rPr>
        <w:t xml:space="preserve">.) </w:t>
      </w:r>
      <w:r w:rsidR="008C2105">
        <w:rPr>
          <w:color w:val="0070C0"/>
          <w:lang w:val="cs-CZ"/>
        </w:rPr>
        <w:t>Pokud neobdržíte v požadované lhůtě žádnou analýzu, nebo obdržená analýza požaduje pouze remízu</w:t>
      </w:r>
      <w:r w:rsidRPr="000F5A16">
        <w:rPr>
          <w:color w:val="0070C0"/>
          <w:lang w:val="cs-CZ"/>
        </w:rPr>
        <w:t>, a</w:t>
      </w:r>
      <w:r w:rsidR="008C2105">
        <w:rPr>
          <w:color w:val="0070C0"/>
          <w:lang w:val="cs-CZ"/>
        </w:rPr>
        <w:t xml:space="preserve"> partie nedosáhla 26. tahu bílého</w:t>
      </w:r>
      <w:r w:rsidRPr="000F5A16">
        <w:rPr>
          <w:color w:val="0070C0"/>
          <w:lang w:val="cs-CZ"/>
        </w:rPr>
        <w:t>, j</w:t>
      </w:r>
      <w:r w:rsidR="008C2105">
        <w:rPr>
          <w:color w:val="0070C0"/>
          <w:lang w:val="cs-CZ"/>
        </w:rPr>
        <w:t>en pošl</w:t>
      </w:r>
      <w:r w:rsidR="00835E92">
        <w:rPr>
          <w:color w:val="0070C0"/>
          <w:lang w:val="cs-CZ"/>
        </w:rPr>
        <w:t>ete</w:t>
      </w:r>
      <w:r w:rsidR="008C2105">
        <w:rPr>
          <w:color w:val="0070C0"/>
          <w:lang w:val="cs-CZ"/>
        </w:rPr>
        <w:t xml:space="preserve"> remízový výsledek</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j. Po</w:t>
      </w:r>
      <w:r w:rsidR="002C19CD">
        <w:rPr>
          <w:color w:val="0070C0"/>
          <w:lang w:val="cs-CZ"/>
        </w:rPr>
        <w:t>slat výsledek odhadu všech partií, až budou známy výsledky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2C19CD">
      <w:pPr>
        <w:spacing w:after="0" w:line="240" w:lineRule="auto"/>
        <w:jc w:val="both"/>
        <w:rPr>
          <w:color w:val="0070C0"/>
          <w:lang w:val="cs-CZ"/>
        </w:rPr>
      </w:pPr>
      <w:r w:rsidRPr="000F5A16">
        <w:rPr>
          <w:color w:val="0070C0"/>
          <w:lang w:val="cs-CZ"/>
        </w:rPr>
        <w:t xml:space="preserve">k. </w:t>
      </w:r>
      <w:r w:rsidR="002C19CD">
        <w:rPr>
          <w:color w:val="0070C0"/>
          <w:lang w:val="cs-CZ"/>
        </w:rPr>
        <w:t>TD je povinen informovat hráče o jejich právu odvolat se proti výsledkům odhadu</w:t>
      </w:r>
      <w:r w:rsidRPr="000F5A16">
        <w:rPr>
          <w:color w:val="0070C0"/>
          <w:lang w:val="cs-CZ"/>
        </w:rPr>
        <w:t xml:space="preserve">. </w:t>
      </w:r>
      <w:r w:rsidR="002C19CD">
        <w:rPr>
          <w:color w:val="0070C0"/>
          <w:lang w:val="cs-CZ"/>
        </w:rPr>
        <w:t>Odvolá-li se hráč proti rozhodnutí odhadce do 14 dnů od obdržení informace o tomto rozhodnutí</w:t>
      </w:r>
      <w:r w:rsidRPr="000F5A16">
        <w:rPr>
          <w:color w:val="0070C0"/>
          <w:lang w:val="cs-CZ"/>
        </w:rPr>
        <w:t xml:space="preserve">, </w:t>
      </w:r>
      <w:r w:rsidR="002C19CD">
        <w:rPr>
          <w:color w:val="0070C0"/>
          <w:lang w:val="cs-CZ"/>
        </w:rPr>
        <w:t>musí pak TD poslat informaci jinému odhadci, přednostně s vyšší hráčskou silou, přestože ví, že TO nebo národní delegát může místo toho požadovat, aby nějaký komisař ICCF vybral odvolacího odhadce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C19CD" w:rsidP="009B2499">
      <w:pPr>
        <w:spacing w:after="0" w:line="240" w:lineRule="auto"/>
        <w:jc w:val="both"/>
        <w:rPr>
          <w:color w:val="0070C0"/>
          <w:lang w:val="cs-CZ"/>
        </w:rPr>
      </w:pPr>
      <w:r>
        <w:rPr>
          <w:color w:val="0070C0"/>
          <w:lang w:val="cs-CZ"/>
        </w:rPr>
        <w:t>V soutěži DRUŽSTEV</w:t>
      </w:r>
      <w:r w:rsidR="000821F1" w:rsidRPr="000F5A16">
        <w:rPr>
          <w:color w:val="0070C0"/>
          <w:lang w:val="cs-CZ"/>
        </w:rPr>
        <w:t xml:space="preserve">: </w:t>
      </w:r>
      <w:r>
        <w:rPr>
          <w:color w:val="0070C0"/>
          <w:lang w:val="cs-CZ"/>
        </w:rPr>
        <w:t>V případě akceptovaného vystoupení je správný postup odlišný od postupu v soutěžích jednotlivců. V soutěžích družstev, jakmile je zaznamenáno akceptované vystoupení</w:t>
      </w:r>
      <w:r w:rsidR="009B2499">
        <w:rPr>
          <w:color w:val="0070C0"/>
          <w:lang w:val="cs-CZ"/>
        </w:rPr>
        <w:t>, musí TD oslovit TC s požadavkem najít do 2 měsíců náhradu za tohoto hráče</w:t>
      </w:r>
      <w:r w:rsidR="000821F1" w:rsidRPr="000F5A16">
        <w:rPr>
          <w:color w:val="0070C0"/>
          <w:lang w:val="cs-CZ"/>
        </w:rPr>
        <w:t>. (</w:t>
      </w:r>
      <w:r w:rsidR="009B2499" w:rsidRPr="00D765F5">
        <w:rPr>
          <w:color w:val="0070C0"/>
          <w:lang w:val="cs-CZ"/>
        </w:rPr>
        <w:t>Jakmile je zaznamenáno vystoupení jakéhokoli typu, server otevře obrazovku nadepsanou „</w:t>
      </w:r>
      <w:r w:rsidR="008820D1">
        <w:rPr>
          <w:color w:val="0070C0"/>
          <w:lang w:val="cs-CZ"/>
        </w:rPr>
        <w:t>vyšetřování</w:t>
      </w:r>
      <w:r w:rsidR="009B2499" w:rsidRPr="00D765F5">
        <w:rPr>
          <w:color w:val="0070C0"/>
          <w:lang w:val="cs-CZ"/>
        </w:rPr>
        <w:t xml:space="preserve">“ „investigation“. TD musí dohlížet nad </w:t>
      </w:r>
      <w:r w:rsidR="008820D1">
        <w:rPr>
          <w:color w:val="0070C0"/>
          <w:lang w:val="cs-CZ"/>
        </w:rPr>
        <w:t>vyšetřování</w:t>
      </w:r>
      <w:r w:rsidR="009B2499" w:rsidRPr="00D765F5">
        <w:rPr>
          <w:color w:val="0070C0"/>
          <w:lang w:val="cs-CZ"/>
        </w:rPr>
        <w:t>m. Viz §3.17.3. pro podrobnosti.</w:t>
      </w:r>
      <w:r w:rsidR="009B2499">
        <w:rPr>
          <w:color w:val="0070C0"/>
          <w:lang w:val="cs-CZ"/>
        </w:rPr>
        <w:t xml:space="preserve">) </w:t>
      </w:r>
      <w:r w:rsidR="009B2499" w:rsidRPr="009B2499">
        <w:rPr>
          <w:color w:val="0070C0"/>
          <w:lang w:val="cs-CZ"/>
        </w:rPr>
        <w:t>Nový hráč zahajuje hru v den stanovený TD. (Viz §§3.17.4. &amp; 3.17.5. týkající se náhrady a výměny hráčů, a §§3.16.1 &amp; 3.16.2 týkající se témat “Kdy resetovat hráčovy hodiny” a “Kolik času má být přidáno při resetu hodin”.)</w:t>
      </w:r>
      <w:r w:rsidR="000821F1" w:rsidRPr="000F5A16">
        <w:rPr>
          <w:color w:val="0070C0"/>
          <w:lang w:val="cs-CZ"/>
        </w:rPr>
        <w:t xml:space="preserve"> </w:t>
      </w:r>
      <w:r w:rsidR="009B2499">
        <w:rPr>
          <w:color w:val="0070C0"/>
          <w:lang w:val="cs-CZ"/>
        </w:rPr>
        <w:t>Kdykoli hráč musí být nahrazen nebo vyměněn</w:t>
      </w:r>
      <w:r w:rsidR="000821F1" w:rsidRPr="000F5A16">
        <w:rPr>
          <w:color w:val="0070C0"/>
          <w:lang w:val="cs-CZ"/>
        </w:rPr>
        <w:t xml:space="preserve"> (</w:t>
      </w:r>
      <w:r w:rsidR="009B2499">
        <w:rPr>
          <w:color w:val="0070C0"/>
          <w:lang w:val="cs-CZ"/>
        </w:rPr>
        <w:t>v druhém případě se souhlasem Kvalifikačního komisaře</w:t>
      </w:r>
      <w:r w:rsidR="000821F1" w:rsidRPr="000F5A16">
        <w:rPr>
          <w:color w:val="0070C0"/>
          <w:lang w:val="cs-CZ"/>
        </w:rPr>
        <w:t xml:space="preserve">), TD </w:t>
      </w:r>
      <w:r w:rsidR="009B2499">
        <w:rPr>
          <w:color w:val="0070C0"/>
          <w:lang w:val="cs-CZ"/>
        </w:rPr>
        <w:t>upozorní dotčené hráče a družstva a bude informovat o náhradě nebo výměně Kvalifikačního komisaře a Ratingového komisaře</w:t>
      </w:r>
      <w:r w:rsidR="002B3350">
        <w:rPr>
          <w:color w:val="0070C0"/>
          <w:lang w:val="cs-CZ"/>
        </w:rPr>
        <w:t>. Pokud TC nenominuje hráče pro náhradu nebo výměnu během této lhůty</w:t>
      </w:r>
      <w:r w:rsidR="000821F1" w:rsidRPr="000F5A16">
        <w:rPr>
          <w:color w:val="0070C0"/>
          <w:lang w:val="cs-CZ"/>
        </w:rPr>
        <w:t xml:space="preserve">, </w:t>
      </w:r>
      <w:r w:rsidR="002B3350">
        <w:rPr>
          <w:color w:val="0070C0"/>
          <w:lang w:val="cs-CZ"/>
        </w:rPr>
        <w:t>TD musí rozhodnout, že všechny partie</w:t>
      </w:r>
      <w:r w:rsidR="00487881">
        <w:rPr>
          <w:color w:val="0070C0"/>
          <w:lang w:val="cs-CZ"/>
        </w:rPr>
        <w:t xml:space="preserve"> vystoupivšího </w:t>
      </w:r>
      <w:r w:rsidR="002B3350">
        <w:rPr>
          <w:color w:val="0070C0"/>
          <w:lang w:val="cs-CZ"/>
        </w:rPr>
        <w:t>hráče budou vyhodnoceny jako kontumačně prohrané</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A135BF" w:rsidP="00474B77">
      <w:pPr>
        <w:spacing w:after="0" w:line="240" w:lineRule="auto"/>
        <w:jc w:val="both"/>
        <w:rPr>
          <w:lang w:val="cs-CZ"/>
        </w:rPr>
      </w:pPr>
      <w:r>
        <w:rPr>
          <w:lang w:val="cs-CZ"/>
        </w:rPr>
        <w:t>OBOJÍ</w:t>
      </w:r>
      <w:r w:rsidR="000821F1" w:rsidRPr="000F5A16">
        <w:rPr>
          <w:lang w:val="cs-CZ"/>
        </w:rPr>
        <w:t xml:space="preserve">: </w:t>
      </w:r>
      <w:r>
        <w:rPr>
          <w:lang w:val="cs-CZ"/>
        </w:rPr>
        <w:t>TD musí používat automatický systém vystoupení k záznamu všech vystoupení, jakmile je o vystoupení rozhodnuto, nebo jakmile je zřejmé neakceptované vystoupení</w:t>
      </w:r>
      <w:r w:rsidR="000821F1" w:rsidRPr="000F5A16">
        <w:rPr>
          <w:lang w:val="cs-CZ"/>
        </w:rPr>
        <w:t xml:space="preserve">. </w:t>
      </w:r>
      <w:r w:rsidR="00474B77">
        <w:rPr>
          <w:lang w:val="cs-CZ"/>
        </w:rPr>
        <w:t>Potřebná informace je automaticky zaslána hráči, WTD, TO, Ratingovému komisaři, všem ostatním relevantním TD a národnímu delegátovi dotčeného hráče. Používání automatického systému vystoupení TD je požadováno ve VŠECH případech vystoupení, ať se jedná o akceptované nebo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474B77" w:rsidP="00474B77">
      <w:pPr>
        <w:spacing w:after="0" w:line="240" w:lineRule="auto"/>
        <w:jc w:val="both"/>
        <w:rPr>
          <w:lang w:val="cs-CZ"/>
        </w:rPr>
      </w:pPr>
      <w:r>
        <w:rPr>
          <w:lang w:val="cs-CZ"/>
        </w:rPr>
        <w:t>OBOJÍ</w:t>
      </w:r>
      <w:r w:rsidR="000821F1" w:rsidRPr="000F5A16">
        <w:rPr>
          <w:lang w:val="cs-CZ"/>
        </w:rPr>
        <w:t xml:space="preserve">: </w:t>
      </w:r>
      <w:r>
        <w:rPr>
          <w:lang w:val="cs-CZ"/>
        </w:rPr>
        <w:t>Hráč, který prohraje překročením časového limitu</w:t>
      </w:r>
      <w:r w:rsidR="000821F1" w:rsidRPr="000F5A16">
        <w:rPr>
          <w:lang w:val="cs-CZ"/>
        </w:rPr>
        <w:t xml:space="preserve"> 50</w:t>
      </w:r>
      <w:r>
        <w:rPr>
          <w:lang w:val="cs-CZ"/>
        </w:rPr>
        <w:t xml:space="preserve"> nebo více </w:t>
      </w:r>
      <w:r w:rsidR="000821F1" w:rsidRPr="000F5A16">
        <w:rPr>
          <w:lang w:val="cs-CZ"/>
        </w:rPr>
        <w:t xml:space="preserve">% </w:t>
      </w:r>
      <w:r>
        <w:rPr>
          <w:lang w:val="cs-CZ"/>
        </w:rPr>
        <w:t>svých partií v jednom turnaji bez uspokojivého vys</w:t>
      </w:r>
      <w:r w:rsidR="007B0A31">
        <w:rPr>
          <w:lang w:val="cs-CZ"/>
        </w:rPr>
        <w:t>větle</w:t>
      </w:r>
      <w:r>
        <w:rPr>
          <w:lang w:val="cs-CZ"/>
        </w:rPr>
        <w:t>ní</w:t>
      </w:r>
      <w:r w:rsidR="007B0A31">
        <w:rPr>
          <w:lang w:val="cs-CZ"/>
        </w:rPr>
        <w:t>,</w:t>
      </w:r>
      <w:r>
        <w:rPr>
          <w:lang w:val="cs-CZ"/>
        </w:rPr>
        <w:t xml:space="preserve"> musí také být ohlášen tímto způsobem</w:t>
      </w:r>
      <w:r w:rsidR="000821F1" w:rsidRPr="000F5A16">
        <w:rPr>
          <w:lang w:val="cs-CZ"/>
        </w:rPr>
        <w:t xml:space="preserve">. </w:t>
      </w:r>
      <w:r>
        <w:rPr>
          <w:lang w:val="cs-CZ"/>
        </w:rPr>
        <w:t>Procedurálně, jakmile nastane PČL,</w:t>
      </w:r>
      <w:r w:rsidR="007B0A31">
        <w:rPr>
          <w:lang w:val="cs-CZ"/>
        </w:rPr>
        <w:t xml:space="preserve"> </w:t>
      </w:r>
      <w:r>
        <w:rPr>
          <w:lang w:val="cs-CZ"/>
        </w:rPr>
        <w:t>které</w:t>
      </w:r>
      <w:r w:rsidR="000821F1" w:rsidRPr="000F5A16">
        <w:rPr>
          <w:lang w:val="cs-CZ"/>
        </w:rPr>
        <w:t> </w:t>
      </w:r>
      <w:r>
        <w:rPr>
          <w:lang w:val="cs-CZ"/>
        </w:rPr>
        <w:t>představuje</w:t>
      </w:r>
      <w:r w:rsidR="000821F1" w:rsidRPr="000F5A16">
        <w:rPr>
          <w:lang w:val="cs-CZ"/>
        </w:rPr>
        <w:t xml:space="preserve"> 50% (</w:t>
      </w:r>
      <w:r>
        <w:rPr>
          <w:lang w:val="cs-CZ"/>
        </w:rPr>
        <w:t>nebo více</w:t>
      </w:r>
      <w:r w:rsidR="000821F1" w:rsidRPr="000F5A16">
        <w:rPr>
          <w:lang w:val="cs-CZ"/>
        </w:rPr>
        <w:t xml:space="preserve">) </w:t>
      </w:r>
      <w:r>
        <w:rPr>
          <w:lang w:val="cs-CZ"/>
        </w:rPr>
        <w:t>takto prohraných partií v jednom turnaji</w:t>
      </w:r>
      <w:r w:rsidR="000821F1" w:rsidRPr="000F5A16">
        <w:rPr>
          <w:lang w:val="cs-CZ"/>
        </w:rPr>
        <w:t xml:space="preserve">, </w:t>
      </w:r>
      <w:r>
        <w:rPr>
          <w:lang w:val="cs-CZ"/>
        </w:rPr>
        <w:t>je TD povinen napsat hráči a zjistit proč. Pokud hráč neodpoví, měl by být považován za tiše vystoupivšího</w:t>
      </w:r>
      <w:r w:rsidR="000821F1" w:rsidRPr="000F5A16">
        <w:rPr>
          <w:lang w:val="cs-CZ"/>
        </w:rPr>
        <w:t xml:space="preserve">. </w:t>
      </w:r>
      <w:r w:rsidR="007B0A31">
        <w:rPr>
          <w:lang w:val="cs-CZ"/>
        </w:rPr>
        <w:t>Pokud hráč odpoví, ale nenabídne žádný dobrý důvod</w:t>
      </w:r>
      <w:r w:rsidR="000821F1" w:rsidRPr="000F5A16">
        <w:rPr>
          <w:lang w:val="cs-CZ"/>
        </w:rPr>
        <w:t xml:space="preserve"> (</w:t>
      </w:r>
      <w:r w:rsidR="007B0A31">
        <w:rPr>
          <w:lang w:val="cs-CZ"/>
        </w:rPr>
        <w:t>nebo velmi slabý důvod</w:t>
      </w:r>
      <w:r w:rsidR="000821F1" w:rsidRPr="000F5A16">
        <w:rPr>
          <w:lang w:val="cs-CZ"/>
        </w:rPr>
        <w:t xml:space="preserve">), </w:t>
      </w:r>
      <w:r w:rsidR="007B0A31">
        <w:rPr>
          <w:lang w:val="cs-CZ"/>
        </w:rPr>
        <w:t>měl by být považován za neakceptovaně jinak než tiše vystoupivšího</w:t>
      </w:r>
      <w:r w:rsidR="000821F1" w:rsidRPr="000F5A16">
        <w:rPr>
          <w:lang w:val="cs-CZ"/>
        </w:rPr>
        <w:t xml:space="preserve">. </w:t>
      </w:r>
      <w:r w:rsidR="007B0A31">
        <w:rPr>
          <w:lang w:val="cs-CZ"/>
        </w:rPr>
        <w:t>Pokud hráč nabídne důvod, který připadá TD jako podstatný</w:t>
      </w:r>
      <w:r w:rsidR="000821F1" w:rsidRPr="000F5A16">
        <w:rPr>
          <w:lang w:val="cs-CZ"/>
        </w:rPr>
        <w:t xml:space="preserve">, </w:t>
      </w:r>
      <w:r w:rsidR="006911F8">
        <w:rPr>
          <w:lang w:val="cs-CZ"/>
        </w:rPr>
        <w:t>má</w:t>
      </w:r>
      <w:r w:rsidR="000821F1" w:rsidRPr="000F5A16">
        <w:rPr>
          <w:lang w:val="cs-CZ"/>
        </w:rPr>
        <w:t xml:space="preserve"> TD </w:t>
      </w:r>
      <w:r w:rsidR="006911F8">
        <w:rPr>
          <w:lang w:val="cs-CZ"/>
        </w:rPr>
        <w:t>možnost dovolit pokračovat ve hře tak, jak to je</w:t>
      </w:r>
      <w:r w:rsidR="000821F1" w:rsidRPr="000F5A16">
        <w:rPr>
          <w:lang w:val="cs-CZ"/>
        </w:rPr>
        <w:t>.  </w:t>
      </w:r>
      <w:r w:rsidR="006911F8">
        <w:rPr>
          <w:lang w:val="cs-CZ"/>
        </w:rPr>
        <w:t>S úvahou potenciálního enormního dopadu tohoto rozhodnutí TD na tento a ostatní turnaje, doporučuje se, aby TD konzultovali s mentory nebo funkcionářem ICCF</w:t>
      </w:r>
      <w:r w:rsidR="000821F1" w:rsidRPr="000F5A16">
        <w:rPr>
          <w:lang w:val="cs-CZ"/>
        </w:rPr>
        <w:t xml:space="preserve"> (WTD, </w:t>
      </w:r>
      <w:r w:rsidR="006911F8">
        <w:rPr>
          <w:lang w:val="cs-CZ"/>
        </w:rPr>
        <w:t xml:space="preserve">předseda </w:t>
      </w:r>
      <w:r w:rsidR="000821F1" w:rsidRPr="000F5A16">
        <w:rPr>
          <w:lang w:val="cs-CZ"/>
        </w:rPr>
        <w:t>TDC)</w:t>
      </w:r>
      <w:r w:rsidR="006911F8">
        <w:rPr>
          <w:lang w:val="cs-CZ"/>
        </w:rPr>
        <w:t>, pro stanovení, zda důvod je podstatný nebo není</w:t>
      </w:r>
      <w:r w:rsidR="000821F1" w:rsidRPr="000F5A16">
        <w:rPr>
          <w:lang w:val="cs-CZ"/>
        </w:rPr>
        <w:t>.</w:t>
      </w:r>
    </w:p>
    <w:p w:rsidR="004C2C8B" w:rsidRPr="000F5A16" w:rsidRDefault="004C2C8B" w:rsidP="004C2C8B">
      <w:pPr>
        <w:spacing w:after="0" w:line="240" w:lineRule="auto"/>
        <w:rPr>
          <w:b/>
          <w:color w:val="0070C0"/>
          <w:lang w:val="cs-CZ"/>
        </w:rPr>
      </w:pPr>
    </w:p>
    <w:p w:rsidR="004C2C8B" w:rsidRPr="000F5A16" w:rsidRDefault="004C2C8B" w:rsidP="00DE3AFD">
      <w:pPr>
        <w:pStyle w:val="Nadpis3"/>
        <w:rPr>
          <w:lang w:val="cs-CZ"/>
        </w:rPr>
      </w:pPr>
      <w:r w:rsidRPr="000F5A16">
        <w:rPr>
          <w:lang w:val="cs-CZ"/>
        </w:rPr>
        <w:tab/>
      </w:r>
      <w:bookmarkStart w:id="624" w:name="_Toc511394229"/>
      <w:bookmarkStart w:id="625" w:name="_Toc511394769"/>
      <w:bookmarkStart w:id="626" w:name="_Toc511394985"/>
      <w:bookmarkStart w:id="627" w:name="_Toc511395279"/>
      <w:bookmarkStart w:id="628" w:name="_Toc511397885"/>
      <w:bookmarkStart w:id="629" w:name="_Toc511398098"/>
      <w:r w:rsidRPr="000F5A16">
        <w:rPr>
          <w:lang w:val="cs-CZ"/>
        </w:rPr>
        <w:t xml:space="preserve">3.17.3. </w:t>
      </w:r>
      <w:r w:rsidR="006911F8">
        <w:rPr>
          <w:lang w:val="cs-CZ"/>
        </w:rPr>
        <w:t xml:space="preserve">Dozor nad </w:t>
      </w:r>
      <w:r w:rsidR="008820D1">
        <w:rPr>
          <w:lang w:val="cs-CZ"/>
        </w:rPr>
        <w:t xml:space="preserve">vyšetřováním </w:t>
      </w:r>
      <w:r w:rsidR="006911F8">
        <w:rPr>
          <w:lang w:val="cs-CZ"/>
        </w:rPr>
        <w:t>po záznamu o vystoupení</w:t>
      </w:r>
      <w:bookmarkEnd w:id="624"/>
      <w:bookmarkEnd w:id="625"/>
      <w:bookmarkEnd w:id="626"/>
      <w:bookmarkEnd w:id="627"/>
      <w:bookmarkEnd w:id="628"/>
      <w:bookmarkEnd w:id="629"/>
    </w:p>
    <w:p w:rsidR="004C2C8B" w:rsidRPr="000F5A16" w:rsidRDefault="004C2C8B" w:rsidP="004C2C8B">
      <w:pPr>
        <w:spacing w:after="0" w:line="240" w:lineRule="auto"/>
        <w:rPr>
          <w:color w:val="FF0000"/>
          <w:lang w:val="cs-CZ"/>
        </w:rPr>
      </w:pPr>
    </w:p>
    <w:p w:rsidR="004C2C8B" w:rsidRPr="000F5A16" w:rsidRDefault="008820D1" w:rsidP="0078125F">
      <w:pPr>
        <w:spacing w:after="0" w:line="240" w:lineRule="auto"/>
        <w:jc w:val="both"/>
        <w:rPr>
          <w:lang w:val="cs-CZ"/>
        </w:rPr>
      </w:pPr>
      <w:r>
        <w:rPr>
          <w:lang w:val="cs-CZ"/>
        </w:rPr>
        <w:t>Jakmile TD zaznamená nějaký typ vystoupení hráče, automatický systém vystoupení zahájí „vyšetřování“</w:t>
      </w:r>
      <w:r w:rsidR="004C2C8B" w:rsidRPr="000F5A16">
        <w:rPr>
          <w:lang w:val="cs-CZ"/>
        </w:rPr>
        <w:t xml:space="preserve">.  </w:t>
      </w:r>
      <w:r w:rsidR="00D851D2">
        <w:rPr>
          <w:lang w:val="cs-CZ"/>
        </w:rPr>
        <w:t>Obrazovka s vyšetřováním, která se otevře, ukáže jméno hráče, který vystoupil, důvod vystoupení určený TD</w:t>
      </w:r>
      <w:r w:rsidR="0078125F">
        <w:rPr>
          <w:lang w:val="cs-CZ"/>
        </w:rPr>
        <w:t xml:space="preserve"> a limit 7 dnů od okamžiku záznamu vystoupení</w:t>
      </w:r>
      <w:r w:rsidR="004C2C8B" w:rsidRPr="000F5A16">
        <w:rPr>
          <w:lang w:val="cs-CZ"/>
        </w:rPr>
        <w:t xml:space="preserve">. </w:t>
      </w:r>
      <w:r w:rsidR="0078125F">
        <w:rPr>
          <w:lang w:val="cs-CZ"/>
        </w:rPr>
        <w:t>Bude zde i seznam ostatních funkcionářů, kteří jsou potenciálními účastníky vyšetřování, včetně TD všech běžících soutěží, kterých se vystoupivší hráč účastní</w:t>
      </w:r>
      <w:r w:rsidR="004C2C8B" w:rsidRPr="000F5A16">
        <w:rPr>
          <w:lang w:val="cs-CZ"/>
        </w:rPr>
        <w:t xml:space="preserve">, </w:t>
      </w:r>
      <w:r w:rsidR="0078125F">
        <w:rPr>
          <w:lang w:val="cs-CZ"/>
        </w:rPr>
        <w:t>hráčův národní delegát</w:t>
      </w:r>
      <w:r w:rsidR="004C2C8B" w:rsidRPr="000F5A16">
        <w:rPr>
          <w:lang w:val="cs-CZ"/>
        </w:rPr>
        <w:t xml:space="preserve"> (ND)</w:t>
      </w:r>
      <w:r w:rsidR="0078125F">
        <w:rPr>
          <w:lang w:val="cs-CZ"/>
        </w:rPr>
        <w:t>,</w:t>
      </w:r>
      <w:r w:rsidR="004C2C8B" w:rsidRPr="000F5A16">
        <w:rPr>
          <w:lang w:val="cs-CZ"/>
        </w:rPr>
        <w:t xml:space="preserve"> (</w:t>
      </w:r>
      <w:r w:rsidR="0078125F">
        <w:rPr>
          <w:lang w:val="cs-CZ"/>
        </w:rPr>
        <w:t>nebo zonální ředitel, pokud je hráč ze země, která není členskou zemí</w:t>
      </w:r>
      <w:r w:rsidR="004C2C8B" w:rsidRPr="000F5A16">
        <w:rPr>
          <w:lang w:val="cs-CZ"/>
        </w:rPr>
        <w:t>), a WTD</w:t>
      </w:r>
      <w:r w:rsidR="002650C0" w:rsidRPr="000F5A16">
        <w:rPr>
          <w:lang w:val="cs-CZ"/>
        </w:rPr>
        <w:t>.</w:t>
      </w:r>
    </w:p>
    <w:p w:rsidR="004C2C8B" w:rsidRPr="000F5A16" w:rsidRDefault="004C2C8B" w:rsidP="004C2C8B">
      <w:pPr>
        <w:spacing w:after="0" w:line="240" w:lineRule="auto"/>
        <w:rPr>
          <w:color w:val="FF0000"/>
          <w:lang w:val="cs-CZ"/>
        </w:rPr>
      </w:pPr>
    </w:p>
    <w:p w:rsidR="004C2C8B" w:rsidRPr="000F5A16" w:rsidRDefault="0078125F" w:rsidP="008335C9">
      <w:pPr>
        <w:spacing w:after="0" w:line="240" w:lineRule="auto"/>
        <w:jc w:val="both"/>
        <w:rPr>
          <w:lang w:val="cs-CZ"/>
        </w:rPr>
      </w:pPr>
      <w:r>
        <w:rPr>
          <w:u w:val="single"/>
          <w:lang w:val="cs-CZ"/>
        </w:rPr>
        <w:t>Účely vyšetřování</w:t>
      </w:r>
    </w:p>
    <w:p w:rsidR="004C2C8B" w:rsidRPr="000F5A16" w:rsidRDefault="0078125F" w:rsidP="008335C9">
      <w:pPr>
        <w:spacing w:after="0" w:line="240" w:lineRule="auto"/>
        <w:jc w:val="both"/>
        <w:rPr>
          <w:lang w:val="cs-CZ"/>
        </w:rPr>
      </w:pPr>
      <w:r>
        <w:rPr>
          <w:lang w:val="cs-CZ"/>
        </w:rPr>
        <w:t>Je několik účelů vyšetřování</w:t>
      </w:r>
      <w:r w:rsidR="004C2C8B" w:rsidRPr="000F5A16">
        <w:rPr>
          <w:lang w:val="cs-CZ"/>
        </w:rPr>
        <w:t>:</w:t>
      </w:r>
    </w:p>
    <w:p w:rsidR="004C2C8B" w:rsidRPr="000F5A16" w:rsidRDefault="004C2C8B" w:rsidP="008335C9">
      <w:pPr>
        <w:spacing w:after="0" w:line="240" w:lineRule="auto"/>
        <w:jc w:val="both"/>
        <w:rPr>
          <w:lang w:val="cs-CZ"/>
        </w:rPr>
      </w:pPr>
      <w:r w:rsidRPr="000F5A16">
        <w:rPr>
          <w:lang w:val="cs-CZ"/>
        </w:rPr>
        <w:t xml:space="preserve">(1) </w:t>
      </w:r>
      <w:r w:rsidR="0078125F">
        <w:rPr>
          <w:lang w:val="cs-CZ"/>
        </w:rPr>
        <w:t>dát hráči možnost odvolat se proti zaznamenanému vystoupení</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(2) </w:t>
      </w:r>
      <w:r w:rsidR="0078125F">
        <w:rPr>
          <w:lang w:val="cs-CZ"/>
        </w:rPr>
        <w:t>informovat TD ostatních soutěží, proč jeden z jejich hráčů vystoupil</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(3) </w:t>
      </w:r>
      <w:r w:rsidR="0078125F">
        <w:rPr>
          <w:lang w:val="cs-CZ"/>
        </w:rPr>
        <w:t>dát ostatním TD a ND možnost nabídnout informace o chování hráče v ostatních soutěžích, kromě té, v níž bylo vystoupení hráče zaznamenáno</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(4) </w:t>
      </w:r>
      <w:r w:rsidR="008335C9">
        <w:rPr>
          <w:lang w:val="cs-CZ"/>
        </w:rPr>
        <w:t>dát</w:t>
      </w:r>
      <w:r w:rsidRPr="000F5A16">
        <w:rPr>
          <w:lang w:val="cs-CZ"/>
        </w:rPr>
        <w:t xml:space="preserve"> WTD </w:t>
      </w:r>
      <w:r w:rsidR="008335C9">
        <w:rPr>
          <w:lang w:val="cs-CZ"/>
        </w:rPr>
        <w:t>všechny potřebné informace pro potvrzení správnosti zaznamenaného vystoupení, dříve než je toto vystoupení zaznamenáno i v ostatních soutěžích schválených ICCF</w:t>
      </w:r>
      <w:r w:rsidRPr="000F5A16">
        <w:rPr>
          <w:lang w:val="cs-CZ"/>
        </w:rPr>
        <w:t>, a</w:t>
      </w:r>
    </w:p>
    <w:p w:rsidR="004C2C8B" w:rsidRPr="000F5A16" w:rsidRDefault="004C2C8B" w:rsidP="008335C9">
      <w:pPr>
        <w:spacing w:after="0" w:line="240" w:lineRule="auto"/>
        <w:jc w:val="both"/>
        <w:rPr>
          <w:lang w:val="cs-CZ"/>
        </w:rPr>
      </w:pPr>
      <w:r w:rsidRPr="000F5A16">
        <w:rPr>
          <w:lang w:val="cs-CZ"/>
        </w:rPr>
        <w:t xml:space="preserve">(5) </w:t>
      </w:r>
      <w:r w:rsidR="008335C9">
        <w:rPr>
          <w:lang w:val="cs-CZ"/>
        </w:rPr>
        <w:t>dát TD, který vystoupení zaznamenal, zpětnou vazbu o zaznamenaném vystoupení v případě chyby</w:t>
      </w:r>
      <w:r w:rsidRPr="000F5A16">
        <w:rPr>
          <w:lang w:val="cs-CZ"/>
        </w:rPr>
        <w:t>.</w:t>
      </w:r>
    </w:p>
    <w:p w:rsidR="004C2C8B" w:rsidRPr="000F5A16" w:rsidRDefault="004C2C8B" w:rsidP="004C2C8B">
      <w:pPr>
        <w:spacing w:after="0" w:line="240" w:lineRule="auto"/>
        <w:rPr>
          <w:u w:val="single"/>
          <w:lang w:val="cs-CZ"/>
        </w:rPr>
      </w:pPr>
    </w:p>
    <w:p w:rsidR="004C2C8B" w:rsidRPr="000F5A16" w:rsidRDefault="008335C9" w:rsidP="004C2C8B">
      <w:pPr>
        <w:spacing w:after="0" w:line="240" w:lineRule="auto"/>
        <w:rPr>
          <w:u w:val="single"/>
          <w:lang w:val="cs-CZ"/>
        </w:rPr>
      </w:pPr>
      <w:r>
        <w:rPr>
          <w:u w:val="single"/>
          <w:lang w:val="cs-CZ"/>
        </w:rPr>
        <w:t>Jak to funguje</w:t>
      </w:r>
    </w:p>
    <w:p w:rsidR="004C2C8B" w:rsidRPr="000F5A16" w:rsidRDefault="008335C9" w:rsidP="004C2C8B">
      <w:pPr>
        <w:spacing w:after="0" w:line="240" w:lineRule="auto"/>
        <w:rPr>
          <w:lang w:val="cs-CZ"/>
        </w:rPr>
      </w:pPr>
      <w:r>
        <w:rPr>
          <w:lang w:val="cs-CZ"/>
        </w:rPr>
        <w:t>Proces funguje následovně</w:t>
      </w:r>
      <w:r w:rsidR="00627DB7" w:rsidRPr="000F5A16">
        <w:rPr>
          <w:lang w:val="cs-CZ"/>
        </w:rPr>
        <w:t xml:space="preserve">. </w:t>
      </w:r>
      <w:r w:rsidR="005D2D27">
        <w:rPr>
          <w:lang w:val="cs-CZ"/>
        </w:rPr>
        <w:t>Podívejte se na Obrázek 1 níže, který graficky popisuje totéž</w:t>
      </w:r>
      <w:r w:rsidR="00627DB7" w:rsidRPr="000F5A16">
        <w:rPr>
          <w:lang w:val="cs-CZ"/>
        </w:rPr>
        <w:t>.</w:t>
      </w:r>
    </w:p>
    <w:p w:rsidR="004C2C8B" w:rsidRPr="000F5A16" w:rsidRDefault="00627DB7" w:rsidP="004C2C8B">
      <w:pPr>
        <w:spacing w:after="0" w:line="240" w:lineRule="auto"/>
        <w:rPr>
          <w:lang w:val="cs-CZ"/>
        </w:rPr>
      </w:pPr>
      <w:r w:rsidRPr="000F5A16">
        <w:rPr>
          <w:lang w:val="cs-CZ"/>
        </w:rPr>
        <w:t xml:space="preserve">(a) </w:t>
      </w:r>
      <w:r w:rsidR="007C5B8E">
        <w:rPr>
          <w:lang w:val="cs-CZ"/>
        </w:rPr>
        <w:t>Každý uvedený účastník je informován o vyšetřování v čase záznamu vystoupení</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(b) </w:t>
      </w:r>
      <w:r w:rsidR="007C5B8E">
        <w:rPr>
          <w:lang w:val="cs-CZ"/>
        </w:rPr>
        <w:t>Všechny hráčovy otevřené partie v ostatních soutěžích schválených ICCF (ne však do doby než je vystoupivší hráč na tahu</w:t>
      </w:r>
      <w:r w:rsidR="004C2C8B" w:rsidRPr="000F5A16">
        <w:rPr>
          <w:lang w:val="cs-CZ"/>
        </w:rPr>
        <w:t>) a</w:t>
      </w:r>
      <w:r w:rsidR="007C5B8E">
        <w:rPr>
          <w:lang w:val="cs-CZ"/>
        </w:rPr>
        <w:t xml:space="preserve"> jsou označeny „vyšetřování v běhu“</w:t>
      </w:r>
      <w:r w:rsidR="004C2C8B" w:rsidRPr="000F5A16">
        <w:rPr>
          <w:lang w:val="cs-CZ"/>
        </w:rPr>
        <w:t xml:space="preserve"> "pending investigation",</w:t>
      </w:r>
    </w:p>
    <w:p w:rsidR="004C2C8B" w:rsidRPr="000F5A16" w:rsidRDefault="00627DB7" w:rsidP="004C2C8B">
      <w:pPr>
        <w:spacing w:after="0" w:line="240" w:lineRule="auto"/>
        <w:rPr>
          <w:lang w:val="cs-CZ"/>
        </w:rPr>
      </w:pPr>
      <w:r w:rsidRPr="000F5A16">
        <w:rPr>
          <w:lang w:val="cs-CZ"/>
        </w:rPr>
        <w:t xml:space="preserve">(c) </w:t>
      </w:r>
      <w:r w:rsidR="007C5B8E">
        <w:rPr>
          <w:lang w:val="cs-CZ"/>
        </w:rPr>
        <w:t>Má-li některý ze seznamu účastníků vyšetřování relevantní informaci ke sdílení o vystoupení (typu, nebo dokonce zda je vystoupení vhodné</w:t>
      </w:r>
      <w:r w:rsidR="004C2C8B" w:rsidRPr="000F5A16">
        <w:rPr>
          <w:lang w:val="cs-CZ"/>
        </w:rPr>
        <w:t xml:space="preserve">), </w:t>
      </w:r>
      <w:r w:rsidR="007C5B8E">
        <w:rPr>
          <w:lang w:val="cs-CZ"/>
        </w:rPr>
        <w:t xml:space="preserve">může </w:t>
      </w:r>
      <w:r w:rsidR="00E52530">
        <w:rPr>
          <w:lang w:val="cs-CZ"/>
        </w:rPr>
        <w:t>to udělat způsobem, který mohou všichni účastníci vidět</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(d) </w:t>
      </w:r>
      <w:r w:rsidR="00E52530">
        <w:rPr>
          <w:lang w:val="cs-CZ"/>
        </w:rPr>
        <w:t>Vyšetřování bude aktivní maximálně 7 dnů</w:t>
      </w:r>
      <w:r w:rsidR="004C2C8B" w:rsidRPr="000F5A16">
        <w:rPr>
          <w:lang w:val="cs-CZ"/>
        </w:rPr>
        <w:t>,</w:t>
      </w:r>
    </w:p>
    <w:p w:rsidR="004C2C8B" w:rsidRPr="000F5A16" w:rsidRDefault="00627DB7" w:rsidP="0042797D">
      <w:pPr>
        <w:spacing w:after="0" w:line="240" w:lineRule="auto"/>
        <w:jc w:val="both"/>
        <w:rPr>
          <w:lang w:val="cs-CZ"/>
        </w:rPr>
      </w:pPr>
      <w:r w:rsidRPr="000F5A16">
        <w:rPr>
          <w:lang w:val="cs-CZ"/>
        </w:rPr>
        <w:t xml:space="preserve">(e) </w:t>
      </w:r>
      <w:r w:rsidR="00E52530">
        <w:rPr>
          <w:lang w:val="cs-CZ"/>
        </w:rPr>
        <w:t xml:space="preserve">TD, který vystoupení zaznamenal </w:t>
      </w:r>
      <w:r w:rsidR="004C2C8B" w:rsidRPr="000F5A16">
        <w:rPr>
          <w:lang w:val="cs-CZ"/>
        </w:rPr>
        <w:t xml:space="preserve">(a WTD) </w:t>
      </w:r>
      <w:r w:rsidR="00E52530">
        <w:rPr>
          <w:lang w:val="cs-CZ"/>
        </w:rPr>
        <w:t>obdrží možné volby týkající se zaznamenaného vystoupení v průběhu těchto 7 dnů</w:t>
      </w:r>
      <w:r w:rsidR="004C2C8B" w:rsidRPr="000F5A16">
        <w:rPr>
          <w:lang w:val="cs-CZ"/>
        </w:rPr>
        <w:t xml:space="preserve">.  </w:t>
      </w:r>
      <w:r w:rsidR="004C2C8B" w:rsidRPr="000F5A16">
        <w:rPr>
          <w:u w:val="single"/>
          <w:lang w:val="cs-CZ"/>
        </w:rPr>
        <w:t>TD</w:t>
      </w:r>
      <w:r w:rsidR="00E52530">
        <w:rPr>
          <w:u w:val="single"/>
          <w:lang w:val="cs-CZ"/>
        </w:rPr>
        <w:t xml:space="preserve"> má k dispozici následující volby</w:t>
      </w:r>
      <w:r w:rsidR="004C2C8B" w:rsidRPr="000F5A16">
        <w:rPr>
          <w:lang w:val="cs-CZ"/>
        </w:rPr>
        <w:t>:</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(1) </w:t>
      </w:r>
      <w:r w:rsidR="00E52530">
        <w:rPr>
          <w:shd w:val="clear" w:color="auto" w:fill="FFFFFF"/>
          <w:lang w:val="cs-CZ"/>
        </w:rPr>
        <w:t xml:space="preserve">zaregistrovat tomuto hráči akceptované vystoupení ve všech jeho zbývajících </w:t>
      </w:r>
      <w:r w:rsidR="00E52530">
        <w:rPr>
          <w:shd w:val="clear" w:color="auto" w:fill="FFFFFF"/>
          <w:lang w:val="cs-CZ"/>
        </w:rPr>
        <w:tab/>
        <w:t>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(2) </w:t>
      </w:r>
      <w:r w:rsidR="00E52530">
        <w:rPr>
          <w:shd w:val="clear" w:color="auto" w:fill="FFFFFF"/>
          <w:lang w:val="cs-CZ"/>
        </w:rPr>
        <w:t>zaregistrovat tomuto hráči tiché vystoupení ve všech jeho zbývajících 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(3) </w:t>
      </w:r>
      <w:r w:rsidR="00E52530">
        <w:rPr>
          <w:shd w:val="clear" w:color="auto" w:fill="FFFFFF"/>
          <w:lang w:val="cs-CZ"/>
        </w:rPr>
        <w:t xml:space="preserve">zaregistrovat tomuto hráči jiné než tiché neakceptované vystoupení ve všech </w:t>
      </w:r>
      <w:r w:rsidR="00F1636B">
        <w:rPr>
          <w:shd w:val="clear" w:color="auto" w:fill="FFFFFF"/>
          <w:lang w:val="cs-CZ"/>
        </w:rPr>
        <w:tab/>
      </w:r>
      <w:r w:rsidR="00E52530">
        <w:rPr>
          <w:shd w:val="clear" w:color="auto" w:fill="FFFFFF"/>
          <w:lang w:val="cs-CZ"/>
        </w:rPr>
        <w:t>jeho zbývajících partiích</w:t>
      </w:r>
      <w:r w:rsidR="00F1636B">
        <w:rPr>
          <w:shd w:val="clear" w:color="auto" w:fill="FFFFFF"/>
          <w:lang w:val="cs-CZ"/>
        </w:rPr>
        <w:t>, a</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(4) </w:t>
      </w:r>
      <w:r w:rsidR="00F1636B">
        <w:rPr>
          <w:shd w:val="clear" w:color="auto" w:fill="FFFFFF"/>
          <w:lang w:val="cs-CZ"/>
        </w:rPr>
        <w:t>nezaregistrovat tomuto hráči žádné vystoupení</w:t>
      </w:r>
      <w:r w:rsidR="004C2C8B" w:rsidRPr="000F5A16">
        <w:rPr>
          <w:shd w:val="clear" w:color="auto" w:fill="FFFFFF"/>
          <w:lang w:val="cs-CZ"/>
        </w:rPr>
        <w:t xml:space="preserve">.  </w:t>
      </w:r>
    </w:p>
    <w:p w:rsidR="004C2C8B" w:rsidRPr="000F5A16" w:rsidRDefault="004C2C8B" w:rsidP="004C2C8B">
      <w:pPr>
        <w:spacing w:after="0" w:line="240" w:lineRule="auto"/>
        <w:rPr>
          <w:shd w:val="clear" w:color="auto" w:fill="FFFFFF"/>
          <w:lang w:val="cs-CZ"/>
        </w:rPr>
      </w:pPr>
    </w:p>
    <w:p w:rsidR="004C2C8B" w:rsidRPr="000F5A16" w:rsidRDefault="00F1636B" w:rsidP="008E5E9D">
      <w:pPr>
        <w:spacing w:after="0" w:line="240" w:lineRule="auto"/>
        <w:jc w:val="both"/>
        <w:rPr>
          <w:lang w:val="cs-CZ"/>
        </w:rPr>
      </w:pPr>
      <w:r>
        <w:rPr>
          <w:shd w:val="clear" w:color="auto" w:fill="FFFFFF"/>
          <w:lang w:val="cs-CZ"/>
        </w:rPr>
        <w:t>Všechna tato tlačítka provedou to, co říkají</w:t>
      </w:r>
      <w:r w:rsidR="004C2C8B" w:rsidRPr="000F5A16">
        <w:rPr>
          <w:shd w:val="clear" w:color="auto" w:fill="FFFFFF"/>
          <w:lang w:val="cs-CZ"/>
        </w:rPr>
        <w:t xml:space="preserve"> (</w:t>
      </w:r>
      <w:r>
        <w:rPr>
          <w:shd w:val="clear" w:color="auto" w:fill="FFFFFF"/>
          <w:lang w:val="cs-CZ"/>
        </w:rPr>
        <w:t>zaregistrují konkrétní vystoupení nebo žádné vystoupení</w:t>
      </w:r>
      <w:r w:rsidR="004C2C8B" w:rsidRPr="000F5A16">
        <w:rPr>
          <w:shd w:val="clear" w:color="auto" w:fill="FFFFFF"/>
          <w:lang w:val="cs-CZ"/>
        </w:rPr>
        <w:t xml:space="preserve">), </w:t>
      </w:r>
      <w:r>
        <w:rPr>
          <w:shd w:val="clear" w:color="auto" w:fill="FFFFFF"/>
          <w:lang w:val="cs-CZ"/>
        </w:rPr>
        <w:t>a také ukončí vyšetřování</w:t>
      </w:r>
      <w:r w:rsidR="004C2C8B" w:rsidRPr="000F5A16">
        <w:rPr>
          <w:shd w:val="clear" w:color="auto" w:fill="FFFFFF"/>
          <w:lang w:val="cs-CZ"/>
        </w:rPr>
        <w:t>, a</w:t>
      </w:r>
      <w:r>
        <w:rPr>
          <w:shd w:val="clear" w:color="auto" w:fill="FFFFFF"/>
          <w:lang w:val="cs-CZ"/>
        </w:rPr>
        <w:t xml:space="preserve"> ukončí status</w:t>
      </w:r>
      <w:r w:rsidR="004C2C8B" w:rsidRPr="000F5A16">
        <w:rPr>
          <w:shd w:val="clear" w:color="auto" w:fill="FFFFFF"/>
          <w:lang w:val="cs-CZ"/>
        </w:rPr>
        <w:t xml:space="preserve"> "pending investigation" </w:t>
      </w:r>
      <w:r>
        <w:rPr>
          <w:shd w:val="clear" w:color="auto" w:fill="FFFFFF"/>
          <w:lang w:val="cs-CZ"/>
        </w:rPr>
        <w:t>ve všech hráčových partiích vztahujících se k tomuto vyšetřování</w:t>
      </w:r>
      <w:r w:rsidR="004C2C8B" w:rsidRPr="000F5A16">
        <w:rPr>
          <w:shd w:val="clear" w:color="auto" w:fill="FFFFFF"/>
          <w:lang w:val="cs-CZ"/>
        </w:rPr>
        <w:t>.</w:t>
      </w:r>
      <w:r>
        <w:rPr>
          <w:shd w:val="clear" w:color="auto" w:fill="FFFFFF"/>
          <w:lang w:val="cs-CZ"/>
        </w:rPr>
        <w:t xml:space="preserve"> Je-li zvoleno tlačítko 4</w:t>
      </w:r>
      <w:r w:rsidR="004C2C8B" w:rsidRPr="000F5A16">
        <w:rPr>
          <w:shd w:val="clear" w:color="auto" w:fill="FFFFFF"/>
          <w:lang w:val="cs-CZ"/>
        </w:rPr>
        <w:t xml:space="preserve">, </w:t>
      </w:r>
      <w:r>
        <w:rPr>
          <w:shd w:val="clear" w:color="auto" w:fill="FFFFFF"/>
          <w:lang w:val="cs-CZ"/>
        </w:rPr>
        <w:t xml:space="preserve">budou hráčovy hodiny v otevřených partiích restartovány </w:t>
      </w:r>
      <w:r w:rsidR="008E5E9D">
        <w:rPr>
          <w:shd w:val="clear" w:color="auto" w:fill="FFFFFF"/>
          <w:lang w:val="cs-CZ"/>
        </w:rPr>
        <w:t>přesně tam, kde byly předtím, a všechny zbývající partie budou pokračovat tam, kde byly opuštěny</w:t>
      </w:r>
      <w:r w:rsidR="004C2C8B" w:rsidRPr="000F5A16">
        <w:rPr>
          <w:shd w:val="clear" w:color="auto" w:fill="FFFFFF"/>
          <w:lang w:val="cs-CZ"/>
        </w:rPr>
        <w:t>.  (</w:t>
      </w:r>
      <w:r w:rsidR="007C2BA1">
        <w:rPr>
          <w:shd w:val="clear" w:color="auto" w:fill="FFFFFF"/>
          <w:lang w:val="cs-CZ"/>
        </w:rPr>
        <w:t xml:space="preserve">Pokud TD, který </w:t>
      </w:r>
      <w:proofErr w:type="gramStart"/>
      <w:r w:rsidR="007C2BA1">
        <w:rPr>
          <w:shd w:val="clear" w:color="auto" w:fill="FFFFFF"/>
          <w:lang w:val="cs-CZ"/>
        </w:rPr>
        <w:t>zaznamenal</w:t>
      </w:r>
      <w:proofErr w:type="gramEnd"/>
      <w:r w:rsidR="007C2BA1">
        <w:rPr>
          <w:shd w:val="clear" w:color="auto" w:fill="FFFFFF"/>
          <w:lang w:val="cs-CZ"/>
        </w:rPr>
        <w:t xml:space="preserve"> vystoupení </w:t>
      </w:r>
      <w:proofErr w:type="gramStart"/>
      <w:r w:rsidR="007C2BA1">
        <w:rPr>
          <w:shd w:val="clear" w:color="auto" w:fill="FFFFFF"/>
          <w:lang w:val="cs-CZ"/>
        </w:rPr>
        <w:t>zjistí</w:t>
      </w:r>
      <w:proofErr w:type="gramEnd"/>
      <w:r w:rsidR="007C2BA1">
        <w:rPr>
          <w:shd w:val="clear" w:color="auto" w:fill="FFFFFF"/>
          <w:lang w:val="cs-CZ"/>
        </w:rPr>
        <w:t>, že TD udělal chybu v záznamu původního vystoupení</w:t>
      </w:r>
      <w:r w:rsidR="004C2C8B" w:rsidRPr="000F5A16">
        <w:rPr>
          <w:shd w:val="clear" w:color="auto" w:fill="FFFFFF"/>
          <w:lang w:val="cs-CZ"/>
        </w:rPr>
        <w:t>, t</w:t>
      </w:r>
      <w:r w:rsidR="007C2BA1">
        <w:rPr>
          <w:shd w:val="clear" w:color="auto" w:fill="FFFFFF"/>
          <w:lang w:val="cs-CZ"/>
        </w:rPr>
        <w:t>ento</w:t>
      </w:r>
      <w:r w:rsidR="004C2C8B" w:rsidRPr="000F5A16">
        <w:rPr>
          <w:shd w:val="clear" w:color="auto" w:fill="FFFFFF"/>
          <w:lang w:val="cs-CZ"/>
        </w:rPr>
        <w:t xml:space="preserve"> TD </w:t>
      </w:r>
      <w:r w:rsidR="007C2BA1">
        <w:rPr>
          <w:shd w:val="clear" w:color="auto" w:fill="FFFFFF"/>
          <w:lang w:val="cs-CZ"/>
        </w:rPr>
        <w:t>bude muset pracovat manuálně s WTD, aby opravil chyby v původní soutěži</w:t>
      </w:r>
      <w:r w:rsidR="004C2C8B" w:rsidRPr="000F5A16">
        <w:rPr>
          <w:shd w:val="clear" w:color="auto" w:fill="FFFFFF"/>
          <w:lang w:val="cs-CZ"/>
        </w:rPr>
        <w:t xml:space="preserve">. </w:t>
      </w:r>
      <w:r w:rsidR="007C2BA1">
        <w:rPr>
          <w:shd w:val="clear" w:color="auto" w:fill="FFFFFF"/>
          <w:lang w:val="cs-CZ"/>
        </w:rPr>
        <w:t>(Neexistuje žádný automatický proces na opravu chyb v původně zaznamenaném vystoupení.)</w:t>
      </w:r>
      <w:r w:rsidR="004C2C8B" w:rsidRPr="000F5A16">
        <w:rPr>
          <w:lang w:val="cs-CZ"/>
        </w:rPr>
        <w:t xml:space="preserve"> </w:t>
      </w:r>
      <w:r w:rsidR="007C2BA1">
        <w:rPr>
          <w:lang w:val="cs-CZ"/>
        </w:rPr>
        <w:t>TD zodpovídá za dohled nad vyšetřováním</w:t>
      </w:r>
      <w:r w:rsidR="004C2C8B" w:rsidRPr="000F5A16">
        <w:rPr>
          <w:lang w:val="cs-CZ"/>
        </w:rPr>
        <w:t xml:space="preserve">, </w:t>
      </w:r>
      <w:r w:rsidR="007C2BA1">
        <w:rPr>
          <w:lang w:val="cs-CZ"/>
        </w:rPr>
        <w:t>buď do konce vyšetřování před jeho 7denním limitem, nebo za odpovědi na dotazy nebo vstupy obdržené od ostatních osob v průběhu vyšetřování</w:t>
      </w:r>
      <w:r w:rsidR="004C2C8B" w:rsidRPr="000F5A16">
        <w:rPr>
          <w:lang w:val="cs-CZ"/>
        </w:rPr>
        <w:t xml:space="preserve">. </w:t>
      </w:r>
    </w:p>
    <w:p w:rsidR="002650C0" w:rsidRPr="000F5A16" w:rsidRDefault="002650C0" w:rsidP="004C2C8B">
      <w:pPr>
        <w:spacing w:after="0" w:line="240" w:lineRule="auto"/>
        <w:rPr>
          <w:lang w:val="cs-CZ"/>
        </w:rPr>
      </w:pPr>
    </w:p>
    <w:p w:rsidR="007B5BD8" w:rsidRPr="000F5A16" w:rsidRDefault="00E00DDE" w:rsidP="007C2BA1">
      <w:pPr>
        <w:spacing w:after="0" w:line="240" w:lineRule="auto"/>
        <w:jc w:val="both"/>
        <w:rPr>
          <w:lang w:val="cs-CZ"/>
        </w:rPr>
      </w:pPr>
      <w:proofErr w:type="gramStart"/>
      <w:r>
        <w:rPr>
          <w:u w:val="single"/>
          <w:lang w:val="cs-CZ"/>
        </w:rPr>
        <w:t>TD který</w:t>
      </w:r>
      <w:proofErr w:type="gramEnd"/>
      <w:r>
        <w:rPr>
          <w:u w:val="single"/>
          <w:lang w:val="cs-CZ"/>
        </w:rPr>
        <w:t xml:space="preserve"> zaznamenal vystoupení</w:t>
      </w:r>
      <w:r w:rsidR="009B42B8">
        <w:rPr>
          <w:u w:val="single"/>
          <w:lang w:val="cs-CZ"/>
        </w:rPr>
        <w:t>,</w:t>
      </w:r>
      <w:r>
        <w:rPr>
          <w:u w:val="single"/>
          <w:lang w:val="cs-CZ"/>
        </w:rPr>
        <w:t xml:space="preserve"> obvykle potřebuje počkat</w:t>
      </w:r>
      <w:r>
        <w:rPr>
          <w:lang w:val="cs-CZ"/>
        </w:rPr>
        <w:t>, než se doví informace, kter</w:t>
      </w:r>
      <w:r w:rsidR="003D7F38">
        <w:rPr>
          <w:lang w:val="cs-CZ"/>
        </w:rPr>
        <w:t>é</w:t>
      </w:r>
      <w:r>
        <w:rPr>
          <w:lang w:val="cs-CZ"/>
        </w:rPr>
        <w:t xml:space="preserve"> mohou být sdíleny ostatními TD a ND.  Pokud ani TD ani WTD aktivně nevyberou nějakou možnost dříve</w:t>
      </w:r>
      <w:r w:rsidR="004C2C8B" w:rsidRPr="000F5A16">
        <w:rPr>
          <w:lang w:val="cs-CZ"/>
        </w:rPr>
        <w:t xml:space="preserve">, </w:t>
      </w:r>
      <w:r>
        <w:rPr>
          <w:lang w:val="cs-CZ"/>
        </w:rPr>
        <w:t xml:space="preserve">tak vyšetřování automaticky skončí po 7 dnech od okamžiku, kdy bylo původně </w:t>
      </w:r>
      <w:r w:rsidR="009B42B8">
        <w:rPr>
          <w:lang w:val="cs-CZ"/>
        </w:rPr>
        <w:t>vystoupení zaznamenáno, a zaznamenaný typ vystoupení bude aplikován na hráčovy neukončené partie ve všech soutěžích schválených ICCF.</w:t>
      </w:r>
      <w:r w:rsidR="004C2C8B" w:rsidRPr="000F5A16">
        <w:rPr>
          <w:lang w:val="cs-CZ"/>
        </w:rPr>
        <w:t xml:space="preserve"> </w:t>
      </w:r>
      <w:r w:rsidR="009B42B8">
        <w:rPr>
          <w:lang w:val="cs-CZ"/>
        </w:rPr>
        <w:t>I když TD, který vystoupení zaznamenal, může ukončit vyšetřování dříve než za 7 dnů</w:t>
      </w:r>
      <w:r w:rsidR="004C2C8B" w:rsidRPr="000F5A16">
        <w:rPr>
          <w:lang w:val="cs-CZ"/>
        </w:rPr>
        <w:t>, t</w:t>
      </w:r>
      <w:r w:rsidR="009B42B8">
        <w:rPr>
          <w:lang w:val="cs-CZ"/>
        </w:rPr>
        <w:t>o</w:t>
      </w:r>
      <w:r w:rsidR="003D7F38">
        <w:rPr>
          <w:lang w:val="cs-CZ"/>
        </w:rPr>
        <w:t>to</w:t>
      </w:r>
      <w:r w:rsidR="009B42B8">
        <w:rPr>
          <w:lang w:val="cs-CZ"/>
        </w:rPr>
        <w:t xml:space="preserve"> by </w:t>
      </w:r>
      <w:r w:rsidR="003D7F38">
        <w:rPr>
          <w:lang w:val="cs-CZ"/>
        </w:rPr>
        <w:t xml:space="preserve">však </w:t>
      </w:r>
      <w:r w:rsidR="009B42B8">
        <w:rPr>
          <w:lang w:val="cs-CZ"/>
        </w:rPr>
        <w:t>mělo nastat pouze tehdy, když si je tento TD jist přesností a úplností informací dostupných pro učinění tohoto rozhodnutí</w:t>
      </w:r>
      <w:r w:rsidR="004C2C8B" w:rsidRPr="000F5A16">
        <w:rPr>
          <w:lang w:val="cs-CZ"/>
        </w:rPr>
        <w:t xml:space="preserve">.  </w:t>
      </w:r>
    </w:p>
    <w:p w:rsidR="007B5BD8" w:rsidRPr="000F5A16" w:rsidRDefault="007B5BD8" w:rsidP="004C2C8B">
      <w:pPr>
        <w:spacing w:after="0" w:line="240" w:lineRule="auto"/>
        <w:rPr>
          <w:lang w:val="cs-CZ"/>
        </w:rPr>
      </w:pPr>
    </w:p>
    <w:p w:rsidR="007B5BD8" w:rsidRPr="000F5A16" w:rsidRDefault="009B42B8" w:rsidP="003D7F38">
      <w:pPr>
        <w:spacing w:after="0" w:line="240" w:lineRule="auto"/>
        <w:jc w:val="both"/>
        <w:rPr>
          <w:color w:val="FF0000"/>
          <w:lang w:val="cs-CZ"/>
        </w:rPr>
      </w:pPr>
      <w:r>
        <w:rPr>
          <w:lang w:val="cs-CZ"/>
        </w:rPr>
        <w:t>Níže uvedený Obrázek</w:t>
      </w:r>
      <w:r w:rsidR="007B5BD8" w:rsidRPr="000F5A16">
        <w:rPr>
          <w:lang w:val="cs-CZ"/>
        </w:rPr>
        <w:t xml:space="preserve"> 1 </w:t>
      </w:r>
      <w:r>
        <w:rPr>
          <w:lang w:val="cs-CZ"/>
        </w:rPr>
        <w:t>popisuje stejný celkový proces v grafické podobě pro usnadnění uživatelova porozumění</w:t>
      </w:r>
      <w:r w:rsidR="007B5BD8" w:rsidRPr="000F5A16">
        <w:rPr>
          <w:lang w:val="cs-CZ"/>
        </w:rPr>
        <w:t xml:space="preserve">.  </w:t>
      </w:r>
      <w:r w:rsidR="003D7F38">
        <w:rPr>
          <w:lang w:val="cs-CZ"/>
        </w:rPr>
        <w:t>Textový popis uvedený výše má však vždy přednost, pokud je pociťován rozpor mezi textem a diagramem</w:t>
      </w:r>
      <w:r w:rsidR="007B5BD8" w:rsidRPr="000F5A16">
        <w:rPr>
          <w:lang w:val="cs-CZ"/>
        </w:rPr>
        <w:t xml:space="preserve">.  </w:t>
      </w:r>
      <w:r w:rsidR="003D7F38">
        <w:rPr>
          <w:lang w:val="cs-CZ"/>
        </w:rPr>
        <w:t>Mnohokrát děkujeme</w:t>
      </w:r>
      <w:r w:rsidR="007B5BD8" w:rsidRPr="000F5A16">
        <w:rPr>
          <w:lang w:val="cs-CZ"/>
        </w:rPr>
        <w:t xml:space="preserve"> Hermann</w:t>
      </w:r>
      <w:r w:rsidR="00F2407C">
        <w:rPr>
          <w:lang w:val="cs-CZ"/>
        </w:rPr>
        <w:t>u</w:t>
      </w:r>
      <w:r w:rsidR="007B5BD8" w:rsidRPr="000F5A16">
        <w:rPr>
          <w:lang w:val="cs-CZ"/>
        </w:rPr>
        <w:t xml:space="preserve"> </w:t>
      </w:r>
      <w:r w:rsidR="007B5BD8" w:rsidRPr="000F5A16">
        <w:rPr>
          <w:rStyle w:val="Siln"/>
          <w:b w:val="0"/>
          <w:shd w:val="clear" w:color="auto" w:fill="FFFFFF"/>
          <w:lang w:val="cs-CZ"/>
        </w:rPr>
        <w:t>Rösch</w:t>
      </w:r>
      <w:r w:rsidR="00F2407C">
        <w:rPr>
          <w:rStyle w:val="Siln"/>
          <w:b w:val="0"/>
          <w:shd w:val="clear" w:color="auto" w:fill="FFFFFF"/>
          <w:lang w:val="cs-CZ"/>
        </w:rPr>
        <w:t>ovi za jeho pomoc při vytváření tohoto diagramu</w:t>
      </w:r>
      <w:r w:rsidR="005E369E" w:rsidRPr="000F5A16">
        <w:rPr>
          <w:rStyle w:val="Siln"/>
          <w:b w:val="0"/>
          <w:shd w:val="clear" w:color="auto" w:fill="FFFFFF"/>
          <w:lang w:val="cs-CZ"/>
        </w:rPr>
        <w:t xml:space="preserve">. </w:t>
      </w:r>
      <w:r w:rsidR="005E369E" w:rsidRPr="000F5A16">
        <w:rPr>
          <w:rStyle w:val="Siln"/>
          <w:b w:val="0"/>
          <w:color w:val="FF0000"/>
          <w:shd w:val="clear" w:color="auto" w:fill="FFFFFF"/>
          <w:lang w:val="cs-CZ"/>
        </w:rPr>
        <w:t xml:space="preserve"> </w:t>
      </w:r>
    </w:p>
    <w:p w:rsidR="007B5BD8" w:rsidRPr="000F5A16" w:rsidRDefault="007B5BD8" w:rsidP="004C2C8B">
      <w:pPr>
        <w:spacing w:after="0" w:line="240" w:lineRule="auto"/>
        <w:rPr>
          <w:color w:val="FF0000"/>
          <w:lang w:val="cs-CZ"/>
        </w:rPr>
      </w:pPr>
    </w:p>
    <w:p w:rsidR="00627DB7" w:rsidRPr="000F5A16" w:rsidRDefault="00627DB7" w:rsidP="004C2C8B">
      <w:pPr>
        <w:spacing w:after="0" w:line="240" w:lineRule="auto"/>
        <w:rPr>
          <w:color w:val="FF0000"/>
          <w:lang w:val="cs-CZ"/>
        </w:rPr>
      </w:pPr>
    </w:p>
    <w:p w:rsidR="00D851D2" w:rsidRDefault="00633C10" w:rsidP="008820D1">
      <w:pPr>
        <w:jc w:val="center"/>
        <w:rPr>
          <w:u w:val="single"/>
          <w:lang w:val="cs-CZ"/>
        </w:rPr>
      </w:pPr>
      <w:r>
        <w:rPr>
          <w:u w:val="single"/>
          <w:lang w:val="cs-CZ"/>
        </w:rPr>
      </w:r>
      <w:r>
        <w:rPr>
          <w:u w:val="single"/>
          <w:lang w:val="cs-CZ"/>
        </w:rPr>
        <w:pict>
          <v:group id="_x0000_s1187" editas="canvas" style="width:499.15pt;height:616.8pt;mso-position-horizontal-relative:char;mso-position-vertical-relative:line" coordsize="9983,12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width:9983;height:12336" o:preferrelative="f">
              <v:fill o:detectmouseclick="t"/>
              <v:path o:extrusionok="t" o:connecttype="none"/>
              <o:lock v:ext="edit" text="t"/>
            </v:shape>
            <v:shape id="_x0000_s1188" style="position:absolute;left:227;top:39;width:1188;height:482" coordsize="1268,514" path="m257,514r754,hdc1153,514,1268,399,1268,257,1268,115,1153,,1011,hal257,hdc115,,,115,,257,,399,115,514,257,514haxe" strokeweight="0">
              <v:path arrowok="t"/>
            </v:shape>
            <v:shape id="_x0000_s1189" style="position:absolute;left:227;top:38;width:1188;height:483" coordsize="1268,514" path="m257,514r754,hdc1153,514,1268,399,1268,257,1268,115,1153,,1011,hal257,hdc115,,,115,,257,,399,115,514,257,514haxe" filled="f" strokeweight=".25pt">
              <v:stroke endcap="round"/>
              <v:path arrowok="t"/>
            </v:shape>
            <v:rect id="_x0000_s1190" style="position:absolute;left:632;top:167;width:392;height:481;mso-wrap-style:none" filled="f" stroked="f">
              <v:textbox style="mso-next-textbox:#_x0000_s1190;mso-rotate-with-shape:t;mso-fit-shape-to-text:t" inset="0,0,0,0">
                <w:txbxContent>
                  <w:p w:rsidR="00DA2FFA" w:rsidRDefault="00DA2FFA">
                    <w:r>
                      <w:rPr>
                        <w:rFonts w:ascii="Calibri" w:hAnsi="Calibri" w:cs="Calibri"/>
                        <w:color w:val="000000"/>
                        <w:sz w:val="20"/>
                        <w:szCs w:val="20"/>
                      </w:rPr>
                      <w:t>Start</w:t>
                    </w:r>
                  </w:p>
                </w:txbxContent>
              </v:textbox>
            </v:rect>
            <v:shape id="_x0000_s1191" style="position:absolute;left:18;top:1978;width:1606;height:1304" coordsize="1606,1304" path="m,651l803,r803,651l803,1304,,651xe" stroked="f">
              <v:path arrowok="t"/>
            </v:shape>
            <v:shape id="_x0000_s1192" style="position:absolute;left:18;top:1978;width:1606;height:1304" coordsize="1606,1304" path="m,651l803,r803,651l803,1304,,651xe" filled="f" strokeweight=".25pt">
              <v:stroke endcap="round"/>
              <v:path arrowok="t"/>
            </v:shape>
            <v:rect id="_x0000_s1193" style="position:absolute;left:405;top:2310;width:129;height:517;mso-wrap-style:none" filled="f" stroked="f">
              <v:textbox style="mso-next-textbox:#_x0000_s1193;mso-rotate-with-shape:t;mso-fit-shape-to-text:t" inset="0,0,0,0">
                <w:txbxContent>
                  <w:p w:rsidR="00DA2FFA" w:rsidRDefault="00DA2FFA"/>
                </w:txbxContent>
              </v:textbox>
            </v:rect>
            <v:rect id="_x0000_s1194" style="position:absolute;left:498;top:2310;width:129;height:517;mso-wrap-style:none" filled="f" stroked="f">
              <v:textbox style="mso-next-textbox:#_x0000_s1194;mso-rotate-with-shape:t;mso-fit-shape-to-text:t" inset="0,0,0,0">
                <w:txbxContent>
                  <w:p w:rsidR="00DA2FFA" w:rsidRDefault="00DA2FFA"/>
                </w:txbxContent>
              </v:textbox>
            </v:rect>
            <v:rect id="_x0000_s1195" style="position:absolute;left:312;top:2526;width:129;height:517;mso-wrap-style:none" filled="f" stroked="f">
              <v:textbox style="mso-next-textbox:#_x0000_s1195;mso-rotate-with-shape:t;mso-fit-shape-to-text:t" inset="0,0,0,0">
                <w:txbxContent>
                  <w:p w:rsidR="00DA2FFA" w:rsidRDefault="00DA2FFA"/>
                </w:txbxContent>
              </v:textbox>
            </v:rect>
            <v:rect id="_x0000_s1196" style="position:absolute;left:543;top:2742;width:129;height:517;mso-wrap-style:none" filled="f" stroked="f">
              <v:textbox style="mso-next-textbox:#_x0000_s1196;mso-rotate-with-shape:t;mso-fit-shape-to-text:t" inset="0,0,0,0">
                <w:txbxContent>
                  <w:p w:rsidR="00DA2FFA" w:rsidRDefault="00DA2FFA"/>
                </w:txbxContent>
              </v:textbox>
            </v:rect>
            <v:rect id="_x0000_s1197" style="position:absolute;left:18;top:913;width:1606;height:672" stroked="f">
              <v:textbox style="mso-next-textbox:#_x0000_s1197">
                <w:txbxContent>
                  <w:p w:rsidR="00DA2FFA" w:rsidRPr="00C94737" w:rsidRDefault="00DA2FFA" w:rsidP="00C94737">
                    <w:pPr>
                      <w:jc w:val="center"/>
                      <w:rPr>
                        <w:lang w:val="cs-CZ"/>
                      </w:rPr>
                    </w:pPr>
                    <w:r w:rsidRPr="00C94737">
                      <w:rPr>
                        <w:sz w:val="18"/>
                        <w:szCs w:val="18"/>
                        <w:lang w:val="cs-CZ"/>
                      </w:rPr>
                      <w:t>Hráč vystoupí ze</w:t>
                    </w:r>
                    <w:r>
                      <w:rPr>
                        <w:lang w:val="cs-CZ"/>
                      </w:rPr>
                      <w:t xml:space="preserve"> </w:t>
                    </w:r>
                    <w:r w:rsidRPr="00C94737">
                      <w:rPr>
                        <w:sz w:val="18"/>
                        <w:szCs w:val="18"/>
                        <w:lang w:val="cs-CZ"/>
                      </w:rPr>
                      <w:t>soutěže</w:t>
                    </w:r>
                  </w:p>
                </w:txbxContent>
              </v:textbox>
            </v:rect>
            <v:rect id="_x0000_s1198" style="position:absolute;left:18;top:913;width:1606;height:672" filled="f" strokeweight=".25pt">
              <v:stroke joinstyle="round" endcap="round"/>
            </v:rect>
            <v:rect id="_x0000_s1199" style="position:absolute;left:184;top:896;width:129;height:517;mso-wrap-style:none" filled="f" stroked="f">
              <v:textbox style="mso-next-textbox:#_x0000_s1199;mso-rotate-with-shape:t;mso-fit-shape-to-text:t" inset="0,0,0,0">
                <w:txbxContent>
                  <w:p w:rsidR="00DA2FFA" w:rsidRDefault="00DA2FFA"/>
                </w:txbxContent>
              </v:textbox>
            </v:rect>
            <v:rect id="_x0000_s1200" style="position:absolute;left:170;top:1136;width:129;height:517;mso-wrap-style:none" filled="f" stroked="f">
              <v:textbox style="mso-next-textbox:#_x0000_s1200;mso-rotate-with-shape:t;mso-fit-shape-to-text:t" inset="0,0,0,0">
                <w:txbxContent>
                  <w:p w:rsidR="00DA2FFA" w:rsidRDefault="00DA2FFA"/>
                </w:txbxContent>
              </v:textbox>
            </v:rect>
            <v:rect id="_x0000_s1201" style="position:absolute;left:370;top:1377;width:129;height:517;mso-wrap-style:none" filled="f" stroked="f">
              <v:textbox style="mso-next-textbox:#_x0000_s1201;mso-rotate-with-shape:t;mso-fit-shape-to-text:t" inset="0,0,0,0">
                <w:txbxContent>
                  <w:p w:rsidR="00DA2FFA" w:rsidRDefault="00DA2FFA"/>
                </w:txbxContent>
              </v:textbox>
            </v:rect>
            <v:line id="_x0000_s1202" style="position:absolute" from="821,4860" to="821,5127">
              <v:stroke endcap="round"/>
            </v:line>
            <v:shape id="_x0000_s1203" style="position:absolute;left:755;top:5111;width:131;height:197" coordsize="131,197" path="m131,l66,197,,,131,xe" fillcolor="black" stroked="f">
              <v:path arrowok="t"/>
            </v:shape>
            <v:shape id="_x0000_s1204" style="position:absolute;left:148;top:3769;width:1419;height:1091" coordsize="1514,1163" path="m598,r598,hdc1461,240,1514,696,1316,1017v-34,55,-74,104,-120,146hal598,1163hdc317,1146,76,911,,581,76,251,317,16,598,haxe" strokeweight="0">
              <v:path arrowok="t"/>
            </v:shape>
            <v:shape id="_x0000_s1205" style="position:absolute;left:148;top:3769;width:1419;height:1091" coordsize="1514,1163" path="m598,r598,hdc1461,240,1514,696,1316,1017v-34,55,-74,104,-120,146hal598,1163hdc317,1146,76,911,,581,76,251,317,16,598,haxe" filled="f" strokeweight=".25pt">
              <v:stroke endcap="round"/>
              <v:path arrowok="t"/>
            </v:shape>
            <v:rect id="_x0000_s1206" style="position:absolute;left:378;top:3886;width:129;height:517;mso-wrap-style:none" filled="f" stroked="f">
              <v:textbox style="mso-next-textbox:#_x0000_s1206;mso-rotate-with-shape:t;mso-fit-shape-to-text:t" inset="0,0,0,0">
                <w:txbxContent>
                  <w:p w:rsidR="00DA2FFA" w:rsidRDefault="00DA2FFA"/>
                </w:txbxContent>
              </v:textbox>
            </v:rect>
            <v:rect id="_x0000_s1207" style="position:absolute;left:462;top:4102;width:129;height:517;mso-wrap-style:none" filled="f" stroked="f">
              <v:textbox style="mso-next-textbox:#_x0000_s1207;mso-rotate-with-shape:t;mso-fit-shape-to-text:t" inset="0,0,0,0">
                <w:txbxContent>
                  <w:p w:rsidR="00DA2FFA" w:rsidRDefault="00DA2FFA"/>
                </w:txbxContent>
              </v:textbox>
            </v:rect>
            <v:rect id="_x0000_s1208" style="position:absolute;left:148;top:3886;width:1267;height:949" filled="f" stroked="f">
              <v:textbox style="mso-next-textbox:#_x0000_s1208;mso-rotate-with-shape:t" inset="0,0,0,0">
                <w:txbxContent>
                  <w:p w:rsidR="00DA2FFA" w:rsidRPr="000D5D68" w:rsidRDefault="00DA2FFA" w:rsidP="000D5D68">
                    <w:pPr>
                      <w:jc w:val="center"/>
                      <w:rPr>
                        <w:sz w:val="18"/>
                        <w:szCs w:val="18"/>
                        <w:lang w:val="cs-CZ"/>
                      </w:rPr>
                    </w:pPr>
                    <w:r w:rsidRPr="000D5D68">
                      <w:rPr>
                        <w:sz w:val="18"/>
                        <w:szCs w:val="18"/>
                        <w:lang w:val="cs-CZ"/>
                      </w:rPr>
                      <w:t xml:space="preserve">Server </w:t>
                    </w:r>
                    <w:r>
                      <w:rPr>
                        <w:sz w:val="18"/>
                        <w:szCs w:val="18"/>
                        <w:lang w:val="cs-CZ"/>
                      </w:rPr>
                      <w:t xml:space="preserve">zastaví </w:t>
                    </w:r>
                    <w:r w:rsidRPr="000D5D68">
                      <w:rPr>
                        <w:sz w:val="18"/>
                        <w:szCs w:val="18"/>
                        <w:lang w:val="cs-CZ"/>
                      </w:rPr>
                      <w:t>všechny</w:t>
                    </w:r>
                    <w:r>
                      <w:rPr>
                        <w:sz w:val="18"/>
                        <w:szCs w:val="18"/>
                        <w:lang w:val="cs-CZ"/>
                      </w:rPr>
                      <w:t xml:space="preserve"> </w:t>
                    </w:r>
                    <w:r w:rsidRPr="000D5D68">
                      <w:rPr>
                        <w:sz w:val="18"/>
                        <w:szCs w:val="18"/>
                        <w:lang w:val="cs-CZ"/>
                      </w:rPr>
                      <w:t>partie</w:t>
                    </w:r>
                    <w:r>
                      <w:rPr>
                        <w:sz w:val="18"/>
                        <w:szCs w:val="18"/>
                        <w:lang w:val="cs-CZ"/>
                      </w:rPr>
                      <w:t>, zahájí vyšetřov</w:t>
                    </w:r>
                    <w:r w:rsidRPr="000D5D68">
                      <w:rPr>
                        <w:sz w:val="18"/>
                        <w:szCs w:val="18"/>
                        <w:lang w:val="cs-CZ"/>
                      </w:rPr>
                      <w:t>ání</w:t>
                    </w:r>
                  </w:p>
                </w:txbxContent>
              </v:textbox>
            </v:rect>
            <v:rect id="_x0000_s1209" style="position:absolute;left:358;top:4533;width:129;height:517;mso-wrap-style:none" filled="f" stroked="f">
              <v:textbox style="mso-next-textbox:#_x0000_s1209;mso-rotate-with-shape:t;mso-fit-shape-to-text:t" inset="0,0,0,0">
                <w:txbxContent>
                  <w:p w:rsidR="00DA2FFA" w:rsidRDefault="00DA2FFA"/>
                </w:txbxContent>
              </v:textbox>
            </v:rect>
            <v:rect id="_x0000_s1210" style="position:absolute;left:18;top:5308;width:1606;height:964" stroked="f"/>
            <v:rect id="_x0000_s1211" style="position:absolute;left:18;top:5308;width:1606;height:964" filled="f" strokeweight=".25pt">
              <v:stroke joinstyle="round" endcap="round"/>
            </v:rect>
            <v:rect id="_x0000_s1212" style="position:absolute;left:18;top:5386;width:1549;height:709" filled="f" stroked="f">
              <v:textbox style="mso-next-textbox:#_x0000_s1212;mso-rotate-with-shape:t" inset="0,0,0,0">
                <w:txbxContent>
                  <w:p w:rsidR="00DA2FFA" w:rsidRPr="000D5D68" w:rsidRDefault="00DA2FFA" w:rsidP="000D5D68">
                    <w:pPr>
                      <w:jc w:val="center"/>
                      <w:rPr>
                        <w:sz w:val="18"/>
                        <w:szCs w:val="18"/>
                        <w:lang w:val="cs-CZ"/>
                      </w:rPr>
                    </w:pPr>
                    <w:r>
                      <w:rPr>
                        <w:sz w:val="18"/>
                        <w:szCs w:val="18"/>
                        <w:lang w:val="cs-CZ"/>
                      </w:rPr>
                      <w:t>Server informuje všechny zaintere-sované</w:t>
                    </w:r>
                  </w:p>
                </w:txbxContent>
              </v:textbox>
            </v:rect>
            <v:rect id="_x0000_s1213" style="position:absolute;left:157;top:5405;width:129;height:842;mso-wrap-style:none" filled="f" stroked="f">
              <v:textbox style="mso-next-textbox:#_x0000_s1213;mso-rotate-with-shape:t" inset="0,0,0,0">
                <w:txbxContent>
                  <w:p w:rsidR="00DA2FFA" w:rsidRDefault="00DA2FFA"/>
                </w:txbxContent>
              </v:textbox>
            </v:rect>
            <v:shape id="_x0000_s1214" style="position:absolute;left:1624;top:2629;width:1719;height:8641" coordsize="1719,8641" path="m,l270,r,8641l1719,8641e" filled="f">
              <v:stroke endcap="round"/>
              <v:path arrowok="t"/>
            </v:shape>
            <v:shape id="_x0000_s1215" style="position:absolute;left:3327;top:11205;width:196;height:130" coordsize="196,130" path="m,l196,65,,130,,xe" fillcolor="black" stroked="f">
              <v:path arrowok="t"/>
            </v:shape>
            <v:rect id="_x0000_s1216" style="position:absolute;left:1777;top:7511;width:234;height:240" stroked="f"/>
            <v:rect id="_x0000_s1217" style="position:absolute;left:1783;top:7518;width:235;height:481;mso-wrap-style:none" filled="f" stroked="f">
              <v:textbox style="mso-next-textbox:#_x0000_s1217;mso-rotate-with-shape:t;mso-fit-shape-to-text:t" inset="0,0,0,0">
                <w:txbxContent>
                  <w:p w:rsidR="00DA2FFA" w:rsidRDefault="00DA2FFA">
                    <w:r>
                      <w:rPr>
                        <w:rFonts w:ascii="Calibri" w:hAnsi="Calibri" w:cs="Calibri"/>
                        <w:color w:val="000000"/>
                        <w:sz w:val="20"/>
                        <w:szCs w:val="20"/>
                      </w:rPr>
                      <w:t>No</w:t>
                    </w:r>
                  </w:p>
                </w:txbxContent>
              </v:textbox>
            </v:rect>
            <v:line id="_x0000_s1218" style="position:absolute" from="821,3282" to="821,3588">
              <v:stroke endcap="round"/>
            </v:line>
            <v:shape id="_x0000_s1219" style="position:absolute;left:755;top:3572;width:131;height:197" coordsize="131,197" path="m131,l66,197,,,131,xe" fillcolor="black" stroked="f">
              <v:path arrowok="t"/>
            </v:shape>
            <v:rect id="_x0000_s1220" style="position:absolute;left:683;top:3405;width:276;height:240" stroked="f"/>
            <v:rect id="_x0000_s1221" style="position:absolute;left:690;top:3412;width:428;height:517;mso-wrap-style:none" filled="f" stroked="f">
              <v:textbox style="mso-next-textbox:#_x0000_s1221;mso-rotate-with-shape:t;mso-fit-shape-to-text:t" inset="0,0,0,0">
                <w:txbxContent>
                  <w:p w:rsidR="00DA2FFA" w:rsidRPr="00C94737" w:rsidRDefault="00DA2FFA">
                    <w:pPr>
                      <w:rPr>
                        <w:lang w:val="cs-CZ"/>
                      </w:rPr>
                    </w:pPr>
                    <w:r>
                      <w:rPr>
                        <w:lang w:val="cs-CZ"/>
                      </w:rPr>
                      <w:t>Ano</w:t>
                    </w:r>
                  </w:p>
                </w:txbxContent>
              </v:textbox>
            </v:rect>
            <v:oval id="_x0000_s1222" style="position:absolute;left:622;top:6762;width:397;height:398" strokeweight="0"/>
            <v:oval id="_x0000_s1223" style="position:absolute;left:622;top:6762;width:397;height:398" filled="f" strokeweight=".25pt">
              <v:stroke endcap="round"/>
            </v:oval>
            <v:rect id="_x0000_s1224" style="position:absolute;left:770;top:6848;width:116;height:481;mso-wrap-style:none" filled="f" stroked="f">
              <v:textbox style="mso-next-textbox:#_x0000_s1224;mso-rotate-with-shape:t;mso-fit-shape-to-text:t" inset="0,0,0,0">
                <w:txbxContent>
                  <w:p w:rsidR="00DA2FFA" w:rsidRDefault="00DA2FFA">
                    <w:r>
                      <w:rPr>
                        <w:rFonts w:ascii="Calibri" w:hAnsi="Calibri" w:cs="Calibri"/>
                        <w:color w:val="000000"/>
                        <w:sz w:val="20"/>
                        <w:szCs w:val="20"/>
                      </w:rPr>
                      <w:t>A</w:t>
                    </w:r>
                  </w:p>
                </w:txbxContent>
              </v:textbox>
            </v:rect>
            <v:line id="_x0000_s1225" style="position:absolute" from="821,6272" to="821,6582">
              <v:stroke endcap="round"/>
            </v:line>
            <v:shape id="_x0000_s1226" style="position:absolute;left:755;top:6566;width:131;height:196" coordsize="131,196" path="m131,l66,196,,,131,xe" fillcolor="black" stroked="f">
              <v:path arrowok="t"/>
            </v:shape>
            <v:oval id="_x0000_s1227" style="position:absolute;left:4136;top:81;width:397;height:398" strokeweight="0"/>
            <v:oval id="_x0000_s1228" style="position:absolute;left:4136;top:81;width:397;height:398" filled="f" strokeweight=".25pt">
              <v:stroke endcap="round"/>
            </v:oval>
            <v:rect id="_x0000_s1229" style="position:absolute;left:4284;top:167;width:116;height:481;mso-wrap-style:none" filled="f" stroked="f">
              <v:textbox style="mso-next-textbox:#_x0000_s1229;mso-rotate-with-shape:t;mso-fit-shape-to-text:t" inset="0,0,0,0">
                <w:txbxContent>
                  <w:p w:rsidR="00DA2FFA" w:rsidRDefault="00DA2FFA">
                    <w:r>
                      <w:rPr>
                        <w:rFonts w:ascii="Calibri" w:hAnsi="Calibri" w:cs="Calibri"/>
                        <w:color w:val="000000"/>
                        <w:sz w:val="20"/>
                        <w:szCs w:val="20"/>
                      </w:rPr>
                      <w:t>A</w:t>
                    </w:r>
                  </w:p>
                </w:txbxContent>
              </v:textbox>
            </v:rect>
            <v:shape id="_x0000_s1230" style="position:absolute;left:2423;top:4216;width:1345;height:1286" coordsize="1345,1286" path="m,1286r1345,l1345,,,361r,925xe" stroked="f">
              <v:path arrowok="t"/>
            </v:shape>
            <v:shape id="_x0000_s1231" style="position:absolute;left:2423;top:4216;width:1345;height:1286" coordsize="1345,1286" path="m,1286r1345,l1345,,,361r,925xe" filled="f" strokeweight=".25pt">
              <v:stroke endcap="round"/>
              <v:path arrowok="t"/>
            </v:shape>
            <v:rect id="_x0000_s1232" style="position:absolute;left:2493;top:4566;width:1336;height:481;mso-wrap-style:none" filled="f" stroked="f">
              <v:textbox style="mso-next-textbox:#_x0000_s1232;mso-rotate-with-shape:t;mso-fit-shape-to-text:t" inset="0,0,0,0">
                <w:txbxContent>
                  <w:p w:rsidR="00DA2FFA" w:rsidRDefault="00DA2FFA">
                    <w:r>
                      <w:rPr>
                        <w:rFonts w:ascii="Calibri" w:hAnsi="Calibri" w:cs="Calibri"/>
                        <w:color w:val="000000"/>
                        <w:sz w:val="20"/>
                        <w:szCs w:val="20"/>
                      </w:rPr>
                      <w:t>Všichni účastníci</w:t>
                    </w:r>
                  </w:p>
                </w:txbxContent>
              </v:textbox>
            </v:rect>
            <v:rect id="_x0000_s1233" style="position:absolute;left:2289;top:4805;width:1598;height:481" filled="f" stroked="f">
              <v:textbox style="mso-next-textbox:#_x0000_s1233;mso-rotate-with-shape:t;mso-fit-shape-to-text:t" inset="0,0,0,0">
                <w:txbxContent>
                  <w:p w:rsidR="00DA2FFA" w:rsidRDefault="00DA2FFA" w:rsidP="006B6F6C">
                    <w:pPr>
                      <w:jc w:val="center"/>
                    </w:pPr>
                    <w:proofErr w:type="gramStart"/>
                    <w:r>
                      <w:rPr>
                        <w:rFonts w:ascii="Calibri" w:hAnsi="Calibri" w:cs="Calibri"/>
                        <w:color w:val="000000"/>
                        <w:sz w:val="20"/>
                        <w:szCs w:val="20"/>
                      </w:rPr>
                      <w:t>mohou</w:t>
                    </w:r>
                    <w:proofErr w:type="gramEnd"/>
                    <w:r>
                      <w:rPr>
                        <w:rFonts w:ascii="Calibri" w:hAnsi="Calibri" w:cs="Calibri"/>
                        <w:color w:val="000000"/>
                        <w:sz w:val="20"/>
                        <w:szCs w:val="20"/>
                      </w:rPr>
                      <w:t xml:space="preserve"> vložit</w:t>
                    </w:r>
                  </w:p>
                </w:txbxContent>
              </v:textbox>
            </v:rect>
            <v:rect id="_x0000_s1234" style="position:absolute;left:2289;top:5047;width:1494;height:721" filled="f" stroked="f">
              <v:textbox style="mso-next-textbox:#_x0000_s1234;mso-rotate-with-shape:t" inset="0,0,0,0">
                <w:txbxContent>
                  <w:p w:rsidR="00DA2FFA" w:rsidRDefault="00DA2FFA" w:rsidP="006B6F6C">
                    <w:pPr>
                      <w:jc w:val="center"/>
                    </w:pPr>
                    <w:proofErr w:type="gramStart"/>
                    <w:r>
                      <w:rPr>
                        <w:rFonts w:ascii="Calibri" w:hAnsi="Calibri" w:cs="Calibri"/>
                        <w:color w:val="000000"/>
                        <w:sz w:val="20"/>
                        <w:szCs w:val="20"/>
                      </w:rPr>
                      <w:t>informaci</w:t>
                    </w:r>
                    <w:proofErr w:type="gramEnd"/>
                    <w:r>
                      <w:rPr>
                        <w:rFonts w:ascii="Calibri" w:hAnsi="Calibri" w:cs="Calibri"/>
                        <w:color w:val="000000"/>
                        <w:sz w:val="20"/>
                        <w:szCs w:val="20"/>
                      </w:rPr>
                      <w:t xml:space="preserve"> o </w:t>
                    </w:r>
                  </w:p>
                </w:txbxContent>
              </v:textbox>
            </v:rect>
            <v:rect id="_x0000_s1235" style="position:absolute;left:2619;top:5287;width:1086;height:481;mso-wrap-style:none" filled="f" stroked="f">
              <v:textbox style="mso-next-textbox:#_x0000_s1235;mso-rotate-with-shape:t;mso-fit-shape-to-text:t" inset="0,0,0,0">
                <w:txbxContent>
                  <w:p w:rsidR="00DA2FFA" w:rsidRDefault="00DA2FFA" w:rsidP="006B6F6C">
                    <w:pPr>
                      <w:jc w:val="center"/>
                    </w:pPr>
                    <w:proofErr w:type="gramStart"/>
                    <w:r>
                      <w:rPr>
                        <w:rFonts w:ascii="Calibri" w:hAnsi="Calibri" w:cs="Calibri"/>
                        <w:color w:val="000000"/>
                        <w:sz w:val="20"/>
                        <w:szCs w:val="20"/>
                      </w:rPr>
                      <w:t>statutu</w:t>
                    </w:r>
                    <w:proofErr w:type="gramEnd"/>
                    <w:r>
                      <w:rPr>
                        <w:rFonts w:ascii="Calibri" w:hAnsi="Calibri" w:cs="Calibri"/>
                        <w:color w:val="000000"/>
                        <w:sz w:val="20"/>
                        <w:szCs w:val="20"/>
                      </w:rPr>
                      <w:t xml:space="preserve"> hráče</w:t>
                    </w:r>
                  </w:p>
                </w:txbxContent>
              </v:textbox>
            </v:rect>
            <v:shape id="_x0000_s1236" style="position:absolute;left:3095;top:3688;width:744;height:708" coordsize="744,708" path="m,708l,,744,e" filled="f">
              <v:stroke endcap="round"/>
              <v:path arrowok="t"/>
            </v:shape>
            <v:shape id="_x0000_s1237" style="position:absolute;left:3822;top:3622;width:196;height:132" coordsize="196,132" path="m,l196,66,,132,,xe" fillcolor="black" stroked="f">
              <v:path arrowok="t"/>
            </v:shape>
            <v:shape id="_x0000_s1238" style="position:absolute;left:5444;top:4314;width:1418;height:1091" coordsize="1514,1163" path="m598,r598,hdc1461,241,1514,696,1316,1017v-34,55,-74,104,-120,146hal598,1163hdc317,1146,76,911,,581,76,251,317,17,598,haxe" strokeweight="0">
              <v:path arrowok="t"/>
            </v:shape>
            <v:shape id="_x0000_s1239" style="position:absolute;left:5444;top:4314;width:1418;height:1091" coordsize="1514,1163" path="m598,r598,hdc1461,241,1514,696,1316,1017v-34,55,-74,104,-120,146hal598,1163hdc317,1146,76,911,,581,76,251,317,17,598,haxe" filled="f" strokeweight=".25pt">
              <v:stroke endcap="round"/>
              <v:path arrowok="t"/>
            </v:shape>
            <v:rect id="_x0000_s1240" style="position:absolute;left:5673;top:4431;width:1059;height:453;mso-wrap-style:none" filled="f" stroked="f">
              <v:textbox style="mso-next-textbox:#_x0000_s1240;mso-rotate-with-shape:t;mso-fit-shape-to-text:t" inset="0,0,0,0">
                <w:txbxContent>
                  <w:p w:rsidR="00DA2FFA" w:rsidRDefault="00DA2FFA" w:rsidP="006B6F6C">
                    <w:pPr>
                      <w:jc w:val="center"/>
                    </w:pPr>
                    <w:r>
                      <w:rPr>
                        <w:rFonts w:ascii="Calibri" w:hAnsi="Calibri" w:cs="Calibri"/>
                        <w:color w:val="000000"/>
                        <w:sz w:val="18"/>
                        <w:szCs w:val="18"/>
                      </w:rPr>
                      <w:t>TD monitoruje</w:t>
                    </w:r>
                  </w:p>
                </w:txbxContent>
              </v:textbox>
            </v:rect>
            <v:rect id="_x0000_s1241" style="position:absolute;left:5689;top:4647;width:745;height:453;mso-wrap-style:none" filled="f" stroked="f">
              <v:textbox style="mso-next-textbox:#_x0000_s1241;mso-rotate-with-shape:t;mso-fit-shape-to-text:t" inset="0,0,0,0">
                <w:txbxContent>
                  <w:p w:rsidR="00DA2FFA" w:rsidRDefault="00DA2FFA">
                    <w:proofErr w:type="gramStart"/>
                    <w:r>
                      <w:rPr>
                        <w:rFonts w:ascii="Calibri" w:hAnsi="Calibri" w:cs="Calibri"/>
                        <w:color w:val="000000"/>
                        <w:sz w:val="18"/>
                        <w:szCs w:val="18"/>
                      </w:rPr>
                      <w:t>informace</w:t>
                    </w:r>
                    <w:proofErr w:type="gramEnd"/>
                    <w:r>
                      <w:rPr>
                        <w:rFonts w:ascii="Calibri" w:hAnsi="Calibri" w:cs="Calibri"/>
                        <w:color w:val="000000"/>
                        <w:sz w:val="18"/>
                        <w:szCs w:val="18"/>
                      </w:rPr>
                      <w:t xml:space="preserve"> </w:t>
                    </w:r>
                  </w:p>
                </w:txbxContent>
              </v:textbox>
            </v:rect>
            <v:rect id="_x0000_s1242" style="position:absolute;left:5764;top:4862;width:600;height:453;mso-wrap-style:none" filled="f" stroked="f">
              <v:textbox style="mso-next-textbox:#_x0000_s1242;mso-rotate-with-shape:t;mso-fit-shape-to-text:t" inset="0,0,0,0">
                <w:txbxContent>
                  <w:p w:rsidR="00DA2FFA" w:rsidRDefault="00DA2FFA">
                    <w:proofErr w:type="gramStart"/>
                    <w:r>
                      <w:rPr>
                        <w:rFonts w:ascii="Calibri" w:hAnsi="Calibri" w:cs="Calibri"/>
                        <w:color w:val="000000"/>
                        <w:sz w:val="18"/>
                        <w:szCs w:val="18"/>
                      </w:rPr>
                      <w:t>ohledně</w:t>
                    </w:r>
                    <w:proofErr w:type="gramEnd"/>
                    <w:r>
                      <w:rPr>
                        <w:rFonts w:ascii="Calibri" w:hAnsi="Calibri" w:cs="Calibri"/>
                        <w:color w:val="000000"/>
                        <w:sz w:val="18"/>
                        <w:szCs w:val="18"/>
                      </w:rPr>
                      <w:t xml:space="preserve"> </w:t>
                    </w:r>
                  </w:p>
                </w:txbxContent>
              </v:textbox>
            </v:rect>
            <v:rect id="_x0000_s1243" style="position:absolute;left:5712;top:5080;width:803;height:453;mso-wrap-style:none" filled="f" stroked="f">
              <v:textbox style="mso-next-textbox:#_x0000_s1243;mso-rotate-with-shape:t;mso-fit-shape-to-text:t" inset="0,0,0,0">
                <w:txbxContent>
                  <w:p w:rsidR="00DA2FFA" w:rsidRDefault="00DA2FFA">
                    <w:proofErr w:type="gramStart"/>
                    <w:r>
                      <w:rPr>
                        <w:rFonts w:ascii="Calibri" w:hAnsi="Calibri" w:cs="Calibri"/>
                        <w:color w:val="000000"/>
                        <w:sz w:val="18"/>
                        <w:szCs w:val="18"/>
                      </w:rPr>
                      <w:t>vystoupení</w:t>
                    </w:r>
                    <w:proofErr w:type="gramEnd"/>
                  </w:p>
                </w:txbxContent>
              </v:textbox>
            </v:rect>
            <v:shape id="_x0000_s1244" style="position:absolute;left:3947;top:4799;width:1497;height:60" coordsize="1597,64" path="m1597,64l485,64hdc485,29,456,,421,,386,,357,29,357,64hal,64e" filled="f">
              <v:stroke endcap="round"/>
              <v:path arrowok="t"/>
            </v:shape>
            <v:shape id="_x0000_s1245" style="position:absolute;left:3768;top:4793;width:195;height:132" coordsize="195,132" path="m195,132l,66,195,r,132xe" fillcolor="black" stroked="f">
              <v:path arrowok="t"/>
            </v:shape>
            <v:shape id="_x0000_s1246" style="position:absolute;left:3617;top:2884;width:1606;height:1608" coordsize="1606,1608" path="m,l1606,,803,1608,,xe" stroked="f">
              <v:path arrowok="t"/>
            </v:shape>
            <v:shape id="_x0000_s1247" style="position:absolute;left:3617;top:2884;width:1606;height:1608" coordsize="1606,1608" path="m,l1606,,803,1608,,xe" filled="f" strokeweight=".25pt">
              <v:stroke endcap="round"/>
              <v:path arrowok="t"/>
            </v:shape>
            <v:rect id="_x0000_s1248" style="position:absolute;left:3990;top:2858;width:874;height:453;mso-wrap-style:none" filled="f" stroked="f">
              <v:textbox style="mso-next-textbox:#_x0000_s1248;mso-rotate-with-shape:t;mso-fit-shape-to-text:t" inset="0,0,0,0">
                <w:txbxContent>
                  <w:p w:rsidR="00DA2FFA" w:rsidRDefault="00DA2FFA">
                    <w:r>
                      <w:rPr>
                        <w:rFonts w:ascii="Calibri" w:hAnsi="Calibri" w:cs="Calibri"/>
                        <w:color w:val="000000"/>
                        <w:sz w:val="18"/>
                        <w:szCs w:val="18"/>
                      </w:rPr>
                      <w:t xml:space="preserve">Information </w:t>
                    </w:r>
                  </w:p>
                </w:txbxContent>
              </v:textbox>
            </v:rect>
            <v:rect id="_x0000_s1249" style="position:absolute;left:4051;top:3074;width:752;height:453;mso-wrap-style:none" filled="f" stroked="f">
              <v:textbox style="mso-next-textbox:#_x0000_s1249;mso-rotate-with-shape:t;mso-fit-shape-to-text:t" inset="0,0,0,0">
                <w:txbxContent>
                  <w:p w:rsidR="00DA2FFA" w:rsidRDefault="00DA2FFA">
                    <w:proofErr w:type="gramStart"/>
                    <w:r>
                      <w:rPr>
                        <w:rFonts w:ascii="Calibri" w:hAnsi="Calibri" w:cs="Calibri"/>
                        <w:color w:val="000000"/>
                        <w:sz w:val="18"/>
                        <w:szCs w:val="18"/>
                      </w:rPr>
                      <w:t>sharing</w:t>
                    </w:r>
                    <w:proofErr w:type="gramEnd"/>
                    <w:r>
                      <w:rPr>
                        <w:rFonts w:ascii="Calibri" w:hAnsi="Calibri" w:cs="Calibri"/>
                        <w:color w:val="000000"/>
                        <w:sz w:val="18"/>
                        <w:szCs w:val="18"/>
                      </w:rPr>
                      <w:t xml:space="preserve"> by </w:t>
                    </w:r>
                  </w:p>
                </w:txbxContent>
              </v:textbox>
            </v:rect>
            <v:rect id="_x0000_s1250" style="position:absolute;left:3970;top:3290;width:914;height:453;mso-wrap-style:none" filled="f" stroked="f">
              <v:textbox style="mso-next-textbox:#_x0000_s1250;mso-rotate-with-shape:t;mso-fit-shape-to-text:t" inset="0,0,0,0">
                <w:txbxContent>
                  <w:p w:rsidR="00DA2FFA" w:rsidRDefault="00DA2FFA">
                    <w:proofErr w:type="gramStart"/>
                    <w:r>
                      <w:rPr>
                        <w:rFonts w:ascii="Calibri" w:hAnsi="Calibri" w:cs="Calibri"/>
                        <w:color w:val="000000"/>
                        <w:sz w:val="18"/>
                        <w:szCs w:val="18"/>
                      </w:rPr>
                      <w:t>participants</w:t>
                    </w:r>
                    <w:proofErr w:type="gramEnd"/>
                    <w:r>
                      <w:rPr>
                        <w:rFonts w:ascii="Calibri" w:hAnsi="Calibri" w:cs="Calibri"/>
                        <w:color w:val="000000"/>
                        <w:sz w:val="18"/>
                        <w:szCs w:val="18"/>
                      </w:rPr>
                      <w:t xml:space="preserve">, </w:t>
                    </w:r>
                  </w:p>
                </w:txbxContent>
              </v:textbox>
            </v:rect>
            <v:rect id="_x0000_s1251" style="position:absolute;left:4057;top:3506;width:740;height:453;mso-wrap-style:none" filled="f" stroked="f">
              <v:textbox style="mso-next-textbox:#_x0000_s1251;mso-rotate-with-shape:t;mso-fit-shape-to-text:t" inset="0,0,0,0">
                <w:txbxContent>
                  <w:p w:rsidR="00DA2FFA" w:rsidRDefault="00DA2FFA">
                    <w:proofErr w:type="gramStart"/>
                    <w:r>
                      <w:rPr>
                        <w:rFonts w:ascii="Calibri" w:hAnsi="Calibri" w:cs="Calibri"/>
                        <w:color w:val="000000"/>
                        <w:sz w:val="18"/>
                        <w:szCs w:val="18"/>
                      </w:rPr>
                      <w:t>player</w:t>
                    </w:r>
                    <w:proofErr w:type="gramEnd"/>
                    <w:r>
                      <w:rPr>
                        <w:rFonts w:ascii="Calibri" w:hAnsi="Calibri" w:cs="Calibri"/>
                        <w:color w:val="000000"/>
                        <w:sz w:val="18"/>
                        <w:szCs w:val="18"/>
                      </w:rPr>
                      <w:t>, TD</w:t>
                    </w:r>
                  </w:p>
                </w:txbxContent>
              </v:textbox>
            </v:rect>
            <v:shape id="_x0000_s1252" style="position:absolute;left:4821;top:3688;width:1296;height:446" coordsize="1296,446" path="m,l1296,r,446e" filled="f">
              <v:stroke endcap="round"/>
              <v:path arrowok="t"/>
            </v:shape>
            <v:shape id="_x0000_s1253" style="position:absolute;left:6051;top:4117;width:131;height:197" coordsize="131,197" path="m131,l66,197,,,131,xe" fillcolor="black" stroked="f">
              <v:path arrowok="t"/>
            </v:shape>
            <v:shape id="_x0000_s1254" style="position:absolute;left:3463;top:5565;width:1758;height:1427" coordsize="1758,1427" path="m,714l879,r879,714l879,1427,,714xe" stroked="f">
              <v:path arrowok="t"/>
            </v:shape>
            <v:shape id="_x0000_s1255" style="position:absolute;left:3463;top:5565;width:1758;height:1427" coordsize="1758,1427" path="m,714l879,r879,714l879,1427,,714xe" filled="f" strokeweight=".25pt">
              <v:stroke endcap="round"/>
              <v:path arrowok="t"/>
            </v:shape>
            <v:rect id="_x0000_s1256" style="position:absolute;left:3617;top:5959;width:1371;height:453" filled="f" stroked="f">
              <v:textbox style="mso-next-textbox:#_x0000_s1256;mso-rotate-with-shape:t;mso-fit-shape-to-text:t" inset="0,0,0,0">
                <w:txbxContent>
                  <w:p w:rsidR="00DA2FFA" w:rsidRPr="00B56194" w:rsidRDefault="00DA2FFA" w:rsidP="003D3D8D">
                    <w:pPr>
                      <w:jc w:val="center"/>
                      <w:rPr>
                        <w:rFonts w:ascii="Calibri" w:hAnsi="Calibri" w:cs="Calibri"/>
                        <w:sz w:val="18"/>
                        <w:szCs w:val="18"/>
                        <w:lang w:val="cs-CZ"/>
                      </w:rPr>
                    </w:pPr>
                    <w:r w:rsidRPr="00B56194">
                      <w:rPr>
                        <w:rFonts w:ascii="Calibri" w:hAnsi="Calibri" w:cs="Calibri"/>
                        <w:sz w:val="18"/>
                        <w:szCs w:val="18"/>
                        <w:lang w:val="cs-CZ"/>
                      </w:rPr>
                      <w:t>Důvod k závěru že</w:t>
                    </w:r>
                  </w:p>
                </w:txbxContent>
              </v:textbox>
            </v:rect>
            <v:rect id="_x0000_s1257" style="position:absolute;left:3463;top:6163;width:1872;height:453;rotation:198314fd" filled="f" stroked="f">
              <v:textbox style="mso-next-textbox:#_x0000_s1257;mso-rotate-with-shape:t" inset="0,0,0,0">
                <w:txbxContent>
                  <w:p w:rsidR="00DA2FFA" w:rsidRDefault="00DA2FFA" w:rsidP="003D3D8D">
                    <w:pPr>
                      <w:jc w:val="center"/>
                    </w:pPr>
                    <w:r>
                      <w:rPr>
                        <w:rFonts w:ascii="Calibri" w:hAnsi="Calibri" w:cs="Calibri"/>
                        <w:color w:val="000000"/>
                        <w:sz w:val="18"/>
                        <w:szCs w:val="18"/>
                      </w:rPr>
                      <w:t xml:space="preserve"> </w:t>
                    </w:r>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w:t>
                    </w:r>
                  </w:p>
                </w:txbxContent>
              </v:textbox>
            </v:rect>
            <v:rect id="_x0000_s1258" style="position:absolute;left:3895;top:6391;width:1093;height:453" filled="f" stroked="f">
              <v:textbox style="mso-next-textbox:#_x0000_s1258;mso-rotate-with-shape:t;mso-fit-shape-to-text:t" inset="0,0,0,0">
                <w:txbxContent>
                  <w:p w:rsidR="00DA2FFA" w:rsidRDefault="00DA2FFA" w:rsidP="003D3D8D">
                    <w:pPr>
                      <w:jc w:val="center"/>
                    </w:pPr>
                    <w:r>
                      <w:rPr>
                        <w:rFonts w:ascii="Calibri" w:hAnsi="Calibri" w:cs="Calibri"/>
                        <w:color w:val="000000"/>
                        <w:sz w:val="18"/>
                        <w:szCs w:val="18"/>
                      </w:rPr>
                      <w:t>?</w:t>
                    </w:r>
                  </w:p>
                </w:txbxContent>
              </v:textbox>
            </v:rect>
            <v:shape id="_x0000_s1259" style="position:absolute;left:3433;top:1003;width:1803;height:1464" coordsize="1803,1464" path="m1803,732l901,,,732r901,732l1803,732xe" stroked="f">
              <v:path arrowok="t"/>
            </v:shape>
            <v:shape id="_x0000_s1260" style="position:absolute;left:3433;top:1003;width:1803;height:1464" coordsize="1803,1464" path="m1803,732l901,,,732r901,732l1803,732xe" filled="f" strokeweight=".25pt">
              <v:stroke endcap="round"/>
              <v:path arrowok="t"/>
            </v:shape>
            <v:rect id="_x0000_s1261" style="position:absolute;left:3636;top:1502;width:129;height:517;mso-wrap-style:none" filled="f" stroked="f">
              <v:textbox style="mso-next-textbox:#_x0000_s1261;mso-rotate-with-shape:t;mso-fit-shape-to-text:t" inset="0,0,0,0">
                <w:txbxContent>
                  <w:p w:rsidR="00DA2FFA" w:rsidRDefault="00DA2FFA"/>
                </w:txbxContent>
              </v:textbox>
            </v:rect>
            <v:rect id="_x0000_s1262" style="position:absolute;left:3667;top:1415;width:1320;height:844" filled="f" stroked="f">
              <v:textbox style="mso-next-textbox:#_x0000_s1262;mso-rotate-with-shape:t" inset="0,0,0,0">
                <w:txbxContent>
                  <w:p w:rsidR="00DA2FFA" w:rsidRPr="000D5D68" w:rsidRDefault="00DA2FFA" w:rsidP="000D5D68">
                    <w:pPr>
                      <w:jc w:val="center"/>
                      <w:rPr>
                        <w:sz w:val="18"/>
                        <w:szCs w:val="18"/>
                        <w:lang w:val="cs-CZ"/>
                      </w:rPr>
                    </w:pPr>
                    <w:r w:rsidRPr="000D5D68">
                      <w:rPr>
                        <w:sz w:val="18"/>
                        <w:szCs w:val="18"/>
                        <w:lang w:val="cs-CZ"/>
                      </w:rPr>
                      <w:t xml:space="preserve">7 dní od zahájení </w:t>
                    </w:r>
                    <w:r>
                      <w:rPr>
                        <w:sz w:val="18"/>
                        <w:szCs w:val="18"/>
                        <w:lang w:val="cs-CZ"/>
                      </w:rPr>
                      <w:t>vyšetřov</w:t>
                    </w:r>
                    <w:r w:rsidRPr="000D5D68">
                      <w:rPr>
                        <w:sz w:val="18"/>
                        <w:szCs w:val="18"/>
                        <w:lang w:val="cs-CZ"/>
                      </w:rPr>
                      <w:t>ání?</w:t>
                    </w:r>
                  </w:p>
                </w:txbxContent>
              </v:textbox>
            </v:rect>
            <v:shape id="_x0000_s1263" style="position:absolute;left:4334;top:2467;width:86;height:237" coordsize="86,237" path="m,l,135r86,l86,237e" filled="f">
              <v:stroke endcap="round"/>
              <v:path arrowok="t"/>
            </v:shape>
            <v:shape id="_x0000_s1264" style="position:absolute;left:4354;top:2688;width:131;height:196" coordsize="131,196" path="m131,l66,196,,,131,xe" fillcolor="black" stroked="f">
              <v:path arrowok="t"/>
            </v:shape>
            <v:rect id="_x0000_s1265" style="position:absolute;left:4303;top:2512;width:234;height:240" stroked="f"/>
            <v:rect id="_x0000_s1266" style="position:absolute;left:3822;top:2520;width:1147;height:1439" filled="f" stroked="f">
              <v:textbox style="mso-next-textbox:#_x0000_s1266;mso-rotate-with-shape:t" inset="0,0,0,0">
                <w:txbxContent>
                  <w:p w:rsidR="00DA2FFA" w:rsidRDefault="00DA2FFA" w:rsidP="006B6F6C">
                    <w:pPr>
                      <w:jc w:val="center"/>
                      <w:rPr>
                        <w:rFonts w:ascii="Calibri" w:hAnsi="Calibri" w:cs="Calibri"/>
                        <w:color w:val="000000"/>
                      </w:rPr>
                    </w:pPr>
                    <w:r>
                      <w:rPr>
                        <w:rFonts w:ascii="Calibri" w:hAnsi="Calibri" w:cs="Calibri"/>
                        <w:color w:val="000000"/>
                      </w:rPr>
                      <w:t>Ne</w:t>
                    </w:r>
                  </w:p>
                </w:txbxContent>
              </v:textbox>
            </v:rect>
            <v:shape id="_x0000_s1267" style="position:absolute;left:4342;top:4492;width:78;height:894" coordsize="78,894" path="m78,r,270l,270,,894e" filled="f">
              <v:stroke endcap="round"/>
              <v:path arrowok="t"/>
            </v:shape>
            <v:shape id="_x0000_s1268" style="position:absolute;left:4276;top:5369;width:132;height:196" coordsize="132,196" path="m132,l66,196,,,132,xe" fillcolor="black" stroked="f">
              <v:path arrowok="t"/>
            </v:shape>
            <v:rect id="_x0000_s1269" style="position:absolute;left:4349;top:4877;width:46;height:517;mso-wrap-style:none" filled="f" stroked="f">
              <v:textbox style="mso-next-textbox:#_x0000_s1269;mso-rotate-with-shape:t;mso-fit-shape-to-text:t" inset="0,0,0,0">
                <w:txbxContent>
                  <w:p w:rsidR="00DA2FFA" w:rsidRDefault="00DA2FFA">
                    <w:r>
                      <w:rPr>
                        <w:rFonts w:ascii="Calibri" w:hAnsi="Calibri" w:cs="Calibri"/>
                        <w:color w:val="000000"/>
                        <w:sz w:val="20"/>
                        <w:szCs w:val="20"/>
                      </w:rPr>
                      <w:t xml:space="preserve"> </w:t>
                    </w:r>
                  </w:p>
                </w:txbxContent>
              </v:textbox>
            </v:rect>
            <v:rect id="_x0000_s1270" style="position:absolute;left:5815;top:6402;width:1606;height:988" stroked="f"/>
            <v:rect id="_x0000_s1271" style="position:absolute;left:5815;top:6402;width:1606;height:988" filled="f" strokeweight=".25pt">
              <v:stroke joinstyle="round" endcap="round"/>
            </v:rect>
            <v:rect id="_x0000_s1272" style="position:absolute;left:5875;top:6468;width:1358;height:453;mso-wrap-style:none" filled="f" stroked="f">
              <v:textbox style="mso-next-textbox:#_x0000_s1272;mso-rotate-with-shape:t;mso-fit-shape-to-text:t" inset="0,0,0,0">
                <w:txbxContent>
                  <w:p w:rsidR="00DA2FFA" w:rsidRDefault="00DA2FFA" w:rsidP="00B476A8">
                    <w:pPr>
                      <w:jc w:val="center"/>
                    </w:pPr>
                    <w:r>
                      <w:rPr>
                        <w:rFonts w:ascii="Calibri" w:hAnsi="Calibri" w:cs="Calibri"/>
                        <w:color w:val="000000"/>
                        <w:sz w:val="18"/>
                        <w:szCs w:val="18"/>
                      </w:rPr>
                      <w:t>TD zadá změnu, že</w:t>
                    </w:r>
                  </w:p>
                </w:txbxContent>
              </v:textbox>
            </v:rect>
            <v:rect id="_x0000_s1273" style="position:absolute;left:5979;top:6684;width:1439;height:453;mso-wrap-style:none" filled="f" stroked="f">
              <v:textbox style="mso-next-textbox:#_x0000_s1273;mso-rotate-with-shape:t;mso-fit-shape-to-text:t" inset="0,0,0,0">
                <w:txbxContent>
                  <w:p w:rsidR="00DA2FFA" w:rsidRDefault="00DA2FFA">
                    <w:proofErr w:type="gramStart"/>
                    <w:r>
                      <w:rPr>
                        <w:rFonts w:ascii="Calibri" w:hAnsi="Calibri" w:cs="Calibri"/>
                        <w:color w:val="000000"/>
                        <w:sz w:val="18"/>
                        <w:szCs w:val="18"/>
                      </w:rPr>
                      <w:t>nejde</w:t>
                    </w:r>
                    <w:proofErr w:type="gramEnd"/>
                    <w:r>
                      <w:rPr>
                        <w:rFonts w:ascii="Calibri" w:hAnsi="Calibri" w:cs="Calibri"/>
                        <w:color w:val="000000"/>
                        <w:sz w:val="18"/>
                        <w:szCs w:val="18"/>
                      </w:rPr>
                      <w:t xml:space="preserve"> o vystoupení; </w:t>
                    </w:r>
                  </w:p>
                </w:txbxContent>
              </v:textbox>
            </v:rect>
            <v:rect id="_x0000_s1274" style="position:absolute;left:5845;top:6900;width:1634;height:705" filled="f" stroked="f">
              <v:textbox style="mso-next-textbox:#_x0000_s1274;mso-rotate-with-shape:t" inset="0,0,0,0">
                <w:txbxContent>
                  <w:p w:rsidR="00DA2FFA" w:rsidRDefault="00DA2FFA" w:rsidP="00B476A8">
                    <w:pPr>
                      <w:jc w:val="center"/>
                    </w:pPr>
                    <w:r>
                      <w:rPr>
                        <w:rFonts w:ascii="Calibri" w:hAnsi="Calibri" w:cs="Calibri"/>
                        <w:color w:val="000000"/>
                        <w:sz w:val="18"/>
                        <w:szCs w:val="18"/>
                      </w:rPr>
                      <w:t xml:space="preserve">Server </w:t>
                    </w:r>
                    <w:proofErr w:type="gramStart"/>
                    <w:r>
                      <w:rPr>
                        <w:rFonts w:ascii="Calibri" w:hAnsi="Calibri" w:cs="Calibri"/>
                        <w:color w:val="000000"/>
                        <w:sz w:val="18"/>
                        <w:szCs w:val="18"/>
                      </w:rPr>
                      <w:t>restartuje  hráčovy</w:t>
                    </w:r>
                    <w:proofErr w:type="gramEnd"/>
                    <w:r>
                      <w:rPr>
                        <w:rFonts w:ascii="Calibri" w:hAnsi="Calibri" w:cs="Calibri"/>
                        <w:color w:val="000000"/>
                        <w:sz w:val="18"/>
                        <w:szCs w:val="18"/>
                      </w:rPr>
                      <w:t xml:space="preserve"> partie</w:t>
                    </w:r>
                  </w:p>
                </w:txbxContent>
              </v:textbox>
            </v:rect>
            <v:rect id="_x0000_s1275" style="position:absolute;left:5540;top:7116;width:1881;height:517" filled="f" stroked="f">
              <v:textbox style="mso-next-textbox:#_x0000_s1275;mso-rotate-with-shape:t;mso-fit-shape-to-text:t" inset="0,0,0,0">
                <w:txbxContent>
                  <w:p w:rsidR="00DA2FFA" w:rsidRDefault="00DA2FFA"/>
                </w:txbxContent>
              </v:textbox>
            </v:rect>
            <v:rect id="_x0000_s1276" style="position:absolute;left:6538;top:7116;width:84;height:453;mso-wrap-style:none" filled="f" stroked="f">
              <v:textbox style="mso-next-textbox:#_x0000_s1276;mso-rotate-with-shape:t;mso-fit-shape-to-text:t" inset="0,0,0,0">
                <w:txbxContent>
                  <w:p w:rsidR="00DA2FFA" w:rsidRDefault="00DA2FFA">
                    <w:r>
                      <w:rPr>
                        <w:rFonts w:ascii="Calibri" w:hAnsi="Calibri" w:cs="Calibri"/>
                        <w:color w:val="000000"/>
                        <w:sz w:val="18"/>
                        <w:szCs w:val="18"/>
                      </w:rPr>
                      <w:t>?</w:t>
                    </w:r>
                  </w:p>
                </w:txbxContent>
              </v:textbox>
            </v:rect>
            <v:rect id="_x0000_s1277" style="position:absolute;left:5808;top:7116;width:1610;height:517" filled="f" stroked="f">
              <v:textbox style="mso-next-textbox:#_x0000_s1277;mso-rotate-with-shape:t;mso-fit-shape-to-text:t" inset="0,0,0,0">
                <w:txbxContent>
                  <w:p w:rsidR="00DA2FFA" w:rsidRPr="00B476A8" w:rsidRDefault="00DA2FFA" w:rsidP="00B476A8">
                    <w:pPr>
                      <w:jc w:val="center"/>
                      <w:rPr>
                        <w:lang w:val="cs-CZ"/>
                      </w:rPr>
                    </w:pPr>
                  </w:p>
                </w:txbxContent>
              </v:textbox>
            </v:rect>
            <v:rect id="_x0000_s1278" style="position:absolute;left:6106;top:1399;width:1605;height:672" stroked="f"/>
            <v:rect id="_x0000_s1279" style="position:absolute;left:6106;top:1399;width:1605;height:672" filled="f" strokeweight=".25pt">
              <v:stroke joinstyle="round" endcap="round"/>
            </v:rect>
            <v:rect id="_x0000_s1280" style="position:absolute;left:6198;top:1415;width:1934;height:453;mso-wrap-style:none" filled="f" stroked="f">
              <v:textbox style="mso-next-textbox:#_x0000_s1280;mso-rotate-with-shape:t;mso-fit-shape-to-text:t" inset="0,0,0,0">
                <w:txbxContent>
                  <w:p w:rsidR="00DA2FFA" w:rsidRDefault="00DA2FFA">
                    <w:r>
                      <w:rPr>
                        <w:rFonts w:ascii="Calibri" w:hAnsi="Calibri" w:cs="Calibri"/>
                        <w:color w:val="000000"/>
                        <w:sz w:val="18"/>
                        <w:szCs w:val="18"/>
                      </w:rPr>
                      <w:t>Typ p</w:t>
                    </w:r>
                    <w:r>
                      <w:rPr>
                        <w:rFonts w:ascii="Calibri" w:hAnsi="Calibri" w:cs="Calibri"/>
                        <w:color w:val="000000"/>
                        <w:sz w:val="18"/>
                        <w:szCs w:val="18"/>
                        <w:lang w:val="cs-CZ"/>
                      </w:rPr>
                      <w:t>ůvodního vystoupení</w:t>
                    </w:r>
                    <w:r>
                      <w:rPr>
                        <w:rFonts w:ascii="Calibri" w:hAnsi="Calibri" w:cs="Calibri"/>
                        <w:color w:val="000000"/>
                        <w:sz w:val="18"/>
                        <w:szCs w:val="18"/>
                      </w:rPr>
                      <w:t xml:space="preserve"> </w:t>
                    </w:r>
                  </w:p>
                </w:txbxContent>
              </v:textbox>
            </v:rect>
            <v:rect id="_x0000_s1281" style="position:absolute;left:6164;top:1631;width:1841;height:453" filled="f" stroked="f">
              <v:textbox style="mso-next-textbox:#_x0000_s1281;mso-rotate-with-shape:t" inset="0,0,0,0">
                <w:txbxContent>
                  <w:p w:rsidR="00DA2FFA" w:rsidRDefault="00DA2FFA">
                    <w:proofErr w:type="gramStart"/>
                    <w:r>
                      <w:rPr>
                        <w:rFonts w:ascii="Calibri" w:hAnsi="Calibri" w:cs="Calibri"/>
                        <w:color w:val="000000"/>
                        <w:sz w:val="18"/>
                        <w:szCs w:val="18"/>
                      </w:rPr>
                      <w:t>aplikován</w:t>
                    </w:r>
                    <w:proofErr w:type="gramEnd"/>
                    <w:r>
                      <w:rPr>
                        <w:rFonts w:ascii="Calibri" w:hAnsi="Calibri" w:cs="Calibri"/>
                        <w:color w:val="000000"/>
                        <w:sz w:val="18"/>
                        <w:szCs w:val="18"/>
                      </w:rPr>
                      <w:t xml:space="preserve"> na všechny partie hráče v ICCF </w:t>
                    </w:r>
                  </w:p>
                </w:txbxContent>
              </v:textbox>
            </v:rect>
            <v:rect id="_x0000_s1282" style="position:absolute;left:6193;top:1846;width:456;height:517" filled="f" stroked="f">
              <v:textbox style="mso-next-textbox:#_x0000_s1282;mso-rotate-with-shape:t;mso-fit-shape-to-text:t" inset="0,0,0,0">
                <w:txbxContent>
                  <w:p w:rsidR="00DA2FFA" w:rsidRPr="003D3D8D" w:rsidRDefault="00DA2FFA">
                    <w:pPr>
                      <w:rPr>
                        <w:lang w:val="cs-CZ"/>
                      </w:rPr>
                    </w:pPr>
                  </w:p>
                </w:txbxContent>
              </v:textbox>
            </v:rect>
            <v:rect id="_x0000_s1283" style="position:absolute;left:6648;top:1846;width:84;height:453;mso-wrap-style:none" filled="f" stroked="f">
              <v:textbox style="mso-next-textbox:#_x0000_s1283;mso-rotate-with-shape:t;mso-fit-shape-to-text:t" inset="0,0,0,0">
                <w:txbxContent>
                  <w:p w:rsidR="00DA2FFA" w:rsidRDefault="00DA2FFA">
                    <w:r>
                      <w:rPr>
                        <w:rFonts w:ascii="Calibri" w:hAnsi="Calibri" w:cs="Calibri"/>
                        <w:color w:val="000000"/>
                        <w:sz w:val="18"/>
                        <w:szCs w:val="18"/>
                      </w:rPr>
                      <w:t>?</w:t>
                    </w:r>
                  </w:p>
                </w:txbxContent>
              </v:textbox>
            </v:rect>
            <v:rect id="_x0000_s1284" style="position:absolute;left:6193;top:1846;width:1653;height:453" filled="f" stroked="f">
              <v:textbox style="mso-next-textbox:#_x0000_s1284;mso-rotate-with-shape:t" inset="0,0,0,0">
                <w:txbxContent>
                  <w:p w:rsidR="00DA2FFA" w:rsidRPr="00721263" w:rsidRDefault="00DA2FFA">
                    <w:pPr>
                      <w:rPr>
                        <w:lang w:val="cs-CZ"/>
                      </w:rPr>
                    </w:pPr>
                  </w:p>
                </w:txbxContent>
              </v:textbox>
            </v:rect>
            <v:line id="_x0000_s1285" style="position:absolute" from="5236,1735" to="5926,1735">
              <v:stroke endcap="round"/>
            </v:line>
            <v:shape id="_x0000_s1286" style="position:absolute;left:5910;top:1669;width:196;height:132" coordsize="196,132" path="m,l196,66,,132,,xe" fillcolor="black" stroked="f">
              <v:path arrowok="t"/>
            </v:shape>
            <v:rect id="_x0000_s1287" style="position:absolute;left:5534;top:1615;width:274;height:240" stroked="f"/>
            <v:rect id="_x0000_s1288" style="position:absolute;left:5540;top:1622;width:428;height:517;mso-wrap-style:none" filled="f" stroked="f">
              <v:textbox style="mso-next-textbox:#_x0000_s1288;mso-rotate-with-shape:t;mso-fit-shape-to-text:t" inset="0,0,0,0">
                <w:txbxContent>
                  <w:p w:rsidR="00DA2FFA" w:rsidRPr="003D3D8D" w:rsidRDefault="00DA2FFA">
                    <w:pPr>
                      <w:rPr>
                        <w:lang w:val="cs-CZ"/>
                      </w:rPr>
                    </w:pPr>
                    <w:r>
                      <w:rPr>
                        <w:lang w:val="cs-CZ"/>
                      </w:rPr>
                      <w:t>Ano</w:t>
                    </w:r>
                  </w:p>
                </w:txbxContent>
              </v:textbox>
            </v:rect>
            <v:shape id="_x0000_s1289" style="position:absolute;left:5221;top:6279;width:415;height:617" coordsize="415,617" path="m,l270,r,617l415,617e" filled="f">
              <v:stroke endcap="round"/>
              <v:path arrowok="t"/>
            </v:shape>
            <v:shape id="_x0000_s1290" style="position:absolute;left:5619;top:6831;width:196;height:130" coordsize="196,130" path="m,l196,65,,130,,xe" fillcolor="black" stroked="f">
              <v:path arrowok="t"/>
            </v:shape>
            <v:rect id="_x0000_s1291" style="position:absolute;left:5347;top:6495;width:288;height:240" stroked="f"/>
            <v:rect id="_x0000_s1292" style="position:absolute;left:5355;top:6502;width:453;height:537;mso-wrap-style:none" filled="f" stroked="f">
              <v:textbox style="mso-next-textbox:#_x0000_s1292;mso-rotate-with-shape:t;mso-fit-shape-to-text:t" inset="0,0,0,0">
                <w:txbxContent>
                  <w:p w:rsidR="00DA2FFA" w:rsidRPr="00B476A8" w:rsidRDefault="00DA2FFA">
                    <w:pPr>
                      <w:rPr>
                        <w:lang w:val="cs-CZ"/>
                      </w:rPr>
                    </w:pPr>
                    <w:r w:rsidRPr="00B56194">
                      <w:rPr>
                        <w:rFonts w:ascii="Calibri" w:hAnsi="Calibri" w:cs="Calibri"/>
                        <w:lang w:val="cs-CZ"/>
                      </w:rPr>
                      <w:t>ANO</w:t>
                    </w:r>
                  </w:p>
                </w:txbxContent>
              </v:textbox>
            </v:rect>
            <v:line id="_x0000_s1293" style="position:absolute" from="4342,6992" to="4342,7314">
              <v:stroke endcap="round"/>
            </v:line>
            <v:shape id="_x0000_s1294" style="position:absolute;left:4276;top:7297;width:132;height:196" coordsize="132,196" path="m132,l66,196,,,132,xe" fillcolor="black" stroked="f">
              <v:path arrowok="t"/>
            </v:shape>
            <v:rect id="_x0000_s1295" style="position:absolute;left:4225;top:7122;width:234;height:241" stroked="f"/>
            <v:rect id="_x0000_s1296" style="position:absolute;left:4232;top:7130;width:229;height:998;mso-wrap-style:none" filled="f" stroked="f">
              <v:textbox style="mso-next-textbox:#_x0000_s1296;mso-rotate-with-shape:t;mso-fit-shape-to-text:t" inset="0,0,0,0">
                <w:txbxContent>
                  <w:p w:rsidR="00DA2FFA" w:rsidRDefault="00DA2FFA">
                    <w:pPr>
                      <w:rPr>
                        <w:rFonts w:ascii="Calibri" w:hAnsi="Calibri" w:cs="Calibri"/>
                        <w:color w:val="000000"/>
                        <w:sz w:val="20"/>
                        <w:szCs w:val="20"/>
                      </w:rPr>
                    </w:pPr>
                    <w:r>
                      <w:rPr>
                        <w:rFonts w:ascii="Calibri" w:hAnsi="Calibri" w:cs="Calibri"/>
                        <w:color w:val="000000"/>
                        <w:sz w:val="20"/>
                        <w:szCs w:val="20"/>
                      </w:rPr>
                      <w:t>Ne</w:t>
                    </w:r>
                  </w:p>
                  <w:p w:rsidR="00DA2FFA" w:rsidRDefault="00DA2FFA"/>
                </w:txbxContent>
              </v:textbox>
            </v:rect>
            <v:shape id="_x0000_s1297" style="position:absolute;left:3529;top:7493;width:1626;height:1320" coordsize="1626,1320" path="m,661l813,r813,661l813,1320,,661xe" stroked="f">
              <v:path arrowok="t"/>
            </v:shape>
            <v:shape id="_x0000_s1298" style="position:absolute;left:3529;top:7493;width:1626;height:1320" coordsize="1626,1320" path="m,661l813,r813,661l813,1320,,661xe" filled="f" strokeweight=".25pt">
              <v:stroke endcap="round"/>
              <v:path arrowok="t"/>
            </v:shape>
            <v:rect id="_x0000_s1299" style="position:absolute;left:3535;top:7832;width:1686;height:453" filled="f" stroked="f">
              <v:textbox style="mso-next-textbox:#_x0000_s1299;mso-rotate-with-shape:t;mso-fit-shape-to-text:t" inset="0,0,0,0">
                <w:txbxContent>
                  <w:p w:rsidR="00DA2FFA" w:rsidRDefault="00DA2FFA" w:rsidP="00B476A8">
                    <w:pPr>
                      <w:jc w:val="center"/>
                    </w:pPr>
                    <w:proofErr w:type="gramStart"/>
                    <w:r>
                      <w:rPr>
                        <w:rFonts w:ascii="Calibri" w:hAnsi="Calibri" w:cs="Calibri"/>
                        <w:color w:val="000000"/>
                        <w:sz w:val="18"/>
                        <w:szCs w:val="18"/>
                      </w:rPr>
                      <w:t>Důvod  změnit</w:t>
                    </w:r>
                    <w:proofErr w:type="gramEnd"/>
                  </w:p>
                </w:txbxContent>
              </v:textbox>
            </v:rect>
            <v:rect id="_x0000_s1300" style="position:absolute;left:3523;top:8050;width:1525;height:453" filled="f" stroked="f">
              <v:textbox style="mso-next-textbox:#_x0000_s1300;mso-rotate-with-shape:t;mso-fit-shape-to-text:t" inset="0,0,0,0">
                <w:txbxContent>
                  <w:p w:rsidR="00DA2FFA" w:rsidRDefault="00DA2FFA" w:rsidP="00B476A8">
                    <w:pPr>
                      <w:jc w:val="center"/>
                    </w:pPr>
                    <w:proofErr w:type="gramStart"/>
                    <w:r>
                      <w:rPr>
                        <w:rFonts w:ascii="Calibri" w:hAnsi="Calibri" w:cs="Calibri"/>
                        <w:color w:val="000000"/>
                        <w:sz w:val="18"/>
                        <w:szCs w:val="18"/>
                      </w:rPr>
                      <w:t>typ</w:t>
                    </w:r>
                    <w:proofErr w:type="gramEnd"/>
                  </w:p>
                </w:txbxContent>
              </v:textbox>
            </v:rect>
            <v:rect id="_x0000_s1301" style="position:absolute;left:3712;top:8266;width:1257;height:453" filled="f" stroked="f">
              <v:textbox style="mso-next-textbox:#_x0000_s1301;mso-rotate-with-shape:t;mso-fit-shape-to-text:t" inset="0,0,0,0">
                <w:txbxContent>
                  <w:p w:rsidR="00DA2FFA" w:rsidRDefault="00DA2FFA" w:rsidP="00B476A8">
                    <w:pPr>
                      <w:jc w:val="center"/>
                    </w:pPr>
                    <w:proofErr w:type="gramStart"/>
                    <w:r>
                      <w:rPr>
                        <w:rFonts w:ascii="Calibri" w:hAnsi="Calibri" w:cs="Calibri"/>
                        <w:color w:val="000000"/>
                        <w:sz w:val="18"/>
                        <w:szCs w:val="18"/>
                      </w:rPr>
                      <w:t>vystoupení</w:t>
                    </w:r>
                    <w:proofErr w:type="gramEnd"/>
                    <w:r>
                      <w:rPr>
                        <w:rFonts w:ascii="Calibri" w:hAnsi="Calibri" w:cs="Calibri"/>
                        <w:color w:val="000000"/>
                        <w:sz w:val="18"/>
                        <w:szCs w:val="18"/>
                      </w:rPr>
                      <w:t>?</w:t>
                    </w:r>
                  </w:p>
                </w:txbxContent>
              </v:textbox>
            </v:rect>
            <v:oval id="_x0000_s1302" style="position:absolute;left:2447;top:7955;width:398;height:398" strokeweight="0"/>
            <v:oval id="_x0000_s1303" style="position:absolute;left:2447;top:7955;width:398;height:398" filled="f" strokeweight=".25pt">
              <v:stroke endcap="round"/>
            </v:oval>
            <v:rect id="_x0000_s1304" style="position:absolute;left:2595;top:8041;width:116;height:481;mso-wrap-style:none" filled="f" stroked="f">
              <v:textbox style="mso-next-textbox:#_x0000_s1304;mso-rotate-with-shape:t;mso-fit-shape-to-text:t" inset="0,0,0,0">
                <w:txbxContent>
                  <w:p w:rsidR="00DA2FFA" w:rsidRDefault="00DA2FFA">
                    <w:r>
                      <w:rPr>
                        <w:rFonts w:ascii="Calibri" w:hAnsi="Calibri" w:cs="Calibri"/>
                        <w:color w:val="000000"/>
                        <w:sz w:val="20"/>
                        <w:szCs w:val="20"/>
                      </w:rPr>
                      <w:t>A</w:t>
                    </w:r>
                  </w:p>
                </w:txbxContent>
              </v:textbox>
            </v:rect>
            <v:line id="_x0000_s1305" style="position:absolute;flip:x" from="3025,8154" to="3529,8154">
              <v:stroke endcap="round"/>
            </v:line>
            <v:shape id="_x0000_s1306" style="position:absolute;left:2845;top:8088;width:195;height:131" coordsize="195,131" path="m195,131l,66,195,r,131xe" fillcolor="black" stroked="f">
              <v:path arrowok="t"/>
            </v:shape>
            <v:rect id="_x0000_s1307" style="position:absolute;left:3070;top:8034;width:234;height:240" stroked="f"/>
            <v:rect id="_x0000_s1308" style="position:absolute;left:3077;top:8041;width:229;height:481;mso-wrap-style:none" filled="f" stroked="f">
              <v:textbox style="mso-next-textbox:#_x0000_s1308;mso-rotate-with-shape:t;mso-fit-shape-to-text:t" inset="0,0,0,0">
                <w:txbxContent>
                  <w:p w:rsidR="00DA2FFA" w:rsidRDefault="00DA2FFA">
                    <w:r>
                      <w:rPr>
                        <w:rFonts w:ascii="Calibri" w:hAnsi="Calibri" w:cs="Calibri"/>
                        <w:color w:val="000000"/>
                        <w:sz w:val="20"/>
                        <w:szCs w:val="20"/>
                      </w:rPr>
                      <w:t>Ne</w:t>
                    </w:r>
                  </w:p>
                </w:txbxContent>
              </v:textbox>
            </v:rect>
            <v:rect id="_x0000_s1309" style="position:absolute;left:3535;top:9141;width:1605;height:987" stroked="f"/>
            <v:rect id="_x0000_s1310" style="position:absolute;left:3535;top:9141;width:1605;height:987" filled="f" strokeweight=".25pt">
              <v:stroke joinstyle="round" endcap="round"/>
            </v:rect>
            <v:rect id="_x0000_s1311" style="position:absolute;left:3906;top:9280;width:642;height:481;mso-wrap-style:none" filled="f" stroked="f">
              <v:textbox style="mso-next-textbox:#_x0000_s1311;mso-rotate-with-shape:t;mso-fit-shape-to-text:t" inset="0,0,0,0">
                <w:txbxContent>
                  <w:p w:rsidR="00DA2FFA" w:rsidRDefault="00DA2FFA" w:rsidP="00BB19B4">
                    <w:pPr>
                      <w:jc w:val="center"/>
                    </w:pPr>
                    <w:r>
                      <w:rPr>
                        <w:rFonts w:ascii="Calibri" w:hAnsi="Calibri" w:cs="Calibri"/>
                        <w:color w:val="000000"/>
                        <w:sz w:val="20"/>
                        <w:szCs w:val="20"/>
                      </w:rPr>
                      <w:t>TD zadá</w:t>
                    </w:r>
                  </w:p>
                </w:txbxContent>
              </v:textbox>
            </v:rect>
            <v:rect id="_x0000_s1312" style="position:absolute;left:3643;top:9522;width:1115;height:481;mso-wrap-style:none" filled="f" stroked="f">
              <v:textbox style="mso-next-textbox:#_x0000_s1312;mso-rotate-with-shape:t" inset="0,0,0,0">
                <w:txbxContent>
                  <w:p w:rsidR="00DA2FFA" w:rsidRDefault="00DA2FFA">
                    <w:proofErr w:type="gramStart"/>
                    <w:r>
                      <w:rPr>
                        <w:rFonts w:ascii="Calibri" w:hAnsi="Calibri" w:cs="Calibri"/>
                        <w:color w:val="000000"/>
                        <w:sz w:val="20"/>
                        <w:szCs w:val="20"/>
                      </w:rPr>
                      <w:t>opravený  typ</w:t>
                    </w:r>
                    <w:proofErr w:type="gramEnd"/>
                    <w:r>
                      <w:rPr>
                        <w:rFonts w:ascii="Calibri" w:hAnsi="Calibri" w:cs="Calibri"/>
                        <w:color w:val="000000"/>
                        <w:sz w:val="20"/>
                        <w:szCs w:val="20"/>
                      </w:rPr>
                      <w:t xml:space="preserve"> </w:t>
                    </w:r>
                  </w:p>
                </w:txbxContent>
              </v:textbox>
            </v:rect>
            <v:rect id="_x0000_s1313" style="position:absolute;left:3887;top:9762;width:893;height:481;mso-wrap-style:none" filled="f" stroked="f">
              <v:textbox style="mso-next-textbox:#_x0000_s1313;mso-rotate-with-shape:t;mso-fit-shape-to-text:t" inset="0,0,0,0">
                <w:txbxContent>
                  <w:p w:rsidR="00DA2FFA" w:rsidRPr="00B56194" w:rsidRDefault="00DA2FFA">
                    <w:pPr>
                      <w:rPr>
                        <w:rFonts w:ascii="Calibri" w:hAnsi="Calibri" w:cs="Calibri"/>
                        <w:sz w:val="20"/>
                        <w:szCs w:val="20"/>
                        <w:lang w:val="cs-CZ"/>
                      </w:rPr>
                    </w:pPr>
                    <w:r w:rsidRPr="00B56194">
                      <w:rPr>
                        <w:rFonts w:ascii="Calibri" w:hAnsi="Calibri" w:cs="Calibri"/>
                        <w:sz w:val="20"/>
                        <w:szCs w:val="20"/>
                        <w:lang w:val="cs-CZ"/>
                      </w:rPr>
                      <w:t>vystoupení</w:t>
                    </w:r>
                  </w:p>
                </w:txbxContent>
              </v:textbox>
            </v:rect>
            <v:shape id="_x0000_s1314" style="position:absolute;left:4338;top:8813;width:4;height:148" coordsize="4,148" path="m4,r,136l,136r,12e" filled="f">
              <v:stroke endcap="round"/>
              <v:path arrowok="t"/>
            </v:shape>
            <v:shape id="_x0000_s1315" style="position:absolute;left:4273;top:8944;width:130;height:197" coordsize="130,197" path="m130,l65,197,,,130,xe" fillcolor="black" stroked="f">
              <v:path arrowok="t"/>
            </v:shape>
            <v:line id="_x0000_s1316" style="position:absolute" from="4334,479" to="4334,823">
              <v:stroke endcap="round"/>
            </v:line>
            <v:shape id="_x0000_s1317" style="position:absolute;left:4269;top:807;width:131;height:196" coordsize="131,196" path="m131,l65,196,,,131,xe" fillcolor="black" stroked="f">
              <v:path arrowok="t"/>
            </v:shape>
            <v:line id="_x0000_s1318" style="position:absolute" from="821,521" to="821,733">
              <v:stroke endcap="round"/>
            </v:line>
            <v:shape id="_x0000_s1319" style="position:absolute;left:755;top:717;width:131;height:196" coordsize="131,196" path="m131,l66,196,,,131,xe" fillcolor="black" stroked="f">
              <v:path arrowok="t"/>
            </v:shape>
            <v:line id="_x0000_s1320" style="position:absolute" from="821,1585" to="821,1798">
              <v:stroke endcap="round"/>
            </v:line>
            <v:shape id="_x0000_s1321" style="position:absolute;left:755;top:1781;width:131;height:197" coordsize="131,197" path="m131,l66,197,,,131,xe" fillcolor="black" stroked="f">
              <v:path arrowok="t"/>
            </v:shape>
            <v:shape id="_x0000_s1322" style="position:absolute;left:3523;top:10610;width:1627;height:1320" coordsize="1627,1320" path="m,660l813,r814,660l813,1320,,660xe" stroked="f">
              <v:path arrowok="t"/>
            </v:shape>
            <v:shape id="_x0000_s1323" style="position:absolute;left:3523;top:10610;width:1627;height:1320" coordsize="1627,1320" path="m,660l813,r814,660l813,1320,,660xe" filled="f" strokeweight=".25pt">
              <v:stroke endcap="round"/>
              <v:path arrowok="t"/>
            </v:shape>
            <v:rect id="_x0000_s1324" style="position:absolute;left:3889;top:10917;width:821;height:481;mso-wrap-style:none" filled="f" stroked="f">
              <v:textbox style="mso-next-textbox:#_x0000_s1324;mso-rotate-with-shape:t;mso-fit-shape-to-text:t" inset="0,0,0,0">
                <w:txbxContent>
                  <w:p w:rsidR="00DA2FFA" w:rsidRPr="00B56194" w:rsidRDefault="00DA2FFA">
                    <w:pPr>
                      <w:rPr>
                        <w:rFonts w:ascii="Calibri" w:hAnsi="Calibri" w:cs="Calibri"/>
                        <w:sz w:val="20"/>
                        <w:szCs w:val="20"/>
                        <w:lang w:val="cs-CZ"/>
                      </w:rPr>
                    </w:pPr>
                    <w:r w:rsidRPr="00B56194">
                      <w:rPr>
                        <w:rFonts w:ascii="Calibri" w:hAnsi="Calibri" w:cs="Calibri"/>
                        <w:sz w:val="20"/>
                        <w:szCs w:val="20"/>
                        <w:lang w:val="cs-CZ"/>
                      </w:rPr>
                      <w:t>Má nastat</w:t>
                    </w:r>
                  </w:p>
                </w:txbxContent>
              </v:textbox>
            </v:rect>
            <v:rect id="_x0000_s1325" style="position:absolute;left:3719;top:11157;width:1145;height:762" filled="f" stroked="f">
              <v:textbox style="mso-next-textbox:#_x0000_s1325;mso-rotate-with-shape:t;mso-fit-shape-to-text:t" inset="0,0,0,0">
                <w:txbxContent>
                  <w:p w:rsidR="00DA2FFA" w:rsidRDefault="00DA2FFA" w:rsidP="00BB19B4">
                    <w:pPr>
                      <w:jc w:val="center"/>
                    </w:pPr>
                    <w:proofErr w:type="gramStart"/>
                    <w:r>
                      <w:rPr>
                        <w:rFonts w:ascii="Calibri" w:hAnsi="Calibri" w:cs="Calibri"/>
                        <w:color w:val="000000"/>
                        <w:sz w:val="20"/>
                        <w:szCs w:val="20"/>
                      </w:rPr>
                      <w:t>náhrada</w:t>
                    </w:r>
                    <w:proofErr w:type="gramEnd"/>
                    <w:r>
                      <w:rPr>
                        <w:rFonts w:ascii="Calibri" w:hAnsi="Calibri" w:cs="Calibri"/>
                        <w:color w:val="000000"/>
                        <w:sz w:val="20"/>
                        <w:szCs w:val="20"/>
                      </w:rPr>
                      <w:t xml:space="preserve"> nebo výměna ?</w:t>
                    </w:r>
                  </w:p>
                </w:txbxContent>
              </v:textbox>
            </v:rect>
            <v:rect id="_x0000_s1326" style="position:absolute;left:3765;top:11397;width:783;height:481" filled="f" stroked="f">
              <v:textbox style="mso-next-textbox:#_x0000_s1326;mso-rotate-with-shape:t;mso-fit-shape-to-text:t" inset="0,0,0,0">
                <w:txbxContent>
                  <w:p w:rsidR="00DA2FFA" w:rsidRDefault="00DA2FFA" w:rsidP="00BB19B4">
                    <w:pPr>
                      <w:jc w:val="center"/>
                    </w:pPr>
                    <w:r>
                      <w:rPr>
                        <w:rFonts w:ascii="Calibri" w:hAnsi="Calibri" w:cs="Calibri"/>
                        <w:color w:val="000000"/>
                        <w:sz w:val="20"/>
                        <w:szCs w:val="20"/>
                      </w:rPr>
                      <w:t>?</w:t>
                    </w:r>
                  </w:p>
                </w:txbxContent>
              </v:textbox>
            </v:rect>
            <v:shape id="_x0000_s1327" style="position:absolute;left:8185;top:11029;width:1188;height:482" coordsize="1268,513" path="m257,513r754,hdc1153,513,1268,398,1268,257,1268,115,1153,,1011,hal257,hdc115,,,115,,257,,398,115,513,257,513haxe" strokeweight="0">
              <v:path arrowok="t"/>
            </v:shape>
            <v:shape id="_x0000_s1328" style="position:absolute;left:8184;top:11029;width:1189;height:481" coordsize="1268,513" path="m257,513r754,hdc1153,513,1268,398,1268,257,1268,115,1153,,1011,hal257,hdc115,,,115,,257,,398,115,513,257,513haxe" filled="f" strokeweight=".25pt">
              <v:stroke endcap="round"/>
              <v:path arrowok="t"/>
            </v:shape>
            <v:rect id="_x0000_s1329" style="position:absolute;left:8311;top:11157;width:1002;height:517" filled="f" stroked="f">
              <v:textbox style="mso-next-textbox:#_x0000_s1329;mso-rotate-with-shape:t;mso-fit-shape-to-text:t" inset="0,0,0,0">
                <w:txbxContent>
                  <w:p w:rsidR="00DA2FFA" w:rsidRPr="00BB19B4" w:rsidRDefault="00DA2FFA" w:rsidP="00BB19B4">
                    <w:pPr>
                      <w:jc w:val="center"/>
                      <w:rPr>
                        <w:lang w:val="cs-CZ"/>
                      </w:rPr>
                    </w:pPr>
                    <w:r>
                      <w:rPr>
                        <w:lang w:val="cs-CZ"/>
                      </w:rPr>
                      <w:t>Konec</w:t>
                    </w:r>
                  </w:p>
                </w:txbxContent>
              </v:textbox>
            </v:rect>
            <v:shape id="_x0000_s1330" style="position:absolute;left:5150;top:11092;width:695;height:178" coordsize="695,178" path="m,178r269,l269,,695,e" filled="f">
              <v:stroke endcap="round"/>
              <v:path arrowok="t"/>
            </v:shape>
            <v:shape id="_x0000_s1331" style="position:absolute;left:5828;top:11026;width:196;height:132" coordsize="196,132" path="m,l196,66,,132,,xe" fillcolor="black" stroked="f">
              <v:path arrowok="t"/>
            </v:shape>
            <v:rect id="_x0000_s1332" style="position:absolute;left:5369;top:10984;width:258;height:216" stroked="f"/>
            <v:rect id="_x0000_s1333" style="position:absolute;left:5376;top:10988;width:340;height:453;mso-wrap-style:none" filled="f" stroked="f">
              <v:textbox style="mso-next-textbox:#_x0000_s1333;mso-rotate-with-shape:t;mso-fit-shape-to-text:t" inset="0,0,0,0">
                <w:txbxContent>
                  <w:p w:rsidR="00DA2FFA" w:rsidRPr="00BB19B4" w:rsidRDefault="00DA2FFA">
                    <w:pPr>
                      <w:rPr>
                        <w:lang w:val="cs-CZ"/>
                      </w:rPr>
                    </w:pPr>
                    <w:r>
                      <w:rPr>
                        <w:rFonts w:ascii="Calibri" w:hAnsi="Calibri" w:cs="Calibri"/>
                        <w:color w:val="000000"/>
                        <w:sz w:val="18"/>
                        <w:szCs w:val="18"/>
                        <w:lang w:val="cs-CZ"/>
                      </w:rPr>
                      <w:t>ANO</w:t>
                    </w:r>
                  </w:p>
                </w:txbxContent>
              </v:textbox>
            </v:rect>
            <v:rect id="_x0000_s1334" style="position:absolute;left:6024;top:10432;width:1188;height:1320" stroked="f"/>
            <v:rect id="_x0000_s1335" style="position:absolute;left:6024;top:10432;width:1188;height:1320" filled="f" strokeweight=".25pt">
              <v:stroke joinstyle="round" endcap="round"/>
            </v:rect>
            <v:line id="_x0000_s1336" style="position:absolute;flip:y" from="6204,10432" to="6204,11752" strokeweight=".25pt">
              <v:stroke endcap="round"/>
            </v:line>
            <v:line id="_x0000_s1337" style="position:absolute;flip:y" from="7032,10432" to="7032,11752" strokeweight=".25pt">
              <v:stroke endcap="round"/>
            </v:line>
            <v:rect id="_x0000_s1338" style="position:absolute;left:6051;top:10499;width:1161;height:481" filled="f" stroked="f">
              <v:textbox style="mso-next-textbox:#_x0000_s1338;mso-rotate-with-shape:t;mso-fit-shape-to-text:t" inset="0,0,0,0">
                <w:txbxContent>
                  <w:p w:rsidR="00DA2FFA" w:rsidRDefault="00DA2FFA" w:rsidP="00BB19B4">
                    <w:pPr>
                      <w:jc w:val="center"/>
                    </w:pPr>
                    <w:r>
                      <w:rPr>
                        <w:rFonts w:ascii="Calibri" w:hAnsi="Calibri" w:cs="Calibri"/>
                        <w:color w:val="000000"/>
                        <w:sz w:val="20"/>
                        <w:szCs w:val="20"/>
                      </w:rPr>
                      <w:t>Server</w:t>
                    </w:r>
                  </w:p>
                </w:txbxContent>
              </v:textbox>
            </v:rect>
            <v:rect id="_x0000_s1339" style="position:absolute;left:6397;top:10739;width:631;height:481;mso-wrap-style:none" filled="f" stroked="f">
              <v:textbox style="mso-next-textbox:#_x0000_s1339;mso-rotate-with-shape:t;mso-fit-shape-to-text:t" inset="0,0,0,0">
                <w:txbxContent>
                  <w:p w:rsidR="00DA2FFA" w:rsidRDefault="00DA2FFA">
                    <w:proofErr w:type="gramStart"/>
                    <w:r>
                      <w:rPr>
                        <w:rFonts w:ascii="Calibri" w:hAnsi="Calibri" w:cs="Calibri"/>
                        <w:color w:val="000000"/>
                        <w:sz w:val="20"/>
                        <w:szCs w:val="20"/>
                      </w:rPr>
                      <w:t>startuje</w:t>
                    </w:r>
                    <w:proofErr w:type="gramEnd"/>
                  </w:p>
                </w:txbxContent>
              </v:textbox>
            </v:rect>
            <v:rect id="_x0000_s1340" style="position:absolute;left:6275;top:10979;width:574;height:481;mso-wrap-style:none" filled="f" stroked="f">
              <v:textbox style="mso-next-textbox:#_x0000_s1340;mso-rotate-with-shape:t;mso-fit-shape-to-text:t" inset="0,0,0,0">
                <w:txbxContent>
                  <w:p w:rsidR="00DA2FFA" w:rsidRPr="00B56194" w:rsidRDefault="00DA2FFA">
                    <w:pPr>
                      <w:rPr>
                        <w:rFonts w:ascii="Calibri" w:hAnsi="Calibri" w:cs="Calibri"/>
                        <w:sz w:val="20"/>
                        <w:szCs w:val="20"/>
                        <w:lang w:val="cs-CZ"/>
                      </w:rPr>
                    </w:pPr>
                    <w:r w:rsidRPr="00B56194">
                      <w:rPr>
                        <w:rFonts w:ascii="Calibri" w:hAnsi="Calibri" w:cs="Calibri"/>
                        <w:sz w:val="20"/>
                        <w:szCs w:val="20"/>
                        <w:lang w:val="cs-CZ"/>
                      </w:rPr>
                      <w:t>systém</w:t>
                    </w:r>
                  </w:p>
                </w:txbxContent>
              </v:textbox>
            </v:rect>
            <v:rect id="_x0000_s1341" style="position:absolute;left:6914;top:10979;width:62;height:481;mso-wrap-style:none" filled="f" stroked="f">
              <v:textbox style="mso-next-textbox:#_x0000_s1341;mso-rotate-with-shape:t;mso-fit-shape-to-text:t" inset="0,0,0,0">
                <w:txbxContent>
                  <w:p w:rsidR="00DA2FFA" w:rsidRDefault="00DA2FFA">
                    <w:r>
                      <w:rPr>
                        <w:rFonts w:ascii="Calibri" w:hAnsi="Calibri" w:cs="Calibri"/>
                        <w:color w:val="000000"/>
                        <w:sz w:val="20"/>
                        <w:szCs w:val="20"/>
                      </w:rPr>
                      <w:t>-</w:t>
                    </w:r>
                  </w:p>
                </w:txbxContent>
              </v:textbox>
            </v:rect>
            <v:rect id="_x0000_s1342" style="position:absolute;left:6117;top:11218;width:929;height:481" filled="f" stroked="f">
              <v:textbox style="mso-next-textbox:#_x0000_s1342;mso-rotate-with-shape:t;mso-fit-shape-to-text:t" inset="0,0,0,0">
                <w:txbxContent>
                  <w:p w:rsidR="00DA2FFA" w:rsidRDefault="00DA2FFA" w:rsidP="00BB19B4">
                    <w:pPr>
                      <w:jc w:val="center"/>
                    </w:pPr>
                    <w:proofErr w:type="gramStart"/>
                    <w:r>
                      <w:rPr>
                        <w:rFonts w:ascii="Calibri" w:hAnsi="Calibri" w:cs="Calibri"/>
                        <w:color w:val="000000"/>
                        <w:sz w:val="20"/>
                        <w:szCs w:val="20"/>
                      </w:rPr>
                      <w:t>výměny</w:t>
                    </w:r>
                    <w:proofErr w:type="gramEnd"/>
                  </w:p>
                </w:txbxContent>
              </v:textbox>
            </v:rect>
            <v:rect id="_x0000_s1343" style="position:absolute;left:6339;top:11460;width:129;height:517;mso-wrap-style:none" filled="f" stroked="f">
              <v:textbox style="mso-next-textbox:#_x0000_s1343;mso-rotate-with-shape:t;mso-fit-shape-to-text:t" inset="0,0,0,0">
                <w:txbxContent>
                  <w:p w:rsidR="00DA2FFA" w:rsidRDefault="00DA2FFA"/>
                </w:txbxContent>
              </v:textbox>
            </v:rect>
            <v:shape id="_x0000_s1344" style="position:absolute;left:5150;top:11270;width:2855;height:662" coordsize="2855,662" path="m,l694,r,662l2765,662,2765,r90,e" filled="f">
              <v:stroke endcap="round"/>
              <v:path arrowok="t"/>
            </v:shape>
            <v:shape id="_x0000_s1345" style="position:absolute;left:7989;top:11205;width:195;height:130" coordsize="195,130" path="m,l195,65,,130,,xe" fillcolor="black" stroked="f">
              <v:path arrowok="t"/>
            </v:shape>
            <v:rect id="_x0000_s1346" style="position:absolute;left:6549;top:11812;width:236;height:240" stroked="f"/>
            <v:rect id="_x0000_s1347" style="position:absolute;left:6557;top:11819;width:307;height:517;mso-wrap-style:none" filled="f" stroked="f">
              <v:textbox style="mso-next-textbox:#_x0000_s1347;mso-rotate-with-shape:t;mso-fit-shape-to-text:t" inset="0,0,0,0">
                <w:txbxContent>
                  <w:p w:rsidR="00DA2FFA" w:rsidRPr="00BB19B4" w:rsidRDefault="00DA2FFA">
                    <w:pPr>
                      <w:rPr>
                        <w:lang w:val="cs-CZ"/>
                      </w:rPr>
                    </w:pPr>
                    <w:r>
                      <w:rPr>
                        <w:lang w:val="cs-CZ"/>
                      </w:rPr>
                      <w:t>Ne</w:t>
                    </w:r>
                  </w:p>
                </w:txbxContent>
              </v:textbox>
            </v:rect>
            <v:shape id="_x0000_s1348" style="position:absolute;left:4336;top:10128;width:2;height:302" coordsize="2,302" path="m2,r,270l,270r,32e" filled="f">
              <v:stroke endcap="round"/>
              <v:path arrowok="t"/>
            </v:shape>
            <v:shape id="_x0000_s1349" style="position:absolute;left:4271;top:10413;width:131;height:197" coordsize="131,197" path="m131,l65,197,,,131,xe" fillcolor="black" stroked="f">
              <v:path arrowok="t"/>
            </v:shape>
            <v:shape id="_x0000_s1350" style="position:absolute;left:4338;top:1735;width:3508;height:8634" coordsize="3508,8634" path="m3373,r135,l3508,8499,,8499r,135e" filled="f">
              <v:stroke endcap="round"/>
              <v:path arrowok="t"/>
            </v:shape>
            <v:shape id="_x0000_s1351" style="position:absolute;left:4273;top:10173;width:130;height:196" coordsize="130,196" path="m130,l65,196,,,130,xe" fillcolor="black" stroked="f">
              <v:path arrowok="t"/>
            </v:shape>
            <v:shape id="_x0000_s1352" style="position:absolute;left:7212;top:11092;width:793;height:178" coordsize="793,178" path="m,l270,r,178l793,178e" filled="f">
              <v:stroke endcap="round"/>
              <v:path arrowok="t"/>
            </v:shape>
            <v:shape id="_x0000_s1353" style="position:absolute;left:7989;top:11205;width:195;height:130" coordsize="195,130" path="m,l195,65,,130,,xe" fillcolor="black" stroked="f">
              <v:path arrowok="t"/>
            </v:shape>
            <v:shape id="_x0000_s1354" style="position:absolute;left:7421;top:6836;width:1358;height:4013" coordsize="1449,4276" path="m,64r390,hdc390,28,419,,454,v36,,64,28,64,64hal1449,64r,4212e" filled="f">
              <v:stroke endcap="round"/>
              <v:path arrowok="t"/>
            </v:shape>
            <v:shape id="_x0000_s1355" style="position:absolute;left:8713;top:10832;width:131;height:197" coordsize="131,197" path="m131,l66,197,,,131,xe" fillcolor="black" stroked="f">
              <v:path arrowok="t"/>
            </v:shape>
            <v:rect id="_x0000_s1356" style="position:absolute;left:6013;top:85;width:1698;height:537" filled="f" stroked="f">
              <v:textbox style="mso-next-textbox:#_x0000_s1356;mso-rotate-with-shape:t" inset="0,0,0,0">
                <w:txbxContent>
                  <w:p w:rsidR="00DA2FFA" w:rsidRDefault="00DA2FFA">
                    <w:r>
                      <w:rPr>
                        <w:rFonts w:ascii="Calibri" w:hAnsi="Calibri" w:cs="Calibri"/>
                        <w:b/>
                        <w:bCs/>
                        <w:color w:val="000000"/>
                      </w:rPr>
                      <w:t xml:space="preserve">OBRÁZEK 1: </w:t>
                    </w:r>
                  </w:p>
                </w:txbxContent>
              </v:textbox>
            </v:rect>
            <v:rect id="_x0000_s1357" style="position:absolute;left:5935;top:375;width:1272;height:537;mso-wrap-style:none" filled="f" stroked="f">
              <v:textbox style="mso-next-textbox:#_x0000_s1357;mso-rotate-with-shape:t" inset="0,0,0,0">
                <w:txbxContent>
                  <w:p w:rsidR="00DA2FFA" w:rsidRDefault="00DA2FFA">
                    <w:r>
                      <w:rPr>
                        <w:rFonts w:ascii="Calibri" w:hAnsi="Calibri" w:cs="Calibri"/>
                        <w:b/>
                        <w:bCs/>
                        <w:color w:val="000000"/>
                      </w:rPr>
                      <w:t>Automatický</w:t>
                    </w:r>
                  </w:p>
                </w:txbxContent>
              </v:textbox>
            </v:rect>
            <v:rect id="_x0000_s1358" style="position:absolute;left:5525;top:663;width:2092;height:537" filled="f" stroked="f">
              <v:textbox style="mso-next-textbox:#_x0000_s1358;mso-rotate-with-shape:t;mso-fit-shape-to-text:t" inset="0,0,0,0">
                <w:txbxContent>
                  <w:p w:rsidR="00DA2FFA" w:rsidRDefault="00DA2FFA" w:rsidP="00721263">
                    <w:pPr>
                      <w:jc w:val="center"/>
                    </w:pPr>
                    <w:r>
                      <w:rPr>
                        <w:rFonts w:ascii="Calibri" w:hAnsi="Calibri" w:cs="Calibri"/>
                        <w:b/>
                        <w:bCs/>
                        <w:color w:val="000000"/>
                      </w:rPr>
                      <w:t>Systém vystoupení</w:t>
                    </w:r>
                  </w:p>
                </w:txbxContent>
              </v:textbox>
            </v:rect>
            <v:shapetype id="_x0000_t202" coordsize="21600,21600" o:spt="202" path="m,l,21600r21600,l21600,xe">
              <v:stroke joinstyle="miter"/>
              <v:path gradientshapeok="t" o:connecttype="rect"/>
            </v:shapetype>
            <v:shape id="_x0000_s1359" type="#_x0000_t202" style="position:absolute;left:18;top:1983;width:1606;height:1276">
              <v:textbox style="mso-next-textbox:#_x0000_s1359">
                <w:txbxContent>
                  <w:p w:rsidR="00DA2FFA" w:rsidRPr="00C94737" w:rsidRDefault="00DA2FFA" w:rsidP="00C94737">
                    <w:pPr>
                      <w:jc w:val="center"/>
                      <w:rPr>
                        <w:sz w:val="18"/>
                        <w:szCs w:val="18"/>
                        <w:lang w:val="cs-CZ"/>
                      </w:rPr>
                    </w:pPr>
                    <w:r w:rsidRPr="00C94737">
                      <w:rPr>
                        <w:sz w:val="18"/>
                        <w:szCs w:val="18"/>
                        <w:lang w:val="cs-CZ"/>
                      </w:rPr>
                      <w:t>Má hráč jiné soutěže v běhu?</w:t>
                    </w:r>
                  </w:p>
                </w:txbxContent>
              </v:textbox>
            </v:shape>
            <w10:wrap type="none"/>
            <w10:anchorlock/>
          </v:group>
        </w:pict>
      </w:r>
    </w:p>
    <w:p w:rsidR="00A67CBC" w:rsidRPr="00A106B6" w:rsidRDefault="00C94737" w:rsidP="008820D1">
      <w:pPr>
        <w:jc w:val="center"/>
        <w:rPr>
          <w:u w:val="single"/>
          <w:lang w:val="cs-CZ"/>
        </w:rPr>
      </w:pPr>
      <w:r w:rsidRPr="00A106B6">
        <w:rPr>
          <w:sz w:val="18"/>
          <w:szCs w:val="18"/>
          <w:lang w:val="cs-CZ"/>
        </w:rPr>
        <w:t xml:space="preserve"> </w:t>
      </w:r>
      <w:r w:rsidR="00A106B6" w:rsidRPr="00A106B6">
        <w:rPr>
          <w:u w:val="single"/>
          <w:lang w:val="cs-CZ"/>
        </w:rPr>
        <w:t>Příklady ilustrující účel vyšetřování</w:t>
      </w:r>
    </w:p>
    <w:p w:rsidR="004C2C8B" w:rsidRPr="000F5A16" w:rsidRDefault="00A106B6" w:rsidP="007606E8">
      <w:pPr>
        <w:spacing w:after="0" w:line="240" w:lineRule="auto"/>
        <w:jc w:val="both"/>
        <w:rPr>
          <w:lang w:val="cs-CZ"/>
        </w:rPr>
      </w:pPr>
      <w:r>
        <w:rPr>
          <w:lang w:val="cs-CZ"/>
        </w:rPr>
        <w:t>I když původní vystoupení je aplikováno okamžitě v soutěži, v níž bylo zaznamenáno</w:t>
      </w:r>
      <w:r w:rsidR="004C2C8B" w:rsidRPr="000F5A16">
        <w:rPr>
          <w:lang w:val="cs-CZ"/>
        </w:rPr>
        <w:t xml:space="preserve"> recorded, </w:t>
      </w:r>
      <w:r>
        <w:rPr>
          <w:u w:val="single"/>
          <w:lang w:val="cs-CZ"/>
        </w:rPr>
        <w:t>vyšetřování slouží jako pojistka proti tomu, aby chyb</w:t>
      </w:r>
      <w:r w:rsidR="007606E8">
        <w:rPr>
          <w:u w:val="single"/>
          <w:lang w:val="cs-CZ"/>
        </w:rPr>
        <w:t>a byla přenesena do ostatních soutěží</w:t>
      </w:r>
      <w:r>
        <w:rPr>
          <w:u w:val="single"/>
          <w:lang w:val="cs-CZ"/>
        </w:rPr>
        <w:t>,</w:t>
      </w:r>
      <w:r w:rsidR="007606E8">
        <w:rPr>
          <w:u w:val="single"/>
          <w:lang w:val="cs-CZ"/>
        </w:rPr>
        <w:t xml:space="preserve"> v nichž se hráč účastní</w:t>
      </w:r>
      <w:r w:rsidR="004C2C8B" w:rsidRPr="000F5A16">
        <w:rPr>
          <w:lang w:val="cs-CZ"/>
        </w:rPr>
        <w:t xml:space="preserve">. </w:t>
      </w:r>
      <w:r w:rsidR="007606E8">
        <w:rPr>
          <w:lang w:val="cs-CZ"/>
        </w:rPr>
        <w:t>Například</w:t>
      </w:r>
      <w:r w:rsidR="004C2C8B"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(a) </w:t>
      </w:r>
      <w:r w:rsidR="007606E8">
        <w:rPr>
          <w:lang w:val="cs-CZ"/>
        </w:rPr>
        <w:t>Zatímco TD může zaznamenat akceptované vystoupení v soutěži, kterou řídí</w:t>
      </w:r>
      <w:r w:rsidRPr="000F5A16">
        <w:rPr>
          <w:lang w:val="cs-CZ"/>
        </w:rPr>
        <w:t xml:space="preserve">, </w:t>
      </w:r>
      <w:r w:rsidR="007606E8">
        <w:rPr>
          <w:lang w:val="cs-CZ"/>
        </w:rPr>
        <w:t>může se stát, že hráčovi může být v jiné soutěži zaznamenáno tiché vystoupení</w:t>
      </w:r>
      <w:r w:rsidRPr="000F5A16">
        <w:rPr>
          <w:lang w:val="cs-CZ"/>
        </w:rPr>
        <w:t xml:space="preserve">.  </w:t>
      </w:r>
      <w:r w:rsidR="007606E8">
        <w:rPr>
          <w:lang w:val="cs-CZ"/>
        </w:rPr>
        <w:t>Do všech hráčových soutěží může však být přenesen jenom jeden nebo druhý typ vystoupení</w:t>
      </w:r>
      <w:r w:rsidRPr="000F5A16">
        <w:rPr>
          <w:lang w:val="cs-CZ"/>
        </w:rPr>
        <w:t xml:space="preserve">.  </w:t>
      </w:r>
      <w:r w:rsidR="007606E8">
        <w:rPr>
          <w:lang w:val="cs-CZ"/>
        </w:rPr>
        <w:t>Vyšetřování usnadňuje komunikaci mezi TD pro stanovení, který typ vystoupení je přesnější, a musí být zaznamenán ve všech soutěžích schválených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(b) </w:t>
      </w:r>
      <w:r w:rsidR="007606E8">
        <w:rPr>
          <w:lang w:val="cs-CZ"/>
        </w:rPr>
        <w:t xml:space="preserve">Podobně, i když v jedné soutěži může být zaznamenáno tiché vystoupení, v průběhu vyšetřování </w:t>
      </w:r>
      <w:r w:rsidR="00B5699F">
        <w:rPr>
          <w:lang w:val="cs-CZ"/>
        </w:rPr>
        <w:t>může být</w:t>
      </w:r>
      <w:r w:rsidR="007606E8">
        <w:rPr>
          <w:lang w:val="cs-CZ"/>
        </w:rPr>
        <w:t xml:space="preserve"> hráč schopen upozornit, že byl v nemocnici a nebyl schopen požádat o akceptované vystoupení</w:t>
      </w:r>
      <w:r w:rsidRPr="000F5A16">
        <w:rPr>
          <w:lang w:val="cs-CZ"/>
        </w:rPr>
        <w:t xml:space="preserve">. </w:t>
      </w:r>
      <w:r w:rsidR="00B5699F">
        <w:rPr>
          <w:lang w:val="cs-CZ"/>
        </w:rPr>
        <w:t>Vyšetřování opět nabízí možnost přehodnotit situaci, dříve než bude chybný typ vystoupení přenesen do všech hráčových soutěží v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B5699F">
      <w:pPr>
        <w:spacing w:after="0" w:line="240" w:lineRule="auto"/>
        <w:jc w:val="both"/>
        <w:rPr>
          <w:lang w:val="cs-CZ"/>
        </w:rPr>
      </w:pPr>
      <w:r w:rsidRPr="000F5A16">
        <w:rPr>
          <w:lang w:val="cs-CZ"/>
        </w:rPr>
        <w:t xml:space="preserve">(c) </w:t>
      </w:r>
      <w:r w:rsidR="00B5699F">
        <w:rPr>
          <w:lang w:val="cs-CZ"/>
        </w:rPr>
        <w:t>Ačkoli jeden TD se může domnívat, že mu hráč sdělil platně znějící důvod pro uznání akceptovaného vystoupení</w:t>
      </w:r>
      <w:r w:rsidRPr="000F5A16">
        <w:rPr>
          <w:lang w:val="cs-CZ"/>
        </w:rPr>
        <w:t>, ND</w:t>
      </w:r>
      <w:r w:rsidR="00B5699F">
        <w:rPr>
          <w:lang w:val="cs-CZ"/>
        </w:rPr>
        <w:t xml:space="preserve"> může vědět, že tentýž hráč dříve uplatnil mnohokrát stejný požadavek, a ten byl shledán neplatným. Vyšetřování dává TD možnost opravit nepřesné udělení akceptovaného vystoupení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DE3AFD">
      <w:pPr>
        <w:pStyle w:val="Nadpis3"/>
        <w:rPr>
          <w:lang w:val="cs-CZ"/>
        </w:rPr>
      </w:pPr>
      <w:bookmarkStart w:id="630" w:name="_Toc471505815"/>
      <w:r w:rsidRPr="000F5A16">
        <w:rPr>
          <w:lang w:val="cs-CZ"/>
        </w:rPr>
        <w:tab/>
      </w:r>
      <w:bookmarkStart w:id="631" w:name="_Toc511394230"/>
      <w:bookmarkStart w:id="632" w:name="_Toc511394770"/>
      <w:bookmarkStart w:id="633" w:name="_Toc511394986"/>
      <w:bookmarkStart w:id="634" w:name="_Toc511395280"/>
      <w:bookmarkStart w:id="635" w:name="_Toc511397886"/>
      <w:bookmarkStart w:id="636" w:name="_Toc511398099"/>
      <w:r w:rsidRPr="000F5A16">
        <w:rPr>
          <w:lang w:val="cs-CZ"/>
        </w:rPr>
        <w:t xml:space="preserve">3.17.4. </w:t>
      </w:r>
      <w:r w:rsidR="00871F78">
        <w:rPr>
          <w:lang w:val="cs-CZ"/>
        </w:rPr>
        <w:t>Náhrada hráčů</w:t>
      </w:r>
      <w:bookmarkEnd w:id="630"/>
      <w:bookmarkEnd w:id="631"/>
      <w:bookmarkEnd w:id="632"/>
      <w:bookmarkEnd w:id="633"/>
      <w:bookmarkEnd w:id="634"/>
      <w:bookmarkEnd w:id="635"/>
      <w:bookmarkEnd w:id="636"/>
      <w:r w:rsidRPr="000F5A16">
        <w:rPr>
          <w:lang w:val="cs-CZ"/>
        </w:rPr>
        <w:t xml:space="preserve"> </w:t>
      </w:r>
    </w:p>
    <w:p w:rsidR="004C2C8B" w:rsidRPr="000F5A16" w:rsidRDefault="004C2C8B" w:rsidP="004C2C8B">
      <w:pPr>
        <w:spacing w:after="0" w:line="240" w:lineRule="auto"/>
        <w:rPr>
          <w:lang w:val="cs-CZ"/>
        </w:rPr>
      </w:pPr>
    </w:p>
    <w:p w:rsidR="004C2C8B" w:rsidRPr="000F5A16" w:rsidRDefault="00871F78" w:rsidP="00871F78">
      <w:pPr>
        <w:spacing w:after="0" w:line="240" w:lineRule="auto"/>
        <w:jc w:val="both"/>
        <w:rPr>
          <w:lang w:val="cs-CZ"/>
        </w:rPr>
      </w:pPr>
      <w:r>
        <w:rPr>
          <w:lang w:val="cs-CZ"/>
        </w:rPr>
        <w:t>Náhrada hráče může nastat pouze v soutěži družstev, a to buď jako následek rozhodnutí o akceptovaném vystoupení, nebo kdykoli na žádost TC</w:t>
      </w:r>
      <w:r w:rsidR="004C2C8B" w:rsidRPr="000F5A16">
        <w:rPr>
          <w:lang w:val="cs-CZ"/>
        </w:rPr>
        <w:t xml:space="preserve"> (</w:t>
      </w:r>
      <w:r>
        <w:rPr>
          <w:lang w:val="cs-CZ"/>
        </w:rPr>
        <w:t>max. jedna náhrada na stejné šachovnici a 50 % náhrad za družstvo, s vyloučením úmrtí hráčů</w:t>
      </w:r>
      <w:r w:rsidR="004C2C8B" w:rsidRPr="000F5A16">
        <w:rPr>
          <w:lang w:val="cs-CZ"/>
        </w:rPr>
        <w:t>)</w:t>
      </w:r>
      <w:r>
        <w:rPr>
          <w:lang w:val="cs-CZ"/>
        </w:rPr>
        <w:t>,</w:t>
      </w:r>
      <w:r w:rsidR="004C2C8B" w:rsidRPr="000F5A16">
        <w:rPr>
          <w:lang w:val="cs-CZ"/>
        </w:rPr>
        <w:t xml:space="preserve"> </w:t>
      </w:r>
      <w:r>
        <w:rPr>
          <w:lang w:val="cs-CZ"/>
        </w:rPr>
        <w:t>s výjimkou po neakceptovaném vystoupení</w:t>
      </w:r>
      <w:r w:rsidR="00FF41F5">
        <w:rPr>
          <w:lang w:val="cs-CZ"/>
        </w:rPr>
        <w:t>.</w:t>
      </w:r>
      <w:r w:rsidR="004C2C8B" w:rsidRPr="000F5A16">
        <w:rPr>
          <w:lang w:val="cs-CZ"/>
        </w:rPr>
        <w:t xml:space="preserve"> </w:t>
      </w:r>
      <w:r w:rsidR="000E6F68" w:rsidRPr="000F5A16">
        <w:rPr>
          <w:lang w:val="cs-CZ"/>
        </w:rPr>
        <w:t>[</w:t>
      </w:r>
      <w:r w:rsidR="00FF41F5">
        <w:rPr>
          <w:lang w:val="cs-CZ"/>
        </w:rPr>
        <w:t xml:space="preserve">Pokud na stejné šachovnici vystoupí druhý hráč, a bylo mu uznáno akceptované vystoupení, pak partie tohoto hráče musí být </w:t>
      </w:r>
      <w:r w:rsidR="0042797D">
        <w:rPr>
          <w:lang w:val="cs-CZ"/>
        </w:rPr>
        <w:t>anulovány</w:t>
      </w:r>
      <w:r w:rsidR="00060DDB" w:rsidRPr="000F5A16">
        <w:rPr>
          <w:lang w:val="cs-CZ"/>
        </w:rPr>
        <w:t xml:space="preserve"> </w:t>
      </w:r>
      <w:r w:rsidR="000E6F68" w:rsidRPr="000F5A16">
        <w:rPr>
          <w:lang w:val="cs-CZ"/>
        </w:rPr>
        <w:t>(</w:t>
      </w:r>
      <w:r w:rsidR="00FF41F5">
        <w:rPr>
          <w:lang w:val="cs-CZ"/>
        </w:rPr>
        <w:t>pokud na této šachovnici nebyly provedeny žádné tahy</w:t>
      </w:r>
      <w:r w:rsidR="000E6F68" w:rsidRPr="000F5A16">
        <w:rPr>
          <w:lang w:val="cs-CZ"/>
        </w:rPr>
        <w:t>)</w:t>
      </w:r>
      <w:r w:rsidR="00060DDB" w:rsidRPr="000F5A16">
        <w:rPr>
          <w:lang w:val="cs-CZ"/>
        </w:rPr>
        <w:t xml:space="preserve"> </w:t>
      </w:r>
      <w:r w:rsidR="00FF41F5">
        <w:rPr>
          <w:lang w:val="cs-CZ"/>
        </w:rPr>
        <w:t>nebo odhadovány</w:t>
      </w:r>
      <w:r w:rsidR="00060DDB" w:rsidRPr="000F5A16">
        <w:rPr>
          <w:lang w:val="cs-CZ"/>
        </w:rPr>
        <w:t xml:space="preserve">. </w:t>
      </w:r>
      <w:r w:rsidR="00FF41F5">
        <w:rPr>
          <w:lang w:val="cs-CZ"/>
        </w:rPr>
        <w:t>Pokud vystoupení druhého hráče bylo neakceptované, partie tohoto hráče musí být hodnoceny jako kontumační prohry</w:t>
      </w:r>
      <w:r w:rsidR="000E6F68" w:rsidRPr="000F5A16">
        <w:rPr>
          <w:lang w:val="cs-CZ"/>
        </w:rPr>
        <w:t>.</w:t>
      </w:r>
      <w:r w:rsidR="00FF41F5">
        <w:rPr>
          <w:lang w:val="cs-CZ"/>
        </w:rPr>
        <w:t xml:space="preserve"> V žádném případě není povolena druhá náhrada na téže šachovnici</w:t>
      </w:r>
      <w:r w:rsidR="00060DDB" w:rsidRPr="000F5A16">
        <w:rPr>
          <w:lang w:val="cs-CZ"/>
        </w:rPr>
        <w:t>.</w:t>
      </w:r>
      <w:r w:rsidR="00A67CBC" w:rsidRPr="000F5A16">
        <w:rPr>
          <w:lang w:val="cs-CZ"/>
        </w:rPr>
        <w:t>[</w:t>
      </w:r>
      <w:r w:rsidR="00FF41F5">
        <w:rPr>
          <w:lang w:val="cs-CZ"/>
        </w:rPr>
        <w:t>Objasnění Výkonného výboru</w:t>
      </w:r>
      <w:r w:rsidR="00A67CBC" w:rsidRPr="000F5A16">
        <w:rPr>
          <w:lang w:val="cs-CZ"/>
        </w:rPr>
        <w:t>]</w:t>
      </w:r>
      <w:r w:rsidR="000E6F68" w:rsidRPr="000F5A16">
        <w:rPr>
          <w:lang w:val="cs-CZ"/>
        </w:rPr>
        <w:t>]</w:t>
      </w:r>
      <w:r w:rsidR="00060DDB" w:rsidRPr="000F5A16">
        <w:rPr>
          <w:lang w:val="cs-CZ"/>
        </w:rPr>
        <w:t xml:space="preserve"> </w:t>
      </w:r>
      <w:r w:rsidR="00FF41F5">
        <w:rPr>
          <w:lang w:val="cs-CZ"/>
        </w:rPr>
        <w:t>Pokud má hráč v soutěži družstev uznáno akceptované vystoupení</w:t>
      </w:r>
      <w:r w:rsidR="004C2C8B" w:rsidRPr="000F5A16">
        <w:rPr>
          <w:lang w:val="cs-CZ"/>
        </w:rPr>
        <w:t xml:space="preserve"> (</w:t>
      </w:r>
      <w:r w:rsidR="00FF41F5">
        <w:rPr>
          <w:lang w:val="cs-CZ"/>
        </w:rPr>
        <w:t>např. úmrtí</w:t>
      </w:r>
      <w:r w:rsidR="004C2C8B" w:rsidRPr="000F5A16">
        <w:rPr>
          <w:lang w:val="cs-CZ"/>
        </w:rPr>
        <w:t xml:space="preserve">), </w:t>
      </w:r>
      <w:r w:rsidR="00FF41F5">
        <w:rPr>
          <w:lang w:val="cs-CZ"/>
        </w:rPr>
        <w:t xml:space="preserve">TD musí poučit TC, že má najít </w:t>
      </w:r>
      <w:r w:rsidR="003C6933">
        <w:rPr>
          <w:lang w:val="cs-CZ"/>
        </w:rPr>
        <w:t>náhradníka (nebo výměnu</w:t>
      </w:r>
      <w:r w:rsidR="004C2C8B" w:rsidRPr="000F5A16">
        <w:rPr>
          <w:lang w:val="cs-CZ"/>
        </w:rPr>
        <w:t xml:space="preserve">) </w:t>
      </w:r>
      <w:r w:rsidR="003C6933">
        <w:rPr>
          <w:lang w:val="cs-CZ"/>
        </w:rPr>
        <w:t>do 2 měsíců</w:t>
      </w:r>
      <w:r w:rsidR="004C2C8B" w:rsidRPr="000F5A16">
        <w:rPr>
          <w:lang w:val="cs-CZ"/>
        </w:rPr>
        <w:t xml:space="preserve">. </w:t>
      </w:r>
      <w:r w:rsidR="003C6933">
        <w:rPr>
          <w:lang w:val="cs-CZ"/>
        </w:rPr>
        <w:t>Náhradník (nebo výměna) musí pokračovat v partiích svého předchůdce</w:t>
      </w:r>
      <w:r w:rsidR="004C2C8B" w:rsidRPr="000F5A16">
        <w:rPr>
          <w:lang w:val="cs-CZ"/>
        </w:rPr>
        <w:t xml:space="preserve"> (a</w:t>
      </w:r>
      <w:r w:rsidR="003C6933">
        <w:rPr>
          <w:lang w:val="cs-CZ"/>
        </w:rPr>
        <w:t>čkoli partie ukončené náhradníkem jsou zahrnuty do ratingu podle článku 18 ratingových pravidel v Příloze 1</w:t>
      </w:r>
      <w:r w:rsidR="004C2C8B" w:rsidRPr="000F5A16">
        <w:rPr>
          <w:lang w:val="cs-CZ"/>
        </w:rPr>
        <w:t xml:space="preserve">). </w:t>
      </w:r>
    </w:p>
    <w:p w:rsidR="004C2C8B" w:rsidRPr="000F5A16" w:rsidRDefault="004C2C8B" w:rsidP="004C2C8B">
      <w:pPr>
        <w:spacing w:after="0" w:line="240" w:lineRule="auto"/>
        <w:rPr>
          <w:strike/>
          <w:color w:val="FF0000"/>
          <w:lang w:val="cs-CZ"/>
        </w:rPr>
      </w:pPr>
    </w:p>
    <w:p w:rsidR="004C2C8B" w:rsidRPr="000F5A16" w:rsidRDefault="003C6933" w:rsidP="003C6933">
      <w:pPr>
        <w:spacing w:after="0" w:line="240" w:lineRule="auto"/>
        <w:jc w:val="both"/>
        <w:rPr>
          <w:lang w:val="cs-CZ"/>
        </w:rPr>
      </w:pPr>
      <w:r>
        <w:rPr>
          <w:lang w:val="cs-CZ"/>
        </w:rPr>
        <w:t>Náhradník přebírá všechny partie vystoupivšího hráče ve stavu, ve kterém byly v době, kdy nastal důvod pro akceptované vystoupení</w:t>
      </w:r>
      <w:r w:rsidR="004C2C8B" w:rsidRPr="000F5A16">
        <w:rPr>
          <w:lang w:val="cs-CZ"/>
        </w:rPr>
        <w:t xml:space="preserve"> (</w:t>
      </w:r>
      <w:r>
        <w:rPr>
          <w:lang w:val="cs-CZ"/>
        </w:rPr>
        <w:t>např. hráčovo úmrtí</w:t>
      </w:r>
      <w:r w:rsidR="004C2C8B" w:rsidRPr="000F5A16">
        <w:rPr>
          <w:lang w:val="cs-CZ"/>
        </w:rPr>
        <w:t xml:space="preserve">) </w:t>
      </w:r>
      <w:r>
        <w:rPr>
          <w:lang w:val="cs-CZ"/>
        </w:rPr>
        <w:t>s možnou úpravou (provedenou</w:t>
      </w:r>
      <w:r w:rsidR="00E83B41">
        <w:rPr>
          <w:lang w:val="cs-CZ"/>
        </w:rPr>
        <w:t xml:space="preserve"> </w:t>
      </w:r>
      <w:r>
        <w:rPr>
          <w:lang w:val="cs-CZ"/>
        </w:rPr>
        <w:t>TD</w:t>
      </w:r>
      <w:r w:rsidR="004C2C8B" w:rsidRPr="000F5A16">
        <w:rPr>
          <w:lang w:val="cs-CZ"/>
        </w:rPr>
        <w:t xml:space="preserve">) </w:t>
      </w:r>
      <w:r>
        <w:rPr>
          <w:lang w:val="cs-CZ"/>
        </w:rPr>
        <w:t xml:space="preserve">hráčových hodin, tak aby zohlednila čas, který </w:t>
      </w:r>
      <w:proofErr w:type="gramStart"/>
      <w:r>
        <w:rPr>
          <w:lang w:val="cs-CZ"/>
        </w:rPr>
        <w:t>trvalo</w:t>
      </w:r>
      <w:proofErr w:type="gramEnd"/>
      <w:r>
        <w:rPr>
          <w:lang w:val="cs-CZ"/>
        </w:rPr>
        <w:t xml:space="preserve"> zjištění vhodnosti vystoupení předchůdce</w:t>
      </w:r>
      <w:r w:rsidR="00A67CBC" w:rsidRPr="000F5A16">
        <w:rPr>
          <w:lang w:val="cs-CZ"/>
        </w:rPr>
        <w:t>. (</w:t>
      </w:r>
      <w:r>
        <w:rPr>
          <w:lang w:val="cs-CZ"/>
        </w:rPr>
        <w:t>Viz</w:t>
      </w:r>
      <w:r w:rsidR="004C2C8B" w:rsidRPr="000F5A16">
        <w:rPr>
          <w:lang w:val="cs-CZ"/>
        </w:rPr>
        <w:t xml:space="preserve"> </w:t>
      </w:r>
      <w:r w:rsidR="00E71CCB" w:rsidRPr="000F5A16">
        <w:rPr>
          <w:lang w:val="cs-CZ"/>
        </w:rPr>
        <w:t>§</w:t>
      </w:r>
      <w:r w:rsidR="00A67CBC" w:rsidRPr="000F5A16">
        <w:rPr>
          <w:lang w:val="cs-CZ"/>
        </w:rPr>
        <w:t>3.16.</w:t>
      </w:r>
      <w:r>
        <w:rPr>
          <w:lang w:val="cs-CZ"/>
        </w:rPr>
        <w:t xml:space="preserve"> ohledně resetu hodin</w:t>
      </w:r>
      <w:r w:rsidR="004C2C8B" w:rsidRPr="000F5A16">
        <w:rPr>
          <w:lang w:val="cs-CZ"/>
        </w:rPr>
        <w:t>.)</w:t>
      </w:r>
      <w:r w:rsidR="00A67CBC" w:rsidRPr="000F5A16">
        <w:rPr>
          <w:lang w:val="cs-CZ"/>
        </w:rPr>
        <w:t xml:space="preserve"> </w:t>
      </w:r>
      <w:r>
        <w:rPr>
          <w:lang w:val="cs-CZ"/>
        </w:rPr>
        <w:t>V případě náhrady je dovolená obvykle zděděna po předchůdci</w:t>
      </w:r>
      <w:r w:rsidR="004C2C8B" w:rsidRPr="000F5A16">
        <w:rPr>
          <w:lang w:val="cs-CZ"/>
        </w:rPr>
        <w:t xml:space="preserve">. </w:t>
      </w:r>
      <w:r w:rsidR="006D2979">
        <w:rPr>
          <w:lang w:val="cs-CZ"/>
        </w:rPr>
        <w:t xml:space="preserve">Pokud to však povede k mimořádné nespravedlnosti vůči nahrazujícímu hráči, TD může udělit zvláštní dovolenou z důvodů, které nejsou normálně </w:t>
      </w:r>
      <w:proofErr w:type="gramStart"/>
      <w:r w:rsidR="006D2979">
        <w:rPr>
          <w:lang w:val="cs-CZ"/>
        </w:rPr>
        <w:t>akceptovány.</w:t>
      </w:r>
      <w:r w:rsidR="004C2C8B" w:rsidRPr="000F5A16">
        <w:rPr>
          <w:lang w:val="cs-CZ"/>
        </w:rPr>
        <w:t>.</w:t>
      </w:r>
      <w:proofErr w:type="gramEnd"/>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6D2979" w:rsidP="004C2C8B">
      <w:pPr>
        <w:spacing w:after="0" w:line="240" w:lineRule="auto"/>
        <w:rPr>
          <w:lang w:val="cs-CZ"/>
        </w:rPr>
      </w:pPr>
      <w:r>
        <w:rPr>
          <w:lang w:val="cs-CZ"/>
        </w:rPr>
        <w:t>V době, kdy je TC takto poučen, měl by TD také TC informovat TC, zda se nahrazující hráč může stát „Náhradníkem“</w:t>
      </w:r>
      <w:r w:rsidR="004C2C8B" w:rsidRPr="000F5A16">
        <w:rPr>
          <w:lang w:val="cs-CZ"/>
        </w:rPr>
        <w:t xml:space="preserve">.  </w:t>
      </w:r>
      <w:r>
        <w:rPr>
          <w:lang w:val="cs-CZ"/>
        </w:rPr>
        <w:t>Viz</w:t>
      </w:r>
      <w:r w:rsidR="00A67CBC" w:rsidRPr="000F5A16">
        <w:rPr>
          <w:lang w:val="cs-CZ"/>
        </w:rPr>
        <w:t xml:space="preserve"> §3.17.5. </w:t>
      </w:r>
      <w:r>
        <w:rPr>
          <w:lang w:val="cs-CZ"/>
        </w:rPr>
        <w:t>pro více podrobností o „Náhradnících“</w:t>
      </w:r>
      <w:r w:rsidR="004C2C8B" w:rsidRPr="000F5A16">
        <w:rPr>
          <w:lang w:val="cs-CZ"/>
        </w:rPr>
        <w:t>.</w:t>
      </w:r>
    </w:p>
    <w:p w:rsidR="004C2C8B" w:rsidRPr="000F5A16" w:rsidRDefault="004C2C8B" w:rsidP="004C2C8B">
      <w:pPr>
        <w:spacing w:after="0" w:line="240" w:lineRule="auto"/>
        <w:rPr>
          <w:lang w:val="cs-CZ"/>
        </w:rPr>
      </w:pPr>
    </w:p>
    <w:p w:rsidR="004C2C8B" w:rsidRPr="000F5A16" w:rsidRDefault="004C2C8B" w:rsidP="006D2979">
      <w:pPr>
        <w:spacing w:after="0" w:line="240" w:lineRule="auto"/>
        <w:jc w:val="both"/>
        <w:rPr>
          <w:color w:val="0070C0"/>
          <w:lang w:val="cs-CZ"/>
        </w:rPr>
      </w:pPr>
      <w:r w:rsidRPr="000F5A16">
        <w:rPr>
          <w:color w:val="0070C0"/>
          <w:lang w:val="cs-CZ"/>
        </w:rPr>
        <w:t>PO</w:t>
      </w:r>
      <w:r w:rsidR="006D2979">
        <w:rPr>
          <w:color w:val="0070C0"/>
          <w:lang w:val="cs-CZ"/>
        </w:rPr>
        <w:t>ŠTA</w:t>
      </w:r>
      <w:r w:rsidRPr="000F5A16">
        <w:rPr>
          <w:color w:val="0070C0"/>
          <w:lang w:val="cs-CZ"/>
        </w:rPr>
        <w:t xml:space="preserve">: </w:t>
      </w:r>
      <w:r w:rsidR="006D2979">
        <w:rPr>
          <w:color w:val="0070C0"/>
          <w:lang w:val="cs-CZ"/>
        </w:rPr>
        <w:t>Od nahrazujícího hráče může být požadováno, aby zahájil hru s prvním PČL</w:t>
      </w:r>
      <w:r w:rsidRPr="000F5A16">
        <w:rPr>
          <w:color w:val="0070C0"/>
          <w:lang w:val="cs-CZ"/>
        </w:rPr>
        <w:t xml:space="preserve">. </w:t>
      </w:r>
      <w:r w:rsidR="006D2979">
        <w:rPr>
          <w:color w:val="0070C0"/>
          <w:lang w:val="cs-CZ"/>
        </w:rPr>
        <w:t>Nové počítání času začíná dnem, stanoveným TD</w:t>
      </w:r>
      <w:r w:rsidRPr="000F5A16">
        <w:rPr>
          <w:color w:val="0070C0"/>
          <w:lang w:val="cs-CZ"/>
        </w:rPr>
        <w:t>.</w:t>
      </w:r>
    </w:p>
    <w:p w:rsidR="004C2C8B" w:rsidRPr="000F5A16" w:rsidRDefault="004C2C8B" w:rsidP="004C2C8B">
      <w:pPr>
        <w:spacing w:after="0" w:line="240" w:lineRule="auto"/>
        <w:rPr>
          <w:color w:val="FF0000"/>
          <w:lang w:val="cs-CZ"/>
        </w:rPr>
      </w:pPr>
    </w:p>
    <w:p w:rsidR="004C2C8B" w:rsidRPr="000F5A16" w:rsidRDefault="006D2979" w:rsidP="0042797D">
      <w:pPr>
        <w:spacing w:after="0" w:line="240" w:lineRule="auto"/>
        <w:jc w:val="both"/>
        <w:rPr>
          <w:lang w:val="cs-CZ"/>
        </w:rPr>
      </w:pPr>
      <w:r>
        <w:rPr>
          <w:lang w:val="cs-CZ"/>
        </w:rPr>
        <w:t>OBOJÍ</w:t>
      </w:r>
      <w:r w:rsidR="004C2C8B" w:rsidRPr="000F5A16">
        <w:rPr>
          <w:lang w:val="cs-CZ"/>
        </w:rPr>
        <w:t xml:space="preserve">: </w:t>
      </w:r>
      <w:r>
        <w:rPr>
          <w:lang w:val="cs-CZ"/>
        </w:rPr>
        <w:t>Pokud TC nenabídne žádného náhradníka, TD musí považovat všechny zbylé partie vystoupivšího hráče za kontumačně prohrané, ledaže by vystoupivší hráč v žádné partii nezahrál ani jeden tah</w:t>
      </w:r>
      <w:r w:rsidR="004C2C8B" w:rsidRPr="000F5A16">
        <w:rPr>
          <w:lang w:val="cs-CZ"/>
        </w:rPr>
        <w:t xml:space="preserve">. </w:t>
      </w:r>
      <w:r w:rsidR="00C776FE">
        <w:rPr>
          <w:lang w:val="cs-CZ"/>
        </w:rPr>
        <w:t xml:space="preserve">V tomto případě by měly být všechny partie tohoto hráče </w:t>
      </w:r>
      <w:r w:rsidR="0042797D">
        <w:rPr>
          <w:lang w:val="cs-CZ"/>
        </w:rPr>
        <w:t>anulovány</w:t>
      </w:r>
      <w:r w:rsidR="00C776FE">
        <w:rPr>
          <w:lang w:val="cs-CZ"/>
        </w:rPr>
        <w:t>.</w:t>
      </w:r>
      <w:r w:rsidR="004C2C8B" w:rsidRPr="000F5A16">
        <w:rPr>
          <w:lang w:val="cs-CZ"/>
        </w:rPr>
        <w:t xml:space="preserve"> </w:t>
      </w:r>
    </w:p>
    <w:p w:rsidR="004C2C8B" w:rsidRPr="000F5A16" w:rsidRDefault="004C2C8B" w:rsidP="004C2C8B">
      <w:pPr>
        <w:pStyle w:val="Nadpis3"/>
        <w:spacing w:before="0" w:line="240" w:lineRule="auto"/>
        <w:rPr>
          <w:rFonts w:ascii="Arial" w:hAnsi="Arial" w:cs="Arial"/>
          <w:lang w:val="cs-CZ"/>
        </w:rPr>
      </w:pPr>
      <w:bookmarkStart w:id="637" w:name="_Toc471505816"/>
    </w:p>
    <w:p w:rsidR="004C2C8B" w:rsidRPr="000F5A16" w:rsidRDefault="004C2C8B" w:rsidP="00DE3AFD">
      <w:pPr>
        <w:pStyle w:val="Nadpis4"/>
        <w:rPr>
          <w:lang w:val="cs-CZ"/>
        </w:rPr>
      </w:pPr>
      <w:r w:rsidRPr="000F5A16">
        <w:rPr>
          <w:lang w:val="cs-CZ"/>
        </w:rPr>
        <w:tab/>
      </w:r>
      <w:r w:rsidRPr="000F5A16">
        <w:rPr>
          <w:lang w:val="cs-CZ"/>
        </w:rPr>
        <w:tab/>
        <w:t>3.17.4.1. P</w:t>
      </w:r>
      <w:r w:rsidR="00C776FE">
        <w:rPr>
          <w:lang w:val="cs-CZ"/>
        </w:rPr>
        <w:t xml:space="preserve">ostup na serveru při náhradě hráčů v poštovním </w:t>
      </w:r>
      <w:r w:rsidR="00C776FE">
        <w:rPr>
          <w:lang w:val="cs-CZ"/>
        </w:rPr>
        <w:tab/>
      </w:r>
      <w:r w:rsidR="00C776FE">
        <w:rPr>
          <w:lang w:val="cs-CZ"/>
        </w:rPr>
        <w:tab/>
      </w:r>
      <w:r w:rsidR="00C776FE">
        <w:rPr>
          <w:lang w:val="cs-CZ"/>
        </w:rPr>
        <w:tab/>
        <w:t>turnaji</w:t>
      </w:r>
      <w:bookmarkEnd w:id="637"/>
      <w:r w:rsidRPr="000F5A16">
        <w:rPr>
          <w:lang w:val="cs-CZ"/>
        </w:rPr>
        <w:t xml:space="preserve"> </w:t>
      </w:r>
    </w:p>
    <w:p w:rsidR="004C2C8B" w:rsidRPr="000F5A16" w:rsidRDefault="004C2C8B" w:rsidP="004C2C8B">
      <w:pPr>
        <w:spacing w:after="0" w:line="240" w:lineRule="auto"/>
        <w:rPr>
          <w:lang w:val="cs-CZ"/>
        </w:rPr>
      </w:pPr>
    </w:p>
    <w:p w:rsidR="004C2C8B" w:rsidRPr="000F5A16" w:rsidRDefault="00C776FE" w:rsidP="00C776FE">
      <w:pPr>
        <w:spacing w:after="0" w:line="240" w:lineRule="auto"/>
        <w:jc w:val="both"/>
        <w:rPr>
          <w:color w:val="0070C0"/>
          <w:lang w:val="cs-CZ"/>
        </w:rPr>
      </w:pPr>
      <w:r>
        <w:rPr>
          <w:color w:val="0070C0"/>
          <w:lang w:val="cs-CZ"/>
        </w:rPr>
        <w:t>Z historických důvodů je postup při náhradě hráče v poštovní soutěži</w:t>
      </w:r>
      <w:r w:rsidR="004C2C8B" w:rsidRPr="000F5A16">
        <w:rPr>
          <w:color w:val="0070C0"/>
          <w:lang w:val="cs-CZ"/>
        </w:rPr>
        <w:t>,</w:t>
      </w:r>
      <w:r>
        <w:rPr>
          <w:color w:val="0070C0"/>
          <w:lang w:val="cs-CZ"/>
        </w:rPr>
        <w:t xml:space="preserve"> je-li tabulka udržována na serveru, mírně odlišný od soutěže hrané na serveru. Doporučuje se následující postup</w:t>
      </w:r>
      <w:r w:rsidR="004C2C8B"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 </w:t>
      </w:r>
    </w:p>
    <w:p w:rsidR="004C2C8B" w:rsidRPr="000F5A16" w:rsidRDefault="004C2C8B" w:rsidP="004C2C8B">
      <w:pPr>
        <w:spacing w:after="0" w:line="240" w:lineRule="auto"/>
        <w:rPr>
          <w:color w:val="0070C0"/>
          <w:lang w:val="cs-CZ"/>
        </w:rPr>
      </w:pPr>
      <w:r w:rsidRPr="000F5A16">
        <w:rPr>
          <w:color w:val="0070C0"/>
          <w:lang w:val="cs-CZ"/>
        </w:rPr>
        <w:t xml:space="preserve">1. </w:t>
      </w:r>
      <w:r w:rsidR="00C776FE">
        <w:rPr>
          <w:color w:val="0070C0"/>
          <w:lang w:val="cs-CZ"/>
        </w:rPr>
        <w:t>Nahradit hráče v tabulce přesně stejným způsobem jako v serverovém turnaji</w:t>
      </w:r>
      <w:r w:rsidRPr="000F5A16">
        <w:rPr>
          <w:color w:val="0070C0"/>
          <w:lang w:val="cs-CZ"/>
        </w:rPr>
        <w:t xml:space="preserve">. </w:t>
      </w:r>
    </w:p>
    <w:p w:rsidR="004C2C8B" w:rsidRPr="000F5A16" w:rsidRDefault="004C2C8B" w:rsidP="00C776FE">
      <w:pPr>
        <w:spacing w:after="0" w:line="240" w:lineRule="auto"/>
        <w:jc w:val="both"/>
        <w:rPr>
          <w:color w:val="0070C0"/>
          <w:lang w:val="cs-CZ"/>
        </w:rPr>
      </w:pPr>
      <w:r w:rsidRPr="000F5A16">
        <w:rPr>
          <w:color w:val="0070C0"/>
          <w:lang w:val="cs-CZ"/>
        </w:rPr>
        <w:t xml:space="preserve">2. </w:t>
      </w:r>
      <w:r w:rsidR="00C776FE">
        <w:rPr>
          <w:color w:val="0070C0"/>
          <w:lang w:val="cs-CZ"/>
        </w:rPr>
        <w:t>Jít na</w:t>
      </w:r>
      <w:r w:rsidRPr="000F5A16">
        <w:rPr>
          <w:color w:val="0070C0"/>
          <w:lang w:val="cs-CZ"/>
        </w:rPr>
        <w:t xml:space="preserve"> “TD – Edit Results”. </w:t>
      </w:r>
      <w:r w:rsidR="00C776FE">
        <w:rPr>
          <w:color w:val="0070C0"/>
          <w:lang w:val="cs-CZ"/>
        </w:rPr>
        <w:t>Nahrazující hráč je uveden</w:t>
      </w:r>
      <w:r w:rsidRPr="000F5A16">
        <w:rPr>
          <w:color w:val="0070C0"/>
          <w:lang w:val="cs-CZ"/>
        </w:rPr>
        <w:t xml:space="preserve">, </w:t>
      </w:r>
      <w:r w:rsidR="00C776FE">
        <w:rPr>
          <w:color w:val="0070C0"/>
          <w:lang w:val="cs-CZ"/>
        </w:rPr>
        <w:t>ale i původní hráč je ještě uveden</w:t>
      </w:r>
      <w:r w:rsidRPr="000F5A16">
        <w:rPr>
          <w:color w:val="0070C0"/>
          <w:lang w:val="cs-CZ"/>
        </w:rPr>
        <w:t xml:space="preserve">. </w:t>
      </w:r>
      <w:r w:rsidR="00C776FE">
        <w:rPr>
          <w:color w:val="0070C0"/>
          <w:lang w:val="cs-CZ"/>
        </w:rPr>
        <w:t>Tak, hraje-li na příslušné šachovnici 11 hráčů, nyní uvidíte 12 jmen</w:t>
      </w:r>
      <w:r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3. </w:t>
      </w:r>
      <w:r w:rsidR="009E7A76">
        <w:rPr>
          <w:color w:val="0070C0"/>
          <w:lang w:val="cs-CZ"/>
        </w:rPr>
        <w:t>Zadat</w:t>
      </w:r>
      <w:r w:rsidR="00C776FE">
        <w:rPr>
          <w:color w:val="0070C0"/>
          <w:lang w:val="cs-CZ"/>
        </w:rPr>
        <w:t xml:space="preserve"> výsledky všech partií, které původní hráč ještě neukončil</w:t>
      </w:r>
      <w:r w:rsidR="009E7A76">
        <w:rPr>
          <w:color w:val="0070C0"/>
          <w:lang w:val="cs-CZ"/>
        </w:rPr>
        <w:t xml:space="preserve"> jako</w:t>
      </w:r>
      <w:r w:rsidRPr="000F5A16">
        <w:rPr>
          <w:color w:val="0070C0"/>
          <w:lang w:val="cs-CZ"/>
        </w:rPr>
        <w:t xml:space="preserve"> “Cancelled”. </w:t>
      </w:r>
    </w:p>
    <w:p w:rsidR="004C2C8B" w:rsidRPr="000F5A16" w:rsidRDefault="004C2C8B" w:rsidP="009E7A76">
      <w:pPr>
        <w:spacing w:after="0" w:line="240" w:lineRule="auto"/>
        <w:jc w:val="both"/>
        <w:rPr>
          <w:color w:val="0070C0"/>
          <w:lang w:val="cs-CZ"/>
        </w:rPr>
      </w:pPr>
      <w:r w:rsidRPr="000F5A16">
        <w:rPr>
          <w:color w:val="0070C0"/>
          <w:lang w:val="cs-CZ"/>
        </w:rPr>
        <w:t xml:space="preserve">4. </w:t>
      </w:r>
      <w:r w:rsidR="009E7A76">
        <w:rPr>
          <w:color w:val="0070C0"/>
          <w:lang w:val="cs-CZ"/>
        </w:rPr>
        <w:t>Zadat výsledky všech partií, které nahrazující hráč nebude hrát jako</w:t>
      </w:r>
      <w:r w:rsidRPr="000F5A16">
        <w:rPr>
          <w:color w:val="0070C0"/>
          <w:lang w:val="cs-CZ"/>
        </w:rPr>
        <w:t xml:space="preserve"> “Cancelled” (</w:t>
      </w:r>
      <w:r w:rsidR="009E7A76">
        <w:rPr>
          <w:color w:val="0070C0"/>
          <w:lang w:val="cs-CZ"/>
        </w:rPr>
        <w:t>protože je ukončil původní hráč před uskutečněním náhrady</w:t>
      </w:r>
      <w:r w:rsidRPr="000F5A16">
        <w:rPr>
          <w:color w:val="0070C0"/>
          <w:lang w:val="cs-CZ"/>
        </w:rPr>
        <w:t xml:space="preserve">). </w:t>
      </w:r>
    </w:p>
    <w:p w:rsidR="004C2C8B" w:rsidRPr="000F5A16" w:rsidRDefault="004C2C8B" w:rsidP="004C2C8B">
      <w:pPr>
        <w:spacing w:after="0" w:line="240" w:lineRule="auto"/>
        <w:rPr>
          <w:color w:val="0070C0"/>
          <w:lang w:val="cs-CZ"/>
        </w:rPr>
      </w:pPr>
    </w:p>
    <w:p w:rsidR="004C2C8B" w:rsidRPr="000F5A16" w:rsidRDefault="009E7A76" w:rsidP="004C2C8B">
      <w:pPr>
        <w:spacing w:after="0" w:line="240" w:lineRule="auto"/>
        <w:rPr>
          <w:color w:val="0070C0"/>
          <w:lang w:val="cs-CZ"/>
        </w:rPr>
      </w:pPr>
      <w:r>
        <w:rPr>
          <w:color w:val="0070C0"/>
          <w:lang w:val="cs-CZ"/>
        </w:rPr>
        <w:t>Pro ilustraci následuje příklad</w:t>
      </w:r>
      <w:r w:rsidR="004C2C8B" w:rsidRPr="000F5A16">
        <w:rPr>
          <w:color w:val="0070C0"/>
          <w:lang w:val="cs-CZ"/>
        </w:rPr>
        <w:t xml:space="preserve">. </w:t>
      </w:r>
      <w:r>
        <w:rPr>
          <w:color w:val="0070C0"/>
          <w:lang w:val="cs-CZ"/>
        </w:rPr>
        <w:t>Předpokládejme turnaj družstev, v němž hrají 4 družstva se 4 šachovnicemi v družstvu.</w:t>
      </w:r>
      <w:r w:rsidR="004C2C8B" w:rsidRPr="000F5A16">
        <w:rPr>
          <w:color w:val="0070C0"/>
          <w:lang w:val="cs-CZ"/>
        </w:rPr>
        <w:t xml:space="preserve"> </w:t>
      </w:r>
      <w:r>
        <w:rPr>
          <w:color w:val="0070C0"/>
          <w:lang w:val="cs-CZ"/>
        </w:rPr>
        <w:t>Například</w:t>
      </w:r>
      <w:r w:rsidR="004C2C8B" w:rsidRPr="000F5A16">
        <w:rPr>
          <w:color w:val="0070C0"/>
          <w:lang w:val="cs-CZ"/>
        </w:rPr>
        <w:t>:</w:t>
      </w:r>
    </w:p>
    <w:p w:rsidR="004C2C8B" w:rsidRPr="000F5A16" w:rsidRDefault="004C2C8B" w:rsidP="004C2C8B">
      <w:pPr>
        <w:spacing w:after="0" w:line="240" w:lineRule="auto"/>
        <w:rPr>
          <w:color w:val="0070C0"/>
          <w:lang w:val="cs-CZ"/>
        </w:rPr>
      </w:pPr>
    </w:p>
    <w:p w:rsidR="00DC16EB" w:rsidRPr="000F5A16" w:rsidRDefault="004C2C8B" w:rsidP="004C2C8B">
      <w:pPr>
        <w:rPr>
          <w:color w:val="0070C0"/>
          <w:lang w:val="cs-CZ"/>
        </w:rPr>
      </w:pPr>
      <w:r w:rsidRPr="000F5A16">
        <w:rPr>
          <w:color w:val="0070C0"/>
          <w:lang w:val="cs-CZ"/>
        </w:rPr>
        <w:t xml:space="preserve">PST2 </w:t>
      </w:r>
      <w:r w:rsidR="009E7A76">
        <w:rPr>
          <w:color w:val="0070C0"/>
          <w:lang w:val="cs-CZ"/>
        </w:rPr>
        <w:t>šach.</w:t>
      </w:r>
      <w:r w:rsidRPr="000F5A16">
        <w:rPr>
          <w:color w:val="0070C0"/>
          <w:lang w:val="cs-CZ"/>
        </w:rPr>
        <w:t xml:space="preserve"> 2, Po</w:t>
      </w:r>
      <w:r w:rsidR="009E7A76">
        <w:rPr>
          <w:color w:val="0070C0"/>
          <w:lang w:val="cs-CZ"/>
        </w:rPr>
        <w:t>štovní náhrady</w:t>
      </w:r>
      <w:r w:rsidRPr="000F5A16">
        <w:rPr>
          <w:color w:val="0070C0"/>
          <w:lang w:val="cs-CZ"/>
        </w:rPr>
        <w:t xml:space="preserve"> Test 2 </w:t>
      </w:r>
      <w:r w:rsidR="009E7A7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DC16EB" w:rsidRPr="00B56194" w:rsidTr="006464D1">
        <w:tc>
          <w:tcPr>
            <w:tcW w:w="6990" w:type="dxa"/>
            <w:gridSpan w:val="7"/>
            <w:tcBorders>
              <w:top w:val="nil"/>
              <w:left w:val="nil"/>
              <w:bottom w:val="single" w:sz="6" w:space="0" w:color="1D3C50"/>
              <w:right w:val="nil"/>
            </w:tcBorders>
            <w:tcMar>
              <w:top w:w="20" w:type="dxa"/>
              <w:left w:w="20" w:type="dxa"/>
              <w:bottom w:w="20" w:type="dxa"/>
              <w:right w:w="20" w:type="dxa"/>
            </w:tcMar>
          </w:tcPr>
          <w:p w:rsidR="00DC16EB" w:rsidRPr="00B56194" w:rsidRDefault="00DC16EB" w:rsidP="006464D1">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Score</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9">
              <w:r w:rsidR="00DC16E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10">
              <w:r w:rsidR="00DC16E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633C10" w:rsidP="006464D1">
            <w:pPr>
              <w:rPr>
                <w:lang w:val="cs-CZ"/>
              </w:rPr>
            </w:pPr>
            <w:hyperlink r:id="rId11">
              <w:r w:rsidR="00DC16E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12">
              <w:r w:rsidR="00DC16E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13">
              <w:r w:rsidR="00DC16E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DC16EB">
            <w:pPr>
              <w:rPr>
                <w:lang w:val="cs-CZ"/>
              </w:rPr>
            </w:pPr>
            <w:hyperlink r:id="rId14">
              <w:r w:rsidR="00DC16EB" w:rsidRPr="000F5A16">
                <w:rPr>
                  <w:rFonts w:eastAsia="Verdana"/>
                  <w:color w:val="3B6A9F"/>
                  <w:lang w:val="cs-CZ"/>
                </w:rPr>
                <w:t>Brotherton,</w:t>
              </w:r>
            </w:hyperlink>
            <w:r w:rsidR="00DC16EB" w:rsidRPr="00B56194">
              <w:rPr>
                <w:lang w:val="cs-CZ"/>
              </w:rPr>
              <w:t xml:space="preserve"> </w:t>
            </w:r>
            <w:r w:rsidR="00DC16EB" w:rsidRPr="00B56194">
              <w:rPr>
                <w:color w:val="0070C0"/>
                <w:lang w:val="cs-CZ"/>
              </w:rPr>
              <w:t>Trevor S.</w:t>
            </w:r>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color w:val="0070C0"/>
                <w:lang w:val="cs-CZ"/>
              </w:rPr>
            </w:pPr>
            <w:r w:rsidRPr="00B56194">
              <w:rPr>
                <w:color w:val="0070C0"/>
                <w:lang w:val="cs-CZ"/>
              </w:rPr>
              <w:t>1727</w:t>
            </w:r>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633C10" w:rsidP="00B91BD2">
            <w:pPr>
              <w:rPr>
                <w:lang w:val="cs-CZ"/>
              </w:rPr>
            </w:pPr>
            <w:hyperlink r:id="rId15">
              <w:r w:rsidR="00DC16EB" w:rsidRPr="000F5A16">
                <w:rPr>
                  <w:rFonts w:eastAsia="Verdana"/>
                  <w:color w:val="FF0000"/>
                  <w:lang w:val="cs-CZ"/>
                </w:rPr>
                <w:t>0</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16">
              <w:r w:rsidR="00DC16E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633C10" w:rsidP="006464D1">
            <w:pPr>
              <w:rPr>
                <w:lang w:val="cs-CZ"/>
              </w:rPr>
            </w:pPr>
            <w:hyperlink r:id="rId17">
              <w:r w:rsidR="00DC16E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bl>
    <w:p w:rsidR="004C2C8B" w:rsidRPr="000F5A16" w:rsidRDefault="004C2C8B" w:rsidP="004C2C8B">
      <w:pPr>
        <w:rPr>
          <w:color w:val="0070C0"/>
          <w:lang w:val="cs-CZ"/>
        </w:rPr>
      </w:pPr>
      <w:r w:rsidRPr="000F5A16">
        <w:rPr>
          <w:color w:val="0070C0"/>
          <w:lang w:val="cs-CZ"/>
        </w:rPr>
        <w:t>Not finished: 5, Adjudication pending: 0, Finished:</w:t>
      </w:r>
      <w:hyperlink r:id="rId18">
        <w:r w:rsidRPr="000F5A16">
          <w:rPr>
            <w:color w:val="0070C0"/>
            <w:lang w:val="cs-CZ"/>
          </w:rPr>
          <w:t xml:space="preserve"> 1</w:t>
        </w:r>
      </w:hyperlink>
    </w:p>
    <w:p w:rsidR="004C2C8B" w:rsidRPr="000F5A16" w:rsidRDefault="009E7A76" w:rsidP="004C2C8B">
      <w:pPr>
        <w:rPr>
          <w:color w:val="0070C0"/>
          <w:lang w:val="cs-CZ"/>
        </w:rPr>
      </w:pPr>
      <w:r>
        <w:rPr>
          <w:color w:val="0070C0"/>
          <w:lang w:val="cs-CZ"/>
        </w:rPr>
        <w:t>Vidíte, že na této šachovnici je 6 partií</w:t>
      </w:r>
      <w:r w:rsidR="004C2C8B" w:rsidRPr="000F5A16">
        <w:rPr>
          <w:color w:val="0070C0"/>
          <w:lang w:val="cs-CZ"/>
        </w:rPr>
        <w:t xml:space="preserve">; 5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w:t>
      </w:r>
    </w:p>
    <w:p w:rsidR="004C2C8B" w:rsidRPr="000F5A16" w:rsidRDefault="00DE0806" w:rsidP="004C2C8B">
      <w:pPr>
        <w:rPr>
          <w:color w:val="0070C0"/>
          <w:lang w:val="cs-CZ"/>
        </w:rPr>
      </w:pPr>
      <w:r>
        <w:rPr>
          <w:color w:val="0070C0"/>
          <w:lang w:val="cs-CZ"/>
        </w:rPr>
        <w:t>Předpokládejme, že si nyní přejeme nahradit hráče</w:t>
      </w:r>
      <w:r w:rsidR="004C2C8B" w:rsidRPr="000F5A16">
        <w:rPr>
          <w:color w:val="0070C0"/>
          <w:lang w:val="cs-CZ"/>
        </w:rPr>
        <w:t xml:space="preserve"> TS Brotherton</w:t>
      </w:r>
      <w:r>
        <w:rPr>
          <w:color w:val="0070C0"/>
          <w:lang w:val="cs-CZ"/>
        </w:rPr>
        <w:t>a z</w:t>
      </w:r>
      <w:r w:rsidR="004C2C8B" w:rsidRPr="000F5A16">
        <w:rPr>
          <w:color w:val="0070C0"/>
          <w:lang w:val="cs-CZ"/>
        </w:rPr>
        <w:t xml:space="preserve"> Team</w:t>
      </w:r>
      <w:r>
        <w:rPr>
          <w:color w:val="0070C0"/>
          <w:lang w:val="cs-CZ"/>
        </w:rPr>
        <w:t>u</w:t>
      </w:r>
      <w:r w:rsidR="004C2C8B" w:rsidRPr="000F5A16">
        <w:rPr>
          <w:color w:val="0070C0"/>
          <w:lang w:val="cs-CZ"/>
        </w:rPr>
        <w:t xml:space="preserve"> B, </w:t>
      </w:r>
      <w:r>
        <w:rPr>
          <w:color w:val="0070C0"/>
          <w:lang w:val="cs-CZ"/>
        </w:rPr>
        <w:t>novým hráčem</w:t>
      </w:r>
      <w:r w:rsidR="004C2C8B" w:rsidRPr="000F5A16">
        <w:rPr>
          <w:color w:val="0070C0"/>
          <w:lang w:val="cs-CZ"/>
        </w:rPr>
        <w:t xml:space="preserve"> R Wakefield</w:t>
      </w:r>
      <w:r>
        <w:rPr>
          <w:color w:val="0070C0"/>
          <w:lang w:val="cs-CZ"/>
        </w:rPr>
        <w:t>em</w:t>
      </w:r>
      <w:r w:rsidR="004C2C8B" w:rsidRPr="000F5A16">
        <w:rPr>
          <w:color w:val="0070C0"/>
          <w:lang w:val="cs-CZ"/>
        </w:rPr>
        <w:t xml:space="preserve">. </w:t>
      </w:r>
      <w:r>
        <w:rPr>
          <w:color w:val="0070C0"/>
          <w:lang w:val="cs-CZ"/>
        </w:rPr>
        <w:t>Sleduj výše uvedený krok</w:t>
      </w:r>
      <w:r w:rsidR="004C2C8B" w:rsidRPr="000F5A16">
        <w:rPr>
          <w:color w:val="0070C0"/>
          <w:lang w:val="cs-CZ"/>
        </w:rPr>
        <w:t xml:space="preserve"> #1</w:t>
      </w:r>
      <w:r>
        <w:rPr>
          <w:color w:val="0070C0"/>
          <w:lang w:val="cs-CZ"/>
        </w:rPr>
        <w:t>a tabulka nyní ukáže toto</w:t>
      </w:r>
      <w:r w:rsidR="004C2C8B" w:rsidRPr="000F5A16">
        <w:rPr>
          <w:color w:val="0070C0"/>
          <w:lang w:val="cs-CZ"/>
        </w:rPr>
        <w:t>s:</w:t>
      </w:r>
    </w:p>
    <w:p w:rsidR="004C2C8B" w:rsidRPr="000F5A16" w:rsidRDefault="004C2C8B" w:rsidP="004C2C8B">
      <w:pPr>
        <w:rPr>
          <w:lang w:val="cs-CZ"/>
        </w:rPr>
      </w:pPr>
      <w:r w:rsidRPr="000F5A16">
        <w:rPr>
          <w:color w:val="0070C0"/>
          <w:lang w:val="cs-CZ"/>
        </w:rPr>
        <w:t xml:space="preserve">PST2 </w:t>
      </w:r>
      <w:r w:rsidR="00DE0806">
        <w:rPr>
          <w:color w:val="0070C0"/>
          <w:lang w:val="cs-CZ"/>
        </w:rPr>
        <w:t>šach. 2</w:t>
      </w:r>
      <w:r w:rsidRPr="000F5A16">
        <w:rPr>
          <w:color w:val="0070C0"/>
          <w:lang w:val="cs-CZ"/>
        </w:rPr>
        <w:t>, Po</w:t>
      </w:r>
      <w:r w:rsidR="00DE0806">
        <w:rPr>
          <w:color w:val="0070C0"/>
          <w:lang w:val="cs-CZ"/>
        </w:rPr>
        <w:t>štovní náhrady</w:t>
      </w:r>
      <w:r w:rsidRPr="000F5A16">
        <w:rPr>
          <w:color w:val="0070C0"/>
          <w:lang w:val="cs-CZ"/>
        </w:rPr>
        <w:t xml:space="preserve"> Test 2 </w:t>
      </w:r>
      <w:r w:rsidR="00DE080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DC16EB">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19">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0">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633C10" w:rsidP="00006F3F">
            <w:pPr>
              <w:rPr>
                <w:lang w:val="cs-CZ"/>
              </w:rPr>
            </w:pPr>
            <w:hyperlink r:id="rId21">
              <w:r w:rsidR="004C2C8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2">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3">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4">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5">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633C10" w:rsidP="00006F3F">
            <w:pPr>
              <w:rPr>
                <w:lang w:val="cs-CZ"/>
              </w:rPr>
            </w:pPr>
            <w:hyperlink r:id="rId26">
              <w:r w:rsidR="004C2C8B" w:rsidRPr="000F5A16">
                <w:rPr>
                  <w:rFonts w:eastAsia="Verdana"/>
                  <w:color w:val="FF0000"/>
                  <w:lang w:val="cs-CZ"/>
                </w:rPr>
                <w:t>0</w:t>
              </w:r>
            </w:hyperlink>
            <w:hyperlink r:id="rId27">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2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E26A90">
        <w:rPr>
          <w:color w:val="0070C0"/>
          <w:highlight w:val="white"/>
          <w:lang w:val="cs-CZ"/>
        </w:rPr>
        <w:t>partie ukončená původním hráčem</w:t>
      </w:r>
    </w:p>
    <w:p w:rsidR="004C2C8B" w:rsidRPr="000F5A16" w:rsidRDefault="00E26A90"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633C10" w:rsidP="004C2C8B">
      <w:pPr>
        <w:rPr>
          <w:color w:val="0070C0"/>
          <w:lang w:val="cs-CZ"/>
        </w:rPr>
      </w:pPr>
      <w:hyperlink r:id="rId30">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E26A90">
        <w:rPr>
          <w:color w:val="0070C0"/>
          <w:highlight w:val="white"/>
          <w:lang w:val="cs-CZ"/>
        </w:rPr>
        <w:t>byl nahrazen hráčem</w:t>
      </w:r>
      <w:hyperlink r:id="rId31">
        <w:r w:rsidR="004C2C8B" w:rsidRPr="000F5A16">
          <w:rPr>
            <w:color w:val="0070C0"/>
            <w:lang w:val="cs-CZ"/>
          </w:rPr>
          <w:t xml:space="preserve"> Wakefield</w:t>
        </w:r>
        <w:r w:rsidR="00E26A90">
          <w:rPr>
            <w:color w:val="0070C0"/>
            <w:lang w:val="cs-CZ"/>
          </w:rPr>
          <w:t>em</w:t>
        </w:r>
        <w:r w:rsidR="004C2C8B" w:rsidRPr="000F5A16">
          <w:rPr>
            <w:color w:val="0070C0"/>
            <w:lang w:val="cs-CZ"/>
          </w:rPr>
          <w:t>, Robert</w:t>
        </w:r>
        <w:r w:rsidR="00E26A90">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E26A90" w:rsidP="004C2C8B">
      <w:pPr>
        <w:rPr>
          <w:color w:val="0070C0"/>
          <w:lang w:val="cs-CZ"/>
        </w:rPr>
      </w:pPr>
      <w:r>
        <w:rPr>
          <w:color w:val="0070C0"/>
          <w:highlight w:val="white"/>
          <w:lang w:val="cs-CZ"/>
        </w:rPr>
        <w:t>Poslední výsledky jsou zdůrazněny červeně</w:t>
      </w:r>
      <w:r w:rsidR="004C2C8B" w:rsidRPr="000F5A16">
        <w:rPr>
          <w:color w:val="0070C0"/>
          <w:highlight w:val="white"/>
          <w:lang w:val="cs-CZ"/>
        </w:rPr>
        <w:t>.</w:t>
      </w:r>
    </w:p>
    <w:p w:rsidR="004C2C8B" w:rsidRPr="000F5A16" w:rsidRDefault="00E26A90" w:rsidP="004C2C8B">
      <w:pPr>
        <w:rPr>
          <w:color w:val="0070C0"/>
          <w:lang w:val="cs-CZ"/>
        </w:rPr>
      </w:pPr>
      <w:r>
        <w:rPr>
          <w:color w:val="0070C0"/>
          <w:lang w:val="cs-CZ"/>
        </w:rPr>
        <w:t>Neukončené</w:t>
      </w:r>
      <w:r w:rsidR="004C2C8B" w:rsidRPr="000F5A16">
        <w:rPr>
          <w:color w:val="0070C0"/>
          <w:lang w:val="cs-CZ"/>
        </w:rPr>
        <w:t xml:space="preserve">: 8, </w:t>
      </w:r>
      <w:r>
        <w:rPr>
          <w:color w:val="0070C0"/>
          <w:lang w:val="cs-CZ"/>
        </w:rPr>
        <w:t>Probíhá odhad</w:t>
      </w:r>
      <w:r w:rsidR="004C2C8B" w:rsidRPr="000F5A16">
        <w:rPr>
          <w:color w:val="0070C0"/>
          <w:lang w:val="cs-CZ"/>
        </w:rPr>
        <w:t xml:space="preserve">: 0, </w:t>
      </w:r>
      <w:r>
        <w:rPr>
          <w:color w:val="0070C0"/>
          <w:lang w:val="cs-CZ"/>
        </w:rPr>
        <w:t>Ukončené</w:t>
      </w:r>
      <w:r w:rsidR="004C2C8B" w:rsidRPr="000F5A16">
        <w:rPr>
          <w:color w:val="0070C0"/>
          <w:lang w:val="cs-CZ"/>
        </w:rPr>
        <w:t>:</w:t>
      </w:r>
      <w:hyperlink r:id="rId32">
        <w:r w:rsidR="004C2C8B" w:rsidRPr="000F5A16">
          <w:rPr>
            <w:color w:val="0070C0"/>
            <w:lang w:val="cs-CZ"/>
          </w:rPr>
          <w:t xml:space="preserve"> 1</w:t>
        </w:r>
      </w:hyperlink>
    </w:p>
    <w:p w:rsidR="004C2C8B" w:rsidRPr="000F5A16" w:rsidRDefault="00E26A90" w:rsidP="004C2C8B">
      <w:pPr>
        <w:rPr>
          <w:color w:val="0070C0"/>
          <w:lang w:val="cs-CZ"/>
        </w:rPr>
      </w:pPr>
      <w:r>
        <w:rPr>
          <w:color w:val="0070C0"/>
          <w:lang w:val="cs-CZ"/>
        </w:rPr>
        <w:t>Náhrada proběhla správně, ale počet partií nyní ukazuje 9 partií</w:t>
      </w:r>
      <w:r w:rsidR="004C2C8B" w:rsidRPr="000F5A16">
        <w:rPr>
          <w:color w:val="0070C0"/>
          <w:lang w:val="cs-CZ"/>
        </w:rPr>
        <w:t xml:space="preserve"> (8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 xml:space="preserve">), </w:t>
      </w:r>
      <w:r>
        <w:rPr>
          <w:color w:val="0070C0"/>
          <w:lang w:val="cs-CZ"/>
        </w:rPr>
        <w:t>nárůst o 3 partie oproti původnímu počtu</w:t>
      </w:r>
      <w:r w:rsidR="004C2C8B"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yní sleduj kroky</w:t>
      </w:r>
      <w:r w:rsidRPr="000F5A16">
        <w:rPr>
          <w:color w:val="0070C0"/>
          <w:lang w:val="cs-CZ"/>
        </w:rPr>
        <w:t xml:space="preserve"> #2 a #3 </w:t>
      </w:r>
      <w:r w:rsidR="00E26A90">
        <w:rPr>
          <w:color w:val="0070C0"/>
          <w:lang w:val="cs-CZ"/>
        </w:rPr>
        <w:t>a označ výsledek partií</w:t>
      </w:r>
      <w:r w:rsidRPr="000F5A16">
        <w:rPr>
          <w:color w:val="0070C0"/>
          <w:lang w:val="cs-CZ"/>
        </w:rPr>
        <w:t xml:space="preserve"> Brotherton - Woodford a Brotherton – Dhanish </w:t>
      </w:r>
      <w:r w:rsidR="00E26A90">
        <w:rPr>
          <w:color w:val="0070C0"/>
          <w:lang w:val="cs-CZ"/>
        </w:rPr>
        <w:t>jako „Cancelled“ (neukončené partie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 xml:space="preserve">yní sleduj kroky </w:t>
      </w:r>
      <w:r w:rsidRPr="000F5A16">
        <w:rPr>
          <w:color w:val="0070C0"/>
          <w:lang w:val="cs-CZ"/>
        </w:rPr>
        <w:t xml:space="preserve">#2 a #4 </w:t>
      </w:r>
      <w:r w:rsidR="00E26A90">
        <w:rPr>
          <w:color w:val="0070C0"/>
          <w:lang w:val="cs-CZ"/>
        </w:rPr>
        <w:t>a označ výsledek partie</w:t>
      </w:r>
      <w:r w:rsidRPr="000F5A16">
        <w:rPr>
          <w:color w:val="0070C0"/>
          <w:lang w:val="cs-CZ"/>
        </w:rPr>
        <w:t xml:space="preserve"> Wakefield – Asquith</w:t>
      </w:r>
      <w:r w:rsidR="00E26A90">
        <w:rPr>
          <w:color w:val="0070C0"/>
          <w:lang w:val="cs-CZ"/>
        </w:rPr>
        <w:t xml:space="preserve"> jako „Cancelled“</w:t>
      </w:r>
      <w:r w:rsidR="00AD6C8D">
        <w:rPr>
          <w:color w:val="0070C0"/>
          <w:lang w:val="cs-CZ"/>
        </w:rPr>
        <w:t xml:space="preserve"> (která se nikdy nehrála, protože partie s Asquithem byla ukončena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T</w:t>
      </w:r>
      <w:r w:rsidR="00AD6C8D">
        <w:rPr>
          <w:color w:val="0070C0"/>
          <w:lang w:val="cs-CZ"/>
        </w:rPr>
        <w:t>abulka bude nyní vypadat takto</w:t>
      </w:r>
      <w:r w:rsidRPr="000F5A16">
        <w:rPr>
          <w:color w:val="0070C0"/>
          <w:lang w:val="cs-CZ"/>
        </w:rPr>
        <w:t>:</w:t>
      </w:r>
    </w:p>
    <w:p w:rsidR="00DC16EB" w:rsidRPr="000F5A16" w:rsidRDefault="004C2C8B" w:rsidP="004C2C8B">
      <w:pPr>
        <w:rPr>
          <w:color w:val="0070C0"/>
          <w:lang w:val="cs-CZ"/>
        </w:rPr>
      </w:pPr>
      <w:r w:rsidRPr="000F5A16">
        <w:rPr>
          <w:color w:val="0070C0"/>
          <w:lang w:val="cs-CZ"/>
        </w:rPr>
        <w:t xml:space="preserve">PST2 </w:t>
      </w:r>
      <w:r w:rsidR="00AD6C8D">
        <w:rPr>
          <w:color w:val="0070C0"/>
          <w:lang w:val="cs-CZ"/>
        </w:rPr>
        <w:t>šach.</w:t>
      </w:r>
      <w:r w:rsidRPr="000F5A16">
        <w:rPr>
          <w:color w:val="0070C0"/>
          <w:lang w:val="cs-CZ"/>
        </w:rPr>
        <w:t xml:space="preserve"> 2, Po</w:t>
      </w:r>
      <w:r w:rsidR="00AD6C8D">
        <w:rPr>
          <w:color w:val="0070C0"/>
          <w:lang w:val="cs-CZ"/>
        </w:rPr>
        <w:t>štovní náhrady</w:t>
      </w:r>
      <w:r w:rsidRPr="000F5A16">
        <w:rPr>
          <w:color w:val="0070C0"/>
          <w:lang w:val="cs-CZ"/>
        </w:rPr>
        <w:t xml:space="preserve"> Test 2 </w:t>
      </w:r>
      <w:r w:rsidR="00AD6C8D">
        <w:rPr>
          <w:color w:val="0070C0"/>
          <w:lang w:val="cs-CZ"/>
        </w:rPr>
        <w:t>šach.</w:t>
      </w:r>
      <w:r w:rsidRPr="000F5A16">
        <w:rPr>
          <w:color w:val="0070C0"/>
          <w:lang w:val="cs-CZ"/>
        </w:rPr>
        <w:t xml:space="preserve"> 2</w:t>
      </w:r>
    </w:p>
    <w:p w:rsidR="00B91BD2" w:rsidRPr="000F5A16" w:rsidRDefault="00B91BD2" w:rsidP="004C2C8B">
      <w:pPr>
        <w:rPr>
          <w:color w:val="0070C0"/>
          <w:lang w:val="cs-CZ"/>
        </w:rPr>
      </w:pPr>
    </w:p>
    <w:p w:rsidR="00B91BD2" w:rsidRDefault="00B91BD2" w:rsidP="004C2C8B">
      <w:pPr>
        <w:rPr>
          <w:color w:val="0070C0"/>
          <w:lang w:val="cs-CZ"/>
        </w:rPr>
      </w:pPr>
    </w:p>
    <w:p w:rsidR="00AD6C8D" w:rsidRDefault="00AD6C8D" w:rsidP="004C2C8B">
      <w:pPr>
        <w:rPr>
          <w:color w:val="0070C0"/>
          <w:lang w:val="cs-CZ"/>
        </w:rPr>
      </w:pPr>
    </w:p>
    <w:p w:rsidR="00AD6C8D" w:rsidRPr="000F5A16" w:rsidRDefault="00AD6C8D" w:rsidP="004C2C8B">
      <w:pPr>
        <w:rPr>
          <w:color w:val="0070C0"/>
          <w:lang w:val="cs-CZ"/>
        </w:rPr>
      </w:pP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B91BD2">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3">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4">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633C10" w:rsidP="00006F3F">
            <w:pPr>
              <w:rPr>
                <w:lang w:val="cs-CZ"/>
              </w:rPr>
            </w:pPr>
            <w:hyperlink r:id="rId35">
              <w:r w:rsidR="004C2C8B" w:rsidRPr="000F5A16">
                <w:rPr>
                  <w:rFonts w:eastAsia="Verdana"/>
                  <w:color w:val="FF0000"/>
                  <w:lang w:val="cs-CZ"/>
                </w:rPr>
                <w:t>1</w:t>
              </w:r>
            </w:hyperlink>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6">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7">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3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40">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633C10" w:rsidP="00006F3F">
            <w:pPr>
              <w:rPr>
                <w:lang w:val="cs-CZ"/>
              </w:rPr>
            </w:pPr>
            <w:hyperlink r:id="rId41">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633C10" w:rsidP="00006F3F">
            <w:pPr>
              <w:rPr>
                <w:lang w:val="cs-CZ"/>
              </w:rPr>
            </w:pPr>
            <w:hyperlink r:id="rId42">
              <w:r w:rsidR="004C2C8B" w:rsidRPr="000F5A16">
                <w:rPr>
                  <w:rFonts w:eastAsia="Verdana"/>
                  <w:color w:val="FF0000"/>
                  <w:lang w:val="cs-CZ"/>
                </w:rPr>
                <w:t>0</w:t>
              </w:r>
            </w:hyperlink>
            <w:hyperlink r:id="rId43">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AD6C8D">
        <w:rPr>
          <w:color w:val="0070C0"/>
          <w:highlight w:val="white"/>
          <w:lang w:val="cs-CZ"/>
        </w:rPr>
        <w:t>partie ukončená původním hráčem</w:t>
      </w:r>
    </w:p>
    <w:p w:rsidR="004C2C8B" w:rsidRPr="000F5A16" w:rsidRDefault="00AD6C8D"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633C10" w:rsidP="004C2C8B">
      <w:pPr>
        <w:rPr>
          <w:color w:val="0070C0"/>
          <w:lang w:val="cs-CZ"/>
        </w:rPr>
      </w:pPr>
      <w:hyperlink r:id="rId44">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AD6C8D">
        <w:rPr>
          <w:color w:val="0070C0"/>
          <w:highlight w:val="white"/>
          <w:lang w:val="cs-CZ"/>
        </w:rPr>
        <w:t>byl nahrazen</w:t>
      </w:r>
      <w:hyperlink r:id="rId45">
        <w:r w:rsidR="004C2C8B" w:rsidRPr="000F5A16">
          <w:rPr>
            <w:color w:val="0070C0"/>
            <w:lang w:val="cs-CZ"/>
          </w:rPr>
          <w:t xml:space="preserve"> Wakefield</w:t>
        </w:r>
        <w:r w:rsidR="00AD6C8D">
          <w:rPr>
            <w:color w:val="0070C0"/>
            <w:lang w:val="cs-CZ"/>
          </w:rPr>
          <w:t>em</w:t>
        </w:r>
        <w:r w:rsidR="004C2C8B" w:rsidRPr="000F5A16">
          <w:rPr>
            <w:color w:val="0070C0"/>
            <w:lang w:val="cs-CZ"/>
          </w:rPr>
          <w:t>, Robert</w:t>
        </w:r>
        <w:r w:rsidR="00AD6C8D">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4C2C8B" w:rsidP="004C2C8B">
      <w:pPr>
        <w:rPr>
          <w:color w:val="0070C0"/>
          <w:lang w:val="cs-CZ"/>
        </w:rPr>
      </w:pPr>
      <w:r w:rsidRPr="000F5A16">
        <w:rPr>
          <w:color w:val="0070C0"/>
          <w:lang w:val="cs-CZ"/>
        </w:rPr>
        <w:t>N</w:t>
      </w:r>
      <w:r w:rsidR="00AD6C8D">
        <w:rPr>
          <w:color w:val="0070C0"/>
          <w:lang w:val="cs-CZ"/>
        </w:rPr>
        <w:t>eukončené</w:t>
      </w:r>
      <w:r w:rsidRPr="000F5A16">
        <w:rPr>
          <w:color w:val="0070C0"/>
          <w:lang w:val="cs-CZ"/>
        </w:rPr>
        <w:t xml:space="preserve">: 5, </w:t>
      </w:r>
      <w:r w:rsidR="00AD6C8D">
        <w:rPr>
          <w:color w:val="0070C0"/>
          <w:lang w:val="cs-CZ"/>
        </w:rPr>
        <w:t>Probíhající odhad</w:t>
      </w:r>
      <w:r w:rsidRPr="000F5A16">
        <w:rPr>
          <w:color w:val="0070C0"/>
          <w:lang w:val="cs-CZ"/>
        </w:rPr>
        <w:t xml:space="preserve">: 0, </w:t>
      </w:r>
      <w:r w:rsidR="00AD6C8D">
        <w:rPr>
          <w:color w:val="0070C0"/>
          <w:lang w:val="cs-CZ"/>
        </w:rPr>
        <w:t>Ukončené</w:t>
      </w:r>
      <w:r w:rsidRPr="000F5A16">
        <w:rPr>
          <w:color w:val="0070C0"/>
          <w:lang w:val="cs-CZ"/>
        </w:rPr>
        <w:t>:</w:t>
      </w:r>
      <w:hyperlink r:id="rId46">
        <w:r w:rsidRPr="000F5A16">
          <w:rPr>
            <w:color w:val="0070C0"/>
            <w:lang w:val="cs-CZ"/>
          </w:rPr>
          <w:t xml:space="preserve"> 4</w:t>
        </w:r>
      </w:hyperlink>
    </w:p>
    <w:p w:rsidR="004C2C8B" w:rsidRPr="000F5A16" w:rsidRDefault="00AD6C8D" w:rsidP="00C51963">
      <w:pPr>
        <w:jc w:val="both"/>
        <w:rPr>
          <w:color w:val="0070C0"/>
          <w:lang w:val="cs-CZ"/>
        </w:rPr>
      </w:pPr>
      <w:r>
        <w:rPr>
          <w:color w:val="0070C0"/>
          <w:lang w:val="cs-CZ"/>
        </w:rPr>
        <w:t>Jedinou změnou je počet partií</w:t>
      </w:r>
      <w:r w:rsidR="004C2C8B" w:rsidRPr="000F5A16">
        <w:rPr>
          <w:color w:val="0070C0"/>
          <w:lang w:val="cs-CZ"/>
        </w:rPr>
        <w:t xml:space="preserve"> “N</w:t>
      </w:r>
      <w:r>
        <w:rPr>
          <w:color w:val="0070C0"/>
          <w:lang w:val="cs-CZ"/>
        </w:rPr>
        <w:t>eukončené</w:t>
      </w:r>
      <w:r w:rsidR="004C2C8B" w:rsidRPr="000F5A16">
        <w:rPr>
          <w:color w:val="0070C0"/>
          <w:lang w:val="cs-CZ"/>
        </w:rPr>
        <w:t>”</w:t>
      </w:r>
      <w:r w:rsidR="00C51963">
        <w:rPr>
          <w:color w:val="0070C0"/>
          <w:lang w:val="cs-CZ"/>
        </w:rPr>
        <w:t xml:space="preserve"> </w:t>
      </w:r>
      <w:r>
        <w:rPr>
          <w:color w:val="0070C0"/>
          <w:lang w:val="cs-CZ"/>
        </w:rPr>
        <w:t>se nyní ukazuje správně jako 5. Počet ukončených partií nyní ukazuje</w:t>
      </w:r>
      <w:r w:rsidR="004C2C8B" w:rsidRPr="000F5A16">
        <w:rPr>
          <w:color w:val="0070C0"/>
          <w:lang w:val="cs-CZ"/>
        </w:rPr>
        <w:t xml:space="preserve"> 4.</w:t>
      </w:r>
    </w:p>
    <w:p w:rsidR="004C2C8B" w:rsidRPr="000F5A16" w:rsidRDefault="00AD6C8D" w:rsidP="00C51963">
      <w:pPr>
        <w:jc w:val="both"/>
        <w:rPr>
          <w:color w:val="0070C0"/>
          <w:lang w:val="cs-CZ"/>
        </w:rPr>
      </w:pPr>
      <w:r>
        <w:rPr>
          <w:color w:val="0070C0"/>
          <w:lang w:val="cs-CZ"/>
        </w:rPr>
        <w:t>Pouze dodržením tohoto postupu bude počet neukončených partií na této šachovnici zobrazen správně</w:t>
      </w:r>
      <w:r w:rsidR="004C2C8B" w:rsidRPr="000F5A16">
        <w:rPr>
          <w:color w:val="0070C0"/>
          <w:lang w:val="cs-CZ"/>
        </w:rPr>
        <w:t>.</w:t>
      </w:r>
    </w:p>
    <w:p w:rsidR="004C2C8B" w:rsidRDefault="004C2C8B" w:rsidP="00C51963">
      <w:pPr>
        <w:jc w:val="both"/>
        <w:rPr>
          <w:color w:val="0070C0"/>
          <w:lang w:val="cs-CZ"/>
        </w:rPr>
      </w:pPr>
      <w:r w:rsidRPr="000F5A16">
        <w:rPr>
          <w:color w:val="0070C0"/>
          <w:lang w:val="cs-CZ"/>
        </w:rPr>
        <w:t>[</w:t>
      </w:r>
      <w:r w:rsidR="00AD6C8D">
        <w:rPr>
          <w:color w:val="0070C0"/>
          <w:lang w:val="cs-CZ"/>
        </w:rPr>
        <w:t>Velké díky za napsání výše uvedeného podrobného popisu</w:t>
      </w:r>
      <w:r w:rsidR="002A7CAE">
        <w:rPr>
          <w:color w:val="0070C0"/>
          <w:lang w:val="cs-CZ"/>
        </w:rPr>
        <w:t>,</w:t>
      </w:r>
      <w:r w:rsidR="00AD6C8D">
        <w:rPr>
          <w:color w:val="0070C0"/>
          <w:lang w:val="cs-CZ"/>
        </w:rPr>
        <w:t xml:space="preserve"> jak zacházet s náhradami v poštovních turnajích na serveru ICCF</w:t>
      </w:r>
      <w:r w:rsidR="002A7CAE">
        <w:rPr>
          <w:color w:val="0070C0"/>
          <w:lang w:val="cs-CZ"/>
        </w:rPr>
        <w:t xml:space="preserve"> patří</w:t>
      </w:r>
      <w:r w:rsidR="002A7CAE" w:rsidRPr="002A7CAE">
        <w:rPr>
          <w:color w:val="0070C0"/>
          <w:lang w:val="cs-CZ"/>
        </w:rPr>
        <w:t xml:space="preserve"> </w:t>
      </w:r>
      <w:r w:rsidR="002A7CAE" w:rsidRPr="000F5A16">
        <w:rPr>
          <w:color w:val="0070C0"/>
          <w:lang w:val="cs-CZ"/>
        </w:rPr>
        <w:t>IA Neil</w:t>
      </w:r>
      <w:r w:rsidR="002A7CAE">
        <w:rPr>
          <w:color w:val="0070C0"/>
          <w:lang w:val="cs-CZ"/>
        </w:rPr>
        <w:t>u</w:t>
      </w:r>
      <w:r w:rsidR="002A7CAE" w:rsidRPr="000F5A16">
        <w:rPr>
          <w:color w:val="0070C0"/>
          <w:lang w:val="cs-CZ"/>
        </w:rPr>
        <w:t xml:space="preserve"> Limbert</w:t>
      </w:r>
      <w:r w:rsidR="002A7CAE">
        <w:rPr>
          <w:color w:val="0070C0"/>
          <w:lang w:val="cs-CZ"/>
        </w:rPr>
        <w:t xml:space="preserve">ovi! </w:t>
      </w:r>
      <w:r w:rsidRPr="000F5A16">
        <w:rPr>
          <w:color w:val="0070C0"/>
          <w:lang w:val="cs-CZ"/>
        </w:rPr>
        <w:t>]</w:t>
      </w:r>
    </w:p>
    <w:p w:rsidR="00AD6C8D" w:rsidRPr="000F5A16" w:rsidRDefault="00AD6C8D" w:rsidP="004C2C8B">
      <w:pPr>
        <w:rPr>
          <w:color w:val="0070C0"/>
          <w:lang w:val="cs-CZ"/>
        </w:rPr>
      </w:pPr>
    </w:p>
    <w:p w:rsidR="004C2C8B" w:rsidRPr="000F5A16" w:rsidRDefault="004C2C8B" w:rsidP="00DE3AFD">
      <w:pPr>
        <w:pStyle w:val="Nadpis3"/>
        <w:rPr>
          <w:lang w:val="cs-CZ"/>
        </w:rPr>
      </w:pPr>
      <w:r w:rsidRPr="000F5A16">
        <w:rPr>
          <w:lang w:val="cs-CZ"/>
        </w:rPr>
        <w:tab/>
      </w:r>
      <w:bookmarkStart w:id="638" w:name="_Toc471505817"/>
      <w:bookmarkStart w:id="639" w:name="_Toc511394231"/>
      <w:bookmarkStart w:id="640" w:name="_Toc511394771"/>
      <w:bookmarkStart w:id="641" w:name="_Toc511394987"/>
      <w:bookmarkStart w:id="642" w:name="_Toc511395281"/>
      <w:bookmarkStart w:id="643" w:name="_Toc511397887"/>
      <w:bookmarkStart w:id="644" w:name="_Toc511398100"/>
      <w:r w:rsidRPr="000F5A16">
        <w:rPr>
          <w:lang w:val="cs-CZ"/>
        </w:rPr>
        <w:t xml:space="preserve">3.17.5. </w:t>
      </w:r>
      <w:r w:rsidR="00AD6C8D">
        <w:rPr>
          <w:lang w:val="cs-CZ"/>
        </w:rPr>
        <w:t>Výměna hráčů</w:t>
      </w:r>
      <w:bookmarkEnd w:id="638"/>
      <w:bookmarkEnd w:id="639"/>
      <w:bookmarkEnd w:id="640"/>
      <w:bookmarkEnd w:id="641"/>
      <w:bookmarkEnd w:id="642"/>
      <w:bookmarkEnd w:id="643"/>
      <w:bookmarkEnd w:id="644"/>
      <w:r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4C2C8B">
      <w:pPr>
        <w:spacing w:after="0" w:line="240" w:lineRule="auto"/>
        <w:rPr>
          <w:lang w:val="cs-CZ"/>
        </w:rPr>
      </w:pPr>
      <w:r>
        <w:rPr>
          <w:lang w:val="cs-CZ"/>
        </w:rPr>
        <w:t>Existují dva druhy „výměny“ hráče</w:t>
      </w:r>
      <w:r w:rsidR="004C2C8B" w:rsidRPr="000F5A16">
        <w:rPr>
          <w:lang w:val="cs-CZ"/>
        </w:rPr>
        <w:t xml:space="preserve">. </w:t>
      </w:r>
      <w:r>
        <w:rPr>
          <w:lang w:val="cs-CZ"/>
        </w:rPr>
        <w:t>První z nich pouze v turnajích jednotlivců</w:t>
      </w:r>
      <w:r w:rsidR="004C2C8B" w:rsidRPr="000F5A16">
        <w:rPr>
          <w:lang w:val="cs-CZ"/>
        </w:rPr>
        <w:t xml:space="preserve">. </w:t>
      </w:r>
      <w:r>
        <w:rPr>
          <w:lang w:val="cs-CZ"/>
        </w:rPr>
        <w:t>Druhý typ se objevuje pouze v turnaji družstev</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C51963">
      <w:pPr>
        <w:spacing w:after="0" w:line="240" w:lineRule="auto"/>
        <w:jc w:val="both"/>
        <w:rPr>
          <w:lang w:val="cs-CZ"/>
        </w:rPr>
      </w:pPr>
      <w:r>
        <w:rPr>
          <w:lang w:val="cs-CZ"/>
        </w:rPr>
        <w:t>V soutěži</w:t>
      </w:r>
      <w:r w:rsidR="004C2C8B" w:rsidRPr="000F5A16">
        <w:rPr>
          <w:lang w:val="cs-CZ"/>
        </w:rPr>
        <w:t xml:space="preserve"> </w:t>
      </w:r>
      <w:r w:rsidRPr="002A7CAE">
        <w:rPr>
          <w:caps/>
          <w:lang w:val="cs-CZ"/>
        </w:rPr>
        <w:t>JEDNOTLIVC</w:t>
      </w:r>
      <w:r>
        <w:rPr>
          <w:caps/>
          <w:lang w:val="cs-CZ"/>
        </w:rPr>
        <w:t>ů</w:t>
      </w:r>
      <w:r>
        <w:rPr>
          <w:lang w:val="cs-CZ"/>
        </w:rPr>
        <w:t xml:space="preserve">, výměna může nastat pouze v případě vystoupení hráče (akceptovaného nebo ne), místo jiných možností jako </w:t>
      </w:r>
      <w:r w:rsidR="00C51963">
        <w:rPr>
          <w:lang w:val="cs-CZ"/>
        </w:rPr>
        <w:t xml:space="preserve">kontumace hráče, nebo odhadu nebo </w:t>
      </w:r>
      <w:r w:rsidR="0042797D">
        <w:rPr>
          <w:lang w:val="cs-CZ"/>
        </w:rPr>
        <w:t>anulace</w:t>
      </w:r>
      <w:r w:rsidR="00C51963">
        <w:rPr>
          <w:lang w:val="cs-CZ"/>
        </w:rPr>
        <w:t xml:space="preserve"> partií</w:t>
      </w:r>
      <w:r w:rsidR="004C2C8B" w:rsidRPr="000F5A16">
        <w:rPr>
          <w:lang w:val="cs-CZ"/>
        </w:rPr>
        <w:t xml:space="preserve">. </w:t>
      </w:r>
      <w:r w:rsidR="009E3033">
        <w:rPr>
          <w:lang w:val="cs-CZ"/>
        </w:rPr>
        <w:t>Taková výměna může nastat po zahájení soutěže, ale před oficiálním datem startu</w:t>
      </w:r>
      <w:r w:rsidR="004C2C8B" w:rsidRPr="000F5A16">
        <w:rPr>
          <w:lang w:val="cs-CZ"/>
        </w:rPr>
        <w:t xml:space="preserve">, </w:t>
      </w:r>
      <w:r w:rsidR="009E3033">
        <w:rPr>
          <w:lang w:val="cs-CZ"/>
        </w:rPr>
        <w:t>nebo v průběhu rané fáze soutěže</w:t>
      </w:r>
      <w:r w:rsidR="004C2C8B" w:rsidRPr="000F5A16">
        <w:rPr>
          <w:lang w:val="cs-CZ"/>
        </w:rPr>
        <w:t xml:space="preserve"> (</w:t>
      </w:r>
      <w:r w:rsidR="009E3033">
        <w:rPr>
          <w:lang w:val="cs-CZ"/>
        </w:rPr>
        <w:t>obvykle ne déle než 4 měsíce po startu</w:t>
      </w:r>
      <w:r w:rsidR="004C2C8B" w:rsidRPr="000F5A16">
        <w:rPr>
          <w:lang w:val="cs-CZ"/>
        </w:rPr>
        <w:t xml:space="preserve">). </w:t>
      </w:r>
      <w:r w:rsidR="009E3033">
        <w:rPr>
          <w:lang w:val="cs-CZ"/>
        </w:rPr>
        <w:t>Při tomto typu výměny v soutěži jednotlivců zahajuje nový hráč své parti od začátku s plným časem na rozmyšlenou a plnou dobou dovolené</w:t>
      </w:r>
      <w:r w:rsidR="004C2C8B" w:rsidRPr="000F5A16">
        <w:rPr>
          <w:lang w:val="cs-CZ"/>
        </w:rPr>
        <w:t xml:space="preserve">. </w:t>
      </w:r>
      <w:r w:rsidR="009E3033">
        <w:rPr>
          <w:lang w:val="cs-CZ"/>
        </w:rPr>
        <w:t>Tento typ výměny je nejběžnější v soutěžích zahrnutých do ratingu a v nichž lze získat normy a tituly</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9E3033" w:rsidP="009E3033">
      <w:pPr>
        <w:spacing w:after="0" w:line="240" w:lineRule="auto"/>
        <w:jc w:val="both"/>
        <w:rPr>
          <w:lang w:val="cs-CZ"/>
        </w:rPr>
      </w:pPr>
      <w:r>
        <w:rPr>
          <w:lang w:val="cs-CZ"/>
        </w:rPr>
        <w:t>V soutěži DRUŽSTEV</w:t>
      </w:r>
      <w:r w:rsidR="004C2C8B" w:rsidRPr="000F5A16">
        <w:rPr>
          <w:lang w:val="cs-CZ"/>
        </w:rPr>
        <w:t xml:space="preserve"> </w:t>
      </w:r>
      <w:r>
        <w:rPr>
          <w:lang w:val="cs-CZ"/>
        </w:rPr>
        <w:t xml:space="preserve">je výměna hráče řešena zcela odlišně. Základní situace je stejná jako při náhradě hráče </w:t>
      </w:r>
      <w:r w:rsidR="00A67CBC" w:rsidRPr="000F5A16">
        <w:rPr>
          <w:lang w:val="cs-CZ"/>
        </w:rPr>
        <w:t>(</w:t>
      </w:r>
      <w:r>
        <w:rPr>
          <w:lang w:val="cs-CZ"/>
        </w:rPr>
        <w:t>viz</w:t>
      </w:r>
      <w:r w:rsidR="00A67CBC" w:rsidRPr="000F5A16">
        <w:rPr>
          <w:lang w:val="cs-CZ"/>
        </w:rPr>
        <w:t xml:space="preserve"> §3.17.4.</w:t>
      </w:r>
      <w:r w:rsidR="004C2C8B" w:rsidRPr="000F5A16">
        <w:rPr>
          <w:lang w:val="cs-CZ"/>
        </w:rPr>
        <w:t xml:space="preserve">). </w:t>
      </w:r>
      <w:r w:rsidR="00E83B41">
        <w:rPr>
          <w:lang w:val="cs-CZ"/>
        </w:rPr>
        <w:t xml:space="preserve">Výměna hráče je však odlišná od náhrady hráče v tom, že partie hrané </w:t>
      </w:r>
      <w:r w:rsidR="00B50DA0">
        <w:rPr>
          <w:lang w:val="cs-CZ"/>
        </w:rPr>
        <w:t>„Náhradníkem“</w:t>
      </w:r>
      <w:r w:rsidR="00E83B41">
        <w:rPr>
          <w:lang w:val="cs-CZ"/>
        </w:rPr>
        <w:t xml:space="preserve"> jdou ve prospěch jeho ratingu a na vrub jeho ratingu, a hráč může získat normy pro tituly</w:t>
      </w:r>
      <w:r w:rsidR="004C2C8B" w:rsidRPr="000F5A16">
        <w:rPr>
          <w:lang w:val="cs-CZ"/>
        </w:rPr>
        <w:t xml:space="preserve">. </w:t>
      </w:r>
      <w:r w:rsidR="00E83B41">
        <w:rPr>
          <w:lang w:val="cs-CZ"/>
        </w:rPr>
        <w:t>Nahrazený hráč hraje bez rizika ztráty Elo bodů</w:t>
      </w:r>
      <w:r w:rsidR="004C2C8B" w:rsidRPr="000F5A16">
        <w:rPr>
          <w:lang w:val="cs-CZ"/>
        </w:rPr>
        <w:t xml:space="preserve"> (</w:t>
      </w:r>
      <w:r w:rsidR="00E83B41">
        <w:rPr>
          <w:lang w:val="cs-CZ"/>
        </w:rPr>
        <w:t xml:space="preserve">ačkoli </w:t>
      </w:r>
      <w:proofErr w:type="gramStart"/>
      <w:r w:rsidR="00E83B41">
        <w:rPr>
          <w:lang w:val="cs-CZ"/>
        </w:rPr>
        <w:t>může</w:t>
      </w:r>
      <w:proofErr w:type="gramEnd"/>
      <w:r w:rsidR="00E83B41">
        <w:rPr>
          <w:lang w:val="cs-CZ"/>
        </w:rPr>
        <w:t xml:space="preserve"> získat </w:t>
      </w:r>
      <w:proofErr w:type="gramStart"/>
      <w:r w:rsidR="00E83B41">
        <w:rPr>
          <w:lang w:val="cs-CZ"/>
        </w:rPr>
        <w:t>Elo</w:t>
      </w:r>
      <w:proofErr w:type="gramEnd"/>
      <w:r w:rsidR="00E83B41">
        <w:rPr>
          <w:lang w:val="cs-CZ"/>
        </w:rPr>
        <w:t xml:space="preserve"> body remízami a výhrami</w:t>
      </w:r>
      <w:r w:rsidR="004C2C8B" w:rsidRPr="000F5A16">
        <w:rPr>
          <w:lang w:val="cs-CZ"/>
        </w:rPr>
        <w:t>), a</w:t>
      </w:r>
      <w:r w:rsidR="00E83B41">
        <w:rPr>
          <w:lang w:val="cs-CZ"/>
        </w:rPr>
        <w:t xml:space="preserve"> hraje bez možnosti získat normy</w:t>
      </w:r>
      <w:r w:rsidR="004C2C8B" w:rsidRPr="000F5A16">
        <w:rPr>
          <w:lang w:val="cs-CZ"/>
        </w:rPr>
        <w:t xml:space="preserve">. </w:t>
      </w:r>
      <w:r w:rsidR="00E83B41">
        <w:rPr>
          <w:lang w:val="cs-CZ"/>
        </w:rPr>
        <w:t xml:space="preserve">Jak </w:t>
      </w:r>
      <w:r w:rsidR="00B50DA0">
        <w:rPr>
          <w:lang w:val="cs-CZ"/>
        </w:rPr>
        <w:t>„Náhradníci“</w:t>
      </w:r>
      <w:r w:rsidR="00E83B41">
        <w:rPr>
          <w:lang w:val="cs-CZ"/>
        </w:rPr>
        <w:t xml:space="preserve"> tak nahrazení hráči jsou povinni pokračovat v partiích svého předchůdce tam, kde skončily v době předchůdcova vystoupení</w:t>
      </w:r>
      <w:r w:rsidR="004C2C8B" w:rsidRPr="000F5A16">
        <w:rPr>
          <w:lang w:val="cs-CZ"/>
        </w:rPr>
        <w:t xml:space="preserve">, </w:t>
      </w:r>
      <w:r w:rsidR="00E83B41">
        <w:rPr>
          <w:lang w:val="cs-CZ"/>
        </w:rPr>
        <w:t>s možnou úpravou hráčových hodin</w:t>
      </w:r>
      <w:r w:rsidR="004C2C8B" w:rsidRPr="000F5A16">
        <w:rPr>
          <w:lang w:val="cs-CZ"/>
        </w:rPr>
        <w:t xml:space="preserve"> (</w:t>
      </w:r>
      <w:r w:rsidR="00E83B41">
        <w:rPr>
          <w:lang w:val="cs-CZ"/>
        </w:rPr>
        <w:t>provedenou TD</w:t>
      </w:r>
      <w:r w:rsidR="00B50DA0">
        <w:rPr>
          <w:lang w:val="cs-CZ"/>
        </w:rPr>
        <w:t>)</w:t>
      </w:r>
      <w:r w:rsidR="00E83B41">
        <w:rPr>
          <w:lang w:val="cs-CZ"/>
        </w:rPr>
        <w:t xml:space="preserve">, tak aby zohlednila čas, </w:t>
      </w:r>
      <w:r w:rsidR="0016019D">
        <w:rPr>
          <w:lang w:val="cs-CZ"/>
        </w:rPr>
        <w:t xml:space="preserve">po </w:t>
      </w:r>
      <w:r w:rsidR="00E83B41">
        <w:rPr>
          <w:lang w:val="cs-CZ"/>
        </w:rPr>
        <w:t>který trvalo zjištění vhodnosti vystoupení předchůdce</w:t>
      </w:r>
      <w:r w:rsidR="00E83B41" w:rsidRPr="000F5A16">
        <w:rPr>
          <w:lang w:val="cs-CZ"/>
        </w:rPr>
        <w:t xml:space="preserve">. </w:t>
      </w:r>
      <w:r w:rsidR="00B50DA0">
        <w:rPr>
          <w:lang w:val="cs-CZ"/>
        </w:rPr>
        <w:t>(Viz</w:t>
      </w:r>
      <w:r w:rsidR="00A67CBC" w:rsidRPr="000F5A16">
        <w:rPr>
          <w:lang w:val="cs-CZ"/>
        </w:rPr>
        <w:t xml:space="preserve"> §3.16.</w:t>
      </w:r>
      <w:r w:rsidR="004C2C8B" w:rsidRPr="000F5A16">
        <w:rPr>
          <w:lang w:val="cs-CZ"/>
        </w:rPr>
        <w:t xml:space="preserve"> </w:t>
      </w:r>
      <w:r w:rsidR="00B50DA0">
        <w:rPr>
          <w:lang w:val="cs-CZ"/>
        </w:rPr>
        <w:t>o resetu hráčových hodin</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B50DA0">
      <w:pPr>
        <w:spacing w:after="0" w:line="240" w:lineRule="auto"/>
        <w:jc w:val="both"/>
        <w:rPr>
          <w:lang w:val="cs-CZ"/>
        </w:rPr>
      </w:pPr>
      <w:r w:rsidRPr="000F5A16">
        <w:rPr>
          <w:lang w:val="cs-CZ"/>
        </w:rPr>
        <w:t>T</w:t>
      </w:r>
      <w:r w:rsidR="00B50DA0">
        <w:rPr>
          <w:lang w:val="cs-CZ"/>
        </w:rPr>
        <w:t>ento druhý typ výměny hráče může nastat pouze v soutěži družstev, a pouze jako důsledek rozhodnutí o akceptovaném vystoupení</w:t>
      </w:r>
      <w:r w:rsidR="0016019D">
        <w:rPr>
          <w:lang w:val="cs-CZ"/>
        </w:rPr>
        <w:t>, nebo žádosti TC</w:t>
      </w:r>
      <w:r w:rsidRPr="000F5A16">
        <w:rPr>
          <w:lang w:val="cs-CZ"/>
        </w:rPr>
        <w:t xml:space="preserve"> (</w:t>
      </w:r>
      <w:r w:rsidR="0016019D">
        <w:rPr>
          <w:lang w:val="cs-CZ"/>
        </w:rPr>
        <w:t>s výjimkou neakceptovaného vystoupení</w:t>
      </w:r>
      <w:r w:rsidRPr="000F5A16">
        <w:rPr>
          <w:lang w:val="cs-CZ"/>
        </w:rPr>
        <w:t xml:space="preserve">). </w:t>
      </w:r>
      <w:r w:rsidR="00DD26B5">
        <w:rPr>
          <w:lang w:val="cs-CZ"/>
        </w:rPr>
        <w:t>Pokud má hráč v soutěži družstev uznané akceptované vystoupení</w:t>
      </w:r>
      <w:r w:rsidRPr="000F5A16">
        <w:rPr>
          <w:lang w:val="cs-CZ"/>
        </w:rPr>
        <w:t xml:space="preserve"> (</w:t>
      </w:r>
      <w:r w:rsidR="00DD26B5">
        <w:rPr>
          <w:lang w:val="cs-CZ"/>
        </w:rPr>
        <w:t>např. po úmrtí</w:t>
      </w:r>
      <w:r w:rsidRPr="000F5A16">
        <w:rPr>
          <w:lang w:val="cs-CZ"/>
        </w:rPr>
        <w:t xml:space="preserve">), </w:t>
      </w:r>
      <w:r w:rsidR="00C9793D">
        <w:rPr>
          <w:lang w:val="cs-CZ"/>
        </w:rPr>
        <w:t>TD musí TC poučit, že má najít náhradníka do 2 měsíců</w:t>
      </w:r>
      <w:r w:rsidRPr="000F5A16">
        <w:rPr>
          <w:lang w:val="cs-CZ"/>
        </w:rPr>
        <w:t xml:space="preserve">. </w:t>
      </w:r>
      <w:r w:rsidR="00C9793D">
        <w:rPr>
          <w:lang w:val="cs-CZ"/>
        </w:rPr>
        <w:t>V době, kdy TD poučuje TC, měl by ho také informovat, zda se náhradník může nebo nemůže stát „Náhradníkem“</w:t>
      </w:r>
      <w:r w:rsidRPr="000F5A16">
        <w:rPr>
          <w:lang w:val="cs-CZ"/>
        </w:rPr>
        <w:t xml:space="preserve">. </w:t>
      </w:r>
    </w:p>
    <w:p w:rsidR="004C2C8B" w:rsidRPr="000F5A16" w:rsidRDefault="004C2C8B" w:rsidP="004C2C8B">
      <w:pPr>
        <w:spacing w:after="0" w:line="240" w:lineRule="auto"/>
        <w:rPr>
          <w:lang w:val="cs-CZ"/>
        </w:rPr>
      </w:pPr>
    </w:p>
    <w:p w:rsidR="00A67CBC" w:rsidRPr="000F5A16" w:rsidRDefault="00C9793D" w:rsidP="009225BD">
      <w:pPr>
        <w:spacing w:after="0" w:line="240" w:lineRule="auto"/>
        <w:jc w:val="both"/>
        <w:rPr>
          <w:lang w:val="cs-CZ"/>
        </w:rPr>
      </w:pPr>
      <w:r>
        <w:rPr>
          <w:lang w:val="cs-CZ"/>
        </w:rPr>
        <w:t>Náhradník se může stát „Náhradníkem“, pokud jsou splněny následující podmínky:</w:t>
      </w:r>
      <w:r w:rsidR="004C2C8B" w:rsidRPr="000F5A16">
        <w:rPr>
          <w:lang w:val="cs-CZ"/>
        </w:rPr>
        <w:t xml:space="preserve"> </w:t>
      </w:r>
      <w:r>
        <w:rPr>
          <w:lang w:val="cs-CZ"/>
        </w:rPr>
        <w:t>vystoupivší hráč</w:t>
      </w:r>
      <w:r w:rsidR="004C2C8B" w:rsidRPr="000F5A16">
        <w:rPr>
          <w:lang w:val="cs-CZ"/>
        </w:rPr>
        <w:t xml:space="preserve"> </w:t>
      </w:r>
    </w:p>
    <w:p w:rsidR="00A67CBC" w:rsidRPr="000F5A16" w:rsidRDefault="004C2C8B" w:rsidP="009225BD">
      <w:pPr>
        <w:spacing w:after="0" w:line="240" w:lineRule="auto"/>
        <w:jc w:val="both"/>
        <w:rPr>
          <w:lang w:val="cs-CZ"/>
        </w:rPr>
      </w:pPr>
      <w:r w:rsidRPr="000F5A16">
        <w:rPr>
          <w:lang w:val="cs-CZ"/>
        </w:rPr>
        <w:t xml:space="preserve">(a) </w:t>
      </w:r>
      <w:r w:rsidR="00C9793D">
        <w:rPr>
          <w:lang w:val="cs-CZ"/>
        </w:rPr>
        <w:t>neukončil v soutěži ještě žádnou partii (a nemá žádné reklamace v řízení</w:t>
      </w:r>
      <w:r w:rsidRPr="000F5A16">
        <w:rPr>
          <w:lang w:val="cs-CZ"/>
        </w:rPr>
        <w:t>) a</w:t>
      </w:r>
    </w:p>
    <w:p w:rsidR="00A67CBC" w:rsidRPr="000F5A16" w:rsidRDefault="00A67CBC" w:rsidP="009225BD">
      <w:pPr>
        <w:spacing w:after="0" w:line="240" w:lineRule="auto"/>
        <w:jc w:val="both"/>
        <w:rPr>
          <w:lang w:val="cs-CZ"/>
        </w:rPr>
      </w:pPr>
      <w:r w:rsidRPr="000F5A16">
        <w:rPr>
          <w:lang w:val="cs-CZ"/>
        </w:rPr>
        <w:t xml:space="preserve">(b) </w:t>
      </w:r>
      <w:r w:rsidR="00C9793D">
        <w:rPr>
          <w:lang w:val="cs-CZ"/>
        </w:rPr>
        <w:t>průměrný počet tahů vypočtený ze všech hráčových partií je</w:t>
      </w:r>
      <w:r w:rsidRPr="000F5A16">
        <w:rPr>
          <w:lang w:val="cs-CZ"/>
        </w:rPr>
        <w:t xml:space="preserve"> &lt;</w:t>
      </w:r>
      <w:r w:rsidR="004C2C8B" w:rsidRPr="000F5A16">
        <w:rPr>
          <w:lang w:val="cs-CZ"/>
        </w:rPr>
        <w:t xml:space="preserve">10. </w:t>
      </w:r>
    </w:p>
    <w:p w:rsidR="009225BD" w:rsidRDefault="009225BD" w:rsidP="009225BD">
      <w:pPr>
        <w:spacing w:after="0" w:line="240" w:lineRule="auto"/>
        <w:jc w:val="both"/>
        <w:rPr>
          <w:lang w:val="cs-CZ"/>
        </w:rPr>
      </w:pPr>
    </w:p>
    <w:p w:rsidR="00D33C55" w:rsidRPr="00D33C55" w:rsidRDefault="005B0FB6" w:rsidP="009225BD">
      <w:pPr>
        <w:spacing w:after="0" w:line="240" w:lineRule="auto"/>
        <w:jc w:val="both"/>
        <w:rPr>
          <w:rFonts w:eastAsia="Times New Roman"/>
          <w:sz w:val="25"/>
          <w:szCs w:val="25"/>
          <w:lang w:val="cs-CZ" w:eastAsia="cs-CZ"/>
        </w:rPr>
      </w:pPr>
      <w:r>
        <w:rPr>
          <w:lang w:val="cs-CZ"/>
        </w:rPr>
        <w:t>V takové situaci, kdy je náhradník nalezen do 2 měsíců, může náhradník požádat prostřednictvím TC o statut „Náhradníka“, ačkoli taková změna statutu není povinná</w:t>
      </w:r>
      <w:r w:rsidR="004C2C8B" w:rsidRPr="000F5A16">
        <w:rPr>
          <w:lang w:val="cs-CZ"/>
        </w:rPr>
        <w:t>. (</w:t>
      </w:r>
      <w:r>
        <w:rPr>
          <w:lang w:val="cs-CZ"/>
        </w:rPr>
        <w:t>Náhradník může zůstat tak jak je, podle svévlastní volby</w:t>
      </w:r>
      <w:r w:rsidR="004C2C8B" w:rsidRPr="000F5A16">
        <w:rPr>
          <w:lang w:val="cs-CZ"/>
        </w:rPr>
        <w:t xml:space="preserve">, </w:t>
      </w:r>
      <w:r>
        <w:rPr>
          <w:lang w:val="cs-CZ"/>
        </w:rPr>
        <w:t>i když by situace dovolovala, aby se stal „Náhradníkem“</w:t>
      </w:r>
      <w:r w:rsidR="004C2C8B" w:rsidRPr="000F5A16">
        <w:rPr>
          <w:lang w:val="cs-CZ"/>
        </w:rPr>
        <w:t xml:space="preserve">.) </w:t>
      </w:r>
      <w:r w:rsidR="00D33C55">
        <w:rPr>
          <w:lang w:val="cs-CZ"/>
        </w:rPr>
        <w:t>Po obdržení takové žádosti, TD žádost schválí</w:t>
      </w:r>
      <w:r w:rsidR="009225BD">
        <w:rPr>
          <w:lang w:val="cs-CZ"/>
        </w:rPr>
        <w:t xml:space="preserve"> (však až po obdržení souhlasu </w:t>
      </w:r>
      <w:r w:rsidR="00D33C55" w:rsidRPr="00D33C55">
        <w:rPr>
          <w:rFonts w:eastAsia="Times New Roman"/>
          <w:sz w:val="25"/>
          <w:szCs w:val="25"/>
          <w:lang w:val="cs-CZ" w:eastAsia="cs-CZ"/>
        </w:rPr>
        <w:t>Kvalifikačního komisaře</w:t>
      </w:r>
      <w:r w:rsidR="009225BD">
        <w:rPr>
          <w:rFonts w:eastAsia="Times New Roman"/>
          <w:sz w:val="25"/>
          <w:szCs w:val="25"/>
          <w:lang w:val="cs-CZ" w:eastAsia="cs-CZ"/>
        </w:rPr>
        <w:t>), bude informovat Komisaře vrcholových turnajů, Ratingového komisaře a náhradního TD. Tento souhlas</w:t>
      </w:r>
      <w:r w:rsidR="00D33C55" w:rsidRPr="00D33C55">
        <w:rPr>
          <w:rFonts w:eastAsia="Times New Roman"/>
          <w:sz w:val="25"/>
          <w:szCs w:val="25"/>
          <w:lang w:val="cs-CZ" w:eastAsia="cs-CZ"/>
        </w:rPr>
        <w:t xml:space="preserve"> opravňuje </w:t>
      </w:r>
      <w:r w:rsidR="009225BD">
        <w:rPr>
          <w:rFonts w:eastAsia="Times New Roman"/>
          <w:sz w:val="25"/>
          <w:szCs w:val="25"/>
          <w:lang w:val="cs-CZ" w:eastAsia="cs-CZ"/>
        </w:rPr>
        <w:t>náhradníka</w:t>
      </w:r>
      <w:r w:rsidR="00D33C55" w:rsidRPr="00D33C55">
        <w:rPr>
          <w:rFonts w:eastAsia="Times New Roman"/>
          <w:sz w:val="25"/>
          <w:szCs w:val="25"/>
          <w:lang w:val="cs-CZ" w:eastAsia="cs-CZ"/>
        </w:rPr>
        <w:t xml:space="preserve"> k</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tomu, aby všechny jeho partie byly započteny pro rating ICCF</w:t>
      </w:r>
      <w:r w:rsidR="009225BD">
        <w:rPr>
          <w:rFonts w:eastAsia="Times New Roman"/>
          <w:sz w:val="25"/>
          <w:szCs w:val="25"/>
          <w:lang w:val="cs-CZ" w:eastAsia="cs-CZ"/>
        </w:rPr>
        <w:t>,</w:t>
      </w:r>
      <w:r w:rsidR="00D33C55" w:rsidRPr="00D33C55">
        <w:rPr>
          <w:rFonts w:eastAsia="Times New Roman"/>
          <w:sz w:val="25"/>
          <w:szCs w:val="25"/>
          <w:lang w:val="cs-CZ" w:eastAsia="cs-CZ"/>
        </w:rPr>
        <w:t xml:space="preserve"> a</w:t>
      </w:r>
      <w:r w:rsidR="009225BD">
        <w:rPr>
          <w:rFonts w:eastAsia="Times New Roman"/>
          <w:sz w:val="25"/>
          <w:szCs w:val="25"/>
          <w:lang w:val="cs-CZ" w:eastAsia="cs-CZ"/>
        </w:rPr>
        <w:t xml:space="preserve"> aby</w:t>
      </w:r>
      <w:r w:rsidR="00D33C55" w:rsidRPr="00D33C55">
        <w:rPr>
          <w:rFonts w:eastAsia="Times New Roman"/>
          <w:sz w:val="25"/>
          <w:szCs w:val="25"/>
          <w:lang w:val="cs-CZ" w:eastAsia="cs-CZ"/>
        </w:rPr>
        <w:t xml:space="preserve"> měl také nárok na dosažení normy pro</w:t>
      </w:r>
      <w:r w:rsidR="00D33C55">
        <w:rPr>
          <w:rFonts w:eastAsia="Times New Roman"/>
          <w:sz w:val="25"/>
          <w:szCs w:val="25"/>
          <w:lang w:val="cs-CZ" w:eastAsia="cs-CZ"/>
        </w:rPr>
        <w:t xml:space="preserve"> </w:t>
      </w:r>
      <w:r w:rsidR="00D33C55" w:rsidRPr="00D33C55">
        <w:rPr>
          <w:rFonts w:eastAsia="Times New Roman"/>
          <w:sz w:val="25"/>
          <w:szCs w:val="25"/>
          <w:lang w:val="cs-CZ" w:eastAsia="cs-CZ"/>
        </w:rPr>
        <w:t>získání</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titulů.</w:t>
      </w:r>
    </w:p>
    <w:p w:rsidR="004C2C8B" w:rsidRPr="000F5A16" w:rsidRDefault="004C2C8B" w:rsidP="009225BD">
      <w:pPr>
        <w:spacing w:after="0" w:line="240" w:lineRule="auto"/>
        <w:jc w:val="both"/>
        <w:rPr>
          <w:lang w:val="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 xml:space="preserve">V případech, že je udělen status „Náhradníka“, jsou upraveny normy pro získání titulů. Pokud přepočtená norma je vyšší, než byla při zahájení turnaje, pak norma zůstáváí nezměněna. Ve vztahu ke kvalifikaci pro získání normy velmistra (GM) však zůstává počet GM / SIM uvedený při zahájení turnaje nezměněn bez ohledu na jakoukoli změnu norem. </w:t>
      </w:r>
    </w:p>
    <w:p w:rsidR="00D33C55" w:rsidRPr="00D33C55" w:rsidRDefault="00D33C55" w:rsidP="009225BD">
      <w:pPr>
        <w:spacing w:after="0" w:line="240" w:lineRule="auto"/>
        <w:jc w:val="both"/>
        <w:rPr>
          <w:rFonts w:eastAsia="Times New Roman"/>
          <w:lang w:val="cs-CZ" w:eastAsia="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V případě, že dojde k výměně hráče a jeho náhradník zvolí možnost nežádat o status „Náhradníka“, nebo pokud už není možné, aby náhradník tento status získal, pak normy pro získání titulů zůstávají nezměněny, přičemž náhradník nemůže získat žádnou normu pro získání titulů. V takovém případě však náhradníkovi budou započteny do ratingu pouze ty partie, ve kterých je výsledek příznivý pro jeho rating. Výsledky, které jsou pro náhradníka nepříznivé, budou započteny původnímu hráči, který byl vyměněn.</w:t>
      </w:r>
    </w:p>
    <w:p w:rsidR="00D33C55" w:rsidRPr="000F5A16" w:rsidRDefault="00D33C55" w:rsidP="009225BD">
      <w:pPr>
        <w:spacing w:after="0" w:line="240" w:lineRule="auto"/>
        <w:jc w:val="both"/>
        <w:rPr>
          <w:rFonts w:eastAsia="Times New Roman"/>
          <w:color w:val="000000"/>
          <w:lang w:val="cs-CZ"/>
        </w:rPr>
      </w:pPr>
    </w:p>
    <w:p w:rsidR="0043380E" w:rsidRPr="000F5A16" w:rsidRDefault="0043380E" w:rsidP="004C2C8B">
      <w:pPr>
        <w:spacing w:after="0" w:line="240" w:lineRule="auto"/>
        <w:rPr>
          <w:rFonts w:eastAsia="Times New Roman"/>
          <w:color w:val="000000"/>
          <w:lang w:val="cs-CZ"/>
        </w:rPr>
      </w:pPr>
    </w:p>
    <w:p w:rsidR="009225BD" w:rsidRPr="000F5A16" w:rsidRDefault="004C2C8B" w:rsidP="00DE3AFD">
      <w:pPr>
        <w:pStyle w:val="Nadpis2"/>
        <w:rPr>
          <w:lang w:val="cs-CZ"/>
        </w:rPr>
      </w:pPr>
      <w:bookmarkStart w:id="645" w:name="_Toc511394232"/>
      <w:bookmarkStart w:id="646" w:name="_Toc511394772"/>
      <w:bookmarkStart w:id="647" w:name="_Toc511394988"/>
      <w:bookmarkStart w:id="648" w:name="_Toc511395282"/>
      <w:bookmarkStart w:id="649" w:name="_Toc511397888"/>
      <w:bookmarkStart w:id="650" w:name="_Toc511398101"/>
      <w:r w:rsidRPr="000F5A16">
        <w:rPr>
          <w:lang w:val="cs-CZ"/>
        </w:rPr>
        <w:t xml:space="preserve">3.18. </w:t>
      </w:r>
      <w:r w:rsidR="009225BD">
        <w:rPr>
          <w:lang w:val="cs-CZ"/>
        </w:rPr>
        <w:t>Řešení hráčova překročení časového limitu (PČL)</w:t>
      </w:r>
      <w:r w:rsidRPr="000F5A16">
        <w:rPr>
          <w:lang w:val="cs-CZ"/>
        </w:rPr>
        <w:t>/</w:t>
      </w:r>
      <w:r w:rsidR="009225BD">
        <w:rPr>
          <w:lang w:val="cs-CZ"/>
        </w:rPr>
        <w:t>zastavení hry</w:t>
      </w:r>
      <w:bookmarkEnd w:id="645"/>
      <w:bookmarkEnd w:id="646"/>
      <w:bookmarkEnd w:id="647"/>
      <w:bookmarkEnd w:id="648"/>
      <w:bookmarkEnd w:id="649"/>
      <w:bookmarkEnd w:id="650"/>
    </w:p>
    <w:p w:rsidR="004C2C8B" w:rsidRPr="000F5A16" w:rsidRDefault="004C2C8B" w:rsidP="004C2C8B">
      <w:pPr>
        <w:spacing w:after="0" w:line="240" w:lineRule="auto"/>
        <w:rPr>
          <w:b/>
          <w:color w:val="0070C0"/>
          <w:lang w:val="cs-CZ"/>
        </w:rPr>
      </w:pPr>
    </w:p>
    <w:p w:rsidR="004C2C8B" w:rsidRDefault="004C2C8B" w:rsidP="001A1BE6">
      <w:pPr>
        <w:spacing w:after="0" w:line="240" w:lineRule="auto"/>
        <w:jc w:val="both"/>
        <w:rPr>
          <w:rFonts w:eastAsia="Times New Roman"/>
          <w:color w:val="FF0000"/>
          <w:lang w:val="cs-CZ"/>
        </w:rPr>
      </w:pPr>
      <w:r w:rsidRPr="000F5A16">
        <w:rPr>
          <w:rFonts w:eastAsia="Times New Roman"/>
          <w:color w:val="000000"/>
          <w:lang w:val="cs-CZ"/>
        </w:rPr>
        <w:t>S</w:t>
      </w:r>
      <w:r w:rsidR="001A1BE6">
        <w:rPr>
          <w:rFonts w:eastAsia="Times New Roman"/>
          <w:color w:val="000000"/>
          <w:lang w:val="cs-CZ"/>
        </w:rPr>
        <w:t>ERVER</w:t>
      </w:r>
      <w:r w:rsidRPr="000F5A16">
        <w:rPr>
          <w:rFonts w:eastAsia="Times New Roman"/>
          <w:color w:val="000000"/>
          <w:lang w:val="cs-CZ"/>
        </w:rPr>
        <w:t xml:space="preserve">: </w:t>
      </w:r>
      <w:r w:rsidRPr="000F5A16">
        <w:rPr>
          <w:rFonts w:eastAsia="Times New Roman"/>
          <w:lang w:val="cs-CZ"/>
        </w:rPr>
        <w:t xml:space="preserve">(a) </w:t>
      </w:r>
      <w:r w:rsidR="009225BD">
        <w:rPr>
          <w:rFonts w:eastAsia="Times New Roman"/>
          <w:lang w:val="cs-CZ"/>
        </w:rPr>
        <w:t>Překročení časového limitu</w:t>
      </w:r>
      <w:r w:rsidR="00F5262F">
        <w:rPr>
          <w:rFonts w:eastAsia="Times New Roman"/>
          <w:lang w:val="cs-CZ"/>
        </w:rPr>
        <w:t xml:space="preserve"> (PČL)</w:t>
      </w:r>
      <w:r w:rsidR="009225BD">
        <w:rPr>
          <w:rFonts w:eastAsia="Times New Roman"/>
          <w:lang w:val="cs-CZ"/>
        </w:rPr>
        <w:t xml:space="preserve"> je platné</w:t>
      </w:r>
      <w:r w:rsidR="001A1BE6">
        <w:rPr>
          <w:rFonts w:eastAsia="Times New Roman"/>
          <w:lang w:val="cs-CZ"/>
        </w:rPr>
        <w:t>,</w:t>
      </w:r>
      <w:r w:rsidR="009225BD">
        <w:rPr>
          <w:rFonts w:eastAsia="Times New Roman"/>
          <w:lang w:val="cs-CZ"/>
        </w:rPr>
        <w:t xml:space="preserve"> pouze</w:t>
      </w:r>
      <w:r w:rsidR="001A1BE6">
        <w:rPr>
          <w:rFonts w:eastAsia="Times New Roman"/>
          <w:lang w:val="cs-CZ"/>
        </w:rPr>
        <w:t xml:space="preserve"> pokud je potvrzeno (automaticky) serverem ICCF.</w:t>
      </w:r>
      <w:r w:rsidRPr="000F5A16">
        <w:rPr>
          <w:rFonts w:eastAsia="Times New Roman"/>
          <w:color w:val="000000"/>
          <w:lang w:val="cs-CZ"/>
        </w:rPr>
        <w:t xml:space="preserve"> </w:t>
      </w:r>
      <w:r w:rsidR="00F5262F" w:rsidRPr="00F5262F">
        <w:rPr>
          <w:rFonts w:eastAsia="Times New Roman"/>
          <w:color w:val="FF0000"/>
          <w:lang w:val="cs-CZ"/>
        </w:rPr>
        <w:t>Jakmile je PČL potvrzeno serverem, nemůže být nikdy zneplatněno a změněno na běžící partii.</w:t>
      </w:r>
    </w:p>
    <w:p w:rsidR="00F5262F" w:rsidRDefault="00F5262F" w:rsidP="001A1BE6">
      <w:pPr>
        <w:spacing w:after="0" w:line="240" w:lineRule="auto"/>
        <w:jc w:val="both"/>
        <w:rPr>
          <w:rFonts w:eastAsia="Times New Roman"/>
          <w:color w:val="FF0000"/>
          <w:lang w:val="cs-CZ"/>
        </w:rPr>
      </w:pPr>
    </w:p>
    <w:p w:rsidR="00F5262F" w:rsidRPr="00251425" w:rsidRDefault="00F5262F" w:rsidP="00F5262F">
      <w:pPr>
        <w:spacing w:after="0" w:line="240" w:lineRule="auto"/>
        <w:jc w:val="both"/>
        <w:rPr>
          <w:color w:val="FF0000"/>
          <w:lang w:val="cs-CZ"/>
        </w:rPr>
      </w:pPr>
      <w:r w:rsidRPr="00251425">
        <w:rPr>
          <w:color w:val="FF0000"/>
          <w:lang w:val="cs-CZ"/>
        </w:rPr>
        <w:t>V soutěži DRUŽSTEV končí PČL partii bez možnosti záchrany. Zaznamenání akceptovaného vystoupení hráče s PČL v soutěži družstev nikdy nezmění toto PČL na akceptované vystoupení, a to ani v případě, že by důvod pro vystoupení začal před PČL.</w:t>
      </w:r>
    </w:p>
    <w:p w:rsidR="004C2C8B" w:rsidRPr="000F5A16" w:rsidRDefault="004C2C8B" w:rsidP="004C2C8B">
      <w:pPr>
        <w:spacing w:after="0" w:line="240" w:lineRule="auto"/>
        <w:rPr>
          <w:rFonts w:eastAsia="Times New Roman"/>
          <w:color w:val="000000"/>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70C0"/>
          <w:lang w:val="cs-CZ"/>
        </w:rPr>
        <w:t>P</w:t>
      </w:r>
      <w:r w:rsidR="001A1BE6">
        <w:rPr>
          <w:rFonts w:eastAsia="Times New Roman"/>
          <w:color w:val="0070C0"/>
          <w:lang w:val="cs-CZ"/>
        </w:rPr>
        <w:t>OŠTA</w:t>
      </w:r>
      <w:r w:rsidRPr="000F5A16">
        <w:rPr>
          <w:rFonts w:eastAsia="Times New Roman"/>
          <w:color w:val="0070C0"/>
          <w:lang w:val="cs-CZ"/>
        </w:rPr>
        <w:t xml:space="preserve">: (a) </w:t>
      </w:r>
      <w:r w:rsidR="001A1BE6">
        <w:rPr>
          <w:rFonts w:eastAsia="Times New Roman"/>
          <w:color w:val="0070C0"/>
          <w:lang w:val="cs-CZ"/>
        </w:rPr>
        <w:t>Překročení časového limitu je platné, pouze pokud je potvrzeno TD</w:t>
      </w:r>
      <w:r w:rsidRPr="000F5A16">
        <w:rPr>
          <w:rFonts w:eastAsia="Times New Roman"/>
          <w:color w:val="0070C0"/>
          <w:lang w:val="cs-CZ"/>
        </w:rPr>
        <w:t xml:space="preserve"> (</w:t>
      </w:r>
      <w:r w:rsidR="001A1BE6">
        <w:rPr>
          <w:rFonts w:eastAsia="Times New Roman"/>
          <w:color w:val="0070C0"/>
          <w:lang w:val="cs-CZ"/>
        </w:rPr>
        <w:t>pokud hráč souhlasí, že poprvé překročil časový limit</w:t>
      </w:r>
      <w:r w:rsidRPr="000F5A16">
        <w:rPr>
          <w:rFonts w:eastAsia="Times New Roman"/>
          <w:color w:val="0070C0"/>
          <w:lang w:val="cs-CZ"/>
        </w:rPr>
        <w:t xml:space="preserve">, </w:t>
      </w:r>
      <w:r w:rsidR="001A1BE6">
        <w:rPr>
          <w:rFonts w:eastAsia="Times New Roman"/>
          <w:color w:val="0070C0"/>
          <w:lang w:val="cs-CZ"/>
        </w:rPr>
        <w:t>toto překročení je účinné pouze po potvrzení TD</w:t>
      </w:r>
      <w:r w:rsidRPr="000F5A16">
        <w:rPr>
          <w:rFonts w:eastAsia="Times New Roman"/>
          <w:color w:val="0070C0"/>
          <w:lang w:val="cs-CZ"/>
        </w:rPr>
        <w:t>)</w:t>
      </w:r>
      <w:r w:rsidR="001A1BE6">
        <w:rPr>
          <w:rFonts w:eastAsia="Times New Roman"/>
          <w:color w:val="0070C0"/>
          <w:lang w:val="cs-CZ"/>
        </w:rPr>
        <w:t>.</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lang w:val="cs-CZ"/>
        </w:rPr>
      </w:pPr>
    </w:p>
    <w:p w:rsidR="004C2C8B" w:rsidRPr="000F5A16" w:rsidRDefault="001A1BE6" w:rsidP="00C1097D">
      <w:pPr>
        <w:spacing w:after="0" w:line="240" w:lineRule="auto"/>
        <w:jc w:val="both"/>
        <w:rPr>
          <w:rFonts w:eastAsia="Times New Roman"/>
          <w:lang w:val="cs-CZ"/>
        </w:rPr>
      </w:pPr>
      <w:r>
        <w:rPr>
          <w:rFonts w:eastAsia="Times New Roman"/>
          <w:lang w:val="cs-CZ"/>
        </w:rPr>
        <w:t>OBOJÍ</w:t>
      </w:r>
      <w:r w:rsidR="004C2C8B" w:rsidRPr="000F5A16">
        <w:rPr>
          <w:rFonts w:eastAsia="Times New Roman"/>
          <w:lang w:val="cs-CZ"/>
        </w:rPr>
        <w:t xml:space="preserve">: (b) </w:t>
      </w:r>
      <w:r w:rsidR="00C1097D">
        <w:rPr>
          <w:rFonts w:eastAsia="Times New Roman"/>
          <w:lang w:val="cs-CZ"/>
        </w:rPr>
        <w:t>V turnajích družstev, pokud hráč přestane hrát, nebo pokud TD uznal v poštovních soutěžích 1. PČL, a domnívá se, že je ohroženo řádné pokračování hry (např. nemoc, zvláštní dovolená delší než předepsaná délka atd.</w:t>
      </w:r>
      <w:r w:rsidR="004C2C8B" w:rsidRPr="000F5A16">
        <w:rPr>
          <w:rFonts w:eastAsia="Times New Roman"/>
          <w:lang w:val="cs-CZ"/>
        </w:rPr>
        <w:t>)</w:t>
      </w:r>
      <w:r w:rsidR="00C1097D">
        <w:rPr>
          <w:rFonts w:eastAsia="Times New Roman"/>
          <w:lang w:val="cs-CZ"/>
        </w:rPr>
        <w:t>, TD osloví TC s požadavkem, aby tohoto hráče nahradil v předepsané lhůtě</w:t>
      </w:r>
      <w:r w:rsidR="004C2C8B" w:rsidRPr="000F5A16">
        <w:rPr>
          <w:rFonts w:eastAsia="Times New Roman"/>
          <w:lang w:val="cs-CZ"/>
        </w:rPr>
        <w:t xml:space="preserve"> (</w:t>
      </w:r>
      <w:r w:rsidR="00C1097D">
        <w:rPr>
          <w:rFonts w:eastAsia="Times New Roman"/>
          <w:lang w:val="cs-CZ"/>
        </w:rPr>
        <w:t>max. dva měsíce</w:t>
      </w:r>
      <w:r w:rsidR="004C2C8B" w:rsidRPr="000F5A16">
        <w:rPr>
          <w:rFonts w:eastAsia="Times New Roman"/>
          <w:lang w:val="cs-CZ"/>
        </w:rPr>
        <w:t>)</w:t>
      </w:r>
    </w:p>
    <w:p w:rsidR="004C2C8B" w:rsidRPr="000F5A16" w:rsidRDefault="004C2C8B" w:rsidP="004C2C8B">
      <w:pPr>
        <w:spacing w:after="0" w:line="240" w:lineRule="auto"/>
        <w:rPr>
          <w:rFonts w:eastAsia="Times New Roman"/>
          <w:color w:val="000000"/>
          <w:lang w:val="cs-CZ"/>
        </w:rPr>
      </w:pPr>
    </w:p>
    <w:p w:rsidR="004C2C8B" w:rsidRPr="000F5A16" w:rsidRDefault="004C2C8B" w:rsidP="00062022">
      <w:pPr>
        <w:spacing w:after="0" w:line="240" w:lineRule="auto"/>
        <w:jc w:val="both"/>
        <w:rPr>
          <w:lang w:val="cs-CZ"/>
        </w:rPr>
      </w:pPr>
      <w:r w:rsidRPr="000F5A16">
        <w:rPr>
          <w:lang w:val="cs-CZ"/>
        </w:rPr>
        <w:t xml:space="preserve">SERVER: </w:t>
      </w:r>
      <w:r w:rsidR="00062022">
        <w:rPr>
          <w:lang w:val="cs-CZ"/>
        </w:rPr>
        <w:t>Jakmile hráč prohraje partii kontumací na základě pravidla 40 dnů, zahájí automatický systém vystoupení „vyšetřování“. TD zodpovídá za dohled nad tímto vyšetřováním, buď ukončí vyšetřování před jeho 14denním limitem, nebo odpovídá na dotazy nebo údaje obdržené od ostatních osob v průběhu vyšetřování</w:t>
      </w:r>
      <w:r w:rsidRPr="000F5A16">
        <w:rPr>
          <w:lang w:val="cs-CZ"/>
        </w:rPr>
        <w:t>.</w:t>
      </w:r>
      <w:r w:rsidR="00D1210B" w:rsidRPr="000F5A16">
        <w:rPr>
          <w:lang w:val="cs-CZ"/>
        </w:rPr>
        <w:t xml:space="preserve"> </w:t>
      </w:r>
      <w:r w:rsidR="00062022">
        <w:rPr>
          <w:lang w:val="cs-CZ"/>
        </w:rPr>
        <w:t>Viz</w:t>
      </w:r>
      <w:r w:rsidR="00D1210B" w:rsidRPr="000F5A16">
        <w:rPr>
          <w:lang w:val="cs-CZ"/>
        </w:rPr>
        <w:t xml:space="preserve"> §3.18.1.</w:t>
      </w:r>
    </w:p>
    <w:p w:rsidR="004C2C8B" w:rsidRPr="000F5A16" w:rsidRDefault="004C2C8B" w:rsidP="004C2C8B">
      <w:pPr>
        <w:spacing w:after="0" w:line="240" w:lineRule="auto"/>
        <w:rPr>
          <w:rFonts w:eastAsia="Times New Roman"/>
          <w:color w:val="000000"/>
          <w:lang w:val="cs-CZ"/>
        </w:rPr>
      </w:pPr>
    </w:p>
    <w:p w:rsidR="004C2C8B" w:rsidRPr="000F5A16" w:rsidRDefault="004C2C8B" w:rsidP="002D5CD7">
      <w:pPr>
        <w:spacing w:after="0" w:line="240" w:lineRule="auto"/>
        <w:jc w:val="both"/>
        <w:rPr>
          <w:color w:val="0070C0"/>
          <w:lang w:val="cs-CZ"/>
        </w:rPr>
      </w:pPr>
      <w:r w:rsidRPr="000F5A16">
        <w:rPr>
          <w:color w:val="0070C0"/>
          <w:lang w:val="cs-CZ"/>
        </w:rPr>
        <w:t>PO</w:t>
      </w:r>
      <w:r w:rsidR="002D5CD7">
        <w:rPr>
          <w:color w:val="0070C0"/>
          <w:lang w:val="cs-CZ"/>
        </w:rPr>
        <w:t>ŠTA</w:t>
      </w:r>
      <w:r w:rsidRPr="000F5A16">
        <w:rPr>
          <w:color w:val="0070C0"/>
          <w:lang w:val="cs-CZ"/>
        </w:rPr>
        <w:t xml:space="preserve">: </w:t>
      </w:r>
      <w:r w:rsidR="002D5CD7">
        <w:rPr>
          <w:color w:val="0070C0"/>
          <w:lang w:val="cs-CZ"/>
        </w:rPr>
        <w:t xml:space="preserve">Jakmile hráč prohraje partii kontumací </w:t>
      </w:r>
      <w:r w:rsidRPr="000F5A16">
        <w:rPr>
          <w:color w:val="0070C0"/>
          <w:lang w:val="cs-CZ"/>
        </w:rPr>
        <w:t>(</w:t>
      </w:r>
      <w:r w:rsidR="002D5CD7">
        <w:rPr>
          <w:color w:val="0070C0"/>
          <w:lang w:val="cs-CZ"/>
        </w:rPr>
        <w:t>na základě pravidla 4 měsíců</w:t>
      </w:r>
      <w:r w:rsidRPr="000F5A16">
        <w:rPr>
          <w:color w:val="0070C0"/>
          <w:lang w:val="cs-CZ"/>
        </w:rPr>
        <w:t>,</w:t>
      </w:r>
      <w:r w:rsidR="002D5CD7">
        <w:rPr>
          <w:color w:val="0070C0"/>
          <w:lang w:val="cs-CZ"/>
        </w:rPr>
        <w:t xml:space="preserve"> ne jen tak překročením časového limitu</w:t>
      </w:r>
      <w:r w:rsidRPr="000F5A16">
        <w:rPr>
          <w:color w:val="0070C0"/>
          <w:lang w:val="cs-CZ"/>
        </w:rPr>
        <w:t xml:space="preserve"> - “</w:t>
      </w:r>
      <w:r w:rsidR="002D5CD7">
        <w:rPr>
          <w:color w:val="0070C0"/>
          <w:lang w:val="cs-CZ"/>
        </w:rPr>
        <w:t>PČ</w:t>
      </w:r>
      <w:r w:rsidRPr="000F5A16">
        <w:rPr>
          <w:color w:val="0070C0"/>
          <w:lang w:val="cs-CZ"/>
        </w:rPr>
        <w:t xml:space="preserve">L”), </w:t>
      </w:r>
      <w:r w:rsidR="002D5CD7">
        <w:rPr>
          <w:color w:val="0070C0"/>
          <w:lang w:val="cs-CZ"/>
        </w:rPr>
        <w:t>TD to musí považovat za potenciální vystoupení, a jednat následovně</w:t>
      </w:r>
      <w:r w:rsidRPr="000F5A16">
        <w:rPr>
          <w:color w:val="0070C0"/>
          <w:lang w:val="cs-CZ"/>
        </w:rPr>
        <w:t xml:space="preserve">: </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Napsat hráči</w:t>
      </w:r>
      <w:r w:rsidRPr="000F5A16">
        <w:rPr>
          <w:color w:val="0070C0"/>
          <w:lang w:val="cs-CZ"/>
        </w:rPr>
        <w:t>, ide</w:t>
      </w:r>
      <w:r w:rsidR="002D5CD7">
        <w:rPr>
          <w:color w:val="0070C0"/>
          <w:lang w:val="cs-CZ"/>
        </w:rPr>
        <w:t>álně e-mailem</w:t>
      </w:r>
      <w:r w:rsidRPr="000F5A16">
        <w:rPr>
          <w:color w:val="0070C0"/>
          <w:lang w:val="cs-CZ"/>
        </w:rPr>
        <w:t xml:space="preserve">, </w:t>
      </w:r>
      <w:r w:rsidR="002D5CD7">
        <w:rPr>
          <w:color w:val="0070C0"/>
          <w:lang w:val="cs-CZ"/>
        </w:rPr>
        <w:t>a zeptat se ho na jeho důvody kontumace</w:t>
      </w:r>
      <w:r w:rsidRPr="000F5A16">
        <w:rPr>
          <w:color w:val="0070C0"/>
          <w:lang w:val="cs-CZ"/>
        </w:rPr>
        <w:t xml:space="preserve">. </w:t>
      </w:r>
      <w:r w:rsidR="002D5CD7">
        <w:rPr>
          <w:color w:val="0070C0"/>
          <w:lang w:val="cs-CZ"/>
        </w:rPr>
        <w:t>Národní delegát by měl dostat kopii.</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Nedojde-li odpověď do 14 dnů</w:t>
      </w:r>
      <w:r w:rsidRPr="000F5A16">
        <w:rPr>
          <w:color w:val="0070C0"/>
          <w:lang w:val="cs-CZ"/>
        </w:rPr>
        <w:t xml:space="preserve"> (plus </w:t>
      </w:r>
      <w:r w:rsidR="002D5CD7">
        <w:rPr>
          <w:color w:val="0070C0"/>
          <w:lang w:val="cs-CZ"/>
        </w:rPr>
        <w:t>doba na poštovní přepravu) a není známo, že by hráč zahrál nějaké tahy</w:t>
      </w:r>
      <w:r w:rsidRPr="000F5A16">
        <w:rPr>
          <w:color w:val="0070C0"/>
          <w:lang w:val="cs-CZ"/>
        </w:rPr>
        <w:t>, a</w:t>
      </w:r>
      <w:r w:rsidR="002D5CD7">
        <w:rPr>
          <w:color w:val="0070C0"/>
          <w:lang w:val="cs-CZ"/>
        </w:rPr>
        <w:t xml:space="preserve"> nečerpá dovolenou</w:t>
      </w:r>
      <w:r w:rsidRPr="000F5A16">
        <w:rPr>
          <w:color w:val="0070C0"/>
          <w:lang w:val="cs-CZ"/>
        </w:rPr>
        <w:t xml:space="preserve">, </w:t>
      </w:r>
      <w:r w:rsidR="002D5CD7">
        <w:rPr>
          <w:color w:val="0070C0"/>
          <w:lang w:val="cs-CZ"/>
        </w:rPr>
        <w:t xml:space="preserve">poslat hráči nový </w:t>
      </w:r>
      <w:r w:rsidRPr="000F5A16">
        <w:rPr>
          <w:color w:val="0070C0"/>
          <w:lang w:val="cs-CZ"/>
        </w:rPr>
        <w:t xml:space="preserve">e-mail </w:t>
      </w:r>
      <w:r w:rsidR="002D5CD7">
        <w:rPr>
          <w:color w:val="0070C0"/>
          <w:lang w:val="cs-CZ"/>
        </w:rPr>
        <w:t>s posledním varováním, že riskuje kontumace ve všech svých neukončených partiích, pokud neodpoví.</w:t>
      </w:r>
      <w:r w:rsidRPr="000F5A16">
        <w:rPr>
          <w:color w:val="0070C0"/>
          <w:lang w:val="cs-CZ"/>
        </w:rPr>
        <w:t xml:space="preserve"> </w:t>
      </w:r>
    </w:p>
    <w:p w:rsidR="004C2C8B" w:rsidRDefault="004C2C8B" w:rsidP="004A514E">
      <w:pPr>
        <w:spacing w:after="0" w:line="240" w:lineRule="auto"/>
        <w:jc w:val="both"/>
        <w:rPr>
          <w:color w:val="0070C0"/>
          <w:lang w:val="cs-CZ"/>
        </w:rPr>
      </w:pPr>
      <w:r w:rsidRPr="000F5A16">
        <w:rPr>
          <w:color w:val="0070C0"/>
          <w:lang w:val="cs-CZ"/>
        </w:rPr>
        <w:t xml:space="preserve">• </w:t>
      </w:r>
      <w:r w:rsidR="004A514E">
        <w:rPr>
          <w:color w:val="0070C0"/>
          <w:lang w:val="cs-CZ"/>
        </w:rPr>
        <w:t>Není-li žádná odpověď v průběhu dalších 14 dnů (plus doba na poštovní přepravu) a není známo, že by hráč zahrál nějaké tahy</w:t>
      </w:r>
      <w:r w:rsidR="004A514E" w:rsidRPr="000F5A16">
        <w:rPr>
          <w:color w:val="0070C0"/>
          <w:lang w:val="cs-CZ"/>
        </w:rPr>
        <w:t>, a</w:t>
      </w:r>
      <w:r w:rsidR="004A514E">
        <w:rPr>
          <w:color w:val="0070C0"/>
          <w:lang w:val="cs-CZ"/>
        </w:rPr>
        <w:t xml:space="preserve"> nečerpá dovolenou, pak by mělo být hráči uděleno „tiché“ vystoupení a jeho zbývající partie označeny jako prohrané.</w:t>
      </w:r>
    </w:p>
    <w:p w:rsidR="004A514E" w:rsidRPr="000F5A16" w:rsidRDefault="004A514E" w:rsidP="004C2C8B">
      <w:pPr>
        <w:spacing w:after="0" w:line="240" w:lineRule="auto"/>
        <w:rPr>
          <w:lang w:val="cs-CZ"/>
        </w:rPr>
      </w:pPr>
    </w:p>
    <w:p w:rsidR="004C2C8B" w:rsidRDefault="004C2C8B" w:rsidP="00DE3AFD">
      <w:pPr>
        <w:pStyle w:val="Nadpis3"/>
        <w:rPr>
          <w:lang w:val="cs-CZ"/>
        </w:rPr>
      </w:pPr>
      <w:r w:rsidRPr="000F5A16">
        <w:rPr>
          <w:lang w:val="cs-CZ"/>
        </w:rPr>
        <w:tab/>
      </w:r>
      <w:bookmarkStart w:id="651" w:name="_Toc511394233"/>
      <w:bookmarkStart w:id="652" w:name="_Toc511394773"/>
      <w:bookmarkStart w:id="653" w:name="_Toc511394989"/>
      <w:bookmarkStart w:id="654" w:name="_Toc511395283"/>
      <w:bookmarkStart w:id="655" w:name="_Toc511397889"/>
      <w:bookmarkStart w:id="656" w:name="_Toc511398102"/>
      <w:r w:rsidRPr="000F5A16">
        <w:rPr>
          <w:lang w:val="cs-CZ"/>
        </w:rPr>
        <w:t xml:space="preserve">3.18.1. </w:t>
      </w:r>
      <w:r w:rsidR="004A514E">
        <w:rPr>
          <w:lang w:val="cs-CZ"/>
        </w:rPr>
        <w:t>Dozor nad vyšetřováním po překročení časového limitu</w:t>
      </w:r>
      <w:bookmarkEnd w:id="651"/>
      <w:bookmarkEnd w:id="652"/>
      <w:bookmarkEnd w:id="653"/>
      <w:bookmarkEnd w:id="654"/>
      <w:bookmarkEnd w:id="655"/>
      <w:bookmarkEnd w:id="656"/>
      <w:r w:rsidR="004A514E">
        <w:rPr>
          <w:lang w:val="cs-CZ"/>
        </w:rPr>
        <w:t xml:space="preserve"> </w:t>
      </w:r>
      <w:r w:rsidR="004A514E">
        <w:rPr>
          <w:lang w:val="cs-CZ"/>
        </w:rPr>
        <w:tab/>
      </w:r>
    </w:p>
    <w:p w:rsidR="004A514E" w:rsidRPr="000F5A16" w:rsidRDefault="004A514E" w:rsidP="004C2C8B">
      <w:pPr>
        <w:spacing w:after="0" w:line="240" w:lineRule="auto"/>
        <w:rPr>
          <w:color w:val="0070C0"/>
          <w:lang w:val="cs-CZ"/>
        </w:rPr>
      </w:pPr>
    </w:p>
    <w:p w:rsidR="004C2C8B" w:rsidRPr="000F5A16" w:rsidRDefault="004C2C8B" w:rsidP="004A514E">
      <w:pPr>
        <w:spacing w:after="0" w:line="240" w:lineRule="auto"/>
        <w:jc w:val="both"/>
        <w:rPr>
          <w:lang w:val="cs-CZ"/>
        </w:rPr>
      </w:pPr>
      <w:r w:rsidRPr="000F5A16">
        <w:rPr>
          <w:lang w:val="cs-CZ"/>
        </w:rPr>
        <w:t xml:space="preserve">SERVER:  </w:t>
      </w:r>
      <w:r w:rsidR="004A514E">
        <w:rPr>
          <w:lang w:val="cs-CZ"/>
        </w:rPr>
        <w:t>Pokaždé, když hráč překročí časový limit</w:t>
      </w:r>
      <w:r w:rsidRPr="000F5A16">
        <w:rPr>
          <w:lang w:val="cs-CZ"/>
        </w:rPr>
        <w:t xml:space="preserve"> ("</w:t>
      </w:r>
      <w:r w:rsidR="004A514E">
        <w:rPr>
          <w:lang w:val="cs-CZ"/>
        </w:rPr>
        <w:t>PČL</w:t>
      </w:r>
      <w:r w:rsidRPr="000F5A16">
        <w:rPr>
          <w:lang w:val="cs-CZ"/>
        </w:rPr>
        <w:t xml:space="preserve">") </w:t>
      </w:r>
      <w:r w:rsidR="004A514E">
        <w:rPr>
          <w:lang w:val="cs-CZ"/>
        </w:rPr>
        <w:t>v nějaké partii</w:t>
      </w:r>
      <w:r w:rsidRPr="000F5A16">
        <w:rPr>
          <w:lang w:val="cs-CZ"/>
        </w:rPr>
        <w:t xml:space="preserve"> (a</w:t>
      </w:r>
      <w:r w:rsidR="004A514E">
        <w:rPr>
          <w:lang w:val="cs-CZ"/>
        </w:rPr>
        <w:t xml:space="preserve"> má ještě nejméně jednu nedokončenou partii v nějaké soutěži ICCF</w:t>
      </w:r>
      <w:r w:rsidRPr="000F5A16">
        <w:rPr>
          <w:lang w:val="cs-CZ"/>
        </w:rPr>
        <w:t xml:space="preserve">), </w:t>
      </w:r>
      <w:r w:rsidR="004A514E">
        <w:rPr>
          <w:lang w:val="cs-CZ"/>
        </w:rPr>
        <w:t>je zahájeno vyšetřování</w:t>
      </w:r>
      <w:r w:rsidRPr="000F5A16">
        <w:rPr>
          <w:lang w:val="cs-CZ"/>
        </w:rPr>
        <w:t xml:space="preserve">.  </w:t>
      </w:r>
      <w:r w:rsidR="004A514E">
        <w:rPr>
          <w:lang w:val="cs-CZ"/>
        </w:rPr>
        <w:t>Účelem vyšetřování je poskytnout proceduru k stanovení, zda hráč úplně přestal hrát, nebo si ještě přeje pokračovat ve hře ve svých zbývajících partiích.</w:t>
      </w:r>
    </w:p>
    <w:p w:rsidR="004C2C8B" w:rsidRPr="000F5A16" w:rsidRDefault="004C2C8B" w:rsidP="004C2C8B">
      <w:pPr>
        <w:spacing w:after="0" w:line="240" w:lineRule="auto"/>
        <w:rPr>
          <w:lang w:val="cs-CZ"/>
        </w:rPr>
      </w:pPr>
    </w:p>
    <w:p w:rsidR="004C2C8B" w:rsidRPr="000F5A16" w:rsidRDefault="00647560" w:rsidP="00804A8E">
      <w:pPr>
        <w:spacing w:after="0" w:line="240" w:lineRule="auto"/>
        <w:jc w:val="both"/>
        <w:rPr>
          <w:lang w:val="cs-CZ"/>
        </w:rPr>
      </w:pPr>
      <w:r>
        <w:rPr>
          <w:lang w:val="cs-CZ"/>
        </w:rPr>
        <w:t xml:space="preserve">Toto vyšetřování funguje podobně jako vyšetřování po registrovaném vystoupení, na kterém se podílejí hráč, všichni relevantní TD </w:t>
      </w:r>
      <w:r w:rsidR="00804A8E">
        <w:rPr>
          <w:lang w:val="cs-CZ"/>
        </w:rPr>
        <w:t>z ostatních hráčových partií, národní delegát, a WTD, společně s TD soutěže, v níž nastalo PČL.</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 xml:space="preserve">Limit pro zadávání údajů pro vyšetřování založená na PČL je do 14 dnů po PČL, bez započtení dnů po která hráč už čerpal dovolenou ke dni PČL. </w:t>
      </w:r>
      <w:r w:rsidR="004C2C8B" w:rsidRPr="000F5A16">
        <w:rPr>
          <w:lang w:val="cs-CZ"/>
        </w:rPr>
        <w:t>(</w:t>
      </w:r>
      <w:r>
        <w:rPr>
          <w:lang w:val="cs-CZ"/>
        </w:rPr>
        <w:t>To je rozdíl od vyšetřování po vystoupení, kde je limit 7 dnů</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Hráč dostane dotaz ze serveru, který se ptá, zda si hráč přeje pokračovat ve hře v některé partii, která už běží.</w:t>
      </w:r>
      <w:r w:rsidR="004C2C8B" w:rsidRPr="000F5A16">
        <w:rPr>
          <w:lang w:val="cs-CZ"/>
        </w:rPr>
        <w:t xml:space="preserve">  </w:t>
      </w:r>
      <w:r>
        <w:rPr>
          <w:lang w:val="cs-CZ"/>
        </w:rPr>
        <w:t>Pokud hráč odpoví ano, nebo provede nějakou akci ve svých otevřených partiích</w:t>
      </w:r>
      <w:r w:rsidR="004C2C8B" w:rsidRPr="000F5A16">
        <w:rPr>
          <w:lang w:val="cs-CZ"/>
        </w:rPr>
        <w:t xml:space="preserve"> (</w:t>
      </w:r>
      <w:r>
        <w:rPr>
          <w:lang w:val="cs-CZ"/>
        </w:rPr>
        <w:t>včetně přijetí nabídky remízy, podání reklamace, zadání nové doby dovolené, nebo podobné známky aktivního zapojení</w:t>
      </w:r>
      <w:r w:rsidR="004C2C8B" w:rsidRPr="000F5A16">
        <w:rPr>
          <w:lang w:val="cs-CZ"/>
        </w:rPr>
        <w:t xml:space="preserve">), </w:t>
      </w:r>
      <w:r>
        <w:rPr>
          <w:lang w:val="cs-CZ"/>
        </w:rPr>
        <w:t>vyšetřování tím automaticky skončí</w:t>
      </w:r>
      <w:r w:rsidR="004C2C8B" w:rsidRPr="000F5A16">
        <w:rPr>
          <w:lang w:val="cs-CZ"/>
        </w:rPr>
        <w:t xml:space="preserve"> (</w:t>
      </w:r>
      <w:r>
        <w:rPr>
          <w:lang w:val="cs-CZ"/>
        </w:rPr>
        <w:t>s tím, že partie s PČL bude zaznamenána jako prohra</w:t>
      </w:r>
      <w:r w:rsidR="004C2C8B" w:rsidRPr="000F5A16">
        <w:rPr>
          <w:lang w:val="cs-CZ"/>
        </w:rPr>
        <w:t>).</w:t>
      </w:r>
    </w:p>
    <w:p w:rsidR="004C2C8B" w:rsidRPr="000F5A16" w:rsidRDefault="004C2C8B" w:rsidP="004C2C8B">
      <w:pPr>
        <w:spacing w:after="0" w:line="240" w:lineRule="auto"/>
        <w:rPr>
          <w:lang w:val="cs-CZ"/>
        </w:rPr>
      </w:pPr>
    </w:p>
    <w:p w:rsidR="004C2C8B" w:rsidRPr="000F5A16" w:rsidRDefault="00A2515E" w:rsidP="00260243">
      <w:pPr>
        <w:spacing w:after="0" w:line="240" w:lineRule="auto"/>
        <w:jc w:val="both"/>
        <w:rPr>
          <w:u w:val="single"/>
          <w:lang w:val="cs-CZ"/>
        </w:rPr>
      </w:pPr>
      <w:r>
        <w:rPr>
          <w:lang w:val="cs-CZ"/>
        </w:rPr>
        <w:t>V průběhu 14 dnů vyšetřování má TD partie</w:t>
      </w:r>
      <w:r w:rsidR="004C2C8B" w:rsidRPr="000F5A16">
        <w:rPr>
          <w:lang w:val="cs-CZ"/>
        </w:rPr>
        <w:t xml:space="preserve"> (</w:t>
      </w:r>
      <w:r>
        <w:rPr>
          <w:lang w:val="cs-CZ"/>
        </w:rPr>
        <w:t>v níž se vyskytlo PČL</w:t>
      </w:r>
      <w:r w:rsidR="004C2C8B" w:rsidRPr="000F5A16">
        <w:rPr>
          <w:lang w:val="cs-CZ"/>
        </w:rPr>
        <w:t xml:space="preserve">) </w:t>
      </w:r>
      <w:r>
        <w:rPr>
          <w:lang w:val="cs-CZ"/>
        </w:rPr>
        <w:t xml:space="preserve">volbu ukončit vyšetřování tím, že zvolí jednu </w:t>
      </w:r>
      <w:proofErr w:type="gramStart"/>
      <w:r>
        <w:rPr>
          <w:lang w:val="cs-CZ"/>
        </w:rPr>
        <w:t>ze</w:t>
      </w:r>
      <w:proofErr w:type="gramEnd"/>
      <w:r>
        <w:rPr>
          <w:lang w:val="cs-CZ"/>
        </w:rPr>
        <w:t xml:space="preserve"> 3 možností</w:t>
      </w:r>
      <w:r w:rsidR="004C2C8B" w:rsidRPr="000F5A16">
        <w:rPr>
          <w:lang w:val="cs-CZ"/>
        </w:rPr>
        <w:t xml:space="preserve">:  (a) </w:t>
      </w:r>
      <w:r>
        <w:rPr>
          <w:lang w:val="cs-CZ"/>
        </w:rPr>
        <w:t>udělit akceptované vystoupení</w:t>
      </w:r>
      <w:r w:rsidR="004C2C8B" w:rsidRPr="000F5A16">
        <w:rPr>
          <w:lang w:val="cs-CZ"/>
        </w:rPr>
        <w:t>, (b)</w:t>
      </w:r>
      <w:r w:rsidR="00260243">
        <w:rPr>
          <w:lang w:val="cs-CZ"/>
        </w:rPr>
        <w:t xml:space="preserve"> zaznamenat neakceptované vystoupení</w:t>
      </w:r>
      <w:r w:rsidR="004C2C8B" w:rsidRPr="000F5A16">
        <w:rPr>
          <w:lang w:val="cs-CZ"/>
        </w:rPr>
        <w:t xml:space="preserve"> (</w:t>
      </w:r>
      <w:r w:rsidR="00260243">
        <w:rPr>
          <w:lang w:val="cs-CZ"/>
        </w:rPr>
        <w:t>jiné než tiché</w:t>
      </w:r>
      <w:r w:rsidR="004C2C8B" w:rsidRPr="000F5A16">
        <w:rPr>
          <w:lang w:val="cs-CZ"/>
        </w:rPr>
        <w:t xml:space="preserve">), </w:t>
      </w:r>
      <w:r w:rsidR="00260243">
        <w:rPr>
          <w:lang w:val="cs-CZ"/>
        </w:rPr>
        <w:t>nebo</w:t>
      </w:r>
      <w:r w:rsidR="004C2C8B" w:rsidRPr="000F5A16">
        <w:rPr>
          <w:lang w:val="cs-CZ"/>
        </w:rPr>
        <w:t xml:space="preserve"> (c) </w:t>
      </w:r>
      <w:r w:rsidR="00260243">
        <w:rPr>
          <w:lang w:val="cs-CZ"/>
        </w:rPr>
        <w:t>nezaznamenat žádné vystoupení</w:t>
      </w:r>
      <w:r w:rsidR="004C2C8B" w:rsidRPr="000F5A16">
        <w:rPr>
          <w:lang w:val="cs-CZ"/>
        </w:rPr>
        <w:t xml:space="preserve">.  </w:t>
      </w:r>
      <w:r w:rsidR="004C2C8B" w:rsidRPr="000F5A16">
        <w:rPr>
          <w:u w:val="single"/>
          <w:lang w:val="cs-CZ"/>
        </w:rPr>
        <w:t>TD</w:t>
      </w:r>
      <w:r w:rsidR="00260243">
        <w:rPr>
          <w:u w:val="single"/>
          <w:lang w:val="cs-CZ"/>
        </w:rPr>
        <w:t xml:space="preserve"> by však neměli zadat žádnou z těchto možností, pokud by k tomu nebyl dán důvod k intervenci jedním z účastníků vyšetřování</w:t>
      </w:r>
      <w:r w:rsidR="004C2C8B" w:rsidRPr="000F5A16">
        <w:rPr>
          <w:u w:val="single"/>
          <w:lang w:val="cs-CZ"/>
        </w:rPr>
        <w:t xml:space="preserve">. </w:t>
      </w:r>
      <w:r w:rsidR="00260243">
        <w:rPr>
          <w:u w:val="single"/>
          <w:lang w:val="cs-CZ"/>
        </w:rPr>
        <w:t>Místo toho by měl TD nechat proběhnout lhůtu 14 dnů, ledaže by se sám od sebe objevil důvod intervenovat</w:t>
      </w:r>
      <w:r w:rsidR="004C2C8B" w:rsidRPr="000F5A16">
        <w:rPr>
          <w:u w:val="single"/>
          <w:lang w:val="cs-CZ"/>
        </w:rPr>
        <w:t>.</w:t>
      </w:r>
    </w:p>
    <w:p w:rsidR="004C2C8B" w:rsidRPr="000F5A16" w:rsidRDefault="004C2C8B" w:rsidP="004C2C8B">
      <w:pPr>
        <w:spacing w:after="0" w:line="240" w:lineRule="auto"/>
        <w:rPr>
          <w:lang w:val="cs-CZ"/>
        </w:rPr>
      </w:pPr>
    </w:p>
    <w:p w:rsidR="004C2C8B" w:rsidRPr="000F5A16" w:rsidRDefault="00260243" w:rsidP="007D3333">
      <w:pPr>
        <w:spacing w:after="0" w:line="240" w:lineRule="auto"/>
        <w:jc w:val="both"/>
        <w:rPr>
          <w:lang w:val="cs-CZ"/>
        </w:rPr>
      </w:pPr>
      <w:r>
        <w:rPr>
          <w:lang w:val="cs-CZ"/>
        </w:rPr>
        <w:t xml:space="preserve">Pokud hráč neodpoví na dotaz serveru a neukáže během těchto 14 dnů žádnou známku aktivního zapojení do nějaké z otevřených partií (bez zahrnutí dovolené plánované </w:t>
      </w:r>
      <w:r w:rsidR="007D3333">
        <w:rPr>
          <w:lang w:val="cs-CZ"/>
        </w:rPr>
        <w:t xml:space="preserve">ještě </w:t>
      </w:r>
      <w:r>
        <w:rPr>
          <w:lang w:val="cs-CZ"/>
        </w:rPr>
        <w:t>před</w:t>
      </w:r>
      <w:r w:rsidR="007D3333">
        <w:rPr>
          <w:lang w:val="cs-CZ"/>
        </w:rPr>
        <w:t xml:space="preserve"> tím, než nastalo</w:t>
      </w:r>
      <w:r>
        <w:rPr>
          <w:lang w:val="cs-CZ"/>
        </w:rPr>
        <w:t xml:space="preserve"> PČL</w:t>
      </w:r>
      <w:r w:rsidR="004C2C8B" w:rsidRPr="000F5A16">
        <w:rPr>
          <w:lang w:val="cs-CZ"/>
        </w:rPr>
        <w:t>), a</w:t>
      </w:r>
      <w:r>
        <w:rPr>
          <w:lang w:val="cs-CZ"/>
        </w:rPr>
        <w:t xml:space="preserve"> TD nemá žádný důvod intervenovat</w:t>
      </w:r>
      <w:r w:rsidR="007D3333">
        <w:rPr>
          <w:lang w:val="cs-CZ"/>
        </w:rPr>
        <w:t xml:space="preserve"> a 14denní lhůta končí</w:t>
      </w:r>
      <w:r w:rsidR="004C2C8B" w:rsidRPr="000F5A16">
        <w:rPr>
          <w:lang w:val="cs-CZ"/>
        </w:rPr>
        <w:t xml:space="preserve">, </w:t>
      </w:r>
      <w:r w:rsidR="007D3333">
        <w:rPr>
          <w:lang w:val="cs-CZ"/>
        </w:rPr>
        <w:t>hráči bude zaznamenáno tiché vystoupení</w:t>
      </w:r>
      <w:r w:rsidR="004C2C8B" w:rsidRPr="000F5A16">
        <w:rPr>
          <w:lang w:val="cs-CZ"/>
        </w:rPr>
        <w:t>.  T</w:t>
      </w:r>
      <w:r w:rsidR="007D3333">
        <w:rPr>
          <w:lang w:val="cs-CZ"/>
        </w:rPr>
        <w:t>oto tiché vystoupení bude okamžitě zaznamenáno ve všech hráčových soutěžích</w:t>
      </w:r>
      <w:r w:rsidR="004C2C8B" w:rsidRPr="000F5A16">
        <w:rPr>
          <w:lang w:val="cs-CZ"/>
        </w:rPr>
        <w:t xml:space="preserve">.  </w:t>
      </w:r>
    </w:p>
    <w:p w:rsidR="00F86B67" w:rsidRPr="000F5A16" w:rsidRDefault="00F86B67" w:rsidP="004C2C8B">
      <w:pPr>
        <w:spacing w:after="0" w:line="240" w:lineRule="auto"/>
        <w:rPr>
          <w:lang w:val="cs-CZ"/>
        </w:rPr>
      </w:pPr>
    </w:p>
    <w:p w:rsidR="007D3333" w:rsidRPr="000F5A16" w:rsidRDefault="007D3333" w:rsidP="007D3333">
      <w:pPr>
        <w:spacing w:after="0" w:line="240" w:lineRule="auto"/>
        <w:jc w:val="both"/>
        <w:rPr>
          <w:color w:val="FF0000"/>
          <w:lang w:val="cs-CZ"/>
        </w:rPr>
      </w:pPr>
      <w:r>
        <w:rPr>
          <w:lang w:val="cs-CZ"/>
        </w:rPr>
        <w:t>Níže uvedený Obrázek</w:t>
      </w:r>
      <w:r w:rsidRPr="000F5A16">
        <w:rPr>
          <w:lang w:val="cs-CZ"/>
        </w:rPr>
        <w:t xml:space="preserve"> </w:t>
      </w:r>
      <w:r>
        <w:rPr>
          <w:lang w:val="cs-CZ"/>
        </w:rPr>
        <w:t>2</w:t>
      </w:r>
      <w:r w:rsidRPr="000F5A16">
        <w:rPr>
          <w:lang w:val="cs-CZ"/>
        </w:rPr>
        <w:t xml:space="preserve"> </w:t>
      </w:r>
      <w:r>
        <w:rPr>
          <w:lang w:val="cs-CZ"/>
        </w:rPr>
        <w:t>popisuje stejný celkový proces v grafické podobě pro usnadnění uživatelova porozumění</w:t>
      </w:r>
      <w:r w:rsidRPr="000F5A16">
        <w:rPr>
          <w:lang w:val="cs-CZ"/>
        </w:rPr>
        <w:t xml:space="preserve">.  </w:t>
      </w:r>
      <w:r>
        <w:rPr>
          <w:lang w:val="cs-CZ"/>
        </w:rPr>
        <w:t>Textový popis uvedený výše má však vždy přednost, pokud je pociťován rozpor mezi textem a diagramem</w:t>
      </w:r>
      <w:r w:rsidRPr="000F5A16">
        <w:rPr>
          <w:lang w:val="cs-CZ"/>
        </w:rPr>
        <w:t xml:space="preserve">.  </w:t>
      </w:r>
      <w:r>
        <w:rPr>
          <w:lang w:val="cs-CZ"/>
        </w:rPr>
        <w:t>Mnohokrát děkujeme</w:t>
      </w:r>
      <w:r w:rsidRPr="000F5A16">
        <w:rPr>
          <w:lang w:val="cs-CZ"/>
        </w:rPr>
        <w:t xml:space="preserve"> Hermann</w:t>
      </w:r>
      <w:r>
        <w:rPr>
          <w:lang w:val="cs-CZ"/>
        </w:rPr>
        <w:t>u</w:t>
      </w:r>
      <w:r w:rsidRPr="000F5A16">
        <w:rPr>
          <w:lang w:val="cs-CZ"/>
        </w:rPr>
        <w:t xml:space="preserve"> </w:t>
      </w:r>
      <w:r w:rsidRPr="000F5A16">
        <w:rPr>
          <w:rStyle w:val="Siln"/>
          <w:b w:val="0"/>
          <w:shd w:val="clear" w:color="auto" w:fill="FFFFFF"/>
          <w:lang w:val="cs-CZ"/>
        </w:rPr>
        <w:t>Rösch</w:t>
      </w:r>
      <w:r>
        <w:rPr>
          <w:rStyle w:val="Siln"/>
          <w:b w:val="0"/>
          <w:shd w:val="clear" w:color="auto" w:fill="FFFFFF"/>
          <w:lang w:val="cs-CZ"/>
        </w:rPr>
        <w:t>ovi za jeho pomoc při vytváření tohoto diagramu</w:t>
      </w:r>
      <w:r w:rsidRPr="000F5A16">
        <w:rPr>
          <w:rStyle w:val="Siln"/>
          <w:b w:val="0"/>
          <w:shd w:val="clear" w:color="auto" w:fill="FFFFFF"/>
          <w:lang w:val="cs-CZ"/>
        </w:rPr>
        <w:t xml:space="preserve">. </w:t>
      </w:r>
      <w:r w:rsidRPr="000F5A16">
        <w:rPr>
          <w:rStyle w:val="Siln"/>
          <w:b w:val="0"/>
          <w:color w:val="FF0000"/>
          <w:shd w:val="clear" w:color="auto" w:fill="FFFFFF"/>
          <w:lang w:val="cs-CZ"/>
        </w:rPr>
        <w:t xml:space="preserve"> </w:t>
      </w:r>
    </w:p>
    <w:p w:rsidR="00F86B67" w:rsidRPr="000F5A16" w:rsidRDefault="00F86B67" w:rsidP="004C2C8B">
      <w:pPr>
        <w:spacing w:after="0" w:line="240" w:lineRule="auto"/>
        <w:rPr>
          <w:color w:val="FF0000"/>
          <w:lang w:val="cs-CZ"/>
        </w:rPr>
      </w:pPr>
    </w:p>
    <w:p w:rsidR="00490027" w:rsidRPr="000F5A16" w:rsidRDefault="00633C10" w:rsidP="004C2C8B">
      <w:pPr>
        <w:spacing w:after="0" w:line="240" w:lineRule="auto"/>
        <w:rPr>
          <w:color w:val="FF0000"/>
          <w:lang w:val="cs-CZ"/>
        </w:rPr>
      </w:pPr>
      <w:r>
        <w:rPr>
          <w:color w:val="FF0000"/>
          <w:lang w:val="cs-CZ"/>
        </w:rPr>
      </w:r>
      <w:r>
        <w:rPr>
          <w:color w:val="FF0000"/>
          <w:lang w:val="cs-CZ"/>
        </w:rPr>
        <w:pict>
          <v:group id="_x0000_s1364" editas="canvas" style="width:481pt;height:588.2pt;mso-position-horizontal-relative:char;mso-position-vertical-relative:line" coordsize="9620,11764">
            <o:lock v:ext="edit" aspectratio="t"/>
            <v:shape id="_x0000_s1363" type="#_x0000_t75" style="position:absolute;width:9620;height:11764" o:preferrelative="f">
              <v:fill o:detectmouseclick="t"/>
              <v:path o:extrusionok="t" o:connecttype="none"/>
              <o:lock v:ext="edit" text="t"/>
            </v:shape>
            <v:shape id="_x0000_s1365" style="position:absolute;left:267;top:23;width:1387;height:494" coordsize="1479,527" path="m263,527r952,hdc1361,527,1479,409,1479,264,1479,118,1361,,1215,hal263,hdc118,,,118,,264,,409,118,527,263,527haxe" strokeweight="0">
              <v:path arrowok="t"/>
            </v:shape>
            <v:shape id="_x0000_s1366" style="position:absolute;left:267;top:23;width:1387;height:494" coordsize="1479,527" path="m263,527r952,hdc1361,527,1479,409,1479,264,1479,118,1361,,1215,hal263,hdc118,,,118,,264,,409,118,527,263,527haxe" filled="f">
              <v:stroke endcap="round"/>
              <v:path arrowok="t"/>
            </v:shape>
            <v:rect id="_x0000_s1367" style="position:absolute;left:772;top:157;width:392;height:481;mso-wrap-style:none" filled="f" stroked="f">
              <v:textbox style="mso-next-textbox:#_x0000_s1367;mso-rotate-with-shape:t;mso-fit-shape-to-text:t" inset="0,0,0,0">
                <w:txbxContent>
                  <w:p w:rsidR="00DA2FFA" w:rsidRDefault="00DA2FFA">
                    <w:r>
                      <w:rPr>
                        <w:rFonts w:ascii="Calibri" w:hAnsi="Calibri" w:cs="Calibri"/>
                        <w:color w:val="000000"/>
                        <w:sz w:val="20"/>
                        <w:szCs w:val="20"/>
                      </w:rPr>
                      <w:t>Start</w:t>
                    </w:r>
                  </w:p>
                </w:txbxContent>
              </v:textbox>
            </v:rect>
            <v:shape id="_x0000_s1368" style="position:absolute;left:23;top:2012;width:1875;height:1336" coordsize="1875,1336" path="m,668l937,r938,668l937,1336,,668xe" stroked="f">
              <v:path arrowok="t"/>
            </v:shape>
            <v:shape id="_x0000_s1369" style="position:absolute;left:23;top:2012;width:1875;height:1336" coordsize="1875,1336" path="m,668l937,r938,668l937,1336,,668xe" filled="f">
              <v:stroke endcap="round"/>
              <v:path arrowok="t"/>
            </v:shape>
            <v:rect id="_x0000_s1370" style="position:absolute;left:536;top:2358;width:668;height:481;mso-wrap-style:none" filled="f" stroked="f">
              <v:textbox style="mso-next-textbox:#_x0000_s1370;mso-rotate-with-shape:t;mso-fit-shape-to-text:t" inset="0,0,0,0">
                <w:txbxContent>
                  <w:p w:rsidR="00DA2FFA" w:rsidRPr="00B56194" w:rsidRDefault="00DA2FFA" w:rsidP="007D3333">
                    <w:pPr>
                      <w:jc w:val="center"/>
                      <w:rPr>
                        <w:rFonts w:ascii="Calibri" w:hAnsi="Calibri" w:cs="Calibri"/>
                        <w:sz w:val="20"/>
                        <w:szCs w:val="20"/>
                        <w:lang w:val="cs-CZ"/>
                      </w:rPr>
                    </w:pPr>
                    <w:r w:rsidRPr="00B56194">
                      <w:rPr>
                        <w:rFonts w:ascii="Calibri" w:hAnsi="Calibri" w:cs="Calibri"/>
                        <w:sz w:val="20"/>
                        <w:szCs w:val="20"/>
                        <w:lang w:val="cs-CZ"/>
                      </w:rPr>
                      <w:t>Má hráč</w:t>
                    </w:r>
                  </w:p>
                </w:txbxContent>
              </v:textbox>
            </v:rect>
            <v:rect id="_x0000_s1371" style="position:absolute;left:235;top:2576;width:41;height:517;mso-wrap-style:none" filled="f" stroked="f">
              <v:textbox style="mso-next-textbox:#_x0000_s1371;mso-rotate-with-shape:t;mso-fit-shape-to-text:t" inset="0,0,0,0">
                <w:txbxContent>
                  <w:p w:rsidR="00DA2FFA" w:rsidRDefault="00DA2FFA">
                    <w:r>
                      <w:rPr>
                        <w:rFonts w:ascii="Calibri" w:hAnsi="Calibri" w:cs="Calibri"/>
                        <w:color w:val="000000"/>
                        <w:sz w:val="18"/>
                        <w:szCs w:val="18"/>
                      </w:rPr>
                      <w:t xml:space="preserve"> </w:t>
                    </w:r>
                  </w:p>
                </w:txbxContent>
              </v:textbox>
            </v:rect>
            <v:rect id="_x0000_s1372" style="position:absolute;left:275;top:2576;width:1080;height:481;mso-wrap-style:none" filled="f" stroked="f">
              <v:textbox style="mso-next-textbox:#_x0000_s1372;mso-rotate-with-shape:t;mso-fit-shape-to-text:t" inset="0,0,0,0">
                <w:txbxContent>
                  <w:p w:rsidR="00DA2FFA" w:rsidRPr="007D3333" w:rsidRDefault="00DA2FFA">
                    <w:pPr>
                      <w:rPr>
                        <w:sz w:val="20"/>
                        <w:szCs w:val="20"/>
                      </w:rPr>
                    </w:pPr>
                    <w:proofErr w:type="gramStart"/>
                    <w:r w:rsidRPr="007D3333">
                      <w:rPr>
                        <w:rFonts w:ascii="Calibri" w:hAnsi="Calibri" w:cs="Calibri"/>
                        <w:color w:val="000000"/>
                        <w:sz w:val="20"/>
                        <w:szCs w:val="20"/>
                      </w:rPr>
                      <w:t>jiné</w:t>
                    </w:r>
                    <w:proofErr w:type="gramEnd"/>
                    <w:r w:rsidRPr="007D3333">
                      <w:rPr>
                        <w:rFonts w:ascii="Calibri" w:hAnsi="Calibri" w:cs="Calibri"/>
                        <w:color w:val="000000"/>
                        <w:sz w:val="20"/>
                        <w:szCs w:val="20"/>
                      </w:rPr>
                      <w:t xml:space="preserve"> otevřené </w:t>
                    </w:r>
                  </w:p>
                </w:txbxContent>
              </v:textbox>
            </v:rect>
            <v:rect id="_x0000_s1373" style="position:absolute;left:693;top:2792;width:484;height:481;mso-wrap-style:none" filled="f" stroked="f">
              <v:textbox style="mso-next-textbox:#_x0000_s1373;mso-rotate-with-shape:t;mso-fit-shape-to-text:t" inset="0,0,0,0">
                <w:txbxContent>
                  <w:p w:rsidR="00DA2FFA" w:rsidRPr="00B56194" w:rsidRDefault="00DA2FFA">
                    <w:pPr>
                      <w:rPr>
                        <w:rFonts w:ascii="Calibri" w:hAnsi="Calibri" w:cs="Calibri"/>
                        <w:sz w:val="20"/>
                        <w:szCs w:val="20"/>
                        <w:lang w:val="cs-CZ"/>
                      </w:rPr>
                    </w:pPr>
                    <w:r w:rsidRPr="00B56194">
                      <w:rPr>
                        <w:rFonts w:ascii="Calibri" w:hAnsi="Calibri" w:cs="Calibri"/>
                        <w:sz w:val="20"/>
                        <w:szCs w:val="20"/>
                        <w:lang w:val="cs-CZ"/>
                      </w:rPr>
                      <w:t>partie</w:t>
                    </w:r>
                  </w:p>
                </w:txbxContent>
              </v:textbox>
            </v:rect>
            <v:rect id="_x0000_s1374" style="position:absolute;left:1168;top:2807;width:75;height:425;mso-wrap-style:none" filled="f" stroked="f">
              <v:textbox style="mso-next-textbox:#_x0000_s1374;mso-rotate-with-shape:t;mso-fit-shape-to-text:t" inset="0,0,0,0">
                <w:txbxContent>
                  <w:p w:rsidR="00DA2FFA" w:rsidRDefault="00DA2FFA">
                    <w:r>
                      <w:rPr>
                        <w:rFonts w:ascii="Calibri" w:hAnsi="Calibri" w:cs="Calibri"/>
                        <w:color w:val="000000"/>
                        <w:sz w:val="16"/>
                        <w:szCs w:val="16"/>
                      </w:rPr>
                      <w:t>?</w:t>
                    </w:r>
                  </w:p>
                </w:txbxContent>
              </v:textbox>
            </v:rect>
            <v:rect id="_x0000_s1375" style="position:absolute;left:23;top:920;width:1875;height:688" stroked="f"/>
            <v:rect id="_x0000_s1376" style="position:absolute;left:23;top:920;width:1875;height:688" filled="f">
              <v:stroke joinstyle="round" endcap="round"/>
            </v:rect>
            <v:rect id="_x0000_s1377" style="position:absolute;left:157;top:1031;width:1681;height:481;mso-wrap-style:none" filled="f" stroked="f">
              <v:textbox style="mso-next-textbox:#_x0000_s1377;mso-rotate-with-shape:t;mso-fit-shape-to-text:t" inset="0,0,0,0">
                <w:txbxContent>
                  <w:p w:rsidR="00DA2FFA" w:rsidRDefault="00DA2FFA">
                    <w:r>
                      <w:rPr>
                        <w:rFonts w:ascii="Calibri" w:hAnsi="Calibri" w:cs="Calibri"/>
                        <w:color w:val="000000"/>
                        <w:sz w:val="20"/>
                        <w:szCs w:val="20"/>
                      </w:rPr>
                      <w:t xml:space="preserve">Hráč překročí časový </w:t>
                    </w:r>
                  </w:p>
                </w:txbxContent>
              </v:textbox>
            </v:rect>
            <v:rect id="_x0000_s1378" style="position:absolute;left:217;top:1272;width:1436;height:481;mso-wrap-style:none" filled="f" stroked="f">
              <v:textbox style="mso-next-textbox:#_x0000_s1378;mso-rotate-with-shape:t;mso-fit-shape-to-text:t" inset="0,0,0,0">
                <w:txbxContent>
                  <w:p w:rsidR="00DA2FFA" w:rsidRDefault="00DA2FFA">
                    <w:proofErr w:type="gramStart"/>
                    <w:r>
                      <w:rPr>
                        <w:rFonts w:ascii="Calibri" w:hAnsi="Calibri" w:cs="Calibri"/>
                        <w:color w:val="000000"/>
                        <w:sz w:val="20"/>
                        <w:szCs w:val="20"/>
                      </w:rPr>
                      <w:t>limit</w:t>
                    </w:r>
                    <w:proofErr w:type="gramEnd"/>
                    <w:r>
                      <w:rPr>
                        <w:rFonts w:ascii="Calibri" w:hAnsi="Calibri" w:cs="Calibri"/>
                        <w:color w:val="000000"/>
                        <w:sz w:val="20"/>
                        <w:szCs w:val="20"/>
                      </w:rPr>
                      <w:t xml:space="preserve"> (PČL) v partii</w:t>
                    </w:r>
                  </w:p>
                </w:txbxContent>
              </v:textbox>
            </v:rect>
            <v:line id="_x0000_s1379" style="position:absolute" from="960,517" to="960,823" strokeweight=".25pt">
              <v:stroke endcap="round"/>
            </v:line>
            <v:shape id="_x0000_s1380" style="position:absolute;left:905;top:810;width:110;height:110" coordsize="110,110" path="m110,l55,110,,,110,xe" fillcolor="black" stroked="f">
              <v:path arrowok="t"/>
            </v:shape>
            <v:line id="_x0000_s1381" style="position:absolute" from="960,1608" to="960,1915" strokeweight=".25pt">
              <v:stroke endcap="round"/>
            </v:line>
            <v:shape id="_x0000_s1382" style="position:absolute;left:905;top:1901;width:110;height:111" coordsize="110,111" path="m110,l55,111,,,110,xe" fillcolor="black" stroked="f">
              <v:path arrowok="t"/>
            </v:shape>
            <v:line id="_x0000_s1383" style="position:absolute" from="960,4966" to="960,5329" strokeweight=".25pt">
              <v:stroke endcap="round"/>
            </v:line>
            <v:shape id="_x0000_s1384" style="position:absolute;left:905;top:5314;width:110;height:111" coordsize="110,111" path="m110,l55,111,,,110,xe" fillcolor="black" stroked="f">
              <v:path arrowok="t"/>
            </v:shape>
            <v:shape id="_x0000_s1385" style="position:absolute;left:175;top:3847;width:1656;height:1119" coordsize="1766,1193" path="m698,r697,hdc1704,247,1766,714,1535,1043v-40,57,-87,107,-140,150hal698,1193hdc369,1175,88,935,,596,88,258,369,17,698,haxe" strokeweight="0">
              <v:path arrowok="t"/>
            </v:shape>
            <v:shape id="_x0000_s1386" style="position:absolute;left:175;top:3847;width:1656;height:1119" coordsize="1766,1193" path="m698,r697,hdc1704,247,1766,714,1535,1043v-40,57,-87,107,-140,150hal698,1193hdc369,1175,88,935,,596,88,258,369,17,698,haxe" filled="f">
              <v:stroke endcap="round"/>
              <v:path arrowok="t"/>
            </v:shape>
            <v:rect id="_x0000_s1387" style="position:absolute;left:456;top:4172;width:1036;height:481;mso-wrap-style:none" filled="f" stroked="f">
              <v:textbox style="mso-next-textbox:#_x0000_s1387;mso-rotate-with-shape:t;mso-fit-shape-to-text:t" inset="0,0,0,0">
                <w:txbxContent>
                  <w:p w:rsidR="00DA2FFA" w:rsidRDefault="00DA2FFA" w:rsidP="007D3333">
                    <w:pPr>
                      <w:jc w:val="center"/>
                    </w:pPr>
                    <w:r>
                      <w:rPr>
                        <w:rFonts w:ascii="Calibri" w:hAnsi="Calibri" w:cs="Calibri"/>
                        <w:color w:val="000000"/>
                        <w:sz w:val="20"/>
                        <w:szCs w:val="20"/>
                      </w:rPr>
                      <w:t>Server zahájí</w:t>
                    </w:r>
                  </w:p>
                </w:txbxContent>
              </v:textbox>
            </v:rect>
            <v:rect id="_x0000_s1388" style="position:absolute;left:445;top:4414;width:938;height:481;mso-wrap-style:none" filled="f" stroked="f">
              <v:textbox style="mso-next-textbox:#_x0000_s1388;mso-rotate-with-shape:t;mso-fit-shape-to-text:t" inset="0,0,0,0">
                <w:txbxContent>
                  <w:p w:rsidR="00DA2FFA" w:rsidRDefault="00DA2FFA">
                    <w:proofErr w:type="gramStart"/>
                    <w:r>
                      <w:rPr>
                        <w:rFonts w:ascii="Calibri" w:hAnsi="Calibri" w:cs="Calibri"/>
                        <w:color w:val="000000"/>
                        <w:sz w:val="20"/>
                        <w:szCs w:val="20"/>
                      </w:rPr>
                      <w:t>vyšetřování</w:t>
                    </w:r>
                    <w:proofErr w:type="gramEnd"/>
                  </w:p>
                </w:txbxContent>
              </v:textbox>
            </v:rect>
            <v:rect id="_x0000_s1389" style="position:absolute;left:23;top:5425;width:1875;height:989" stroked="f"/>
            <v:rect id="_x0000_s1390" style="position:absolute;left:23;top:5425;width:1875;height:989" filled="f">
              <v:stroke joinstyle="round" endcap="round"/>
            </v:rect>
            <v:rect id="_x0000_s1391" style="position:absolute;left:451;top:5565;width:1001;height:481;mso-wrap-style:none" filled="f" stroked="f">
              <v:textbox style="mso-next-textbox:#_x0000_s1391;mso-rotate-with-shape:t;mso-fit-shape-to-text:t" inset="0,0,0,0">
                <w:txbxContent>
                  <w:p w:rsidR="00DA2FFA" w:rsidRDefault="00DA2FFA">
                    <w:r>
                      <w:rPr>
                        <w:rFonts w:ascii="Calibri" w:hAnsi="Calibri" w:cs="Calibri"/>
                        <w:color w:val="000000"/>
                        <w:sz w:val="20"/>
                        <w:szCs w:val="20"/>
                      </w:rPr>
                      <w:t xml:space="preserve">Server pošle </w:t>
                    </w:r>
                  </w:p>
                </w:txbxContent>
              </v:textbox>
            </v:rect>
            <v:rect id="_x0000_s1392" style="position:absolute;left:352;top:5807;width:1269;height:481;mso-wrap-style:none" filled="f" stroked="f">
              <v:textbox style="mso-next-textbox:#_x0000_s1392;mso-rotate-with-shape:t;mso-fit-shape-to-text:t" inset="0,0,0,0">
                <w:txbxContent>
                  <w:p w:rsidR="00DA2FFA" w:rsidRDefault="00DA2FFA">
                    <w:proofErr w:type="gramStart"/>
                    <w:r>
                      <w:rPr>
                        <w:rFonts w:ascii="Calibri" w:hAnsi="Calibri" w:cs="Calibri"/>
                        <w:color w:val="000000"/>
                        <w:sz w:val="20"/>
                        <w:szCs w:val="20"/>
                      </w:rPr>
                      <w:t>oznámení</w:t>
                    </w:r>
                    <w:proofErr w:type="gramEnd"/>
                    <w:r>
                      <w:rPr>
                        <w:rFonts w:ascii="Calibri" w:hAnsi="Calibri" w:cs="Calibri"/>
                        <w:color w:val="000000"/>
                        <w:sz w:val="20"/>
                        <w:szCs w:val="20"/>
                      </w:rPr>
                      <w:t xml:space="preserve"> všem </w:t>
                    </w:r>
                  </w:p>
                </w:txbxContent>
              </v:textbox>
            </v:rect>
            <v:rect id="_x0000_s1393" style="position:absolute;left:221;top:6047;width:1387;height:481;mso-wrap-style:none" filled="f" stroked="f">
              <v:textbox style="mso-next-textbox:#_x0000_s1393;mso-rotate-with-shape:t;mso-fit-shape-to-text:t" inset="0,0,0,0">
                <w:txbxContent>
                  <w:p w:rsidR="00DA2FFA" w:rsidRDefault="00DA2FFA">
                    <w:proofErr w:type="gramStart"/>
                    <w:r>
                      <w:rPr>
                        <w:rFonts w:ascii="Calibri" w:hAnsi="Calibri" w:cs="Calibri"/>
                        <w:color w:val="000000"/>
                        <w:sz w:val="20"/>
                        <w:szCs w:val="20"/>
                      </w:rPr>
                      <w:t>zainteresovaným</w:t>
                    </w:r>
                    <w:proofErr w:type="gramEnd"/>
                  </w:p>
                </w:txbxContent>
              </v:textbox>
            </v:rect>
            <v:rect id="_x0000_s1394" style="position:absolute;left:4245;top:10895;width:1875;height:689" stroked="f"/>
            <v:rect id="_x0000_s1395" style="position:absolute;left:4245;top:10895;width:1875;height:689" filled="f">
              <v:stroke joinstyle="round" endcap="round"/>
            </v:rect>
            <v:rect id="_x0000_s1396" style="position:absolute;left:4624;top:11007;width:46;height:517;mso-wrap-style:none" filled="f" stroked="f">
              <v:textbox style="mso-next-textbox:#_x0000_s1396;mso-rotate-with-shape:t;mso-fit-shape-to-text:t" inset="0,0,0,0">
                <w:txbxContent>
                  <w:p w:rsidR="00DA2FFA" w:rsidRDefault="00DA2FFA">
                    <w:r>
                      <w:rPr>
                        <w:rFonts w:ascii="Calibri" w:hAnsi="Calibri" w:cs="Calibri"/>
                        <w:color w:val="000000"/>
                        <w:sz w:val="20"/>
                        <w:szCs w:val="20"/>
                      </w:rPr>
                      <w:t xml:space="preserve"> </w:t>
                    </w:r>
                  </w:p>
                </w:txbxContent>
              </v:textbox>
            </v:rect>
            <v:rect id="_x0000_s1397" style="position:absolute;left:4669;top:11007;width:1306;height:481;mso-wrap-style:none" filled="f" stroked="f">
              <v:textbox style="mso-next-textbox:#_x0000_s1397;mso-rotate-with-shape:t;mso-fit-shape-to-text:t" inset="0,0,0,0">
                <w:txbxContent>
                  <w:p w:rsidR="00DA2FFA" w:rsidRDefault="00DA2FFA" w:rsidP="00107FDE">
                    <w:pPr>
                      <w:jc w:val="center"/>
                    </w:pPr>
                    <w:proofErr w:type="gramStart"/>
                    <w:r>
                      <w:rPr>
                        <w:rFonts w:ascii="Calibri" w:hAnsi="Calibri" w:cs="Calibri"/>
                        <w:color w:val="000000"/>
                        <w:sz w:val="20"/>
                        <w:szCs w:val="20"/>
                      </w:rPr>
                      <w:t>PČL  hodnoceno</w:t>
                    </w:r>
                    <w:proofErr w:type="gramEnd"/>
                  </w:p>
                </w:txbxContent>
              </v:textbox>
            </v:rect>
            <v:rect id="_x0000_s1398" style="position:absolute;left:4994;top:11247;width:46;height:517;mso-wrap-style:none" filled="f" stroked="f">
              <v:textbox style="mso-next-textbox:#_x0000_s1398;mso-rotate-with-shape:t;mso-fit-shape-to-text:t" inset="0,0,0,0">
                <w:txbxContent>
                  <w:p w:rsidR="00DA2FFA" w:rsidRDefault="00DA2FFA">
                    <w:r>
                      <w:rPr>
                        <w:rFonts w:ascii="Calibri" w:hAnsi="Calibri" w:cs="Calibri"/>
                        <w:color w:val="000000"/>
                        <w:sz w:val="20"/>
                        <w:szCs w:val="20"/>
                      </w:rPr>
                      <w:t xml:space="preserve"> </w:t>
                    </w:r>
                  </w:p>
                </w:txbxContent>
              </v:textbox>
            </v:rect>
            <v:rect id="_x0000_s1399" style="position:absolute;left:5039;top:11247;width:937;height:481;mso-wrap-style:none" filled="f" stroked="f">
              <v:textbox style="mso-next-textbox:#_x0000_s1399;mso-rotate-with-shape:t;mso-fit-shape-to-text:t" inset="0,0,0,0">
                <w:txbxContent>
                  <w:p w:rsidR="00DA2FFA" w:rsidRDefault="00DA2FFA">
                    <w:proofErr w:type="gramStart"/>
                    <w:r>
                      <w:rPr>
                        <w:rFonts w:ascii="Calibri" w:hAnsi="Calibri" w:cs="Calibri"/>
                        <w:color w:val="000000"/>
                        <w:sz w:val="20"/>
                        <w:szCs w:val="20"/>
                      </w:rPr>
                      <w:t>jako</w:t>
                    </w:r>
                    <w:proofErr w:type="gramEnd"/>
                    <w:r>
                      <w:rPr>
                        <w:rFonts w:ascii="Calibri" w:hAnsi="Calibri" w:cs="Calibri"/>
                        <w:color w:val="000000"/>
                        <w:sz w:val="20"/>
                        <w:szCs w:val="20"/>
                      </w:rPr>
                      <w:t xml:space="preserve"> prohra</w:t>
                    </w:r>
                  </w:p>
                </w:txbxContent>
              </v:textbox>
            </v:rect>
            <v:shape id="_x0000_s1400" style="position:absolute;left:7002;top:10993;width:1387;height:494" coordsize="1479,527" path="m263,527r952,hdc1361,527,1479,409,1479,263,1479,118,1361,,1215,hal263,hdc118,,,118,,263,,409,118,527,263,527haxe" strokeweight="0">
              <v:path arrowok="t"/>
            </v:shape>
            <v:shape id="_x0000_s1401" style="position:absolute;left:7002;top:10993;width:1387;height:494" coordsize="1479,527" path="m263,527r952,hdc1361,527,1479,409,1479,263,1479,118,1361,,1215,hal263,hdc118,,,118,,263,,409,118,527,263,527haxe" filled="f">
              <v:stroke endcap="round"/>
              <v:path arrowok="t"/>
            </v:shape>
            <v:rect id="_x0000_s1402" style="position:absolute;left:7549;top:11127;width:499;height:481;mso-wrap-style:none" filled="f" stroked="f">
              <v:textbox style="mso-next-textbox:#_x0000_s1402;mso-rotate-with-shape:t;mso-fit-shape-to-text:t" inset="0,0,0,0">
                <w:txbxContent>
                  <w:p w:rsidR="00DA2FFA" w:rsidRDefault="00DA2FFA">
                    <w:r>
                      <w:rPr>
                        <w:rFonts w:ascii="Calibri" w:hAnsi="Calibri" w:cs="Calibri"/>
                        <w:color w:val="000000"/>
                        <w:sz w:val="20"/>
                        <w:szCs w:val="20"/>
                      </w:rPr>
                      <w:t>Konec</w:t>
                    </w:r>
                  </w:p>
                </w:txbxContent>
              </v:textbox>
            </v:rect>
            <v:shape id="_x0000_s1403" style="position:absolute;left:1898;top:2680;width:2251;height:8560" coordsize="2251,8560" path="m,l360,r,8560l2251,8560e" filled="f" strokeweight=".25pt">
              <v:stroke endcap="round"/>
              <v:path arrowok="t"/>
            </v:shape>
            <v:shape id="_x0000_s1404" style="position:absolute;left:4134;top:11184;width:111;height:111" coordsize="111,111" path="m,l111,56,,111,,xe" fillcolor="black" stroked="f">
              <v:path arrowok="t"/>
            </v:shape>
            <v:rect id="_x0000_s1405" style="position:absolute;left:2140;top:7654;width:235;height:240" stroked="f"/>
            <v:rect id="_x0000_s1406" style="position:absolute;left:2147;top:7661;width:307;height:517;mso-wrap-style:none" filled="f" stroked="f">
              <v:textbox style="mso-next-textbox:#_x0000_s1406;mso-rotate-with-shape:t;mso-fit-shape-to-text:t" inset="0,0,0,0">
                <w:txbxContent>
                  <w:p w:rsidR="00DA2FFA" w:rsidRPr="005E0DDB" w:rsidRDefault="00DA2FFA">
                    <w:pPr>
                      <w:rPr>
                        <w:lang w:val="cs-CZ"/>
                      </w:rPr>
                    </w:pPr>
                    <w:r>
                      <w:rPr>
                        <w:lang w:val="cs-CZ"/>
                      </w:rPr>
                      <w:t>Ne</w:t>
                    </w:r>
                  </w:p>
                </w:txbxContent>
              </v:textbox>
            </v:rect>
            <v:line id="_x0000_s1407" style="position:absolute" from="960,3348" to="960,3750" strokeweight=".25pt">
              <v:stroke endcap="round"/>
            </v:line>
            <v:shape id="_x0000_s1408" style="position:absolute;left:905;top:3736;width:110;height:111" coordsize="110,111" path="m110,l55,111,,,110,xe" fillcolor="black" stroked="f">
              <v:path arrowok="t"/>
            </v:shape>
            <v:rect id="_x0000_s1409" style="position:absolute;left:822;top:3477;width:276;height:240" stroked="f"/>
            <v:rect id="_x0000_s1410" style="position:absolute;left:830;top:3483;width:428;height:517;mso-wrap-style:none" filled="f" stroked="f">
              <v:textbox style="mso-next-textbox:#_x0000_s1410;mso-rotate-with-shape:t;mso-fit-shape-to-text:t" inset="0,0,0,0">
                <w:txbxContent>
                  <w:p w:rsidR="00DA2FFA" w:rsidRPr="007D3333" w:rsidRDefault="00DA2FFA">
                    <w:pPr>
                      <w:rPr>
                        <w:lang w:val="cs-CZ"/>
                      </w:rPr>
                    </w:pPr>
                    <w:r>
                      <w:rPr>
                        <w:lang w:val="cs-CZ"/>
                      </w:rPr>
                      <w:t>Ano</w:t>
                    </w:r>
                  </w:p>
                </w:txbxContent>
              </v:textbox>
            </v:rect>
            <v:line id="_x0000_s1411" style="position:absolute" from="6120,11240" to="6906,11240" strokeweight=".25pt">
              <v:stroke endcap="round"/>
            </v:line>
            <v:shape id="_x0000_s1412" style="position:absolute;left:6892;top:11184;width:110;height:111" coordsize="110,111" path="m,l110,56,,111,,xe" fillcolor="black" stroked="f">
              <v:path arrowok="t"/>
            </v:shape>
            <v:oval id="_x0000_s1413" style="position:absolute;left:723;top:6882;width:475;height:476" strokeweight="0"/>
            <v:oval id="_x0000_s1414" style="position:absolute;left:723;top:6882;width:475;height:476" filled="f">
              <v:stroke endcap="round"/>
            </v:oval>
            <v:rect id="_x0000_s1415" style="position:absolute;left:909;top:7007;width:116;height:481;mso-wrap-style:none" filled="f" stroked="f">
              <v:textbox style="mso-next-textbox:#_x0000_s1415;mso-rotate-with-shape:t;mso-fit-shape-to-text:t" inset="0,0,0,0">
                <w:txbxContent>
                  <w:p w:rsidR="00DA2FFA" w:rsidRDefault="00DA2FFA">
                    <w:r>
                      <w:rPr>
                        <w:rFonts w:ascii="Calibri" w:hAnsi="Calibri" w:cs="Calibri"/>
                        <w:color w:val="000000"/>
                        <w:sz w:val="20"/>
                        <w:szCs w:val="20"/>
                      </w:rPr>
                      <w:t>A</w:t>
                    </w:r>
                  </w:p>
                </w:txbxContent>
              </v:textbox>
            </v:rect>
            <v:line id="_x0000_s1416" style="position:absolute" from="960,6414" to="960,6786" strokeweight=".25pt">
              <v:stroke endcap="round"/>
            </v:line>
            <v:shape id="_x0000_s1417" style="position:absolute;left:905;top:6772;width:110;height:110" coordsize="110,110" path="m110,l55,110,,,110,xe" fillcolor="black" stroked="f">
              <v:path arrowok="t"/>
            </v:shape>
            <v:oval id="_x0000_s1418" style="position:absolute;left:4939;top:32;width:475;height:476" strokeweight="0"/>
            <v:oval id="_x0000_s1419" style="position:absolute;left:4939;top:32;width:475;height:476" filled="f">
              <v:stroke endcap="round"/>
            </v:oval>
            <v:rect id="_x0000_s1420" style="position:absolute;left:5126;top:157;width:116;height:481;mso-wrap-style:none" filled="f" stroked="f">
              <v:textbox style="mso-next-textbox:#_x0000_s1420;mso-rotate-with-shape:t;mso-fit-shape-to-text:t" inset="0,0,0,0">
                <w:txbxContent>
                  <w:p w:rsidR="00DA2FFA" w:rsidRDefault="00DA2FFA">
                    <w:r>
                      <w:rPr>
                        <w:rFonts w:ascii="Calibri" w:hAnsi="Calibri" w:cs="Calibri"/>
                        <w:color w:val="000000"/>
                        <w:sz w:val="20"/>
                        <w:szCs w:val="20"/>
                      </w:rPr>
                      <w:t>A</w:t>
                    </w:r>
                  </w:p>
                </w:txbxContent>
              </v:textbox>
            </v:rect>
            <v:shape id="_x0000_s1421" style="position:absolute;left:2826;top:5903;width:1569;height:1318" coordsize="1569,1318" path="m,1318r1569,l1569,,,360r,958xe" stroked="f">
              <v:path arrowok="t"/>
            </v:shape>
            <v:shape id="_x0000_s1422" style="position:absolute;left:2826;top:5903;width:1569;height:1318" coordsize="1569,1318" path="m,1318r1569,l1569,,,360r,958xe" filled="f">
              <v:stroke endcap="round"/>
              <v:path arrowok="t"/>
            </v:shape>
            <v:rect id="_x0000_s1423" style="position:absolute;left:2826;top:6314;width:1861;height:453" filled="f" stroked="f">
              <v:textbox style="mso-next-textbox:#_x0000_s1423;mso-rotate-with-shape:t;mso-fit-shape-to-text:t" inset="0,0,0,0">
                <w:txbxContent>
                  <w:p w:rsidR="00DA2FFA" w:rsidRDefault="00DA2FFA">
                    <w:r>
                      <w:rPr>
                        <w:rFonts w:ascii="Calibri" w:hAnsi="Calibri" w:cs="Calibri"/>
                        <w:color w:val="000000"/>
                        <w:sz w:val="18"/>
                        <w:szCs w:val="18"/>
                      </w:rPr>
                      <w:t xml:space="preserve">Všichni účastníci mohou </w:t>
                    </w:r>
                  </w:p>
                </w:txbxContent>
              </v:textbox>
            </v:rect>
            <v:rect id="_x0000_s1424" style="position:absolute;left:2826;top:6530;width:1684;height:453" filled="f" stroked="f">
              <v:textbox style="mso-next-textbox:#_x0000_s1424;mso-rotate-with-shape:t;mso-fit-shape-to-text:t" inset="0,0,0,0">
                <w:txbxContent>
                  <w:p w:rsidR="00DA2FFA" w:rsidRDefault="00DA2FFA" w:rsidP="00B62918">
                    <w:pPr>
                      <w:jc w:val="center"/>
                    </w:pPr>
                    <w:proofErr w:type="gramStart"/>
                    <w:r>
                      <w:rPr>
                        <w:rFonts w:ascii="Calibri" w:hAnsi="Calibri" w:cs="Calibri"/>
                        <w:color w:val="000000"/>
                        <w:sz w:val="18"/>
                        <w:szCs w:val="18"/>
                      </w:rPr>
                      <w:t>vkládat</w:t>
                    </w:r>
                    <w:proofErr w:type="gramEnd"/>
                    <w:r>
                      <w:rPr>
                        <w:rFonts w:ascii="Calibri" w:hAnsi="Calibri" w:cs="Calibri"/>
                        <w:color w:val="000000"/>
                        <w:sz w:val="18"/>
                        <w:szCs w:val="18"/>
                      </w:rPr>
                      <w:t xml:space="preserve"> informace</w:t>
                    </w:r>
                  </w:p>
                </w:txbxContent>
              </v:textbox>
            </v:rect>
            <v:rect id="_x0000_s1425" style="position:absolute;left:2848;top:6746;width:1578;height:453" filled="f" stroked="f">
              <v:textbox style="mso-next-textbox:#_x0000_s1425;mso-rotate-with-shape:t;mso-fit-shape-to-text:t" inset="0,0,0,0">
                <w:txbxContent>
                  <w:p w:rsidR="00DA2FFA" w:rsidRDefault="00DA2FFA">
                    <w:r>
                      <w:rPr>
                        <w:rFonts w:ascii="Calibri" w:hAnsi="Calibri" w:cs="Calibri"/>
                        <w:color w:val="000000"/>
                        <w:sz w:val="18"/>
                        <w:szCs w:val="18"/>
                      </w:rPr>
                      <w:t xml:space="preserve">  </w:t>
                    </w:r>
                    <w:proofErr w:type="gramStart"/>
                    <w:r>
                      <w:rPr>
                        <w:rFonts w:ascii="Calibri" w:hAnsi="Calibri" w:cs="Calibri"/>
                        <w:color w:val="000000"/>
                        <w:sz w:val="18"/>
                        <w:szCs w:val="18"/>
                      </w:rPr>
                      <w:t>o</w:t>
                    </w:r>
                    <w:proofErr w:type="gramEnd"/>
                    <w:r>
                      <w:rPr>
                        <w:rFonts w:ascii="Calibri" w:hAnsi="Calibri" w:cs="Calibri"/>
                        <w:color w:val="000000"/>
                        <w:sz w:val="18"/>
                        <w:szCs w:val="18"/>
                      </w:rPr>
                      <w:t xml:space="preserve"> hráčově  statutu</w:t>
                    </w:r>
                  </w:p>
                </w:txbxContent>
              </v:textbox>
            </v:rect>
            <v:rect id="_x0000_s1426" style="position:absolute;left:4024;top:6746;width:84;height:453;mso-wrap-style:none" filled="f" stroked="f">
              <v:textbox style="mso-next-textbox:#_x0000_s1426;mso-rotate-with-shape:t;mso-fit-shape-to-text:t" inset="0,0,0,0">
                <w:txbxContent>
                  <w:p w:rsidR="00DA2FFA" w:rsidRDefault="00DA2FFA">
                    <w:r>
                      <w:rPr>
                        <w:rFonts w:ascii="Calibri" w:hAnsi="Calibri" w:cs="Calibri"/>
                        <w:color w:val="000000"/>
                        <w:sz w:val="18"/>
                        <w:szCs w:val="18"/>
                      </w:rPr>
                      <w:t>?</w:t>
                    </w:r>
                  </w:p>
                </w:txbxContent>
              </v:textbox>
            </v:rect>
            <v:rect id="_x0000_s1427" style="position:absolute;left:4068;top:6746;width:71;height:453;mso-wrap-style:none" filled="f" stroked="f">
              <v:textbox style="mso-next-textbox:#_x0000_s1427;mso-rotate-with-shape:t;mso-fit-shape-to-text:t" inset="0,0,0,0">
                <w:txbxContent>
                  <w:p w:rsidR="00DA2FFA" w:rsidRDefault="00DA2FFA">
                    <w:proofErr w:type="gramStart"/>
                    <w:r>
                      <w:rPr>
                        <w:rFonts w:ascii="Calibri" w:hAnsi="Calibri" w:cs="Calibri"/>
                        <w:color w:val="000000"/>
                        <w:sz w:val="18"/>
                        <w:szCs w:val="18"/>
                      </w:rPr>
                      <w:t>s</w:t>
                    </w:r>
                    <w:proofErr w:type="gramEnd"/>
                    <w:r>
                      <w:rPr>
                        <w:rFonts w:ascii="Calibri" w:hAnsi="Calibri" w:cs="Calibri"/>
                        <w:color w:val="000000"/>
                        <w:sz w:val="18"/>
                        <w:szCs w:val="18"/>
                      </w:rPr>
                      <w:t xml:space="preserve"> </w:t>
                    </w:r>
                  </w:p>
                </w:txbxContent>
              </v:textbox>
            </v:rect>
            <v:rect id="_x0000_s1428" style="position:absolute;left:3397;top:6961;width:129;height:517;mso-wrap-style:none" filled="f" stroked="f">
              <v:textbox style="mso-next-textbox:#_x0000_s1428;mso-rotate-with-shape:t;mso-fit-shape-to-text:t" inset="0,0,0,0">
                <w:txbxContent>
                  <w:p w:rsidR="00DA2FFA" w:rsidRDefault="00DA2FFA"/>
                </w:txbxContent>
              </v:textbox>
            </v:rect>
            <v:line id="_x0000_s1429" style="position:absolute" from="5177,508" to="5177,615" strokeweight=".25pt">
              <v:stroke endcap="round"/>
            </v:line>
            <v:shape id="_x0000_s1430" style="position:absolute;left:5122;top:601;width:110;height:110" coordsize="110,110" path="m110,l55,110,,,110,xe" fillcolor="black" stroked="f">
              <v:path arrowok="t"/>
            </v:shape>
            <v:shape id="_x0000_s1431" style="position:absolute;left:3610;top:5162;width:1048;height:921" coordsize="1048,921" path="m,921l,,1048,e" filled="f" strokeweight=".25pt">
              <v:stroke endcap="round"/>
              <v:path arrowok="t"/>
            </v:shape>
            <v:shape id="_x0000_s1432" style="position:absolute;left:4644;top:5106;width:110;height:111" coordsize="110,111" path="m,l110,56,,111,,xe" fillcolor="black" stroked="f">
              <v:path arrowok="t"/>
            </v:shape>
            <v:shape id="_x0000_s1433" style="position:absolute;left:6477;top:6002;width:1656;height:1120" coordsize="1766,1193" path="m697,r698,hdc1703,247,1766,714,1534,1044v-39,56,-86,106,-139,149hal697,1193hdc369,1176,87,935,,597,87,258,369,18,697,haxe" strokeweight="0">
              <v:path arrowok="t"/>
            </v:shape>
            <v:shape id="_x0000_s1434" style="position:absolute;left:6477;top:6002;width:1656;height:1120" coordsize="1766,1193" path="m697,r698,hdc1703,247,1766,714,1534,1044v-39,56,-86,106,-139,149hal697,1193hdc369,1176,87,935,,597,87,258,369,18,697,haxe" filled="f">
              <v:stroke endcap="round"/>
              <v:path arrowok="t"/>
            </v:shape>
            <v:rect id="_x0000_s1435" style="position:absolute;left:6768;top:6089;width:1177;height:481;mso-wrap-style:none" filled="f" stroked="f">
              <v:textbox style="mso-next-textbox:#_x0000_s1435;mso-rotate-with-shape:t;mso-fit-shape-to-text:t" inset="0,0,0,0">
                <w:txbxContent>
                  <w:p w:rsidR="00DA2FFA" w:rsidRDefault="00DA2FFA">
                    <w:r>
                      <w:rPr>
                        <w:rFonts w:ascii="Calibri" w:hAnsi="Calibri" w:cs="Calibri"/>
                        <w:color w:val="000000"/>
                        <w:sz w:val="20"/>
                        <w:szCs w:val="20"/>
                      </w:rPr>
                      <w:t xml:space="preserve">TD monitoruje </w:t>
                    </w:r>
                  </w:p>
                </w:txbxContent>
              </v:textbox>
            </v:rect>
            <v:rect id="_x0000_s1436" style="position:absolute;left:6711;top:6329;width:1018;height:481;mso-wrap-style:none" filled="f" stroked="f">
              <v:textbox style="mso-next-textbox:#_x0000_s1436;mso-rotate-with-shape:t;mso-fit-shape-to-text:t" inset="0,0,0,0">
                <w:txbxContent>
                  <w:p w:rsidR="00DA2FFA" w:rsidRDefault="00DA2FFA" w:rsidP="00B62918">
                    <w:pPr>
                      <w:jc w:val="center"/>
                    </w:pPr>
                    <w:r>
                      <w:rPr>
                        <w:rFonts w:ascii="Calibri" w:hAnsi="Calibri" w:cs="Calibri"/>
                        <w:color w:val="000000"/>
                        <w:sz w:val="20"/>
                        <w:szCs w:val="20"/>
                      </w:rPr>
                      <w:t xml:space="preserve">  </w:t>
                    </w:r>
                    <w:proofErr w:type="gramStart"/>
                    <w:r>
                      <w:rPr>
                        <w:rFonts w:ascii="Calibri" w:hAnsi="Calibri" w:cs="Calibri"/>
                        <w:color w:val="000000"/>
                        <w:sz w:val="20"/>
                        <w:szCs w:val="20"/>
                      </w:rPr>
                      <w:t>důvody</w:t>
                    </w:r>
                    <w:proofErr w:type="gramEnd"/>
                    <w:r>
                      <w:rPr>
                        <w:rFonts w:ascii="Calibri" w:hAnsi="Calibri" w:cs="Calibri"/>
                        <w:color w:val="000000"/>
                        <w:sz w:val="20"/>
                        <w:szCs w:val="20"/>
                      </w:rPr>
                      <w:t xml:space="preserve"> pro</w:t>
                    </w:r>
                  </w:p>
                </w:txbxContent>
              </v:textbox>
            </v:rect>
            <v:rect id="_x0000_s1437" style="position:absolute;left:6586;top:6569;width:1352;height:481" filled="f" stroked="f">
              <v:textbox style="mso-next-textbox:#_x0000_s1437;mso-rotate-with-shape:t" inset="0,0,0,0">
                <w:txbxContent>
                  <w:p w:rsidR="00DA2FFA" w:rsidRDefault="00DA2FFA" w:rsidP="00B62918">
                    <w:pPr>
                      <w:jc w:val="center"/>
                    </w:pPr>
                    <w:proofErr w:type="gramStart"/>
                    <w:r>
                      <w:rPr>
                        <w:rFonts w:ascii="Calibri" w:hAnsi="Calibri" w:cs="Calibri"/>
                        <w:color w:val="000000"/>
                        <w:sz w:val="20"/>
                        <w:szCs w:val="20"/>
                      </w:rPr>
                      <w:t>akceptované</w:t>
                    </w:r>
                    <w:proofErr w:type="gramEnd"/>
                  </w:p>
                </w:txbxContent>
              </v:textbox>
            </v:rect>
            <v:rect id="_x0000_s1438" style="position:absolute;left:6811;top:6808;width:893;height:481;mso-wrap-style:none" filled="f" stroked="f">
              <v:textbox style="mso-next-textbox:#_x0000_s1438;mso-rotate-with-shape:t;mso-fit-shape-to-text:t" inset="0,0,0,0">
                <w:txbxContent>
                  <w:p w:rsidR="00DA2FFA" w:rsidRDefault="00DA2FFA">
                    <w:proofErr w:type="gramStart"/>
                    <w:r>
                      <w:rPr>
                        <w:rFonts w:ascii="Calibri" w:hAnsi="Calibri" w:cs="Calibri"/>
                        <w:color w:val="000000"/>
                        <w:sz w:val="20"/>
                        <w:szCs w:val="20"/>
                      </w:rPr>
                      <w:t>vystoupení</w:t>
                    </w:r>
                    <w:proofErr w:type="gramEnd"/>
                  </w:p>
                </w:txbxContent>
              </v:textbox>
            </v:rect>
            <v:shape id="_x0000_s1439" style="position:absolute;left:4492;top:6502;width:1985;height:60" coordsize="2118,64" path="m2118,64l790,64hdc790,28,761,,726,,690,,662,28,662,64hal,64e" filled="f" strokeweight=".25pt">
              <v:stroke endcap="round"/>
              <v:path arrowok="t"/>
            </v:shape>
            <v:shape id="_x0000_s1440" style="position:absolute;left:4395;top:6507;width:111;height:110" coordsize="111,110" path="m111,110l,55,111,r,110xe" fillcolor="black" stroked="f">
              <v:path arrowok="t"/>
            </v:shape>
            <v:shape id="_x0000_s1441" style="position:absolute;left:4285;top:4223;width:1875;height:1877" coordsize="1875,1877" path="m,l1875,,938,1877,,xe" stroked="f">
              <v:path arrowok="t"/>
            </v:shape>
            <v:shape id="_x0000_s1442" style="position:absolute;left:4285;top:4223;width:1875;height:1877" coordsize="1875,1877" path="m,l1875,,938,1877,,xe" filled="f">
              <v:stroke endcap="round"/>
              <v:path arrowok="t"/>
            </v:shape>
            <v:rect id="_x0000_s1443" style="position:absolute;left:4661;top:4263;width:455;height:705" filled="f" stroked="f">
              <v:textbox style="mso-next-textbox:#_x0000_s1443;mso-rotate-with-shape:t;mso-fit-shape-to-text:t" inset="0,0,0,0">
                <w:txbxContent>
                  <w:p w:rsidR="00DA2FFA" w:rsidRPr="00107FDE" w:rsidRDefault="00DA2FFA">
                    <w:pPr>
                      <w:rPr>
                        <w:lang w:val="cs-CZ"/>
                      </w:rPr>
                    </w:pPr>
                    <w:r>
                      <w:rPr>
                        <w:rFonts w:ascii="Calibri" w:hAnsi="Calibri" w:cs="Calibri"/>
                        <w:color w:val="000000"/>
                        <w:sz w:val="18"/>
                        <w:szCs w:val="18"/>
                      </w:rPr>
                      <w:t>Player</w:t>
                    </w:r>
                  </w:p>
                </w:txbxContent>
              </v:textbox>
            </v:rect>
            <v:rect id="_x0000_s1444" style="position:absolute;left:5115;top:4263;width:84;height:453;mso-wrap-style:none" filled="f" stroked="f">
              <v:textbox style="mso-next-textbox:#_x0000_s1444;mso-rotate-with-shape:t;mso-fit-shape-to-text:t" inset="0,0,0,0">
                <w:txbxContent>
                  <w:p w:rsidR="00DA2FFA" w:rsidRDefault="00DA2FFA">
                    <w:r>
                      <w:rPr>
                        <w:rFonts w:ascii="Calibri" w:hAnsi="Calibri" w:cs="Calibri"/>
                        <w:color w:val="000000"/>
                        <w:sz w:val="18"/>
                        <w:szCs w:val="18"/>
                      </w:rPr>
                      <w:t>?</w:t>
                    </w:r>
                  </w:p>
                </w:txbxContent>
              </v:textbox>
            </v:rect>
            <v:rect id="_x0000_s1445" style="position:absolute;left:4615;top:4263;width:799;height:517" filled="f" stroked="f">
              <v:textbox style="mso-next-textbox:#_x0000_s1445;mso-rotate-with-shape:t;mso-fit-shape-to-text:t" inset="0,0,0,0">
                <w:txbxContent>
                  <w:p w:rsidR="00DA2FFA" w:rsidRDefault="00DA2FFA">
                    <w:r>
                      <w:rPr>
                        <w:rFonts w:ascii="Calibri" w:hAnsi="Calibri" w:cs="Calibri"/>
                        <w:color w:val="000000"/>
                        <w:sz w:val="18"/>
                        <w:szCs w:val="18"/>
                      </w:rPr>
                      <w:t xml:space="preserve"> </w:t>
                    </w:r>
                  </w:p>
                </w:txbxContent>
              </v:textbox>
            </v:rect>
            <v:rect id="_x0000_s1446" style="position:absolute;left:4624;top:4481;width:1220;height:453;mso-wrap-style:none" filled="f" stroked="f">
              <v:textbox style="mso-next-textbox:#_x0000_s1446;mso-rotate-with-shape:t;mso-fit-shape-to-text:t" inset="0,0,0,0">
                <w:txbxContent>
                  <w:p w:rsidR="00DA2FFA" w:rsidRDefault="00DA2FFA">
                    <w:proofErr w:type="gramStart"/>
                    <w:r>
                      <w:rPr>
                        <w:rFonts w:ascii="Calibri" w:hAnsi="Calibri" w:cs="Calibri"/>
                        <w:color w:val="000000"/>
                        <w:sz w:val="18"/>
                        <w:szCs w:val="18"/>
                      </w:rPr>
                      <w:t>Hráčova  aktivita</w:t>
                    </w:r>
                    <w:proofErr w:type="gramEnd"/>
                    <w:r>
                      <w:rPr>
                        <w:rFonts w:ascii="Calibri" w:hAnsi="Calibri" w:cs="Calibri"/>
                        <w:color w:val="000000"/>
                        <w:sz w:val="18"/>
                        <w:szCs w:val="18"/>
                      </w:rPr>
                      <w:t xml:space="preserve"> </w:t>
                    </w:r>
                  </w:p>
                </w:txbxContent>
              </v:textbox>
            </v:rect>
            <v:rect id="_x0000_s1447" style="position:absolute;left:4796;top:4697;width:1036;height:453;mso-wrap-style:none" filled="f" stroked="f">
              <v:textbox style="mso-next-textbox:#_x0000_s1447;mso-rotate-with-shape:t" inset="0,0,0,0">
                <w:txbxContent>
                  <w:p w:rsidR="00DA2FFA" w:rsidRDefault="00DA2FFA">
                    <w:proofErr w:type="gramStart"/>
                    <w:r>
                      <w:rPr>
                        <w:rFonts w:ascii="Calibri" w:hAnsi="Calibri" w:cs="Calibri"/>
                        <w:color w:val="000000"/>
                        <w:sz w:val="18"/>
                        <w:szCs w:val="18"/>
                      </w:rPr>
                      <w:t>monitorována</w:t>
                    </w:r>
                    <w:proofErr w:type="gramEnd"/>
                    <w:r>
                      <w:rPr>
                        <w:rFonts w:ascii="Calibri" w:hAnsi="Calibri" w:cs="Calibri"/>
                        <w:color w:val="000000"/>
                        <w:sz w:val="18"/>
                        <w:szCs w:val="18"/>
                      </w:rPr>
                      <w:t xml:space="preserve"> </w:t>
                    </w:r>
                  </w:p>
                </w:txbxContent>
              </v:textbox>
            </v:rect>
            <v:rect id="_x0000_s1448" style="position:absolute;left:4780;top:4913;width:1256;height:905;mso-wrap-style:none" filled="f" stroked="f">
              <v:textbox style="mso-next-textbox:#_x0000_s1448;mso-rotate-with-shape:t;mso-fit-shape-to-text:t" inset="0,0,0,0">
                <w:txbxContent>
                  <w:p w:rsidR="00DA2FFA" w:rsidRDefault="00DA2FFA">
                    <w:pPr>
                      <w:rPr>
                        <w:rFonts w:ascii="Calibri" w:hAnsi="Calibri" w:cs="Calibri"/>
                        <w:color w:val="000000"/>
                        <w:sz w:val="18"/>
                        <w:szCs w:val="18"/>
                      </w:rPr>
                    </w:pPr>
                    <w:proofErr w:type="gramStart"/>
                    <w:r>
                      <w:rPr>
                        <w:rFonts w:ascii="Calibri" w:hAnsi="Calibri" w:cs="Calibri"/>
                        <w:color w:val="000000"/>
                        <w:sz w:val="18"/>
                        <w:szCs w:val="18"/>
                      </w:rPr>
                      <w:t>zatímco</w:t>
                    </w:r>
                    <w:proofErr w:type="gramEnd"/>
                    <w:r>
                      <w:rPr>
                        <w:rFonts w:ascii="Calibri" w:hAnsi="Calibri" w:cs="Calibri"/>
                        <w:color w:val="000000"/>
                        <w:sz w:val="18"/>
                        <w:szCs w:val="18"/>
                      </w:rPr>
                      <w:t xml:space="preserve"> účastníci </w:t>
                    </w:r>
                  </w:p>
                  <w:p w:rsidR="00DA2FFA" w:rsidRDefault="00DA2FFA">
                    <w:proofErr w:type="gramStart"/>
                    <w:r>
                      <w:rPr>
                        <w:rFonts w:ascii="Calibri" w:hAnsi="Calibri" w:cs="Calibri"/>
                        <w:color w:val="000000"/>
                        <w:sz w:val="18"/>
                        <w:szCs w:val="18"/>
                      </w:rPr>
                      <w:t>hlásí</w:t>
                    </w:r>
                    <w:proofErr w:type="gramEnd"/>
                    <w:r>
                      <w:rPr>
                        <w:rFonts w:ascii="Calibri" w:hAnsi="Calibri" w:cs="Calibri"/>
                        <w:color w:val="000000"/>
                        <w:sz w:val="18"/>
                        <w:szCs w:val="18"/>
                      </w:rPr>
                      <w:t xml:space="preserve"> údaje TD</w:t>
                    </w:r>
                  </w:p>
                </w:txbxContent>
              </v:textbox>
            </v:rect>
            <v:shape id="_x0000_s1449" style="position:absolute;left:5692;top:5162;width:1570;height:744" coordsize="1570,744" path="m,l1570,r,744e" filled="f" strokeweight=".25pt">
              <v:stroke endcap="round"/>
              <v:path arrowok="t"/>
            </v:shape>
            <v:shape id="_x0000_s1450" style="position:absolute;left:7207;top:5892;width:110;height:110" coordsize="110,110" path="m110,l55,110,,,110,xe" fillcolor="black" stroked="f">
              <v:path arrowok="t"/>
            </v:shape>
            <v:shape id="_x0000_s1451" style="position:absolute;left:4154;top:2637;width:2046;height:1318" coordsize="2046,1318" path="m,1318r1387,l2046,,658,,,1318xe" stroked="f">
              <v:path arrowok="t"/>
            </v:shape>
            <v:shape id="_x0000_s1452" style="position:absolute;left:4154;top:2637;width:2046;height:1318" coordsize="2046,1318" path="m,1318r1387,l2046,,658,,,1318xe" filled="f">
              <v:stroke endcap="round"/>
              <v:path arrowok="t"/>
            </v:shape>
            <v:rect id="_x0000_s1453" style="position:absolute;left:4924;top:2701;width:521;height:481;mso-wrap-style:none" filled="f" stroked="f">
              <v:textbox style="mso-next-textbox:#_x0000_s1453;mso-rotate-with-shape:t;mso-fit-shape-to-text:t" inset="0,0,0,0">
                <w:txbxContent>
                  <w:p w:rsidR="00DA2FFA" w:rsidRDefault="00DA2FFA">
                    <w:r>
                      <w:rPr>
                        <w:rFonts w:ascii="Calibri" w:hAnsi="Calibri" w:cs="Calibri"/>
                        <w:color w:val="000000"/>
                        <w:sz w:val="20"/>
                        <w:szCs w:val="20"/>
                      </w:rPr>
                      <w:t xml:space="preserve">Server </w:t>
                    </w:r>
                  </w:p>
                </w:txbxContent>
              </v:textbox>
            </v:rect>
            <v:rect id="_x0000_s1454" style="position:absolute;left:4713;top:2943;width:1014;height:481" filled="f" stroked="f">
              <v:textbox style="mso-next-textbox:#_x0000_s1454;mso-rotate-with-shape:t;mso-fit-shape-to-text:t" inset="0,0,0,0">
                <w:txbxContent>
                  <w:p w:rsidR="00DA2FFA" w:rsidRDefault="00DA2FFA">
                    <w:proofErr w:type="gramStart"/>
                    <w:r>
                      <w:rPr>
                        <w:rFonts w:ascii="Calibri" w:hAnsi="Calibri" w:cs="Calibri"/>
                        <w:color w:val="000000"/>
                        <w:sz w:val="20"/>
                        <w:szCs w:val="20"/>
                      </w:rPr>
                      <w:t>monitoruje</w:t>
                    </w:r>
                    <w:proofErr w:type="gramEnd"/>
                    <w:r>
                      <w:rPr>
                        <w:rFonts w:ascii="Calibri" w:hAnsi="Calibri" w:cs="Calibri"/>
                        <w:color w:val="000000"/>
                        <w:sz w:val="20"/>
                        <w:szCs w:val="20"/>
                      </w:rPr>
                      <w:t xml:space="preserve"> </w:t>
                    </w:r>
                  </w:p>
                </w:txbxContent>
              </v:textbox>
            </v:rect>
            <v:rect id="_x0000_s1455" style="position:absolute;left:4872;top:3183;width:771;height:481;mso-wrap-style:none" filled="f" stroked="f">
              <v:textbox style="mso-next-textbox:#_x0000_s1455;mso-rotate-with-shape:t;mso-fit-shape-to-text:t" inset="0,0,0,0">
                <w:txbxContent>
                  <w:p w:rsidR="00DA2FFA" w:rsidRDefault="00DA2FFA">
                    <w:r>
                      <w:rPr>
                        <w:rFonts w:ascii="Calibri" w:hAnsi="Calibri" w:cs="Calibri"/>
                        <w:color w:val="000000"/>
                        <w:sz w:val="20"/>
                        <w:szCs w:val="20"/>
                      </w:rPr>
                      <w:t xml:space="preserve">NĚJAKOU </w:t>
                    </w:r>
                  </w:p>
                </w:txbxContent>
              </v:textbox>
            </v:rect>
            <v:rect id="_x0000_s1456" style="position:absolute;left:4616;top:3423;width:1049;height:481" filled="f" stroked="f">
              <v:textbox style="mso-next-textbox:#_x0000_s1456;mso-rotate-with-shape:t;mso-fit-shape-to-text:t" inset="0,0,0,0">
                <w:txbxContent>
                  <w:p w:rsidR="00DA2FFA" w:rsidRDefault="00DA2FFA" w:rsidP="00107FDE">
                    <w:pPr>
                      <w:jc w:val="center"/>
                    </w:pPr>
                    <w:proofErr w:type="gramStart"/>
                    <w:r>
                      <w:rPr>
                        <w:rFonts w:ascii="Calibri" w:hAnsi="Calibri" w:cs="Calibri"/>
                        <w:color w:val="000000"/>
                        <w:sz w:val="20"/>
                        <w:szCs w:val="20"/>
                      </w:rPr>
                      <w:t>aktivitu</w:t>
                    </w:r>
                    <w:proofErr w:type="gramEnd"/>
                  </w:p>
                </w:txbxContent>
              </v:textbox>
            </v:rect>
            <v:rect id="_x0000_s1457" style="position:absolute;left:4931;top:3663;width:455;height:481;mso-wrap-style:none" filled="f" stroked="f">
              <v:textbox style="mso-next-textbox:#_x0000_s1457;mso-rotate-with-shape:t;mso-fit-shape-to-text:t" inset="0,0,0,0">
                <w:txbxContent>
                  <w:p w:rsidR="00DA2FFA" w:rsidRPr="00107FDE" w:rsidRDefault="00DA2FFA">
                    <w:pPr>
                      <w:rPr>
                        <w:lang w:val="cs-CZ"/>
                      </w:rPr>
                    </w:pPr>
                    <w:proofErr w:type="gramStart"/>
                    <w:r>
                      <w:rPr>
                        <w:rFonts w:ascii="Calibri" w:hAnsi="Calibri" w:cs="Calibri"/>
                        <w:color w:val="000000"/>
                        <w:sz w:val="20"/>
                        <w:szCs w:val="20"/>
                      </w:rPr>
                      <w:t>hráče</w:t>
                    </w:r>
                    <w:proofErr w:type="gramEnd"/>
                  </w:p>
                </w:txbxContent>
              </v:textbox>
            </v:rect>
            <v:shape id="_x0000_s1458" style="position:absolute;left:5177;top:3955;width:46;height:172" coordsize="46,172" path="m,l,90r46,l46,172e" filled="f" strokeweight=".25pt">
              <v:stroke endcap="round"/>
              <v:path arrowok="t"/>
            </v:shape>
            <v:shape id="_x0000_s1459" style="position:absolute;left:5168;top:4113;width:110;height:110" coordsize="110,110" path="m110,l55,110,,,110,xe" fillcolor="black" stroked="f">
              <v:path arrowok="t"/>
            </v:shape>
            <v:shape id="_x0000_s1460" style="position:absolute;left:4235;top:9089;width:1874;height:1336" coordsize="1874,1336" path="m,668l937,r937,668l937,1336,,668xe" stroked="f">
              <v:path arrowok="t"/>
            </v:shape>
            <v:shape id="_x0000_s1461" style="position:absolute;left:4235;top:9089;width:1874;height:1336" coordsize="1874,1336" path="m,668l937,r937,668l937,1336,,668xe" filled="f">
              <v:stroke endcap="round"/>
              <v:path arrowok="t"/>
            </v:shape>
            <v:rect id="_x0000_s1462" style="position:absolute;left:4616;top:9437;width:954;height:453" filled="f" stroked="f">
              <v:textbox style="mso-next-textbox:#_x0000_s1462;mso-rotate-with-shape:t;mso-fit-shape-to-text:t" inset="0,0,0,0">
                <w:txbxContent>
                  <w:p w:rsidR="00DA2FFA" w:rsidRDefault="00DA2FFA" w:rsidP="00EC108B">
                    <w:pPr>
                      <w:jc w:val="center"/>
                    </w:pPr>
                    <w:r>
                      <w:rPr>
                        <w:rFonts w:ascii="Calibri" w:hAnsi="Calibri" w:cs="Calibri"/>
                        <w:color w:val="000000"/>
                        <w:sz w:val="18"/>
                        <w:szCs w:val="18"/>
                      </w:rPr>
                      <w:t xml:space="preserve">Náznak </w:t>
                    </w:r>
                    <w:proofErr w:type="gramStart"/>
                    <w:r>
                      <w:rPr>
                        <w:rFonts w:ascii="Calibri" w:hAnsi="Calibri" w:cs="Calibri"/>
                        <w:color w:val="000000"/>
                        <w:sz w:val="18"/>
                        <w:szCs w:val="18"/>
                      </w:rPr>
                      <w:t>od</w:t>
                    </w:r>
                    <w:proofErr w:type="gramEnd"/>
                  </w:p>
                </w:txbxContent>
              </v:textbox>
            </v:rect>
            <v:rect id="_x0000_s1463" style="position:absolute;left:4510;top:9653;width:1270;height:453;mso-wrap-style:none" filled="f" stroked="f">
              <v:textbox style="mso-next-textbox:#_x0000_s1463;mso-rotate-with-shape:t;mso-fit-shape-to-text:t" inset="0,0,0,0">
                <w:txbxContent>
                  <w:p w:rsidR="00DA2FFA" w:rsidRDefault="00DA2FFA">
                    <w:proofErr w:type="gramStart"/>
                    <w:r>
                      <w:rPr>
                        <w:rFonts w:ascii="Calibri" w:hAnsi="Calibri" w:cs="Calibri"/>
                        <w:color w:val="000000"/>
                        <w:sz w:val="18"/>
                        <w:szCs w:val="18"/>
                      </w:rPr>
                      <w:t>hráče</w:t>
                    </w:r>
                    <w:proofErr w:type="gramEnd"/>
                    <w:r>
                      <w:rPr>
                        <w:rFonts w:ascii="Calibri" w:hAnsi="Calibri" w:cs="Calibri"/>
                        <w:color w:val="000000"/>
                        <w:sz w:val="18"/>
                        <w:szCs w:val="18"/>
                      </w:rPr>
                      <w:t xml:space="preserve"> pokračovat </w:t>
                    </w:r>
                  </w:p>
                </w:txbxContent>
              </v:textbox>
            </v:rect>
            <v:rect id="_x0000_s1464" style="position:absolute;left:4754;top:9870;width:773;height:453" filled="f" stroked="f">
              <v:textbox style="mso-next-textbox:#_x0000_s1464;mso-rotate-with-shape:t;mso-fit-shape-to-text:t" inset="0,0,0,0">
                <w:txbxContent>
                  <w:p w:rsidR="00DA2FFA" w:rsidRDefault="00DA2FFA">
                    <w:proofErr w:type="gramStart"/>
                    <w:r>
                      <w:rPr>
                        <w:rFonts w:ascii="Calibri" w:hAnsi="Calibri" w:cs="Calibri"/>
                        <w:color w:val="000000"/>
                        <w:sz w:val="18"/>
                        <w:szCs w:val="18"/>
                      </w:rPr>
                      <w:t>ve</w:t>
                    </w:r>
                    <w:proofErr w:type="gramEnd"/>
                    <w:r>
                      <w:rPr>
                        <w:rFonts w:ascii="Calibri" w:hAnsi="Calibri" w:cs="Calibri"/>
                        <w:color w:val="000000"/>
                        <w:sz w:val="18"/>
                        <w:szCs w:val="18"/>
                      </w:rPr>
                      <w:t xml:space="preserve"> hře?</w:t>
                    </w:r>
                  </w:p>
                </w:txbxContent>
              </v:textbox>
            </v:rect>
            <v:shape id="_x0000_s1465" style="position:absolute;left:5172;top:6100;width:51;height:1032" coordsize="51,1032" path="m51,r,180l,180r,852e" filled="f" strokeweight=".25pt">
              <v:stroke endcap="round"/>
              <v:path arrowok="t"/>
            </v:shape>
            <v:shape id="_x0000_s1466" style="position:absolute;left:5117;top:7119;width:110;height:110" coordsize="110,110" path="m110,l55,110,,,110,xe" fillcolor="black" stroked="f">
              <v:path arrowok="t"/>
            </v:shape>
            <v:shape id="_x0000_s1467" style="position:absolute;left:5172;top:10425;width:11;height:374" coordsize="11,374" path="m,l,180r11,l11,374e" filled="f" strokeweight=".25pt">
              <v:stroke endcap="round"/>
              <v:path arrowok="t"/>
            </v:shape>
            <v:shape id="_x0000_s1468" style="position:absolute;left:5127;top:10785;width:111;height:110" coordsize="111,110" path="m111,l56,110,,,111,xe" fillcolor="black" stroked="f">
              <v:path arrowok="t"/>
            </v:shape>
            <v:rect id="_x0000_s1469" style="position:absolute;left:5045;top:10535;width:275;height:240" stroked="f"/>
            <v:rect id="_x0000_s1470" style="position:absolute;left:5052;top:10542;width:276;height:481;mso-wrap-style:none" filled="f" stroked="f">
              <v:textbox style="mso-next-textbox:#_x0000_s1470;mso-rotate-with-shape:t;mso-fit-shape-to-text:t" inset="0,0,0,0">
                <w:txbxContent>
                  <w:p w:rsidR="00DA2FFA" w:rsidRDefault="00DA2FFA">
                    <w:r>
                      <w:rPr>
                        <w:rFonts w:ascii="Calibri" w:hAnsi="Calibri" w:cs="Calibri"/>
                        <w:color w:val="000000"/>
                        <w:sz w:val="20"/>
                        <w:szCs w:val="20"/>
                      </w:rPr>
                      <w:t>Yes</w:t>
                    </w:r>
                  </w:p>
                </w:txbxContent>
              </v:textbox>
            </v:rect>
            <v:shape id="_x0000_s1471" style="position:absolute;left:4235;top:7229;width:1874;height:1336" coordsize="1874,1336" path="m,668l937,r937,668l937,1336,,668xe" stroked="f">
              <v:path arrowok="t"/>
            </v:shape>
            <v:shape id="_x0000_s1472" style="position:absolute;left:4235;top:7229;width:1874;height:1336" coordsize="1874,1336" path="m,668l937,r937,668l937,1336,,668xe" filled="f">
              <v:stroke endcap="round"/>
              <v:path arrowok="t"/>
            </v:shape>
            <v:rect id="_x0000_s1473" style="position:absolute;left:4713;top:7577;width:982;height:453;mso-wrap-style:none" filled="f" stroked="f">
              <v:textbox style="mso-next-textbox:#_x0000_s1473;mso-rotate-with-shape:t;mso-fit-shape-to-text:t" inset="0,0,0,0">
                <w:txbxContent>
                  <w:p w:rsidR="00DA2FFA" w:rsidRDefault="00DA2FFA">
                    <w:r>
                      <w:rPr>
                        <w:rFonts w:ascii="Calibri" w:hAnsi="Calibri" w:cs="Calibri"/>
                        <w:color w:val="000000"/>
                        <w:sz w:val="18"/>
                        <w:szCs w:val="18"/>
                      </w:rPr>
                      <w:t xml:space="preserve">TD rozhodne, </w:t>
                    </w:r>
                  </w:p>
                </w:txbxContent>
              </v:textbox>
            </v:rect>
            <v:rect id="_x0000_s1474" style="position:absolute;left:4395;top:7793;width:1678;height:453" filled="f" stroked="f">
              <v:textbox style="mso-next-textbox:#_x0000_s1474;mso-rotate-with-shape:t;mso-fit-shape-to-text:t" inset="0,0,0,0">
                <w:txbxContent>
                  <w:p w:rsidR="00DA2FFA" w:rsidRDefault="00DA2FFA" w:rsidP="00EC108B">
                    <w:pPr>
                      <w:jc w:val="center"/>
                    </w:pPr>
                    <w:proofErr w:type="gramStart"/>
                    <w:r>
                      <w:rPr>
                        <w:rFonts w:ascii="Calibri" w:hAnsi="Calibri" w:cs="Calibri"/>
                        <w:color w:val="000000"/>
                        <w:sz w:val="18"/>
                        <w:szCs w:val="18"/>
                      </w:rPr>
                      <w:t>zda</w:t>
                    </w:r>
                    <w:proofErr w:type="gramEnd"/>
                    <w:r>
                      <w:rPr>
                        <w:rFonts w:ascii="Calibri" w:hAnsi="Calibri" w:cs="Calibri"/>
                        <w:color w:val="000000"/>
                        <w:sz w:val="18"/>
                        <w:szCs w:val="18"/>
                      </w:rPr>
                      <w:t xml:space="preserve"> akceptované</w:t>
                    </w:r>
                  </w:p>
                </w:txbxContent>
              </v:textbox>
            </v:rect>
            <v:rect id="_x0000_s1475" style="position:absolute;left:4767;top:8009;width:803;height:453;mso-wrap-style:none" filled="f" stroked="f">
              <v:textbox style="mso-next-textbox:#_x0000_s1475;mso-rotate-with-shape:t;mso-fit-shape-to-text:t" inset="0,0,0,0">
                <w:txbxContent>
                  <w:p w:rsidR="00DA2FFA" w:rsidRDefault="00DA2FFA">
                    <w:proofErr w:type="gramStart"/>
                    <w:r>
                      <w:rPr>
                        <w:rFonts w:ascii="Calibri" w:hAnsi="Calibri" w:cs="Calibri"/>
                        <w:color w:val="000000"/>
                        <w:sz w:val="18"/>
                        <w:szCs w:val="18"/>
                      </w:rPr>
                      <w:t>vystoupení</w:t>
                    </w:r>
                    <w:proofErr w:type="gramEnd"/>
                  </w:p>
                </w:txbxContent>
              </v:textbox>
            </v:rect>
            <v:shape id="_x0000_s1476" style="position:absolute;left:6109;top:7897;width:1584;height:1233" coordsize="1584,1233" path="m,l1584,r,1233e" filled="f" strokeweight=".25pt">
              <v:stroke endcap="round"/>
              <v:path arrowok="t"/>
            </v:shape>
            <v:shape id="_x0000_s1477" style="position:absolute;left:7638;top:9116;width:111;height:111" coordsize="111,111" path="m111,l55,111,,,111,xe" fillcolor="black" stroked="f">
              <v:path arrowok="t"/>
            </v:shape>
            <v:rect id="_x0000_s1478" style="position:absolute;left:7428;top:7777;width:276;height:240" stroked="f"/>
            <v:rect id="_x0000_s1479" style="position:absolute;left:7435;top:7784;width:428;height:517;mso-wrap-style:none" filled="f" stroked="f">
              <v:textbox style="mso-next-textbox:#_x0000_s1479;mso-rotate-with-shape:t;mso-fit-shape-to-text:t" inset="0,0,0,0">
                <w:txbxContent>
                  <w:p w:rsidR="00DA2FFA" w:rsidRPr="00EC108B" w:rsidRDefault="00DA2FFA">
                    <w:pPr>
                      <w:rPr>
                        <w:lang w:val="cs-CZ"/>
                      </w:rPr>
                    </w:pPr>
                    <w:r>
                      <w:rPr>
                        <w:lang w:val="cs-CZ"/>
                      </w:rPr>
                      <w:t>Ano</w:t>
                    </w:r>
                  </w:p>
                </w:txbxContent>
              </v:textbox>
            </v:rect>
            <v:shape id="_x0000_s1480" style="position:absolute;left:4239;top:711;width:1876;height:1336" coordsize="1876,1336" path="m1876,668l938,,,668r938,668l1876,668xe" stroked="f">
              <v:path arrowok="t"/>
            </v:shape>
            <v:shape id="_x0000_s1481" style="position:absolute;left:4239;top:711;width:1876;height:1336" coordsize="1876,1336" path="m1876,668l938,,,668r938,668l1876,668xe" filled="f">
              <v:stroke endcap="round"/>
              <v:path arrowok="t"/>
            </v:shape>
            <v:rect id="_x0000_s1482" style="position:absolute;left:4646;top:1026;width:819;height:481;mso-wrap-style:none" filled="f" stroked="f">
              <v:textbox style="mso-next-textbox:#_x0000_s1482;mso-rotate-with-shape:t;mso-fit-shape-to-text:t" inset="0,0,0,0">
                <w:txbxContent>
                  <w:p w:rsidR="00DA2FFA" w:rsidRDefault="00DA2FFA" w:rsidP="00107FDE">
                    <w:pPr>
                      <w:jc w:val="center"/>
                    </w:pPr>
                    <w:r>
                      <w:rPr>
                        <w:rFonts w:ascii="Calibri" w:hAnsi="Calibri" w:cs="Calibri"/>
                        <w:color w:val="000000"/>
                        <w:sz w:val="20"/>
                        <w:szCs w:val="20"/>
                      </w:rPr>
                      <w:t xml:space="preserve">14 dnů </w:t>
                    </w:r>
                    <w:proofErr w:type="gramStart"/>
                    <w:r>
                      <w:rPr>
                        <w:rFonts w:ascii="Calibri" w:hAnsi="Calibri" w:cs="Calibri"/>
                        <w:color w:val="000000"/>
                        <w:sz w:val="20"/>
                        <w:szCs w:val="20"/>
                      </w:rPr>
                      <w:t>od</w:t>
                    </w:r>
                    <w:proofErr w:type="gramEnd"/>
                  </w:p>
                </w:txbxContent>
              </v:textbox>
            </v:rect>
            <v:rect id="_x0000_s1483" style="position:absolute;left:4754;top:1266;width:989;height:481" filled="f" stroked="f">
              <v:textbox style="mso-next-textbox:#_x0000_s1483;mso-rotate-with-shape:t;mso-fit-shape-to-text:t" inset="0,0,0,0">
                <w:txbxContent>
                  <w:p w:rsidR="00DA2FFA" w:rsidRDefault="00DA2FFA">
                    <w:proofErr w:type="gramStart"/>
                    <w:r>
                      <w:rPr>
                        <w:rFonts w:ascii="Calibri" w:hAnsi="Calibri" w:cs="Calibri"/>
                        <w:color w:val="000000"/>
                        <w:sz w:val="20"/>
                        <w:szCs w:val="20"/>
                      </w:rPr>
                      <w:t>začátku</w:t>
                    </w:r>
                    <w:proofErr w:type="gramEnd"/>
                    <w:r>
                      <w:rPr>
                        <w:rFonts w:ascii="Calibri" w:hAnsi="Calibri" w:cs="Calibri"/>
                        <w:color w:val="000000"/>
                        <w:sz w:val="20"/>
                        <w:szCs w:val="20"/>
                      </w:rPr>
                      <w:t xml:space="preserve"> </w:t>
                    </w:r>
                  </w:p>
                </w:txbxContent>
              </v:textbox>
            </v:rect>
            <v:rect id="_x0000_s1484" style="position:absolute;left:4615;top:1506;width:1031;height:481;mso-wrap-style:none" filled="f" stroked="f">
              <v:textbox style="mso-next-textbox:#_x0000_s1484;mso-rotate-with-shape:t;mso-fit-shape-to-text:t" inset="0,0,0,0">
                <w:txbxContent>
                  <w:p w:rsidR="00DA2FFA" w:rsidRDefault="00DA2FFA">
                    <w:proofErr w:type="gramStart"/>
                    <w:r>
                      <w:rPr>
                        <w:rFonts w:ascii="Calibri" w:hAnsi="Calibri" w:cs="Calibri"/>
                        <w:color w:val="000000"/>
                        <w:sz w:val="20"/>
                        <w:szCs w:val="20"/>
                      </w:rPr>
                      <w:t>vyšetřování</w:t>
                    </w:r>
                    <w:proofErr w:type="gramEnd"/>
                    <w:r>
                      <w:rPr>
                        <w:rFonts w:ascii="Calibri" w:hAnsi="Calibri" w:cs="Calibri"/>
                        <w:color w:val="000000"/>
                        <w:sz w:val="20"/>
                        <w:szCs w:val="20"/>
                      </w:rPr>
                      <w:t>?</w:t>
                    </w:r>
                  </w:p>
                </w:txbxContent>
              </v:textbox>
            </v:rect>
            <v:line id="_x0000_s1485" style="position:absolute" from="5177,2047" to="5177,2540" strokeweight=".25pt">
              <v:stroke endcap="round"/>
            </v:line>
            <v:shape id="_x0000_s1486" style="position:absolute;left:5122;top:2526;width:110;height:111" coordsize="110,111" path="m110,l55,111,,,110,xe" fillcolor="black" stroked="f">
              <v:path arrowok="t"/>
            </v:shape>
            <v:rect id="_x0000_s1487" style="position:absolute;left:5060;top:2222;width:234;height:240" stroked="f"/>
            <v:rect id="_x0000_s1488" style="position:absolute;left:5067;top:2229;width:229;height:481;mso-wrap-style:none" filled="f" stroked="f">
              <v:textbox style="mso-next-textbox:#_x0000_s1488;mso-rotate-with-shape:t;mso-fit-shape-to-text:t" inset="0,0,0,0">
                <w:txbxContent>
                  <w:p w:rsidR="00DA2FFA" w:rsidRDefault="00DA2FFA">
                    <w:r>
                      <w:rPr>
                        <w:rFonts w:ascii="Calibri" w:hAnsi="Calibri" w:cs="Calibri"/>
                        <w:color w:val="000000"/>
                        <w:sz w:val="20"/>
                        <w:szCs w:val="20"/>
                      </w:rPr>
                      <w:t>Ne</w:t>
                    </w:r>
                  </w:p>
                </w:txbxContent>
              </v:textbox>
            </v:rect>
            <v:line id="_x0000_s1489" style="position:absolute" from="5172,8565" to="5172,8993" strokeweight=".25pt">
              <v:stroke endcap="round"/>
            </v:line>
            <v:shape id="_x0000_s1490" style="position:absolute;left:5117;top:8978;width:110;height:111" coordsize="110,111" path="m110,l55,111,,,110,xe" fillcolor="black" stroked="f">
              <v:path arrowok="t"/>
            </v:shape>
            <v:rect id="_x0000_s1491" style="position:absolute;left:5054;top:8707;width:235;height:241" stroked="f"/>
            <v:rect id="_x0000_s1492" style="position:absolute;left:5062;top:8714;width:307;height:1035;mso-wrap-style:none" filled="f" stroked="f">
              <v:textbox style="mso-next-textbox:#_x0000_s1492;mso-rotate-with-shape:t;mso-fit-shape-to-text:t" inset="0,0,0,0">
                <w:txbxContent>
                  <w:p w:rsidR="00DA2FFA" w:rsidRDefault="00DA2FFA">
                    <w:pPr>
                      <w:rPr>
                        <w:lang w:val="cs-CZ"/>
                      </w:rPr>
                    </w:pPr>
                    <w:r>
                      <w:rPr>
                        <w:lang w:val="cs-CZ"/>
                      </w:rPr>
                      <w:t>Ne</w:t>
                    </w:r>
                  </w:p>
                  <w:p w:rsidR="00DA2FFA" w:rsidRPr="005E0DDB" w:rsidRDefault="00DA2FFA">
                    <w:pPr>
                      <w:rPr>
                        <w:lang w:val="cs-CZ"/>
                      </w:rPr>
                    </w:pPr>
                  </w:p>
                </w:txbxContent>
              </v:textbox>
            </v:rect>
            <v:rect id="_x0000_s1493" style="position:absolute;left:6756;top:9227;width:1875;height:689" stroked="f"/>
            <v:rect id="_x0000_s1494" style="position:absolute;left:6756;top:9227;width:1875;height:689" filled="f">
              <v:stroke joinstyle="round" endcap="round"/>
            </v:rect>
            <v:rect id="_x0000_s1495" style="position:absolute;left:6746;top:9338;width:1999;height:481" filled="f" stroked="f">
              <v:textbox style="mso-next-textbox:#_x0000_s1495;mso-rotate-with-shape:t;mso-fit-shape-to-text:t" inset="0,0,0,0">
                <w:txbxContent>
                  <w:p w:rsidR="00DA2FFA" w:rsidRDefault="00DA2FFA">
                    <w:r>
                      <w:rPr>
                        <w:rFonts w:ascii="Calibri" w:hAnsi="Calibri" w:cs="Calibri"/>
                        <w:color w:val="000000"/>
                        <w:sz w:val="20"/>
                        <w:szCs w:val="20"/>
                      </w:rPr>
                      <w:t xml:space="preserve">U hráče zaznamenáno </w:t>
                    </w:r>
                  </w:p>
                </w:txbxContent>
              </v:textbox>
            </v:rect>
            <v:rect id="_x0000_s1496" style="position:absolute;left:6756;top:9577;width:2070;height:481" filled="f" stroked="f">
              <v:textbox style="mso-next-textbox:#_x0000_s1496;mso-rotate-with-shape:t;mso-fit-shape-to-text:t" inset="0,0,0,0">
                <w:txbxContent>
                  <w:p w:rsidR="00DA2FFA" w:rsidRDefault="00DA2FFA">
                    <w:proofErr w:type="gramStart"/>
                    <w:r>
                      <w:rPr>
                        <w:rFonts w:ascii="Calibri" w:hAnsi="Calibri" w:cs="Calibri"/>
                        <w:color w:val="000000"/>
                        <w:sz w:val="20"/>
                        <w:szCs w:val="20"/>
                      </w:rPr>
                      <w:t>akceptované</w:t>
                    </w:r>
                    <w:proofErr w:type="gramEnd"/>
                    <w:r>
                      <w:rPr>
                        <w:rFonts w:ascii="Calibri" w:hAnsi="Calibri" w:cs="Calibri"/>
                        <w:color w:val="000000"/>
                        <w:sz w:val="20"/>
                        <w:szCs w:val="20"/>
                      </w:rPr>
                      <w:t xml:space="preserve"> vystoupení</w:t>
                    </w:r>
                  </w:p>
                </w:txbxContent>
              </v:textbox>
            </v:rect>
            <v:shape id="_x0000_s1497" style="position:absolute;left:7693;top:9916;width:2;height:980" coordsize="2,980" path="m,l,360r2,l2,980e" filled="f" strokeweight=".25pt">
              <v:stroke endcap="round"/>
              <v:path arrowok="t"/>
            </v:shape>
            <v:shape id="_x0000_s1498" style="position:absolute;left:7640;top:10882;width:110;height:111" coordsize="110,111" path="m110,l55,111,,,110,xe" fillcolor="black" stroked="f">
              <v:path arrowok="t"/>
            </v:shape>
            <v:oval id="_x0000_s1499" style="position:absolute;left:2848;top:9519;width:476;height:477" strokeweight="0"/>
            <v:oval id="_x0000_s1500" style="position:absolute;left:2848;top:9519;width:476;height:477" filled="f">
              <v:stroke endcap="round"/>
            </v:oval>
            <v:rect id="_x0000_s1501" style="position:absolute;left:3035;top:9644;width:116;height:481;mso-wrap-style:none" filled="f" stroked="f">
              <v:textbox style="mso-next-textbox:#_x0000_s1501;mso-rotate-with-shape:t;mso-fit-shape-to-text:t" inset="0,0,0,0">
                <w:txbxContent>
                  <w:p w:rsidR="00DA2FFA" w:rsidRDefault="00DA2FFA">
                    <w:r>
                      <w:rPr>
                        <w:rFonts w:ascii="Calibri" w:hAnsi="Calibri" w:cs="Calibri"/>
                        <w:color w:val="000000"/>
                        <w:sz w:val="20"/>
                        <w:szCs w:val="20"/>
                      </w:rPr>
                      <w:t>A</w:t>
                    </w:r>
                  </w:p>
                </w:txbxContent>
              </v:textbox>
            </v:rect>
            <v:line id="_x0000_s1502" style="position:absolute;flip:x" from="3420,9757" to="4235,9757" strokeweight=".25pt">
              <v:stroke endcap="round"/>
            </v:line>
            <v:shape id="_x0000_s1503" style="position:absolute;left:3324;top:9702;width:110;height:111" coordsize="110,111" path="m110,111l,55,110,r,111xe" fillcolor="black" stroked="f">
              <v:path arrowok="t"/>
            </v:shape>
            <v:rect id="_x0000_s1504" style="position:absolute;left:3662;top:9637;width:234;height:240" stroked="f"/>
            <v:rect id="_x0000_s1505" style="position:absolute;left:3669;top:9644;width:307;height:1035;mso-wrap-style:none" filled="f" stroked="f">
              <v:textbox style="mso-next-textbox:#_x0000_s1505;mso-rotate-with-shape:t;mso-fit-shape-to-text:t" inset="0,0,0,0">
                <w:txbxContent>
                  <w:p w:rsidR="00DA2FFA" w:rsidRDefault="00DA2FFA">
                    <w:pPr>
                      <w:rPr>
                        <w:lang w:val="cs-CZ"/>
                      </w:rPr>
                    </w:pPr>
                    <w:r>
                      <w:rPr>
                        <w:lang w:val="cs-CZ"/>
                      </w:rPr>
                      <w:t>Ne</w:t>
                    </w:r>
                  </w:p>
                  <w:p w:rsidR="00DA2FFA" w:rsidRPr="005E0DDB" w:rsidRDefault="00DA2FFA">
                    <w:pPr>
                      <w:rPr>
                        <w:lang w:val="cs-CZ"/>
                      </w:rPr>
                    </w:pPr>
                  </w:p>
                </w:txbxContent>
              </v:textbox>
            </v:rect>
            <v:rect id="_x0000_s1506" style="position:absolute;left:6783;top:1035;width:1875;height:689" stroked="f"/>
            <v:rect id="_x0000_s1507" style="position:absolute;left:6783;top:1035;width:1875;height:689" filled="f">
              <v:stroke joinstyle="round" endcap="round"/>
            </v:rect>
            <v:rect id="_x0000_s1508" style="position:absolute;left:6911;top:1146;width:46;height:517;mso-wrap-style:none" filled="f" stroked="f">
              <v:textbox style="mso-next-textbox:#_x0000_s1508;mso-rotate-with-shape:t;mso-fit-shape-to-text:t" inset="0,0,0,0">
                <w:txbxContent>
                  <w:p w:rsidR="00DA2FFA" w:rsidRDefault="00DA2FFA">
                    <w:r>
                      <w:rPr>
                        <w:rFonts w:ascii="Calibri" w:hAnsi="Calibri" w:cs="Calibri"/>
                        <w:color w:val="000000"/>
                        <w:sz w:val="20"/>
                        <w:szCs w:val="20"/>
                      </w:rPr>
                      <w:t xml:space="preserve"> </w:t>
                    </w:r>
                  </w:p>
                </w:txbxContent>
              </v:textbox>
            </v:rect>
            <v:rect id="_x0000_s1509" style="position:absolute;left:6957;top:1146;width:1646;height:481;mso-wrap-style:none" filled="f" stroked="f">
              <v:textbox style="mso-next-textbox:#_x0000_s1509;mso-rotate-with-shape:t;mso-fit-shape-to-text:t" inset="0,0,0,0">
                <w:txbxContent>
                  <w:p w:rsidR="00DA2FFA" w:rsidRDefault="00DA2FFA">
                    <w:r>
                      <w:rPr>
                        <w:rFonts w:ascii="Calibri" w:hAnsi="Calibri" w:cs="Calibri"/>
                        <w:color w:val="000000"/>
                        <w:sz w:val="20"/>
                        <w:szCs w:val="20"/>
                      </w:rPr>
                      <w:t xml:space="preserve">PČL hodnoceno jako </w:t>
                    </w:r>
                  </w:p>
                </w:txbxContent>
              </v:textbox>
            </v:rect>
            <v:rect id="_x0000_s1510" style="position:absolute;left:7252;top:1386;width:1340;height:481;mso-wrap-style:none" filled="f" stroked="f">
              <v:textbox style="mso-next-textbox:#_x0000_s1510;mso-rotate-with-shape:t;mso-fit-shape-to-text:t" inset="0,0,0,0">
                <w:txbxContent>
                  <w:p w:rsidR="00DA2FFA" w:rsidRDefault="00DA2FFA">
                    <w:proofErr w:type="gramStart"/>
                    <w:r>
                      <w:rPr>
                        <w:rFonts w:ascii="Calibri" w:hAnsi="Calibri" w:cs="Calibri"/>
                        <w:color w:val="000000"/>
                        <w:sz w:val="20"/>
                        <w:szCs w:val="20"/>
                      </w:rPr>
                      <w:t>tiché</w:t>
                    </w:r>
                    <w:proofErr w:type="gramEnd"/>
                    <w:r>
                      <w:rPr>
                        <w:rFonts w:ascii="Calibri" w:hAnsi="Calibri" w:cs="Calibri"/>
                        <w:color w:val="000000"/>
                        <w:sz w:val="20"/>
                        <w:szCs w:val="20"/>
                      </w:rPr>
                      <w:t xml:space="preserve"> vystoupení</w:t>
                    </w:r>
                  </w:p>
                </w:txbxContent>
              </v:textbox>
            </v:rect>
            <v:line id="_x0000_s1511" style="position:absolute" from="6115,1379" to="6686,1379" strokeweight=".25pt">
              <v:stroke endcap="round"/>
            </v:line>
            <v:shape id="_x0000_s1512" style="position:absolute;left:6672;top:1324;width:111;height:111" coordsize="111,111" path="m,l111,55,,111,,xe" fillcolor="black" stroked="f">
              <v:path arrowok="t"/>
            </v:shape>
            <v:rect id="_x0000_s1513" style="position:absolute;left:6311;top:1259;width:275;height:240" stroked="f"/>
            <v:rect id="_x0000_s1514" style="position:absolute;left:6318;top:1266;width:428;height:517;mso-wrap-style:none" filled="f" stroked="f">
              <v:textbox style="mso-next-textbox:#_x0000_s1514;mso-rotate-with-shape:t;mso-fit-shape-to-text:t" inset="0,0,0,0">
                <w:txbxContent>
                  <w:p w:rsidR="00DA2FFA" w:rsidRPr="00B62918" w:rsidRDefault="00DA2FFA">
                    <w:pPr>
                      <w:rPr>
                        <w:lang w:val="cs-CZ"/>
                      </w:rPr>
                    </w:pPr>
                    <w:r>
                      <w:rPr>
                        <w:lang w:val="cs-CZ"/>
                      </w:rPr>
                      <w:t>Ano</w:t>
                    </w:r>
                  </w:p>
                </w:txbxContent>
              </v:textbox>
            </v:rect>
            <v:shape id="_x0000_s1515" style="position:absolute;left:8485;top:1379;width:538;height:9861" coordsize="538,9861" path="m173,l538,r,9861l,9861e" filled="f" strokeweight=".25pt">
              <v:stroke endcap="round"/>
              <v:path arrowok="t"/>
            </v:shape>
            <v:shape id="_x0000_s1516" style="position:absolute;left:8389;top:11184;width:111;height:111" coordsize="111,111" path="m111,111l,56,111,r,111xe" fillcolor="black" stroked="f">
              <v:path arrowok="t"/>
            </v:shape>
            <v:rect id="_x0000_s1517" style="position:absolute;left:6665;top:90;width:2427;height:537;mso-wrap-style:none" filled="f" stroked="f">
              <v:textbox style="mso-next-textbox:#_x0000_s1517;mso-rotate-with-shape:t;mso-fit-shape-to-text:t" inset="0,0,0,0">
                <w:txbxContent>
                  <w:p w:rsidR="00DA2FFA" w:rsidRDefault="00DA2FFA">
                    <w:r>
                      <w:rPr>
                        <w:rFonts w:ascii="Calibri" w:hAnsi="Calibri" w:cs="Calibri"/>
                        <w:b/>
                        <w:bCs/>
                        <w:color w:val="000000"/>
                      </w:rPr>
                      <w:t xml:space="preserve">OBRÁZEK 2: Vyšetřování </w:t>
                    </w:r>
                  </w:p>
                </w:txbxContent>
              </v:textbox>
            </v:rect>
            <v:rect id="_x0000_s1518" style="position:absolute;left:6987;top:380;width:1513;height:537" filled="f" stroked="f">
              <v:textbox style="mso-next-textbox:#_x0000_s1518;mso-rotate-with-shape:t;mso-fit-shape-to-text:t" inset="0,0,0,0">
                <w:txbxContent>
                  <w:p w:rsidR="00DA2FFA" w:rsidRDefault="00DA2FFA" w:rsidP="00EC108B">
                    <w:pPr>
                      <w:jc w:val="center"/>
                    </w:pPr>
                    <w:proofErr w:type="gramStart"/>
                    <w:r>
                      <w:rPr>
                        <w:rFonts w:ascii="Calibri" w:hAnsi="Calibri" w:cs="Calibri"/>
                        <w:b/>
                        <w:bCs/>
                        <w:color w:val="000000"/>
                      </w:rPr>
                      <w:t>po</w:t>
                    </w:r>
                    <w:proofErr w:type="gramEnd"/>
                    <w:r>
                      <w:rPr>
                        <w:rFonts w:ascii="Calibri" w:hAnsi="Calibri" w:cs="Calibri"/>
                        <w:b/>
                        <w:bCs/>
                        <w:color w:val="000000"/>
                      </w:rPr>
                      <w:t xml:space="preserve"> PČL</w:t>
                    </w:r>
                  </w:p>
                </w:txbxContent>
              </v:textbox>
            </v:rect>
            <w10:wrap type="none"/>
            <w10:anchorlock/>
          </v:group>
        </w:pict>
      </w:r>
    </w:p>
    <w:p w:rsidR="004C2C8B" w:rsidRPr="000F5A16" w:rsidRDefault="004C2C8B" w:rsidP="004C2C8B">
      <w:pPr>
        <w:spacing w:after="0" w:line="240" w:lineRule="auto"/>
        <w:rPr>
          <w:color w:val="FF0000"/>
          <w:lang w:val="cs-CZ"/>
        </w:rPr>
      </w:pPr>
      <w:r w:rsidRPr="000F5A16">
        <w:rPr>
          <w:color w:val="FF0000"/>
          <w:lang w:val="cs-CZ"/>
        </w:rPr>
        <w:t xml:space="preserve">      </w:t>
      </w:r>
    </w:p>
    <w:p w:rsidR="004C2C8B" w:rsidRPr="000F5A16" w:rsidRDefault="004C2C8B" w:rsidP="00DE3AFD">
      <w:pPr>
        <w:pStyle w:val="Nadpis2"/>
        <w:rPr>
          <w:lang w:val="cs-CZ"/>
        </w:rPr>
      </w:pPr>
      <w:bookmarkStart w:id="657" w:name="_Toc471659039"/>
      <w:bookmarkStart w:id="658" w:name="_Toc511394234"/>
      <w:bookmarkStart w:id="659" w:name="_Toc511394774"/>
      <w:bookmarkStart w:id="660" w:name="_Toc511394990"/>
      <w:bookmarkStart w:id="661" w:name="_Toc511395284"/>
      <w:bookmarkStart w:id="662" w:name="_Toc511397890"/>
      <w:bookmarkStart w:id="663" w:name="_Toc511398103"/>
      <w:r w:rsidRPr="000F5A16">
        <w:rPr>
          <w:lang w:val="cs-CZ"/>
        </w:rPr>
        <w:t xml:space="preserve">3.19. </w:t>
      </w:r>
      <w:r w:rsidR="001D1069">
        <w:rPr>
          <w:lang w:val="cs-CZ"/>
        </w:rPr>
        <w:t>Kdy anulovat partie</w:t>
      </w:r>
      <w:bookmarkEnd w:id="657"/>
      <w:bookmarkEnd w:id="658"/>
      <w:bookmarkEnd w:id="659"/>
      <w:bookmarkEnd w:id="660"/>
      <w:bookmarkEnd w:id="661"/>
      <w:bookmarkEnd w:id="662"/>
      <w:bookmarkEnd w:id="663"/>
      <w:r w:rsidRPr="000F5A16">
        <w:rPr>
          <w:lang w:val="cs-CZ"/>
        </w:rPr>
        <w:t xml:space="preserve"> </w:t>
      </w:r>
    </w:p>
    <w:p w:rsidR="004C2C8B" w:rsidRPr="000F5A16" w:rsidRDefault="004C2C8B" w:rsidP="004C2C8B">
      <w:pPr>
        <w:spacing w:after="0" w:line="240" w:lineRule="auto"/>
        <w:rPr>
          <w:lang w:val="cs-CZ"/>
        </w:rPr>
      </w:pPr>
    </w:p>
    <w:p w:rsidR="004C2C8B" w:rsidRPr="000F5A16" w:rsidRDefault="001D1069" w:rsidP="004C2C8B">
      <w:pPr>
        <w:spacing w:after="0" w:line="240" w:lineRule="auto"/>
        <w:rPr>
          <w:lang w:val="cs-CZ"/>
        </w:rPr>
      </w:pPr>
      <w:r>
        <w:rPr>
          <w:lang w:val="cs-CZ"/>
        </w:rPr>
        <w:t>TD může anulovat partie pouze za následujících okolností</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a. </w:t>
      </w:r>
      <w:r w:rsidR="001D1069">
        <w:rPr>
          <w:lang w:val="cs-CZ"/>
        </w:rPr>
        <w:t xml:space="preserve">V soutěžích </w:t>
      </w:r>
      <w:r w:rsidR="001D1069" w:rsidRPr="001D1069">
        <w:rPr>
          <w:caps/>
          <w:lang w:val="cs-CZ"/>
        </w:rPr>
        <w:t>JEDNOTLIVCů</w:t>
      </w:r>
      <w:r w:rsidRPr="001D1069">
        <w:rPr>
          <w:caps/>
          <w:lang w:val="cs-CZ"/>
        </w:rPr>
        <w:t>:</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375B45" w:rsidP="004C2C8B">
      <w:pPr>
        <w:spacing w:after="0" w:line="240" w:lineRule="auto"/>
        <w:rPr>
          <w:lang w:val="cs-CZ"/>
        </w:rPr>
      </w:pPr>
      <w:r w:rsidRPr="000F5A16">
        <w:rPr>
          <w:lang w:val="cs-CZ"/>
        </w:rPr>
        <w:t>1</w:t>
      </w:r>
      <w:r w:rsidR="004C2C8B" w:rsidRPr="000F5A16">
        <w:rPr>
          <w:lang w:val="cs-CZ"/>
        </w:rPr>
        <w:t xml:space="preserve">. </w:t>
      </w:r>
      <w:r w:rsidR="001D1069">
        <w:rPr>
          <w:lang w:val="cs-CZ"/>
        </w:rPr>
        <w:t>Pokud je hráči uznáno akceptované vystoupení z jakéhokoli důvodu</w:t>
      </w:r>
      <w:r w:rsidR="004C2C8B" w:rsidRPr="000F5A16">
        <w:rPr>
          <w:lang w:val="cs-CZ"/>
        </w:rPr>
        <w:t xml:space="preserve">, a </w:t>
      </w:r>
    </w:p>
    <w:p w:rsidR="004C2C8B" w:rsidRPr="000F5A16" w:rsidRDefault="004C2C8B" w:rsidP="004C2C8B">
      <w:pPr>
        <w:spacing w:after="0" w:line="240" w:lineRule="auto"/>
        <w:rPr>
          <w:lang w:val="cs-CZ"/>
        </w:rPr>
      </w:pPr>
      <w:r w:rsidRPr="000F5A16">
        <w:rPr>
          <w:lang w:val="cs-CZ"/>
        </w:rPr>
        <w:t xml:space="preserve">a. </w:t>
      </w:r>
      <w:r w:rsidR="001D1069">
        <w:rPr>
          <w:lang w:val="cs-CZ"/>
        </w:rPr>
        <w:t>žádná z hráčových partií dosud nebyla ukončena</w:t>
      </w:r>
      <w:r w:rsidR="00375B45" w:rsidRPr="000F5A16">
        <w:rPr>
          <w:lang w:val="cs-CZ"/>
        </w:rPr>
        <w:t>*</w:t>
      </w:r>
      <w:r w:rsidRPr="000F5A16">
        <w:rPr>
          <w:lang w:val="cs-CZ"/>
        </w:rPr>
        <w:t xml:space="preserve">, a </w:t>
      </w:r>
    </w:p>
    <w:p w:rsidR="004C2C8B" w:rsidRPr="000F5A16" w:rsidRDefault="004C2C8B" w:rsidP="001D1069">
      <w:pPr>
        <w:spacing w:after="0" w:line="240" w:lineRule="auto"/>
        <w:jc w:val="both"/>
        <w:rPr>
          <w:lang w:val="cs-CZ"/>
        </w:rPr>
      </w:pPr>
      <w:r w:rsidRPr="000F5A16">
        <w:rPr>
          <w:lang w:val="cs-CZ"/>
        </w:rPr>
        <w:t xml:space="preserve">b. </w:t>
      </w:r>
      <w:proofErr w:type="gramStart"/>
      <w:r w:rsidR="001D1069">
        <w:rPr>
          <w:lang w:val="cs-CZ"/>
        </w:rPr>
        <w:t>hráčovy</w:t>
      </w:r>
      <w:proofErr w:type="gramEnd"/>
      <w:r w:rsidR="001D1069">
        <w:rPr>
          <w:lang w:val="cs-CZ"/>
        </w:rPr>
        <w:t xml:space="preserve"> partie v daném turnaji nemají v průměru 25 nebo více kompletních tahů</w:t>
      </w:r>
      <w:r w:rsidRPr="000F5A16">
        <w:rPr>
          <w:lang w:val="cs-CZ"/>
        </w:rPr>
        <w:t xml:space="preserve">, </w:t>
      </w:r>
    </w:p>
    <w:p w:rsidR="001F13AE" w:rsidRPr="000F5A16" w:rsidRDefault="001D1069" w:rsidP="004C2C8B">
      <w:pPr>
        <w:spacing w:after="0" w:line="240" w:lineRule="auto"/>
        <w:rPr>
          <w:lang w:val="cs-CZ"/>
        </w:rPr>
      </w:pPr>
      <w:r>
        <w:rPr>
          <w:lang w:val="cs-CZ"/>
        </w:rPr>
        <w:t>pak všechny partie vystoupivšího hráče v tomto turnaji musí být anulovány</w:t>
      </w:r>
      <w:r w:rsidR="004C2C8B" w:rsidRPr="000F5A16">
        <w:rPr>
          <w:lang w:val="cs-CZ"/>
        </w:rPr>
        <w:t xml:space="preserve">. </w:t>
      </w:r>
    </w:p>
    <w:p w:rsidR="00375B45" w:rsidRPr="000F5A16" w:rsidRDefault="00375B45"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 </w:t>
      </w:r>
      <w:r w:rsidR="001D1069">
        <w:rPr>
          <w:lang w:val="cs-CZ"/>
        </w:rPr>
        <w:t>Kde je v tomto oddílu použito slovo</w:t>
      </w:r>
      <w:r w:rsidRPr="000F5A16">
        <w:rPr>
          <w:lang w:val="cs-CZ"/>
        </w:rPr>
        <w:t xml:space="preserve"> “</w:t>
      </w:r>
      <w:r w:rsidR="001D1069">
        <w:rPr>
          <w:lang w:val="cs-CZ"/>
        </w:rPr>
        <w:t>ukončený</w:t>
      </w:r>
      <w:r w:rsidRPr="000F5A16">
        <w:rPr>
          <w:lang w:val="cs-CZ"/>
        </w:rPr>
        <w:t xml:space="preserve">” </w:t>
      </w:r>
      <w:r w:rsidR="001D1069">
        <w:rPr>
          <w:lang w:val="cs-CZ"/>
        </w:rPr>
        <w:t xml:space="preserve">znamená to uzavřena jakýmkoli </w:t>
      </w:r>
      <w:r w:rsidR="007871E5">
        <w:rPr>
          <w:lang w:val="cs-CZ"/>
        </w:rPr>
        <w:t>způsobem</w:t>
      </w:r>
      <w:r w:rsidR="001D1069">
        <w:rPr>
          <w:lang w:val="cs-CZ"/>
        </w:rPr>
        <w:t xml:space="preserve"> s výjimkou</w:t>
      </w:r>
      <w:r w:rsidRPr="000F5A16">
        <w:rPr>
          <w:lang w:val="cs-CZ"/>
        </w:rPr>
        <w:t xml:space="preserve">: (a) </w:t>
      </w:r>
      <w:r w:rsidR="001D1069">
        <w:rPr>
          <w:lang w:val="cs-CZ"/>
        </w:rPr>
        <w:t xml:space="preserve">PČL </w:t>
      </w:r>
      <w:r w:rsidR="007871E5">
        <w:rPr>
          <w:lang w:val="cs-CZ"/>
        </w:rPr>
        <w:t xml:space="preserve">kteréhokoli hráče, </w:t>
      </w:r>
      <w:r w:rsidR="0091288B">
        <w:rPr>
          <w:lang w:val="cs-CZ"/>
        </w:rPr>
        <w:t xml:space="preserve">tam </w:t>
      </w:r>
      <w:r w:rsidR="007871E5">
        <w:rPr>
          <w:lang w:val="cs-CZ"/>
        </w:rPr>
        <w:t>kde partie ještě nebyla zpracována</w:t>
      </w:r>
      <w:r w:rsidRPr="000F5A16">
        <w:rPr>
          <w:lang w:val="cs-CZ"/>
        </w:rPr>
        <w:t xml:space="preserve"> [“</w:t>
      </w:r>
      <w:r w:rsidR="007871E5">
        <w:rPr>
          <w:lang w:val="cs-CZ"/>
        </w:rPr>
        <w:t>označena</w:t>
      </w:r>
      <w:r w:rsidRPr="000F5A16">
        <w:rPr>
          <w:lang w:val="cs-CZ"/>
        </w:rPr>
        <w:t xml:space="preserve">”] </w:t>
      </w:r>
      <w:r w:rsidR="007871E5">
        <w:rPr>
          <w:lang w:val="cs-CZ"/>
        </w:rPr>
        <w:t>serverem pro účely ratingu</w:t>
      </w:r>
      <w:r w:rsidRPr="000F5A16">
        <w:rPr>
          <w:lang w:val="cs-CZ"/>
        </w:rPr>
        <w:t xml:space="preserve">, a (b) </w:t>
      </w:r>
      <w:r w:rsidR="007871E5">
        <w:rPr>
          <w:lang w:val="cs-CZ"/>
        </w:rPr>
        <w:t>anulovaná partie</w:t>
      </w:r>
      <w:r w:rsidRPr="000F5A16">
        <w:rPr>
          <w:lang w:val="cs-CZ"/>
        </w:rPr>
        <w:t>.  </w:t>
      </w:r>
      <w:r w:rsidRPr="000F5A16">
        <w:rPr>
          <w:color w:val="222222"/>
          <w:lang w:val="cs-CZ"/>
        </w:rPr>
        <w:t>T</w:t>
      </w:r>
      <w:r w:rsidR="007871E5">
        <w:rPr>
          <w:color w:val="222222"/>
          <w:lang w:val="cs-CZ"/>
        </w:rPr>
        <w:t>o znamená, že někdo kdo dostane akceptované vystoupení a ukončil pouze partie s PČL</w:t>
      </w:r>
      <w:r w:rsidRPr="000F5A16">
        <w:rPr>
          <w:color w:val="222222"/>
          <w:lang w:val="cs-CZ"/>
        </w:rPr>
        <w:t xml:space="preserve"> (a) </w:t>
      </w:r>
      <w:r w:rsidR="007871E5">
        <w:rPr>
          <w:color w:val="222222"/>
          <w:lang w:val="cs-CZ"/>
        </w:rPr>
        <w:t>bude mít všechny partie anulovány včetně těchto partií s PČL,</w:t>
      </w:r>
      <w:r w:rsidRPr="000F5A16">
        <w:rPr>
          <w:color w:val="222222"/>
          <w:lang w:val="cs-CZ"/>
        </w:rPr>
        <w:t xml:space="preserve"> </w:t>
      </w:r>
      <w:r w:rsidR="007871E5">
        <w:rPr>
          <w:color w:val="222222"/>
          <w:lang w:val="cs-CZ"/>
        </w:rPr>
        <w:t>pokud partie s PČL nebyly ještě označeny serverem</w:t>
      </w:r>
      <w:r w:rsidRPr="000F5A16">
        <w:rPr>
          <w:color w:val="222222"/>
          <w:lang w:val="cs-CZ"/>
        </w:rPr>
        <w:t xml:space="preserve">, </w:t>
      </w:r>
      <w:r w:rsidR="007871E5">
        <w:rPr>
          <w:color w:val="222222"/>
          <w:lang w:val="cs-CZ"/>
        </w:rPr>
        <w:t>ale</w:t>
      </w:r>
      <w:r w:rsidRPr="000F5A16">
        <w:rPr>
          <w:color w:val="222222"/>
          <w:lang w:val="cs-CZ"/>
        </w:rPr>
        <w:t xml:space="preserve"> (b) </w:t>
      </w:r>
      <w:r w:rsidR="007871E5">
        <w:rPr>
          <w:color w:val="222222"/>
          <w:lang w:val="cs-CZ"/>
        </w:rPr>
        <w:t>bude mít všechny otevřené partie odhadovány</w:t>
      </w:r>
      <w:r w:rsidRPr="000F5A16">
        <w:rPr>
          <w:color w:val="222222"/>
          <w:lang w:val="cs-CZ"/>
        </w:rPr>
        <w:t xml:space="preserve">, </w:t>
      </w:r>
      <w:r w:rsidR="007871E5">
        <w:rPr>
          <w:color w:val="222222"/>
          <w:lang w:val="cs-CZ"/>
        </w:rPr>
        <w:t>s tím, že partie s PČL zůstanou tak, jak</w:t>
      </w:r>
      <w:r w:rsidR="0091288B">
        <w:rPr>
          <w:color w:val="222222"/>
          <w:lang w:val="cs-CZ"/>
        </w:rPr>
        <w:t xml:space="preserve"> už</w:t>
      </w:r>
      <w:r w:rsidR="007871E5">
        <w:rPr>
          <w:color w:val="222222"/>
          <w:lang w:val="cs-CZ"/>
        </w:rPr>
        <w:t xml:space="preserve"> byly zaznamenány</w:t>
      </w:r>
      <w:r w:rsidRPr="000F5A16">
        <w:rPr>
          <w:color w:val="222222"/>
          <w:lang w:val="cs-CZ"/>
        </w:rPr>
        <w:t xml:space="preserve"> (</w:t>
      </w:r>
      <w:r w:rsidR="0091288B">
        <w:rPr>
          <w:color w:val="222222"/>
          <w:lang w:val="cs-CZ"/>
        </w:rPr>
        <w:t>jako výhra nebo prohra</w:t>
      </w:r>
      <w:r w:rsidRPr="000F5A16">
        <w:rPr>
          <w:color w:val="222222"/>
          <w:lang w:val="cs-CZ"/>
        </w:rPr>
        <w:t>)</w:t>
      </w:r>
      <w:r w:rsidR="0091288B">
        <w:rPr>
          <w:color w:val="222222"/>
          <w:lang w:val="cs-CZ"/>
        </w:rPr>
        <w:t>, pokud už byly označeny v době, kdy bylo akceptované vystoupení zaznamenáno</w:t>
      </w:r>
      <w:r w:rsidRPr="000F5A16">
        <w:rPr>
          <w:color w:val="222222"/>
          <w:lang w:val="cs-CZ"/>
        </w:rPr>
        <w:t>.]</w:t>
      </w:r>
    </w:p>
    <w:p w:rsidR="001F13AE" w:rsidRPr="000F5A16" w:rsidRDefault="001F13AE" w:rsidP="004C2C8B">
      <w:pPr>
        <w:spacing w:after="0" w:line="240" w:lineRule="auto"/>
        <w:rPr>
          <w:lang w:val="cs-CZ"/>
        </w:rPr>
      </w:pPr>
    </w:p>
    <w:p w:rsidR="004C2C8B" w:rsidRPr="000F5A16" w:rsidRDefault="0091288B" w:rsidP="0091288B">
      <w:pPr>
        <w:spacing w:after="0" w:line="240" w:lineRule="auto"/>
        <w:jc w:val="both"/>
        <w:rPr>
          <w:lang w:val="cs-CZ"/>
        </w:rPr>
      </w:pPr>
      <w:r>
        <w:rPr>
          <w:lang w:val="cs-CZ"/>
        </w:rPr>
        <w:t>Pokud jedna nebo obě tyto podmínky nejsou splněny, pak všechny hráčovy nedokončené partie v tomto turnaji musí být odhadovány</w:t>
      </w:r>
      <w:r w:rsidR="004C2C8B" w:rsidRPr="000F5A16">
        <w:rPr>
          <w:lang w:val="cs-CZ"/>
        </w:rPr>
        <w:t>.</w:t>
      </w:r>
    </w:p>
    <w:p w:rsidR="004C2C8B" w:rsidRPr="000F5A16" w:rsidRDefault="004C2C8B"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2. </w:t>
      </w:r>
      <w:r w:rsidR="0091288B">
        <w:rPr>
          <w:lang w:val="cs-CZ"/>
        </w:rPr>
        <w:t>Pokud bylo u hráče rozhodnuto tiché vystoupení, ale ve skutečnosti nikdy nezahrál ani jeden tah v žádné ze svých partií v této soutěži, všechny jeho partie budou anulovány</w:t>
      </w:r>
      <w:r w:rsidRPr="000F5A16">
        <w:rPr>
          <w:lang w:val="cs-CZ"/>
        </w:rPr>
        <w:t xml:space="preserve">. </w:t>
      </w:r>
    </w:p>
    <w:p w:rsidR="00375B45" w:rsidRPr="000F5A16" w:rsidRDefault="00375B45"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b. </w:t>
      </w:r>
      <w:r w:rsidR="0091288B">
        <w:rPr>
          <w:lang w:val="cs-CZ"/>
        </w:rPr>
        <w:t>V soutěžích DRUŽSTEV</w:t>
      </w:r>
      <w:r w:rsidRPr="000F5A16">
        <w:rPr>
          <w:lang w:val="cs-CZ"/>
        </w:rPr>
        <w:t xml:space="preserve">: </w:t>
      </w:r>
      <w:r w:rsidR="0091288B">
        <w:rPr>
          <w:lang w:val="cs-CZ"/>
        </w:rPr>
        <w:t>existují tři situace, v nichž je anulace partií vhodná</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91288B">
      <w:pPr>
        <w:spacing w:after="0" w:line="240" w:lineRule="auto"/>
        <w:jc w:val="both"/>
        <w:rPr>
          <w:lang w:val="cs-CZ"/>
        </w:rPr>
      </w:pPr>
      <w:r w:rsidRPr="000F5A16">
        <w:rPr>
          <w:lang w:val="cs-CZ"/>
        </w:rPr>
        <w:t xml:space="preserve">1. </w:t>
      </w:r>
      <w:r w:rsidR="0091288B">
        <w:rPr>
          <w:lang w:val="cs-CZ"/>
        </w:rPr>
        <w:t>Pokud hráč vystoupí nějakým akceptovaným způsobem</w:t>
      </w:r>
      <w:r w:rsidRPr="000F5A16">
        <w:rPr>
          <w:lang w:val="cs-CZ"/>
        </w:rPr>
        <w:t xml:space="preserve"> a </w:t>
      </w:r>
      <w:r w:rsidR="0091288B">
        <w:rPr>
          <w:u w:val="single"/>
          <w:lang w:val="cs-CZ"/>
        </w:rPr>
        <w:t>hráčův TC nenajde náhradníka</w:t>
      </w:r>
      <w:r w:rsidRPr="000F5A16">
        <w:rPr>
          <w:lang w:val="cs-CZ"/>
        </w:rPr>
        <w:t>, a</w:t>
      </w:r>
      <w:r w:rsidR="0091288B">
        <w:rPr>
          <w:lang w:val="cs-CZ"/>
        </w:rPr>
        <w:t xml:space="preserve"> vystoupivší hráč nikdy nezahrál ani jeden tah v žádné své partii v soutěži</w:t>
      </w:r>
      <w:r w:rsidRPr="000F5A16">
        <w:rPr>
          <w:lang w:val="cs-CZ"/>
        </w:rPr>
        <w:t xml:space="preserve">, </w:t>
      </w:r>
      <w:r w:rsidR="0091288B">
        <w:rPr>
          <w:lang w:val="cs-CZ"/>
        </w:rPr>
        <w:t>všechny hráčovy partie budou anulovány</w:t>
      </w:r>
      <w:r w:rsidRPr="000F5A16">
        <w:rPr>
          <w:lang w:val="cs-CZ"/>
        </w:rPr>
        <w:t xml:space="preserve">. </w:t>
      </w:r>
      <w:r w:rsidR="00A84228">
        <w:rPr>
          <w:lang w:val="cs-CZ"/>
        </w:rPr>
        <w:t>Pokud vystoupivší hráč zahrál alespoň jeden tah v nějaké z partií</w:t>
      </w:r>
      <w:r w:rsidRPr="000F5A16">
        <w:rPr>
          <w:lang w:val="cs-CZ"/>
        </w:rPr>
        <w:t xml:space="preserve">, </w:t>
      </w:r>
      <w:r w:rsidR="00A84228">
        <w:rPr>
          <w:lang w:val="cs-CZ"/>
        </w:rPr>
        <w:t>družstvu budou místo toho všechny partie vystoupivšího hráče kontumovány</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2. </w:t>
      </w:r>
      <w:r w:rsidR="00A84228">
        <w:rPr>
          <w:lang w:val="cs-CZ"/>
        </w:rPr>
        <w:t>Pokud hráč vystoupí nějakým akceptovaným způsobem v soutěži se 2 družstvy</w:t>
      </w:r>
      <w:r w:rsidRPr="000F5A16">
        <w:rPr>
          <w:lang w:val="cs-CZ"/>
        </w:rPr>
        <w:t xml:space="preserve"> (</w:t>
      </w:r>
      <w:r w:rsidR="00A84228">
        <w:rPr>
          <w:lang w:val="cs-CZ"/>
        </w:rPr>
        <w:t>např. v přátelském zápase</w:t>
      </w:r>
      <w:r w:rsidRPr="000F5A16">
        <w:rPr>
          <w:lang w:val="cs-CZ"/>
        </w:rPr>
        <w:t>), a</w:t>
      </w:r>
      <w:r w:rsidR="00A84228">
        <w:rPr>
          <w:lang w:val="cs-CZ"/>
        </w:rPr>
        <w:t xml:space="preserve"> vystoupivší hráč</w:t>
      </w:r>
      <w:r w:rsidR="0013736A">
        <w:rPr>
          <w:lang w:val="cs-CZ"/>
        </w:rPr>
        <w:t xml:space="preserve"> nezahrál ani jeden tah v žádné plánované partii</w:t>
      </w:r>
      <w:r w:rsidRPr="000F5A16">
        <w:rPr>
          <w:lang w:val="cs-CZ"/>
        </w:rPr>
        <w:t xml:space="preserve">, </w:t>
      </w:r>
      <w:r w:rsidR="0013736A">
        <w:rPr>
          <w:lang w:val="cs-CZ"/>
        </w:rPr>
        <w:t>hráčův TC může požadovat anulaci všech jeho partií místo snahy najít náhradníka</w:t>
      </w:r>
      <w:r w:rsidRPr="000F5A16">
        <w:rPr>
          <w:lang w:val="cs-CZ"/>
        </w:rPr>
        <w:t xml:space="preserve">. </w:t>
      </w:r>
      <w:r w:rsidR="0013736A">
        <w:rPr>
          <w:lang w:val="cs-CZ"/>
        </w:rPr>
        <w:t>Za těchto okolností TD žádosti vyhoví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3. </w:t>
      </w:r>
      <w:r w:rsidR="001936EE">
        <w:rPr>
          <w:lang w:val="cs-CZ"/>
        </w:rPr>
        <w:t xml:space="preserve">Pokud je družstvo ve velmi nešťastné situaci, kdy více než 50 % jeho hráčů žádá o akceptované vystoupení </w:t>
      </w:r>
      <w:r w:rsidRPr="000F5A16">
        <w:rPr>
          <w:lang w:val="cs-CZ"/>
        </w:rPr>
        <w:t>(</w:t>
      </w:r>
      <w:r w:rsidR="001936EE">
        <w:rPr>
          <w:lang w:val="cs-CZ"/>
        </w:rPr>
        <w:t>s výjimkou z důvodu úmrtí hráčů</w:t>
      </w:r>
      <w:r w:rsidRPr="000F5A16">
        <w:rPr>
          <w:lang w:val="cs-CZ"/>
        </w:rPr>
        <w:t xml:space="preserve">s), </w:t>
      </w:r>
      <w:r w:rsidR="001936EE">
        <w:rPr>
          <w:lang w:val="cs-CZ"/>
        </w:rPr>
        <w:t>náhrady je možné provést až do 50 %, ale ne více než 50 % původního počtu hráčů</w:t>
      </w:r>
      <w:r w:rsidRPr="000F5A16">
        <w:rPr>
          <w:lang w:val="cs-CZ"/>
        </w:rPr>
        <w:t xml:space="preserve">. </w:t>
      </w:r>
      <w:r w:rsidR="001936EE">
        <w:rPr>
          <w:lang w:val="cs-CZ"/>
        </w:rPr>
        <w:t>Pokud počet akceptovaných vystoupení překročíé 50 % původního počtu hráčů v družstvu</w:t>
      </w:r>
      <w:r w:rsidRPr="000F5A16">
        <w:rPr>
          <w:lang w:val="cs-CZ"/>
        </w:rPr>
        <w:t xml:space="preserve">, </w:t>
      </w:r>
      <w:r w:rsidR="001936EE">
        <w:rPr>
          <w:lang w:val="cs-CZ"/>
        </w:rPr>
        <w:t>všechna akceptovaná vystoupení v stejném družstvu budou vyžadovat buď odhady všech zbývajících partií hráčů, kteří vystoupili jako poslední</w:t>
      </w:r>
      <w:r w:rsidRPr="000F5A16">
        <w:rPr>
          <w:lang w:val="cs-CZ"/>
        </w:rPr>
        <w:t xml:space="preserve"> (</w:t>
      </w:r>
      <w:r w:rsidR="001936EE">
        <w:rPr>
          <w:lang w:val="cs-CZ"/>
        </w:rPr>
        <w:t>pokud byly v partii zahrány nějaké tahy</w:t>
      </w:r>
      <w:r w:rsidRPr="000F5A16">
        <w:rPr>
          <w:lang w:val="cs-CZ"/>
        </w:rPr>
        <w:t xml:space="preserve">) </w:t>
      </w:r>
      <w:r w:rsidR="001936EE">
        <w:rPr>
          <w:lang w:val="cs-CZ"/>
        </w:rPr>
        <w:t>nebo anulaci partií</w:t>
      </w:r>
      <w:r w:rsidRPr="000F5A16">
        <w:rPr>
          <w:lang w:val="cs-CZ"/>
        </w:rPr>
        <w:t xml:space="preserve"> (</w:t>
      </w:r>
      <w:r w:rsidR="001936EE">
        <w:rPr>
          <w:lang w:val="cs-CZ"/>
        </w:rPr>
        <w:t>v partiích, ve kterých vystoupivší hráč nezahrál žádné tahy</w:t>
      </w:r>
      <w:r w:rsidRPr="000F5A16">
        <w:rPr>
          <w:lang w:val="cs-CZ"/>
        </w:rPr>
        <w:t xml:space="preserve">). </w:t>
      </w:r>
      <w:r w:rsidR="001936EE">
        <w:rPr>
          <w:lang w:val="cs-CZ"/>
        </w:rPr>
        <w:t>Např. pokud v družstvu se 4 hráči jeden nebo 2 hráči zemřou, tito hráči by měli být nahrazeni, pokud je to možné</w:t>
      </w:r>
      <w:r w:rsidRPr="000F5A16">
        <w:rPr>
          <w:lang w:val="cs-CZ"/>
        </w:rPr>
        <w:t xml:space="preserve">. </w:t>
      </w:r>
      <w:r w:rsidR="001936EE">
        <w:rPr>
          <w:lang w:val="cs-CZ"/>
        </w:rPr>
        <w:t>Pokud zemře třetí hráč</w:t>
      </w:r>
      <w:r w:rsidRPr="000F5A16">
        <w:rPr>
          <w:lang w:val="cs-CZ"/>
        </w:rPr>
        <w:t xml:space="preserve"> (</w:t>
      </w:r>
      <w:r w:rsidR="001936EE">
        <w:rPr>
          <w:lang w:val="cs-CZ"/>
        </w:rPr>
        <w:t>dokonce i jeden z náhradníků</w:t>
      </w:r>
      <w:r w:rsidRPr="000F5A16">
        <w:rPr>
          <w:lang w:val="cs-CZ"/>
        </w:rPr>
        <w:t xml:space="preserve">), </w:t>
      </w:r>
      <w:r w:rsidR="001936EE">
        <w:rPr>
          <w:lang w:val="cs-CZ"/>
        </w:rPr>
        <w:t>partie tohoto hráče by však nměly být anulovány</w:t>
      </w:r>
      <w:r w:rsidR="00C571AD">
        <w:rPr>
          <w:lang w:val="cs-CZ"/>
        </w:rPr>
        <w:t>, pokud nezahrál žádné tahy, nebo odhadovány, pokud tento hráč nějaký tah zahrál</w:t>
      </w:r>
      <w:r w:rsidRPr="000F5A16">
        <w:rPr>
          <w:lang w:val="cs-CZ"/>
        </w:rPr>
        <w:t xml:space="preserve">. </w:t>
      </w:r>
    </w:p>
    <w:p w:rsidR="000821F1" w:rsidRPr="000F5A16" w:rsidRDefault="000821F1" w:rsidP="004C2C8B">
      <w:pPr>
        <w:spacing w:after="0" w:line="240" w:lineRule="auto"/>
        <w:rPr>
          <w:lang w:val="cs-CZ"/>
        </w:rPr>
      </w:pPr>
    </w:p>
    <w:p w:rsidR="00531E49" w:rsidRPr="000F5A16" w:rsidRDefault="00531E49" w:rsidP="00DE3AFD">
      <w:pPr>
        <w:pStyle w:val="Nadpis2"/>
        <w:rPr>
          <w:lang w:val="cs-CZ"/>
        </w:rPr>
      </w:pPr>
      <w:bookmarkStart w:id="664" w:name="_Toc511394235"/>
      <w:bookmarkStart w:id="665" w:name="_Toc511394775"/>
      <w:bookmarkStart w:id="666" w:name="_Toc511394991"/>
      <w:bookmarkStart w:id="667" w:name="_Toc511395285"/>
      <w:bookmarkStart w:id="668" w:name="_Toc511397891"/>
      <w:bookmarkStart w:id="669" w:name="_Toc511398104"/>
      <w:r w:rsidRPr="000F5A16">
        <w:rPr>
          <w:lang w:val="cs-CZ"/>
        </w:rPr>
        <w:t xml:space="preserve">3.20. </w:t>
      </w:r>
      <w:r w:rsidR="00C571AD">
        <w:rPr>
          <w:lang w:val="cs-CZ"/>
        </w:rPr>
        <w:t>Kdy a jak organizovat odhady</w:t>
      </w:r>
      <w:bookmarkEnd w:id="664"/>
      <w:bookmarkEnd w:id="665"/>
      <w:bookmarkEnd w:id="666"/>
      <w:bookmarkEnd w:id="667"/>
      <w:bookmarkEnd w:id="668"/>
      <w:bookmarkEnd w:id="669"/>
      <w:r w:rsidRPr="000F5A16">
        <w:rPr>
          <w:lang w:val="cs-CZ"/>
        </w:rPr>
        <w:t xml:space="preserve"> </w:t>
      </w:r>
    </w:p>
    <w:p w:rsidR="00531E49" w:rsidRPr="000F5A16" w:rsidRDefault="00531E49" w:rsidP="00531E49">
      <w:pPr>
        <w:spacing w:after="0" w:line="240" w:lineRule="auto"/>
        <w:rPr>
          <w:lang w:val="cs-CZ"/>
        </w:rPr>
      </w:pPr>
    </w:p>
    <w:p w:rsidR="00C571AD" w:rsidRPr="00B24F16" w:rsidRDefault="00C571AD" w:rsidP="00C571AD">
      <w:pPr>
        <w:rPr>
          <w:rFonts w:eastAsia="Times New Roman"/>
          <w:lang w:val="cs-CZ" w:eastAsia="cs-CZ"/>
        </w:rPr>
      </w:pPr>
      <w:r w:rsidRPr="00C571AD">
        <w:rPr>
          <w:rFonts w:eastAsia="Times New Roman"/>
          <w:sz w:val="23"/>
          <w:szCs w:val="23"/>
          <w:lang w:val="cs-CZ" w:eastAsia="cs-CZ"/>
        </w:rPr>
        <w:t xml:space="preserve">FILOZOFIE k odhadům:  Pokud to není nutné, je třeba se odhadům vyhnout. Partie, které nejsou relevantní pro postup hráče nebo družstva, mohou pokračovat tak dlouho, dokud si některý hráč nestěžuje na úmyslné protahování partie nebo nesportovní chování. </w:t>
      </w:r>
      <w:r w:rsidRPr="00B24F16">
        <w:rPr>
          <w:rFonts w:eastAsia="Times New Roman"/>
          <w:sz w:val="23"/>
          <w:szCs w:val="23"/>
          <w:lang w:val="cs-CZ" w:eastAsia="cs-CZ"/>
        </w:rPr>
        <w:t>Nechme hráče, aby si partii užili.</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r w:rsidRPr="000F5A16">
        <w:rPr>
          <w:lang w:val="cs-CZ"/>
        </w:rPr>
        <w:tab/>
      </w:r>
      <w:bookmarkStart w:id="670" w:name="_Toc511394236"/>
      <w:bookmarkStart w:id="671" w:name="_Toc511394776"/>
      <w:bookmarkStart w:id="672" w:name="_Toc511394992"/>
      <w:bookmarkStart w:id="673" w:name="_Toc511395286"/>
      <w:bookmarkStart w:id="674" w:name="_Toc511397892"/>
      <w:bookmarkStart w:id="675" w:name="_Toc511398105"/>
      <w:r w:rsidRPr="000F5A16">
        <w:rPr>
          <w:lang w:val="cs-CZ"/>
        </w:rPr>
        <w:t xml:space="preserve">3.20.1. </w:t>
      </w:r>
      <w:r w:rsidR="00C571AD">
        <w:rPr>
          <w:lang w:val="cs-CZ"/>
        </w:rPr>
        <w:t>Kdy vyzvat k odhadům</w:t>
      </w:r>
      <w:bookmarkEnd w:id="670"/>
      <w:bookmarkEnd w:id="671"/>
      <w:bookmarkEnd w:id="672"/>
      <w:bookmarkEnd w:id="673"/>
      <w:bookmarkEnd w:id="674"/>
      <w:bookmarkEnd w:id="675"/>
    </w:p>
    <w:p w:rsidR="00531E49" w:rsidRPr="000F5A16" w:rsidRDefault="00531E49" w:rsidP="00531E49">
      <w:pPr>
        <w:spacing w:after="0" w:line="240" w:lineRule="auto"/>
        <w:rPr>
          <w:lang w:val="cs-CZ"/>
        </w:rPr>
      </w:pPr>
    </w:p>
    <w:p w:rsidR="00C571AD" w:rsidRDefault="00C571AD" w:rsidP="00C571AD">
      <w:pPr>
        <w:rPr>
          <w:rFonts w:eastAsia="Times New Roman"/>
          <w:lang w:val="cs-CZ" w:eastAsia="cs-CZ"/>
        </w:rPr>
      </w:pPr>
      <w:r w:rsidRPr="00C571AD">
        <w:rPr>
          <w:rFonts w:eastAsia="Times New Roman"/>
          <w:sz w:val="23"/>
          <w:szCs w:val="23"/>
          <w:lang w:val="cs-CZ" w:eastAsia="cs-CZ"/>
        </w:rPr>
        <w:t>KDY vyzvat k odhadům:  TD rozhodne o nutnosti odhadů za následujících okolností:</w:t>
      </w:r>
    </w:p>
    <w:p w:rsidR="00C571AD" w:rsidRDefault="00C571AD" w:rsidP="00C571AD">
      <w:pPr>
        <w:spacing w:line="240" w:lineRule="auto"/>
        <w:jc w:val="both"/>
        <w:rPr>
          <w:rFonts w:eastAsia="Times New Roman"/>
          <w:lang w:val="cs-CZ" w:eastAsia="cs-CZ"/>
        </w:rPr>
      </w:pPr>
      <w:r>
        <w:rPr>
          <w:rFonts w:eastAsia="Times New Roman"/>
          <w:lang w:val="cs-CZ" w:eastAsia="cs-CZ"/>
        </w:rPr>
        <w:t xml:space="preserve">a. </w:t>
      </w:r>
      <w:r w:rsidRPr="00C571AD">
        <w:rPr>
          <w:rFonts w:eastAsia="Times New Roman"/>
          <w:sz w:val="23"/>
          <w:szCs w:val="23"/>
          <w:lang w:val="cs-CZ" w:eastAsia="cs-CZ"/>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C571AD" w:rsidRPr="00C571AD" w:rsidRDefault="00531E49" w:rsidP="00C571AD">
      <w:pPr>
        <w:spacing w:after="0" w:line="240" w:lineRule="auto"/>
        <w:jc w:val="both"/>
        <w:rPr>
          <w:rFonts w:eastAsia="Times New Roman"/>
          <w:lang w:val="cs-CZ" w:eastAsia="cs-CZ"/>
        </w:rPr>
      </w:pPr>
      <w:r w:rsidRPr="000F5A16">
        <w:rPr>
          <w:lang w:val="cs-CZ"/>
        </w:rPr>
        <w:t xml:space="preserve">b. </w:t>
      </w:r>
      <w:r w:rsidR="00C571AD" w:rsidRPr="00C571AD">
        <w:rPr>
          <w:rFonts w:eastAsia="Times New Roman"/>
          <w:sz w:val="23"/>
          <w:szCs w:val="23"/>
          <w:lang w:val="cs-CZ" w:eastAsia="cs-CZ"/>
        </w:rPr>
        <w:t xml:space="preserve">Pokud je hráči </w:t>
      </w:r>
      <w:r w:rsidR="00C571AD">
        <w:rPr>
          <w:rFonts w:eastAsia="Times New Roman"/>
          <w:sz w:val="23"/>
          <w:szCs w:val="23"/>
          <w:lang w:val="cs-CZ" w:eastAsia="cs-CZ"/>
        </w:rPr>
        <w:t xml:space="preserve">z nějakého důvodu </w:t>
      </w:r>
      <w:r w:rsidR="00C571AD" w:rsidRPr="00C571AD">
        <w:rPr>
          <w:rFonts w:eastAsia="Times New Roman"/>
          <w:sz w:val="23"/>
          <w:szCs w:val="23"/>
          <w:lang w:val="cs-CZ" w:eastAsia="cs-CZ"/>
        </w:rPr>
        <w:t>uznáno akceptované vystoupení, a</w:t>
      </w:r>
      <w:r w:rsidR="00C571AD">
        <w:rPr>
          <w:rFonts w:eastAsia="Times New Roman"/>
          <w:sz w:val="23"/>
          <w:szCs w:val="23"/>
          <w:lang w:val="cs-CZ" w:eastAsia="cs-CZ"/>
        </w:rPr>
        <w:t xml:space="preserve"> buď</w:t>
      </w:r>
      <w:r w:rsidR="00C571AD" w:rsidRPr="00C571AD">
        <w:rPr>
          <w:rFonts w:eastAsia="Times New Roman"/>
          <w:sz w:val="23"/>
          <w:szCs w:val="23"/>
          <w:lang w:val="cs-CZ" w:eastAsia="cs-CZ"/>
        </w:rPr>
        <w:t xml:space="preserve"> </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(1) </w:t>
      </w:r>
      <w:r w:rsidRPr="00C571AD">
        <w:rPr>
          <w:rFonts w:eastAsia="Times New Roman"/>
          <w:sz w:val="23"/>
          <w:szCs w:val="23"/>
          <w:lang w:val="cs-CZ" w:eastAsia="cs-CZ"/>
        </w:rPr>
        <w:t>jedna nebo více jeho partií již byly ukončeny, a/nebo</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(2) </w:t>
      </w:r>
      <w:r w:rsidRPr="00C571AD">
        <w:rPr>
          <w:rFonts w:eastAsia="Times New Roman"/>
          <w:sz w:val="23"/>
          <w:szCs w:val="23"/>
          <w:lang w:val="cs-CZ" w:eastAsia="cs-CZ"/>
        </w:rPr>
        <w:t>průměrný počet ukončených tahů v partiích hráče v turnaji je 25 nebo více,</w:t>
      </w:r>
    </w:p>
    <w:p w:rsidR="00C571AD" w:rsidRPr="00C571AD" w:rsidRDefault="00C571AD" w:rsidP="00C571AD">
      <w:pPr>
        <w:spacing w:after="0" w:line="240" w:lineRule="auto"/>
        <w:jc w:val="both"/>
        <w:rPr>
          <w:rFonts w:eastAsia="Times New Roman"/>
          <w:lang w:val="cs-CZ" w:eastAsia="cs-CZ"/>
        </w:rPr>
      </w:pPr>
      <w:r w:rsidRPr="00C571AD">
        <w:rPr>
          <w:rFonts w:eastAsia="Times New Roman"/>
          <w:sz w:val="23"/>
          <w:szCs w:val="23"/>
          <w:lang w:val="cs-CZ" w:eastAsia="cs-CZ"/>
        </w:rPr>
        <w:t>pak všechny hráčovy partie v tomto turnaji budou odhadovány. Pokud ani jedna z podmínek není splněna, pak všechny hráčovy partie nebudou odhadovány, ale anulovány.</w:t>
      </w:r>
    </w:p>
    <w:p w:rsidR="00C571AD" w:rsidRDefault="00C571AD" w:rsidP="00531E49">
      <w:pPr>
        <w:spacing w:after="0" w:line="240" w:lineRule="auto"/>
        <w:rPr>
          <w:lang w:val="cs-CZ"/>
        </w:rPr>
      </w:pPr>
    </w:p>
    <w:p w:rsidR="00C640CE" w:rsidRPr="00C640CE" w:rsidRDefault="00C640CE" w:rsidP="00C640CE">
      <w:pPr>
        <w:spacing w:after="0" w:line="240" w:lineRule="auto"/>
        <w:jc w:val="both"/>
        <w:rPr>
          <w:lang w:val="cs-CZ"/>
        </w:rPr>
      </w:pPr>
      <w:r>
        <w:rPr>
          <w:lang w:val="cs-CZ"/>
        </w:rPr>
        <w:t xml:space="preserve">c. </w:t>
      </w:r>
      <w:r w:rsidRPr="00C640CE">
        <w:rPr>
          <w:rFonts w:eastAsia="Times New Roman"/>
          <w:sz w:val="23"/>
          <w:szCs w:val="23"/>
          <w:lang w:val="cs-CZ" w:eastAsia="cs-CZ"/>
        </w:rPr>
        <w:t>Pokud nemá soutěž stanoveno pevné datum ukončení, ale další kolo soutěže je opožděno kvůli neukončené partii, měla by hra v partii pokračovat, ledaže by výsledek partie byl rozhodující pro postup, zisk normy, nebo umístění družstva (např. v Champions League).  </w:t>
      </w:r>
    </w:p>
    <w:p w:rsidR="00531E49" w:rsidRPr="000F5A16" w:rsidRDefault="00531E49" w:rsidP="00531E49">
      <w:pPr>
        <w:spacing w:after="0" w:line="240" w:lineRule="auto"/>
        <w:rPr>
          <w:lang w:val="cs-CZ"/>
        </w:rPr>
      </w:pPr>
    </w:p>
    <w:p w:rsidR="00C640CE" w:rsidRPr="00C640CE" w:rsidRDefault="00C640CE" w:rsidP="00C640CE">
      <w:pPr>
        <w:spacing w:line="240" w:lineRule="auto"/>
        <w:jc w:val="both"/>
        <w:rPr>
          <w:rFonts w:ascii="Times New Roman" w:eastAsia="Times New Roman" w:hAnsi="Times New Roman" w:cs="Times New Roman"/>
          <w:lang w:val="cs-CZ" w:eastAsia="cs-CZ"/>
        </w:rPr>
      </w:pPr>
      <w:r w:rsidRPr="00C640CE">
        <w:rPr>
          <w:rFonts w:eastAsia="Times New Roman"/>
          <w:sz w:val="23"/>
          <w:szCs w:val="23"/>
          <w:lang w:val="cs-CZ"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w:t>
      </w:r>
      <w:proofErr w:type="gramStart"/>
      <w:r w:rsidRPr="00C640CE">
        <w:rPr>
          <w:rFonts w:eastAsia="Times New Roman"/>
          <w:sz w:val="23"/>
          <w:szCs w:val="23"/>
          <w:lang w:val="cs-CZ" w:eastAsia="cs-CZ"/>
        </w:rPr>
        <w:t>30-days-to-go</w:t>
      </w:r>
      <w:proofErr w:type="gramEnd"/>
      <w:r w:rsidRPr="00C640CE">
        <w:rPr>
          <w:rFonts w:eastAsia="Times New Roman"/>
          <w:sz w:val="23"/>
          <w:szCs w:val="23"/>
          <w:lang w:val="cs-CZ" w:eastAsia="cs-CZ"/>
        </w:rPr>
        <w:t>“, která je k dispozici na serveru.</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76" w:name="_Toc511394237"/>
      <w:bookmarkStart w:id="677" w:name="_Toc511394777"/>
      <w:bookmarkStart w:id="678" w:name="_Toc511394993"/>
      <w:bookmarkStart w:id="679" w:name="_Toc511395287"/>
      <w:bookmarkStart w:id="680" w:name="_Toc511397893"/>
      <w:bookmarkStart w:id="681" w:name="_Toc511398106"/>
      <w:r w:rsidRPr="000F5A16">
        <w:rPr>
          <w:lang w:val="cs-CZ"/>
        </w:rPr>
        <w:t>3.20.2.  Automat</w:t>
      </w:r>
      <w:r w:rsidR="00C640CE">
        <w:rPr>
          <w:lang w:val="cs-CZ"/>
        </w:rPr>
        <w:t>ické postupy pro provedení počátečních odhadů</w:t>
      </w:r>
      <w:bookmarkEnd w:id="676"/>
      <w:bookmarkEnd w:id="677"/>
      <w:bookmarkEnd w:id="678"/>
      <w:bookmarkEnd w:id="679"/>
      <w:bookmarkEnd w:id="680"/>
      <w:bookmarkEnd w:id="681"/>
      <w:r w:rsidRPr="000F5A16">
        <w:rPr>
          <w:lang w:val="cs-CZ"/>
        </w:rPr>
        <w:t xml:space="preserve"> </w:t>
      </w:r>
    </w:p>
    <w:p w:rsidR="00531E49" w:rsidRPr="000F5A16" w:rsidRDefault="00531E49" w:rsidP="00531E49">
      <w:pPr>
        <w:spacing w:after="0" w:line="240" w:lineRule="auto"/>
        <w:rPr>
          <w:lang w:val="cs-CZ"/>
        </w:rPr>
      </w:pPr>
    </w:p>
    <w:p w:rsidR="00531E49" w:rsidRPr="000F5A16" w:rsidRDefault="003D17AB" w:rsidP="00C640CE">
      <w:pPr>
        <w:spacing w:after="0" w:line="240" w:lineRule="auto"/>
        <w:jc w:val="both"/>
        <w:rPr>
          <w:lang w:val="cs-CZ"/>
        </w:rPr>
      </w:pPr>
      <w:r>
        <w:rPr>
          <w:lang w:val="cs-CZ"/>
        </w:rPr>
        <w:t>Všechny mezinárodní soutěže v ICCF musí používat automatický odhadní systém dostupný na serveru, ať se jedná o partii hranou na serveru nebo jiným způsobem. TD použije automatický odhadní systém zvolením tlačítka „odhad“</w:t>
      </w:r>
      <w:r w:rsidR="00531E49" w:rsidRPr="000F5A16">
        <w:rPr>
          <w:lang w:val="cs-CZ"/>
        </w:rPr>
        <w:t xml:space="preserve"> "adjudication" </w:t>
      </w:r>
      <w:r>
        <w:rPr>
          <w:lang w:val="cs-CZ"/>
        </w:rPr>
        <w:t>u každé relevantní partie buď po uznaném akceptovaném vystoupení, nebo po dosažení dne ukončení soutěže</w:t>
      </w:r>
      <w:r w:rsidR="00531E49" w:rsidRPr="000F5A16">
        <w:rPr>
          <w:lang w:val="cs-CZ"/>
        </w:rPr>
        <w:t xml:space="preserve">. </w:t>
      </w:r>
      <w:r>
        <w:rPr>
          <w:lang w:val="cs-CZ"/>
        </w:rPr>
        <w:t>TD nemusí pro provedení odhadů všech označených partií dělat nic dalšího.</w:t>
      </w:r>
      <w:r w:rsidR="00531E49" w:rsidRPr="000F5A16">
        <w:rPr>
          <w:lang w:val="cs-CZ"/>
        </w:rPr>
        <w:t xml:space="preserve"> </w:t>
      </w:r>
      <w:r>
        <w:rPr>
          <w:lang w:val="cs-CZ"/>
        </w:rPr>
        <w:t>Hráči jsou informováni serverem o vyhlášení odhadu</w:t>
      </w:r>
      <w:r w:rsidR="00531E49" w:rsidRPr="000F5A16">
        <w:rPr>
          <w:lang w:val="cs-CZ"/>
        </w:rPr>
        <w:t>, o</w:t>
      </w:r>
      <w:r>
        <w:rPr>
          <w:lang w:val="cs-CZ"/>
        </w:rPr>
        <w:t xml:space="preserve"> časových limitech</w:t>
      </w:r>
      <w:r w:rsidR="000112ED">
        <w:rPr>
          <w:lang w:val="cs-CZ"/>
        </w:rPr>
        <w:t xml:space="preserve"> </w:t>
      </w:r>
      <w:r w:rsidR="00531E49" w:rsidRPr="000F5A16">
        <w:rPr>
          <w:lang w:val="cs-CZ"/>
        </w:rPr>
        <w:t>(</w:t>
      </w:r>
      <w:r w:rsidR="000112ED">
        <w:rPr>
          <w:lang w:val="cs-CZ"/>
        </w:rPr>
        <w:t>m</w:t>
      </w:r>
      <w:r>
        <w:rPr>
          <w:lang w:val="cs-CZ"/>
        </w:rPr>
        <w:t xml:space="preserve">ax. </w:t>
      </w:r>
      <w:r w:rsidR="00531E49" w:rsidRPr="000F5A16">
        <w:rPr>
          <w:lang w:val="cs-CZ"/>
        </w:rPr>
        <w:t>14 d</w:t>
      </w:r>
      <w:r>
        <w:rPr>
          <w:lang w:val="cs-CZ"/>
        </w:rPr>
        <w:t>nů pro zaslání svého požadavku a analýz</w:t>
      </w:r>
      <w:r w:rsidR="00531E49" w:rsidRPr="000F5A16">
        <w:rPr>
          <w:lang w:val="cs-CZ"/>
        </w:rPr>
        <w:t xml:space="preserve">, </w:t>
      </w:r>
      <w:r>
        <w:rPr>
          <w:lang w:val="cs-CZ"/>
        </w:rPr>
        <w:t>s možností dostat dalších 14 dnů</w:t>
      </w:r>
      <w:r w:rsidR="00531E49" w:rsidRPr="000F5A16">
        <w:rPr>
          <w:lang w:val="cs-CZ"/>
        </w:rPr>
        <w:t>), a</w:t>
      </w:r>
      <w:r>
        <w:rPr>
          <w:lang w:val="cs-CZ"/>
        </w:rPr>
        <w:t xml:space="preserve"> o konečném rozhodnutí odhadce</w:t>
      </w:r>
      <w:r w:rsidR="00531E49" w:rsidRPr="000F5A16">
        <w:rPr>
          <w:lang w:val="cs-CZ"/>
        </w:rPr>
        <w:t>.</w:t>
      </w:r>
      <w:r>
        <w:rPr>
          <w:lang w:val="cs-CZ"/>
        </w:rPr>
        <w:t xml:space="preserve"> Výběr odhadce, předání všech relevantních informací odhadci a zaznamenání výsledku odhadu do příslušné tabulky</w:t>
      </w:r>
      <w:r w:rsidR="000112ED">
        <w:rPr>
          <w:lang w:val="cs-CZ"/>
        </w:rPr>
        <w:t xml:space="preserve"> řeší a zařizuje automatický systém</w:t>
      </w:r>
      <w:r w:rsidR="00531E49" w:rsidRPr="000F5A16">
        <w:rPr>
          <w:lang w:val="cs-CZ"/>
        </w:rPr>
        <w:t xml:space="preserve">. </w:t>
      </w:r>
      <w:r w:rsidR="000112ED">
        <w:rPr>
          <w:lang w:val="cs-CZ"/>
        </w:rPr>
        <w:t>Systém automaticky zaznamená výsledek partie jako remízu, pokud oba hráči požadovali remízu, a nezasílá tuto partii odhadci k posouzení</w:t>
      </w:r>
      <w:r w:rsidR="00531E49"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82" w:name="_Toc511394238"/>
      <w:bookmarkStart w:id="683" w:name="_Toc511394778"/>
      <w:bookmarkStart w:id="684" w:name="_Toc511394994"/>
      <w:bookmarkStart w:id="685" w:name="_Toc511395288"/>
      <w:bookmarkStart w:id="686" w:name="_Toc511397894"/>
      <w:bookmarkStart w:id="687" w:name="_Toc511398107"/>
      <w:r w:rsidRPr="000F5A16">
        <w:rPr>
          <w:lang w:val="cs-CZ"/>
        </w:rPr>
        <w:t>3.20.3 Manu</w:t>
      </w:r>
      <w:r w:rsidR="000112ED">
        <w:rPr>
          <w:lang w:val="cs-CZ"/>
        </w:rPr>
        <w:t>ální postupy pro provedení počátečních odhadů</w:t>
      </w:r>
      <w:bookmarkEnd w:id="682"/>
      <w:bookmarkEnd w:id="683"/>
      <w:bookmarkEnd w:id="684"/>
      <w:bookmarkEnd w:id="685"/>
      <w:bookmarkEnd w:id="686"/>
      <w:bookmarkEnd w:id="687"/>
    </w:p>
    <w:p w:rsidR="00531E49" w:rsidRPr="000F5A16" w:rsidRDefault="00531E49" w:rsidP="00531E49">
      <w:pPr>
        <w:spacing w:after="0" w:line="240" w:lineRule="auto"/>
        <w:rPr>
          <w:strike/>
          <w:color w:val="FF0000"/>
          <w:lang w:val="cs-CZ"/>
        </w:rPr>
      </w:pPr>
    </w:p>
    <w:p w:rsidR="00531E49" w:rsidRPr="000F5A16" w:rsidRDefault="001C4839" w:rsidP="00C640CE">
      <w:pPr>
        <w:spacing w:after="0" w:line="240" w:lineRule="auto"/>
        <w:jc w:val="both"/>
        <w:rPr>
          <w:lang w:val="cs-CZ"/>
        </w:rPr>
      </w:pPr>
      <w:r>
        <w:rPr>
          <w:lang w:val="cs-CZ"/>
        </w:rPr>
        <w:t xml:space="preserve">U každé soutěže označené jako </w:t>
      </w:r>
      <w:r w:rsidR="00531E49" w:rsidRPr="000F5A16">
        <w:rPr>
          <w:lang w:val="cs-CZ"/>
        </w:rPr>
        <w:t>“n</w:t>
      </w:r>
      <w:r>
        <w:rPr>
          <w:lang w:val="cs-CZ"/>
        </w:rPr>
        <w:t>árodní soutěž</w:t>
      </w:r>
      <w:r w:rsidR="00531E49" w:rsidRPr="000F5A16">
        <w:rPr>
          <w:lang w:val="cs-CZ"/>
        </w:rPr>
        <w:t xml:space="preserve">” </w:t>
      </w:r>
      <w:r>
        <w:rPr>
          <w:lang w:val="cs-CZ"/>
        </w:rPr>
        <w:t>může se TO při zadávání soutěže na server rozhodnout nepoužít automatický odhadní systém ICCF</w:t>
      </w:r>
      <w:r w:rsidR="00531E49" w:rsidRPr="000F5A16">
        <w:rPr>
          <w:lang w:val="cs-CZ"/>
        </w:rPr>
        <w:t>.  </w:t>
      </w:r>
      <w:r>
        <w:rPr>
          <w:lang w:val="cs-CZ"/>
        </w:rPr>
        <w:t>Proces odstoupení znamená, že všechny odhadní postupy budou prováděny manuálně, nikoli automaticky</w:t>
      </w:r>
      <w:r w:rsidR="00531E49" w:rsidRPr="000F5A16">
        <w:rPr>
          <w:lang w:val="cs-CZ"/>
        </w:rPr>
        <w:t xml:space="preserve">. </w:t>
      </w:r>
      <w:r>
        <w:rPr>
          <w:lang w:val="cs-CZ"/>
        </w:rPr>
        <w:t>Když TD</w:t>
      </w:r>
      <w:r w:rsidR="00531E49" w:rsidRPr="000F5A16">
        <w:rPr>
          <w:lang w:val="cs-CZ"/>
        </w:rPr>
        <w:t xml:space="preserve"> (</w:t>
      </w:r>
      <w:r>
        <w:rPr>
          <w:lang w:val="cs-CZ"/>
        </w:rPr>
        <w:t>v takové národní soutěži</w:t>
      </w:r>
      <w:r w:rsidR="00531E49" w:rsidRPr="000F5A16">
        <w:rPr>
          <w:lang w:val="cs-CZ"/>
        </w:rPr>
        <w:t xml:space="preserve">) </w:t>
      </w:r>
      <w:r>
        <w:rPr>
          <w:lang w:val="cs-CZ"/>
        </w:rPr>
        <w:t>uděluje automatické vystoupení</w:t>
      </w:r>
      <w:r w:rsidR="00531E49" w:rsidRPr="000F5A16">
        <w:rPr>
          <w:lang w:val="cs-CZ"/>
        </w:rPr>
        <w:t xml:space="preserve">, </w:t>
      </w:r>
      <w:r>
        <w:rPr>
          <w:lang w:val="cs-CZ"/>
        </w:rPr>
        <w:t>musí zastavit hodiny v relevantních partiích</w:t>
      </w:r>
      <w:r w:rsidR="00531E49" w:rsidRPr="000F5A16">
        <w:rPr>
          <w:lang w:val="cs-CZ"/>
        </w:rPr>
        <w:t xml:space="preserve">, </w:t>
      </w:r>
      <w:r>
        <w:rPr>
          <w:lang w:val="cs-CZ"/>
        </w:rPr>
        <w:t>a pak postupovat v provádění odhadního procesu manuálně</w:t>
      </w:r>
      <w:r w:rsidR="00531E49" w:rsidRPr="000F5A16">
        <w:rPr>
          <w:lang w:val="cs-CZ"/>
        </w:rPr>
        <w:t xml:space="preserve"> (</w:t>
      </w:r>
      <w:r>
        <w:rPr>
          <w:lang w:val="cs-CZ"/>
        </w:rPr>
        <w:t>kontaktováním/informováním dotčené hráče, nalezením odhadce, zasláním požadovaných informací odhadci</w:t>
      </w:r>
      <w:r w:rsidR="00531E49" w:rsidRPr="000F5A16">
        <w:rPr>
          <w:lang w:val="cs-CZ"/>
        </w:rPr>
        <w:t>, a</w:t>
      </w:r>
      <w:r>
        <w:rPr>
          <w:lang w:val="cs-CZ"/>
        </w:rPr>
        <w:t xml:space="preserve"> obdržením a zaznamenáním výsledků odhadu</w:t>
      </w:r>
      <w:r w:rsidR="00531E49" w:rsidRPr="000F5A16">
        <w:rPr>
          <w:lang w:val="cs-CZ"/>
        </w:rPr>
        <w:t xml:space="preserve">.) </w:t>
      </w:r>
      <w:r>
        <w:rPr>
          <w:lang w:val="cs-CZ"/>
        </w:rPr>
        <w:t>TD si může vybrat jiného odhadce, než člena skupiny odhadců ICCF</w:t>
      </w:r>
      <w:r w:rsidR="00531E49" w:rsidRPr="000F5A16">
        <w:rPr>
          <w:lang w:val="cs-CZ"/>
        </w:rPr>
        <w:t xml:space="preserve">, </w:t>
      </w:r>
      <w:r w:rsidR="00ED46A1">
        <w:rPr>
          <w:lang w:val="cs-CZ"/>
        </w:rPr>
        <w:t>hráčská síla odhadce však musí odpovídat síle kategorie turnaje nebo být vyšší</w:t>
      </w:r>
      <w:r w:rsidR="00531E49" w:rsidRPr="000F5A16">
        <w:rPr>
          <w:lang w:val="cs-CZ"/>
        </w:rPr>
        <w:t xml:space="preserve">, </w:t>
      </w:r>
      <w:r w:rsidR="00ED46A1">
        <w:rPr>
          <w:lang w:val="cs-CZ"/>
        </w:rPr>
        <w:t>nebo síle hráčů v Open turnaji, nebo Poháru</w:t>
      </w:r>
      <w:r w:rsidR="00531E49" w:rsidRPr="000F5A16">
        <w:rPr>
          <w:lang w:val="cs-CZ"/>
        </w:rPr>
        <w:t xml:space="preserve">. </w:t>
      </w:r>
      <w:r w:rsidR="00ED46A1">
        <w:rPr>
          <w:lang w:val="cs-CZ"/>
        </w:rPr>
        <w:t>Odhadci by nemělo být přiděleno více partií, než může rozhodnout během přibližně 30 dnů</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ED46A1" w:rsidP="00253EE0">
      <w:pPr>
        <w:spacing w:after="0" w:line="240" w:lineRule="auto"/>
        <w:jc w:val="both"/>
        <w:rPr>
          <w:lang w:val="cs-CZ"/>
        </w:rPr>
      </w:pPr>
      <w:r>
        <w:rPr>
          <w:lang w:val="cs-CZ"/>
        </w:rPr>
        <w:t>Jsou-li odhady řízeny manuálně</w:t>
      </w:r>
      <w:r w:rsidR="00531E49" w:rsidRPr="000F5A16">
        <w:rPr>
          <w:lang w:val="cs-CZ"/>
        </w:rPr>
        <w:t xml:space="preserve">, </w:t>
      </w:r>
      <w:r>
        <w:rPr>
          <w:lang w:val="cs-CZ"/>
        </w:rPr>
        <w:t>měly by se implementovat následující obecné postupy</w:t>
      </w:r>
      <w:r w:rsidR="00531E49" w:rsidRPr="000F5A16">
        <w:rPr>
          <w:lang w:val="cs-CZ"/>
        </w:rPr>
        <w:t>:</w:t>
      </w:r>
    </w:p>
    <w:p w:rsidR="00531E49" w:rsidRPr="000F5A16" w:rsidRDefault="00531E49" w:rsidP="00253EE0">
      <w:pPr>
        <w:spacing w:after="0" w:line="240" w:lineRule="auto"/>
        <w:jc w:val="both"/>
        <w:rPr>
          <w:lang w:val="cs-CZ"/>
        </w:rPr>
      </w:pPr>
      <w:r w:rsidRPr="000F5A16">
        <w:rPr>
          <w:lang w:val="cs-CZ"/>
        </w:rPr>
        <w:t xml:space="preserve">a. </w:t>
      </w:r>
      <w:r w:rsidR="00ED46A1">
        <w:rPr>
          <w:lang w:val="cs-CZ"/>
        </w:rPr>
        <w:t>Hráči by měli zaslat své požadavky a podpůrné analýzy (pokud je mají) přímo TD, bez ohledu na to, zda se jedná o turnaj jednotlivců nebo družstev</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b. </w:t>
      </w:r>
      <w:r w:rsidR="00ED46A1">
        <w:rPr>
          <w:lang w:val="cs-CZ"/>
        </w:rPr>
        <w:t>TD pak musí předat odhadci pouze následující informace</w:t>
      </w:r>
      <w:r w:rsidRPr="000F5A16">
        <w:rPr>
          <w:lang w:val="cs-CZ"/>
        </w:rPr>
        <w:t xml:space="preserve">: - </w:t>
      </w:r>
      <w:r w:rsidR="00ED46A1">
        <w:rPr>
          <w:lang w:val="cs-CZ"/>
        </w:rPr>
        <w:t>zápis partie v</w:t>
      </w:r>
      <w:r w:rsidRPr="000F5A16">
        <w:rPr>
          <w:lang w:val="cs-CZ"/>
        </w:rPr>
        <w:t xml:space="preserve"> PGN </w:t>
      </w:r>
      <w:r w:rsidR="00ED46A1">
        <w:rPr>
          <w:lang w:val="cs-CZ"/>
        </w:rPr>
        <w:t>–</w:t>
      </w:r>
      <w:r w:rsidRPr="000F5A16">
        <w:rPr>
          <w:lang w:val="cs-CZ"/>
        </w:rPr>
        <w:t xml:space="preserve"> </w:t>
      </w:r>
      <w:r w:rsidR="00ED46A1">
        <w:rPr>
          <w:lang w:val="cs-CZ"/>
        </w:rPr>
        <w:t>analýzy hráčů</w:t>
      </w:r>
      <w:r w:rsidRPr="000F5A16">
        <w:rPr>
          <w:lang w:val="cs-CZ"/>
        </w:rPr>
        <w:t xml:space="preserve"> </w:t>
      </w:r>
      <w:r w:rsidR="00ED46A1">
        <w:rPr>
          <w:lang w:val="cs-CZ"/>
        </w:rPr>
        <w:t>–</w:t>
      </w:r>
      <w:r w:rsidRPr="000F5A16">
        <w:rPr>
          <w:lang w:val="cs-CZ"/>
        </w:rPr>
        <w:t xml:space="preserve"> </w:t>
      </w:r>
      <w:r w:rsidR="00ED46A1">
        <w:rPr>
          <w:lang w:val="cs-CZ"/>
        </w:rPr>
        <w:t>požadavky hráčů na výhru nebo remízu</w:t>
      </w:r>
      <w:r w:rsidRPr="000F5A16">
        <w:rPr>
          <w:lang w:val="cs-CZ"/>
        </w:rPr>
        <w:t xml:space="preserve"> </w:t>
      </w:r>
      <w:r w:rsidR="00ED46A1">
        <w:rPr>
          <w:lang w:val="cs-CZ"/>
        </w:rPr>
        <w:t>–</w:t>
      </w:r>
      <w:r w:rsidRPr="000F5A16">
        <w:rPr>
          <w:lang w:val="cs-CZ"/>
        </w:rPr>
        <w:t xml:space="preserve"> </w:t>
      </w:r>
      <w:r w:rsidR="00ED46A1">
        <w:rPr>
          <w:lang w:val="cs-CZ"/>
        </w:rPr>
        <w:t>v případě, že hráč má akceptované vystoupení</w:t>
      </w:r>
      <w:r w:rsidRPr="000F5A16">
        <w:rPr>
          <w:lang w:val="cs-CZ"/>
        </w:rPr>
        <w:t xml:space="preserve">, </w:t>
      </w:r>
      <w:r w:rsidR="00ED46A1">
        <w:rPr>
          <w:lang w:val="cs-CZ"/>
        </w:rPr>
        <w:t>tato informace</w:t>
      </w:r>
      <w:r w:rsidR="008C1595">
        <w:rPr>
          <w:lang w:val="cs-CZ"/>
        </w:rPr>
        <w:t xml:space="preserve"> se musí předat také</w:t>
      </w:r>
      <w:r w:rsidR="00253EE0">
        <w:rPr>
          <w:lang w:val="cs-CZ"/>
        </w:rPr>
        <w:t>.</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253EE0">
        <w:rPr>
          <w:lang w:val="cs-CZ"/>
        </w:rPr>
        <w:t>Odhadce musí informovat TD o svém rozhodnutí, jakmnile je rozhodnuto o výsledku</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d. </w:t>
      </w:r>
      <w:r w:rsidR="00253EE0">
        <w:rPr>
          <w:lang w:val="cs-CZ"/>
        </w:rPr>
        <w:t>Na druhé straně TD musí promptně informovat příslušné hráče o rozhodnutí odhadce a oficiálně zaznamenat výsledek</w:t>
      </w:r>
      <w:r w:rsidRPr="000F5A16">
        <w:rPr>
          <w:lang w:val="cs-CZ"/>
        </w:rPr>
        <w:t xml:space="preserve">. </w:t>
      </w:r>
      <w:r w:rsidR="00253EE0">
        <w:rPr>
          <w:lang w:val="cs-CZ"/>
        </w:rPr>
        <w:t>Zároveň by měl TD informovat hráče o jejich právech podat odvolání do 14 dnů a o postupu, jak to učinit</w:t>
      </w:r>
      <w:r w:rsidRPr="000F5A16">
        <w:rPr>
          <w:lang w:val="cs-CZ"/>
        </w:rPr>
        <w:t xml:space="preserve"> (</w:t>
      </w:r>
      <w:r w:rsidR="00253EE0">
        <w:rPr>
          <w:lang w:val="cs-CZ"/>
        </w:rPr>
        <w:t>informováním TD</w:t>
      </w:r>
      <w:r w:rsidRPr="000F5A16">
        <w:rPr>
          <w:lang w:val="cs-CZ"/>
        </w:rPr>
        <w:t xml:space="preserve">, </w:t>
      </w:r>
      <w:r w:rsidR="00253EE0">
        <w:rPr>
          <w:lang w:val="cs-CZ"/>
        </w:rPr>
        <w:t>s nebo bez nové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253EE0" w:rsidP="00531E49">
      <w:pPr>
        <w:spacing w:after="0" w:line="240" w:lineRule="auto"/>
        <w:rPr>
          <w:lang w:val="cs-CZ"/>
        </w:rPr>
      </w:pPr>
      <w:r>
        <w:rPr>
          <w:lang w:val="cs-CZ"/>
        </w:rPr>
        <w:t>Konkrétní postupy pro manuálně řízené odhady v soutěžích jednotlivců a družstev</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253EE0">
        <w:rPr>
          <w:lang w:val="cs-CZ"/>
        </w:rPr>
        <w:t>jak v soutěžích JEDNOTLIVC</w:t>
      </w:r>
      <w:r w:rsidR="00253EE0" w:rsidRPr="00253EE0">
        <w:rPr>
          <w:caps/>
          <w:lang w:val="cs-CZ"/>
        </w:rPr>
        <w:t>ů</w:t>
      </w:r>
      <w:r w:rsidR="006A23D3">
        <w:rPr>
          <w:caps/>
          <w:lang w:val="cs-CZ"/>
        </w:rPr>
        <w:t>,</w:t>
      </w:r>
      <w:r w:rsidR="00253EE0">
        <w:rPr>
          <w:lang w:val="cs-CZ"/>
        </w:rPr>
        <w:t xml:space="preserve"> tak v soutěžích DRUŽSTEV</w:t>
      </w:r>
      <w:r w:rsidRPr="000F5A16">
        <w:rPr>
          <w:lang w:val="cs-CZ"/>
        </w:rPr>
        <w:t xml:space="preserve">: </w:t>
      </w:r>
      <w:r w:rsidR="006A23D3">
        <w:rPr>
          <w:lang w:val="cs-CZ"/>
        </w:rPr>
        <w:t>Pokud nebyl stanoven výsledek k datu uvedenému v propozicích (nebo stanovenému TD) pro ukončení hry, nebo v případě akceptovaného vystoupení</w:t>
      </w:r>
      <w:r w:rsidR="005E7A95">
        <w:rPr>
          <w:lang w:val="cs-CZ"/>
        </w:rPr>
        <w:t>, v soutěži jednotlivců, TD musí komunikovat přímo s hráči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E7A95">
        <w:rPr>
          <w:lang w:val="cs-CZ"/>
        </w:rPr>
        <w:t>sdělit příslušným hráčům potřebu odhadu</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2. </w:t>
      </w:r>
      <w:r w:rsidR="005E7A95">
        <w:rPr>
          <w:lang w:val="cs-CZ"/>
        </w:rPr>
        <w:t>zaslat jim popis postupů odhadu</w:t>
      </w:r>
      <w:r w:rsidRPr="000F5A16">
        <w:rPr>
          <w:lang w:val="cs-CZ"/>
        </w:rPr>
        <w:t xml:space="preserve"> (</w:t>
      </w:r>
      <w:r w:rsidR="005E7A95">
        <w:rPr>
          <w:lang w:val="cs-CZ"/>
        </w:rPr>
        <w:t>zvláště to, že při požadavku na výhru musí zaslat analýzu, podporující tento požadavek</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3. </w:t>
      </w:r>
      <w:r w:rsidR="00B24F16">
        <w:rPr>
          <w:lang w:val="cs-CZ"/>
        </w:rPr>
        <w:t xml:space="preserve">sdělit jim požadavek na každého hráče, aby informoval TD do 14 dnů od obdržení </w:t>
      </w:r>
      <w:r w:rsidR="001E1C92">
        <w:rPr>
          <w:lang w:val="cs-CZ"/>
        </w:rPr>
        <w:t xml:space="preserve">jeho </w:t>
      </w:r>
      <w:r w:rsidR="00B24F16">
        <w:rPr>
          <w:lang w:val="cs-CZ"/>
        </w:rPr>
        <w:t>původní informace</w:t>
      </w:r>
      <w:r w:rsidRPr="000F5A16">
        <w:rPr>
          <w:lang w:val="cs-CZ"/>
        </w:rPr>
        <w:t xml:space="preserve"> (</w:t>
      </w:r>
      <w:r w:rsidR="001E1C92" w:rsidRPr="00B24F16">
        <w:rPr>
          <w:rFonts w:eastAsia="Times New Roman"/>
          <w:sz w:val="23"/>
          <w:szCs w:val="23"/>
          <w:lang w:val="cs-CZ" w:eastAsia="cs-CZ"/>
        </w:rPr>
        <w:t xml:space="preserve">bez zahrnutí času na již plánované dovolené v témže </w:t>
      </w:r>
      <w:proofErr w:type="gramStart"/>
      <w:r w:rsidR="001E1C92" w:rsidRPr="00B24F16">
        <w:rPr>
          <w:rFonts w:eastAsia="Times New Roman"/>
          <w:sz w:val="23"/>
          <w:szCs w:val="23"/>
          <w:lang w:val="cs-CZ" w:eastAsia="cs-CZ"/>
        </w:rPr>
        <w:t>turnaji</w:t>
      </w:r>
      <w:r w:rsidR="001E1C92" w:rsidRPr="000F5A16">
        <w:rPr>
          <w:lang w:val="cs-CZ"/>
        </w:rPr>
        <w:t xml:space="preserve"> </w:t>
      </w:r>
      <w:r w:rsidRPr="000F5A16">
        <w:rPr>
          <w:lang w:val="cs-CZ"/>
        </w:rPr>
        <w:t>)</w:t>
      </w:r>
      <w:r w:rsidR="001E1C92">
        <w:rPr>
          <w:lang w:val="cs-CZ"/>
        </w:rPr>
        <w:t>,</w:t>
      </w:r>
      <w:r w:rsidRPr="000F5A16">
        <w:rPr>
          <w:lang w:val="cs-CZ"/>
        </w:rPr>
        <w:t xml:space="preserve"> o</w:t>
      </w:r>
      <w:r w:rsidR="001E1C92">
        <w:rPr>
          <w:lang w:val="cs-CZ"/>
        </w:rPr>
        <w:t xml:space="preserve"> svém</w:t>
      </w:r>
      <w:proofErr w:type="gramEnd"/>
      <w:r w:rsidR="001E1C92">
        <w:rPr>
          <w:lang w:val="cs-CZ"/>
        </w:rPr>
        <w:t xml:space="preserve"> úmyslu podat požadavek na výhru nebo na remízu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1E1C92" w:rsidP="001E1C92">
      <w:pPr>
        <w:spacing w:after="0" w:line="240" w:lineRule="auto"/>
        <w:jc w:val="both"/>
        <w:rPr>
          <w:strike/>
          <w:lang w:val="cs-CZ"/>
        </w:rPr>
      </w:pPr>
      <w:r>
        <w:rPr>
          <w:lang w:val="cs-CZ"/>
        </w:rPr>
        <w:t>Nezašle-li hráč požadavek v průběhu těchto 14 dnů, bude to mít za následek automatický požadavek na remízu bez povolení analýz a se zánikem práva na odvolání</w:t>
      </w:r>
      <w:r w:rsidR="00531E49" w:rsidRPr="000F5A16">
        <w:rPr>
          <w:lang w:val="cs-CZ"/>
        </w:rPr>
        <w:t xml:space="preserve">. </w:t>
      </w:r>
    </w:p>
    <w:p w:rsidR="00531E49" w:rsidRDefault="00531E49" w:rsidP="00531E49">
      <w:pPr>
        <w:spacing w:after="0" w:line="240" w:lineRule="auto"/>
        <w:rPr>
          <w:lang w:val="cs-CZ"/>
        </w:rPr>
      </w:pPr>
    </w:p>
    <w:p w:rsidR="00B24F16" w:rsidRPr="00B24F16" w:rsidRDefault="00B24F16" w:rsidP="00B24F16">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B24F16">
        <w:rPr>
          <w:rFonts w:eastAsia="Times New Roman"/>
          <w:sz w:val="23"/>
          <w:szCs w:val="23"/>
          <w:lang w:val="cs-CZ" w:eastAsia="cs-CZ"/>
        </w:rPr>
        <w:t>Hráči zašlou analýzy podporující jejich žádost o přiznání výhry nebo remízy přímo TD, a to i v turnajích družstev. Oba hráči musí zaslat svou analýzu přímo TD ve lhůtě 14 dnů (</w:t>
      </w:r>
      <w:r>
        <w:rPr>
          <w:rFonts w:eastAsia="Times New Roman"/>
          <w:sz w:val="23"/>
          <w:szCs w:val="23"/>
          <w:lang w:val="cs-CZ" w:eastAsia="cs-CZ"/>
        </w:rPr>
        <w:t>opět</w:t>
      </w:r>
      <w:r w:rsidRPr="00B24F16">
        <w:rPr>
          <w:rFonts w:eastAsia="Times New Roman"/>
          <w:sz w:val="23"/>
          <w:szCs w:val="23"/>
          <w:lang w:val="cs-CZ" w:eastAsia="cs-CZ"/>
        </w:rPr>
        <w:t xml:space="preserve"> bez zahrnutí času na již plánované dovolené v témže turnaji). (Pokud hráč potřebuje více času, může ve lhůtě oněch 14 dnů požádat o prodloužení o dalších 14 dnů. TD této žádosti vyhoví, pokud ji </w:t>
      </w:r>
      <w:r>
        <w:rPr>
          <w:rFonts w:eastAsia="Times New Roman"/>
          <w:sz w:val="23"/>
          <w:szCs w:val="23"/>
          <w:lang w:val="cs-CZ" w:eastAsia="cs-CZ"/>
        </w:rPr>
        <w:t xml:space="preserve">obdrží </w:t>
      </w:r>
      <w:r w:rsidRPr="00B24F16">
        <w:rPr>
          <w:rFonts w:eastAsia="Times New Roman"/>
          <w:sz w:val="23"/>
          <w:szCs w:val="23"/>
          <w:lang w:val="cs-CZ" w:eastAsia="cs-CZ"/>
        </w:rPr>
        <w:t xml:space="preserve">v průběhu oněch počátečních 14 dnů.) </w:t>
      </w:r>
      <w:r>
        <w:rPr>
          <w:rFonts w:eastAsia="Times New Roman"/>
          <w:sz w:val="23"/>
          <w:szCs w:val="23"/>
          <w:lang w:val="cs-CZ" w:eastAsia="cs-CZ"/>
        </w:rPr>
        <w:t>Podání</w:t>
      </w:r>
      <w:r w:rsidRPr="00B24F16">
        <w:rPr>
          <w:rFonts w:eastAsia="Times New Roman"/>
          <w:sz w:val="23"/>
          <w:szCs w:val="23"/>
          <w:lang w:val="cs-CZ" w:eastAsia="cs-CZ"/>
        </w:rPr>
        <w:t xml:space="preserve">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p>
    <w:p w:rsidR="00B24F16" w:rsidRPr="000F5A16" w:rsidRDefault="00B24F16" w:rsidP="00531E49">
      <w:pPr>
        <w:spacing w:after="0" w:line="240" w:lineRule="auto"/>
        <w:rPr>
          <w:lang w:val="cs-CZ"/>
        </w:rPr>
      </w:pPr>
    </w:p>
    <w:p w:rsidR="001E1C92" w:rsidRDefault="001E1C92" w:rsidP="001E1C92">
      <w:pPr>
        <w:spacing w:after="0" w:line="240" w:lineRule="auto"/>
        <w:jc w:val="both"/>
        <w:rPr>
          <w:rFonts w:eastAsia="Times New Roman"/>
          <w:sz w:val="23"/>
          <w:szCs w:val="23"/>
          <w:lang w:val="cs-CZ" w:eastAsia="cs-CZ"/>
        </w:rPr>
      </w:pPr>
      <w:r w:rsidRPr="001E1C92">
        <w:rPr>
          <w:rFonts w:eastAsia="Times New Roman"/>
          <w:sz w:val="23"/>
          <w:szCs w:val="23"/>
          <w:lang w:val="cs-CZ" w:eastAsia="cs-CZ"/>
        </w:rPr>
        <w:t xml:space="preserve">c. V případě </w:t>
      </w:r>
      <w:r>
        <w:rPr>
          <w:rFonts w:eastAsia="Times New Roman"/>
          <w:sz w:val="23"/>
          <w:szCs w:val="23"/>
          <w:lang w:val="cs-CZ" w:eastAsia="cs-CZ"/>
        </w:rPr>
        <w:t xml:space="preserve">akceptovaného </w:t>
      </w:r>
      <w:r w:rsidRPr="001E1C92">
        <w:rPr>
          <w:rFonts w:eastAsia="Times New Roman"/>
          <w:sz w:val="23"/>
          <w:szCs w:val="23"/>
          <w:lang w:val="cs-CZ" w:eastAsia="cs-CZ"/>
        </w:rPr>
        <w:t>vystoupení z turnaje z</w:t>
      </w:r>
      <w:r>
        <w:rPr>
          <w:rFonts w:eastAsia="Times New Roman"/>
          <w:sz w:val="23"/>
          <w:szCs w:val="23"/>
          <w:lang w:val="cs-CZ" w:eastAsia="cs-CZ"/>
        </w:rPr>
        <w:t xml:space="preserve"> jakéhokoli </w:t>
      </w:r>
      <w:r w:rsidRPr="001E1C92">
        <w:rPr>
          <w:rFonts w:eastAsia="Times New Roman"/>
          <w:sz w:val="23"/>
          <w:szCs w:val="23"/>
          <w:lang w:val="cs-CZ" w:eastAsia="cs-CZ"/>
        </w:rPr>
        <w:t>důvodu</w:t>
      </w:r>
      <w:r>
        <w:rPr>
          <w:rFonts w:eastAsia="Times New Roman"/>
          <w:sz w:val="23"/>
          <w:szCs w:val="23"/>
          <w:lang w:val="cs-CZ" w:eastAsia="cs-CZ"/>
        </w:rPr>
        <w:t xml:space="preserve"> b</w:t>
      </w:r>
      <w:r w:rsidRPr="001E1C92">
        <w:rPr>
          <w:rFonts w:eastAsia="Times New Roman"/>
          <w:sz w:val="23"/>
          <w:szCs w:val="23"/>
          <w:lang w:val="cs-CZ" w:eastAsia="cs-CZ"/>
        </w:rPr>
        <w:t>ude TD zacházet s partií tak, jakoby tento hráč požadoval přiznání remízy a nezaslal analýzu, s následujícími výjimkami (které jsou řešeny v bodě “f” níže):</w:t>
      </w:r>
    </w:p>
    <w:p w:rsidR="001E1C92" w:rsidRPr="001E1C92" w:rsidRDefault="001E1C92" w:rsidP="001E1C92">
      <w:pPr>
        <w:spacing w:after="0" w:line="240" w:lineRule="auto"/>
        <w:jc w:val="both"/>
        <w:rPr>
          <w:rFonts w:ascii="Times New Roman" w:eastAsia="Times New Roman" w:hAnsi="Times New Roman" w:cs="Times New Roman"/>
          <w:lang w:val="cs-CZ" w:eastAsia="cs-CZ"/>
        </w:rPr>
      </w:pPr>
      <w:r>
        <w:rPr>
          <w:rFonts w:eastAsia="Times New Roman"/>
          <w:sz w:val="23"/>
          <w:szCs w:val="23"/>
          <w:lang w:val="cs-CZ" w:eastAsia="cs-CZ"/>
        </w:rPr>
        <w:t>- všechny partie</w:t>
      </w:r>
      <w:r w:rsidR="00AC590D">
        <w:rPr>
          <w:rFonts w:eastAsia="Times New Roman"/>
          <w:sz w:val="23"/>
          <w:szCs w:val="23"/>
          <w:lang w:val="cs-CZ" w:eastAsia="cs-CZ"/>
        </w:rPr>
        <w:t>,</w:t>
      </w:r>
      <w:r>
        <w:rPr>
          <w:rFonts w:eastAsia="Times New Roman"/>
          <w:sz w:val="23"/>
          <w:szCs w:val="23"/>
          <w:lang w:val="cs-CZ" w:eastAsia="cs-CZ"/>
        </w:rPr>
        <w:t xml:space="preserve"> v nichž bílý zahrál minimálně 26 tahů, v nichž vystoupivší hráč bude mít automatický odhad výhry (bez požadavku na podpůrnou analýzu)</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známé teoretické pozice, kde má hráč jasnou výhru podle tablebase</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turnaje s možností získání titulů</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v</w:t>
      </w:r>
      <w:r>
        <w:rPr>
          <w:rFonts w:eastAsia="Times New Roman"/>
          <w:sz w:val="23"/>
          <w:szCs w:val="23"/>
          <w:lang w:val="cs-CZ" w:eastAsia="cs-CZ"/>
        </w:rPr>
        <w:t xml:space="preserve"> nichž</w:t>
      </w:r>
      <w:r w:rsidRPr="001E1C92">
        <w:rPr>
          <w:rFonts w:eastAsia="Times New Roman"/>
          <w:sz w:val="23"/>
          <w:szCs w:val="23"/>
          <w:lang w:val="cs-CZ" w:eastAsia="cs-CZ"/>
        </w:rPr>
        <w:t xml:space="preserve"> jsou k dispozici normy, ledaže by výsledek partie neměl žádný vliv na dosažené normy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s peněžními cenami, ledaže by výsledek neměl žádný vliv na vyplacené ceny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každý další turnaj, který je tak označen WTD nebo TD před zahájením hry.</w:t>
      </w:r>
    </w:p>
    <w:p w:rsidR="001E1C92" w:rsidRPr="000F5A16" w:rsidRDefault="00E7764A" w:rsidP="001E1C92">
      <w:pPr>
        <w:spacing w:after="0" w:line="240" w:lineRule="auto"/>
        <w:rPr>
          <w:lang w:val="cs-CZ"/>
        </w:rPr>
      </w:pPr>
      <w:r>
        <w:rPr>
          <w:lang w:val="cs-CZ"/>
        </w:rPr>
        <w:t>V každé z výše uvedených situací</w:t>
      </w:r>
      <w:r w:rsidR="001E1C92" w:rsidRPr="000F5A16">
        <w:rPr>
          <w:lang w:val="cs-CZ"/>
        </w:rPr>
        <w:t xml:space="preserve"> </w:t>
      </w:r>
      <w:r>
        <w:rPr>
          <w:lang w:val="cs-CZ"/>
        </w:rPr>
        <w:t>se předpokládá automatický požadavek na odhad výhry</w:t>
      </w:r>
      <w:r w:rsidR="001E1C92" w:rsidRPr="000F5A16">
        <w:rPr>
          <w:lang w:val="cs-CZ"/>
        </w:rPr>
        <w:t xml:space="preserve"> (</w:t>
      </w:r>
      <w:r>
        <w:rPr>
          <w:lang w:val="cs-CZ"/>
        </w:rPr>
        <w:t>bez jinak požadované podpůrné analýzy</w:t>
      </w:r>
      <w:r w:rsidR="001E1C92" w:rsidRPr="000F5A16">
        <w:rPr>
          <w:lang w:val="cs-CZ"/>
        </w:rPr>
        <w:t>)</w:t>
      </w:r>
    </w:p>
    <w:p w:rsidR="00531E49" w:rsidRPr="000F5A16" w:rsidRDefault="00531E49" w:rsidP="00531E49">
      <w:pPr>
        <w:spacing w:after="0" w:line="240" w:lineRule="auto"/>
        <w:rPr>
          <w:lang w:val="cs-CZ"/>
        </w:rPr>
      </w:pPr>
    </w:p>
    <w:p w:rsidR="001E1C92" w:rsidRPr="001E1C92" w:rsidRDefault="00531E49" w:rsidP="001E1C92">
      <w:pPr>
        <w:rPr>
          <w:rFonts w:ascii="Times New Roman" w:eastAsia="Times New Roman" w:hAnsi="Times New Roman" w:cs="Times New Roman"/>
          <w:lang w:val="cs-CZ" w:eastAsia="cs-CZ"/>
        </w:rPr>
      </w:pPr>
      <w:r w:rsidRPr="000F5A16">
        <w:rPr>
          <w:lang w:val="cs-CZ"/>
        </w:rPr>
        <w:t xml:space="preserve">d.  </w:t>
      </w:r>
      <w:r w:rsidR="001E1C92" w:rsidRPr="001E1C92">
        <w:rPr>
          <w:rFonts w:eastAsia="Times New Roman"/>
          <w:sz w:val="23"/>
          <w:szCs w:val="23"/>
          <w:lang w:val="cs-CZ" w:eastAsia="cs-CZ"/>
        </w:rPr>
        <w:t xml:space="preserve">V případě, že oba hráči požadují remízu, prohlásí TD </w:t>
      </w:r>
      <w:r w:rsidR="001E1C92">
        <w:rPr>
          <w:rFonts w:eastAsia="Times New Roman"/>
          <w:sz w:val="23"/>
          <w:szCs w:val="23"/>
          <w:lang w:val="cs-CZ" w:eastAsia="cs-CZ"/>
        </w:rPr>
        <w:t xml:space="preserve">nebo server </w:t>
      </w:r>
      <w:r w:rsidR="001E1C92" w:rsidRPr="001E1C92">
        <w:rPr>
          <w:rFonts w:eastAsia="Times New Roman"/>
          <w:sz w:val="23"/>
          <w:szCs w:val="23"/>
          <w:lang w:val="cs-CZ" w:eastAsia="cs-CZ"/>
        </w:rPr>
        <w:t>partii za remízu.</w:t>
      </w:r>
    </w:p>
    <w:p w:rsidR="00717332" w:rsidRPr="00717332" w:rsidRDefault="00717332" w:rsidP="00717332">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e. </w:t>
      </w:r>
      <w:r w:rsidRPr="00717332">
        <w:rPr>
          <w:rFonts w:eastAsia="Times New Roman"/>
          <w:sz w:val="23"/>
          <w:szCs w:val="23"/>
          <w:lang w:val="cs-CZ" w:eastAsia="cs-CZ"/>
        </w:rPr>
        <w:t xml:space="preserve">Žádnému hráči nelze přiznat výhru, pokud požadoval přiznání remízy, nebo pokud přednesl požadavek na přiznání výhry bez podpůrné analýzy. Jedinou výjimka existuje pro hráče, zahrnuté pod bodem “c”, kterým může být přiznána výhra založená na analýze </w:t>
      </w:r>
      <w:r>
        <w:rPr>
          <w:rFonts w:eastAsia="Times New Roman"/>
          <w:sz w:val="23"/>
          <w:szCs w:val="23"/>
          <w:lang w:val="cs-CZ" w:eastAsia="cs-CZ"/>
        </w:rPr>
        <w:t>samotného odhadce</w:t>
      </w:r>
      <w:r w:rsidRPr="00717332">
        <w:rPr>
          <w:rFonts w:eastAsia="Times New Roman"/>
          <w:sz w:val="23"/>
          <w:szCs w:val="23"/>
          <w:lang w:val="cs-CZ" w:eastAsia="cs-CZ"/>
        </w:rPr>
        <w:t>, a to i v případě, že TD zaslal k odhadu pozici s požadavkem remízy od tohoto hráče.</w:t>
      </w:r>
    </w:p>
    <w:p w:rsidR="00717332" w:rsidRDefault="00531E49" w:rsidP="00717332">
      <w:pPr>
        <w:spacing w:after="0" w:line="240" w:lineRule="auto"/>
        <w:jc w:val="both"/>
        <w:rPr>
          <w:rFonts w:eastAsia="Times New Roman"/>
          <w:sz w:val="23"/>
          <w:szCs w:val="23"/>
          <w:lang w:val="cs-CZ" w:eastAsia="cs-CZ"/>
        </w:rPr>
      </w:pPr>
      <w:r w:rsidRPr="000F5A16">
        <w:rPr>
          <w:lang w:val="cs-CZ"/>
        </w:rPr>
        <w:t xml:space="preserve">f.  </w:t>
      </w:r>
      <w:r w:rsidR="00717332" w:rsidRPr="00717332">
        <w:rPr>
          <w:rFonts w:eastAsia="Times New Roman"/>
          <w:sz w:val="23"/>
          <w:szCs w:val="23"/>
          <w:lang w:val="cs-CZ" w:eastAsia="cs-CZ"/>
        </w:rPr>
        <w:t>TD oznámi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rozhodnutí odhadce lze nebo nelze odvolat. Závěry odhadce musí být zaslány, jakmile jsou známy, bez ohledu na skutečnost, že proti nim lze ještě podat odvolání.  </w:t>
      </w:r>
    </w:p>
    <w:p w:rsidR="00A8191D" w:rsidRDefault="00A8191D" w:rsidP="00717332">
      <w:pPr>
        <w:spacing w:after="0" w:line="240" w:lineRule="auto"/>
        <w:jc w:val="both"/>
        <w:rPr>
          <w:rFonts w:eastAsia="Times New Roman"/>
          <w:sz w:val="23"/>
          <w:szCs w:val="23"/>
          <w:lang w:val="cs-CZ" w:eastAsia="cs-CZ"/>
        </w:rPr>
      </w:pPr>
    </w:p>
    <w:p w:rsidR="00531E49" w:rsidRPr="000F5A16" w:rsidRDefault="00531E49" w:rsidP="00717332">
      <w:pPr>
        <w:spacing w:after="0" w:line="240" w:lineRule="auto"/>
        <w:jc w:val="both"/>
        <w:rPr>
          <w:lang w:val="cs-CZ"/>
        </w:rPr>
      </w:pPr>
      <w:r w:rsidRPr="000F5A16">
        <w:rPr>
          <w:lang w:val="cs-CZ"/>
        </w:rPr>
        <w:t xml:space="preserve">g.  </w:t>
      </w:r>
      <w:r w:rsidR="00333C66">
        <w:rPr>
          <w:lang w:val="cs-CZ"/>
        </w:rPr>
        <w:t>Kdykoli je hráči s jakýmkoli typem akceptovaného vystoupení odhadnuta prohra, musí následovat automatický proces revize, panelem 3 odhadců s vysokým ratingem vybraným konkrétně pro tento účel</w:t>
      </w:r>
      <w:r w:rsidRPr="000F5A16">
        <w:rPr>
          <w:lang w:val="cs-CZ"/>
        </w:rPr>
        <w:t>. (T</w:t>
      </w:r>
      <w:r w:rsidR="00333C66">
        <w:rPr>
          <w:lang w:val="cs-CZ"/>
        </w:rPr>
        <w:t>o proběhne bez potřeby zásahu TD, pokud původní odhad byl řízen automatickým systémem</w:t>
      </w:r>
      <w:r w:rsidRPr="000F5A16">
        <w:rPr>
          <w:lang w:val="cs-CZ"/>
        </w:rPr>
        <w:t>.</w:t>
      </w:r>
      <w:r w:rsidR="00333C66">
        <w:rPr>
          <w:lang w:val="cs-CZ"/>
        </w:rPr>
        <w:t xml:space="preserve"> Pokud byl původní odhad řízen manuálně, musí TD ohlásit tento výsledek WTD, nebo Komisaři pro pravidla v jeho zastoupení</w:t>
      </w:r>
      <w:r w:rsidRPr="000F5A16">
        <w:rPr>
          <w:lang w:val="cs-CZ"/>
        </w:rPr>
        <w:t xml:space="preserve">, </w:t>
      </w:r>
      <w:r w:rsidR="00333C66">
        <w:rPr>
          <w:lang w:val="cs-CZ"/>
        </w:rPr>
        <w:t>aby řídili tuto revizi 3členným panelem.</w:t>
      </w:r>
      <w:r w:rsidRPr="000F5A16">
        <w:rPr>
          <w:lang w:val="cs-CZ"/>
        </w:rPr>
        <w:t>)</w:t>
      </w:r>
      <w:r w:rsidR="00333C66">
        <w:rPr>
          <w:lang w:val="cs-CZ"/>
        </w:rPr>
        <w:t xml:space="preserve"> Tento panel stanoví, zda rozhodnutí odhadce bylo </w:t>
      </w:r>
      <w:r w:rsidRPr="000F5A16">
        <w:rPr>
          <w:lang w:val="cs-CZ"/>
        </w:rPr>
        <w:t>"</w:t>
      </w:r>
      <w:r w:rsidR="00333C66">
        <w:rPr>
          <w:lang w:val="cs-CZ"/>
        </w:rPr>
        <w:t>rozumné</w:t>
      </w:r>
      <w:r w:rsidRPr="000F5A16">
        <w:rPr>
          <w:lang w:val="cs-CZ"/>
        </w:rPr>
        <w:t xml:space="preserve">". </w:t>
      </w:r>
      <w:r w:rsidR="00333C66">
        <w:rPr>
          <w:lang w:val="cs-CZ"/>
        </w:rPr>
        <w:t>Nebude řídit zcela nový proces odhadu</w:t>
      </w:r>
      <w:r w:rsidRPr="000F5A16">
        <w:rPr>
          <w:lang w:val="cs-CZ"/>
        </w:rPr>
        <w:t>.</w:t>
      </w:r>
      <w:r w:rsidR="00333C66">
        <w:rPr>
          <w:lang w:val="cs-CZ"/>
        </w:rPr>
        <w:t xml:space="preserve"> Panelisté budou při dosahování svého závěru pracovat na sobě nezávisle</w:t>
      </w:r>
      <w:r w:rsidR="007902E9">
        <w:rPr>
          <w:lang w:val="cs-CZ"/>
        </w:rPr>
        <w:t>.</w:t>
      </w:r>
      <w:r w:rsidRPr="000F5A16">
        <w:rPr>
          <w:lang w:val="cs-CZ"/>
        </w:rPr>
        <w:t xml:space="preserve"> </w:t>
      </w:r>
      <w:r w:rsidR="007902E9">
        <w:rPr>
          <w:lang w:val="cs-CZ"/>
        </w:rPr>
        <w:t xml:space="preserve">Pokud </w:t>
      </w:r>
      <w:r w:rsidR="00A8191D" w:rsidRPr="00A8191D">
        <w:rPr>
          <w:color w:val="FF0000"/>
          <w:lang w:val="cs-CZ"/>
        </w:rPr>
        <w:t>všichni 3</w:t>
      </w:r>
      <w:r w:rsidR="007902E9" w:rsidRPr="00A8191D">
        <w:rPr>
          <w:color w:val="FF0000"/>
          <w:lang w:val="cs-CZ"/>
        </w:rPr>
        <w:t xml:space="preserve"> panelist</w:t>
      </w:r>
      <w:r w:rsidR="00A8191D" w:rsidRPr="00A8191D">
        <w:rPr>
          <w:color w:val="FF0000"/>
          <w:lang w:val="cs-CZ"/>
        </w:rPr>
        <w:t>é</w:t>
      </w:r>
      <w:r w:rsidR="007902E9">
        <w:rPr>
          <w:lang w:val="cs-CZ"/>
        </w:rPr>
        <w:t xml:space="preserve"> shledají rozhodnutí odhadce jako „nerozumné“, pak rozhodnutí o výsledku partie bude přehodnoceno ve prospěch remízy.</w:t>
      </w:r>
      <w:r w:rsidRPr="000F5A16">
        <w:rPr>
          <w:lang w:val="cs-CZ"/>
        </w:rPr>
        <w:t xml:space="preserve"> </w:t>
      </w:r>
      <w:r w:rsidR="007902E9" w:rsidRPr="002E3309">
        <w:rPr>
          <w:color w:val="FF0000"/>
          <w:lang w:val="cs-CZ"/>
        </w:rPr>
        <w:t xml:space="preserve">Pokud </w:t>
      </w:r>
      <w:r w:rsidR="00A8191D" w:rsidRPr="002E3309">
        <w:rPr>
          <w:color w:val="FF0000"/>
          <w:lang w:val="cs-CZ"/>
        </w:rPr>
        <w:t>některý z panelistů shledá rozhodnutí jako „rozumné“,</w:t>
      </w:r>
      <w:r w:rsidR="007902E9" w:rsidRPr="002E3309">
        <w:rPr>
          <w:color w:val="FF0000"/>
          <w:lang w:val="cs-CZ"/>
        </w:rPr>
        <w:t xml:space="preserve"> rozhodnutí bude trvat</w:t>
      </w:r>
      <w:r w:rsidRPr="002E3309">
        <w:rPr>
          <w:color w:val="FF0000"/>
          <w:lang w:val="cs-CZ"/>
        </w:rPr>
        <w:t xml:space="preserve">. </w:t>
      </w:r>
      <w:r w:rsidR="00A8191D" w:rsidRPr="002E3309">
        <w:rPr>
          <w:color w:val="FF0000"/>
          <w:lang w:val="cs-CZ"/>
        </w:rPr>
        <w:t xml:space="preserve">Pokud partie hráče s akceptovaným vystoupením bude odhadnuta za prohru tohoto hráče, rozhodnutí odhadce nebude publikováno v tabulce turnaje. Místo toho zůstane výsledek partie v řešení </w:t>
      </w:r>
      <w:r w:rsidR="002E3309" w:rsidRPr="002E3309">
        <w:rPr>
          <w:color w:val="FF0000"/>
          <w:lang w:val="cs-CZ"/>
        </w:rPr>
        <w:t xml:space="preserve">až </w:t>
      </w:r>
      <w:r w:rsidR="00A8191D" w:rsidRPr="002E3309">
        <w:rPr>
          <w:color w:val="FF0000"/>
          <w:lang w:val="cs-CZ"/>
        </w:rPr>
        <w:t>do rozhodnutí panelu</w:t>
      </w:r>
      <w:r w:rsidR="002E3309" w:rsidRPr="002E3309">
        <w:rPr>
          <w:color w:val="FF0000"/>
          <w:lang w:val="cs-CZ"/>
        </w:rPr>
        <w:t xml:space="preserve">. </w:t>
      </w:r>
      <w:r w:rsidR="00A8191D" w:rsidRPr="002E3309">
        <w:rPr>
          <w:color w:val="FF0000"/>
          <w:lang w:val="cs-CZ"/>
        </w:rPr>
        <w:t xml:space="preserve"> </w:t>
      </w:r>
      <w:r w:rsidR="002E3309" w:rsidRPr="002E3309">
        <w:rPr>
          <w:color w:val="FF0000"/>
          <w:lang w:val="cs-CZ"/>
        </w:rPr>
        <w:t>Konečné rozhodnutí odhadu bude publikováno v tabulce turnaje, až bude známo.</w:t>
      </w:r>
      <w:r w:rsidR="002E3309">
        <w:rPr>
          <w:lang w:val="cs-CZ"/>
        </w:rPr>
        <w:t xml:space="preserve"> </w:t>
      </w:r>
      <w:r w:rsidR="007902E9">
        <w:rPr>
          <w:lang w:val="cs-CZ"/>
        </w:rPr>
        <w:t>Nad procesem revize bude mít dohled WTD</w:t>
      </w:r>
      <w:r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688" w:name="_Toc511394239"/>
      <w:bookmarkStart w:id="689" w:name="_Toc511394779"/>
      <w:bookmarkStart w:id="690" w:name="_Toc511394995"/>
      <w:bookmarkStart w:id="691" w:name="_Toc511395289"/>
      <w:bookmarkStart w:id="692" w:name="_Toc511397895"/>
      <w:bookmarkStart w:id="693" w:name="_Toc511398108"/>
      <w:r w:rsidRPr="000F5A16">
        <w:rPr>
          <w:lang w:val="cs-CZ"/>
        </w:rPr>
        <w:t>3.20.4</w:t>
      </w:r>
      <w:r w:rsidR="00DE3AFD">
        <w:rPr>
          <w:lang w:val="cs-CZ"/>
        </w:rPr>
        <w:t>.</w:t>
      </w:r>
      <w:r w:rsidRPr="000F5A16">
        <w:rPr>
          <w:lang w:val="cs-CZ"/>
        </w:rPr>
        <w:t xml:space="preserve">  </w:t>
      </w:r>
      <w:r w:rsidR="00653210">
        <w:rPr>
          <w:lang w:val="cs-CZ"/>
        </w:rPr>
        <w:t>Řešení odvolání hráče proti rozhodnutí odhadce</w:t>
      </w:r>
      <w:bookmarkEnd w:id="688"/>
      <w:bookmarkEnd w:id="689"/>
      <w:bookmarkEnd w:id="690"/>
      <w:bookmarkEnd w:id="691"/>
      <w:bookmarkEnd w:id="692"/>
      <w:bookmarkEnd w:id="693"/>
    </w:p>
    <w:p w:rsidR="00531E49" w:rsidRPr="000F5A16" w:rsidRDefault="00531E49" w:rsidP="00531E49">
      <w:pPr>
        <w:spacing w:after="0" w:line="240" w:lineRule="auto"/>
        <w:rPr>
          <w:lang w:val="cs-CZ"/>
        </w:rPr>
      </w:pPr>
    </w:p>
    <w:p w:rsidR="00531E49" w:rsidRPr="000F5A16" w:rsidRDefault="00544685" w:rsidP="00544685">
      <w:pPr>
        <w:spacing w:line="240" w:lineRule="auto"/>
        <w:jc w:val="both"/>
        <w:rPr>
          <w:lang w:val="cs-CZ"/>
        </w:rPr>
      </w:pPr>
      <w:r>
        <w:rPr>
          <w:lang w:val="cs-CZ"/>
        </w:rPr>
        <w:t>První výsledek odhadu podléhá odvolání</w:t>
      </w:r>
      <w:r w:rsidR="00531E49" w:rsidRPr="000F5A16">
        <w:rPr>
          <w:lang w:val="cs-CZ"/>
        </w:rPr>
        <w:t xml:space="preserve">. </w:t>
      </w:r>
      <w:r>
        <w:rPr>
          <w:lang w:val="cs-CZ"/>
        </w:rPr>
        <w:t>Proti rozhodnutí druhého odhadce o stejné pozici už se odvolat nelze</w:t>
      </w:r>
      <w:r w:rsidR="00531E49" w:rsidRPr="000F5A16">
        <w:rPr>
          <w:lang w:val="cs-CZ"/>
        </w:rPr>
        <w:t>.</w:t>
      </w:r>
      <w:r w:rsidR="00531E49" w:rsidRPr="000F5A16">
        <w:rPr>
          <w:color w:val="FF0000"/>
          <w:lang w:val="cs-CZ"/>
        </w:rPr>
        <w:t xml:space="preserve">  </w:t>
      </w:r>
      <w:r w:rsidR="00531E49" w:rsidRPr="000F5A16">
        <w:rPr>
          <w:lang w:val="cs-CZ"/>
        </w:rPr>
        <w:t>T</w:t>
      </w:r>
      <w:r>
        <w:rPr>
          <w:lang w:val="cs-CZ"/>
        </w:rPr>
        <w:t>oto rozhodnutí je konečné, a žádné další odvolání jakéhokoli hráče nebude přijato</w:t>
      </w:r>
      <w:r w:rsidR="00531E49" w:rsidRPr="000F5A16">
        <w:rPr>
          <w:lang w:val="cs-CZ"/>
        </w:rPr>
        <w:t xml:space="preserve">. </w:t>
      </w:r>
      <w:r>
        <w:rPr>
          <w:lang w:val="cs-CZ"/>
        </w:rPr>
        <w:t>Odvolání proti rozhodnutí prvního odhadce musí být zasláno TD (hráčem, nebo příslušným TC</w:t>
      </w:r>
      <w:r w:rsidR="00531E49" w:rsidRPr="000F5A16">
        <w:rPr>
          <w:lang w:val="cs-CZ"/>
        </w:rPr>
        <w:t xml:space="preserve">) </w:t>
      </w:r>
      <w:r>
        <w:rPr>
          <w:lang w:val="cs-CZ"/>
        </w:rPr>
        <w:t>do 14 dnů od obdržení vyrozumění o původním rozhodnutí</w:t>
      </w:r>
      <w:r w:rsidR="00531E49" w:rsidRPr="000F5A16">
        <w:rPr>
          <w:lang w:val="cs-CZ"/>
        </w:rPr>
        <w:t xml:space="preserve">.  </w:t>
      </w:r>
      <w:r w:rsidRPr="00544685">
        <w:rPr>
          <w:rFonts w:eastAsia="Times New Roman"/>
          <w:sz w:val="23"/>
          <w:szCs w:val="23"/>
          <w:lang w:val="cs-CZ" w:eastAsia="cs-CZ"/>
        </w:rPr>
        <w:t>V případě odvolání mají oba hráči možnost doplnit dodatečné analýzy.</w:t>
      </w:r>
      <w:r>
        <w:rPr>
          <w:rFonts w:eastAsia="Times New Roman"/>
          <w:sz w:val="23"/>
          <w:szCs w:val="23"/>
          <w:lang w:val="cs-CZ" w:eastAsia="cs-CZ"/>
        </w:rPr>
        <w:t xml:space="preserve"> Jméno odvolacího odhadce nesmí být zveřejněno bez předchozího souhlasu odvolacího odhadce.</w:t>
      </w:r>
    </w:p>
    <w:p w:rsidR="00531E49" w:rsidRPr="000F5A16" w:rsidRDefault="00544685" w:rsidP="00CF43FC">
      <w:pPr>
        <w:spacing w:after="0" w:line="240" w:lineRule="auto"/>
        <w:jc w:val="both"/>
        <w:rPr>
          <w:lang w:val="cs-CZ"/>
        </w:rPr>
      </w:pPr>
      <w:r>
        <w:rPr>
          <w:lang w:val="cs-CZ"/>
        </w:rPr>
        <w:t>Se všemi odvoláními proti rozhodnutím odhadců se zachází manuálně, protože ještě není v provozu žádný automatický proces.</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CF43FC" w:rsidP="000F41AA">
      <w:pPr>
        <w:spacing w:after="0" w:line="240" w:lineRule="auto"/>
        <w:jc w:val="both"/>
        <w:rPr>
          <w:lang w:val="cs-CZ"/>
        </w:rPr>
      </w:pPr>
      <w:r>
        <w:rPr>
          <w:lang w:val="cs-CZ"/>
        </w:rPr>
        <w:t>Byl-li původní odhad prováděn přes automatický systém, pak odvolání proti odhadu bude také takto organizováno, nikoli od TD</w:t>
      </w:r>
      <w:r w:rsidR="00531E49" w:rsidRPr="000F5A16">
        <w:rPr>
          <w:lang w:val="cs-CZ"/>
        </w:rPr>
        <w:t xml:space="preserve">.  </w:t>
      </w:r>
      <w:r>
        <w:rPr>
          <w:lang w:val="cs-CZ"/>
        </w:rPr>
        <w:t xml:space="preserve">Jakmile hráč vyjádří své přání odvolat se, </w:t>
      </w:r>
      <w:r w:rsidR="00531E49" w:rsidRPr="000F5A16">
        <w:rPr>
          <w:lang w:val="cs-CZ"/>
        </w:rPr>
        <w:t>(</w:t>
      </w:r>
      <w:r>
        <w:rPr>
          <w:lang w:val="cs-CZ"/>
        </w:rPr>
        <w:t>do 14 dnů od původního rozhodnutí</w:t>
      </w:r>
      <w:r w:rsidR="00531E49" w:rsidRPr="000F5A16">
        <w:rPr>
          <w:lang w:val="cs-CZ"/>
        </w:rPr>
        <w:t xml:space="preserve">), </w:t>
      </w:r>
      <w:r>
        <w:rPr>
          <w:lang w:val="cs-CZ"/>
        </w:rPr>
        <w:t>TD pouze musí informovat WTD</w:t>
      </w:r>
      <w:r w:rsidR="00531E49" w:rsidRPr="000F5A16">
        <w:rPr>
          <w:lang w:val="cs-CZ"/>
        </w:rPr>
        <w:t xml:space="preserve"> (</w:t>
      </w:r>
      <w:r>
        <w:rPr>
          <w:lang w:val="cs-CZ"/>
        </w:rPr>
        <w:t>nebo Komisaře pro pravidla</w:t>
      </w:r>
      <w:r w:rsidR="00531E49" w:rsidRPr="000F5A16">
        <w:rPr>
          <w:lang w:val="cs-CZ"/>
        </w:rPr>
        <w:t xml:space="preserve">, </w:t>
      </w:r>
      <w:r>
        <w:rPr>
          <w:lang w:val="cs-CZ"/>
        </w:rPr>
        <w:t>který jedná jako jeho zástupce</w:t>
      </w:r>
      <w:r w:rsidR="00531E49" w:rsidRPr="000F5A16">
        <w:rPr>
          <w:lang w:val="cs-CZ"/>
        </w:rPr>
        <w:t>)</w:t>
      </w:r>
      <w:r>
        <w:rPr>
          <w:lang w:val="cs-CZ"/>
        </w:rPr>
        <w:t xml:space="preserve"> e-mailem o požadavku na odvolání</w:t>
      </w:r>
      <w:r w:rsidR="00531E49" w:rsidRPr="000F5A16">
        <w:rPr>
          <w:lang w:val="cs-CZ"/>
        </w:rPr>
        <w:t>.</w:t>
      </w:r>
      <w:r>
        <w:rPr>
          <w:lang w:val="cs-CZ"/>
        </w:rPr>
        <w:t xml:space="preserve"> Informační e-mail musí obsahovat: soutěž, partii, hráče, který se odvolal, zda odvolávající se hráč poslal pro svůj požadavek o první odhad nějakou analýzu, a zda si hráč </w:t>
      </w:r>
      <w:r w:rsidR="000F41AA">
        <w:rPr>
          <w:lang w:val="cs-CZ"/>
        </w:rPr>
        <w:t>přeje přidat nějakou novou analýzu pro odvolání</w:t>
      </w:r>
      <w:r w:rsidR="00531E49" w:rsidRPr="000F5A16">
        <w:rPr>
          <w:lang w:val="cs-CZ"/>
        </w:rPr>
        <w:t>.  WTD (</w:t>
      </w:r>
      <w:r w:rsidR="000F41AA">
        <w:rPr>
          <w:lang w:val="cs-CZ"/>
        </w:rPr>
        <w:t>nebo jeho zástupce</w:t>
      </w:r>
      <w:r w:rsidR="00531E49" w:rsidRPr="000F5A16">
        <w:rPr>
          <w:lang w:val="cs-CZ"/>
        </w:rPr>
        <w:t xml:space="preserve">) </w:t>
      </w:r>
      <w:r w:rsidR="000F41AA">
        <w:rPr>
          <w:lang w:val="cs-CZ"/>
        </w:rPr>
        <w:t>pak zařídí druhý odhad a jeho řízení od začátku do konce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C3F5D" w:rsidP="001F544A">
      <w:pPr>
        <w:spacing w:after="0" w:line="240" w:lineRule="auto"/>
        <w:jc w:val="both"/>
        <w:rPr>
          <w:lang w:val="cs-CZ"/>
        </w:rPr>
      </w:pPr>
      <w:r>
        <w:rPr>
          <w:lang w:val="cs-CZ"/>
        </w:rPr>
        <w:t>Pokud původní odhad byl prováděn manuálně</w:t>
      </w:r>
      <w:r w:rsidR="00531E49" w:rsidRPr="000F5A16">
        <w:rPr>
          <w:lang w:val="cs-CZ"/>
        </w:rPr>
        <w:t xml:space="preserve"> (</w:t>
      </w:r>
      <w:r>
        <w:rPr>
          <w:lang w:val="cs-CZ"/>
        </w:rPr>
        <w:t>protože se TO rozhodl pro neúčast v automatickém systému)</w:t>
      </w:r>
      <w:r w:rsidR="00531E49" w:rsidRPr="000F5A16">
        <w:rPr>
          <w:lang w:val="cs-CZ"/>
        </w:rPr>
        <w:t>,</w:t>
      </w:r>
      <w:r>
        <w:rPr>
          <w:lang w:val="cs-CZ"/>
        </w:rPr>
        <w:t xml:space="preserve"> tak TD bude také muset organizovat celý proces odvolání</w:t>
      </w:r>
      <w:r w:rsidR="00531E49" w:rsidRPr="000F5A16">
        <w:rPr>
          <w:lang w:val="cs-CZ"/>
        </w:rPr>
        <w:t xml:space="preserve">.  </w:t>
      </w:r>
      <w:r>
        <w:rPr>
          <w:lang w:val="cs-CZ"/>
        </w:rPr>
        <w:t xml:space="preserve">Tutéž kompletní sadu materiálů, která byla použita při původním odhadu, společně s původní a/nebo novou analýzou musí poslat odlišnému odhadci od původního </w:t>
      </w:r>
      <w:r w:rsidR="00531E49" w:rsidRPr="000F5A16">
        <w:rPr>
          <w:lang w:val="cs-CZ"/>
        </w:rPr>
        <w:t>(a</w:t>
      </w:r>
      <w:r>
        <w:rPr>
          <w:lang w:val="cs-CZ"/>
        </w:rPr>
        <w:t xml:space="preserve"> ne TD</w:t>
      </w:r>
      <w:r w:rsidR="00531E49" w:rsidRPr="000F5A16">
        <w:rPr>
          <w:lang w:val="cs-CZ"/>
        </w:rPr>
        <w:t xml:space="preserve">), </w:t>
      </w:r>
      <w:r w:rsidR="00D8374C">
        <w:rPr>
          <w:lang w:val="cs-CZ"/>
        </w:rPr>
        <w:t>přednostně nějakému s vyšší hráčskou silou než původní</w:t>
      </w:r>
      <w:r w:rsidR="00531E49" w:rsidRPr="000F5A16">
        <w:rPr>
          <w:lang w:val="cs-CZ"/>
        </w:rPr>
        <w:t xml:space="preserve">. </w:t>
      </w:r>
      <w:r w:rsidR="00D8374C">
        <w:rPr>
          <w:lang w:val="cs-CZ"/>
        </w:rPr>
        <w:t>TD pak dostane rozhodnutí od jiného odhadce a sdělí výsledek oběma hráčům</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8374C">
      <w:pPr>
        <w:spacing w:after="0" w:line="240" w:lineRule="auto"/>
        <w:jc w:val="both"/>
        <w:rPr>
          <w:lang w:val="cs-CZ"/>
        </w:rPr>
      </w:pPr>
      <w:r w:rsidRPr="000F5A16">
        <w:rPr>
          <w:lang w:val="cs-CZ"/>
        </w:rPr>
        <w:t xml:space="preserve">TO </w:t>
      </w:r>
      <w:r w:rsidR="00D8374C">
        <w:rPr>
          <w:lang w:val="cs-CZ"/>
        </w:rPr>
        <w:t>nebo národní delegát mohou požádat nějakého komisaře ICCF, aby vybral odvolacího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694" w:name="_Toc471505822"/>
      <w:bookmarkStart w:id="695" w:name="_Toc511394240"/>
      <w:bookmarkStart w:id="696" w:name="_Toc511394780"/>
      <w:bookmarkStart w:id="697" w:name="_Toc511394996"/>
      <w:bookmarkStart w:id="698" w:name="_Toc511395290"/>
      <w:bookmarkStart w:id="699" w:name="_Toc511397896"/>
      <w:bookmarkStart w:id="700" w:name="_Toc511398109"/>
      <w:r w:rsidRPr="000F5A16">
        <w:rPr>
          <w:lang w:val="cs-CZ"/>
        </w:rPr>
        <w:t xml:space="preserve">3.21. </w:t>
      </w:r>
      <w:r w:rsidR="00D8374C">
        <w:rPr>
          <w:lang w:val="cs-CZ"/>
        </w:rPr>
        <w:t>Jaké záznamy potřebuje vést TD</w:t>
      </w:r>
      <w:bookmarkEnd w:id="694"/>
      <w:bookmarkEnd w:id="695"/>
      <w:bookmarkEnd w:id="696"/>
      <w:bookmarkEnd w:id="697"/>
      <w:bookmarkEnd w:id="698"/>
      <w:bookmarkEnd w:id="699"/>
      <w:bookmarkEnd w:id="700"/>
      <w:r w:rsidRPr="000F5A16">
        <w:rPr>
          <w:lang w:val="cs-CZ"/>
        </w:rPr>
        <w:t xml:space="preserve"> </w:t>
      </w:r>
    </w:p>
    <w:p w:rsidR="00531E49" w:rsidRPr="000F5A16" w:rsidRDefault="00531E49" w:rsidP="00531E49">
      <w:pPr>
        <w:spacing w:after="0" w:line="240" w:lineRule="auto"/>
        <w:rPr>
          <w:lang w:val="cs-CZ"/>
        </w:rPr>
      </w:pPr>
    </w:p>
    <w:p w:rsidR="00D8374C" w:rsidRPr="00D8374C" w:rsidRDefault="00531E49" w:rsidP="00D8374C">
      <w:pPr>
        <w:spacing w:line="240" w:lineRule="auto"/>
        <w:jc w:val="both"/>
        <w:rPr>
          <w:rFonts w:ascii="Times New Roman" w:eastAsia="Times New Roman" w:hAnsi="Times New Roman" w:cs="Times New Roman"/>
          <w:lang w:val="cs-CZ" w:eastAsia="cs-CZ"/>
        </w:rPr>
      </w:pPr>
      <w:r w:rsidRPr="000F5A16">
        <w:rPr>
          <w:lang w:val="cs-CZ"/>
        </w:rPr>
        <w:t xml:space="preserve">SERVER: </w:t>
      </w:r>
      <w:r w:rsidR="00D8374C" w:rsidRPr="00D8374C">
        <w:rPr>
          <w:rFonts w:eastAsia="Times New Roman"/>
          <w:sz w:val="23"/>
          <w:szCs w:val="23"/>
          <w:lang w:val="cs-CZ" w:eastAsia="cs-CZ"/>
        </w:rPr>
        <w:t>Záznamy tahů a časové záznamy u všech partiích jsou uchovávány na serveru. Tyto informace jsou TD kdykoli dostupné. E-mailová komunikace mezi TD a ostatními osobami (TC a hráči) však není ukládána. Všichni TD proto musí udržovat vlastní složku pro uchování komunikace v průběhu turnaje a ještě 2 týdny po jeho ukončení (pro případ odvolání proti jakémukoli rozhodnutí).</w:t>
      </w:r>
    </w:p>
    <w:p w:rsidR="001E227C" w:rsidRPr="001E227C" w:rsidRDefault="00531E49" w:rsidP="001E227C">
      <w:pPr>
        <w:spacing w:after="0" w:line="240" w:lineRule="auto"/>
        <w:rPr>
          <w:rFonts w:ascii="Times New Roman" w:eastAsia="Times New Roman" w:hAnsi="Times New Roman" w:cs="Times New Roman"/>
          <w:color w:val="0070C0"/>
          <w:lang w:val="cs-CZ"/>
        </w:rPr>
      </w:pPr>
      <w:r w:rsidRPr="000F5A16">
        <w:rPr>
          <w:color w:val="0070C0"/>
          <w:lang w:val="cs-CZ"/>
        </w:rPr>
        <w:t>PO</w:t>
      </w:r>
      <w:r w:rsidR="001E227C">
        <w:rPr>
          <w:color w:val="0070C0"/>
          <w:lang w:val="cs-CZ"/>
        </w:rPr>
        <w:t>Š</w:t>
      </w:r>
      <w:r w:rsidRPr="000F5A16">
        <w:rPr>
          <w:color w:val="0070C0"/>
          <w:lang w:val="cs-CZ"/>
        </w:rPr>
        <w:t xml:space="preserve">TA: </w:t>
      </w:r>
      <w:r w:rsidR="001E227C" w:rsidRPr="001E227C">
        <w:rPr>
          <w:rFonts w:eastAsia="Times New Roman"/>
          <w:color w:val="0070C0"/>
          <w:sz w:val="23"/>
          <w:szCs w:val="23"/>
          <w:lang w:val="cs-CZ"/>
        </w:rPr>
        <w:t>Všichni TD musí vést vlastní složky pro uchování komunikace v průběhu soutěže a ještě 2 týdny po jejím ukončení (pro případ odvolání proti jakémukoli rozhodnutí).</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701" w:name="_Toc471505823"/>
      <w:bookmarkStart w:id="702" w:name="_Toc511394241"/>
      <w:bookmarkStart w:id="703" w:name="_Toc511394781"/>
      <w:bookmarkStart w:id="704" w:name="_Toc511394997"/>
      <w:bookmarkStart w:id="705" w:name="_Toc511395291"/>
      <w:bookmarkStart w:id="706" w:name="_Toc511397897"/>
      <w:bookmarkStart w:id="707" w:name="_Toc511398110"/>
      <w:r w:rsidRPr="000F5A16">
        <w:rPr>
          <w:lang w:val="cs-CZ"/>
        </w:rPr>
        <w:t xml:space="preserve">3.22. </w:t>
      </w:r>
      <w:r w:rsidR="001E227C">
        <w:rPr>
          <w:lang w:val="cs-CZ"/>
        </w:rPr>
        <w:t>Vymáhání pravidel o zveřejňování partií</w:t>
      </w:r>
      <w:bookmarkEnd w:id="701"/>
      <w:bookmarkEnd w:id="702"/>
      <w:bookmarkEnd w:id="703"/>
      <w:bookmarkEnd w:id="704"/>
      <w:bookmarkEnd w:id="705"/>
      <w:bookmarkEnd w:id="706"/>
      <w:bookmarkEnd w:id="707"/>
      <w:r w:rsidRPr="000F5A16">
        <w:rPr>
          <w:lang w:val="cs-CZ"/>
        </w:rPr>
        <w:t xml:space="preserve"> </w:t>
      </w:r>
    </w:p>
    <w:p w:rsidR="00531E49" w:rsidRPr="000F5A16" w:rsidRDefault="00531E49" w:rsidP="001E227C">
      <w:pPr>
        <w:spacing w:after="0" w:line="240" w:lineRule="auto"/>
        <w:jc w:val="both"/>
        <w:rPr>
          <w:lang w:val="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všechny jeho partie v turnaji se již navzájem liší,</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partie (pozice) se zobrazuje se zpožděním minimálně 3 tahů,</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adresa URL příslušné webové stránky je sdělena TD a soupeři,</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 uvedeno datum poslední aktualizace,</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jeho dotčení soupeř/soupeři oficiálně souhlasí se zobrazováním partií on-line a sdělí to TD.</w:t>
      </w:r>
    </w:p>
    <w:p w:rsid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Od TD se neočekává, že bude pravidelně kontrolovat soukromé webové stránky hráče. Pokud je však na porušení tohoto pravidla upozorněn třetí osobou, musí je prověřit.</w:t>
      </w:r>
    </w:p>
    <w:p w:rsidR="001E227C" w:rsidRP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es-ES" w:eastAsia="cs-CZ"/>
        </w:rPr>
      </w:pPr>
      <w:r w:rsidRPr="001E227C">
        <w:rPr>
          <w:rFonts w:eastAsia="Times New Roman"/>
          <w:sz w:val="23"/>
          <w:szCs w:val="23"/>
          <w:lang w:val="es-ES" w:eastAsia="cs-CZ"/>
        </w:rPr>
        <w:t>Postup při porušení tohoto pravidla:</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poprvé, pak TD neuplatní žádné sankce, ale prostě nařídí změnu stavu publikované partie v souladu s tímto pravidlem.</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podruhé, bude penalizován připočtením 10 dnů k jeho času na rozmyšlenou ve všech partiích příslušného turnaje.</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potřetí, bude vyloučen z turnaje a všechny jeho neukončené partie budou prohlášeny za pro něj prohrané.</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Pr>
          <w:rFonts w:eastAsia="Times New Roman"/>
          <w:sz w:val="23"/>
          <w:szCs w:val="23"/>
          <w:lang w:val="es-ES" w:eastAsia="cs-CZ"/>
        </w:rPr>
        <w:t>Pokud hráč poruší toto pravidlo opakovaně v různých turnajích, WTD je oprávněn zakázat tomuto hráči hru v ICCF na 2 roky.</w:t>
      </w:r>
    </w:p>
    <w:p w:rsidR="001E227C" w:rsidRDefault="001E227C" w:rsidP="001E227C">
      <w:pPr>
        <w:pStyle w:val="Nadpis1"/>
        <w:spacing w:before="0" w:line="240" w:lineRule="auto"/>
        <w:jc w:val="both"/>
        <w:rPr>
          <w:rFonts w:ascii="Arial" w:hAnsi="Arial" w:cs="Arial"/>
          <w:b/>
          <w:color w:val="auto"/>
          <w:sz w:val="28"/>
          <w:szCs w:val="28"/>
          <w:lang w:val="cs-CZ"/>
        </w:rPr>
      </w:pPr>
      <w:bookmarkStart w:id="708" w:name="_Toc471505831"/>
    </w:p>
    <w:p w:rsidR="00531E49" w:rsidRPr="000F5A16" w:rsidRDefault="00531E49" w:rsidP="00DE3AFD">
      <w:pPr>
        <w:pStyle w:val="Nadpis2"/>
        <w:rPr>
          <w:lang w:val="cs-CZ"/>
        </w:rPr>
      </w:pPr>
      <w:bookmarkStart w:id="709" w:name="_Toc511394242"/>
      <w:bookmarkStart w:id="710" w:name="_Toc511394782"/>
      <w:bookmarkStart w:id="711" w:name="_Toc511394998"/>
      <w:bookmarkStart w:id="712" w:name="_Toc511395292"/>
      <w:bookmarkStart w:id="713" w:name="_Toc511397898"/>
      <w:bookmarkStart w:id="714" w:name="_Toc511398111"/>
      <w:r w:rsidRPr="000F5A16">
        <w:rPr>
          <w:lang w:val="cs-CZ"/>
        </w:rPr>
        <w:t xml:space="preserve">3.23. </w:t>
      </w:r>
      <w:r w:rsidR="003E1B3D">
        <w:rPr>
          <w:lang w:val="cs-CZ"/>
        </w:rPr>
        <w:t>Varování a sankce: kdy a jak je udělovat</w:t>
      </w:r>
      <w:bookmarkEnd w:id="708"/>
      <w:bookmarkEnd w:id="709"/>
      <w:bookmarkEnd w:id="710"/>
      <w:bookmarkEnd w:id="711"/>
      <w:bookmarkEnd w:id="712"/>
      <w:bookmarkEnd w:id="713"/>
      <w:bookmarkEnd w:id="714"/>
    </w:p>
    <w:p w:rsidR="00531E49" w:rsidRPr="000F5A16" w:rsidRDefault="00531E49" w:rsidP="00531E49">
      <w:pPr>
        <w:spacing w:after="0" w:line="240" w:lineRule="auto"/>
        <w:rPr>
          <w:lang w:val="cs-CZ"/>
        </w:rPr>
      </w:pPr>
    </w:p>
    <w:p w:rsidR="00531E49" w:rsidRPr="000F5A16" w:rsidRDefault="0025699C" w:rsidP="0025699C">
      <w:pPr>
        <w:spacing w:after="0" w:line="240" w:lineRule="auto"/>
        <w:jc w:val="both"/>
        <w:rPr>
          <w:color w:val="FF0000"/>
          <w:lang w:val="cs-CZ"/>
        </w:rPr>
      </w:pPr>
      <w:r>
        <w:rPr>
          <w:lang w:val="cs-CZ"/>
        </w:rPr>
        <w:t>TD mohou shledat potřebným pokárat hráče, kteří jsou trvale hrubí nebo odmítají održovat pravidla nebo nařízení TD</w:t>
      </w:r>
      <w:r w:rsidR="00531E49" w:rsidRPr="000F5A16">
        <w:rPr>
          <w:lang w:val="cs-CZ"/>
        </w:rPr>
        <w:t xml:space="preserve">. </w:t>
      </w:r>
      <w:r>
        <w:rPr>
          <w:lang w:val="cs-CZ"/>
        </w:rPr>
        <w:t>TD může penalizovat nebo diskvalifikovat hráče, kteří ignorují pravidla a směrnice pro hráče konkretizované v</w:t>
      </w:r>
      <w:r w:rsidR="00531E49" w:rsidRPr="000F5A16">
        <w:rPr>
          <w:lang w:val="cs-CZ"/>
        </w:rPr>
        <w:t xml:space="preserve"> §2.</w:t>
      </w:r>
      <w:r w:rsidR="00531E49" w:rsidRPr="000F5A16">
        <w:rPr>
          <w:color w:val="FF000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15" w:name="_Toc471505832"/>
      <w:r w:rsidRPr="000F5A16">
        <w:rPr>
          <w:lang w:val="cs-CZ"/>
        </w:rPr>
        <w:tab/>
      </w:r>
      <w:bookmarkStart w:id="716" w:name="_Toc511394243"/>
      <w:bookmarkStart w:id="717" w:name="_Toc511394783"/>
      <w:bookmarkStart w:id="718" w:name="_Toc511394999"/>
      <w:bookmarkStart w:id="719" w:name="_Toc511395293"/>
      <w:bookmarkStart w:id="720" w:name="_Toc511397899"/>
      <w:bookmarkStart w:id="721" w:name="_Toc511398112"/>
      <w:r w:rsidR="003E1B3D">
        <w:rPr>
          <w:lang w:val="cs-CZ"/>
        </w:rPr>
        <w:t>3.23.1. Postup od varování k sankcím</w:t>
      </w:r>
      <w:bookmarkEnd w:id="715"/>
      <w:bookmarkEnd w:id="716"/>
      <w:bookmarkEnd w:id="717"/>
      <w:bookmarkEnd w:id="718"/>
      <w:bookmarkEnd w:id="719"/>
      <w:bookmarkEnd w:id="720"/>
      <w:bookmarkEnd w:id="721"/>
    </w:p>
    <w:p w:rsidR="00531E49" w:rsidRPr="000F5A16" w:rsidRDefault="00531E49" w:rsidP="00531E49">
      <w:pPr>
        <w:spacing w:after="0" w:line="240" w:lineRule="auto"/>
        <w:rPr>
          <w:lang w:val="cs-CZ"/>
        </w:rPr>
      </w:pPr>
    </w:p>
    <w:p w:rsidR="0025699C" w:rsidRDefault="00BC5000" w:rsidP="0025699C">
      <w:pPr>
        <w:spacing w:after="0" w:line="240" w:lineRule="auto"/>
        <w:jc w:val="both"/>
        <w:rPr>
          <w:lang w:val="cs-CZ"/>
        </w:rPr>
      </w:pPr>
      <w:r w:rsidRPr="00BC5000">
        <w:rPr>
          <w:rFonts w:eastAsia="Times New Roman"/>
          <w:sz w:val="23"/>
          <w:szCs w:val="23"/>
          <w:lang w:val="cs-CZ" w:eastAsia="cs-CZ"/>
        </w:rPr>
        <w:t xml:space="preserve">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r w:rsidR="0025699C">
        <w:rPr>
          <w:lang w:val="cs-CZ"/>
        </w:rPr>
        <w:t>Kromě varování a sankcí popsaných výše ve zvláštních oddílech, dostupné typy disciplinárních akcí a jejich aplikace jsou následující</w:t>
      </w:r>
      <w:r w:rsidR="0025699C" w:rsidRPr="000F5A16">
        <w:rPr>
          <w:lang w:val="cs-CZ"/>
        </w:rPr>
        <w:t>.</w:t>
      </w:r>
    </w:p>
    <w:p w:rsidR="004F4178" w:rsidRDefault="004F4178" w:rsidP="00531E49">
      <w:pPr>
        <w:spacing w:after="0" w:line="240" w:lineRule="auto"/>
        <w:rPr>
          <w:color w:val="0070C0"/>
          <w:lang w:val="cs-CZ"/>
        </w:rPr>
      </w:pPr>
    </w:p>
    <w:p w:rsidR="00531E49" w:rsidRPr="000F5A16" w:rsidRDefault="00531E49" w:rsidP="00531E49">
      <w:pPr>
        <w:spacing w:after="0" w:line="240" w:lineRule="auto"/>
        <w:rPr>
          <w:color w:val="0070C0"/>
          <w:lang w:val="cs-CZ"/>
        </w:rPr>
      </w:pPr>
      <w:r w:rsidRPr="000F5A16">
        <w:rPr>
          <w:color w:val="0070C0"/>
          <w:lang w:val="cs-CZ"/>
        </w:rPr>
        <w:t>PO</w:t>
      </w:r>
      <w:r w:rsidR="0025699C">
        <w:rPr>
          <w:color w:val="0070C0"/>
          <w:lang w:val="cs-CZ"/>
        </w:rPr>
        <w:t>ŠTA</w:t>
      </w:r>
      <w:r w:rsidRPr="000F5A16">
        <w:rPr>
          <w:color w:val="0070C0"/>
          <w:lang w:val="cs-CZ"/>
        </w:rPr>
        <w:t>:</w:t>
      </w:r>
    </w:p>
    <w:p w:rsidR="00531E49" w:rsidRPr="000F5A16" w:rsidRDefault="00531E49" w:rsidP="004F4178">
      <w:pPr>
        <w:spacing w:after="0" w:line="240" w:lineRule="auto"/>
        <w:jc w:val="both"/>
        <w:rPr>
          <w:color w:val="0070C0"/>
          <w:lang w:val="cs-CZ"/>
        </w:rPr>
      </w:pPr>
      <w:r w:rsidRPr="000F5A16">
        <w:rPr>
          <w:color w:val="0070C0"/>
          <w:lang w:val="cs-CZ"/>
        </w:rPr>
        <w:t xml:space="preserve">a) </w:t>
      </w:r>
      <w:r w:rsidR="004F4178">
        <w:rPr>
          <w:color w:val="0070C0"/>
          <w:lang w:val="cs-CZ"/>
        </w:rPr>
        <w:t>TD musí dát hráči nejdříve písemné varování a udělit sankce po pozdějších případech ignorování pravidel nebo hrubosti</w:t>
      </w:r>
      <w:r w:rsidRPr="000F5A16">
        <w:rPr>
          <w:color w:val="0070C0"/>
          <w:lang w:val="cs-CZ"/>
        </w:rPr>
        <w:t xml:space="preserve">. </w:t>
      </w:r>
    </w:p>
    <w:p w:rsidR="00531E49" w:rsidRPr="000F5A16" w:rsidRDefault="00531E49" w:rsidP="004F4178">
      <w:pPr>
        <w:spacing w:after="0" w:line="240" w:lineRule="auto"/>
        <w:jc w:val="both"/>
        <w:rPr>
          <w:color w:val="0070C0"/>
          <w:lang w:val="cs-CZ"/>
        </w:rPr>
      </w:pPr>
      <w:r w:rsidRPr="000F5A16">
        <w:rPr>
          <w:color w:val="0070C0"/>
          <w:lang w:val="cs-CZ"/>
        </w:rPr>
        <w:t xml:space="preserve">b) </w:t>
      </w:r>
      <w:r w:rsidR="004F4178">
        <w:rPr>
          <w:color w:val="0070C0"/>
          <w:lang w:val="cs-CZ"/>
        </w:rPr>
        <w:t>Sankce přidání 2 dnů k času na rozmyšlenou bude udělena za menší porušení pravidel nebo za první případ hrubosti</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c) </w:t>
      </w:r>
      <w:r w:rsidR="004F4178">
        <w:rPr>
          <w:color w:val="0070C0"/>
          <w:lang w:val="cs-CZ"/>
        </w:rPr>
        <w:t>Pokud hráč pokračuje v opakování stejných menších porušení pravidel (např. opakovaně soustavně nabízí remízu</w:t>
      </w:r>
      <w:r w:rsidRPr="000F5A16">
        <w:rPr>
          <w:color w:val="0070C0"/>
          <w:lang w:val="cs-CZ"/>
        </w:rPr>
        <w:t>, a</w:t>
      </w:r>
      <w:r w:rsidR="004F4178">
        <w:rPr>
          <w:color w:val="0070C0"/>
          <w:lang w:val="cs-CZ"/>
        </w:rPr>
        <w:t xml:space="preserve"> byl TD požádán, aby tohoto opakovaného chování zanechal</w:t>
      </w:r>
      <w:r w:rsidRPr="000F5A16">
        <w:rPr>
          <w:color w:val="0070C0"/>
          <w:lang w:val="cs-CZ"/>
        </w:rPr>
        <w:t xml:space="preserve">); </w:t>
      </w:r>
      <w:r w:rsidR="004F4178">
        <w:rPr>
          <w:color w:val="0070C0"/>
          <w:lang w:val="cs-CZ"/>
        </w:rPr>
        <w:t>pak mu budeTD udělena sankce přidání 2 dnů k času na rozmyšlenou za každý výskyt</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d) </w:t>
      </w:r>
      <w:r w:rsidR="004F4178">
        <w:rPr>
          <w:color w:val="0070C0"/>
          <w:lang w:val="cs-CZ"/>
        </w:rPr>
        <w:t>Sankce přidání 10 dnů k času na rozmyšlenou bude udělena při závažnějším porušení pravidel</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e) </w:t>
      </w:r>
      <w:r w:rsidR="004F4178">
        <w:rPr>
          <w:color w:val="0070C0"/>
          <w:lang w:val="cs-CZ"/>
        </w:rPr>
        <w:t>Ve zvláště závažných případech</w:t>
      </w:r>
      <w:r w:rsidRPr="000F5A16">
        <w:rPr>
          <w:color w:val="0070C0"/>
          <w:lang w:val="cs-CZ"/>
        </w:rPr>
        <w:t>, (</w:t>
      </w:r>
      <w:r w:rsidR="004F4178">
        <w:rPr>
          <w:color w:val="0070C0"/>
          <w:lang w:val="cs-CZ"/>
        </w:rPr>
        <w:t>např. opakované urážky jednoho nebo více soupeřů</w:t>
      </w:r>
      <w:r w:rsidR="001277C5">
        <w:rPr>
          <w:color w:val="0070C0"/>
          <w:lang w:val="cs-CZ"/>
        </w:rPr>
        <w:t>, nebo TD</w:t>
      </w:r>
      <w:r w:rsidRPr="000F5A16">
        <w:rPr>
          <w:color w:val="0070C0"/>
          <w:lang w:val="cs-CZ"/>
        </w:rPr>
        <w:t xml:space="preserve">), </w:t>
      </w:r>
      <w:r w:rsidR="001277C5">
        <w:rPr>
          <w:color w:val="0070C0"/>
          <w:lang w:val="cs-CZ"/>
        </w:rPr>
        <w:t>TD může zaznamenat v příslušné partii prohru, nebo vyloučit hráče z turnaje, nebo zaznamenat prohru ve všech nedokončených partiích</w:t>
      </w:r>
      <w:r w:rsidRPr="000F5A16">
        <w:rPr>
          <w:color w:val="0070C0"/>
          <w:lang w:val="cs-CZ"/>
        </w:rPr>
        <w:t xml:space="preserve">. </w:t>
      </w:r>
      <w:r w:rsidR="001277C5">
        <w:rPr>
          <w:color w:val="0070C0"/>
          <w:lang w:val="cs-CZ"/>
        </w:rPr>
        <w:t>DRUŽSTVO:</w:t>
      </w:r>
      <w:r w:rsidRPr="000F5A16">
        <w:rPr>
          <w:color w:val="0070C0"/>
          <w:lang w:val="cs-CZ"/>
        </w:rPr>
        <w:t xml:space="preserve"> </w:t>
      </w:r>
      <w:r w:rsidR="001277C5">
        <w:rPr>
          <w:color w:val="0070C0"/>
          <w:lang w:val="cs-CZ"/>
        </w:rPr>
        <w:t>V turnajích družstev může TD požadovat, aby tento hráč byl vyměněn.</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1277C5">
      <w:pPr>
        <w:spacing w:after="0" w:line="240" w:lineRule="auto"/>
        <w:jc w:val="both"/>
        <w:rPr>
          <w:color w:val="0070C0"/>
          <w:lang w:val="cs-CZ"/>
        </w:rPr>
      </w:pPr>
      <w:r>
        <w:rPr>
          <w:color w:val="0070C0"/>
          <w:lang w:val="cs-CZ"/>
        </w:rPr>
        <w:t xml:space="preserve">Pokud nějaká partie neběží hladce, a bez ohledu na </w:t>
      </w:r>
      <w:proofErr w:type="gramStart"/>
      <w:r>
        <w:rPr>
          <w:color w:val="0070C0"/>
          <w:lang w:val="cs-CZ"/>
        </w:rPr>
        <w:t>typ(y) problému</w:t>
      </w:r>
      <w:proofErr w:type="gramEnd"/>
      <w:r>
        <w:rPr>
          <w:color w:val="0070C0"/>
          <w:lang w:val="cs-CZ"/>
        </w:rPr>
        <w:t>(ů),TD je oprávněn požadovat od obou hráčů, aby mu zasílali kopii každého tahu, tak aby mohl blíže sledovat partii</w:t>
      </w:r>
      <w:r w:rsidR="00531E49" w:rsidRPr="000F5A16">
        <w:rPr>
          <w:color w:val="0070C0"/>
          <w:lang w:val="cs-CZ"/>
        </w:rPr>
        <w:t xml:space="preserve">. </w:t>
      </w:r>
      <w:r>
        <w:rPr>
          <w:color w:val="0070C0"/>
          <w:lang w:val="cs-CZ"/>
        </w:rPr>
        <w:t>V tomto případě musí TD informovat hráče, že žádný tah nebude považován za legální, pokud TD nedostal jeho kopii</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531E49">
      <w:pPr>
        <w:spacing w:after="0" w:line="240" w:lineRule="auto"/>
        <w:rPr>
          <w:lang w:val="cs-CZ"/>
        </w:rPr>
      </w:pPr>
      <w:r>
        <w:rPr>
          <w:lang w:val="cs-CZ"/>
        </w:rPr>
        <w:t>OBOJÍ</w:t>
      </w:r>
      <w:r w:rsidR="00531E49" w:rsidRPr="000F5A16">
        <w:rPr>
          <w:lang w:val="cs-CZ"/>
        </w:rPr>
        <w:t xml:space="preserve">: </w:t>
      </w:r>
    </w:p>
    <w:p w:rsidR="009843EA" w:rsidRDefault="009843EA" w:rsidP="009843EA">
      <w:pPr>
        <w:spacing w:after="0" w:line="240" w:lineRule="auto"/>
        <w:jc w:val="both"/>
        <w:textAlignment w:val="baseline"/>
        <w:rPr>
          <w:rFonts w:eastAsia="Times New Roman"/>
          <w:sz w:val="23"/>
          <w:szCs w:val="23"/>
          <w:lang w:val="cs-CZ" w:eastAsia="cs-CZ"/>
        </w:rPr>
      </w:pPr>
    </w:p>
    <w:p w:rsidR="001277C5" w:rsidRDefault="001277C5" w:rsidP="009843EA">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 xml:space="preserve">a. </w:t>
      </w:r>
      <w:r w:rsidRPr="001277C5">
        <w:rPr>
          <w:rFonts w:eastAsia="Times New Roman"/>
          <w:sz w:val="23"/>
          <w:szCs w:val="23"/>
          <w:lang w:val="cs-CZ" w:eastAsia="cs-CZ"/>
        </w:rPr>
        <w:t>Oficiální písemné varování – za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xml:space="preserve">, principy nebo pravidly ICCF. Pokračující nebo opakované nevhodné chování má pak za následek implementaci opatření dle bodu „b“. </w:t>
      </w:r>
    </w:p>
    <w:p w:rsidR="001277C5" w:rsidRPr="001277C5" w:rsidRDefault="001277C5" w:rsidP="001277C5">
      <w:pPr>
        <w:spacing w:after="0" w:line="240" w:lineRule="auto"/>
        <w:textAlignment w:val="baseline"/>
        <w:rPr>
          <w:rFonts w:eastAsia="Times New Roman"/>
          <w:sz w:val="23"/>
          <w:szCs w:val="23"/>
          <w:lang w:val="cs-CZ" w:eastAsia="cs-CZ"/>
        </w:rPr>
      </w:pPr>
    </w:p>
    <w:p w:rsidR="001277C5" w:rsidRPr="001277C5" w:rsidRDefault="001277C5" w:rsidP="009843EA">
      <w:pPr>
        <w:spacing w:after="0" w:line="240" w:lineRule="auto"/>
        <w:jc w:val="both"/>
        <w:textAlignment w:val="baseline"/>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1277C5">
        <w:rPr>
          <w:rFonts w:eastAsia="Times New Roman"/>
          <w:sz w:val="23"/>
          <w:szCs w:val="23"/>
          <w:lang w:val="cs-CZ" w:eastAsia="cs-CZ"/>
        </w:rPr>
        <w:t>Disciplinární opatření se sankcemi – za vážné nebo opakované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principy nebo pravidly ICCF. Sankce by měly být uloženy ihned, jejich stupeň by měl být v souladu s vážností přestupku.</w:t>
      </w:r>
    </w:p>
    <w:p w:rsidR="00531E49" w:rsidRPr="000F5A16" w:rsidRDefault="00531E49" w:rsidP="009843EA">
      <w:pPr>
        <w:spacing w:after="0" w:line="240" w:lineRule="auto"/>
        <w:rPr>
          <w:lang w:val="cs-CZ"/>
        </w:rPr>
      </w:pPr>
    </w:p>
    <w:p w:rsidR="009843EA" w:rsidRPr="009843EA" w:rsidRDefault="009843EA" w:rsidP="009843EA">
      <w:pPr>
        <w:spacing w:line="240" w:lineRule="auto"/>
        <w:jc w:val="both"/>
        <w:textAlignment w:val="baseline"/>
        <w:rPr>
          <w:rFonts w:ascii="Times New Roman" w:eastAsia="Times New Roman" w:hAnsi="Times New Roman" w:cs="Times New Roman"/>
          <w:lang w:val="cs-CZ" w:eastAsia="cs-CZ"/>
        </w:rPr>
      </w:pPr>
      <w:r w:rsidRPr="009843EA">
        <w:rPr>
          <w:rFonts w:eastAsia="Times New Roman"/>
          <w:sz w:val="23"/>
          <w:szCs w:val="23"/>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22" w:name="_Toc471505833"/>
      <w:r w:rsidRPr="000F5A16">
        <w:rPr>
          <w:lang w:val="cs-CZ"/>
        </w:rPr>
        <w:tab/>
      </w:r>
      <w:bookmarkStart w:id="723" w:name="_Toc511394244"/>
      <w:bookmarkStart w:id="724" w:name="_Toc511394784"/>
      <w:bookmarkStart w:id="725" w:name="_Toc511395000"/>
      <w:bookmarkStart w:id="726" w:name="_Toc511395294"/>
      <w:bookmarkStart w:id="727" w:name="_Toc511397900"/>
      <w:bookmarkStart w:id="728" w:name="_Toc511398113"/>
      <w:r w:rsidRPr="000F5A16">
        <w:rPr>
          <w:lang w:val="cs-CZ"/>
        </w:rPr>
        <w:t xml:space="preserve">3.23.2. </w:t>
      </w:r>
      <w:r w:rsidR="001E227C">
        <w:rPr>
          <w:lang w:val="cs-CZ"/>
        </w:rPr>
        <w:t>Varování a sankce</w:t>
      </w:r>
      <w:r w:rsidRPr="000F5A16">
        <w:rPr>
          <w:lang w:val="cs-CZ"/>
        </w:rPr>
        <w:t xml:space="preserve">: </w:t>
      </w:r>
      <w:r w:rsidR="001E227C">
        <w:rPr>
          <w:lang w:val="cs-CZ"/>
        </w:rPr>
        <w:t>kdy a jak je udělovat</w:t>
      </w:r>
      <w:bookmarkEnd w:id="722"/>
      <w:bookmarkEnd w:id="723"/>
      <w:bookmarkEnd w:id="724"/>
      <w:bookmarkEnd w:id="725"/>
      <w:bookmarkEnd w:id="726"/>
      <w:bookmarkEnd w:id="727"/>
      <w:bookmarkEnd w:id="728"/>
      <w:r w:rsidRPr="000F5A16">
        <w:rPr>
          <w:lang w:val="cs-CZ"/>
        </w:rPr>
        <w:t xml:space="preserve"> </w:t>
      </w:r>
    </w:p>
    <w:p w:rsidR="00531E49" w:rsidRPr="000F5A16" w:rsidRDefault="00531E49" w:rsidP="00531E49">
      <w:pPr>
        <w:spacing w:after="0" w:line="240" w:lineRule="auto"/>
        <w:rPr>
          <w:lang w:val="cs-CZ"/>
        </w:rPr>
      </w:pPr>
    </w:p>
    <w:p w:rsidR="009843EA" w:rsidRDefault="009843EA" w:rsidP="009843EA">
      <w:pPr>
        <w:spacing w:after="0" w:line="240" w:lineRule="auto"/>
        <w:rPr>
          <w:rFonts w:eastAsia="Times New Roman"/>
          <w:sz w:val="23"/>
          <w:szCs w:val="23"/>
          <w:lang w:val="cs-CZ" w:eastAsia="cs-CZ"/>
        </w:rPr>
      </w:pPr>
      <w:r w:rsidRPr="009843EA">
        <w:rPr>
          <w:rFonts w:eastAsia="Times New Roman"/>
          <w:sz w:val="23"/>
          <w:szCs w:val="23"/>
          <w:lang w:val="cs-CZ" w:eastAsia="cs-CZ"/>
        </w:rPr>
        <w:t>FILOZOFIE:  TD musí používat sankce s následující filozofií:</w:t>
      </w:r>
    </w:p>
    <w:p w:rsidR="009843EA" w:rsidRDefault="009843EA" w:rsidP="009843EA">
      <w:pPr>
        <w:spacing w:after="0" w:line="240" w:lineRule="auto"/>
        <w:rPr>
          <w:rFonts w:eastAsia="Times New Roman"/>
          <w:sz w:val="23"/>
          <w:szCs w:val="23"/>
          <w:lang w:val="cs-CZ" w:eastAsia="cs-CZ"/>
        </w:rPr>
      </w:pPr>
    </w:p>
    <w:p w:rsidR="009843EA" w:rsidRPr="009843EA" w:rsidRDefault="009843EA" w:rsidP="009843EA">
      <w:pPr>
        <w:spacing w:after="0" w:line="240" w:lineRule="auto"/>
        <w:rPr>
          <w:rFonts w:ascii="Times New Roman" w:eastAsia="Times New Roman" w:hAnsi="Times New Roman" w:cs="Times New Roman"/>
          <w:lang w:val="cs-CZ" w:eastAsia="cs-CZ"/>
        </w:rPr>
      </w:pPr>
      <w:r>
        <w:rPr>
          <w:rFonts w:eastAsia="Times New Roman"/>
          <w:sz w:val="23"/>
          <w:szCs w:val="23"/>
          <w:lang w:val="cs-CZ" w:eastAsia="cs-CZ"/>
        </w:rPr>
        <w:t xml:space="preserve">a. </w:t>
      </w:r>
      <w:r w:rsidRPr="009843EA">
        <w:rPr>
          <w:rFonts w:eastAsia="Times New Roman"/>
          <w:sz w:val="23"/>
          <w:szCs w:val="23"/>
          <w:lang w:val="cs-CZ" w:eastAsia="cs-CZ"/>
        </w:rPr>
        <w:t>Udělení sankcí má dvojí účel:</w:t>
      </w:r>
    </w:p>
    <w:p w:rsid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1. </w:t>
      </w:r>
      <w:r w:rsidRPr="009843EA">
        <w:rPr>
          <w:rFonts w:eastAsia="Times New Roman"/>
          <w:sz w:val="23"/>
          <w:szCs w:val="23"/>
          <w:lang w:val="cs-CZ" w:eastAsia="cs-CZ"/>
        </w:rPr>
        <w:t xml:space="preserve">pomoci upozornit hráče na jeho nevhodné a přitom závažné chování, aby věděl, že toto chování musí skončit, a </w:t>
      </w:r>
    </w:p>
    <w:p w:rsidR="009843EA" w:rsidRP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2. </w:t>
      </w:r>
      <w:r w:rsidRPr="009843EA">
        <w:rPr>
          <w:rFonts w:eastAsia="Times New Roman"/>
          <w:sz w:val="23"/>
          <w:szCs w:val="23"/>
          <w:lang w:val="cs-CZ" w:eastAsia="cs-CZ"/>
        </w:rPr>
        <w:t>zabránit hráči pokračovat v nepřípustném chování.</w:t>
      </w:r>
    </w:p>
    <w:p w:rsidR="009843EA" w:rsidRDefault="009843EA" w:rsidP="009843EA">
      <w:pPr>
        <w:spacing w:after="0" w:line="240" w:lineRule="auto"/>
        <w:rPr>
          <w:rFonts w:eastAsia="Times New Roman"/>
          <w:sz w:val="23"/>
          <w:szCs w:val="23"/>
          <w:lang w:val="cs-CZ" w:eastAsia="cs-CZ"/>
        </w:rPr>
      </w:pPr>
    </w:p>
    <w:p w:rsidR="00514994" w:rsidRDefault="009843EA" w:rsidP="00514994">
      <w:pPr>
        <w:spacing w:after="0" w:line="240" w:lineRule="auto"/>
        <w:rPr>
          <w:rFonts w:eastAsia="Times New Roman"/>
          <w:sz w:val="23"/>
          <w:szCs w:val="23"/>
          <w:lang w:val="cs-CZ" w:eastAsia="cs-CZ"/>
        </w:rPr>
      </w:pPr>
      <w:r w:rsidRPr="009843EA">
        <w:rPr>
          <w:rFonts w:eastAsia="Times New Roman"/>
          <w:sz w:val="23"/>
          <w:szCs w:val="23"/>
          <w:lang w:val="cs-CZ" w:eastAsia="cs-CZ"/>
        </w:rPr>
        <w:t xml:space="preserve">Sankce nemají </w:t>
      </w:r>
      <w:r>
        <w:rPr>
          <w:rFonts w:eastAsia="Times New Roman"/>
          <w:sz w:val="23"/>
          <w:szCs w:val="23"/>
          <w:lang w:val="cs-CZ" w:eastAsia="cs-CZ"/>
        </w:rPr>
        <w:t xml:space="preserve">za </w:t>
      </w:r>
      <w:r w:rsidRPr="009843EA">
        <w:rPr>
          <w:rFonts w:eastAsia="Times New Roman"/>
          <w:sz w:val="23"/>
          <w:szCs w:val="23"/>
          <w:lang w:val="cs-CZ" w:eastAsia="cs-CZ"/>
        </w:rPr>
        <w:t>účel uškodit nebo se mstít. Tento postoj je v souladu s naším motto Amici Sumus.</w:t>
      </w:r>
    </w:p>
    <w:p w:rsidR="00514994" w:rsidRDefault="00514994" w:rsidP="00514994">
      <w:pPr>
        <w:spacing w:after="0" w:line="240" w:lineRule="auto"/>
        <w:rPr>
          <w:rFonts w:eastAsia="Times New Roman"/>
          <w:sz w:val="23"/>
          <w:szCs w:val="23"/>
          <w:lang w:val="cs-CZ" w:eastAsia="cs-CZ"/>
        </w:rPr>
      </w:pPr>
    </w:p>
    <w:p w:rsidR="00514994" w:rsidRDefault="00514994" w:rsidP="00514994">
      <w:pPr>
        <w:spacing w:after="0" w:line="240" w:lineRule="auto"/>
        <w:jc w:val="both"/>
        <w:rPr>
          <w:rFonts w:eastAsia="Times New Roman"/>
          <w:sz w:val="23"/>
          <w:szCs w:val="23"/>
          <w:lang w:val="cs-CZ" w:eastAsia="cs-CZ"/>
        </w:rPr>
      </w:pPr>
      <w:r>
        <w:rPr>
          <w:rFonts w:eastAsia="Times New Roman"/>
          <w:sz w:val="23"/>
          <w:szCs w:val="23"/>
          <w:lang w:val="cs-CZ" w:eastAsia="cs-CZ"/>
        </w:rPr>
        <w:t xml:space="preserve">b. </w:t>
      </w:r>
      <w:r w:rsidRPr="00514994">
        <w:rPr>
          <w:rFonts w:eastAsia="Times New Roman"/>
          <w:sz w:val="23"/>
          <w:szCs w:val="23"/>
          <w:lang w:val="cs-CZ" w:eastAsia="cs-CZ"/>
        </w:rPr>
        <w:t xml:space="preserve">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 a hráč s tím odmítne přestat, i když o to byl požádán (po varování), pak by měl TD pouze hráči znemožnit zasílání zpráv nastavením tichého módu. TD tak zajistí, aby hráč nebyl schopen pokračovat v urážlivém chování, což je význam tohoto znemožnění. </w:t>
      </w:r>
    </w:p>
    <w:p w:rsidR="00514994" w:rsidRDefault="00514994" w:rsidP="00514994">
      <w:pPr>
        <w:spacing w:after="0" w:line="240" w:lineRule="auto"/>
        <w:rPr>
          <w:rFonts w:eastAsia="Times New Roman"/>
          <w:sz w:val="23"/>
          <w:szCs w:val="23"/>
          <w:lang w:val="cs-CZ" w:eastAsia="cs-CZ"/>
        </w:rPr>
      </w:pPr>
      <w:r w:rsidRPr="00514994">
        <w:rPr>
          <w:rFonts w:eastAsia="Times New Roman"/>
          <w:sz w:val="23"/>
          <w:szCs w:val="23"/>
          <w:lang w:val="cs-CZ" w:eastAsia="cs-CZ"/>
        </w:rPr>
        <w:t> </w:t>
      </w:r>
    </w:p>
    <w:p w:rsidR="00514994" w:rsidRPr="00514994" w:rsidRDefault="00514994" w:rsidP="00817EEE">
      <w:pPr>
        <w:spacing w:after="0" w:line="240" w:lineRule="auto"/>
        <w:jc w:val="both"/>
        <w:rPr>
          <w:rFonts w:eastAsia="Times New Roman"/>
          <w:sz w:val="23"/>
          <w:szCs w:val="23"/>
          <w:lang w:val="cs-CZ" w:eastAsia="cs-CZ"/>
        </w:rPr>
      </w:pPr>
      <w:r>
        <w:rPr>
          <w:rFonts w:eastAsia="Times New Roman"/>
          <w:sz w:val="23"/>
          <w:szCs w:val="23"/>
          <w:lang w:val="cs-CZ" w:eastAsia="cs-CZ"/>
        </w:rPr>
        <w:t xml:space="preserve">c. </w:t>
      </w:r>
      <w:r w:rsidRPr="00514994">
        <w:rPr>
          <w:rFonts w:eastAsia="Times New Roman"/>
          <w:sz w:val="23"/>
          <w:szCs w:val="23"/>
          <w:lang w:val="cs-CZ" w:eastAsia="cs-CZ"/>
        </w:rPr>
        <w:t>Při zacházení s disciplinárními opatřeními a úvahách o sankcích je zapotřebí dát pozor na to, aby:</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 xml:space="preserve">panovala konzistence mezi </w:t>
      </w:r>
      <w:r w:rsidR="00817EEE">
        <w:rPr>
          <w:rFonts w:eastAsia="Times New Roman"/>
          <w:sz w:val="23"/>
          <w:szCs w:val="23"/>
          <w:lang w:val="cs-CZ" w:eastAsia="cs-CZ"/>
        </w:rPr>
        <w:t xml:space="preserve">jednotlivými </w:t>
      </w:r>
      <w:r w:rsidRPr="00514994">
        <w:rPr>
          <w:rFonts w:eastAsia="Times New Roman"/>
          <w:sz w:val="23"/>
          <w:szCs w:val="23"/>
          <w:lang w:val="cs-CZ" w:eastAsia="cs-CZ"/>
        </w:rPr>
        <w:t>TD, a</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tyto sankce byly souměřitelné se spáchaným „činem“.</w:t>
      </w:r>
    </w:p>
    <w:p w:rsidR="00514994" w:rsidRDefault="00514994" w:rsidP="00817EEE">
      <w:pPr>
        <w:spacing w:after="0"/>
        <w:jc w:val="both"/>
        <w:rPr>
          <w:rFonts w:eastAsia="Times New Roman"/>
          <w:sz w:val="23"/>
          <w:szCs w:val="23"/>
          <w:lang w:val="cs-CZ" w:eastAsia="cs-CZ"/>
        </w:rPr>
      </w:pPr>
    </w:p>
    <w:p w:rsidR="00514994" w:rsidRPr="00A3467B" w:rsidRDefault="00514994" w:rsidP="00817EEE">
      <w:pPr>
        <w:spacing w:after="0"/>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V situacích, kdy dojde k závažným přestupkům, měla by se použít následující škála sankcí. </w:t>
      </w:r>
      <w:r w:rsidRPr="00A3467B">
        <w:rPr>
          <w:rFonts w:eastAsia="Times New Roman"/>
          <w:sz w:val="23"/>
          <w:szCs w:val="23"/>
          <w:lang w:val="cs-CZ" w:eastAsia="cs-CZ"/>
        </w:rPr>
        <w:t>Není zapotřebí, aby udělení sankcí předcházelo varování, v závislosti na závažnosti přestupku.</w:t>
      </w:r>
    </w:p>
    <w:p w:rsidR="00514994" w:rsidRPr="00A3467B" w:rsidRDefault="00514994" w:rsidP="00514994">
      <w:pPr>
        <w:spacing w:line="240" w:lineRule="auto"/>
        <w:jc w:val="both"/>
        <w:rPr>
          <w:rFonts w:ascii="Times New Roman" w:eastAsia="Times New Roman" w:hAnsi="Times New Roman" w:cs="Times New Roman"/>
          <w:lang w:val="cs-CZ" w:eastAsia="cs-CZ"/>
        </w:rPr>
      </w:pPr>
      <w:r w:rsidRPr="00A3467B">
        <w:rPr>
          <w:rFonts w:ascii="Times New Roman" w:eastAsia="Times New Roman" w:hAnsi="Times New Roman" w:cs="Times New Roman"/>
          <w:lang w:val="cs-CZ" w:eastAsia="cs-CZ"/>
        </w:rPr>
        <w:tab/>
      </w:r>
      <w:r w:rsidRPr="00A3467B">
        <w:rPr>
          <w:rFonts w:eastAsia="Times New Roman"/>
          <w:lang w:val="cs-CZ" w:eastAsia="cs-CZ"/>
        </w:rPr>
        <w:t>(a)</w:t>
      </w:r>
      <w:r w:rsidRPr="00A3467B">
        <w:rPr>
          <w:rFonts w:ascii="Times New Roman" w:eastAsia="Times New Roman" w:hAnsi="Times New Roman" w:cs="Times New Roman"/>
          <w:lang w:val="cs-CZ" w:eastAsia="cs-CZ"/>
        </w:rPr>
        <w:t xml:space="preserve"> </w:t>
      </w:r>
      <w:r w:rsidRPr="00A3467B">
        <w:rPr>
          <w:rFonts w:eastAsia="Times New Roman"/>
          <w:sz w:val="23"/>
          <w:szCs w:val="23"/>
          <w:lang w:val="cs-CZ" w:eastAsia="cs-CZ"/>
        </w:rPr>
        <w:t xml:space="preserve">Závažný problém týkající se chování hráče, např. tiché/neakceptované </w:t>
      </w:r>
      <w:r w:rsidRPr="00A3467B">
        <w:rPr>
          <w:rFonts w:eastAsia="Times New Roman"/>
          <w:sz w:val="23"/>
          <w:szCs w:val="23"/>
          <w:lang w:val="cs-CZ" w:eastAsia="cs-CZ"/>
        </w:rPr>
        <w:tab/>
        <w:t xml:space="preserve">vystoupení z turnaje, nepřípustné nebo urážlivé chování vůči </w:t>
      </w:r>
      <w:r w:rsidRPr="00A3467B">
        <w:rPr>
          <w:rFonts w:eastAsia="Times New Roman"/>
          <w:sz w:val="23"/>
          <w:szCs w:val="23"/>
          <w:lang w:val="cs-CZ" w:eastAsia="cs-CZ"/>
        </w:rPr>
        <w:tab/>
        <w:t xml:space="preserve">hráčům/funkcionářům/ICCF, při prvním výskytu – suspendace ze všech </w:t>
      </w:r>
      <w:r w:rsidRPr="00A3467B">
        <w:rPr>
          <w:rFonts w:eastAsia="Times New Roman"/>
          <w:sz w:val="23"/>
          <w:szCs w:val="23"/>
          <w:lang w:val="cs-CZ" w:eastAsia="cs-CZ"/>
        </w:rPr>
        <w:tab/>
        <w:t>mezinárodních turnajů a aktivit ICCF na období 2 let ode dne rozhodnutí.</w:t>
      </w:r>
    </w:p>
    <w:p w:rsidR="00514994" w:rsidRPr="00A3467B" w:rsidRDefault="00514994" w:rsidP="00514994">
      <w:pPr>
        <w:spacing w:line="240" w:lineRule="auto"/>
        <w:ind w:left="720"/>
        <w:jc w:val="both"/>
        <w:rPr>
          <w:rFonts w:ascii="Times New Roman" w:eastAsia="Times New Roman" w:hAnsi="Times New Roman" w:cs="Times New Roman"/>
          <w:lang w:val="cs-CZ" w:eastAsia="cs-CZ"/>
        </w:rPr>
      </w:pPr>
      <w:r w:rsidRPr="00A3467B">
        <w:rPr>
          <w:rFonts w:eastAsia="Times New Roman"/>
          <w:sz w:val="23"/>
          <w:szCs w:val="23"/>
          <w:lang w:val="cs-CZ" w:eastAsia="cs-CZ"/>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p>
    <w:p w:rsidR="00514994" w:rsidRPr="00A3467B" w:rsidRDefault="00514994" w:rsidP="00514994">
      <w:pPr>
        <w:spacing w:line="240" w:lineRule="auto"/>
        <w:ind w:left="720"/>
        <w:jc w:val="both"/>
        <w:rPr>
          <w:rFonts w:ascii="Times New Roman" w:eastAsia="Times New Roman" w:hAnsi="Times New Roman" w:cs="Times New Roman"/>
          <w:lang w:val="cs-CZ" w:eastAsia="cs-CZ"/>
        </w:rPr>
      </w:pPr>
      <w:r w:rsidRPr="00A3467B">
        <w:rPr>
          <w:rFonts w:eastAsia="Times New Roman"/>
          <w:sz w:val="23"/>
          <w:szCs w:val="23"/>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531E49" w:rsidRPr="000F5A16" w:rsidRDefault="00531E49" w:rsidP="00531E49">
      <w:pPr>
        <w:spacing w:after="0" w:line="240" w:lineRule="auto"/>
        <w:rPr>
          <w:lang w:val="cs-CZ"/>
        </w:rPr>
      </w:pP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JEDNOTLIVCŮ:  Hráč se může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DRUŽSTEV: Hráč se může prostřednictvím svého TC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31E49" w:rsidRPr="000F5A16" w:rsidRDefault="00531E49" w:rsidP="00531E49">
      <w:pPr>
        <w:pStyle w:val="Nadpis1"/>
        <w:spacing w:before="0" w:line="240" w:lineRule="auto"/>
        <w:rPr>
          <w:rFonts w:ascii="Arial" w:hAnsi="Arial" w:cs="Arial"/>
          <w:sz w:val="24"/>
          <w:szCs w:val="24"/>
          <w:lang w:val="cs-CZ"/>
        </w:rPr>
      </w:pPr>
      <w:bookmarkStart w:id="729" w:name="_Toc471505834"/>
    </w:p>
    <w:p w:rsidR="00531E49" w:rsidRPr="000F5A16" w:rsidRDefault="00817EEE" w:rsidP="00DE3AFD">
      <w:pPr>
        <w:pStyle w:val="Nadpis2"/>
        <w:rPr>
          <w:lang w:val="cs-CZ"/>
        </w:rPr>
      </w:pPr>
      <w:bookmarkStart w:id="730" w:name="_Toc511394245"/>
      <w:bookmarkStart w:id="731" w:name="_Toc511394785"/>
      <w:bookmarkStart w:id="732" w:name="_Toc511395001"/>
      <w:bookmarkStart w:id="733" w:name="_Toc511395295"/>
      <w:bookmarkStart w:id="734" w:name="_Toc511397901"/>
      <w:bookmarkStart w:id="735" w:name="_Toc511398114"/>
      <w:r>
        <w:rPr>
          <w:lang w:val="cs-CZ"/>
        </w:rPr>
        <w:t>3.24. Když je podáno odvolání proti rozhodnutí rozhodčího</w:t>
      </w:r>
      <w:bookmarkEnd w:id="729"/>
      <w:bookmarkEnd w:id="730"/>
      <w:bookmarkEnd w:id="731"/>
      <w:bookmarkEnd w:id="732"/>
      <w:bookmarkEnd w:id="733"/>
      <w:bookmarkEnd w:id="734"/>
      <w:bookmarkEnd w:id="735"/>
      <w:r w:rsidR="00531E49" w:rsidRPr="000F5A16">
        <w:rPr>
          <w:lang w:val="cs-CZ"/>
        </w:rPr>
        <w:t xml:space="preserve"> </w:t>
      </w:r>
    </w:p>
    <w:p w:rsidR="00531E49" w:rsidRPr="000F5A16" w:rsidRDefault="00531E49" w:rsidP="00817EEE">
      <w:pPr>
        <w:spacing w:after="0" w:line="240" w:lineRule="auto"/>
        <w:rPr>
          <w:lang w:val="cs-CZ"/>
        </w:rPr>
      </w:pPr>
    </w:p>
    <w:p w:rsidR="00817EEE" w:rsidRDefault="00817EEE" w:rsidP="00817EEE">
      <w:pPr>
        <w:spacing w:line="240" w:lineRule="auto"/>
        <w:jc w:val="both"/>
        <w:rPr>
          <w:rFonts w:eastAsia="Times New Roman"/>
          <w:sz w:val="23"/>
          <w:szCs w:val="23"/>
          <w:lang w:val="cs-CZ" w:eastAsia="cs-CZ"/>
        </w:rPr>
      </w:pPr>
      <w:r w:rsidRPr="00817EEE">
        <w:rPr>
          <w:rFonts w:eastAsia="Times New Roman"/>
          <w:sz w:val="23"/>
          <w:szCs w:val="23"/>
          <w:lang w:val="cs-CZ" w:eastAsia="cs-CZ"/>
        </w:rPr>
        <w:t>Hráči mají právo se odvolat proti všem rozhodnutím TD (pokud není výše stanoveno jinak) s tím, že prohlásí, že si přejí odvolat</w:t>
      </w:r>
      <w:r>
        <w:rPr>
          <w:rFonts w:eastAsia="Times New Roman"/>
          <w:sz w:val="23"/>
          <w:szCs w:val="23"/>
          <w:lang w:val="cs-CZ" w:eastAsia="cs-CZ"/>
        </w:rPr>
        <w:t xml:space="preserve"> se,</w:t>
      </w:r>
      <w:r w:rsidRPr="00817EEE">
        <w:rPr>
          <w:rFonts w:eastAsia="Times New Roman"/>
          <w:sz w:val="23"/>
          <w:szCs w:val="23"/>
          <w:lang w:val="cs-CZ" w:eastAsia="cs-CZ"/>
        </w:rPr>
        <w:t xml:space="preserve"> do 14 dnů ode dne, kdy obdrželi informaci o příslušném rozhodnutí TD</w:t>
      </w:r>
      <w:r>
        <w:rPr>
          <w:rFonts w:eastAsia="Times New Roman"/>
          <w:sz w:val="23"/>
          <w:szCs w:val="23"/>
          <w:lang w:val="cs-CZ" w:eastAsia="cs-CZ"/>
        </w:rPr>
        <w:t xml:space="preserve"> (nebo automatickému rozhodnutí serveru)</w:t>
      </w:r>
      <w:r w:rsidRPr="00817EEE">
        <w:rPr>
          <w:rFonts w:eastAsia="Times New Roman"/>
          <w:sz w:val="23"/>
          <w:szCs w:val="23"/>
          <w:lang w:val="cs-CZ" w:eastAsia="cs-CZ"/>
        </w:rPr>
        <w:t xml:space="preserve">. </w:t>
      </w:r>
      <w:r>
        <w:rPr>
          <w:rFonts w:eastAsia="Times New Roman"/>
          <w:sz w:val="23"/>
          <w:szCs w:val="23"/>
          <w:lang w:val="cs-CZ" w:eastAsia="cs-CZ"/>
        </w:rPr>
        <w:t xml:space="preserve">WTD, Komisař pro pravidla, a Předseda Komitétu rozhodčích mají také právo podat odvolání u Odvolací komise ICCF, pokud je původní rozhodnutí natolik chybné, aby ovlivnilo </w:t>
      </w:r>
      <w:r w:rsidR="00316495">
        <w:rPr>
          <w:rFonts w:eastAsia="Times New Roman"/>
          <w:sz w:val="23"/>
          <w:szCs w:val="23"/>
          <w:lang w:val="cs-CZ" w:eastAsia="cs-CZ"/>
        </w:rPr>
        <w:t xml:space="preserve">zaznamenaný </w:t>
      </w:r>
      <w:r>
        <w:rPr>
          <w:rFonts w:eastAsia="Times New Roman"/>
          <w:sz w:val="23"/>
          <w:szCs w:val="23"/>
          <w:lang w:val="cs-CZ" w:eastAsia="cs-CZ"/>
        </w:rPr>
        <w:t>výsledek partie</w:t>
      </w:r>
      <w:r w:rsidR="00316495">
        <w:rPr>
          <w:rFonts w:eastAsia="Times New Roman"/>
          <w:sz w:val="23"/>
          <w:szCs w:val="23"/>
          <w:lang w:val="cs-CZ" w:eastAsia="cs-CZ"/>
        </w:rPr>
        <w:t>, a je na to upozorněn TD, který pak odmítne opravit tuto chybu nebo neodpoví na tento požadavek do 4 dnů.</w:t>
      </w:r>
      <w:r>
        <w:rPr>
          <w:rFonts w:eastAsia="Times New Roman"/>
          <w:sz w:val="23"/>
          <w:szCs w:val="23"/>
          <w:lang w:val="cs-CZ" w:eastAsia="cs-CZ"/>
        </w:rPr>
        <w:t xml:space="preserve"> </w:t>
      </w:r>
      <w:r w:rsidRPr="00817EEE">
        <w:rPr>
          <w:rFonts w:eastAsia="Times New Roman"/>
          <w:sz w:val="23"/>
          <w:szCs w:val="23"/>
          <w:lang w:val="cs-CZ" w:eastAsia="cs-CZ"/>
        </w:rPr>
        <w:t> S výjimkou odvolání proti výsledku odhadu (postup je vysvětlen výše v </w:t>
      </w:r>
      <w:r>
        <w:rPr>
          <w:rFonts w:eastAsia="Times New Roman"/>
          <w:sz w:val="23"/>
          <w:szCs w:val="23"/>
          <w:lang w:val="cs-CZ" w:eastAsia="cs-CZ"/>
        </w:rPr>
        <w:t>§3.20.4</w:t>
      </w:r>
      <w:r w:rsidRPr="00817EEE">
        <w:rPr>
          <w:rFonts w:eastAsia="Times New Roman"/>
          <w:sz w:val="23"/>
          <w:szCs w:val="23"/>
          <w:lang w:val="cs-CZ" w:eastAsia="cs-CZ"/>
        </w:rPr>
        <w:t>), všechna odvolání proti rozhodnutí TD v mezinárodních soutěžích jsou vyřizována příslušnou</w:t>
      </w:r>
      <w:r>
        <w:rPr>
          <w:rFonts w:eastAsia="Times New Roman"/>
          <w:sz w:val="23"/>
          <w:szCs w:val="23"/>
          <w:lang w:val="cs-CZ" w:eastAsia="cs-CZ"/>
        </w:rPr>
        <w:t xml:space="preserve"> Odvolací komisí</w:t>
      </w:r>
      <w:r w:rsidRPr="00817EEE">
        <w:rPr>
          <w:rFonts w:eastAsia="Times New Roman"/>
          <w:sz w:val="23"/>
          <w:szCs w:val="23"/>
          <w:lang w:val="cs-CZ" w:eastAsia="cs-CZ"/>
        </w:rPr>
        <w:t xml:space="preserve"> ICCF </w:t>
      </w:r>
      <w:r>
        <w:rPr>
          <w:rFonts w:eastAsia="Times New Roman"/>
          <w:sz w:val="23"/>
          <w:szCs w:val="23"/>
          <w:lang w:val="cs-CZ" w:eastAsia="cs-CZ"/>
        </w:rPr>
        <w:t>(</w:t>
      </w:r>
      <w:r w:rsidRPr="00817EEE">
        <w:rPr>
          <w:rFonts w:eastAsia="Times New Roman"/>
          <w:sz w:val="23"/>
          <w:szCs w:val="23"/>
          <w:lang w:val="cs-CZ" w:eastAsia="cs-CZ"/>
        </w:rPr>
        <w:t>Appeals Commission</w:t>
      </w:r>
      <w:r>
        <w:rPr>
          <w:rFonts w:eastAsia="Times New Roman"/>
          <w:sz w:val="23"/>
          <w:szCs w:val="23"/>
          <w:lang w:val="cs-CZ" w:eastAsia="cs-CZ"/>
        </w:rPr>
        <w:t>)</w:t>
      </w:r>
      <w:r w:rsidRPr="00817EEE">
        <w:rPr>
          <w:rFonts w:eastAsia="Times New Roman"/>
          <w:sz w:val="23"/>
          <w:szCs w:val="23"/>
          <w:lang w:val="cs-CZ" w:eastAsia="cs-CZ"/>
        </w:rPr>
        <w:t>:</w:t>
      </w:r>
    </w:p>
    <w:p w:rsidR="00933BFC" w:rsidRDefault="00933BFC" w:rsidP="00933BFC">
      <w:pPr>
        <w:numPr>
          <w:ilvl w:val="0"/>
          <w:numId w:val="45"/>
        </w:numPr>
        <w:spacing w:after="0" w:line="240" w:lineRule="auto"/>
        <w:textAlignment w:val="baseline"/>
        <w:rPr>
          <w:rFonts w:eastAsia="Times New Roman"/>
          <w:color w:val="FF0000"/>
          <w:sz w:val="23"/>
          <w:szCs w:val="23"/>
          <w:lang w:val="cs-CZ" w:eastAsia="cs-CZ"/>
        </w:rPr>
      </w:pPr>
      <w:r w:rsidRPr="001C1658">
        <w:rPr>
          <w:rFonts w:eastAsia="Times New Roman"/>
          <w:color w:val="FF0000"/>
          <w:lang w:val="cs-CZ" w:eastAsia="cs-CZ"/>
        </w:rPr>
        <w:t>Odvolací komise</w:t>
      </w:r>
      <w:r w:rsidRPr="00933BFC">
        <w:rPr>
          <w:rFonts w:eastAsia="Times New Roman"/>
          <w:color w:val="FF0000"/>
          <w:lang w:val="cs-CZ" w:eastAsia="cs-CZ"/>
        </w:rPr>
        <w:t xml:space="preserve">: </w:t>
      </w:r>
      <w:r w:rsidRPr="001C1658">
        <w:rPr>
          <w:rFonts w:eastAsia="Times New Roman"/>
          <w:color w:val="FF0000"/>
          <w:sz w:val="23"/>
          <w:szCs w:val="23"/>
          <w:lang w:val="cs-CZ" w:eastAsia="cs-CZ"/>
        </w:rPr>
        <w:t>pouze pro případy, které se týkají Pravidel hry ICCF</w:t>
      </w:r>
      <w:r w:rsidRPr="00933BFC">
        <w:rPr>
          <w:rFonts w:eastAsia="Times New Roman"/>
          <w:color w:val="FF0000"/>
          <w:lang w:val="cs-CZ" w:eastAsia="cs-CZ"/>
        </w:rPr>
        <w:t xml:space="preserve">, </w:t>
      </w:r>
      <w:r w:rsidRPr="001C1658">
        <w:rPr>
          <w:rFonts w:eastAsia="Times New Roman"/>
          <w:color w:val="FF0000"/>
          <w:lang w:val="cs-CZ" w:eastAsia="cs-CZ"/>
        </w:rPr>
        <w:t xml:space="preserve">turnajových pravidel, </w:t>
      </w:r>
      <w:r w:rsidRPr="001C1658">
        <w:rPr>
          <w:rFonts w:eastAsia="Times New Roman"/>
          <w:color w:val="FF0000"/>
          <w:sz w:val="23"/>
          <w:szCs w:val="23"/>
          <w:lang w:val="cs-CZ" w:eastAsia="cs-CZ"/>
        </w:rPr>
        <w:t xml:space="preserve">a všech ostatních pravidel </w:t>
      </w:r>
      <w:r w:rsidR="001C1658">
        <w:rPr>
          <w:rFonts w:eastAsia="Times New Roman"/>
          <w:color w:val="FF0000"/>
          <w:sz w:val="23"/>
          <w:szCs w:val="23"/>
          <w:lang w:val="cs-CZ" w:eastAsia="cs-CZ"/>
        </w:rPr>
        <w:t xml:space="preserve">týkajících se </w:t>
      </w:r>
      <w:r w:rsidRPr="001C1658">
        <w:rPr>
          <w:rFonts w:eastAsia="Times New Roman"/>
          <w:color w:val="FF0000"/>
          <w:sz w:val="23"/>
          <w:szCs w:val="23"/>
          <w:lang w:val="cs-CZ" w:eastAsia="cs-CZ"/>
        </w:rPr>
        <w:t>korespondenční</w:t>
      </w:r>
      <w:r w:rsidR="001C1658">
        <w:rPr>
          <w:rFonts w:eastAsia="Times New Roman"/>
          <w:color w:val="FF0000"/>
          <w:sz w:val="23"/>
          <w:szCs w:val="23"/>
          <w:lang w:val="cs-CZ" w:eastAsia="cs-CZ"/>
        </w:rPr>
        <w:t>ho</w:t>
      </w:r>
      <w:r w:rsidRPr="001C1658">
        <w:rPr>
          <w:rFonts w:eastAsia="Times New Roman"/>
          <w:color w:val="FF0000"/>
          <w:sz w:val="23"/>
          <w:szCs w:val="23"/>
          <w:lang w:val="cs-CZ" w:eastAsia="cs-CZ"/>
        </w:rPr>
        <w:t xml:space="preserve"> šachu v</w:t>
      </w:r>
      <w:r w:rsidR="001C1658">
        <w:rPr>
          <w:rFonts w:eastAsia="Times New Roman"/>
          <w:color w:val="FF0000"/>
          <w:sz w:val="23"/>
          <w:szCs w:val="23"/>
          <w:lang w:val="cs-CZ" w:eastAsia="cs-CZ"/>
        </w:rPr>
        <w:t> </w:t>
      </w:r>
      <w:r w:rsidRPr="001C1658">
        <w:rPr>
          <w:rFonts w:eastAsia="Times New Roman"/>
          <w:color w:val="FF0000"/>
          <w:sz w:val="23"/>
          <w:szCs w:val="23"/>
          <w:lang w:val="cs-CZ" w:eastAsia="cs-CZ"/>
        </w:rPr>
        <w:t>ICCF</w:t>
      </w:r>
    </w:p>
    <w:p w:rsidR="001C1658" w:rsidRPr="001C1658" w:rsidRDefault="001C1658" w:rsidP="001C1658">
      <w:pPr>
        <w:spacing w:after="0" w:line="240" w:lineRule="auto"/>
        <w:textAlignment w:val="baseline"/>
        <w:rPr>
          <w:rFonts w:eastAsia="Times New Roman"/>
          <w:color w:val="FF0000"/>
          <w:sz w:val="23"/>
          <w:szCs w:val="23"/>
          <w:lang w:val="cs-CZ" w:eastAsia="cs-CZ"/>
        </w:rPr>
      </w:pPr>
    </w:p>
    <w:p w:rsidR="00817EEE" w:rsidRPr="00316495" w:rsidRDefault="00933BFC" w:rsidP="00933BFC">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b</w:t>
      </w:r>
      <w:r w:rsidR="001C1658">
        <w:rPr>
          <w:rFonts w:eastAsia="Times New Roman"/>
          <w:sz w:val="23"/>
          <w:szCs w:val="23"/>
          <w:lang w:val="cs-CZ" w:eastAsia="cs-CZ"/>
        </w:rPr>
        <w:t>.</w:t>
      </w:r>
      <w:r>
        <w:rPr>
          <w:rFonts w:eastAsia="Times New Roman"/>
          <w:sz w:val="23"/>
          <w:szCs w:val="23"/>
          <w:lang w:val="cs-CZ" w:eastAsia="cs-CZ"/>
        </w:rPr>
        <w:t xml:space="preserve"> </w:t>
      </w:r>
      <w:r w:rsidR="001C1658">
        <w:rPr>
          <w:rFonts w:eastAsia="Times New Roman"/>
          <w:sz w:val="23"/>
          <w:szCs w:val="23"/>
          <w:lang w:val="cs-CZ" w:eastAsia="cs-CZ"/>
        </w:rPr>
        <w:tab/>
      </w:r>
      <w:r w:rsidR="00316495" w:rsidRPr="00316495">
        <w:rPr>
          <w:rFonts w:eastAsia="Times New Roman"/>
          <w:sz w:val="23"/>
          <w:szCs w:val="23"/>
          <w:lang w:val="cs-CZ" w:eastAsia="cs-CZ"/>
        </w:rPr>
        <w:t>Arb</w:t>
      </w:r>
      <w:r w:rsidR="00316495">
        <w:rPr>
          <w:rFonts w:eastAsia="Times New Roman"/>
          <w:sz w:val="23"/>
          <w:szCs w:val="23"/>
          <w:lang w:val="cs-CZ" w:eastAsia="cs-CZ"/>
        </w:rPr>
        <w:t>itrážní komise</w:t>
      </w:r>
      <w:r w:rsidR="00817EEE" w:rsidRPr="00316495">
        <w:rPr>
          <w:rFonts w:eastAsia="Times New Roman"/>
          <w:sz w:val="23"/>
          <w:szCs w:val="23"/>
          <w:lang w:val="cs-CZ" w:eastAsia="cs-CZ"/>
        </w:rPr>
        <w:t>: jurisdikce pouze pro spory obecnějšího charakteru, např. spory ohledně chování vedení a vrcholových funkcionářů, turnajových funkcionářů, národních federací a jednotlivých hráčů.</w:t>
      </w:r>
    </w:p>
    <w:p w:rsidR="00531E49" w:rsidRPr="000F5A16" w:rsidRDefault="00531E49" w:rsidP="00531E49">
      <w:pPr>
        <w:spacing w:after="0" w:line="240" w:lineRule="auto"/>
        <w:rPr>
          <w:lang w:val="cs-CZ"/>
        </w:rPr>
      </w:pPr>
    </w:p>
    <w:p w:rsidR="00194CE4" w:rsidRDefault="00316495" w:rsidP="00316495">
      <w:pPr>
        <w:spacing w:line="240" w:lineRule="auto"/>
        <w:jc w:val="both"/>
        <w:rPr>
          <w:rFonts w:eastAsia="Times New Roman"/>
          <w:sz w:val="23"/>
          <w:szCs w:val="23"/>
          <w:lang w:val="cs-CZ" w:eastAsia="cs-CZ"/>
        </w:rPr>
      </w:pPr>
      <w:r w:rsidRPr="00316495">
        <w:rPr>
          <w:rFonts w:eastAsia="Times New Roman"/>
          <w:sz w:val="23"/>
          <w:szCs w:val="23"/>
          <w:lang w:val="cs-CZ" w:eastAsia="cs-CZ"/>
        </w:rPr>
        <w:t xml:space="preserve">Když </w:t>
      </w:r>
      <w:r>
        <w:rPr>
          <w:rFonts w:eastAsia="Times New Roman"/>
          <w:sz w:val="23"/>
          <w:szCs w:val="23"/>
          <w:lang w:val="cs-CZ" w:eastAsia="cs-CZ"/>
        </w:rPr>
        <w:t xml:space="preserve">si hráč přeje odvolat se proti rozhodnutí </w:t>
      </w:r>
      <w:r w:rsidRPr="00316495">
        <w:rPr>
          <w:rFonts w:eastAsia="Times New Roman"/>
          <w:sz w:val="23"/>
          <w:szCs w:val="23"/>
          <w:lang w:val="cs-CZ" w:eastAsia="cs-CZ"/>
        </w:rPr>
        <w:t>TD</w:t>
      </w:r>
      <w:r>
        <w:rPr>
          <w:rFonts w:eastAsia="Times New Roman"/>
          <w:sz w:val="23"/>
          <w:szCs w:val="23"/>
          <w:lang w:val="cs-CZ" w:eastAsia="cs-CZ"/>
        </w:rPr>
        <w:t xml:space="preserve"> (včetně rozhodnutí přijatých automaticky serverem), </w:t>
      </w:r>
      <w:r w:rsidRPr="00316495">
        <w:rPr>
          <w:rFonts w:eastAsia="Times New Roman"/>
          <w:sz w:val="23"/>
          <w:szCs w:val="23"/>
          <w:lang w:val="cs-CZ" w:eastAsia="cs-CZ"/>
        </w:rPr>
        <w:t>v mezinárodních soutěžích, hráč</w:t>
      </w:r>
      <w:r>
        <w:rPr>
          <w:rFonts w:eastAsia="Times New Roman"/>
          <w:sz w:val="23"/>
          <w:szCs w:val="23"/>
          <w:lang w:val="cs-CZ" w:eastAsia="cs-CZ"/>
        </w:rPr>
        <w:t xml:space="preserve"> by měl kliknout na rolovací menu „Partie“</w:t>
      </w:r>
      <w:r w:rsidRPr="00316495">
        <w:rPr>
          <w:rFonts w:eastAsia="Times New Roman"/>
          <w:sz w:val="23"/>
          <w:szCs w:val="23"/>
          <w:lang w:val="cs-CZ" w:eastAsia="cs-CZ"/>
        </w:rPr>
        <w:t xml:space="preserve"> </w:t>
      </w:r>
      <w:r>
        <w:rPr>
          <w:rFonts w:eastAsia="Times New Roman"/>
          <w:sz w:val="23"/>
          <w:szCs w:val="23"/>
          <w:lang w:val="cs-CZ" w:eastAsia="cs-CZ"/>
        </w:rPr>
        <w:t xml:space="preserve">nad šachovnicí příslušné partie, a pak vybrat „odvolání“, a řídit se pokyny. </w:t>
      </w:r>
      <w:r w:rsidR="00194CE4">
        <w:rPr>
          <w:rFonts w:eastAsia="Times New Roman"/>
          <w:sz w:val="23"/>
          <w:szCs w:val="23"/>
          <w:lang w:val="cs-CZ" w:eastAsia="cs-CZ"/>
        </w:rPr>
        <w:t>Všechna rozhodnutí výše uvedených Odvolacích komisí jsou konečná, a není možné se proti nim dále odvolávat.</w:t>
      </w:r>
    </w:p>
    <w:p w:rsidR="00380507" w:rsidRPr="00380507" w:rsidRDefault="00380507" w:rsidP="00380507">
      <w:pPr>
        <w:shd w:val="clear" w:color="auto" w:fill="FFFFFF"/>
        <w:spacing w:line="240" w:lineRule="auto"/>
        <w:jc w:val="both"/>
        <w:rPr>
          <w:rFonts w:eastAsia="Times New Roman"/>
          <w:sz w:val="23"/>
          <w:szCs w:val="23"/>
          <w:lang w:val="cs-CZ" w:eastAsia="cs-CZ"/>
        </w:rPr>
      </w:pPr>
      <w:r w:rsidRPr="00380507">
        <w:rPr>
          <w:rFonts w:eastAsia="Times New Roman"/>
          <w:sz w:val="23"/>
          <w:szCs w:val="23"/>
          <w:lang w:val="cs-CZ" w:eastAsia="cs-CZ"/>
        </w:rPr>
        <w:t>Odvolání podaná v </w:t>
      </w:r>
      <w:r w:rsidR="008267B3">
        <w:rPr>
          <w:rFonts w:eastAsia="Times New Roman"/>
          <w:sz w:val="23"/>
          <w:szCs w:val="23"/>
          <w:lang w:val="cs-CZ" w:eastAsia="cs-CZ"/>
        </w:rPr>
        <w:t>národní</w:t>
      </w:r>
      <w:r w:rsidRPr="00380507">
        <w:rPr>
          <w:rFonts w:eastAsia="Times New Roman"/>
          <w:sz w:val="23"/>
          <w:szCs w:val="23"/>
          <w:lang w:val="cs-CZ" w:eastAsia="cs-CZ"/>
        </w:rPr>
        <w:t>ch turnajích se vyřizují odlišně od výše popsaných postupů. Všechna odvolání v </w:t>
      </w:r>
      <w:r w:rsidR="008267B3">
        <w:rPr>
          <w:rFonts w:eastAsia="Times New Roman"/>
          <w:sz w:val="23"/>
          <w:szCs w:val="23"/>
          <w:lang w:val="cs-CZ" w:eastAsia="cs-CZ"/>
        </w:rPr>
        <w:t>národních</w:t>
      </w:r>
      <w:r w:rsidRPr="00380507">
        <w:rPr>
          <w:rFonts w:eastAsia="Times New Roman"/>
          <w:sz w:val="23"/>
          <w:szCs w:val="23"/>
          <w:lang w:val="cs-CZ" w:eastAsia="cs-CZ"/>
        </w:rPr>
        <w:t xml:space="preserve"> soutěžích budou zasílána delegátovi národní federace při ICCF. Tento delegát pak přepošle odvolání osobě zodpovědné za řešení odvolání v národní federaci.</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736" w:name="_Toc471505835"/>
      <w:bookmarkStart w:id="737" w:name="_Toc511394246"/>
      <w:bookmarkStart w:id="738" w:name="_Toc511394786"/>
      <w:bookmarkStart w:id="739" w:name="_Toc511395002"/>
      <w:bookmarkStart w:id="740" w:name="_Toc511395296"/>
      <w:bookmarkStart w:id="741" w:name="_Toc511397902"/>
      <w:bookmarkStart w:id="742" w:name="_Toc511398115"/>
      <w:r w:rsidRPr="000F5A16">
        <w:rPr>
          <w:lang w:val="cs-CZ"/>
        </w:rPr>
        <w:t xml:space="preserve">3.25. </w:t>
      </w:r>
      <w:r w:rsidR="00A3467B">
        <w:rPr>
          <w:lang w:val="cs-CZ"/>
        </w:rPr>
        <w:t>Na konci turnaje</w:t>
      </w:r>
      <w:bookmarkEnd w:id="736"/>
      <w:r w:rsidRPr="000F5A16">
        <w:rPr>
          <w:lang w:val="cs-CZ"/>
        </w:rPr>
        <w:t xml:space="preserve">: </w:t>
      </w:r>
      <w:r w:rsidR="00A3467B">
        <w:rPr>
          <w:lang w:val="cs-CZ"/>
        </w:rPr>
        <w:t>Zasílání certifikátů</w:t>
      </w:r>
      <w:bookmarkEnd w:id="737"/>
      <w:bookmarkEnd w:id="738"/>
      <w:bookmarkEnd w:id="739"/>
      <w:bookmarkEnd w:id="740"/>
      <w:bookmarkEnd w:id="741"/>
      <w:bookmarkEnd w:id="742"/>
      <w:r w:rsidRPr="000F5A16">
        <w:rPr>
          <w:lang w:val="cs-CZ"/>
        </w:rPr>
        <w:t xml:space="preserve"> </w:t>
      </w:r>
    </w:p>
    <w:p w:rsidR="00531E49" w:rsidRPr="000F5A16" w:rsidRDefault="00531E49" w:rsidP="00531E49">
      <w:pPr>
        <w:spacing w:after="0" w:line="240" w:lineRule="auto"/>
        <w:rPr>
          <w:lang w:val="cs-CZ"/>
        </w:rPr>
      </w:pPr>
    </w:p>
    <w:p w:rsidR="00531E49" w:rsidRPr="000F5A16" w:rsidRDefault="00A3467B" w:rsidP="00C015DA">
      <w:pPr>
        <w:spacing w:after="0" w:line="240" w:lineRule="auto"/>
        <w:jc w:val="both"/>
        <w:rPr>
          <w:lang w:val="cs-CZ"/>
        </w:rPr>
      </w:pPr>
      <w:r>
        <w:rPr>
          <w:lang w:val="cs-CZ"/>
        </w:rPr>
        <w:t>Při zadávání soutěže na server mají TO k dispozici zaškrtávací pole, které při zaškrtnutí umožní, že na konci soutěže budou pro hráče k dispozici certifikáty</w:t>
      </w:r>
      <w:r w:rsidR="00531E49" w:rsidRPr="000F5A16">
        <w:rPr>
          <w:lang w:val="cs-CZ"/>
        </w:rPr>
        <w:t xml:space="preserve">. </w:t>
      </w:r>
      <w:r>
        <w:rPr>
          <w:lang w:val="cs-CZ"/>
        </w:rPr>
        <w:t>Když soutěž skončila, může se TD podívat na konečnou tabulku</w:t>
      </w:r>
      <w:r w:rsidR="00F45336">
        <w:rPr>
          <w:lang w:val="cs-CZ"/>
        </w:rPr>
        <w:t>,</w:t>
      </w:r>
      <w:r>
        <w:rPr>
          <w:lang w:val="cs-CZ"/>
        </w:rPr>
        <w:t xml:space="preserve"> a uvidět, zda server nabídne TD možnost posílat certifikáty v PDF</w:t>
      </w:r>
      <w:r w:rsidR="00531E49" w:rsidRPr="000F5A16">
        <w:rPr>
          <w:lang w:val="cs-CZ"/>
        </w:rPr>
        <w:t xml:space="preserve">. </w:t>
      </w:r>
      <w:r>
        <w:rPr>
          <w:lang w:val="cs-CZ"/>
        </w:rPr>
        <w:t xml:space="preserve">Certifikáty získané hráči </w:t>
      </w:r>
      <w:r w:rsidR="00F45336">
        <w:rPr>
          <w:lang w:val="cs-CZ"/>
        </w:rPr>
        <w:t>jim budou muset být rozeslány TD (nebo TO)</w:t>
      </w:r>
      <w:r w:rsidR="00531E49" w:rsidRPr="000F5A16">
        <w:rPr>
          <w:lang w:val="cs-CZ"/>
        </w:rPr>
        <w:t xml:space="preserve">. </w:t>
      </w:r>
    </w:p>
    <w:p w:rsidR="00531E49" w:rsidRPr="000F5A16" w:rsidRDefault="00531E49" w:rsidP="00C015DA">
      <w:pPr>
        <w:spacing w:after="0" w:line="240" w:lineRule="auto"/>
        <w:rPr>
          <w:lang w:val="cs-CZ"/>
        </w:rPr>
      </w:pPr>
    </w:p>
    <w:p w:rsidR="00531E49" w:rsidRPr="000F5A16" w:rsidRDefault="00F45336" w:rsidP="00C015DA">
      <w:pPr>
        <w:spacing w:after="0" w:line="240" w:lineRule="auto"/>
        <w:jc w:val="both"/>
        <w:rPr>
          <w:lang w:val="cs-CZ"/>
        </w:rPr>
      </w:pPr>
      <w:r>
        <w:rPr>
          <w:lang w:val="cs-CZ"/>
        </w:rPr>
        <w:t>Když hráč získá normu</w:t>
      </w:r>
      <w:r w:rsidR="00531E49" w:rsidRPr="000F5A16">
        <w:rPr>
          <w:lang w:val="cs-CZ"/>
        </w:rPr>
        <w:t>, server automatic</w:t>
      </w:r>
      <w:r>
        <w:rPr>
          <w:lang w:val="cs-CZ"/>
        </w:rPr>
        <w:t>ky</w:t>
      </w:r>
      <w:r w:rsidR="00531E49" w:rsidRPr="000F5A16">
        <w:rPr>
          <w:lang w:val="cs-CZ"/>
        </w:rPr>
        <w:t xml:space="preserve"> inform</w:t>
      </w:r>
      <w:r>
        <w:rPr>
          <w:lang w:val="cs-CZ"/>
        </w:rPr>
        <w:t>uje hráče</w:t>
      </w:r>
      <w:r w:rsidR="00531E49" w:rsidRPr="000F5A16">
        <w:rPr>
          <w:lang w:val="cs-CZ"/>
        </w:rPr>
        <w:t xml:space="preserve">, TD, </w:t>
      </w:r>
      <w:r>
        <w:rPr>
          <w:lang w:val="cs-CZ"/>
        </w:rPr>
        <w:t>národního delegáta příslušného hráče</w:t>
      </w:r>
      <w:r w:rsidR="00531E49" w:rsidRPr="000F5A16">
        <w:rPr>
          <w:lang w:val="cs-CZ"/>
        </w:rPr>
        <w:t>, a</w:t>
      </w:r>
      <w:r>
        <w:rPr>
          <w:lang w:val="cs-CZ"/>
        </w:rPr>
        <w:t xml:space="preserve"> Kvalifikačního komisaře.</w:t>
      </w:r>
      <w:r w:rsidR="00531E49" w:rsidRPr="000F5A16">
        <w:rPr>
          <w:lang w:val="cs-CZ"/>
        </w:rPr>
        <w:t xml:space="preserve"> </w:t>
      </w:r>
      <w:r>
        <w:rPr>
          <w:lang w:val="cs-CZ"/>
        </w:rPr>
        <w:t>A oznámení je také vyvěšeno serverem na web ICCF jako informace pro všechny členy</w:t>
      </w:r>
      <w:r w:rsidR="00531E49" w:rsidRPr="000F5A16">
        <w:rPr>
          <w:lang w:val="cs-CZ"/>
        </w:rPr>
        <w:t>.</w:t>
      </w:r>
      <w:r>
        <w:rPr>
          <w:lang w:val="cs-CZ"/>
        </w:rPr>
        <w:t xml:space="preserve"> TD nemusí potvrzovat normu, ledaže </w:t>
      </w:r>
      <w:r w:rsidR="00BA0E69">
        <w:rPr>
          <w:lang w:val="cs-CZ"/>
        </w:rPr>
        <w:t>by to speciálně pro daný turnaj požadoval Kvalifikační komisař.</w:t>
      </w:r>
      <w:r w:rsidR="00531E49" w:rsidRPr="000F5A16">
        <w:rPr>
          <w:lang w:val="cs-CZ"/>
        </w:rPr>
        <w:t xml:space="preserve"> </w:t>
      </w:r>
    </w:p>
    <w:p w:rsidR="00531E49" w:rsidRPr="000F5A16" w:rsidRDefault="00531E49" w:rsidP="00531E49">
      <w:pPr>
        <w:spacing w:after="0" w:line="240" w:lineRule="auto"/>
        <w:rPr>
          <w:lang w:val="cs-CZ"/>
        </w:rPr>
      </w:pPr>
    </w:p>
    <w:p w:rsidR="00BA0E69" w:rsidRPr="00BA0E69" w:rsidRDefault="00BA0E69" w:rsidP="00BA0E69">
      <w:pPr>
        <w:rPr>
          <w:rFonts w:ascii="Times New Roman" w:eastAsia="Times New Roman" w:hAnsi="Times New Roman" w:cs="Times New Roman"/>
          <w:lang w:val="cs-CZ" w:eastAsia="cs-CZ"/>
        </w:rPr>
      </w:pPr>
      <w:r w:rsidRPr="00BA0E69">
        <w:rPr>
          <w:rFonts w:eastAsia="Times New Roman"/>
          <w:sz w:val="23"/>
          <w:szCs w:val="23"/>
          <w:lang w:val="cs-CZ" w:eastAsia="cs-CZ"/>
        </w:rPr>
        <w:t xml:space="preserve">Kromě rozeslání certifikátů neexistuje </w:t>
      </w:r>
      <w:r>
        <w:rPr>
          <w:rFonts w:eastAsia="Times New Roman"/>
          <w:sz w:val="23"/>
          <w:szCs w:val="23"/>
          <w:lang w:val="cs-CZ" w:eastAsia="cs-CZ"/>
        </w:rPr>
        <w:t xml:space="preserve">kromě toho, co je uvedeno v §3.25., </w:t>
      </w:r>
      <w:r w:rsidRPr="00BA0E69">
        <w:rPr>
          <w:rFonts w:eastAsia="Times New Roman"/>
          <w:sz w:val="23"/>
          <w:szCs w:val="23"/>
          <w:lang w:val="cs-CZ" w:eastAsia="cs-CZ"/>
        </w:rPr>
        <w:t>žádná další okolnost, za které by TD měl na konci turnaje vykonávat nějakou činnost.</w:t>
      </w:r>
    </w:p>
    <w:p w:rsidR="00531E49" w:rsidRPr="000F5A16" w:rsidRDefault="00531E49" w:rsidP="00531E49">
      <w:pPr>
        <w:spacing w:after="0" w:line="240" w:lineRule="auto"/>
        <w:rPr>
          <w:lang w:val="cs-CZ"/>
        </w:rPr>
      </w:pPr>
    </w:p>
    <w:p w:rsidR="00531E49" w:rsidRPr="000F5A16" w:rsidRDefault="00C015DA" w:rsidP="00DE3AFD">
      <w:pPr>
        <w:pStyle w:val="Nadpis2"/>
        <w:rPr>
          <w:lang w:val="cs-CZ"/>
        </w:rPr>
      </w:pPr>
      <w:bookmarkStart w:id="743" w:name="_Toc471505837"/>
      <w:r>
        <w:rPr>
          <w:lang w:val="cs-CZ"/>
        </w:rPr>
        <w:tab/>
      </w:r>
      <w:bookmarkStart w:id="744" w:name="_Toc511394247"/>
      <w:bookmarkStart w:id="745" w:name="_Toc511394787"/>
      <w:bookmarkStart w:id="746" w:name="_Toc511395003"/>
      <w:bookmarkStart w:id="747" w:name="_Toc511395297"/>
      <w:bookmarkStart w:id="748" w:name="_Toc511397903"/>
      <w:bookmarkStart w:id="749" w:name="_Toc511398116"/>
      <w:r w:rsidR="00BA0E69">
        <w:rPr>
          <w:lang w:val="cs-CZ"/>
        </w:rPr>
        <w:t xml:space="preserve">3.26. Vzetí si dovolené jako </w:t>
      </w:r>
      <w:r w:rsidR="00531E49" w:rsidRPr="000F5A16">
        <w:rPr>
          <w:lang w:val="cs-CZ"/>
        </w:rPr>
        <w:t>TD</w:t>
      </w:r>
      <w:bookmarkEnd w:id="743"/>
      <w:bookmarkEnd w:id="744"/>
      <w:bookmarkEnd w:id="745"/>
      <w:bookmarkEnd w:id="746"/>
      <w:bookmarkEnd w:id="747"/>
      <w:bookmarkEnd w:id="748"/>
      <w:bookmarkEnd w:id="749"/>
      <w:r w:rsidR="00531E49" w:rsidRPr="000F5A16">
        <w:rPr>
          <w:lang w:val="cs-CZ"/>
        </w:rPr>
        <w:t xml:space="preserve"> </w:t>
      </w:r>
    </w:p>
    <w:p w:rsidR="00531E49" w:rsidRPr="000F5A16" w:rsidRDefault="00531E49" w:rsidP="00531E49">
      <w:pPr>
        <w:spacing w:after="0" w:line="240" w:lineRule="auto"/>
        <w:rPr>
          <w:lang w:val="cs-CZ"/>
        </w:rPr>
      </w:pPr>
    </w:p>
    <w:p w:rsidR="00BA0E69" w:rsidRPr="00B75FE8" w:rsidRDefault="00C015DA" w:rsidP="00BA0E69">
      <w:pPr>
        <w:jc w:val="both"/>
        <w:rPr>
          <w:rFonts w:ascii="Times New Roman" w:eastAsia="Times New Roman" w:hAnsi="Times New Roman" w:cs="Times New Roman"/>
          <w:lang w:val="cs-CZ" w:eastAsia="cs-CZ"/>
        </w:rPr>
      </w:pPr>
      <w:r w:rsidRPr="000F5A16">
        <w:rPr>
          <w:lang w:val="cs-CZ"/>
        </w:rPr>
        <w:t xml:space="preserve">Postup při braní si dovolené jako TD </w:t>
      </w:r>
      <w:r w:rsidR="00531E49" w:rsidRPr="000F5A16">
        <w:rPr>
          <w:lang w:val="cs-CZ"/>
        </w:rPr>
        <w:t xml:space="preserve">SERVER: </w:t>
      </w:r>
      <w:r w:rsidR="00BA0E69" w:rsidRPr="00BA0E69">
        <w:rPr>
          <w:rFonts w:eastAsia="Times New Roman"/>
          <w:sz w:val="23"/>
          <w:szCs w:val="23"/>
          <w:lang w:val="cs-CZ" w:eastAsia="cs-CZ"/>
        </w:rPr>
        <w:t>Je zcela nezbytné, aby si všichni TD registrovali své plánované dovolené</w:t>
      </w:r>
      <w:r w:rsidR="00BA0E69">
        <w:rPr>
          <w:rFonts w:eastAsia="Times New Roman"/>
          <w:sz w:val="23"/>
          <w:szCs w:val="23"/>
          <w:lang w:val="cs-CZ" w:eastAsia="cs-CZ"/>
        </w:rPr>
        <w:t xml:space="preserve"> delší než 4 po sobě jdoucí dny</w:t>
      </w:r>
      <w:r w:rsidR="00BA0E69" w:rsidRPr="00BA0E69">
        <w:rPr>
          <w:rFonts w:eastAsia="Times New Roman"/>
          <w:sz w:val="23"/>
          <w:szCs w:val="23"/>
          <w:lang w:val="cs-CZ" w:eastAsia="cs-CZ"/>
        </w:rPr>
        <w:t xml:space="preserve"> (během nichž nebudou moci odpovídat na e-maily), protože proces registrace umožní, aby záložní TD obdržel všechny informace vyžadující okamžitou pozornost v době, kdy je TD nepřítomen. (Server přeposílá informace automaticky záložnímu TD v době, kdy je TD na registrované dovolené. </w:t>
      </w:r>
    </w:p>
    <w:p w:rsidR="00531E49" w:rsidRPr="000F5A16" w:rsidRDefault="00531E49" w:rsidP="00BA0E69">
      <w:pPr>
        <w:spacing w:after="0" w:line="240" w:lineRule="auto"/>
        <w:jc w:val="both"/>
        <w:rPr>
          <w:color w:val="0070C0"/>
          <w:lang w:val="cs-CZ"/>
        </w:rPr>
      </w:pPr>
      <w:r w:rsidRPr="000F5A16">
        <w:rPr>
          <w:color w:val="0070C0"/>
          <w:lang w:val="cs-CZ"/>
        </w:rPr>
        <w:t>PO</w:t>
      </w:r>
      <w:r w:rsidR="00BA0E69">
        <w:rPr>
          <w:color w:val="0070C0"/>
          <w:lang w:val="cs-CZ"/>
        </w:rPr>
        <w:t>ŠTA</w:t>
      </w:r>
      <w:r w:rsidRPr="000F5A16">
        <w:rPr>
          <w:color w:val="0070C0"/>
          <w:lang w:val="cs-CZ"/>
        </w:rPr>
        <w:t xml:space="preserve">:  TD </w:t>
      </w:r>
      <w:r w:rsidR="00BA0E69">
        <w:rPr>
          <w:color w:val="0070C0"/>
          <w:lang w:val="cs-CZ"/>
        </w:rPr>
        <w:t>musí upozornit všechny hráče ve svých sekcích a TO na všechny plánované dovolené delší než 4 dny</w:t>
      </w:r>
      <w:r w:rsidRPr="000F5A16">
        <w:rPr>
          <w:color w:val="0070C0"/>
          <w:lang w:val="cs-CZ"/>
        </w:rPr>
        <w:t xml:space="preserve">. TO </w:t>
      </w:r>
      <w:r w:rsidR="00C015DA">
        <w:rPr>
          <w:color w:val="0070C0"/>
          <w:lang w:val="cs-CZ"/>
        </w:rPr>
        <w:t>může jmenovat dočasného TD, pokud si TD musí vzít dovolenou delší než 3 týdny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750" w:name="_Toc471505838"/>
      <w:r w:rsidRPr="000F5A16">
        <w:rPr>
          <w:lang w:val="cs-CZ"/>
        </w:rPr>
        <w:tab/>
      </w:r>
      <w:bookmarkStart w:id="751" w:name="_Toc511394248"/>
      <w:bookmarkStart w:id="752" w:name="_Toc511394788"/>
      <w:bookmarkStart w:id="753" w:name="_Toc511395004"/>
      <w:bookmarkStart w:id="754" w:name="_Toc511395298"/>
      <w:bookmarkStart w:id="755" w:name="_Toc511397904"/>
      <w:bookmarkStart w:id="756" w:name="_Toc511398117"/>
      <w:r w:rsidRPr="000F5A16">
        <w:rPr>
          <w:lang w:val="cs-CZ"/>
        </w:rPr>
        <w:t xml:space="preserve">3.26.1. </w:t>
      </w:r>
      <w:r w:rsidR="00C015DA">
        <w:rPr>
          <w:lang w:val="cs-CZ"/>
        </w:rPr>
        <w:t>Postup při braní si dovolené jako TD</w:t>
      </w:r>
      <w:bookmarkEnd w:id="750"/>
      <w:bookmarkEnd w:id="751"/>
      <w:bookmarkEnd w:id="752"/>
      <w:bookmarkEnd w:id="753"/>
      <w:bookmarkEnd w:id="754"/>
      <w:bookmarkEnd w:id="755"/>
      <w:bookmarkEnd w:id="756"/>
      <w:r w:rsidRPr="000F5A16">
        <w:rPr>
          <w:lang w:val="cs-CZ"/>
        </w:rPr>
        <w:t xml:space="preserve"> </w:t>
      </w:r>
    </w:p>
    <w:p w:rsidR="00531E49" w:rsidRPr="000F5A16" w:rsidRDefault="00531E49" w:rsidP="00531E49">
      <w:pPr>
        <w:spacing w:after="0" w:line="240" w:lineRule="auto"/>
        <w:rPr>
          <w:lang w:val="cs-CZ"/>
        </w:rPr>
      </w:pPr>
    </w:p>
    <w:p w:rsidR="00C015DA" w:rsidRPr="00C015DA" w:rsidRDefault="00C015DA" w:rsidP="00C015DA">
      <w:pPr>
        <w:jc w:val="both"/>
        <w:rPr>
          <w:rFonts w:ascii="Times New Roman" w:eastAsia="Times New Roman" w:hAnsi="Times New Roman" w:cs="Times New Roman"/>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531E49" w:rsidRPr="000F5A16" w:rsidRDefault="00531E49" w:rsidP="00C015DA">
      <w:pPr>
        <w:spacing w:after="0" w:line="240" w:lineRule="auto"/>
        <w:jc w:val="both"/>
        <w:rPr>
          <w:color w:val="0070C0"/>
          <w:lang w:val="cs-CZ"/>
        </w:rPr>
      </w:pPr>
      <w:r w:rsidRPr="000F5A16">
        <w:rPr>
          <w:color w:val="0070C0"/>
          <w:lang w:val="cs-CZ"/>
        </w:rPr>
        <w:t>PO</w:t>
      </w:r>
      <w:r w:rsidR="00C015DA">
        <w:rPr>
          <w:color w:val="0070C0"/>
          <w:lang w:val="cs-CZ"/>
        </w:rPr>
        <w:t>ŠTA</w:t>
      </w:r>
      <w:r w:rsidRPr="000F5A16">
        <w:rPr>
          <w:color w:val="0070C0"/>
          <w:lang w:val="cs-CZ"/>
        </w:rPr>
        <w:t xml:space="preserve">:  </w:t>
      </w:r>
      <w:r w:rsidR="00C015DA">
        <w:rPr>
          <w:color w:val="0070C0"/>
          <w:lang w:val="cs-CZ"/>
        </w:rPr>
        <w:t>Doporučuje se, aby TD použil e-mail pro oznámení plánovaných dovolených delších než 4 dny TO</w:t>
      </w:r>
      <w:r w:rsidRPr="000F5A16">
        <w:rPr>
          <w:color w:val="0070C0"/>
          <w:lang w:val="cs-CZ"/>
        </w:rPr>
        <w:t xml:space="preserve">. </w:t>
      </w:r>
      <w:r w:rsidR="00C015DA">
        <w:rPr>
          <w:color w:val="0070C0"/>
          <w:lang w:val="cs-CZ"/>
        </w:rPr>
        <w:t>Hráči by měli být informováni s co možná největším časovým předstihem, buď e-mailem, nebo poštou.</w:t>
      </w:r>
      <w:r w:rsidRPr="000F5A16">
        <w:rPr>
          <w:color w:val="0070C0"/>
          <w:lang w:val="cs-CZ"/>
        </w:rPr>
        <w:t xml:space="preserve"> </w:t>
      </w:r>
    </w:p>
    <w:p w:rsidR="00531E49" w:rsidRPr="000F5A16" w:rsidRDefault="00531E49" w:rsidP="00531E49">
      <w:pPr>
        <w:pStyle w:val="Nadpis2"/>
        <w:spacing w:before="0" w:line="240" w:lineRule="auto"/>
        <w:rPr>
          <w:rFonts w:ascii="Arial" w:hAnsi="Arial" w:cs="Arial"/>
          <w:sz w:val="24"/>
          <w:szCs w:val="24"/>
          <w:lang w:val="cs-CZ"/>
        </w:rPr>
      </w:pPr>
      <w:bookmarkStart w:id="757" w:name="_Toc471505839"/>
    </w:p>
    <w:p w:rsidR="00531E49" w:rsidRPr="000F5A16" w:rsidRDefault="00531E49" w:rsidP="00DE3AFD">
      <w:pPr>
        <w:pStyle w:val="Nadpis3"/>
        <w:rPr>
          <w:lang w:val="cs-CZ"/>
        </w:rPr>
      </w:pPr>
      <w:r w:rsidRPr="000F5A16">
        <w:rPr>
          <w:lang w:val="cs-CZ"/>
        </w:rPr>
        <w:tab/>
      </w:r>
      <w:bookmarkStart w:id="758" w:name="_Toc511394249"/>
      <w:bookmarkStart w:id="759" w:name="_Toc511394789"/>
      <w:bookmarkStart w:id="760" w:name="_Toc511395005"/>
      <w:bookmarkStart w:id="761" w:name="_Toc511395299"/>
      <w:bookmarkStart w:id="762" w:name="_Toc511397905"/>
      <w:bookmarkStart w:id="763" w:name="_Toc511398118"/>
      <w:r w:rsidRPr="000F5A16">
        <w:rPr>
          <w:lang w:val="cs-CZ"/>
        </w:rPr>
        <w:t xml:space="preserve">3.26.2. </w:t>
      </w:r>
      <w:r w:rsidR="00C015DA">
        <w:rPr>
          <w:lang w:val="cs-CZ"/>
        </w:rPr>
        <w:t>Koho informovat</w:t>
      </w:r>
      <w:bookmarkEnd w:id="757"/>
      <w:bookmarkEnd w:id="758"/>
      <w:bookmarkEnd w:id="759"/>
      <w:bookmarkEnd w:id="760"/>
      <w:bookmarkEnd w:id="761"/>
      <w:bookmarkEnd w:id="762"/>
      <w:bookmarkEnd w:id="763"/>
      <w:r w:rsidRPr="000F5A16">
        <w:rPr>
          <w:lang w:val="cs-CZ"/>
        </w:rPr>
        <w:t xml:space="preserve"> </w:t>
      </w:r>
    </w:p>
    <w:p w:rsidR="00531E49" w:rsidRPr="000F5A16" w:rsidRDefault="00531E49" w:rsidP="00531E49">
      <w:pPr>
        <w:spacing w:after="0" w:line="240" w:lineRule="auto"/>
        <w:rPr>
          <w:lang w:val="cs-CZ"/>
        </w:rPr>
      </w:pPr>
    </w:p>
    <w:p w:rsidR="00C015DA" w:rsidRDefault="00C015DA" w:rsidP="00C015DA">
      <w:pPr>
        <w:spacing w:after="0" w:line="240" w:lineRule="auto"/>
        <w:rPr>
          <w:rFonts w:eastAsia="Times New Roman"/>
          <w:sz w:val="23"/>
          <w:szCs w:val="23"/>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který si bere dovolenou, nemusí informovat nikoho jiného, pokud:</w:t>
      </w:r>
    </w:p>
    <w:p w:rsidR="00801808" w:rsidRPr="00C015DA" w:rsidRDefault="00801808" w:rsidP="00C015DA">
      <w:pPr>
        <w:spacing w:after="0" w:line="240" w:lineRule="auto"/>
        <w:rPr>
          <w:rFonts w:ascii="Times New Roman" w:eastAsia="Times New Roman" w:hAnsi="Times New Roman" w:cs="Times New Roman"/>
          <w:lang w:val="cs-CZ" w:eastAsia="cs-CZ"/>
        </w:rPr>
      </w:pP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a. </w:t>
      </w:r>
      <w:r w:rsidR="00C015DA" w:rsidRPr="00C015DA">
        <w:rPr>
          <w:rFonts w:eastAsia="Times New Roman"/>
          <w:sz w:val="23"/>
          <w:szCs w:val="23"/>
          <w:lang w:val="es-ES" w:eastAsia="cs-CZ"/>
        </w:rPr>
        <w:t>je jeho dovolená registrována na serveru, a</w:t>
      </w: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b. </w:t>
      </w:r>
      <w:r w:rsidR="00C015DA" w:rsidRPr="00C015DA">
        <w:rPr>
          <w:rFonts w:eastAsia="Times New Roman"/>
          <w:sz w:val="23"/>
          <w:szCs w:val="23"/>
          <w:lang w:val="es-ES" w:eastAsia="cs-CZ"/>
        </w:rPr>
        <w:t>jeho dovolená není delší než 3 týdny.</w:t>
      </w:r>
    </w:p>
    <w:p w:rsidR="00801808" w:rsidRDefault="00801808" w:rsidP="00C015DA">
      <w:pPr>
        <w:spacing w:after="0" w:line="240" w:lineRule="auto"/>
        <w:jc w:val="both"/>
        <w:rPr>
          <w:rFonts w:eastAsia="Times New Roman"/>
          <w:sz w:val="23"/>
          <w:szCs w:val="23"/>
          <w:lang w:val="es-ES" w:eastAsia="cs-CZ"/>
        </w:rPr>
      </w:pPr>
    </w:p>
    <w:p w:rsidR="00C015DA" w:rsidRPr="00C015DA" w:rsidRDefault="00C015DA" w:rsidP="00C015DA">
      <w:pPr>
        <w:spacing w:after="0" w:line="240" w:lineRule="auto"/>
        <w:jc w:val="both"/>
        <w:rPr>
          <w:rFonts w:ascii="Times New Roman" w:eastAsia="Times New Roman" w:hAnsi="Times New Roman" w:cs="Times New Roman"/>
          <w:lang w:val="es-ES" w:eastAsia="cs-CZ"/>
        </w:rPr>
      </w:pPr>
      <w:r w:rsidRPr="00C015DA">
        <w:rPr>
          <w:rFonts w:eastAsia="Times New Roman"/>
          <w:sz w:val="23"/>
          <w:szCs w:val="23"/>
          <w:lang w:val="es-ES" w:eastAsia="cs-CZ"/>
        </w:rPr>
        <w:t>Důvodem je, že server bude po dobu, kdy je „řádný“ TD na dovolené, automaticky zasílat všechny požadavky záložnímu TD. To bude pokračovat déle než 3 týdny, tento limit je zde však stanoven, aby TD ze zdvořilosti předem aktivně informoval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531E49" w:rsidRPr="00C015DA" w:rsidRDefault="00531E49" w:rsidP="00531E49">
      <w:pPr>
        <w:spacing w:after="0" w:line="240" w:lineRule="auto"/>
        <w:rPr>
          <w:lang w:val="es-ES"/>
        </w:rPr>
      </w:pPr>
    </w:p>
    <w:p w:rsidR="00531E49" w:rsidRPr="000F5A16" w:rsidRDefault="00531E49" w:rsidP="00801808">
      <w:pPr>
        <w:spacing w:after="0" w:line="240" w:lineRule="auto"/>
        <w:jc w:val="both"/>
        <w:rPr>
          <w:color w:val="0070C0"/>
          <w:lang w:val="cs-CZ"/>
        </w:rPr>
      </w:pPr>
      <w:r w:rsidRPr="000F5A16">
        <w:rPr>
          <w:color w:val="0070C0"/>
          <w:lang w:val="cs-CZ"/>
        </w:rPr>
        <w:t>PO</w:t>
      </w:r>
      <w:r w:rsidR="00801808">
        <w:rPr>
          <w:color w:val="0070C0"/>
          <w:lang w:val="cs-CZ"/>
        </w:rPr>
        <w:t>ŠTA</w:t>
      </w:r>
      <w:r w:rsidRPr="000F5A16">
        <w:rPr>
          <w:color w:val="0070C0"/>
          <w:lang w:val="cs-CZ"/>
        </w:rPr>
        <w:t xml:space="preserve">:  TO, </w:t>
      </w:r>
      <w:r w:rsidR="00801808">
        <w:rPr>
          <w:color w:val="0070C0"/>
          <w:lang w:val="cs-CZ"/>
        </w:rPr>
        <w:t>TC v soutěži DRUŽSTEV</w:t>
      </w:r>
      <w:r w:rsidRPr="000F5A16">
        <w:rPr>
          <w:color w:val="0070C0"/>
          <w:lang w:val="cs-CZ"/>
        </w:rPr>
        <w:t>, a (</w:t>
      </w:r>
      <w:r w:rsidR="00801808">
        <w:rPr>
          <w:color w:val="0070C0"/>
          <w:lang w:val="cs-CZ"/>
        </w:rPr>
        <w:t>možná prostřednictvím TC</w:t>
      </w:r>
      <w:r w:rsidRPr="000F5A16">
        <w:rPr>
          <w:color w:val="0070C0"/>
          <w:lang w:val="cs-CZ"/>
        </w:rPr>
        <w:t xml:space="preserve">) </w:t>
      </w:r>
      <w:r w:rsidR="00801808">
        <w:rPr>
          <w:color w:val="0070C0"/>
          <w:lang w:val="cs-CZ"/>
        </w:rPr>
        <w:t>všichni hráči s otevřenými partiemi musí být informováni o dovolené TD delší než 4 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764" w:name="_Toc471505840"/>
      <w:r w:rsidRPr="000F5A16">
        <w:rPr>
          <w:lang w:val="cs-CZ"/>
        </w:rPr>
        <w:tab/>
      </w:r>
      <w:bookmarkStart w:id="765" w:name="_Toc511394250"/>
      <w:bookmarkStart w:id="766" w:name="_Toc511394790"/>
      <w:bookmarkStart w:id="767" w:name="_Toc511395006"/>
      <w:bookmarkStart w:id="768" w:name="_Toc511395300"/>
      <w:bookmarkStart w:id="769" w:name="_Toc511397906"/>
      <w:bookmarkStart w:id="770" w:name="_Toc511398119"/>
      <w:r w:rsidRPr="000F5A16">
        <w:rPr>
          <w:lang w:val="cs-CZ"/>
        </w:rPr>
        <w:t xml:space="preserve">3.26.3. </w:t>
      </w:r>
      <w:r w:rsidR="00801808">
        <w:rPr>
          <w:lang w:val="cs-CZ"/>
        </w:rPr>
        <w:t>Jak informovat ostatní osoby</w:t>
      </w:r>
      <w:bookmarkEnd w:id="764"/>
      <w:bookmarkEnd w:id="765"/>
      <w:bookmarkEnd w:id="766"/>
      <w:bookmarkEnd w:id="767"/>
      <w:bookmarkEnd w:id="768"/>
      <w:bookmarkEnd w:id="769"/>
      <w:bookmarkEnd w:id="770"/>
      <w:r w:rsidRPr="000F5A16">
        <w:rPr>
          <w:lang w:val="cs-CZ"/>
        </w:rPr>
        <w:t xml:space="preserve"> </w:t>
      </w:r>
    </w:p>
    <w:p w:rsidR="00531E49" w:rsidRPr="000F5A16" w:rsidRDefault="00531E49" w:rsidP="00531E49">
      <w:pPr>
        <w:spacing w:after="0" w:line="240" w:lineRule="auto"/>
        <w:rPr>
          <w:lang w:val="cs-CZ"/>
        </w:rPr>
      </w:pPr>
    </w:p>
    <w:p w:rsidR="00801808" w:rsidRPr="00801808" w:rsidRDefault="00531E49" w:rsidP="00801808">
      <w:pPr>
        <w:spacing w:after="0" w:line="240" w:lineRule="auto"/>
        <w:jc w:val="both"/>
        <w:rPr>
          <w:rFonts w:eastAsia="Times New Roman"/>
          <w:sz w:val="23"/>
          <w:szCs w:val="23"/>
          <w:lang w:val="cs-CZ" w:eastAsia="cs-CZ"/>
        </w:rPr>
      </w:pPr>
      <w:r w:rsidRPr="000F5A16">
        <w:rPr>
          <w:lang w:val="cs-CZ"/>
        </w:rPr>
        <w:t xml:space="preserve">SERVER:  </w:t>
      </w:r>
      <w:r w:rsidR="00801808" w:rsidRPr="00801808">
        <w:rPr>
          <w:rFonts w:eastAsia="Times New Roman"/>
          <w:sz w:val="23"/>
          <w:szCs w:val="23"/>
          <w:lang w:val="cs-CZ" w:eastAsia="cs-CZ"/>
        </w:rPr>
        <w:t>Proces informace ostatních relevantních osob by měl pro</w:t>
      </w:r>
      <w:r w:rsidR="00801808">
        <w:rPr>
          <w:rFonts w:eastAsia="Times New Roman"/>
          <w:sz w:val="23"/>
          <w:szCs w:val="23"/>
          <w:lang w:val="cs-CZ" w:eastAsia="cs-CZ"/>
        </w:rPr>
        <w:t>běhnout</w:t>
      </w:r>
      <w:r w:rsidR="00801808" w:rsidRPr="00801808">
        <w:rPr>
          <w:rFonts w:eastAsia="Times New Roman"/>
          <w:sz w:val="23"/>
          <w:szCs w:val="23"/>
          <w:lang w:val="cs-CZ" w:eastAsia="cs-CZ"/>
        </w:rPr>
        <w:t xml:space="preserve">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531E49" w:rsidRPr="000F5A16" w:rsidRDefault="00531E49" w:rsidP="00531E49">
      <w:pPr>
        <w:spacing w:after="0" w:line="240" w:lineRule="auto"/>
        <w:rPr>
          <w:lang w:val="cs-CZ"/>
        </w:rPr>
      </w:pPr>
    </w:p>
    <w:p w:rsidR="00801808" w:rsidRPr="00801808" w:rsidRDefault="00531E49" w:rsidP="00801808">
      <w:pPr>
        <w:jc w:val="both"/>
        <w:rPr>
          <w:rFonts w:eastAsia="Times New Roman"/>
          <w:color w:val="0070C0"/>
          <w:sz w:val="23"/>
          <w:szCs w:val="23"/>
          <w:lang w:val="cs-CZ"/>
        </w:rPr>
      </w:pPr>
      <w:r w:rsidRPr="000F5A16">
        <w:rPr>
          <w:color w:val="0070C0"/>
          <w:lang w:val="cs-CZ"/>
        </w:rPr>
        <w:t>PO</w:t>
      </w:r>
      <w:r w:rsidR="00801808">
        <w:rPr>
          <w:color w:val="0070C0"/>
          <w:lang w:val="cs-CZ"/>
        </w:rPr>
        <w:t>ŠTA</w:t>
      </w:r>
      <w:r w:rsidRPr="000F5A16">
        <w:rPr>
          <w:color w:val="0070C0"/>
          <w:lang w:val="cs-CZ"/>
        </w:rPr>
        <w:t xml:space="preserve">: </w:t>
      </w:r>
      <w:r w:rsidR="00801808" w:rsidRPr="00801808">
        <w:rPr>
          <w:rFonts w:eastAsia="Times New Roman"/>
          <w:color w:val="0070C0"/>
          <w:sz w:val="23"/>
          <w:szCs w:val="23"/>
          <w:lang w:val="cs-CZ"/>
        </w:rPr>
        <w:t xml:space="preserve">Doporučuje se, aby TD pro informaci </w:t>
      </w:r>
      <w:r w:rsidR="00801808">
        <w:rPr>
          <w:rFonts w:eastAsia="Times New Roman"/>
          <w:color w:val="0070C0"/>
          <w:sz w:val="23"/>
          <w:szCs w:val="23"/>
          <w:lang w:val="cs-CZ"/>
        </w:rPr>
        <w:t xml:space="preserve">TO </w:t>
      </w:r>
      <w:r w:rsidR="00801808" w:rsidRPr="00801808">
        <w:rPr>
          <w:rFonts w:eastAsia="Times New Roman"/>
          <w:color w:val="0070C0"/>
          <w:sz w:val="23"/>
          <w:szCs w:val="23"/>
          <w:lang w:val="cs-CZ"/>
        </w:rPr>
        <w:t>o každé dovolené delší než 4 dny využili e-mail. Hráči by měli být informováni s co největším časovým předstihem, buď e-mailem</w:t>
      </w:r>
      <w:r w:rsidR="00801808">
        <w:rPr>
          <w:rFonts w:eastAsia="Times New Roman"/>
          <w:color w:val="0070C0"/>
          <w:sz w:val="23"/>
          <w:szCs w:val="23"/>
          <w:lang w:val="cs-CZ"/>
        </w:rPr>
        <w:t>,</w:t>
      </w:r>
      <w:r w:rsidR="00801808" w:rsidRPr="00801808">
        <w:rPr>
          <w:rFonts w:eastAsia="Times New Roman"/>
          <w:color w:val="0070C0"/>
          <w:sz w:val="23"/>
          <w:szCs w:val="23"/>
          <w:lang w:val="cs-CZ"/>
        </w:rPr>
        <w:t xml:space="preserve"> nebo poštou.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771" w:name="_Toc471505841"/>
      <w:r w:rsidRPr="000F5A16">
        <w:rPr>
          <w:lang w:val="cs-CZ"/>
        </w:rPr>
        <w:tab/>
      </w:r>
      <w:bookmarkStart w:id="772" w:name="_Toc511394251"/>
      <w:bookmarkStart w:id="773" w:name="_Toc511394791"/>
      <w:bookmarkStart w:id="774" w:name="_Toc511395007"/>
      <w:bookmarkStart w:id="775" w:name="_Toc511395301"/>
      <w:bookmarkStart w:id="776" w:name="_Toc511397907"/>
      <w:bookmarkStart w:id="777" w:name="_Toc511398120"/>
      <w:r w:rsidRPr="000F5A16">
        <w:rPr>
          <w:lang w:val="cs-CZ"/>
        </w:rPr>
        <w:t xml:space="preserve">3.26.4. </w:t>
      </w:r>
      <w:r w:rsidR="00801808">
        <w:rPr>
          <w:lang w:val="cs-CZ"/>
        </w:rPr>
        <w:t>Pokrytí záložním TD při dovolené TD</w:t>
      </w:r>
      <w:bookmarkEnd w:id="771"/>
      <w:bookmarkEnd w:id="772"/>
      <w:bookmarkEnd w:id="773"/>
      <w:bookmarkEnd w:id="774"/>
      <w:bookmarkEnd w:id="775"/>
      <w:bookmarkEnd w:id="776"/>
      <w:bookmarkEnd w:id="777"/>
      <w:r w:rsidRPr="000F5A16">
        <w:rPr>
          <w:lang w:val="cs-CZ"/>
        </w:rPr>
        <w:t xml:space="preserve"> </w:t>
      </w:r>
    </w:p>
    <w:p w:rsidR="00531E49" w:rsidRPr="000F5A16" w:rsidRDefault="00531E49" w:rsidP="00531E49">
      <w:pPr>
        <w:spacing w:after="0" w:line="240" w:lineRule="auto"/>
        <w:rPr>
          <w:lang w:val="cs-CZ"/>
        </w:rPr>
      </w:pPr>
    </w:p>
    <w:p w:rsidR="002A5400" w:rsidRPr="002A5400" w:rsidRDefault="002A5400" w:rsidP="002A5400">
      <w:pPr>
        <w:spacing w:line="240" w:lineRule="auto"/>
        <w:jc w:val="both"/>
        <w:rPr>
          <w:rFonts w:ascii="Times New Roman" w:eastAsia="Times New Roman" w:hAnsi="Times New Roman" w:cs="Times New Roman"/>
          <w:lang w:val="cs-CZ" w:eastAsia="cs-CZ"/>
        </w:rPr>
      </w:pPr>
      <w:r w:rsidRPr="002A5400">
        <w:rPr>
          <w:rFonts w:eastAsia="Times New Roman"/>
          <w:sz w:val="23"/>
          <w:szCs w:val="23"/>
          <w:lang w:val="cs-CZ" w:eastAsia="cs-CZ"/>
        </w:rPr>
        <w:t>Pokud si TD bude brát dovolenou delší než 3 týdny, mohou WTD nebo TO jmenovat dočasného TD (pokud již nebyl jmenován záložní TD), [SERVER: ledaže by TD očekával, že bude mít a používat přístup k internetu v době své nepřítomnosti.</w:t>
      </w:r>
      <w:r>
        <w:rPr>
          <w:rFonts w:eastAsia="Times New Roman"/>
          <w:sz w:val="23"/>
          <w:szCs w:val="23"/>
          <w:lang w:val="cs-CZ" w:eastAsia="cs-CZ"/>
        </w:rPr>
        <w:t>]</w:t>
      </w:r>
    </w:p>
    <w:p w:rsidR="00531E49" w:rsidRPr="000F5A16" w:rsidRDefault="00531E49" w:rsidP="002A5400">
      <w:pPr>
        <w:spacing w:after="0" w:line="240" w:lineRule="auto"/>
        <w:jc w:val="both"/>
        <w:rPr>
          <w:lang w:val="cs-CZ"/>
        </w:rPr>
      </w:pPr>
      <w:r w:rsidRPr="000F5A16">
        <w:rPr>
          <w:lang w:val="cs-CZ"/>
        </w:rPr>
        <w:t xml:space="preserve">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778" w:name="_Toc471505842"/>
      <w:r w:rsidRPr="000F5A16">
        <w:rPr>
          <w:rStyle w:val="Nadpis2Char"/>
          <w:rFonts w:ascii="Arial" w:eastAsia="Calibri" w:hAnsi="Arial" w:cs="Arial"/>
          <w:color w:val="auto"/>
          <w:sz w:val="28"/>
          <w:szCs w:val="28"/>
          <w:lang w:val="cs-CZ"/>
        </w:rPr>
        <w:tab/>
      </w:r>
      <w:bookmarkStart w:id="779" w:name="_Toc511394252"/>
      <w:bookmarkStart w:id="780" w:name="_Toc511394792"/>
      <w:bookmarkStart w:id="781" w:name="_Toc511395008"/>
      <w:bookmarkStart w:id="782" w:name="_Toc511395302"/>
      <w:bookmarkStart w:id="783" w:name="_Toc511397908"/>
      <w:bookmarkStart w:id="784" w:name="_Toc511398121"/>
      <w:r w:rsidRPr="00C75296">
        <w:rPr>
          <w:rStyle w:val="Nadpis2Char"/>
          <w:rFonts w:eastAsia="Calibri"/>
          <w:b/>
          <w:bCs/>
          <w:sz w:val="24"/>
          <w:szCs w:val="24"/>
          <w:lang w:val="cs-CZ"/>
        </w:rPr>
        <w:t xml:space="preserve">3.26.5. </w:t>
      </w:r>
      <w:r w:rsidR="002A5400" w:rsidRPr="00C75296">
        <w:rPr>
          <w:rStyle w:val="Nadpis2Char"/>
          <w:rFonts w:eastAsia="Calibri"/>
          <w:b/>
          <w:bCs/>
          <w:sz w:val="24"/>
          <w:szCs w:val="24"/>
          <w:lang w:val="cs-CZ"/>
        </w:rPr>
        <w:t>Co dělat, je-li nutná prodloužená dovolená/dovolená na neurčitě dlouhou dobu/ Výměna TD</w:t>
      </w:r>
      <w:bookmarkEnd w:id="778"/>
      <w:bookmarkEnd w:id="779"/>
      <w:bookmarkEnd w:id="780"/>
      <w:bookmarkEnd w:id="781"/>
      <w:bookmarkEnd w:id="782"/>
      <w:bookmarkEnd w:id="783"/>
      <w:bookmarkEnd w:id="784"/>
      <w:r w:rsidRPr="00C75296">
        <w:rPr>
          <w:lang w:val="cs-CZ"/>
        </w:rPr>
        <w:t xml:space="preserve"> </w:t>
      </w:r>
    </w:p>
    <w:p w:rsidR="00531E49" w:rsidRPr="000F5A16" w:rsidRDefault="00531E49" w:rsidP="00531E49">
      <w:pPr>
        <w:spacing w:after="0" w:line="240" w:lineRule="auto"/>
        <w:rPr>
          <w:lang w:val="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Tiché vystoupení TD působí obrovské problémy WTD, TO a hráčům. Prosím požádejte o pomoc dříve, než se dostanete do příliš velkého zpoždění ve své práci.</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eastAsia="Times New Roman"/>
          <w:sz w:val="23"/>
          <w:szCs w:val="23"/>
          <w:lang w:val="cs-CZ" w:eastAsia="cs-CZ"/>
        </w:rPr>
      </w:pPr>
      <w:r w:rsidRPr="003015AE">
        <w:rPr>
          <w:rFonts w:eastAsia="Times New Roman"/>
          <w:sz w:val="23"/>
          <w:szCs w:val="23"/>
          <w:lang w:val="cs-CZ"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2A5400" w:rsidRPr="003015AE" w:rsidRDefault="002A5400" w:rsidP="002A5400">
      <w:pPr>
        <w:spacing w:after="0" w:line="240" w:lineRule="auto"/>
        <w:jc w:val="both"/>
        <w:rPr>
          <w:rFonts w:ascii="Times New Roman" w:eastAsia="Times New Roman" w:hAnsi="Times New Roman" w:cs="Times New Roman"/>
          <w:lang w:val="cs-CZ" w:eastAsia="cs-CZ"/>
        </w:rPr>
      </w:pP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a) že nemůže přijmout další nové turnaje, a zda je tento stav dočasný nebo trvalý,</w:t>
      </w: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 xml:space="preserve">b) že je neschopen vykonávat žádnou činnost a potřebuje okamžitě vyměnit. </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TD by měl v každém případě, pokud je to možné, poskytnout svému nástupci informace o svých turnajích.  Pokud to TD preferuje, může poskytnout relevantní informace WTD nebo TO současně se svou</w:t>
      </w:r>
      <w:r w:rsidR="003015AE" w:rsidRPr="003015AE">
        <w:rPr>
          <w:rFonts w:eastAsia="Times New Roman"/>
          <w:sz w:val="23"/>
          <w:szCs w:val="23"/>
          <w:lang w:val="cs-CZ" w:eastAsia="cs-CZ"/>
        </w:rPr>
        <w:t xml:space="preserve"> žádostí o zproštění povinností,</w:t>
      </w:r>
      <w:r w:rsidRPr="003015AE">
        <w:rPr>
          <w:rFonts w:eastAsia="Times New Roman"/>
          <w:sz w:val="23"/>
          <w:szCs w:val="23"/>
          <w:lang w:val="cs-CZ" w:eastAsia="cs-CZ"/>
        </w:rPr>
        <w:t xml:space="preserve"> tak aby tyto osoby mohly předat informace jeho nástupci</w:t>
      </w:r>
      <w:r w:rsidR="003015AE" w:rsidRPr="003015AE">
        <w:rPr>
          <w:rFonts w:eastAsia="Times New Roman"/>
          <w:sz w:val="23"/>
          <w:szCs w:val="23"/>
          <w:lang w:val="cs-CZ" w:eastAsia="cs-CZ"/>
        </w:rPr>
        <w:t>/záložnímu TD</w:t>
      </w:r>
      <w:r w:rsidRPr="003015AE">
        <w:rPr>
          <w:rFonts w:eastAsia="Times New Roman"/>
          <w:sz w:val="23"/>
          <w:szCs w:val="23"/>
          <w:lang w:val="cs-CZ" w:eastAsia="cs-CZ"/>
        </w:rPr>
        <w:t>.</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 xml:space="preserve">Nezapomeňte dát WTD nebo TO na vědomí, až budete opět připraveni převzít funkci TD, protože zde po výměně není </w:t>
      </w:r>
      <w:r w:rsidR="003015AE" w:rsidRPr="003015AE">
        <w:rPr>
          <w:rFonts w:eastAsia="Times New Roman"/>
          <w:sz w:val="23"/>
          <w:szCs w:val="23"/>
          <w:lang w:val="cs-CZ" w:eastAsia="cs-CZ"/>
        </w:rPr>
        <w:t xml:space="preserve">k dispozici </w:t>
      </w:r>
      <w:r w:rsidRPr="003015AE">
        <w:rPr>
          <w:rFonts w:eastAsia="Times New Roman"/>
          <w:sz w:val="23"/>
          <w:szCs w:val="23"/>
          <w:lang w:val="cs-CZ" w:eastAsia="cs-CZ"/>
        </w:rPr>
        <w:t>automatický proces návratu do povinností TD.</w:t>
      </w:r>
    </w:p>
    <w:p w:rsidR="00531E49" w:rsidRPr="000F5A16" w:rsidRDefault="00531E49" w:rsidP="00531E49">
      <w:pPr>
        <w:spacing w:after="0" w:line="240" w:lineRule="auto"/>
        <w:rPr>
          <w:lang w:val="cs-CZ"/>
        </w:rPr>
      </w:pPr>
    </w:p>
    <w:p w:rsidR="00531E49" w:rsidRPr="000F5A16" w:rsidRDefault="00531E49" w:rsidP="00531E49">
      <w:pPr>
        <w:spacing w:after="0"/>
        <w:jc w:val="center"/>
        <w:rPr>
          <w:b/>
          <w:color w:val="0070C0"/>
          <w:sz w:val="28"/>
          <w:szCs w:val="28"/>
          <w:lang w:val="cs-CZ"/>
        </w:rPr>
      </w:pPr>
    </w:p>
    <w:p w:rsidR="00531E49" w:rsidRPr="000F5A16" w:rsidRDefault="00B777C4" w:rsidP="0056607B">
      <w:pPr>
        <w:pStyle w:val="Nadpis1"/>
        <w:rPr>
          <w:lang w:val="cs-CZ"/>
        </w:rPr>
      </w:pPr>
      <w:bookmarkStart w:id="785" w:name="_Toc511394253"/>
      <w:bookmarkStart w:id="786" w:name="_Toc511394793"/>
      <w:bookmarkStart w:id="787" w:name="_Toc511395009"/>
      <w:bookmarkStart w:id="788" w:name="_Toc511395303"/>
      <w:bookmarkStart w:id="789" w:name="_Toc511397909"/>
      <w:bookmarkStart w:id="790" w:name="_Toc511398122"/>
      <w:r>
        <w:rPr>
          <w:lang w:val="cs-CZ"/>
        </w:rPr>
        <w:t>ODDÍL</w:t>
      </w:r>
      <w:r w:rsidR="00531E49" w:rsidRPr="000F5A16">
        <w:rPr>
          <w:lang w:val="cs-CZ"/>
        </w:rPr>
        <w:t xml:space="preserve"> 4:  </w:t>
      </w:r>
      <w:r>
        <w:rPr>
          <w:lang w:val="cs-CZ"/>
        </w:rPr>
        <w:t>Pořádání soutěží ICCF</w:t>
      </w:r>
      <w:r w:rsidR="00531E49" w:rsidRPr="000F5A16">
        <w:rPr>
          <w:lang w:val="cs-CZ"/>
        </w:rPr>
        <w:t>:  Instru</w:t>
      </w:r>
      <w:r>
        <w:rPr>
          <w:lang w:val="cs-CZ"/>
        </w:rPr>
        <w:t>kce pro pořadatele (TO)</w:t>
      </w:r>
      <w:bookmarkEnd w:id="785"/>
      <w:bookmarkEnd w:id="786"/>
      <w:bookmarkEnd w:id="787"/>
      <w:bookmarkEnd w:id="788"/>
      <w:bookmarkEnd w:id="789"/>
      <w:bookmarkEnd w:id="790"/>
    </w:p>
    <w:p w:rsidR="00531E49" w:rsidRPr="000F5A16" w:rsidRDefault="00531E49" w:rsidP="00531E49">
      <w:pPr>
        <w:spacing w:after="0" w:line="240" w:lineRule="auto"/>
        <w:jc w:val="center"/>
        <w:rPr>
          <w:b/>
          <w:color w:val="0070C0"/>
          <w:sz w:val="28"/>
          <w:szCs w:val="28"/>
          <w:lang w:val="cs-CZ"/>
        </w:rPr>
      </w:pPr>
    </w:p>
    <w:p w:rsidR="00531E49" w:rsidRDefault="00531E49" w:rsidP="003015AE">
      <w:pPr>
        <w:spacing w:after="0" w:line="240" w:lineRule="auto"/>
        <w:jc w:val="both"/>
        <w:rPr>
          <w:lang w:val="cs-CZ"/>
        </w:rPr>
      </w:pPr>
      <w:r w:rsidRPr="000F5A16">
        <w:rPr>
          <w:lang w:val="cs-CZ"/>
        </w:rPr>
        <w:t>[</w:t>
      </w:r>
      <w:r w:rsidR="003015AE">
        <w:rPr>
          <w:lang w:val="cs-CZ"/>
        </w:rPr>
        <w:t>Referencemi pro všechno v tomto oddíle byl Manuál pro pořadatele turnajů, s výjimkou toho, co je označeno jinak</w:t>
      </w:r>
      <w:r w:rsidRPr="000F5A16">
        <w:rPr>
          <w:lang w:val="cs-CZ"/>
        </w:rPr>
        <w:t>.]</w:t>
      </w:r>
    </w:p>
    <w:p w:rsidR="0056607B" w:rsidRDefault="0056607B" w:rsidP="003015AE">
      <w:pPr>
        <w:spacing w:after="0" w:line="240" w:lineRule="auto"/>
        <w:jc w:val="both"/>
        <w:rPr>
          <w:lang w:val="cs-CZ"/>
        </w:rPr>
      </w:pPr>
    </w:p>
    <w:p w:rsidR="00531E49" w:rsidRPr="00C75296" w:rsidRDefault="00531E49" w:rsidP="0056607B">
      <w:pPr>
        <w:pStyle w:val="Nadpis2"/>
        <w:rPr>
          <w:lang w:val="cs-CZ"/>
        </w:rPr>
      </w:pPr>
      <w:bookmarkStart w:id="791" w:name="_Toc471543803"/>
      <w:bookmarkStart w:id="792" w:name="_Toc511394254"/>
      <w:bookmarkStart w:id="793" w:name="_Toc511394794"/>
      <w:bookmarkStart w:id="794" w:name="_Toc511395010"/>
      <w:bookmarkStart w:id="795" w:name="_Toc511395304"/>
      <w:bookmarkStart w:id="796" w:name="_Toc511397910"/>
      <w:bookmarkStart w:id="797" w:name="_Toc511398123"/>
      <w:r w:rsidRPr="00C75296">
        <w:rPr>
          <w:lang w:val="cs-CZ"/>
        </w:rPr>
        <w:t>4.1.  </w:t>
      </w:r>
      <w:r w:rsidR="00B777C4" w:rsidRPr="00C75296">
        <w:rPr>
          <w:lang w:val="cs-CZ"/>
        </w:rPr>
        <w:t>Zodpovědnost</w:t>
      </w:r>
      <w:r w:rsidRPr="00C75296">
        <w:rPr>
          <w:lang w:val="cs-CZ"/>
        </w:rPr>
        <w:t xml:space="preserve"> TO</w:t>
      </w:r>
      <w:bookmarkEnd w:id="791"/>
      <w:bookmarkEnd w:id="792"/>
      <w:bookmarkEnd w:id="793"/>
      <w:bookmarkEnd w:id="794"/>
      <w:bookmarkEnd w:id="795"/>
      <w:bookmarkEnd w:id="796"/>
      <w:bookmarkEnd w:id="797"/>
    </w:p>
    <w:p w:rsidR="00531E49" w:rsidRPr="000F5A16" w:rsidRDefault="00531E49" w:rsidP="00531E49">
      <w:pPr>
        <w:spacing w:after="0" w:line="240" w:lineRule="auto"/>
        <w:rPr>
          <w:lang w:val="cs-CZ"/>
        </w:rPr>
      </w:pPr>
    </w:p>
    <w:p w:rsidR="00C1097D" w:rsidRPr="00C1097D" w:rsidRDefault="00C51226" w:rsidP="00C1097D">
      <w:pPr>
        <w:spacing w:line="240" w:lineRule="auto"/>
        <w:jc w:val="both"/>
        <w:rPr>
          <w:rFonts w:eastAsia="Times New Roman" w:cs="Times New Roman"/>
          <w:lang w:val="cs-CZ" w:eastAsia="cs-CZ"/>
        </w:rPr>
      </w:pPr>
      <w:r>
        <w:rPr>
          <w:rFonts w:eastAsia="Times New Roman"/>
          <w:color w:val="000000"/>
          <w:lang w:val="cs-CZ" w:eastAsia="cs-CZ"/>
        </w:rPr>
        <w:t>Pořadatel</w:t>
      </w:r>
      <w:r w:rsidR="00C1097D" w:rsidRPr="00C1097D">
        <w:rPr>
          <w:rFonts w:eastAsia="Times New Roman"/>
          <w:color w:val="000000"/>
          <w:lang w:val="cs-CZ" w:eastAsia="cs-CZ"/>
        </w:rPr>
        <w:t xml:space="preserve"> turnajů (TO) zodpovídá za stanovení všech organizačních aspektů soutěží ICCF a soutěží hraných na webserveru ICCF.  Ty zahrnují strukturu turnaje každé soutěže, parametry hry (např. časová kontrola, startovné, ceny a odměny), a seznam hráčů pro všechny turnaje. </w:t>
      </w:r>
      <w:r w:rsidR="00C1097D" w:rsidRPr="00C1097D">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798" w:name="_Toc471543805"/>
      <w:bookmarkStart w:id="799" w:name="_Toc511394255"/>
      <w:bookmarkStart w:id="800" w:name="_Toc511394795"/>
      <w:bookmarkStart w:id="801" w:name="_Toc511395011"/>
      <w:bookmarkStart w:id="802" w:name="_Toc511395305"/>
      <w:bookmarkStart w:id="803" w:name="_Toc511397911"/>
      <w:bookmarkStart w:id="804" w:name="_Toc511398124"/>
      <w:r w:rsidRPr="00C75296">
        <w:rPr>
          <w:lang w:val="cs-CZ"/>
        </w:rPr>
        <w:t>4.2.   </w:t>
      </w:r>
      <w:r w:rsidR="00B777C4" w:rsidRPr="00C75296">
        <w:rPr>
          <w:lang w:val="cs-CZ"/>
        </w:rPr>
        <w:t>Kdy je požadován TO</w:t>
      </w:r>
      <w:bookmarkEnd w:id="798"/>
      <w:bookmarkEnd w:id="799"/>
      <w:bookmarkEnd w:id="800"/>
      <w:bookmarkEnd w:id="801"/>
      <w:bookmarkEnd w:id="802"/>
      <w:bookmarkEnd w:id="803"/>
      <w:bookmarkEnd w:id="804"/>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Designovaný </w:t>
      </w:r>
      <w:r w:rsidR="00C51226">
        <w:rPr>
          <w:rFonts w:eastAsia="Times New Roman"/>
          <w:color w:val="000000"/>
          <w:lang w:val="cs-CZ" w:eastAsia="cs-CZ"/>
        </w:rPr>
        <w:t>pořadatel</w:t>
      </w:r>
      <w:r w:rsidRPr="00B777C4">
        <w:rPr>
          <w:rFonts w:eastAsia="Times New Roman"/>
          <w:color w:val="000000"/>
          <w:lang w:val="cs-CZ" w:eastAsia="cs-CZ"/>
        </w:rPr>
        <w:t xml:space="preserve"> (TO) je požadován pro všechny turnaje ICCF a soutěže hrané na webserveru ICCF. Ty zahrnují mistrovství světa, olympiády, světové poháry, turnaje o normy, Champions League, postupové turnaje, jubilejní turnaje, tematické turnaje, turnaje v Chess 960, rapid turnaje, bleskové turnaje, turnaje Aspirers, zonální turnaje, regionální turnaje, open turnaje a přátelské zápasy. Všechny národní soutěže hrané na webserveru ICCF vyžadují také (TO), i když se na tuto osobu tento titul nevztahuje. </w:t>
      </w:r>
    </w:p>
    <w:p w:rsidR="00531E49" w:rsidRPr="000F5A16" w:rsidRDefault="00531E49" w:rsidP="00531E49">
      <w:pPr>
        <w:spacing w:after="0" w:line="240" w:lineRule="auto"/>
        <w:rPr>
          <w:lang w:val="cs-CZ"/>
        </w:rPr>
      </w:pPr>
    </w:p>
    <w:p w:rsidR="00531E49" w:rsidRPr="0056607B" w:rsidRDefault="00531E49" w:rsidP="0056607B">
      <w:pPr>
        <w:pStyle w:val="Nadpis2"/>
      </w:pPr>
      <w:bookmarkStart w:id="805" w:name="_Toc471543807"/>
      <w:bookmarkStart w:id="806" w:name="_Toc511394256"/>
      <w:bookmarkStart w:id="807" w:name="_Toc511394796"/>
      <w:bookmarkStart w:id="808" w:name="_Toc511395012"/>
      <w:bookmarkStart w:id="809" w:name="_Toc511395306"/>
      <w:bookmarkStart w:id="810" w:name="_Toc511397912"/>
      <w:bookmarkStart w:id="811" w:name="_Toc511398125"/>
      <w:r w:rsidRPr="0056607B">
        <w:t>4.3.   </w:t>
      </w:r>
      <w:r w:rsidR="00B777C4" w:rsidRPr="0056607B">
        <w:t>Požadavky pro pozici TO v ICCF</w:t>
      </w:r>
      <w:bookmarkEnd w:id="805"/>
      <w:bookmarkEnd w:id="806"/>
      <w:bookmarkEnd w:id="807"/>
      <w:bookmarkEnd w:id="808"/>
      <w:bookmarkEnd w:id="809"/>
      <w:bookmarkEnd w:id="810"/>
      <w:bookmarkEnd w:id="811"/>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Každý hráč, který je zadobře s ICCF, může žádat o funkci TO podáním žádosti zaslané a podpořené národním delegátem členské federace (dále MF). Tato MF nemusí být hráčovou mateřskou </w:t>
      </w:r>
      <w:proofErr w:type="gramStart"/>
      <w:r w:rsidRPr="00B777C4">
        <w:rPr>
          <w:rFonts w:eastAsia="Times New Roman"/>
          <w:color w:val="000000"/>
          <w:lang w:val="cs-CZ" w:eastAsia="cs-CZ"/>
        </w:rPr>
        <w:t>federací  (toto</w:t>
      </w:r>
      <w:proofErr w:type="gramEnd"/>
      <w:r w:rsidRPr="00B777C4">
        <w:rPr>
          <w:rFonts w:eastAsia="Times New Roman"/>
          <w:color w:val="000000"/>
          <w:lang w:val="cs-CZ" w:eastAsia="cs-CZ"/>
        </w:rPr>
        <w:t xml:space="preserve"> pravidlo reflektuje fakt, že někteří hráči žijí v zemích, které nemají MF).  </w:t>
      </w:r>
    </w:p>
    <w:p w:rsidR="00531E49" w:rsidRPr="000F5A16" w:rsidRDefault="00277ACD" w:rsidP="00277ACD">
      <w:pPr>
        <w:spacing w:after="0" w:line="240" w:lineRule="auto"/>
        <w:jc w:val="both"/>
        <w:rPr>
          <w:lang w:val="cs-CZ"/>
        </w:rPr>
      </w:pPr>
      <w:r>
        <w:rPr>
          <w:lang w:val="cs-CZ"/>
        </w:rPr>
        <w:t>Všechny turnaje ICCF a turnaje schválené ICCF by měly být pořádány v souladu s principy, filozofií a pravidly, včetně k nim vztaženým směrnicím</w:t>
      </w:r>
      <w:r w:rsidR="00531E49" w:rsidRPr="000F5A16">
        <w:rPr>
          <w:lang w:val="cs-CZ"/>
        </w:rPr>
        <w:t xml:space="preserve">. </w:t>
      </w:r>
      <w:r>
        <w:rPr>
          <w:lang w:val="cs-CZ"/>
        </w:rPr>
        <w:t>Mělo by být vždy pamatováno, že</w:t>
      </w:r>
      <w:r w:rsidR="00531E49" w:rsidRPr="000F5A16">
        <w:rPr>
          <w:lang w:val="cs-CZ"/>
        </w:rPr>
        <w:t xml:space="preserve"> “</w:t>
      </w:r>
      <w:r>
        <w:rPr>
          <w:lang w:val="cs-CZ"/>
        </w:rPr>
        <w:t>hráči jsou naši zákazníci</w:t>
      </w:r>
      <w:r w:rsidR="00531E49" w:rsidRPr="000F5A16">
        <w:rPr>
          <w:lang w:val="cs-CZ"/>
        </w:rPr>
        <w:t xml:space="preserve">” [Reference:  </w:t>
      </w:r>
      <w:r>
        <w:rPr>
          <w:lang w:val="cs-CZ"/>
        </w:rPr>
        <w:t>Etický kodex</w:t>
      </w:r>
      <w:r w:rsidR="00531E49" w:rsidRPr="000F5A16">
        <w:rPr>
          <w:lang w:val="cs-CZ"/>
        </w:rPr>
        <w:t xml:space="preserve"> (</w:t>
      </w:r>
      <w:r>
        <w:rPr>
          <w:lang w:val="cs-CZ"/>
        </w:rPr>
        <w:t>Směrnice</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12" w:name="_Toc471543808"/>
      <w:r w:rsidRPr="000F5A16">
        <w:rPr>
          <w:lang w:val="cs-CZ"/>
        </w:rPr>
        <w:tab/>
      </w:r>
      <w:bookmarkStart w:id="813" w:name="_Toc511394257"/>
      <w:bookmarkStart w:id="814" w:name="_Toc511394797"/>
      <w:bookmarkStart w:id="815" w:name="_Toc511395013"/>
      <w:bookmarkStart w:id="816" w:name="_Toc511395307"/>
      <w:bookmarkStart w:id="817" w:name="_Toc511397913"/>
      <w:bookmarkStart w:id="818" w:name="_Toc511398126"/>
      <w:r w:rsidRPr="000F5A16">
        <w:rPr>
          <w:lang w:val="cs-CZ"/>
        </w:rPr>
        <w:t>4.3.1.  </w:t>
      </w:r>
      <w:r w:rsidR="00404AD8">
        <w:rPr>
          <w:lang w:val="cs-CZ"/>
        </w:rPr>
        <w:t>Zisk souhlasu s pozicí</w:t>
      </w:r>
      <w:r w:rsidRPr="000F5A16">
        <w:rPr>
          <w:lang w:val="cs-CZ"/>
        </w:rPr>
        <w:t xml:space="preserve"> ICCF TO</w:t>
      </w:r>
      <w:bookmarkEnd w:id="812"/>
      <w:bookmarkEnd w:id="813"/>
      <w:bookmarkEnd w:id="814"/>
      <w:bookmarkEnd w:id="815"/>
      <w:bookmarkEnd w:id="816"/>
      <w:bookmarkEnd w:id="817"/>
      <w:bookmarkEnd w:id="818"/>
    </w:p>
    <w:p w:rsidR="00531E49" w:rsidRPr="000F5A16" w:rsidRDefault="00531E49" w:rsidP="00531E49">
      <w:pPr>
        <w:spacing w:after="0" w:line="240" w:lineRule="auto"/>
        <w:rPr>
          <w:lang w:val="cs-CZ"/>
        </w:rPr>
      </w:pPr>
    </w:p>
    <w:p w:rsidR="00404AD8" w:rsidRPr="00404AD8" w:rsidRDefault="00404AD8" w:rsidP="00404AD8">
      <w:pPr>
        <w:spacing w:line="240" w:lineRule="auto"/>
        <w:jc w:val="both"/>
        <w:rPr>
          <w:rFonts w:eastAsia="Times New Roman" w:cs="Times New Roman"/>
          <w:lang w:val="cs-CZ" w:eastAsia="cs-CZ"/>
        </w:rPr>
      </w:pPr>
      <w:r>
        <w:rPr>
          <w:rFonts w:eastAsia="Times New Roman"/>
          <w:color w:val="000000"/>
          <w:lang w:val="cs-CZ" w:eastAsia="cs-CZ"/>
        </w:rPr>
        <w:t>Výše zmíněná ž</w:t>
      </w:r>
      <w:r w:rsidRPr="00404AD8">
        <w:rPr>
          <w:rFonts w:eastAsia="Times New Roman"/>
          <w:color w:val="000000"/>
          <w:lang w:val="cs-CZ" w:eastAsia="cs-CZ"/>
        </w:rPr>
        <w:t>ádost národního delegáta musí být zaslána Řediteli světových turnajů (WTD).  Souhlas WTD je nutný k povolení přístupu na webserver ICCF. WTD má právo (ve výjimečných případech) žádost zamítnout. Národní delegát se proti zamítnutí odvolat k příslušné Odvolací komisi.</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19" w:name="_Toc471543809"/>
      <w:r w:rsidRPr="00C75296">
        <w:rPr>
          <w:lang w:val="cs-CZ"/>
        </w:rPr>
        <w:tab/>
      </w:r>
      <w:bookmarkStart w:id="820" w:name="_Toc511394258"/>
      <w:bookmarkStart w:id="821" w:name="_Toc511394798"/>
      <w:bookmarkStart w:id="822" w:name="_Toc511395014"/>
      <w:bookmarkStart w:id="823" w:name="_Toc511395308"/>
      <w:bookmarkStart w:id="824" w:name="_Toc511397914"/>
      <w:bookmarkStart w:id="825" w:name="_Toc511398127"/>
      <w:r w:rsidRPr="00C75296">
        <w:rPr>
          <w:lang w:val="cs-CZ"/>
        </w:rPr>
        <w:t>4.3.2.  </w:t>
      </w:r>
      <w:r w:rsidR="00BD3CE0" w:rsidRPr="00C75296">
        <w:rPr>
          <w:lang w:val="cs-CZ"/>
        </w:rPr>
        <w:t>Být zodpovědný za přečtení celého oddílu 4</w:t>
      </w:r>
      <w:bookmarkEnd w:id="819"/>
      <w:bookmarkEnd w:id="820"/>
      <w:bookmarkEnd w:id="821"/>
      <w:bookmarkEnd w:id="822"/>
      <w:bookmarkEnd w:id="823"/>
      <w:bookmarkEnd w:id="824"/>
      <w:bookmarkEnd w:id="825"/>
    </w:p>
    <w:p w:rsidR="00531E49" w:rsidRPr="000F5A16" w:rsidRDefault="00531E49" w:rsidP="00531E49">
      <w:pPr>
        <w:spacing w:after="0" w:line="240" w:lineRule="auto"/>
        <w:rPr>
          <w:lang w:val="cs-CZ"/>
        </w:rPr>
      </w:pPr>
    </w:p>
    <w:p w:rsidR="00BD3CE0" w:rsidRPr="00C84D23" w:rsidRDefault="00BD3CE0" w:rsidP="00BD3CE0">
      <w:pPr>
        <w:spacing w:line="240" w:lineRule="auto"/>
        <w:jc w:val="both"/>
        <w:rPr>
          <w:rFonts w:eastAsia="Times New Roman" w:cs="Times New Roman"/>
          <w:lang w:val="cs-CZ" w:eastAsia="cs-CZ"/>
        </w:rPr>
      </w:pPr>
      <w:r w:rsidRPr="00C84D23">
        <w:rPr>
          <w:rFonts w:eastAsia="Times New Roman"/>
          <w:color w:val="000000"/>
          <w:lang w:val="cs-CZ" w:eastAsia="cs-CZ"/>
        </w:rPr>
        <w:t>Všichni TO musí prokázat, že se seznámili s</w:t>
      </w:r>
      <w:r w:rsidR="00C84D23">
        <w:rPr>
          <w:rFonts w:eastAsia="Times New Roman"/>
          <w:color w:val="000000"/>
          <w:lang w:val="cs-CZ" w:eastAsia="cs-CZ"/>
        </w:rPr>
        <w:t> celým Oddílem 4</w:t>
      </w:r>
      <w:r w:rsidRPr="00C84D23">
        <w:rPr>
          <w:rFonts w:eastAsia="Times New Roman"/>
          <w:color w:val="000000"/>
          <w:lang w:val="cs-CZ" w:eastAsia="cs-CZ"/>
        </w:rPr>
        <w:t>, dříve než jim bude povoleno stát se (pokračovat jako) TO. Prokážou to kliknutím na „Create event“ na levé straně úvodní stránky webu ICCF. Jakmile to TO učiní poprvé</w:t>
      </w:r>
      <w:r w:rsidR="00C84D23" w:rsidRPr="00C84D23">
        <w:rPr>
          <w:rFonts w:eastAsia="Times New Roman"/>
          <w:color w:val="000000"/>
          <w:lang w:val="cs-CZ" w:eastAsia="cs-CZ"/>
        </w:rPr>
        <w:t>, objeví se prohlášení souhlasu, které uvádí</w:t>
      </w:r>
      <w:r w:rsidRPr="00C84D23">
        <w:rPr>
          <w:rFonts w:eastAsia="Times New Roman"/>
          <w:color w:val="000000"/>
          <w:lang w:val="cs-CZ" w:eastAsia="cs-CZ"/>
        </w:rPr>
        <w:t>: “Kliknutím na toto tlačítko uznávám plnou zodpovědnost za dodržování postupů a pravidel uvedených v</w:t>
      </w:r>
      <w:r w:rsidR="00C84D23" w:rsidRPr="00C84D23">
        <w:rPr>
          <w:rFonts w:eastAsia="Times New Roman"/>
          <w:color w:val="000000"/>
          <w:lang w:val="cs-CZ" w:eastAsia="cs-CZ"/>
        </w:rPr>
        <w:t> Oddílu 4 dokumentu Pravidla ICCF</w:t>
      </w:r>
      <w:r w:rsidRPr="00C84D23">
        <w:rPr>
          <w:rFonts w:eastAsia="Times New Roman"/>
          <w:color w:val="000000"/>
          <w:lang w:val="cs-CZ" w:eastAsia="cs-CZ"/>
        </w:rPr>
        <w:t xml:space="preserve">. Rovněž potvrzuji, že jsem byl obeznámen se skutečností, že hrubé porušení konkrétních postupů může vést k mé penalizaci, včetně mé suspendace ve funkci TO.“ (V anglickém originále: „By clicking this button, I acknowledge complete responsibility for following the procedures and rules within the TO Manual.  I also acknowledge being informed that gross violations against the specified procedures can result in a penalty to me including the suspension of </w:t>
      </w:r>
      <w:proofErr w:type="gramStart"/>
      <w:r w:rsidRPr="00C84D23">
        <w:rPr>
          <w:rFonts w:eastAsia="Times New Roman"/>
          <w:color w:val="000000"/>
          <w:lang w:val="cs-CZ" w:eastAsia="cs-CZ"/>
        </w:rPr>
        <w:t>my</w:t>
      </w:r>
      <w:proofErr w:type="gramEnd"/>
      <w:r w:rsidRPr="00C84D23">
        <w:rPr>
          <w:rFonts w:eastAsia="Times New Roman"/>
          <w:color w:val="000000"/>
          <w:lang w:val="cs-CZ" w:eastAsia="cs-CZ"/>
        </w:rPr>
        <w:t xml:space="preserve"> TO privileges.”)</w:t>
      </w:r>
      <w:r w:rsidR="00C84D23" w:rsidRPr="00C84D23">
        <w:rPr>
          <w:rFonts w:eastAsia="Times New Roman"/>
          <w:color w:val="000000"/>
          <w:lang w:val="cs-CZ" w:eastAsia="cs-CZ"/>
        </w:rPr>
        <w:t xml:space="preserve"> Každý TO to musí udělat jednou předtím, než mu server povolí pořádat soutěž. To bude požadováno u každého TO pouze jednou.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r w:rsidRPr="000F5A16">
        <w:rPr>
          <w:lang w:val="cs-CZ"/>
        </w:rPr>
        <w:tab/>
      </w:r>
      <w:bookmarkStart w:id="826" w:name="_Toc511394259"/>
      <w:bookmarkStart w:id="827" w:name="_Toc511394799"/>
      <w:bookmarkStart w:id="828" w:name="_Toc511395015"/>
      <w:bookmarkStart w:id="829" w:name="_Toc511395309"/>
      <w:bookmarkStart w:id="830" w:name="_Toc511397915"/>
      <w:bookmarkStart w:id="831" w:name="_Toc511398128"/>
      <w:r w:rsidRPr="000F5A16">
        <w:rPr>
          <w:lang w:val="cs-CZ"/>
        </w:rPr>
        <w:t xml:space="preserve">4.3.3.  </w:t>
      </w:r>
      <w:r w:rsidR="00F73E0B">
        <w:rPr>
          <w:lang w:val="cs-CZ"/>
        </w:rPr>
        <w:t>Správné chování TO</w:t>
      </w:r>
      <w:r w:rsidRPr="000F5A16">
        <w:rPr>
          <w:lang w:val="cs-CZ"/>
        </w:rPr>
        <w:t>: Suspen</w:t>
      </w:r>
      <w:r w:rsidR="00F73E0B">
        <w:rPr>
          <w:lang w:val="cs-CZ"/>
        </w:rPr>
        <w:t>dace z pozice</w:t>
      </w:r>
      <w:r w:rsidRPr="000F5A16">
        <w:rPr>
          <w:lang w:val="cs-CZ"/>
        </w:rPr>
        <w:t xml:space="preserve"> TO</w:t>
      </w:r>
      <w:bookmarkEnd w:id="826"/>
      <w:bookmarkEnd w:id="827"/>
      <w:bookmarkEnd w:id="828"/>
      <w:bookmarkEnd w:id="829"/>
      <w:bookmarkEnd w:id="830"/>
      <w:bookmarkEnd w:id="831"/>
    </w:p>
    <w:p w:rsidR="00531E49" w:rsidRPr="000F5A16" w:rsidRDefault="00531E49" w:rsidP="00531E49">
      <w:pPr>
        <w:spacing w:after="0" w:line="240" w:lineRule="auto"/>
        <w:rPr>
          <w:lang w:val="cs-CZ"/>
        </w:rPr>
      </w:pPr>
    </w:p>
    <w:p w:rsidR="006E3F53" w:rsidRPr="00F73E0B" w:rsidRDefault="006E3F53" w:rsidP="006E3F53">
      <w:pPr>
        <w:spacing w:after="0" w:line="240" w:lineRule="auto"/>
        <w:jc w:val="both"/>
        <w:rPr>
          <w:lang w:val="cs-CZ"/>
        </w:rPr>
      </w:pPr>
      <w:r w:rsidRPr="00F73E0B">
        <w:rPr>
          <w:lang w:val="cs-CZ"/>
        </w:rPr>
        <w:t>Všechny turnaje organizované nebo schválené ICCF by měly být organizovány v souladu se zásadami, filozofií a pravidly ICCF, včetně souvisejících směrnic a pokynů. Je třeba mít vždy na paměti, že „hráči jsou našimi zákazníky” a že je povinností funkcionářů ICCF a rozhodčích nabídnout dobrou kvalitu, kvalitní a rychlý servis hráčům a ostatním funkcionářům, kteří rovněž poskytují turnajový servis hráčům, např. rating, kvalifikace, atd.</w:t>
      </w:r>
    </w:p>
    <w:p w:rsidR="00531E49" w:rsidRPr="000F5A16" w:rsidRDefault="00531E49" w:rsidP="00531E49">
      <w:pPr>
        <w:spacing w:after="0" w:line="240" w:lineRule="auto"/>
        <w:rPr>
          <w:lang w:val="cs-CZ"/>
        </w:rPr>
      </w:pPr>
      <w:r w:rsidRPr="000F5A16">
        <w:rPr>
          <w:lang w:val="cs-CZ"/>
        </w:rPr>
        <w:t xml:space="preserve">[Reference: </w:t>
      </w:r>
      <w:r w:rsidR="006E3F53">
        <w:rPr>
          <w:lang w:val="cs-CZ"/>
        </w:rPr>
        <w:t>Etický kodex</w:t>
      </w:r>
      <w:r w:rsidRPr="000F5A16">
        <w:rPr>
          <w:lang w:val="cs-CZ"/>
        </w:rPr>
        <w:t xml:space="preserve"> (</w:t>
      </w:r>
      <w:r w:rsidR="006E3F53">
        <w:rPr>
          <w:lang w:val="cs-CZ"/>
        </w:rPr>
        <w:t>Směrnice</w:t>
      </w:r>
      <w:r w:rsidRPr="000F5A16">
        <w:rPr>
          <w:lang w:val="cs-CZ"/>
        </w:rPr>
        <w:t>)]</w:t>
      </w:r>
    </w:p>
    <w:p w:rsidR="00531E49" w:rsidRPr="000F5A16" w:rsidRDefault="00531E49" w:rsidP="00531E49">
      <w:pPr>
        <w:spacing w:after="0" w:line="240" w:lineRule="auto"/>
        <w:rPr>
          <w:lang w:val="cs-CZ"/>
        </w:rPr>
      </w:pPr>
    </w:p>
    <w:p w:rsidR="006E3F53" w:rsidRPr="00F73E0B" w:rsidRDefault="006E3F53" w:rsidP="006E3F53">
      <w:pPr>
        <w:spacing w:line="240" w:lineRule="auto"/>
        <w:jc w:val="both"/>
        <w:rPr>
          <w:rFonts w:eastAsia="Times New Roman" w:cs="Times New Roman"/>
          <w:lang w:val="cs-CZ" w:eastAsia="cs-CZ"/>
        </w:rPr>
      </w:pPr>
      <w:r w:rsidRPr="00F73E0B">
        <w:rPr>
          <w:rFonts w:eastAsia="Times New Roman"/>
          <w:color w:val="000000"/>
          <w:lang w:val="cs-CZ" w:eastAsia="cs-CZ"/>
        </w:rPr>
        <w:t>TO nikdy nepřísluší stanovovat výsledek partie, zasílat partie k odhadu nebo jiným způsobem přebírat úlohu TD (ledaže je TO také relevantním TD nebo zaktivovaným záložním TD).    </w:t>
      </w:r>
    </w:p>
    <w:p w:rsidR="00531E49" w:rsidRPr="000F5A16" w:rsidRDefault="003015AE" w:rsidP="006E3F53">
      <w:pPr>
        <w:spacing w:after="0" w:line="240" w:lineRule="auto"/>
        <w:jc w:val="both"/>
        <w:rPr>
          <w:lang w:val="cs-CZ"/>
        </w:rPr>
      </w:pPr>
      <w:r>
        <w:rPr>
          <w:lang w:val="cs-CZ"/>
        </w:rPr>
        <w:t>Všichni TO budou vždy demonstrovat integritu v marketingu, férovost ke všem potenciálním účastníkům, a mezilidskou komunikaci reflektující ducha</w:t>
      </w:r>
      <w:r w:rsidR="00531E49" w:rsidRPr="000F5A16">
        <w:rPr>
          <w:lang w:val="cs-CZ"/>
        </w:rPr>
        <w:t xml:space="preserve"> “Amici Sumus”.</w:t>
      </w:r>
    </w:p>
    <w:p w:rsidR="00531E49" w:rsidRPr="000F5A16" w:rsidRDefault="00531E49" w:rsidP="00531E49">
      <w:pPr>
        <w:spacing w:after="0" w:line="240" w:lineRule="auto"/>
        <w:rPr>
          <w:lang w:val="cs-CZ"/>
        </w:rPr>
      </w:pPr>
    </w:p>
    <w:p w:rsidR="00F73E0B" w:rsidRPr="00F73E0B" w:rsidRDefault="00F73E0B" w:rsidP="003015AE">
      <w:pPr>
        <w:spacing w:line="240" w:lineRule="auto"/>
        <w:jc w:val="both"/>
        <w:rPr>
          <w:rFonts w:eastAsia="Times New Roman" w:cs="Times New Roman"/>
          <w:lang w:val="cs-CZ" w:eastAsia="cs-CZ"/>
        </w:rPr>
      </w:pPr>
      <w:bookmarkStart w:id="832" w:name="_Toc471543812"/>
      <w:r w:rsidRPr="00F73E0B">
        <w:rPr>
          <w:rFonts w:eastAsia="Times New Roman"/>
          <w:color w:val="000000"/>
          <w:lang w:val="cs-CZ" w:eastAsia="cs-CZ"/>
        </w:rPr>
        <w:t xml:space="preserve">Každý TO, který bude přistižen při úmyslném nebo podstatném porušení výše uvedených standardů chování, podléhá penalizaci podle Etického kodexu ICCF, v rozsahu od prostého vysvětlení správného chování až po varování týkajícího se budoucích akcí, potenciálně až po ztrátu oprávnění působit jako TO, to vše podle rozhodnutí WTD.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833" w:name="_Toc511394260"/>
      <w:bookmarkStart w:id="834" w:name="_Toc511394800"/>
      <w:bookmarkStart w:id="835" w:name="_Toc511395016"/>
      <w:bookmarkStart w:id="836" w:name="_Toc511395310"/>
      <w:bookmarkStart w:id="837" w:name="_Toc511397916"/>
      <w:bookmarkStart w:id="838" w:name="_Toc511398129"/>
      <w:r w:rsidRPr="00C75296">
        <w:rPr>
          <w:lang w:val="cs-CZ"/>
        </w:rPr>
        <w:t>4.4.  </w:t>
      </w:r>
      <w:r w:rsidR="003015AE" w:rsidRPr="00C75296">
        <w:rPr>
          <w:lang w:val="cs-CZ"/>
        </w:rPr>
        <w:t>Jmenování TO</w:t>
      </w:r>
      <w:bookmarkEnd w:id="832"/>
      <w:bookmarkEnd w:id="833"/>
      <w:bookmarkEnd w:id="834"/>
      <w:bookmarkEnd w:id="835"/>
      <w:bookmarkEnd w:id="836"/>
      <w:bookmarkEnd w:id="837"/>
      <w:bookmarkEnd w:id="838"/>
    </w:p>
    <w:p w:rsidR="00531E49" w:rsidRPr="000F5A16" w:rsidRDefault="00531E49" w:rsidP="00531E49">
      <w:pPr>
        <w:spacing w:after="0" w:line="240" w:lineRule="auto"/>
        <w:rPr>
          <w:lang w:val="cs-CZ"/>
        </w:rPr>
      </w:pPr>
    </w:p>
    <w:p w:rsidR="003015AE" w:rsidRPr="003015AE" w:rsidRDefault="003015AE" w:rsidP="003015AE">
      <w:pPr>
        <w:spacing w:line="240" w:lineRule="auto"/>
        <w:jc w:val="both"/>
        <w:rPr>
          <w:rFonts w:eastAsia="Times New Roman" w:cs="Times New Roman"/>
          <w:lang w:val="cs-CZ" w:eastAsia="cs-CZ"/>
        </w:rPr>
      </w:pPr>
      <w:r w:rsidRPr="003015AE">
        <w:rPr>
          <w:rFonts w:eastAsia="Times New Roman"/>
          <w:color w:val="000000"/>
          <w:lang w:val="cs-CZ" w:eastAsia="cs-CZ"/>
        </w:rPr>
        <w:t xml:space="preserve">TO schválení ICCF mohou být pověřeni </w:t>
      </w:r>
      <w:r>
        <w:rPr>
          <w:rFonts w:eastAsia="Times New Roman"/>
          <w:color w:val="000000"/>
          <w:lang w:val="cs-CZ" w:eastAsia="cs-CZ"/>
        </w:rPr>
        <w:t>pořádáním</w:t>
      </w:r>
      <w:r w:rsidRPr="003015AE">
        <w:rPr>
          <w:rFonts w:eastAsia="Times New Roman"/>
          <w:color w:val="000000"/>
          <w:lang w:val="cs-CZ" w:eastAsia="cs-CZ"/>
        </w:rPr>
        <w:t xml:space="preserve"> soutěží národními delegáty členských federací a funkcionáři ICCF. TO nemá omezení organizovat soutěže pouze pro svou členskou federaci nebo pouze pro ICCF.</w:t>
      </w:r>
    </w:p>
    <w:p w:rsidR="00531E49" w:rsidRPr="000F5A16" w:rsidRDefault="00531E49" w:rsidP="00531E49">
      <w:pPr>
        <w:pStyle w:val="Nadpis2"/>
        <w:spacing w:before="0" w:line="240" w:lineRule="auto"/>
        <w:rPr>
          <w:rFonts w:ascii="Arial" w:hAnsi="Arial" w:cs="Arial"/>
          <w:sz w:val="24"/>
          <w:szCs w:val="24"/>
          <w:lang w:val="cs-CZ"/>
        </w:rPr>
      </w:pPr>
      <w:bookmarkStart w:id="839" w:name="_Toc471543813"/>
    </w:p>
    <w:p w:rsidR="00531E49" w:rsidRPr="000F5A16" w:rsidRDefault="00531E49" w:rsidP="0056607B">
      <w:pPr>
        <w:pStyle w:val="Nadpis3"/>
        <w:rPr>
          <w:lang w:val="cs-CZ"/>
        </w:rPr>
      </w:pPr>
      <w:r w:rsidRPr="000F5A16">
        <w:rPr>
          <w:lang w:val="cs-CZ"/>
        </w:rPr>
        <w:tab/>
      </w:r>
      <w:bookmarkStart w:id="840" w:name="_Toc511394261"/>
      <w:bookmarkStart w:id="841" w:name="_Toc511394801"/>
      <w:bookmarkStart w:id="842" w:name="_Toc511395017"/>
      <w:bookmarkStart w:id="843" w:name="_Toc511395311"/>
      <w:bookmarkStart w:id="844" w:name="_Toc511397917"/>
      <w:bookmarkStart w:id="845" w:name="_Toc511398130"/>
      <w:r w:rsidRPr="000F5A16">
        <w:rPr>
          <w:lang w:val="cs-CZ"/>
        </w:rPr>
        <w:t>4.4.1.  Restri</w:t>
      </w:r>
      <w:r w:rsidR="00242747">
        <w:rPr>
          <w:lang w:val="cs-CZ"/>
        </w:rPr>
        <w:t>kce pro osobu sloužící jako TO</w:t>
      </w:r>
      <w:bookmarkEnd w:id="839"/>
      <w:bookmarkEnd w:id="840"/>
      <w:bookmarkEnd w:id="841"/>
      <w:bookmarkEnd w:id="842"/>
      <w:bookmarkEnd w:id="843"/>
      <w:bookmarkEnd w:id="844"/>
      <w:bookmarkEnd w:id="845"/>
    </w:p>
    <w:p w:rsidR="00531E49" w:rsidRPr="000F5A16" w:rsidRDefault="00531E49" w:rsidP="00531E49">
      <w:pPr>
        <w:spacing w:after="0" w:line="240" w:lineRule="auto"/>
        <w:rPr>
          <w:lang w:val="cs-CZ"/>
        </w:rPr>
      </w:pPr>
    </w:p>
    <w:p w:rsidR="00242747" w:rsidRPr="00B75FE8" w:rsidRDefault="00242747" w:rsidP="00AB19D0">
      <w:pPr>
        <w:spacing w:line="240" w:lineRule="auto"/>
        <w:jc w:val="both"/>
        <w:rPr>
          <w:rFonts w:eastAsia="Times New Roman"/>
          <w:color w:val="000000"/>
          <w:lang w:val="cs-CZ" w:eastAsia="cs-CZ"/>
        </w:rPr>
      </w:pPr>
      <w:r w:rsidRPr="00242747">
        <w:rPr>
          <w:rFonts w:eastAsia="Times New Roman"/>
          <w:color w:val="000000"/>
          <w:lang w:val="cs-CZ" w:eastAsia="cs-CZ"/>
        </w:rPr>
        <w:t>Osoba může působit jako TO v soutěži, které se sama účastní jako hráč. (</w:t>
      </w:r>
      <w:proofErr w:type="gramStart"/>
      <w:r w:rsidRPr="00242747">
        <w:rPr>
          <w:rFonts w:eastAsia="Times New Roman"/>
          <w:color w:val="000000"/>
          <w:lang w:val="cs-CZ" w:eastAsia="cs-CZ"/>
        </w:rPr>
        <w:t>Tzn.</w:t>
      </w:r>
      <w:proofErr w:type="gramEnd"/>
      <w:r w:rsidRPr="00242747">
        <w:rPr>
          <w:rFonts w:eastAsia="Times New Roman"/>
          <w:color w:val="000000"/>
          <w:lang w:val="cs-CZ" w:eastAsia="cs-CZ"/>
        </w:rPr>
        <w:t xml:space="preserve"> TO </w:t>
      </w:r>
      <w:proofErr w:type="gramStart"/>
      <w:r w:rsidRPr="00242747">
        <w:rPr>
          <w:rFonts w:eastAsia="Times New Roman"/>
          <w:color w:val="000000"/>
          <w:lang w:val="cs-CZ" w:eastAsia="cs-CZ"/>
        </w:rPr>
        <w:t>může</w:t>
      </w:r>
      <w:proofErr w:type="gramEnd"/>
      <w:r w:rsidRPr="00242747">
        <w:rPr>
          <w:rFonts w:eastAsia="Times New Roman"/>
          <w:color w:val="000000"/>
          <w:lang w:val="cs-CZ" w:eastAsia="cs-CZ"/>
        </w:rPr>
        <w:t xml:space="preserv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w:t>
      </w:r>
      <w:r w:rsidRPr="00B75FE8">
        <w:rPr>
          <w:rFonts w:eastAsia="Times New Roman"/>
          <w:color w:val="000000"/>
          <w:lang w:val="cs-CZ" w:eastAsia="cs-CZ"/>
        </w:rPr>
        <w:t>Zde jsou ilustrativní příklady nesprávného zvláštního zacházení:</w:t>
      </w:r>
    </w:p>
    <w:p w:rsidR="00242747" w:rsidRPr="00B75FE8" w:rsidRDefault="00AB19D0" w:rsidP="00AB19D0">
      <w:pPr>
        <w:spacing w:after="0" w:line="240" w:lineRule="auto"/>
        <w:jc w:val="both"/>
        <w:textAlignment w:val="baseline"/>
        <w:rPr>
          <w:rFonts w:eastAsia="Times New Roman"/>
          <w:color w:val="000000"/>
          <w:lang w:val="cs-CZ" w:eastAsia="cs-CZ"/>
        </w:rPr>
      </w:pPr>
      <w:r w:rsidRPr="00AB19D0">
        <w:rPr>
          <w:rFonts w:eastAsia="Times New Roman"/>
          <w:color w:val="000000"/>
          <w:lang w:val="cs-CZ" w:eastAsia="cs-CZ"/>
        </w:rPr>
        <w:t xml:space="preserve">1. </w:t>
      </w:r>
      <w:r w:rsidR="00242747" w:rsidRPr="00AB19D0">
        <w:rPr>
          <w:rFonts w:eastAsia="Times New Roman"/>
          <w:color w:val="000000"/>
          <w:lang w:val="cs-CZ" w:eastAsia="cs-CZ"/>
        </w:rPr>
        <w:t xml:space="preserve">Zařadit se do zvacího turnaje, v němž všichni ostatní hráči (nebo téměř všichni, s výjimkou jednoho krajana) mají podstatně vyšší rating (např. </w:t>
      </w:r>
      <w:r w:rsidR="00242747" w:rsidRPr="00B75FE8">
        <w:rPr>
          <w:rFonts w:eastAsia="Times New Roman"/>
          <w:color w:val="000000"/>
          <w:lang w:val="cs-CZ" w:eastAsia="cs-CZ"/>
        </w:rPr>
        <w:t>100 bodů a více) než TO – podle všeho za účelem poskytnout TO vyšší pravděpodobnost získat normu a/nebo Elo body;</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2. </w:t>
      </w:r>
      <w:r w:rsidR="00242747" w:rsidRPr="00B75FE8">
        <w:rPr>
          <w:rFonts w:eastAsia="Times New Roman"/>
          <w:color w:val="000000"/>
          <w:lang w:val="cs-CZ" w:eastAsia="cs-CZ"/>
        </w:rPr>
        <w:t>Zařadit se v turnaji s více skupinami do skupiny, v níž je průměrný rating ostatních hráčů zjevně nižší než průměrný rating ve většině ostatních skupin – podle všeho za účelem poskytnout TO vyšší pravděpodobnost vyhrát svou skupinu;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3. </w:t>
      </w:r>
      <w:r w:rsidR="00242747" w:rsidRPr="00B75FE8">
        <w:rPr>
          <w:rFonts w:eastAsia="Times New Roman"/>
          <w:color w:val="000000"/>
          <w:lang w:val="cs-CZ" w:eastAsia="cs-CZ"/>
        </w:rPr>
        <w:t>Zařadit se v turnaji s více skupinami do skupiny, v níž je průměrný rating ostatních hráčů zjevně vyšší než průměrný rating ve většině ostatních skupin – podle všeho za účelem poskytnout TO vyšší pravděpodobnost získat normu;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EA0117" w:rsidRDefault="00AB19D0" w:rsidP="00AB19D0">
      <w:pPr>
        <w:spacing w:after="0" w:line="240" w:lineRule="auto"/>
        <w:textAlignment w:val="baseline"/>
        <w:rPr>
          <w:rFonts w:eastAsia="Times New Roman"/>
          <w:color w:val="000000"/>
          <w:lang w:val="cs-CZ" w:eastAsia="cs-CZ"/>
        </w:rPr>
      </w:pPr>
      <w:r w:rsidRPr="00EA0117">
        <w:rPr>
          <w:rFonts w:eastAsia="Times New Roman"/>
          <w:color w:val="000000"/>
          <w:lang w:val="cs-CZ" w:eastAsia="cs-CZ"/>
        </w:rPr>
        <w:t xml:space="preserve">4. </w:t>
      </w:r>
      <w:r w:rsidR="00242747" w:rsidRPr="00EA0117">
        <w:rPr>
          <w:rFonts w:eastAsia="Times New Roman"/>
          <w:color w:val="000000"/>
          <w:lang w:val="cs-CZ" w:eastAsia="cs-CZ"/>
        </w:rPr>
        <w:t xml:space="preserve">Zařadit se v družstvu na šachovnici, která výrazně neodpovídá jeho síle, ve srovnání s ratingy jeho spoluhráčů v družstvu. </w:t>
      </w:r>
    </w:p>
    <w:p w:rsidR="00AB19D0" w:rsidRPr="00EA0117" w:rsidRDefault="00AB19D0" w:rsidP="00AB19D0">
      <w:pPr>
        <w:spacing w:after="0" w:line="240" w:lineRule="auto"/>
        <w:textAlignment w:val="baseline"/>
        <w:rPr>
          <w:rFonts w:eastAsia="Times New Roman"/>
          <w:color w:val="000000"/>
          <w:lang w:val="cs-CZ" w:eastAsia="cs-CZ"/>
        </w:rPr>
      </w:pPr>
    </w:p>
    <w:p w:rsidR="00242747" w:rsidRPr="00EA0117" w:rsidRDefault="00242747" w:rsidP="009A7C21">
      <w:pPr>
        <w:spacing w:line="240" w:lineRule="auto"/>
        <w:jc w:val="both"/>
        <w:rPr>
          <w:rFonts w:eastAsia="Times New Roman" w:cs="Times New Roman"/>
          <w:lang w:val="cs-CZ" w:eastAsia="cs-CZ"/>
        </w:rPr>
      </w:pPr>
      <w:r w:rsidRPr="00EA0117">
        <w:rPr>
          <w:rFonts w:eastAsia="Times New Roman"/>
          <w:color w:val="000000"/>
          <w:lang w:val="cs-CZ" w:eastAsia="cs-CZ"/>
        </w:rPr>
        <w:t xml:space="preserve">Porušení tohoto omezení bude považováno za porušení Etického kódu a podléhat penalizaci podle uvážení WTD. </w:t>
      </w:r>
      <w:r w:rsidR="00AB19D0" w:rsidRPr="000F5A16">
        <w:rPr>
          <w:lang w:val="cs-CZ"/>
        </w:rPr>
        <w:t xml:space="preserve">WTD </w:t>
      </w:r>
      <w:r w:rsidR="00AB19D0">
        <w:rPr>
          <w:lang w:val="cs-CZ"/>
        </w:rPr>
        <w:t>je osobou, která určí, co představuje takové porušení Etického kódu</w:t>
      </w:r>
      <w:r w:rsidR="00AB19D0" w:rsidRPr="000F5A16">
        <w:rPr>
          <w:lang w:val="cs-CZ"/>
        </w:rPr>
        <w:t xml:space="preserve"> (</w:t>
      </w:r>
      <w:r w:rsidR="00AB19D0">
        <w:rPr>
          <w:lang w:val="cs-CZ"/>
        </w:rPr>
        <w:t>při dodržování povinností plynoucích z jeho funkce)</w:t>
      </w:r>
      <w:r w:rsidR="00AB19D0" w:rsidRPr="000F5A16">
        <w:rPr>
          <w:lang w:val="cs-CZ"/>
        </w:rPr>
        <w:t xml:space="preserve"> </w:t>
      </w:r>
      <w:r w:rsidR="009A7C21">
        <w:rPr>
          <w:lang w:val="cs-CZ"/>
        </w:rPr>
        <w:t>Pokud si TO není jist vhodností konkrétní situace, pak doporučujeme, aby se zeptal WTD před ukončením organizace soutěže.</w:t>
      </w:r>
      <w:r w:rsidRPr="00EA0117">
        <w:rPr>
          <w:rFonts w:eastAsia="Times New Roman"/>
          <w:color w:val="000000"/>
          <w:lang w:val="cs-CZ" w:eastAsia="cs-CZ"/>
        </w:rPr>
        <w:t>  </w:t>
      </w:r>
    </w:p>
    <w:p w:rsidR="00242747" w:rsidRPr="009A7C21" w:rsidRDefault="00242747" w:rsidP="009A7C21">
      <w:pPr>
        <w:spacing w:line="240" w:lineRule="auto"/>
        <w:jc w:val="both"/>
        <w:rPr>
          <w:rFonts w:eastAsia="Times New Roman" w:cs="Times New Roman"/>
          <w:lang w:val="cs-CZ" w:eastAsia="cs-CZ"/>
        </w:rPr>
      </w:pPr>
      <w:r w:rsidRPr="009A7C21">
        <w:rPr>
          <w:rFonts w:eastAsia="Times New Roman"/>
          <w:color w:val="000000"/>
          <w:lang w:val="cs-CZ" w:eastAsia="cs-CZ"/>
        </w:rPr>
        <w:t xml:space="preserve">Jedna osoba </w:t>
      </w:r>
      <w:r w:rsidR="009A7C21" w:rsidRPr="009A7C21">
        <w:rPr>
          <w:rFonts w:eastAsia="Times New Roman"/>
          <w:color w:val="000000"/>
          <w:lang w:val="cs-CZ" w:eastAsia="cs-CZ"/>
        </w:rPr>
        <w:t xml:space="preserve">obvykle </w:t>
      </w:r>
      <w:r w:rsidRPr="009A7C21">
        <w:rPr>
          <w:rFonts w:eastAsia="Times New Roman"/>
          <w:color w:val="000000"/>
          <w:lang w:val="cs-CZ" w:eastAsia="cs-CZ"/>
        </w:rPr>
        <w:t>nemůže působit zároveň jako TO a TD, s výjimkou následujících případů</w:t>
      </w:r>
      <w:r w:rsidR="009A7C21" w:rsidRPr="009A7C21">
        <w:rPr>
          <w:rFonts w:eastAsia="Times New Roman"/>
          <w:color w:val="000000"/>
          <w:lang w:val="cs-CZ" w:eastAsia="cs-CZ"/>
        </w:rPr>
        <w:t>, v nichž se povoluje, být zároveň TO a TD</w:t>
      </w:r>
      <w:r w:rsidRPr="009A7C21">
        <w:rPr>
          <w:rFonts w:eastAsia="Times New Roman"/>
          <w:color w:val="000000"/>
          <w:lang w:val="cs-CZ" w:eastAsia="cs-CZ"/>
        </w:rPr>
        <w:t xml:space="preserve">: (a) </w:t>
      </w:r>
      <w:r w:rsidR="009A7C21" w:rsidRPr="009A7C21">
        <w:rPr>
          <w:rFonts w:eastAsia="Times New Roman"/>
          <w:color w:val="000000"/>
          <w:lang w:val="cs-CZ" w:eastAsia="cs-CZ"/>
        </w:rPr>
        <w:t>soutěže nezahrnuté do ratingu</w:t>
      </w:r>
      <w:r w:rsidRPr="009A7C21">
        <w:rPr>
          <w:rFonts w:eastAsia="Times New Roman"/>
          <w:color w:val="000000"/>
          <w:lang w:val="cs-CZ" w:eastAsia="cs-CZ"/>
        </w:rPr>
        <w:t>,</w:t>
      </w:r>
      <w:r w:rsidR="009A7C21" w:rsidRPr="009A7C21">
        <w:rPr>
          <w:rFonts w:eastAsia="Times New Roman"/>
          <w:color w:val="000000"/>
          <w:lang w:val="cs-CZ" w:eastAsia="cs-CZ"/>
        </w:rPr>
        <w:t xml:space="preserve"> (b</w:t>
      </w:r>
      <w:r w:rsidRPr="009A7C21">
        <w:rPr>
          <w:rFonts w:eastAsia="Times New Roman"/>
          <w:color w:val="000000"/>
          <w:lang w:val="cs-CZ" w:eastAsia="cs-CZ"/>
        </w:rPr>
        <w:t xml:space="preserve">) </w:t>
      </w:r>
      <w:r w:rsidR="008267B3">
        <w:rPr>
          <w:rFonts w:eastAsia="Times New Roman"/>
          <w:color w:val="000000"/>
          <w:lang w:val="cs-CZ" w:eastAsia="cs-CZ"/>
        </w:rPr>
        <w:t>národní</w:t>
      </w:r>
      <w:r w:rsidRPr="009A7C21">
        <w:rPr>
          <w:rFonts w:eastAsia="Times New Roman"/>
          <w:color w:val="000000"/>
          <w:lang w:val="cs-CZ" w:eastAsia="cs-CZ"/>
        </w:rPr>
        <w:t xml:space="preserve"> soutěže, pokud je to povoleno členskou federací, (</w:t>
      </w:r>
      <w:r w:rsidR="009A7C21" w:rsidRPr="009A7C21">
        <w:rPr>
          <w:rFonts w:eastAsia="Times New Roman"/>
          <w:color w:val="000000"/>
          <w:lang w:val="cs-CZ" w:eastAsia="cs-CZ"/>
        </w:rPr>
        <w:t>c</w:t>
      </w:r>
      <w:r w:rsidRPr="009A7C21">
        <w:rPr>
          <w:rFonts w:eastAsia="Times New Roman"/>
          <w:color w:val="000000"/>
          <w:lang w:val="cs-CZ" w:eastAsia="cs-CZ"/>
        </w:rPr>
        <w:t>) pokud je v soutěži záložním TD, nebo (</w:t>
      </w:r>
      <w:r w:rsidR="009A7C21" w:rsidRPr="009A7C21">
        <w:rPr>
          <w:rFonts w:eastAsia="Times New Roman"/>
          <w:color w:val="000000"/>
          <w:lang w:val="cs-CZ" w:eastAsia="cs-CZ"/>
        </w:rPr>
        <w:t>d</w:t>
      </w:r>
      <w:r w:rsidRPr="009A7C21">
        <w:rPr>
          <w:rFonts w:eastAsia="Times New Roman"/>
          <w:color w:val="000000"/>
          <w:lang w:val="cs-CZ" w:eastAsia="cs-CZ"/>
        </w:rPr>
        <w:t xml:space="preserve">) v soutěži s více skupinami a osoba je TD pouze ve skupinách, ve kterých sama nehraje.  Toto omezení, </w:t>
      </w:r>
      <w:r w:rsidR="009A7C21" w:rsidRPr="009A7C21">
        <w:rPr>
          <w:rFonts w:eastAsia="Times New Roman"/>
          <w:color w:val="000000"/>
          <w:lang w:val="cs-CZ" w:eastAsia="cs-CZ"/>
        </w:rPr>
        <w:t xml:space="preserve">které vyjadřuje, </w:t>
      </w:r>
      <w:r w:rsidRPr="009A7C21">
        <w:rPr>
          <w:rFonts w:eastAsia="Times New Roman"/>
          <w:color w:val="000000"/>
          <w:lang w:val="cs-CZ" w:eastAsia="cs-CZ"/>
        </w:rPr>
        <w:t>že hráč nemůže být sám sobě rozhodčím, se také týká hráče, který nemůže být sám sobě záložním TD (v případě, že je po záložním rozhodčím požadováno, aby fungoval jako TD).  Z tohoto důvodu nemůže TO být záložním TD v žádné skupině/turnaji, ve kterých sám hraje.</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846" w:name="_Toc471543814"/>
      <w:bookmarkStart w:id="847" w:name="_Toc511394262"/>
      <w:bookmarkStart w:id="848" w:name="_Toc511394802"/>
      <w:bookmarkStart w:id="849" w:name="_Toc511395018"/>
      <w:bookmarkStart w:id="850" w:name="_Toc511395312"/>
      <w:bookmarkStart w:id="851" w:name="_Toc511397918"/>
      <w:bookmarkStart w:id="852" w:name="_Toc511398131"/>
      <w:r w:rsidRPr="00C75296">
        <w:rPr>
          <w:rFonts w:eastAsia="Calibri"/>
          <w:lang w:val="cs-CZ"/>
        </w:rPr>
        <w:t>4.5</w:t>
      </w:r>
      <w:r w:rsidRPr="00C75296">
        <w:rPr>
          <w:lang w:val="cs-CZ"/>
        </w:rPr>
        <w:t>.  </w:t>
      </w:r>
      <w:r w:rsidR="009A7C21" w:rsidRPr="00C75296">
        <w:rPr>
          <w:lang w:val="cs-CZ"/>
        </w:rPr>
        <w:t>Pořádání zvacího turnaje</w:t>
      </w:r>
      <w:bookmarkEnd w:id="846"/>
      <w:bookmarkEnd w:id="847"/>
      <w:bookmarkEnd w:id="848"/>
      <w:bookmarkEnd w:id="849"/>
      <w:bookmarkEnd w:id="850"/>
      <w:bookmarkEnd w:id="851"/>
      <w:bookmarkEnd w:id="852"/>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53" w:name="_Toc471543815"/>
      <w:r w:rsidRPr="00C75296">
        <w:rPr>
          <w:lang w:val="cs-CZ"/>
        </w:rPr>
        <w:tab/>
      </w:r>
      <w:bookmarkStart w:id="854" w:name="_Toc511394263"/>
      <w:bookmarkStart w:id="855" w:name="_Toc511394803"/>
      <w:bookmarkStart w:id="856" w:name="_Toc511395019"/>
      <w:bookmarkStart w:id="857" w:name="_Toc511395313"/>
      <w:bookmarkStart w:id="858" w:name="_Toc511397919"/>
      <w:bookmarkStart w:id="859" w:name="_Toc511398132"/>
      <w:r w:rsidRPr="00C75296">
        <w:rPr>
          <w:lang w:val="cs-CZ"/>
        </w:rPr>
        <w:t>4.5.1.  </w:t>
      </w:r>
      <w:r w:rsidR="009A7C21" w:rsidRPr="00C75296">
        <w:rPr>
          <w:lang w:val="cs-CZ"/>
        </w:rPr>
        <w:t>Zisk souhlasu ICCF pro zvací turnaj</w:t>
      </w:r>
      <w:bookmarkEnd w:id="853"/>
      <w:bookmarkEnd w:id="854"/>
      <w:bookmarkEnd w:id="855"/>
      <w:bookmarkEnd w:id="856"/>
      <w:bookmarkEnd w:id="857"/>
      <w:bookmarkEnd w:id="858"/>
      <w:bookmarkEnd w:id="859"/>
    </w:p>
    <w:p w:rsidR="00531E49" w:rsidRPr="000F5A16" w:rsidRDefault="00531E49" w:rsidP="00531E49">
      <w:pPr>
        <w:spacing w:after="0" w:line="240" w:lineRule="auto"/>
        <w:rPr>
          <w:lang w:val="cs-CZ"/>
        </w:rPr>
      </w:pPr>
    </w:p>
    <w:p w:rsidR="004A2B78" w:rsidRPr="004A2B78" w:rsidRDefault="004A2B78" w:rsidP="004A2B78">
      <w:pPr>
        <w:spacing w:line="240" w:lineRule="auto"/>
        <w:jc w:val="both"/>
        <w:rPr>
          <w:rFonts w:eastAsia="Times New Roman" w:cs="Times New Roman"/>
          <w:lang w:val="cs-CZ" w:eastAsia="cs-CZ"/>
        </w:rPr>
      </w:pPr>
      <w:r w:rsidRPr="004A2B78">
        <w:rPr>
          <w:rFonts w:eastAsia="Times New Roman"/>
          <w:color w:val="000000"/>
          <w:lang w:val="cs-CZ" w:eastAsia="cs-CZ"/>
        </w:rPr>
        <w:t xml:space="preserve">Všechny mezinárodní zvací soutěže (s výjimkou přátelských zápasů – </w:t>
      </w:r>
      <w:r>
        <w:rPr>
          <w:rFonts w:eastAsia="Times New Roman"/>
          <w:color w:val="000000"/>
          <w:lang w:val="cs-CZ" w:eastAsia="cs-CZ"/>
        </w:rPr>
        <w:t xml:space="preserve">definovaných jako zápas pouze dvou družstev, kde obě družstva jsou spojena buď s národní </w:t>
      </w:r>
      <w:proofErr w:type="gramStart"/>
      <w:r>
        <w:rPr>
          <w:rFonts w:eastAsia="Times New Roman"/>
          <w:color w:val="000000"/>
          <w:lang w:val="cs-CZ" w:eastAsia="cs-CZ"/>
        </w:rPr>
        <w:t>federací nebo</w:t>
      </w:r>
      <w:proofErr w:type="gramEnd"/>
      <w:r>
        <w:rPr>
          <w:rFonts w:eastAsia="Times New Roman"/>
          <w:color w:val="000000"/>
          <w:lang w:val="cs-CZ" w:eastAsia="cs-CZ"/>
        </w:rPr>
        <w:t xml:space="preserve"> konkrétní zónou, a tyto dvě jurisdikce (národní federace, zóny) jsou odlišné; nebo jedno družstvo je spojeno s konkrétní národní federací, nebo zónou, a druhé družstvo je kategorizováno jako „zbytek světa“ – a soutěže nezahrnované do ratingu</w:t>
      </w:r>
      <w:r w:rsidRPr="004A2B78">
        <w:rPr>
          <w:rFonts w:eastAsia="Times New Roman"/>
          <w:color w:val="000000"/>
          <w:lang w:val="cs-CZ" w:eastAsia="cs-CZ"/>
        </w:rPr>
        <w:t xml:space="preserve">) musí předem získat souhlas WTD, dříve než je zahájen další organizační postup.  Tento souhlas musí být získán </w:t>
      </w:r>
      <w:r w:rsidRPr="004A2B78">
        <w:rPr>
          <w:rFonts w:eastAsia="Times New Roman"/>
          <w:color w:val="000000"/>
          <w:u w:val="single"/>
          <w:lang w:val="cs-CZ" w:eastAsia="cs-CZ"/>
        </w:rPr>
        <w:t xml:space="preserve">nejméně </w:t>
      </w:r>
      <w:r>
        <w:rPr>
          <w:rFonts w:eastAsia="Times New Roman"/>
          <w:color w:val="000000"/>
          <w:u w:val="single"/>
          <w:lang w:val="cs-CZ" w:eastAsia="cs-CZ"/>
        </w:rPr>
        <w:t>3</w:t>
      </w:r>
      <w:r w:rsidRPr="004A2B78">
        <w:rPr>
          <w:rFonts w:eastAsia="Times New Roman"/>
          <w:color w:val="000000"/>
          <w:u w:val="single"/>
          <w:lang w:val="cs-CZ" w:eastAsia="cs-CZ"/>
        </w:rPr>
        <w:t xml:space="preserve"> měsíc</w:t>
      </w:r>
      <w:r>
        <w:rPr>
          <w:rFonts w:eastAsia="Times New Roman"/>
          <w:color w:val="000000"/>
          <w:u w:val="single"/>
          <w:lang w:val="cs-CZ" w:eastAsia="cs-CZ"/>
        </w:rPr>
        <w:t>e</w:t>
      </w:r>
      <w:r w:rsidRPr="004A2B78">
        <w:rPr>
          <w:rFonts w:eastAsia="Times New Roman"/>
          <w:color w:val="000000"/>
          <w:lang w:val="cs-CZ" w:eastAsia="cs-CZ"/>
        </w:rPr>
        <w:t xml:space="preserve"> před navrženým oficiálním datem startu soutěže.  </w:t>
      </w:r>
    </w:p>
    <w:p w:rsidR="00E929F1" w:rsidRDefault="00E929F1" w:rsidP="00E929F1">
      <w:pPr>
        <w:spacing w:after="0" w:line="240" w:lineRule="auto"/>
        <w:jc w:val="both"/>
        <w:rPr>
          <w:rFonts w:eastAsia="Times New Roman" w:cs="Times New Roman"/>
          <w:lang w:val="cs-CZ" w:eastAsia="cs-CZ"/>
        </w:rPr>
      </w:pPr>
      <w:r w:rsidRPr="004A2B78">
        <w:rPr>
          <w:rFonts w:eastAsia="Times New Roman"/>
          <w:color w:val="000000"/>
          <w:lang w:val="cs-CZ" w:eastAsia="cs-CZ"/>
        </w:rPr>
        <w:t>Postup je takový, že relevantní národní delegát nebo ředitel zóny zašle WTD společně se žádostí o schválení turnaje následující informaci:</w:t>
      </w:r>
    </w:p>
    <w:p w:rsid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(a) </w:t>
      </w:r>
      <w:r w:rsidRPr="00E929F1">
        <w:rPr>
          <w:rFonts w:eastAsia="Times New Roman"/>
          <w:color w:val="000000"/>
          <w:lang w:val="cs-CZ" w:eastAsia="cs-CZ"/>
        </w:rPr>
        <w:t>název soutěže</w:t>
      </w:r>
    </w:p>
    <w:p w:rsidR="00E929F1" w:rsidRDefault="00E929F1" w:rsidP="00E929F1">
      <w:pPr>
        <w:spacing w:after="0" w:line="240" w:lineRule="auto"/>
        <w:jc w:val="both"/>
        <w:rPr>
          <w:rFonts w:eastAsia="Times New Roman"/>
          <w:color w:val="000000"/>
          <w:lang w:val="cs-CZ" w:eastAsia="cs-CZ"/>
        </w:rPr>
      </w:pPr>
      <w:r>
        <w:rPr>
          <w:rFonts w:eastAsia="Times New Roman" w:cs="Times New Roman"/>
          <w:lang w:val="cs-CZ" w:eastAsia="cs-CZ"/>
        </w:rPr>
        <w:t xml:space="preserve">(b) </w:t>
      </w:r>
      <w:r w:rsidRPr="00E929F1">
        <w:rPr>
          <w:rFonts w:eastAsia="Times New Roman"/>
          <w:color w:val="000000"/>
          <w:lang w:val="cs-CZ" w:eastAsia="cs-CZ"/>
        </w:rPr>
        <w:t>členská federace/zonální sponsor soutěže (včetně jména osoby podávající žádost</w:t>
      </w:r>
    </w:p>
    <w:p w:rsidR="00E929F1" w:rsidRDefault="00E929F1" w:rsidP="00E929F1">
      <w:pPr>
        <w:spacing w:after="0" w:line="240" w:lineRule="auto"/>
        <w:jc w:val="both"/>
        <w:rPr>
          <w:rFonts w:eastAsia="Times New Roman"/>
          <w:color w:val="000000"/>
          <w:lang w:val="cs-CZ" w:eastAsia="cs-CZ"/>
        </w:rPr>
      </w:pPr>
      <w:r>
        <w:rPr>
          <w:rFonts w:eastAsia="Times New Roman"/>
          <w:color w:val="000000"/>
          <w:lang w:val="cs-CZ" w:eastAsia="cs-CZ"/>
        </w:rPr>
        <w:t xml:space="preserve">(c) </w:t>
      </w:r>
      <w:r w:rsidRPr="00E929F1">
        <w:rPr>
          <w:rFonts w:eastAsia="Times New Roman"/>
          <w:color w:val="000000"/>
          <w:lang w:val="cs-CZ" w:eastAsia="cs-CZ"/>
        </w:rPr>
        <w:t>nav</w:t>
      </w:r>
      <w:r>
        <w:rPr>
          <w:rFonts w:eastAsia="Times New Roman"/>
          <w:color w:val="000000"/>
          <w:lang w:val="cs-CZ" w:eastAsia="cs-CZ"/>
        </w:rPr>
        <w:t>rhované datum oficiálního startu</w:t>
      </w:r>
    </w:p>
    <w:p w:rsidR="00E929F1" w:rsidRDefault="00E929F1" w:rsidP="00E929F1">
      <w:pPr>
        <w:spacing w:after="0" w:line="240" w:lineRule="auto"/>
        <w:jc w:val="both"/>
        <w:rPr>
          <w:rFonts w:eastAsia="Times New Roman" w:cs="Times New Roman"/>
          <w:lang w:val="cs-CZ" w:eastAsia="cs-CZ"/>
        </w:rPr>
      </w:pPr>
      <w:r>
        <w:rPr>
          <w:rFonts w:eastAsia="Times New Roman"/>
          <w:color w:val="000000"/>
          <w:lang w:val="cs-CZ" w:eastAsia="cs-CZ"/>
        </w:rPr>
        <w:t xml:space="preserve">(d) </w:t>
      </w:r>
      <w:r w:rsidRPr="00E929F1">
        <w:rPr>
          <w:rFonts w:eastAsia="Times New Roman"/>
          <w:color w:val="000000"/>
          <w:lang w:val="cs-CZ" w:eastAsia="cs-CZ"/>
        </w:rPr>
        <w:t>popis parametrů soutěže (např. definice, kdo může hrát z hlediska zemí a/nebo ratingu; skupiny; kolik hráčů ve skupině; předpokládané</w:t>
      </w:r>
      <w:r>
        <w:rPr>
          <w:rFonts w:eastAsia="Times New Roman"/>
          <w:color w:val="000000"/>
          <w:lang w:val="cs-CZ" w:eastAsia="cs-CZ"/>
        </w:rPr>
        <w:t xml:space="preserve"> </w:t>
      </w:r>
      <w:r w:rsidRPr="00E929F1">
        <w:rPr>
          <w:rFonts w:eastAsia="Times New Roman"/>
          <w:color w:val="000000"/>
          <w:lang w:val="cs-CZ" w:eastAsia="cs-CZ"/>
        </w:rPr>
        <w:t>kategorie</w:t>
      </w:r>
      <w:r>
        <w:rPr>
          <w:rFonts w:eastAsia="Times New Roman"/>
          <w:color w:val="000000"/>
          <w:lang w:val="cs-CZ" w:eastAsia="cs-CZ"/>
        </w:rPr>
        <w:t xml:space="preserve"> norem</w:t>
      </w:r>
      <w:r w:rsidRPr="00E929F1">
        <w:rPr>
          <w:rFonts w:eastAsia="Times New Roman"/>
          <w:color w:val="000000"/>
          <w:lang w:val="cs-CZ" w:eastAsia="cs-CZ"/>
        </w:rPr>
        <w:t xml:space="preserve"> ve skupinách; použitá zvláštní pravidla, pokud se s nimi počítá; předpokládaný proces postupů</w:t>
      </w:r>
      <w:r>
        <w:rPr>
          <w:rFonts w:eastAsia="Times New Roman"/>
          <w:color w:val="000000"/>
          <w:lang w:val="cs-CZ" w:eastAsia="cs-CZ"/>
        </w:rPr>
        <w:t xml:space="preserve"> do vyšších fází</w:t>
      </w:r>
      <w:r w:rsidRPr="00E929F1">
        <w:rPr>
          <w:rFonts w:eastAsia="Times New Roman"/>
          <w:color w:val="000000"/>
          <w:lang w:val="cs-CZ" w:eastAsia="cs-CZ"/>
        </w:rPr>
        <w:t>, pokud se s nimi počítá; plánované ceny/ocenění)  </w:t>
      </w:r>
    </w:p>
    <w:p w:rsidR="00E929F1" w:rsidRP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(e) </w:t>
      </w:r>
      <w:r w:rsidRPr="00B75FE8">
        <w:rPr>
          <w:rFonts w:eastAsia="Times New Roman"/>
          <w:color w:val="000000"/>
          <w:lang w:val="cs-CZ" w:eastAsia="cs-CZ"/>
        </w:rPr>
        <w:t>jméno pořadatele turnaje</w:t>
      </w:r>
    </w:p>
    <w:p w:rsidR="00E929F1" w:rsidRPr="000F5A16" w:rsidRDefault="00E929F1" w:rsidP="00531E49">
      <w:pPr>
        <w:spacing w:after="0" w:line="240" w:lineRule="auto"/>
        <w:rPr>
          <w:color w:val="FF0000"/>
          <w:lang w:val="cs-CZ"/>
        </w:rPr>
      </w:pPr>
    </w:p>
    <w:p w:rsidR="00531E49" w:rsidRPr="00C75296" w:rsidRDefault="00531E49" w:rsidP="0056607B">
      <w:pPr>
        <w:pStyle w:val="Nadpis3"/>
        <w:rPr>
          <w:lang w:val="cs-CZ"/>
        </w:rPr>
      </w:pPr>
      <w:bookmarkStart w:id="860" w:name="_Toc471543816"/>
      <w:r w:rsidRPr="00C75296">
        <w:rPr>
          <w:lang w:val="cs-CZ"/>
        </w:rPr>
        <w:tab/>
      </w:r>
      <w:bookmarkStart w:id="861" w:name="_Toc511394264"/>
      <w:bookmarkStart w:id="862" w:name="_Toc511394804"/>
      <w:bookmarkStart w:id="863" w:name="_Toc511395020"/>
      <w:bookmarkStart w:id="864" w:name="_Toc511395314"/>
      <w:bookmarkStart w:id="865" w:name="_Toc511397920"/>
      <w:bookmarkStart w:id="866" w:name="_Toc511398133"/>
      <w:r w:rsidRPr="00C75296">
        <w:rPr>
          <w:lang w:val="cs-CZ"/>
        </w:rPr>
        <w:t>4.5.2.  </w:t>
      </w:r>
      <w:r w:rsidR="00E929F1" w:rsidRPr="00C75296">
        <w:rPr>
          <w:lang w:val="cs-CZ"/>
        </w:rPr>
        <w:t>Správná versus nesprávná pozvání</w:t>
      </w:r>
      <w:bookmarkEnd w:id="860"/>
      <w:bookmarkEnd w:id="861"/>
      <w:bookmarkEnd w:id="862"/>
      <w:bookmarkEnd w:id="863"/>
      <w:bookmarkEnd w:id="864"/>
      <w:bookmarkEnd w:id="865"/>
      <w:bookmarkEnd w:id="866"/>
    </w:p>
    <w:p w:rsidR="00531E49" w:rsidRPr="000F5A16" w:rsidRDefault="00531E49" w:rsidP="00531E49">
      <w:pPr>
        <w:spacing w:after="0" w:line="240" w:lineRule="auto"/>
        <w:rPr>
          <w:lang w:val="cs-CZ"/>
        </w:rPr>
      </w:pPr>
    </w:p>
    <w:p w:rsidR="00E929F1" w:rsidRPr="00E929F1" w:rsidRDefault="00E929F1" w:rsidP="00E929F1">
      <w:pPr>
        <w:rPr>
          <w:rFonts w:eastAsia="Times New Roman" w:cs="Times New Roman"/>
          <w:lang w:val="cs-CZ" w:eastAsia="cs-CZ"/>
        </w:rPr>
      </w:pPr>
      <w:r w:rsidRPr="00E929F1">
        <w:rPr>
          <w:rFonts w:eastAsia="Times New Roman"/>
          <w:color w:val="000000"/>
          <w:lang w:val="cs-CZ" w:eastAsia="cs-CZ"/>
        </w:rPr>
        <w:t>Pozvání/oznámení pro hráče by měly být rozeslány až po schválení turnaje WTD, nikoli dříve.</w:t>
      </w:r>
    </w:p>
    <w:p w:rsidR="003E521F" w:rsidRPr="003E521F" w:rsidRDefault="003E521F" w:rsidP="003E521F">
      <w:pPr>
        <w:spacing w:line="240" w:lineRule="auto"/>
        <w:jc w:val="both"/>
        <w:rPr>
          <w:rFonts w:eastAsia="Times New Roman" w:cs="Times New Roman"/>
          <w:lang w:val="cs-CZ" w:eastAsia="cs-CZ"/>
        </w:rPr>
      </w:pPr>
      <w:r w:rsidRPr="003E521F">
        <w:rPr>
          <w:rFonts w:eastAsia="Times New Roman"/>
          <w:color w:val="000000"/>
          <w:lang w:val="cs-CZ" w:eastAsia="cs-CZ"/>
        </w:rPr>
        <w:t>TO musí se všemi požadavky na účastníky zvacích turnajů kontakt</w:t>
      </w:r>
      <w:r>
        <w:rPr>
          <w:rFonts w:eastAsia="Times New Roman"/>
          <w:color w:val="000000"/>
          <w:lang w:val="cs-CZ" w:eastAsia="cs-CZ"/>
        </w:rPr>
        <w:t>ovat národní delegáty (dále ND), nebo v situacích, kde si TO přejí rozšířit pozvání na izolované hráče (hráče, kteří nejsou zastoupeni žádnou národní federací)) kontaktovat zonální ředitele.) (Není-li jasné, ve které zóně hráč bydlí, doporučuje se poslat pozvání oběma zonálním ředitelům, kteří připadají v úvahu.)</w:t>
      </w:r>
      <w:r w:rsidRPr="003E521F">
        <w:rPr>
          <w:rFonts w:eastAsia="Times New Roman"/>
          <w:color w:val="000000"/>
          <w:lang w:val="cs-CZ" w:eastAsia="cs-CZ"/>
        </w:rPr>
        <w:t xml:space="preserve"> Přímé požadavky adresované jednotlivým hráčům jsou nepřípustné</w:t>
      </w:r>
      <w:r>
        <w:rPr>
          <w:rFonts w:eastAsia="Times New Roman"/>
          <w:color w:val="000000"/>
          <w:lang w:val="cs-CZ" w:eastAsia="cs-CZ"/>
        </w:rPr>
        <w:t xml:space="preserve"> (</w:t>
      </w:r>
      <w:r w:rsidR="00DC02F4">
        <w:rPr>
          <w:rFonts w:eastAsia="Times New Roman"/>
          <w:color w:val="000000"/>
          <w:lang w:val="cs-CZ" w:eastAsia="cs-CZ"/>
        </w:rPr>
        <w:t>s výjimkou, kdy se jedná o izolované hráče a zonální ředitel s tím předem souhlasil)</w:t>
      </w:r>
      <w:r w:rsidRPr="003E521F">
        <w:rPr>
          <w:rFonts w:eastAsia="Times New Roman"/>
          <w:color w:val="000000"/>
          <w:lang w:val="cs-CZ" w:eastAsia="cs-CZ"/>
        </w:rPr>
        <w:t xml:space="preserve">, žádosti adresované ND </w:t>
      </w:r>
      <w:r w:rsidR="00DC02F4">
        <w:rPr>
          <w:rFonts w:eastAsia="Times New Roman"/>
          <w:color w:val="000000"/>
          <w:lang w:val="cs-CZ" w:eastAsia="cs-CZ"/>
        </w:rPr>
        <w:t xml:space="preserve">(a/nebo zonálním ředitelům) </w:t>
      </w:r>
      <w:r w:rsidRPr="003E521F">
        <w:rPr>
          <w:rFonts w:eastAsia="Times New Roman"/>
          <w:color w:val="000000"/>
          <w:lang w:val="cs-CZ" w:eastAsia="cs-CZ"/>
        </w:rPr>
        <w:t xml:space="preserve">na nominaci konkrétních hráčů </w:t>
      </w:r>
      <w:r w:rsidR="00DC02F4">
        <w:rPr>
          <w:rFonts w:eastAsia="Times New Roman"/>
          <w:color w:val="000000"/>
          <w:lang w:val="cs-CZ" w:eastAsia="cs-CZ"/>
        </w:rPr>
        <w:t xml:space="preserve">(národním delegátem (nebo zonálním ředitelem) </w:t>
      </w:r>
      <w:r w:rsidRPr="003E521F">
        <w:rPr>
          <w:rFonts w:eastAsia="Times New Roman"/>
          <w:color w:val="000000"/>
          <w:lang w:val="cs-CZ" w:eastAsia="cs-CZ"/>
        </w:rPr>
        <w:t>jsou však povoleny.</w:t>
      </w:r>
    </w:p>
    <w:p w:rsidR="003E521F" w:rsidRPr="003E521F" w:rsidRDefault="003E521F" w:rsidP="00DC02F4">
      <w:pPr>
        <w:spacing w:line="240" w:lineRule="auto"/>
        <w:jc w:val="both"/>
        <w:rPr>
          <w:rFonts w:eastAsia="Times New Roman" w:cs="Times New Roman"/>
          <w:lang w:val="cs-CZ" w:eastAsia="cs-CZ"/>
        </w:rPr>
      </w:pPr>
      <w:r w:rsidRPr="003E521F">
        <w:rPr>
          <w:rFonts w:eastAsia="Times New Roman"/>
          <w:color w:val="000000"/>
          <w:lang w:val="cs-CZ" w:eastAsia="cs-CZ"/>
        </w:rPr>
        <w:t xml:space="preserve">TO nesmí před startem žádného turnaje schváleného ICCF prozrazovat identity hráčů ostatním potenciálním nebo už zařazeným hráčům (tj. nikoli před </w:t>
      </w:r>
      <w:r w:rsidR="00DC02F4">
        <w:rPr>
          <w:rFonts w:eastAsia="Times New Roman"/>
          <w:color w:val="000000"/>
          <w:lang w:val="cs-CZ" w:eastAsia="cs-CZ"/>
        </w:rPr>
        <w:t>zadáním</w:t>
      </w:r>
      <w:r w:rsidRPr="003E521F">
        <w:rPr>
          <w:rFonts w:eastAsia="Times New Roman"/>
          <w:color w:val="000000"/>
          <w:lang w:val="cs-CZ" w:eastAsia="cs-CZ"/>
        </w:rPr>
        <w:t xml:space="preserve"> soutěže na webserver a neoficiálním startem).  To platí i v případě, že účel tohoto prozrazení je jiný než snaha přesvědčit potenciálního hráče k účasti. Důvody tohoto pravidla jsou (a) zabránit jednomu hráči získat výhodu delší doby na přípravu ve srovnání s ostatními hráči, a (b) zamezit hráči, který už je do turnaje zařazen, z turnaje vystoupit kvůli tomu, že někdo je nebo není na seznamu soupeřů.</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67" w:name="_Toc471543817"/>
      <w:r w:rsidRPr="000F5A16">
        <w:rPr>
          <w:lang w:val="cs-CZ"/>
        </w:rPr>
        <w:tab/>
      </w:r>
      <w:bookmarkStart w:id="868" w:name="_Toc511394265"/>
      <w:bookmarkStart w:id="869" w:name="_Toc511394805"/>
      <w:bookmarkStart w:id="870" w:name="_Toc511395021"/>
      <w:bookmarkStart w:id="871" w:name="_Toc511395315"/>
      <w:bookmarkStart w:id="872" w:name="_Toc511397921"/>
      <w:bookmarkStart w:id="873" w:name="_Toc511398134"/>
      <w:r w:rsidRPr="000F5A16">
        <w:rPr>
          <w:lang w:val="cs-CZ"/>
        </w:rPr>
        <w:t>4.5.3.  </w:t>
      </w:r>
      <w:r w:rsidR="00DC02F4">
        <w:rPr>
          <w:lang w:val="cs-CZ"/>
        </w:rPr>
        <w:t>Určení ratingu hráčů při pořádání soutěže</w:t>
      </w:r>
      <w:bookmarkEnd w:id="867"/>
      <w:bookmarkEnd w:id="868"/>
      <w:bookmarkEnd w:id="869"/>
      <w:bookmarkEnd w:id="870"/>
      <w:bookmarkEnd w:id="871"/>
      <w:bookmarkEnd w:id="872"/>
      <w:bookmarkEnd w:id="873"/>
    </w:p>
    <w:p w:rsidR="00531E49" w:rsidRPr="000F5A16" w:rsidRDefault="00531E49" w:rsidP="00531E49">
      <w:pPr>
        <w:spacing w:after="0" w:line="240" w:lineRule="auto"/>
        <w:rPr>
          <w:lang w:val="cs-CZ"/>
        </w:rPr>
      </w:pPr>
    </w:p>
    <w:p w:rsidR="00DC02F4" w:rsidRPr="00DC02F4" w:rsidRDefault="00DC02F4" w:rsidP="00DC02F4">
      <w:pPr>
        <w:spacing w:line="240" w:lineRule="auto"/>
        <w:jc w:val="both"/>
        <w:rPr>
          <w:rFonts w:eastAsia="Times New Roman" w:cs="Times New Roman"/>
          <w:lang w:val="cs-CZ" w:eastAsia="cs-CZ"/>
        </w:rPr>
      </w:pPr>
      <w:r w:rsidRPr="00DC02F4">
        <w:rPr>
          <w:rFonts w:eastAsia="Times New Roman"/>
          <w:color w:val="000000"/>
          <w:lang w:val="cs-CZ" w:eastAsia="cs-CZ"/>
        </w:rPr>
        <w:t xml:space="preserve">Použité ratingy jsou ty, které platí v den oficiálního startu soutěže, bez ohledu na to, kdy byla soutěž organizována nebo </w:t>
      </w:r>
      <w:r>
        <w:rPr>
          <w:rFonts w:eastAsia="Times New Roman"/>
          <w:color w:val="000000"/>
          <w:lang w:val="cs-CZ" w:eastAsia="cs-CZ"/>
        </w:rPr>
        <w:t>zadána</w:t>
      </w:r>
      <w:r w:rsidRPr="00DC02F4">
        <w:rPr>
          <w:rFonts w:eastAsia="Times New Roman"/>
          <w:color w:val="000000"/>
          <w:lang w:val="cs-CZ" w:eastAsia="cs-CZ"/>
        </w:rPr>
        <w:t xml:space="preserve"> na webserver před oficiálním dnem startu.  To může znamenat, že se rating hráčů mezi původní organizací soutěže a jejím oficiálním dnem startu změní, s tím, že tato změna zasáhne i správné pořadí hráčů </w:t>
      </w:r>
      <w:r>
        <w:rPr>
          <w:rFonts w:eastAsia="Times New Roman"/>
          <w:color w:val="000000"/>
          <w:lang w:val="cs-CZ" w:eastAsia="cs-CZ"/>
        </w:rPr>
        <w:t>(neměnící se</w:t>
      </w:r>
      <w:r w:rsidR="004A6672">
        <w:rPr>
          <w:rFonts w:eastAsia="Times New Roman"/>
          <w:color w:val="000000"/>
          <w:lang w:val="cs-CZ" w:eastAsia="cs-CZ"/>
        </w:rPr>
        <w:t>, když je založeno na sestupném ratingu)</w:t>
      </w:r>
      <w:r>
        <w:rPr>
          <w:rFonts w:eastAsia="Times New Roman"/>
          <w:color w:val="000000"/>
          <w:lang w:val="cs-CZ" w:eastAsia="cs-CZ"/>
        </w:rPr>
        <w:t xml:space="preserve"> </w:t>
      </w:r>
      <w:r w:rsidRPr="00DC02F4">
        <w:rPr>
          <w:rFonts w:eastAsia="Times New Roman"/>
          <w:color w:val="000000"/>
          <w:lang w:val="cs-CZ" w:eastAsia="cs-CZ"/>
        </w:rPr>
        <w:t xml:space="preserve">a dokonce i kategorii </w:t>
      </w:r>
      <w:r w:rsidR="004A6672">
        <w:rPr>
          <w:rFonts w:eastAsia="Times New Roman"/>
          <w:color w:val="000000"/>
          <w:lang w:val="cs-CZ" w:eastAsia="cs-CZ"/>
        </w:rPr>
        <w:t xml:space="preserve">norem </w:t>
      </w:r>
      <w:r w:rsidRPr="00DC02F4">
        <w:rPr>
          <w:rFonts w:eastAsia="Times New Roman"/>
          <w:color w:val="000000"/>
          <w:lang w:val="cs-CZ" w:eastAsia="cs-CZ"/>
        </w:rPr>
        <w:t xml:space="preserve">turnaje. I když organizace soutěže se může uskutečnit dlouho předtím, než tyto konečné ratingy jsou známy, TO musí opravit všechny informace týkající se ratingu nebo pořadí před startem turnaje a informovat hráče, kapitány družstev a TD o všech změnách založených na změnách ratingů. </w:t>
      </w:r>
    </w:p>
    <w:p w:rsidR="00DC02F4" w:rsidRPr="00DC02F4"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 xml:space="preserve">Důrazně doporučujeme, aby turnaje byly </w:t>
      </w:r>
      <w:r w:rsidR="004A6672">
        <w:rPr>
          <w:rFonts w:eastAsia="Times New Roman"/>
          <w:color w:val="000000"/>
          <w:lang w:val="cs-CZ" w:eastAsia="cs-CZ"/>
        </w:rPr>
        <w:t xml:space="preserve">pořádány, zadány </w:t>
      </w:r>
      <w:r w:rsidRPr="00DC02F4">
        <w:rPr>
          <w:rFonts w:eastAsia="Times New Roman"/>
          <w:color w:val="000000"/>
          <w:lang w:val="cs-CZ" w:eastAsia="cs-CZ"/>
        </w:rPr>
        <w:t>na webserver (neoficiálně odstartovány) a měly oficiální den startu během stejného ratingového období. Důvodem je vyvarovat se případů, že jiné ratingy platí v době registrace hráčů, v době neoficiálního startu turnaje a v době oficiálního startu turnaje. Překrývání různých ratingových období může vést ke změnám v ratingu hráčů a tedy ve správném pořadí šachovnic (</w:t>
      </w:r>
      <w:r w:rsidR="004A6672">
        <w:rPr>
          <w:rFonts w:eastAsia="Times New Roman"/>
          <w:color w:val="000000"/>
          <w:lang w:val="cs-CZ" w:eastAsia="cs-CZ"/>
        </w:rPr>
        <w:t xml:space="preserve">tj. neměnící se při založení na sestupném ratingu </w:t>
      </w:r>
      <w:r w:rsidRPr="00DC02F4">
        <w:rPr>
          <w:rFonts w:eastAsia="Times New Roman"/>
          <w:color w:val="000000"/>
          <w:lang w:val="cs-CZ" w:eastAsia="cs-CZ"/>
        </w:rPr>
        <w:t>v soutěžích družstev) nebo správném vyvážení (</w:t>
      </w:r>
      <w:r w:rsidR="004A6672">
        <w:rPr>
          <w:rFonts w:eastAsia="Times New Roman"/>
          <w:color w:val="000000"/>
          <w:lang w:val="cs-CZ" w:eastAsia="cs-CZ"/>
        </w:rPr>
        <w:t>neměnící se při založení na sestupném ratingu, pokud možno, v jednotlivých sekcích nebo šachovnicích) kategorií norem (</w:t>
      </w:r>
      <w:r w:rsidRPr="00DC02F4">
        <w:rPr>
          <w:rFonts w:eastAsia="Times New Roman"/>
          <w:color w:val="000000"/>
          <w:lang w:val="cs-CZ" w:eastAsia="cs-CZ"/>
        </w:rPr>
        <w:t>v soutěžích jednotlivců nebo družstev).  Ratingová období jsou od 1. ledna do 31. března, od 1. dubna do 30. června, od 1. července do 30. září a od 1. října do 31. prosince.</w:t>
      </w:r>
    </w:p>
    <w:p w:rsidR="00531E49" w:rsidRPr="004A6672"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Ratingy FIDE (platné v den neoficiálního startu soutěže ICCF) je možno použít pro hráče bez ratingu ICCF nebo s provizorním ratingem ICCF, nikdy však pro hráče s fixním ratingem ICCF.</w:t>
      </w:r>
      <w:r w:rsidR="004A6672">
        <w:rPr>
          <w:rFonts w:eastAsia="Times New Roman" w:cs="Times New Roman"/>
          <w:lang w:val="cs-CZ" w:eastAsia="cs-CZ"/>
        </w:rPr>
        <w:t xml:space="preserve">  Viz</w:t>
      </w:r>
      <w:r w:rsidR="00531E49" w:rsidRPr="000F5A16">
        <w:rPr>
          <w:lang w:val="cs-CZ"/>
        </w:rPr>
        <w:t xml:space="preserve"> §4.6.5.1. a </w:t>
      </w:r>
      <w:r w:rsidR="004A6672">
        <w:rPr>
          <w:lang w:val="cs-CZ"/>
        </w:rPr>
        <w:t>Přílohu</w:t>
      </w:r>
      <w:r w:rsidR="00531E49" w:rsidRPr="000F5A16">
        <w:rPr>
          <w:lang w:val="cs-CZ"/>
        </w:rPr>
        <w:t xml:space="preserve"> </w:t>
      </w:r>
      <w:r w:rsidR="00181BC3">
        <w:rPr>
          <w:lang w:val="cs-CZ"/>
        </w:rPr>
        <w:t>1 Pravidlo</w:t>
      </w:r>
      <w:r w:rsidR="00531E49" w:rsidRPr="000F5A16">
        <w:rPr>
          <w:lang w:val="cs-CZ"/>
        </w:rPr>
        <w:t xml:space="preserve"> 11</w:t>
      </w:r>
      <w:r w:rsidR="00181BC3">
        <w:rPr>
          <w:lang w:val="cs-CZ"/>
        </w:rPr>
        <w:t>, co se týká určení odhadovaného ratingu hráče, pokud hráč nemá rating ICCF</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2"/>
        <w:rPr>
          <w:lang w:val="cs-CZ"/>
        </w:rPr>
      </w:pPr>
      <w:bookmarkStart w:id="874" w:name="_Toc471543818"/>
      <w:bookmarkStart w:id="875" w:name="_Toc511394266"/>
      <w:bookmarkStart w:id="876" w:name="_Toc511394806"/>
      <w:bookmarkStart w:id="877" w:name="_Toc511395022"/>
      <w:bookmarkStart w:id="878" w:name="_Toc511395316"/>
      <w:bookmarkStart w:id="879" w:name="_Toc511397922"/>
      <w:bookmarkStart w:id="880" w:name="_Toc511398135"/>
      <w:r w:rsidRPr="000F5A16">
        <w:rPr>
          <w:lang w:val="cs-CZ"/>
        </w:rPr>
        <w:t>4.6.    </w:t>
      </w:r>
      <w:r w:rsidR="00181BC3">
        <w:rPr>
          <w:lang w:val="cs-CZ"/>
        </w:rPr>
        <w:t>Pořádání turnajů jednotlivců</w:t>
      </w:r>
      <w:bookmarkEnd w:id="874"/>
      <w:bookmarkEnd w:id="875"/>
      <w:bookmarkEnd w:id="876"/>
      <w:bookmarkEnd w:id="877"/>
      <w:bookmarkEnd w:id="878"/>
      <w:bookmarkEnd w:id="879"/>
      <w:bookmarkEnd w:id="880"/>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rFonts w:ascii="Arial" w:hAnsi="Arial" w:cs="Arial"/>
          <w:color w:val="auto"/>
          <w:lang w:val="cs-CZ"/>
        </w:rPr>
        <w:tab/>
      </w:r>
      <w:bookmarkStart w:id="881" w:name="_Toc471543819"/>
      <w:bookmarkStart w:id="882" w:name="_Toc511394267"/>
      <w:bookmarkStart w:id="883" w:name="_Toc511394807"/>
      <w:bookmarkStart w:id="884" w:name="_Toc511395023"/>
      <w:bookmarkStart w:id="885" w:name="_Toc511395317"/>
      <w:bookmarkStart w:id="886" w:name="_Toc511397923"/>
      <w:bookmarkStart w:id="887" w:name="_Toc511398136"/>
      <w:r w:rsidRPr="00C75296">
        <w:rPr>
          <w:rStyle w:val="Nadpis3Char"/>
          <w:b/>
          <w:bCs/>
          <w:lang w:val="cs-CZ"/>
        </w:rPr>
        <w:t>4.6.1.  Pro</w:t>
      </w:r>
      <w:r w:rsidR="00181BC3" w:rsidRPr="00C75296">
        <w:rPr>
          <w:rStyle w:val="Nadpis3Char"/>
          <w:b/>
          <w:bCs/>
          <w:lang w:val="cs-CZ"/>
        </w:rPr>
        <w:t>pagace vašeho turnaje v menu „Nové soutěže“</w:t>
      </w:r>
      <w:bookmarkStart w:id="888" w:name="_Toc471543820"/>
      <w:bookmarkEnd w:id="881"/>
      <w:r w:rsidRPr="00C75296">
        <w:rPr>
          <w:rStyle w:val="Nadpis3Char"/>
          <w:b/>
          <w:bCs/>
          <w:lang w:val="cs-CZ"/>
        </w:rPr>
        <w:t xml:space="preserve"> “New events</w:t>
      </w:r>
      <w:r w:rsidRPr="00C75296">
        <w:rPr>
          <w:lang w:val="cs-CZ"/>
        </w:rPr>
        <w:t>”</w:t>
      </w:r>
      <w:bookmarkEnd w:id="882"/>
      <w:bookmarkEnd w:id="883"/>
      <w:bookmarkEnd w:id="884"/>
      <w:bookmarkEnd w:id="885"/>
      <w:bookmarkEnd w:id="886"/>
      <w:bookmarkEnd w:id="887"/>
      <w:bookmarkEnd w:id="888"/>
    </w:p>
    <w:p w:rsidR="00531E49" w:rsidRPr="000F5A16" w:rsidRDefault="00531E49" w:rsidP="00531E49">
      <w:pPr>
        <w:spacing w:after="0" w:line="240" w:lineRule="auto"/>
        <w:rPr>
          <w:lang w:val="cs-CZ"/>
        </w:rPr>
      </w:pPr>
    </w:p>
    <w:p w:rsidR="00531E49" w:rsidRPr="000F5A16" w:rsidRDefault="00B75FE8" w:rsidP="00181BC3">
      <w:pPr>
        <w:spacing w:after="0" w:line="240" w:lineRule="auto"/>
        <w:jc w:val="both"/>
        <w:rPr>
          <w:lang w:val="cs-CZ"/>
        </w:rPr>
      </w:pPr>
      <w:r>
        <w:rPr>
          <w:lang w:val="cs-CZ"/>
        </w:rPr>
        <w:t>U turnajů</w:t>
      </w:r>
      <w:r w:rsidR="00531E49" w:rsidRPr="000F5A16">
        <w:rPr>
          <w:lang w:val="cs-CZ"/>
        </w:rPr>
        <w:t xml:space="preserve"> ICCF (</w:t>
      </w:r>
      <w:r>
        <w:rPr>
          <w:lang w:val="cs-CZ"/>
        </w:rPr>
        <w:t>mezinárodní</w:t>
      </w:r>
      <w:r w:rsidR="00531E49" w:rsidRPr="000F5A16">
        <w:rPr>
          <w:lang w:val="cs-CZ"/>
        </w:rPr>
        <w:t>, n</w:t>
      </w:r>
      <w:r>
        <w:rPr>
          <w:lang w:val="cs-CZ"/>
        </w:rPr>
        <w:t>e národní), které nemají periodicky se opakujících turnajů</w:t>
      </w:r>
      <w:r w:rsidR="00531E49" w:rsidRPr="000F5A16">
        <w:rPr>
          <w:lang w:val="cs-CZ"/>
        </w:rPr>
        <w:t xml:space="preserve"> (</w:t>
      </w:r>
      <w:r>
        <w:rPr>
          <w:lang w:val="cs-CZ"/>
        </w:rPr>
        <w:t>např. turnaje</w:t>
      </w:r>
      <w:r w:rsidR="00531E49" w:rsidRPr="000F5A16">
        <w:rPr>
          <w:lang w:val="cs-CZ"/>
        </w:rPr>
        <w:t xml:space="preserve"> Direct Entry</w:t>
      </w:r>
      <w:r>
        <w:rPr>
          <w:lang w:val="cs-CZ"/>
        </w:rPr>
        <w:t>,</w:t>
      </w:r>
      <w:r w:rsidR="00531E49" w:rsidRPr="000F5A16">
        <w:rPr>
          <w:lang w:val="cs-CZ"/>
        </w:rPr>
        <w:t xml:space="preserve"> </w:t>
      </w:r>
      <w:r>
        <w:rPr>
          <w:lang w:val="cs-CZ"/>
        </w:rPr>
        <w:t>Světové poháry</w:t>
      </w:r>
      <w:r w:rsidR="00531E49" w:rsidRPr="000F5A16">
        <w:rPr>
          <w:lang w:val="cs-CZ"/>
        </w:rPr>
        <w:t xml:space="preserve">, </w:t>
      </w:r>
      <w:r>
        <w:rPr>
          <w:lang w:val="cs-CZ"/>
        </w:rPr>
        <w:t>některé zonální soutěže</w:t>
      </w:r>
      <w:r w:rsidR="00531E49" w:rsidRPr="000F5A16">
        <w:rPr>
          <w:lang w:val="cs-CZ"/>
        </w:rPr>
        <w:t xml:space="preserve">), </w:t>
      </w:r>
      <w:r>
        <w:rPr>
          <w:lang w:val="cs-CZ"/>
        </w:rPr>
        <w:t>může TO očekávat, že Generální Sekretář rozešle pozvání národním delegátům</w:t>
      </w:r>
      <w:r w:rsidR="00531E49" w:rsidRPr="000F5A16">
        <w:rPr>
          <w:lang w:val="cs-CZ"/>
        </w:rPr>
        <w:t>.  </w:t>
      </w:r>
      <w:r>
        <w:rPr>
          <w:lang w:val="cs-CZ"/>
        </w:rPr>
        <w:t>Pro TO je nejúčinnější cestou, jak propagovat soutěže, je publikovat pozvání na webu ICCF.</w:t>
      </w:r>
      <w:r w:rsidR="00531E49" w:rsidRPr="000F5A16">
        <w:rPr>
          <w:lang w:val="cs-CZ"/>
        </w:rPr>
        <w:t xml:space="preserve"> </w:t>
      </w:r>
      <w:r>
        <w:rPr>
          <w:lang w:val="cs-CZ"/>
        </w:rPr>
        <w:t xml:space="preserve">Doporučuje se vložit do takového oznámení požadavek na národní delegáty, dát turnaji širokou publicitu mezi jejich hráči, publikováním pozvání na jejich webových stránkách a/nebo </w:t>
      </w:r>
      <w:r w:rsidR="001F0910">
        <w:rPr>
          <w:lang w:val="cs-CZ"/>
        </w:rPr>
        <w:t>jeho distribucí mezi členskou základnou.</w:t>
      </w:r>
      <w:r w:rsidR="00531E49" w:rsidRPr="000F5A16">
        <w:rPr>
          <w:lang w:val="cs-CZ"/>
        </w:rPr>
        <w:t> </w:t>
      </w:r>
      <w:r w:rsidR="001F0910">
        <w:rPr>
          <w:lang w:val="cs-CZ"/>
        </w:rPr>
        <w:t>Kontaktujte webmastera ICCF pro koordinaci tohoto úkolu</w:t>
      </w:r>
      <w:r w:rsidR="00531E49" w:rsidRPr="000F5A16">
        <w:rPr>
          <w:lang w:val="cs-CZ"/>
        </w:rPr>
        <w:t>.  </w:t>
      </w:r>
      <w:r w:rsidR="001F0910">
        <w:rPr>
          <w:lang w:val="cs-CZ"/>
        </w:rPr>
        <w:t xml:space="preserve">Soutěže </w:t>
      </w:r>
      <w:r w:rsidR="00531E49" w:rsidRPr="000F5A16">
        <w:rPr>
          <w:lang w:val="cs-CZ"/>
        </w:rPr>
        <w:t>ICCF</w:t>
      </w:r>
      <w:r w:rsidR="001F0910">
        <w:rPr>
          <w:lang w:val="cs-CZ"/>
        </w:rPr>
        <w:t xml:space="preserve">, které se periodicky opakují, </w:t>
      </w:r>
      <w:r w:rsidR="00531E49" w:rsidRPr="000F5A16">
        <w:rPr>
          <w:lang w:val="cs-CZ"/>
        </w:rPr>
        <w:t>(</w:t>
      </w:r>
      <w:r w:rsidR="001F0910">
        <w:rPr>
          <w:lang w:val="cs-CZ"/>
        </w:rPr>
        <w:t>např. postupové turnaje jako</w:t>
      </w:r>
      <w:r w:rsidR="00531E49" w:rsidRPr="000F5A16">
        <w:rPr>
          <w:lang w:val="cs-CZ"/>
        </w:rPr>
        <w:t xml:space="preserve"> WS/M, WS/H, a WS/O) </w:t>
      </w:r>
      <w:r w:rsidR="001F0910">
        <w:rPr>
          <w:lang w:val="cs-CZ"/>
        </w:rPr>
        <w:t>nevyžadují, aby TO takovou soutěž inzeroval</w:t>
      </w:r>
      <w:r w:rsidR="00531E49" w:rsidRPr="000F5A16">
        <w:rPr>
          <w:lang w:val="cs-CZ"/>
        </w:rPr>
        <w:t xml:space="preserve">. </w:t>
      </w:r>
    </w:p>
    <w:p w:rsidR="00531E49" w:rsidRPr="000F5A16" w:rsidRDefault="00531E49" w:rsidP="00531E49">
      <w:pPr>
        <w:spacing w:after="0" w:line="240" w:lineRule="auto"/>
        <w:rPr>
          <w:lang w:val="cs-CZ"/>
        </w:rPr>
      </w:pPr>
    </w:p>
    <w:p w:rsidR="00531E49" w:rsidRPr="00C75296" w:rsidRDefault="001F0910" w:rsidP="0056607B">
      <w:pPr>
        <w:pStyle w:val="Nadpis3"/>
        <w:rPr>
          <w:lang w:val="cs-CZ"/>
        </w:rPr>
      </w:pPr>
      <w:bookmarkStart w:id="889" w:name="_Toc471543822"/>
      <w:r>
        <w:rPr>
          <w:lang w:val="cs-CZ"/>
        </w:rPr>
        <w:tab/>
      </w:r>
      <w:bookmarkStart w:id="890" w:name="_Toc511394268"/>
      <w:bookmarkStart w:id="891" w:name="_Toc511394808"/>
      <w:bookmarkStart w:id="892" w:name="_Toc511395024"/>
      <w:bookmarkStart w:id="893" w:name="_Toc511395318"/>
      <w:bookmarkStart w:id="894" w:name="_Toc511397924"/>
      <w:bookmarkStart w:id="895" w:name="_Toc511398137"/>
      <w:r w:rsidRPr="00C75296">
        <w:rPr>
          <w:lang w:val="cs-CZ"/>
        </w:rPr>
        <w:t xml:space="preserve">4.6.2.  Vytvoření odkazu pro registraci v prostoru „Nové </w:t>
      </w:r>
      <w:r w:rsidRPr="00C75296">
        <w:rPr>
          <w:lang w:val="cs-CZ"/>
        </w:rPr>
        <w:tab/>
        <w:t>soutěže“</w:t>
      </w:r>
      <w:r w:rsidR="00531E49" w:rsidRPr="00C75296">
        <w:rPr>
          <w:lang w:val="cs-CZ"/>
        </w:rPr>
        <w:t xml:space="preserve"> “New events”</w:t>
      </w:r>
      <w:bookmarkEnd w:id="889"/>
      <w:bookmarkEnd w:id="890"/>
      <w:bookmarkEnd w:id="891"/>
      <w:bookmarkEnd w:id="892"/>
      <w:bookmarkEnd w:id="893"/>
      <w:bookmarkEnd w:id="894"/>
      <w:bookmarkEnd w:id="895"/>
    </w:p>
    <w:p w:rsidR="00531E49" w:rsidRPr="000F5A16" w:rsidRDefault="00531E49" w:rsidP="00531E49">
      <w:pPr>
        <w:spacing w:after="0" w:line="240" w:lineRule="auto"/>
        <w:rPr>
          <w:lang w:val="cs-CZ"/>
        </w:rPr>
      </w:pPr>
    </w:p>
    <w:p w:rsidR="00531E49" w:rsidRPr="000F5A16" w:rsidRDefault="001F0910" w:rsidP="001F0910">
      <w:pPr>
        <w:spacing w:after="0" w:line="240" w:lineRule="auto"/>
        <w:jc w:val="both"/>
        <w:rPr>
          <w:lang w:val="cs-CZ"/>
        </w:rPr>
      </w:pPr>
      <w:r>
        <w:rPr>
          <w:lang w:val="cs-CZ"/>
        </w:rPr>
        <w:t>TO mohou zvážit vytvoření odkazů pro registraci pro usnadnění přihlášek.</w:t>
      </w:r>
      <w:r w:rsidR="00C252B5">
        <w:rPr>
          <w:lang w:val="cs-CZ"/>
        </w:rPr>
        <w:t xml:space="preserve"> Proces vytvoření těchto odkazů pro registraci obsahuje vytvoření soutěže pouze s úmyslem přijímat přihlášky</w:t>
      </w:r>
      <w:r w:rsidR="00531E49" w:rsidRPr="000F5A16">
        <w:rPr>
          <w:lang w:val="cs-CZ"/>
        </w:rPr>
        <w:t xml:space="preserve">. </w:t>
      </w:r>
      <w:r w:rsidR="00FB0FDD">
        <w:rPr>
          <w:lang w:val="cs-CZ"/>
        </w:rPr>
        <w:t>Vytvoření speciálního odkazu pro registraci specificky s úmyslem přijímat přihlášky však znamená, že TO bude také potřebovat způsob konverze takto vytvořeného seznamu přihlášek do skutečného turnaje pro přidělení do skupin, po nasazení podle ratingu a zeměpisného rozdělení</w:t>
      </w:r>
      <w:r w:rsidR="00531E49" w:rsidRPr="000F5A16">
        <w:rPr>
          <w:lang w:val="cs-CZ"/>
        </w:rPr>
        <w:t>.  (</w:t>
      </w:r>
      <w:r w:rsidR="00FB0FDD">
        <w:rPr>
          <w:lang w:val="cs-CZ"/>
        </w:rPr>
        <w:t>Viz</w:t>
      </w:r>
      <w:r w:rsidR="00531E49" w:rsidRPr="000F5A16">
        <w:rPr>
          <w:lang w:val="cs-CZ"/>
        </w:rPr>
        <w:t xml:space="preserve"> §4.</w:t>
      </w:r>
      <w:r w:rsidR="00E7764A">
        <w:rPr>
          <w:lang w:val="cs-CZ"/>
        </w:rPr>
        <w:t xml:space="preserve"> </w:t>
      </w:r>
      <w:r w:rsidR="00531E49" w:rsidRPr="000F5A16">
        <w:rPr>
          <w:lang w:val="cs-CZ"/>
        </w:rPr>
        <w:t>11.</w:t>
      </w:r>
      <w:r w:rsidR="00E7764A">
        <w:rPr>
          <w:lang w:val="cs-CZ"/>
        </w:rPr>
        <w:t xml:space="preserve"> </w:t>
      </w:r>
      <w:r w:rsidR="00FB0FDD">
        <w:rPr>
          <w:lang w:val="cs-CZ"/>
        </w:rPr>
        <w:t>níže pro metodu, jak to provést</w:t>
      </w:r>
      <w:r w:rsidR="00531E49" w:rsidRPr="000F5A16">
        <w:rPr>
          <w:lang w:val="cs-CZ"/>
        </w:rPr>
        <w:t xml:space="preserve">.) </w:t>
      </w:r>
      <w:r w:rsidR="00FB0FDD">
        <w:rPr>
          <w:lang w:val="cs-CZ"/>
        </w:rPr>
        <w:t>Finanční ředitel bude muset být průběžně informován o takovém listu registrací, pro řízení své práce.</w:t>
      </w:r>
      <w:r w:rsidR="00531E49" w:rsidRPr="000F5A16">
        <w:rPr>
          <w:lang w:val="cs-CZ"/>
        </w:rPr>
        <w:t> </w:t>
      </w:r>
      <w:r w:rsidR="00FB0FDD">
        <w:rPr>
          <w:lang w:val="cs-CZ"/>
        </w:rPr>
        <w:t xml:space="preserve">Metoda </w:t>
      </w:r>
      <w:r w:rsidR="003D2919">
        <w:rPr>
          <w:lang w:val="cs-CZ"/>
        </w:rPr>
        <w:t xml:space="preserve">zřizování soutěže na webserveru je popsána v </w:t>
      </w:r>
      <w:r w:rsidR="00531E49" w:rsidRPr="000F5A16">
        <w:rPr>
          <w:lang w:val="cs-CZ"/>
        </w:rPr>
        <w:t xml:space="preserve">§4.10. </w:t>
      </w:r>
      <w:r w:rsidR="003D2919">
        <w:rPr>
          <w:lang w:val="cs-CZ"/>
        </w:rPr>
        <w:t>Při zřizování odkazů pro registraci je zapotřebí dávat větší pozor na záložku „Registrace</w:t>
      </w:r>
      <w:r w:rsidR="00531E49" w:rsidRPr="000F5A16">
        <w:rPr>
          <w:lang w:val="cs-CZ"/>
        </w:rPr>
        <w:t xml:space="preserve"> “Registration”.</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96" w:name="_Toc471543823"/>
      <w:r w:rsidRPr="000F5A16">
        <w:rPr>
          <w:lang w:val="cs-CZ"/>
        </w:rPr>
        <w:tab/>
      </w:r>
      <w:bookmarkStart w:id="897" w:name="_Toc511394269"/>
      <w:bookmarkStart w:id="898" w:name="_Toc511394809"/>
      <w:bookmarkStart w:id="899" w:name="_Toc511395025"/>
      <w:bookmarkStart w:id="900" w:name="_Toc511395319"/>
      <w:bookmarkStart w:id="901" w:name="_Toc511397925"/>
      <w:bookmarkStart w:id="902" w:name="_Toc511398138"/>
      <w:r w:rsidRPr="00C75296">
        <w:rPr>
          <w:lang w:val="cs-CZ"/>
        </w:rPr>
        <w:t>4.6.3.  </w:t>
      </w:r>
      <w:r w:rsidR="003D2919" w:rsidRPr="00C75296">
        <w:rPr>
          <w:lang w:val="cs-CZ"/>
        </w:rPr>
        <w:t>Možnosti u záložky „Registrace“</w:t>
      </w:r>
      <w:r w:rsidRPr="00C75296">
        <w:rPr>
          <w:lang w:val="cs-CZ"/>
        </w:rPr>
        <w:t xml:space="preserve"> “Registration”</w:t>
      </w:r>
      <w:bookmarkEnd w:id="897"/>
      <w:bookmarkEnd w:id="898"/>
      <w:bookmarkEnd w:id="899"/>
      <w:bookmarkEnd w:id="900"/>
      <w:bookmarkEnd w:id="901"/>
      <w:bookmarkEnd w:id="902"/>
      <w:r w:rsidRPr="00C75296">
        <w:rPr>
          <w:lang w:val="cs-CZ"/>
        </w:rPr>
        <w:t xml:space="preserve"> </w:t>
      </w:r>
      <w:bookmarkEnd w:id="896"/>
    </w:p>
    <w:p w:rsidR="00531E49" w:rsidRPr="000F5A16" w:rsidRDefault="00531E49" w:rsidP="00531E49">
      <w:pPr>
        <w:spacing w:after="0" w:line="240" w:lineRule="auto"/>
        <w:rPr>
          <w:lang w:val="cs-CZ"/>
        </w:rPr>
      </w:pPr>
    </w:p>
    <w:p w:rsidR="00531E49" w:rsidRPr="000F5A16" w:rsidRDefault="00E374F1" w:rsidP="00E374F1">
      <w:pPr>
        <w:spacing w:after="0" w:line="240" w:lineRule="auto"/>
        <w:jc w:val="both"/>
        <w:rPr>
          <w:lang w:val="cs-CZ"/>
        </w:rPr>
      </w:pPr>
      <w:r>
        <w:rPr>
          <w:lang w:val="cs-CZ"/>
        </w:rPr>
        <w:t>Do většiny soutěží ICCF se hráči hlásí přes příslušnou národní federaci, nebo přes program</w:t>
      </w:r>
      <w:r w:rsidR="00531E49" w:rsidRPr="000F5A16">
        <w:rPr>
          <w:lang w:val="cs-CZ"/>
        </w:rPr>
        <w:t xml:space="preserve"> Direct Entry.  (</w:t>
      </w:r>
      <w:r>
        <w:rPr>
          <w:lang w:val="cs-CZ"/>
        </w:rPr>
        <w:t>Viz</w:t>
      </w:r>
      <w:r w:rsidR="00F4414C">
        <w:rPr>
          <w:lang w:val="cs-CZ"/>
        </w:rPr>
        <w:t xml:space="preserve"> §4.</w:t>
      </w:r>
      <w:r w:rsidR="00E7764A">
        <w:rPr>
          <w:lang w:val="cs-CZ"/>
        </w:rPr>
        <w:t xml:space="preserve"> </w:t>
      </w:r>
      <w:r w:rsidR="00F4414C">
        <w:rPr>
          <w:lang w:val="cs-CZ"/>
        </w:rPr>
        <w:t xml:space="preserve">10. </w:t>
      </w:r>
      <w:r>
        <w:rPr>
          <w:lang w:val="cs-CZ"/>
        </w:rPr>
        <w:t>níže</w:t>
      </w:r>
      <w:r w:rsidR="00531E49" w:rsidRPr="000F5A16">
        <w:rPr>
          <w:lang w:val="cs-CZ"/>
        </w:rPr>
        <w:t>.)  </w:t>
      </w:r>
      <w:r>
        <w:rPr>
          <w:lang w:val="cs-CZ"/>
        </w:rPr>
        <w:t>Do některých mezinárodních soutěží (např. některých zonálních turnajů, a LIPEAD)</w:t>
      </w:r>
      <w:r w:rsidR="00531E49" w:rsidRPr="000F5A16">
        <w:rPr>
          <w:lang w:val="cs-CZ"/>
        </w:rPr>
        <w:t xml:space="preserve">, </w:t>
      </w:r>
      <w:r>
        <w:rPr>
          <w:lang w:val="cs-CZ"/>
        </w:rPr>
        <w:t>musí shromažďovat přihlášky TO</w:t>
      </w:r>
      <w:r w:rsidR="00531E49" w:rsidRPr="000F5A16">
        <w:rPr>
          <w:lang w:val="cs-CZ"/>
        </w:rPr>
        <w:t xml:space="preserve">. </w:t>
      </w:r>
      <w:r>
        <w:rPr>
          <w:lang w:val="cs-CZ"/>
        </w:rPr>
        <w:t>Při vytváření odkazů pro registraci do posledně jmenovaných soutěží musí TO kliknout na volbu</w:t>
      </w:r>
      <w:r w:rsidR="00531E49" w:rsidRPr="000F5A16">
        <w:rPr>
          <w:lang w:val="cs-CZ"/>
        </w:rPr>
        <w:t xml:space="preserve"> </w:t>
      </w:r>
      <w:r w:rsidR="00F4414C">
        <w:rPr>
          <w:lang w:val="cs-CZ"/>
        </w:rPr>
        <w:t xml:space="preserve">„Pouze registrace“ </w:t>
      </w:r>
      <w:r w:rsidR="00531E49" w:rsidRPr="000F5A16">
        <w:rPr>
          <w:lang w:val="cs-CZ"/>
        </w:rPr>
        <w:t>“Registration only”.  </w:t>
      </w:r>
      <w:r>
        <w:rPr>
          <w:lang w:val="cs-CZ"/>
        </w:rPr>
        <w:t xml:space="preserve">V těchto zvláštních případech </w:t>
      </w:r>
      <w:r w:rsidR="008440EE">
        <w:rPr>
          <w:lang w:val="cs-CZ"/>
        </w:rPr>
        <w:t>by měla</w:t>
      </w:r>
      <w:r>
        <w:rPr>
          <w:lang w:val="cs-CZ"/>
        </w:rPr>
        <w:t xml:space="preserve"> být zaškrtnuta volba</w:t>
      </w:r>
      <w:r w:rsidR="00531E49" w:rsidRPr="000F5A16">
        <w:rPr>
          <w:lang w:val="cs-CZ"/>
        </w:rPr>
        <w:t xml:space="preserve"> “Webserver”. T</w:t>
      </w:r>
      <w:r w:rsidR="00F4414C">
        <w:rPr>
          <w:lang w:val="cs-CZ"/>
        </w:rPr>
        <w:t>o způsobí, že webserver pošle registrační e-maily TO, který může nabídnout dostupné metody registrace hráči.</w:t>
      </w:r>
    </w:p>
    <w:p w:rsidR="00531E49" w:rsidRPr="000F5A16" w:rsidRDefault="00531E49" w:rsidP="00531E49">
      <w:pPr>
        <w:spacing w:after="0" w:line="240" w:lineRule="auto"/>
        <w:rPr>
          <w:lang w:val="cs-CZ"/>
        </w:rPr>
      </w:pPr>
    </w:p>
    <w:p w:rsidR="00531E49" w:rsidRPr="0056607B" w:rsidRDefault="00531E49" w:rsidP="0056607B">
      <w:pPr>
        <w:pStyle w:val="Nadpis4"/>
        <w:rPr>
          <w:lang w:val="cs-CZ"/>
        </w:rPr>
      </w:pPr>
      <w:r w:rsidRPr="000F5A16">
        <w:rPr>
          <w:lang w:val="cs-CZ"/>
        </w:rPr>
        <w:tab/>
      </w:r>
      <w:r w:rsidRPr="000F5A16">
        <w:rPr>
          <w:lang w:val="cs-CZ"/>
        </w:rPr>
        <w:tab/>
      </w:r>
      <w:r w:rsidR="0056607B" w:rsidRPr="0056607B">
        <w:rPr>
          <w:lang w:val="cs-CZ"/>
        </w:rPr>
        <w:t>4.6.3.1.</w:t>
      </w:r>
      <w:r w:rsidRPr="0056607B">
        <w:rPr>
          <w:lang w:val="cs-CZ"/>
        </w:rPr>
        <w:t> </w:t>
      </w:r>
      <w:r w:rsidR="00F4414C" w:rsidRPr="0056607B">
        <w:rPr>
          <w:lang w:val="cs-CZ"/>
        </w:rPr>
        <w:t>Zvláštní metody registrace pro hráče</w:t>
      </w:r>
    </w:p>
    <w:p w:rsidR="00531E49" w:rsidRPr="000F5A16" w:rsidRDefault="00531E49" w:rsidP="00531E49">
      <w:pPr>
        <w:spacing w:after="0" w:line="240" w:lineRule="auto"/>
        <w:rPr>
          <w:lang w:val="cs-CZ"/>
        </w:rPr>
      </w:pPr>
    </w:p>
    <w:p w:rsidR="00F4414C" w:rsidRPr="00F4414C" w:rsidRDefault="00F4414C" w:rsidP="00F4414C">
      <w:pPr>
        <w:spacing w:line="240" w:lineRule="auto"/>
        <w:jc w:val="both"/>
        <w:rPr>
          <w:rFonts w:eastAsia="Times New Roman"/>
          <w:i/>
          <w:color w:val="000000"/>
          <w:shd w:val="clear" w:color="auto" w:fill="FFFFFF"/>
          <w:lang w:val="cs-CZ" w:eastAsia="cs-CZ"/>
        </w:rPr>
      </w:pPr>
      <w:r w:rsidRPr="00F4414C">
        <w:rPr>
          <w:rFonts w:eastAsia="Times New Roman"/>
          <w:i/>
          <w:color w:val="000000"/>
          <w:shd w:val="clear" w:color="auto" w:fill="FFFFFF"/>
          <w:lang w:val="cs-CZ" w:eastAsia="cs-CZ"/>
        </w:rPr>
        <w:t>(Poznámka překladatele: Protože oddíl „Administration“ nemá českou verzi, jsou všechny názvy a odkazy uvedeny v anglickém originále. Výjimkou jsou názvy a odkazy, které se vyskytují mimo oddíl „Administration“ a jsou přeloženy do češtiny. Stejně jako v české verzi textů na serveru se v překladu používá tykání.)</w:t>
      </w:r>
    </w:p>
    <w:p w:rsidR="00531E49" w:rsidRPr="000F5A16" w:rsidRDefault="00F4414C" w:rsidP="00F4414C">
      <w:pPr>
        <w:spacing w:after="0" w:line="240" w:lineRule="auto"/>
        <w:jc w:val="both"/>
        <w:rPr>
          <w:lang w:val="cs-CZ"/>
        </w:rPr>
      </w:pPr>
      <w:r>
        <w:rPr>
          <w:lang w:val="cs-CZ"/>
        </w:rPr>
        <w:t>Když pořadatel turnaje má webovou stránku mimo web ICCF, kde může být inkasováno startovné od hráčů přes PayPal, nebo kreditní kartou (pro inzerci mezinárodních soutěží, které nemají periodický charakter, např. zonálních turnajů a LIPEAD</w:t>
      </w:r>
      <w:r w:rsidR="00531E49" w:rsidRPr="000F5A16">
        <w:rPr>
          <w:lang w:val="cs-CZ"/>
        </w:rPr>
        <w:t xml:space="preserve">), </w:t>
      </w:r>
      <w:r w:rsidR="002339FE">
        <w:rPr>
          <w:lang w:val="cs-CZ"/>
        </w:rPr>
        <w:t>může být taková webová stránka uvedena v oznámení turnaje</w:t>
      </w:r>
      <w:r w:rsidR="00531E49" w:rsidRPr="000F5A16">
        <w:rPr>
          <w:lang w:val="cs-CZ"/>
        </w:rPr>
        <w:t xml:space="preserve">. </w:t>
      </w:r>
      <w:r w:rsidR="002339FE">
        <w:rPr>
          <w:lang w:val="cs-CZ"/>
        </w:rPr>
        <w:t>Obvykle oznámení turnaje automaticky obsahuje volby vybrané během vytváření soutěže.</w:t>
      </w:r>
      <w:r w:rsidR="00531E49" w:rsidRPr="000F5A16">
        <w:rPr>
          <w:lang w:val="cs-CZ"/>
        </w:rPr>
        <w:t xml:space="preserve"> </w:t>
      </w:r>
      <w:r w:rsidR="002339FE">
        <w:rPr>
          <w:lang w:val="cs-CZ"/>
        </w:rPr>
        <w:t xml:space="preserve">TO však může zahrnout více informací tím, že edituje oznámení turnaje </w:t>
      </w:r>
      <w:r w:rsidR="00531E49" w:rsidRPr="000F5A16">
        <w:rPr>
          <w:lang w:val="cs-CZ"/>
        </w:rPr>
        <w:t>“Long text box”.</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03" w:name="_Toc471543824"/>
      <w:r w:rsidRPr="000F5A16">
        <w:rPr>
          <w:lang w:val="cs-CZ"/>
        </w:rPr>
        <w:tab/>
      </w:r>
      <w:bookmarkStart w:id="904" w:name="_Toc511394270"/>
      <w:bookmarkStart w:id="905" w:name="_Toc511394810"/>
      <w:bookmarkStart w:id="906" w:name="_Toc511395026"/>
      <w:bookmarkStart w:id="907" w:name="_Toc511395320"/>
      <w:bookmarkStart w:id="908" w:name="_Toc511397926"/>
      <w:bookmarkStart w:id="909" w:name="_Toc511398139"/>
      <w:r w:rsidRPr="00C75296">
        <w:rPr>
          <w:lang w:val="cs-CZ"/>
        </w:rPr>
        <w:t xml:space="preserve">4.6.4. </w:t>
      </w:r>
      <w:r w:rsidR="002339FE" w:rsidRPr="00C75296">
        <w:rPr>
          <w:lang w:val="cs-CZ"/>
        </w:rPr>
        <w:t>Jak editovat oznámení turnaje</w:t>
      </w:r>
      <w:bookmarkEnd w:id="903"/>
      <w:bookmarkEnd w:id="904"/>
      <w:bookmarkEnd w:id="905"/>
      <w:bookmarkEnd w:id="906"/>
      <w:bookmarkEnd w:id="907"/>
      <w:bookmarkEnd w:id="908"/>
      <w:bookmarkEnd w:id="909"/>
    </w:p>
    <w:p w:rsidR="00531E49" w:rsidRPr="000F5A16" w:rsidRDefault="00531E49" w:rsidP="00531E49">
      <w:pPr>
        <w:spacing w:after="0" w:line="240" w:lineRule="auto"/>
        <w:rPr>
          <w:lang w:val="cs-CZ"/>
        </w:rPr>
      </w:pPr>
    </w:p>
    <w:p w:rsidR="00531E49" w:rsidRPr="000F5A16" w:rsidRDefault="002339FE" w:rsidP="002339FE">
      <w:pPr>
        <w:spacing w:after="0" w:line="240" w:lineRule="auto"/>
        <w:jc w:val="both"/>
        <w:rPr>
          <w:lang w:val="cs-CZ"/>
        </w:rPr>
      </w:pPr>
      <w:r>
        <w:rPr>
          <w:lang w:val="cs-CZ"/>
        </w:rPr>
        <w:t xml:space="preserve">Poté, co byla soutěž vytvořena, a vybrána volba </w:t>
      </w:r>
      <w:r w:rsidR="00531E49" w:rsidRPr="000F5A16">
        <w:rPr>
          <w:lang w:val="cs-CZ"/>
        </w:rPr>
        <w:t xml:space="preserve">“Webserver” </w:t>
      </w:r>
      <w:r>
        <w:rPr>
          <w:lang w:val="cs-CZ"/>
        </w:rPr>
        <w:t>v záložce</w:t>
      </w:r>
      <w:r w:rsidR="00531E49" w:rsidRPr="000F5A16">
        <w:rPr>
          <w:lang w:val="cs-CZ"/>
        </w:rPr>
        <w:t xml:space="preserve"> “Registration”</w:t>
      </w:r>
      <w:r>
        <w:rPr>
          <w:lang w:val="cs-CZ"/>
        </w:rPr>
        <w:t>,</w:t>
      </w:r>
      <w:r w:rsidR="00531E49" w:rsidRPr="000F5A16">
        <w:rPr>
          <w:lang w:val="cs-CZ"/>
        </w:rPr>
        <w:t xml:space="preserve"> </w:t>
      </w:r>
      <w:r>
        <w:rPr>
          <w:lang w:val="cs-CZ"/>
        </w:rPr>
        <w:t xml:space="preserve">oznámení turnaje lze najít při procházení </w:t>
      </w:r>
      <w:r w:rsidR="00531E49" w:rsidRPr="000F5A16">
        <w:rPr>
          <w:lang w:val="cs-CZ"/>
        </w:rPr>
        <w:t xml:space="preserve">“New Events/respective header/Event name”. </w:t>
      </w:r>
      <w:r w:rsidR="00C04325">
        <w:rPr>
          <w:lang w:val="cs-CZ"/>
        </w:rPr>
        <w:t>TO uvidí odkaz</w:t>
      </w:r>
      <w:r w:rsidR="00531E49" w:rsidRPr="000F5A16">
        <w:rPr>
          <w:lang w:val="cs-CZ"/>
        </w:rPr>
        <w:t xml:space="preserve"> “Edit Announcement”. </w:t>
      </w:r>
      <w:r w:rsidR="00C04325">
        <w:rPr>
          <w:lang w:val="cs-CZ"/>
        </w:rPr>
        <w:t xml:space="preserve">Po kliknutí na tento odkaz, by měl TO otevřít stránku </w:t>
      </w:r>
      <w:r w:rsidR="00531E49" w:rsidRPr="000F5A16">
        <w:rPr>
          <w:lang w:val="cs-CZ"/>
        </w:rPr>
        <w:t xml:space="preserve">“Edit Announcement”. </w:t>
      </w:r>
      <w:r w:rsidR="00C04325">
        <w:rPr>
          <w:lang w:val="cs-CZ"/>
        </w:rPr>
        <w:t>Objeví se zde pole</w:t>
      </w:r>
      <w:r w:rsidR="00531E49" w:rsidRPr="000F5A16">
        <w:rPr>
          <w:lang w:val="cs-CZ"/>
        </w:rPr>
        <w:t xml:space="preserve">: Event (name), Featured checkbox, Short text, Qualification requirements a Long text. </w:t>
      </w:r>
      <w:r w:rsidR="00C04325">
        <w:rPr>
          <w:lang w:val="cs-CZ"/>
        </w:rPr>
        <w:t>Event name, S</w:t>
      </w:r>
      <w:r w:rsidR="00531E49" w:rsidRPr="000F5A16">
        <w:rPr>
          <w:lang w:val="cs-CZ"/>
        </w:rPr>
        <w:t xml:space="preserve">hort text a </w:t>
      </w:r>
      <w:r w:rsidR="00C04325">
        <w:rPr>
          <w:lang w:val="cs-CZ"/>
        </w:rPr>
        <w:t>Q</w:t>
      </w:r>
      <w:r w:rsidR="00531E49" w:rsidRPr="000F5A16">
        <w:rPr>
          <w:lang w:val="cs-CZ"/>
        </w:rPr>
        <w:t xml:space="preserve">ualification requirements </w:t>
      </w:r>
      <w:r w:rsidR="00C04325">
        <w:rPr>
          <w:lang w:val="cs-CZ"/>
        </w:rPr>
        <w:t>nelze editovat a budou automaticky opětovně zobrazovány v závislosti na volbách vybraných v průběhu vytváření soutěže</w:t>
      </w:r>
      <w:r w:rsidR="00531E49" w:rsidRPr="000F5A16">
        <w:rPr>
          <w:lang w:val="cs-CZ"/>
        </w:rPr>
        <w:t xml:space="preserve">. </w:t>
      </w:r>
      <w:r w:rsidR="00C04325">
        <w:rPr>
          <w:lang w:val="cs-CZ"/>
        </w:rPr>
        <w:t>TO může zaškrtnout</w:t>
      </w:r>
      <w:r w:rsidR="00531E49" w:rsidRPr="000F5A16">
        <w:rPr>
          <w:lang w:val="cs-CZ"/>
        </w:rPr>
        <w:t xml:space="preserve"> “Featured”</w:t>
      </w:r>
      <w:r w:rsidR="00C04325">
        <w:rPr>
          <w:lang w:val="cs-CZ"/>
        </w:rPr>
        <w:t xml:space="preserve">, pokud chce, aby soutěž byla výhodně umístěna nahoře v seznamu soutěží v menu </w:t>
      </w:r>
      <w:r w:rsidR="00531E49" w:rsidRPr="000F5A16">
        <w:rPr>
          <w:lang w:val="cs-CZ"/>
        </w:rPr>
        <w:t xml:space="preserve">“New events”. </w:t>
      </w:r>
      <w:r w:rsidR="00C04325">
        <w:rPr>
          <w:lang w:val="cs-CZ"/>
        </w:rPr>
        <w:t>Textové pole</w:t>
      </w:r>
      <w:r w:rsidR="00531E49" w:rsidRPr="000F5A16">
        <w:rPr>
          <w:lang w:val="cs-CZ"/>
        </w:rPr>
        <w:t xml:space="preserve"> Long text</w:t>
      </w:r>
      <w:r w:rsidR="00C04325">
        <w:rPr>
          <w:lang w:val="cs-CZ"/>
        </w:rPr>
        <w:t xml:space="preserve"> je plně editovatelné za použití editoru CKE.</w:t>
      </w:r>
      <w:r w:rsidR="00C67D2B">
        <w:rPr>
          <w:lang w:val="cs-CZ"/>
        </w:rPr>
        <w:t xml:space="preserve"> TO by se měl vyznat v základech HTML, před pokusy editovat toto pole</w:t>
      </w:r>
      <w:r w:rsidR="00531E49" w:rsidRPr="000F5A16">
        <w:rPr>
          <w:lang w:val="cs-CZ"/>
        </w:rPr>
        <w:t xml:space="preserve">. </w:t>
      </w:r>
      <w:r w:rsidR="00C67D2B">
        <w:rPr>
          <w:lang w:val="cs-CZ"/>
        </w:rPr>
        <w:t>Každá dodatečná informace se pak hráčům, kteří o ni mají zájem, při kliknutí na box</w:t>
      </w:r>
      <w:r w:rsidR="00531E49" w:rsidRPr="000F5A16">
        <w:rPr>
          <w:lang w:val="cs-CZ"/>
        </w:rPr>
        <w:t xml:space="preserve"> “More Information”.</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910" w:name="_Toc471543825"/>
      <w:r w:rsidRPr="000F5A16">
        <w:rPr>
          <w:lang w:val="cs-CZ"/>
        </w:rPr>
        <w:tab/>
      </w:r>
      <w:bookmarkStart w:id="911" w:name="_Toc511394271"/>
      <w:bookmarkStart w:id="912" w:name="_Toc511394811"/>
      <w:bookmarkStart w:id="913" w:name="_Toc511395027"/>
      <w:bookmarkStart w:id="914" w:name="_Toc511395321"/>
      <w:bookmarkStart w:id="915" w:name="_Toc511397927"/>
      <w:bookmarkStart w:id="916" w:name="_Toc511398140"/>
      <w:r w:rsidRPr="000F5A16">
        <w:rPr>
          <w:lang w:val="cs-CZ"/>
        </w:rPr>
        <w:t xml:space="preserve">4.6.5. </w:t>
      </w:r>
      <w:r w:rsidR="00C67D2B">
        <w:rPr>
          <w:lang w:val="cs-CZ"/>
        </w:rPr>
        <w:t>Zadání turnaje jednotlivců na server ICCF</w:t>
      </w:r>
      <w:bookmarkEnd w:id="910"/>
      <w:bookmarkEnd w:id="911"/>
      <w:bookmarkEnd w:id="912"/>
      <w:bookmarkEnd w:id="913"/>
      <w:bookmarkEnd w:id="914"/>
      <w:bookmarkEnd w:id="915"/>
      <w:bookmarkEnd w:id="916"/>
    </w:p>
    <w:p w:rsidR="00531E49" w:rsidRPr="000F5A16" w:rsidRDefault="00531E49" w:rsidP="00531E49">
      <w:pPr>
        <w:spacing w:after="0" w:line="240" w:lineRule="auto"/>
        <w:rPr>
          <w:shd w:val="clear" w:color="auto" w:fill="FFFFFF"/>
          <w:lang w:val="cs-CZ"/>
        </w:rPr>
      </w:pPr>
    </w:p>
    <w:p w:rsidR="00C67D2B" w:rsidRDefault="00C67D2B" w:rsidP="00C67D2B">
      <w:pPr>
        <w:jc w:val="both"/>
        <w:rPr>
          <w:rFonts w:eastAsia="Times New Roman"/>
          <w:color w:val="000000"/>
          <w:shd w:val="clear" w:color="auto" w:fill="FFFFFF"/>
          <w:lang w:val="cs-CZ" w:eastAsia="cs-CZ"/>
        </w:rPr>
      </w:pPr>
      <w:r w:rsidRPr="00F4414C">
        <w:rPr>
          <w:rFonts w:eastAsia="Times New Roman"/>
          <w:color w:val="000000"/>
          <w:shd w:val="clear" w:color="auto" w:fill="FFFFFF"/>
          <w:lang w:val="cs-CZ" w:eastAsia="cs-CZ"/>
        </w:rPr>
        <w:t>Jakmile je mu uděleno potřebné oprávnění, TO může vytvořit nový turnaj jednotlivců, přičemž postupuje podle těchto kroků:</w:t>
      </w: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(1) Jdi na úvodní stránku</w:t>
      </w:r>
      <w:hyperlink r:id="rId47" w:history="1">
        <w:r w:rsidRPr="00C67D2B">
          <w:rPr>
            <w:rFonts w:eastAsia="Times New Roman"/>
            <w:color w:val="000000"/>
            <w:shd w:val="clear" w:color="auto" w:fill="FFFFFF"/>
            <w:lang w:val="cs-CZ" w:eastAsia="cs-CZ"/>
          </w:rPr>
          <w:t xml:space="preserve"> </w:t>
        </w:r>
        <w:r w:rsidRPr="00C67D2B">
          <w:rPr>
            <w:rFonts w:eastAsia="Times New Roman"/>
            <w:color w:val="0000FF"/>
            <w:u w:val="single"/>
            <w:shd w:val="clear" w:color="auto" w:fill="FFFFFF"/>
            <w:lang w:val="cs-CZ" w:eastAsia="cs-CZ"/>
          </w:rPr>
          <w:t>www.iccf.com</w:t>
        </w:r>
      </w:hyperlink>
      <w:r w:rsidRPr="00C67D2B">
        <w:rPr>
          <w:rFonts w:eastAsia="Times New Roman"/>
          <w:color w:val="000000"/>
          <w:shd w:val="clear" w:color="auto" w:fill="FFFFFF"/>
          <w:lang w:val="cs-CZ" w:eastAsia="cs-CZ"/>
        </w:rPr>
        <w:t xml:space="preserve"> a hledej hlavičku “Administration” v levé části stránky.  Pokud máš do tohoto oddílu přístup, tato hlavička se ti zobrazí. Pokud ji nenajdeš, kontaktuj svého národního delegáta, aby ti přístup vyžádal.</w:t>
      </w:r>
    </w:p>
    <w:p w:rsidR="00C67D2B" w:rsidRDefault="00C67D2B" w:rsidP="00C67D2B">
      <w:pPr>
        <w:spacing w:after="0" w:line="240" w:lineRule="auto"/>
        <w:rPr>
          <w:lang w:val="cs-CZ"/>
        </w:rPr>
      </w:pP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(2) Pod hlavičkou “Administration” najdeš položku menu “Create event”.  Klikni na tento odkaz.</w:t>
      </w:r>
    </w:p>
    <w:p w:rsidR="00C67D2B" w:rsidRDefault="00C67D2B" w:rsidP="00C67D2B">
      <w:pPr>
        <w:spacing w:after="0" w:line="240" w:lineRule="auto"/>
        <w:rPr>
          <w:lang w:val="cs-CZ"/>
        </w:rPr>
      </w:pPr>
    </w:p>
    <w:p w:rsidR="00C67D2B" w:rsidRPr="00EA0117" w:rsidRDefault="00C67D2B" w:rsidP="00C67D2B">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 xml:space="preserve">(3) Zobrazí se ti dvě možnosti: “Create new event with default settings” a “Create new event as a copy of existing event”.  První z nich můžeš použít, když vytváříš soutěž od prvopočátku, bez použití existujícího turnaje jako vzoru formátu. Tato metoda </w:t>
      </w:r>
      <w:r w:rsidRPr="00EA0117">
        <w:rPr>
          <w:rFonts w:eastAsia="Times New Roman"/>
          <w:color w:val="000000"/>
          <w:shd w:val="clear" w:color="auto" w:fill="FFFFFF"/>
          <w:lang w:val="cs-CZ" w:eastAsia="cs-CZ"/>
        </w:rPr>
        <w:t>vytvoření soutěže by se měla použít, pokud opravdu potřebuješ nový typ soutěže (nebo při nejmenším, když neznáš dřívější příklad stejného typu turnaje). Druhá možnost je výhodná v tom, že rozhodnutí o formátu byly již použity v dříve vytvořených soutěžích a obsahuje pro vytvoření soutěže méně kroků. Klikni na jednu z možností.</w:t>
      </w:r>
    </w:p>
    <w:p w:rsidR="00C67D2B" w:rsidRPr="00EA0117" w:rsidRDefault="00C67D2B" w:rsidP="00C67D2B">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(4) Pokud zvolíš první možnost “create a new event with default settings”, jednoduše klikej na tvé vybrané volby při pohybu od jednoho menu k následujícímu.</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P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(5)  Pokud zvolíš druhou možnost “create new event as a copy of existing event”, budeš muset znát 5místné číslo (označené jako “Source event ID”), které označuje dřívěji formátovanou soutěž.  Toto číslo můžeš najít následujícím způsobem:</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(a) jdi na</w:t>
      </w:r>
      <w:r w:rsidR="00633C10">
        <w:fldChar w:fldCharType="begin"/>
      </w:r>
      <w:r w:rsidR="00633C10" w:rsidRPr="002E7C96">
        <w:rPr>
          <w:lang w:val="cs-CZ"/>
        </w:rPr>
        <w:instrText xml:space="preserve"> HYPERLINK "http://www.iccf-webchess.com/" </w:instrText>
      </w:r>
      <w:r w:rsidR="00633C10">
        <w:fldChar w:fldCharType="separate"/>
      </w:r>
      <w:r w:rsidRPr="00E3357E">
        <w:rPr>
          <w:rFonts w:eastAsia="Times New Roman"/>
          <w:color w:val="FF0000"/>
          <w:shd w:val="clear" w:color="auto" w:fill="FFFFFF"/>
          <w:lang w:val="cs-CZ" w:eastAsia="cs-CZ"/>
        </w:rPr>
        <w:t xml:space="preserve"> </w:t>
      </w:r>
      <w:r w:rsidRPr="00E3357E">
        <w:rPr>
          <w:rFonts w:eastAsia="Times New Roman"/>
          <w:color w:val="0000FF"/>
          <w:u w:val="single"/>
          <w:shd w:val="clear" w:color="auto" w:fill="FFFFFF"/>
          <w:lang w:val="cs-CZ" w:eastAsia="cs-CZ"/>
        </w:rPr>
        <w:t>www.iccf.com</w:t>
      </w:r>
      <w:r w:rsidR="00633C10">
        <w:rPr>
          <w:rFonts w:eastAsia="Times New Roman"/>
          <w:color w:val="0000FF"/>
          <w:u w:val="single"/>
          <w:shd w:val="clear" w:color="auto" w:fill="FFFFFF"/>
          <w:lang w:val="cs-CZ" w:eastAsia="cs-CZ"/>
        </w:rPr>
        <w:fldChar w:fldCharType="end"/>
      </w:r>
      <w:r w:rsidRPr="00E3357E">
        <w:rPr>
          <w:rFonts w:eastAsia="Times New Roman"/>
          <w:color w:val="000000"/>
          <w:shd w:val="clear" w:color="auto" w:fill="FFFFFF"/>
          <w:lang w:val="cs-CZ" w:eastAsia="cs-CZ"/>
        </w:rPr>
        <w:t>, klikni na “Tabulky a výsledky” vlevo a najdi dřívější soutěž (nebo každou jinou soutěž používající stejný formát, i když se počet šachovnic</w:t>
      </w:r>
      <w:r w:rsidRPr="00E3357E">
        <w:rPr>
          <w:rFonts w:eastAsia="Times New Roman" w:cs="Times New Roman"/>
          <w:lang w:val="cs-CZ" w:eastAsia="cs-CZ"/>
        </w:rPr>
        <w:t xml:space="preserve"> l</w:t>
      </w:r>
      <w:r w:rsidRPr="00E3357E">
        <w:rPr>
          <w:rFonts w:eastAsia="Times New Roman"/>
          <w:color w:val="000000"/>
          <w:shd w:val="clear" w:color="auto" w:fill="FFFFFF"/>
          <w:lang w:val="cs-CZ" w:eastAsia="cs-CZ"/>
        </w:rPr>
        <w:t>iší od toho, který nakonec budeš chtít mít ve svém turnaji).</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(b) Otevři obrazovku s tabulkou dřívější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 xml:space="preserve">(c) Vyber (jedním kliknutím) lištu s adresou (horní levý roh obrazovky).  Na konci adresy bude 5místné číslo.  To je “Event ID” </w:t>
      </w:r>
      <w:r w:rsidRPr="00EA0117">
        <w:rPr>
          <w:rFonts w:eastAsia="Times New Roman"/>
          <w:color w:val="000000"/>
          <w:shd w:val="clear" w:color="auto" w:fill="FFFFFF"/>
          <w:lang w:val="cs-CZ" w:eastAsia="cs-CZ"/>
        </w:rPr>
        <w:t>vybrané dřívější soutěže, které bude také použito jako “Source Event ID” při vytváření tvého nového turnaje. Nyní jsi připraven pokračovat ve vytváření své nové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p>
    <w:p w:rsidR="00E3357E" w:rsidRDefault="00E3357E" w:rsidP="00E3357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(6) Zadej relevantní pětimístné číslo a název soutěže, který chcete použít, do položky menu “Source Event ID”.</w:t>
      </w:r>
      <w:r w:rsidRPr="00E3357E">
        <w:rPr>
          <w:rFonts w:eastAsia="Times New Roman"/>
          <w:color w:val="000000"/>
          <w:shd w:val="clear" w:color="auto" w:fill="FFFFFF"/>
          <w:lang w:val="cs-CZ" w:eastAsia="cs-CZ"/>
        </w:rPr>
        <w:t xml:space="preserve"> </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(7) Zadej požadované datum startu nové soutěže do položky “Start date”; v tento den začne hráčům běžet čas na rozmyšlenou. (Hra může být zahájena, jakmile ukončíš zadávání nového turnaje, oficiální datum startu však může být o tolik dní nebo měsíců později, o kolik si přeješ; např. aby byli k dispozici pro hru hráči, kteří jsou již na dovolené, nebo aby měli hráči čas před oficiálním začátkem turnaje zaplatit startovné, nebo dokonce aby bylo možné před oficiálním startem turnaje doplnit další hráče.)</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(8) Klikni na “</w:t>
      </w:r>
      <w:proofErr w:type="gramStart"/>
      <w:r w:rsidRPr="00E3357E">
        <w:rPr>
          <w:rFonts w:eastAsia="Times New Roman"/>
          <w:color w:val="000000"/>
          <w:shd w:val="clear" w:color="auto" w:fill="FFFFFF"/>
          <w:lang w:val="cs-CZ" w:eastAsia="cs-CZ"/>
        </w:rPr>
        <w:t>Ok</w:t>
      </w:r>
      <w:proofErr w:type="gramEnd"/>
      <w:r w:rsidRPr="00E3357E">
        <w:rPr>
          <w:rFonts w:eastAsia="Times New Roman"/>
          <w:color w:val="000000"/>
          <w:shd w:val="clear" w:color="auto" w:fill="FFFFFF"/>
          <w:lang w:val="cs-CZ" w:eastAsia="cs-CZ"/>
        </w:rPr>
        <w:t>”.</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(9) Na další obrazovce se zobrazí tvůj “Event list”. Najdi svou novou soutěž v seznamu a vpravo klikni na “allocate players” nebo slova, které k tomuto účelu definují tvé oprávnění zadávat jména hráčů (znění slov závisí na typu soutěže).</w:t>
      </w:r>
    </w:p>
    <w:p w:rsidR="00E3357E" w:rsidRDefault="00E3357E" w:rsidP="00E3357E">
      <w:pPr>
        <w:spacing w:after="0" w:line="240" w:lineRule="auto"/>
        <w:jc w:val="both"/>
        <w:rPr>
          <w:rFonts w:eastAsia="Times New Roman"/>
          <w:color w:val="000000"/>
          <w:shd w:val="clear" w:color="auto" w:fill="FFFFFF"/>
          <w:lang w:val="cs-CZ" w:eastAsia="cs-CZ"/>
        </w:rPr>
      </w:pPr>
    </w:p>
    <w:p w:rsidR="00986938" w:rsidRDefault="00C67D2B" w:rsidP="00986938">
      <w:pPr>
        <w:spacing w:after="0" w:line="240" w:lineRule="auto"/>
        <w:jc w:val="both"/>
        <w:rPr>
          <w:rFonts w:eastAsia="Times New Roman"/>
          <w:color w:val="000000"/>
          <w:shd w:val="clear" w:color="auto" w:fill="FFFFFF"/>
          <w:lang w:eastAsia="cs-CZ"/>
        </w:rPr>
      </w:pPr>
      <w:r w:rsidRPr="00E3357E">
        <w:rPr>
          <w:rFonts w:eastAsia="Times New Roman"/>
          <w:color w:val="000000"/>
          <w:shd w:val="clear" w:color="auto" w:fill="FFFFFF"/>
          <w:lang w:val="cs-CZ" w:eastAsia="cs-CZ"/>
        </w:rPr>
        <w:t xml:space="preserve">(10) Na další obrazovce uvidíš několik </w:t>
      </w:r>
      <w:r w:rsidR="00E3357E">
        <w:rPr>
          <w:rFonts w:eastAsia="Times New Roman"/>
          <w:color w:val="000000"/>
          <w:shd w:val="clear" w:color="auto" w:fill="FFFFFF"/>
          <w:lang w:val="cs-CZ" w:eastAsia="cs-CZ"/>
        </w:rPr>
        <w:t>různých</w:t>
      </w:r>
      <w:r w:rsidRPr="00E3357E">
        <w:rPr>
          <w:rFonts w:eastAsia="Times New Roman"/>
          <w:color w:val="000000"/>
          <w:shd w:val="clear" w:color="auto" w:fill="FFFFFF"/>
          <w:lang w:val="cs-CZ" w:eastAsia="cs-CZ"/>
        </w:rPr>
        <w:t xml:space="preserve"> voleb. </w:t>
      </w:r>
      <w:proofErr w:type="gramStart"/>
      <w:r>
        <w:rPr>
          <w:rFonts w:eastAsia="Times New Roman"/>
          <w:color w:val="000000"/>
          <w:shd w:val="clear" w:color="auto" w:fill="FFFFFF"/>
          <w:lang w:eastAsia="cs-CZ"/>
        </w:rPr>
        <w:t xml:space="preserve">Jednou z nich bude </w:t>
      </w:r>
      <w:r w:rsidRPr="00935AB9">
        <w:rPr>
          <w:rFonts w:eastAsia="Times New Roman"/>
          <w:color w:val="000000"/>
          <w:shd w:val="clear" w:color="auto" w:fill="FFFFFF"/>
          <w:lang w:eastAsia="cs-CZ"/>
        </w:rPr>
        <w:t>“Edit event”.</w:t>
      </w:r>
      <w:proofErr w:type="gramEnd"/>
      <w:r w:rsidRPr="00935AB9">
        <w:rPr>
          <w:rFonts w:eastAsia="Times New Roman"/>
          <w:color w:val="000000"/>
          <w:shd w:val="clear" w:color="auto" w:fill="FFFFFF"/>
          <w:lang w:eastAsia="cs-CZ"/>
        </w:rPr>
        <w:t xml:space="preserve"> </w:t>
      </w:r>
      <w:r>
        <w:rPr>
          <w:rFonts w:eastAsia="Times New Roman"/>
          <w:color w:val="000000"/>
          <w:shd w:val="clear" w:color="auto" w:fill="FFFFFF"/>
          <w:lang w:eastAsia="cs-CZ"/>
        </w:rPr>
        <w:t xml:space="preserve">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tento odkaz.</w:t>
      </w:r>
    </w:p>
    <w:p w:rsidR="00986938" w:rsidRDefault="00986938" w:rsidP="00986938">
      <w:pPr>
        <w:spacing w:after="0" w:line="240" w:lineRule="auto"/>
        <w:jc w:val="both"/>
        <w:rPr>
          <w:rFonts w:eastAsia="Times New Roman"/>
          <w:color w:val="000000"/>
          <w:shd w:val="clear" w:color="auto" w:fill="FFFFFF"/>
          <w:lang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(11) Další obrazovka ti nabídne různé záložky, kde můžeš zadat konkrétní podrobnosti popisující tvou soutěž, jako počet hráčů/šachovnic, den ukončení soutěže, pokud je stanoven, ICCF_ID rozhodčího turnaje, určitá pravidla (sledování partií jinými osobami, atd.).  </w:t>
      </w:r>
      <w:r w:rsidRPr="002F0E4E">
        <w:rPr>
          <w:rFonts w:eastAsia="Times New Roman"/>
          <w:color w:val="000000"/>
          <w:shd w:val="clear" w:color="auto" w:fill="FFFFFF"/>
          <w:lang w:val="cs-CZ" w:eastAsia="cs-CZ"/>
        </w:rPr>
        <w:t>Zadej, co potřebuješ pro svou soutěž, a pak ukonči podrobnosti soutěže kliknutím na “</w:t>
      </w:r>
      <w:proofErr w:type="gramStart"/>
      <w:r w:rsidRPr="002F0E4E">
        <w:rPr>
          <w:rFonts w:eastAsia="Times New Roman"/>
          <w:color w:val="000000"/>
          <w:shd w:val="clear" w:color="auto" w:fill="FFFFFF"/>
          <w:lang w:val="cs-CZ" w:eastAsia="cs-CZ"/>
        </w:rPr>
        <w:t>Ok</w:t>
      </w:r>
      <w:proofErr w:type="gramEnd"/>
      <w:r w:rsidRPr="002F0E4E">
        <w:rPr>
          <w:rFonts w:eastAsia="Times New Roman"/>
          <w:color w:val="000000"/>
          <w:shd w:val="clear" w:color="auto" w:fill="FFFFFF"/>
          <w:lang w:val="cs-CZ" w:eastAsia="cs-CZ"/>
        </w:rPr>
        <w:t xml:space="preserve">” na tlačítko vlevo </w:t>
      </w:r>
      <w:r w:rsidR="002F0E4E" w:rsidRPr="002F0E4E">
        <w:rPr>
          <w:rFonts w:eastAsia="Times New Roman"/>
          <w:color w:val="000000"/>
          <w:shd w:val="clear" w:color="auto" w:fill="FFFFFF"/>
          <w:lang w:val="cs-CZ" w:eastAsia="cs-CZ"/>
        </w:rPr>
        <w:t xml:space="preserve">dole </w:t>
      </w:r>
      <w:r w:rsidRPr="002F0E4E">
        <w:rPr>
          <w:rFonts w:eastAsia="Times New Roman"/>
          <w:color w:val="000000"/>
          <w:shd w:val="clear" w:color="auto" w:fill="FFFFFF"/>
          <w:lang w:val="cs-CZ" w:eastAsia="cs-CZ"/>
        </w:rPr>
        <w:t xml:space="preserve">v obrazovce menu. </w:t>
      </w:r>
      <w:r w:rsidRPr="00EA0117">
        <w:rPr>
          <w:rFonts w:eastAsia="Times New Roman"/>
          <w:color w:val="000000"/>
          <w:shd w:val="clear" w:color="auto" w:fill="FFFFFF"/>
          <w:lang w:val="cs-CZ" w:eastAsia="cs-CZ"/>
        </w:rPr>
        <w:t xml:space="preserve">(Můžeš také zrušit své zadané údaje kliknutím na “Cancel”, nebo dokonce zrušit celou soutěž kliknutím na odkaz “Delete” umístěný na stejném místě obrazovky.) (Viz </w:t>
      </w:r>
      <w:r w:rsidR="002F0E4E" w:rsidRPr="00EA0117">
        <w:rPr>
          <w:rFonts w:eastAsia="Times New Roman"/>
          <w:color w:val="000000"/>
          <w:shd w:val="clear" w:color="auto" w:fill="FFFFFF"/>
          <w:lang w:val="cs-CZ" w:eastAsia="cs-CZ"/>
        </w:rPr>
        <w:t>§4.</w:t>
      </w:r>
      <w:r w:rsidR="00E7764A">
        <w:rPr>
          <w:rFonts w:eastAsia="Times New Roman"/>
          <w:color w:val="000000"/>
          <w:shd w:val="clear" w:color="auto" w:fill="FFFFFF"/>
          <w:lang w:val="cs-CZ" w:eastAsia="cs-CZ"/>
        </w:rPr>
        <w:t xml:space="preserve"> </w:t>
      </w:r>
      <w:r w:rsidR="002F0E4E" w:rsidRPr="00EA0117">
        <w:rPr>
          <w:rFonts w:eastAsia="Times New Roman"/>
          <w:color w:val="000000"/>
          <w:shd w:val="clear" w:color="auto" w:fill="FFFFFF"/>
          <w:lang w:val="cs-CZ" w:eastAsia="cs-CZ"/>
        </w:rPr>
        <w:t xml:space="preserve">7. </w:t>
      </w:r>
      <w:r w:rsidRPr="00EA0117">
        <w:rPr>
          <w:rFonts w:eastAsia="Times New Roman"/>
          <w:color w:val="000000"/>
          <w:shd w:val="clear" w:color="auto" w:fill="FFFFFF"/>
          <w:lang w:val="cs-CZ" w:eastAsia="cs-CZ"/>
        </w:rPr>
        <w:t xml:space="preserve">níže s podrobným vysvětlením všech voleb.) </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(12) Po kliknutí na “</w:t>
      </w:r>
      <w:proofErr w:type="gramStart"/>
      <w:r w:rsidRPr="00EA0117">
        <w:rPr>
          <w:rFonts w:eastAsia="Times New Roman"/>
          <w:color w:val="000000"/>
          <w:shd w:val="clear" w:color="auto" w:fill="FFFFFF"/>
          <w:lang w:val="cs-CZ" w:eastAsia="cs-CZ"/>
        </w:rPr>
        <w:t>Ok</w:t>
      </w:r>
      <w:proofErr w:type="gramEnd"/>
      <w:r w:rsidRPr="00EA0117">
        <w:rPr>
          <w:rFonts w:eastAsia="Times New Roman"/>
          <w:color w:val="000000"/>
          <w:shd w:val="clear" w:color="auto" w:fill="FFFFFF"/>
          <w:lang w:val="cs-CZ" w:eastAsia="cs-CZ"/>
        </w:rPr>
        <w:t xml:space="preserve">” ve volbě “edit event” se vrátíš na obrazovku “Player allocation”. Zadej hráčovo ICCF_ID. Pokud ho neznáš, napiš hráčovo příjmení a klikni na “lookup”, server ti pak pomůže najít a zadat správné číslo. </w:t>
      </w:r>
      <w:r>
        <w:rPr>
          <w:rFonts w:eastAsia="Times New Roman"/>
          <w:color w:val="000000"/>
          <w:shd w:val="clear" w:color="auto" w:fill="FFFFFF"/>
          <w:lang w:eastAsia="cs-CZ"/>
        </w:rPr>
        <w:t xml:space="preserve">Jakmile je číslo zadáno do pole, klikni </w:t>
      </w:r>
      <w:proofErr w:type="gramStart"/>
      <w:r>
        <w:rPr>
          <w:rFonts w:eastAsia="Times New Roman"/>
          <w:color w:val="000000"/>
          <w:shd w:val="clear" w:color="auto" w:fill="FFFFFF"/>
          <w:lang w:eastAsia="cs-CZ"/>
        </w:rPr>
        <w:t>na</w:t>
      </w:r>
      <w:proofErr w:type="gramEnd"/>
      <w:r>
        <w:rPr>
          <w:rFonts w:eastAsia="Times New Roman"/>
          <w:color w:val="000000"/>
          <w:shd w:val="clear" w:color="auto" w:fill="FFFFFF"/>
          <w:lang w:eastAsia="cs-CZ"/>
        </w:rPr>
        <w:t xml:space="preserve"> </w:t>
      </w:r>
      <w:r w:rsidRPr="00935AB9">
        <w:rPr>
          <w:rFonts w:eastAsia="Times New Roman"/>
          <w:color w:val="000000"/>
          <w:shd w:val="clear" w:color="auto" w:fill="FFFFFF"/>
          <w:lang w:eastAsia="cs-CZ"/>
        </w:rPr>
        <w:t xml:space="preserve">“Add player”. </w:t>
      </w:r>
      <w:r>
        <w:rPr>
          <w:rFonts w:eastAsia="Times New Roman"/>
          <w:color w:val="000000"/>
          <w:shd w:val="clear" w:color="auto" w:fill="FFFFFF"/>
          <w:lang w:eastAsia="cs-CZ"/>
        </w:rPr>
        <w:t xml:space="preserve">Jediným omezením je, že se nemůže pořádat žádná soutěž, v níž by </w:t>
      </w:r>
      <w:proofErr w:type="gramStart"/>
      <w:r>
        <w:rPr>
          <w:rFonts w:eastAsia="Times New Roman"/>
          <w:color w:val="000000"/>
          <w:shd w:val="clear" w:color="auto" w:fill="FFFFFF"/>
          <w:lang w:eastAsia="cs-CZ"/>
        </w:rPr>
        <w:t>měl</w:t>
      </w:r>
      <w:proofErr w:type="gramEnd"/>
      <w:r>
        <w:rPr>
          <w:rFonts w:eastAsia="Times New Roman"/>
          <w:color w:val="000000"/>
          <w:shd w:val="clear" w:color="auto" w:fill="FFFFFF"/>
          <w:lang w:eastAsia="cs-CZ"/>
        </w:rPr>
        <w:t xml:space="preserve"> hráč hrát se sebou samotným</w:t>
      </w:r>
      <w:r w:rsidRPr="00935AB9">
        <w:rPr>
          <w:rFonts w:eastAsia="Times New Roman"/>
          <w:color w:val="000000"/>
          <w:shd w:val="clear" w:color="auto" w:fill="FFFFFF"/>
          <w:lang w:eastAsia="cs-CZ"/>
        </w:rPr>
        <w:t>.</w:t>
      </w:r>
      <w:r w:rsidR="002F0E4E" w:rsidRPr="000F5A16">
        <w:rPr>
          <w:shd w:val="clear" w:color="auto" w:fill="FFFFFF"/>
          <w:lang w:val="cs-CZ"/>
        </w:rPr>
        <w:t xml:space="preserve"> </w:t>
      </w:r>
      <w:r w:rsidR="002F0E4E">
        <w:rPr>
          <w:lang w:val="cs-CZ"/>
        </w:rPr>
        <w:t>(K proceduře zadání provizorního, nebo FIDE ratingu pro hráče, který ještě nemá rating ICCF, viz</w:t>
      </w:r>
      <w:r w:rsidR="002F0E4E" w:rsidRPr="000F5A16">
        <w:rPr>
          <w:lang w:val="cs-CZ"/>
        </w:rPr>
        <w:t xml:space="preserve"> §4.6.5.1. </w:t>
      </w:r>
      <w:r w:rsidR="002F0E4E">
        <w:rPr>
          <w:lang w:val="cs-CZ"/>
        </w:rPr>
        <w:t>nebo</w:t>
      </w:r>
      <w:r w:rsidR="002F0E4E" w:rsidRPr="000F5A16">
        <w:rPr>
          <w:lang w:val="cs-CZ"/>
        </w:rPr>
        <w:t xml:space="preserve"> </w:t>
      </w:r>
      <w:r w:rsidR="002F0E4E">
        <w:rPr>
          <w:lang w:val="cs-CZ"/>
        </w:rPr>
        <w:t>Přílohu</w:t>
      </w:r>
      <w:r w:rsidR="002F0E4E" w:rsidRPr="000F5A16">
        <w:rPr>
          <w:lang w:val="cs-CZ"/>
        </w:rPr>
        <w:t xml:space="preserve"> 1 </w:t>
      </w:r>
      <w:r w:rsidR="002F0E4E">
        <w:rPr>
          <w:lang w:val="cs-CZ"/>
        </w:rPr>
        <w:t>Pravidlo</w:t>
      </w:r>
      <w:r w:rsidR="002F0E4E" w:rsidRPr="000F5A16">
        <w:rPr>
          <w:lang w:val="cs-CZ"/>
        </w:rPr>
        <w:t xml:space="preserve"> 11.)</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(13) Postup opakuj u všech hráčů, kteří se mají zúčastnit soutěže, s tím, že po zadání každého ICCF_ID klikneš na “Add player”.</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 xml:space="preserve">(14) Poté, co jsi zadal všechny hráče, určíš, jakým způsobem se pro turnaj stanoví seřazení hráčů na startovní listině. </w:t>
      </w:r>
      <w:r w:rsidRPr="00EA0117">
        <w:rPr>
          <w:rFonts w:eastAsia="Times New Roman"/>
          <w:color w:val="000000"/>
          <w:shd w:val="clear" w:color="auto" w:fill="FFFFFF"/>
          <w:lang w:val="cs-CZ" w:eastAsia="cs-CZ"/>
        </w:rPr>
        <w:t>Máš tři možnosti: (a) seřadit hráče manuálně (tj. v pořadí, v jakém jsi je zadal), (b) nechat server, aby hráče seřadil náhodně, nebo (c) seřadit hráče podle ratingu.  Už jsi stanovil pořadí manuálně, můžeš však kliknout na jakoukoli z druhých dvou možností, dáváš-li jim přednost.</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(15) Když jsi ukončil všechna zadání, doporučuje se, abys zkontroloval (kliknutím na “Edit event”) každý konkrétní detail turnaje, a (pokud jsi to nekontroloval při přidávání hráčů do soutěže) každý soubor hráčů pro ujištění, že ses nedopustil psacích chyb.  V této fázi můžeš ještě snadno provést jakoukoli požadovanou změnu, už to však nebude vůbec snadné, až přejdeš k dalšímu kroku.</w:t>
      </w:r>
    </w:p>
    <w:p w:rsidR="002F0E4E" w:rsidRDefault="002F0E4E" w:rsidP="002F0E4E">
      <w:pPr>
        <w:spacing w:after="0" w:line="240" w:lineRule="auto"/>
        <w:jc w:val="both"/>
        <w:rPr>
          <w:rFonts w:eastAsia="Times New Roman"/>
          <w:color w:val="000000"/>
          <w:shd w:val="clear" w:color="auto" w:fill="FFFFFF"/>
          <w:lang w:val="cs-CZ" w:eastAsia="cs-CZ"/>
        </w:rPr>
      </w:pPr>
    </w:p>
    <w:p w:rsidR="00C67D2B" w:rsidRDefault="00C67D2B" w:rsidP="002F0E4E">
      <w:pPr>
        <w:spacing w:after="0" w:line="240" w:lineRule="auto"/>
        <w:jc w:val="both"/>
        <w:rPr>
          <w:rFonts w:eastAsia="Times New Roman"/>
          <w:color w:val="000000"/>
          <w:shd w:val="clear" w:color="auto" w:fill="FFFFFF"/>
          <w:lang w:val="cs-CZ" w:eastAsia="cs-CZ"/>
        </w:rPr>
      </w:pPr>
      <w:r w:rsidRPr="00D20D88">
        <w:rPr>
          <w:rFonts w:eastAsia="Times New Roman"/>
          <w:color w:val="000000"/>
          <w:shd w:val="clear" w:color="auto" w:fill="FFFFFF"/>
          <w:lang w:val="cs-CZ" w:eastAsia="cs-CZ"/>
        </w:rPr>
        <w:t xml:space="preserve">(16) Dalším krokem je kliknutí na tlačítko „Start“ dole na obrazovce. Pak budeš dotázán, </w:t>
      </w:r>
      <w:r w:rsidR="00D20D88" w:rsidRPr="00D20D88">
        <w:rPr>
          <w:rFonts w:eastAsia="Times New Roman"/>
          <w:color w:val="000000"/>
          <w:shd w:val="clear" w:color="auto" w:fill="FFFFFF"/>
          <w:lang w:val="cs-CZ" w:eastAsia="cs-CZ"/>
        </w:rPr>
        <w:t>z</w:t>
      </w:r>
      <w:r w:rsidRPr="00D20D88">
        <w:rPr>
          <w:rFonts w:eastAsia="Times New Roman"/>
          <w:color w:val="000000"/>
          <w:shd w:val="clear" w:color="auto" w:fill="FFFFFF"/>
          <w:lang w:val="cs-CZ" w:eastAsia="cs-CZ"/>
        </w:rPr>
        <w:t>da chceš soutěž opravdu odstartovat. V tomto okamžiku turnaj odstartuje, jakmile odklikneš, že jsi připraven turnaj odstartovat. V té chvíli ICCF server obvykle automaticky rozešle e-maily všem registrovaným hráčům a rozhodčímu turnaje. Obdobně server automaticky zařadí novou soutěž do seznamu partií každého z hráčů.</w:t>
      </w:r>
    </w:p>
    <w:p w:rsidR="00D20D88" w:rsidRPr="00D20D88" w:rsidRDefault="00D20D88" w:rsidP="002F0E4E">
      <w:pPr>
        <w:spacing w:after="0" w:line="240" w:lineRule="auto"/>
        <w:jc w:val="both"/>
        <w:rPr>
          <w:rFonts w:eastAsia="Times New Roman"/>
          <w:color w:val="000000"/>
          <w:shd w:val="clear" w:color="auto" w:fill="FFFFFF"/>
          <w:lang w:val="cs-CZ" w:eastAsia="cs-CZ"/>
        </w:rPr>
      </w:pPr>
    </w:p>
    <w:p w:rsidR="00531E49" w:rsidRPr="000F5A16" w:rsidRDefault="00531E49" w:rsidP="00531E49">
      <w:pPr>
        <w:spacing w:after="0" w:line="240" w:lineRule="auto"/>
        <w:rPr>
          <w:shd w:val="clear" w:color="auto" w:fill="FFFFFF"/>
          <w:lang w:val="cs-CZ"/>
        </w:rPr>
      </w:pPr>
    </w:p>
    <w:p w:rsidR="00531E49" w:rsidRPr="000F5A16" w:rsidRDefault="00531E49" w:rsidP="0056607B">
      <w:pPr>
        <w:pStyle w:val="Nadpis4"/>
        <w:rPr>
          <w:lang w:val="cs-CZ"/>
        </w:rPr>
      </w:pPr>
      <w:r w:rsidRPr="000F5A16">
        <w:rPr>
          <w:lang w:val="cs-CZ"/>
        </w:rPr>
        <w:tab/>
      </w:r>
      <w:bookmarkStart w:id="917" w:name="_Toc471543826"/>
      <w:r w:rsidRPr="000F5A16">
        <w:rPr>
          <w:lang w:val="cs-CZ"/>
        </w:rPr>
        <w:tab/>
        <w:t>4.6.5.1.  </w:t>
      </w:r>
      <w:r w:rsidR="00EA0117">
        <w:rPr>
          <w:lang w:val="cs-CZ"/>
        </w:rPr>
        <w:t xml:space="preserve">Doplnění provizorního ratingu nebo ratingu FIDE </w:t>
      </w:r>
      <w:r w:rsidR="00EA0117">
        <w:rPr>
          <w:lang w:val="cs-CZ"/>
        </w:rPr>
        <w:tab/>
      </w:r>
      <w:r w:rsidR="00EA0117">
        <w:rPr>
          <w:lang w:val="cs-CZ"/>
        </w:rPr>
        <w:tab/>
      </w:r>
      <w:r w:rsidR="00EA0117">
        <w:rPr>
          <w:lang w:val="cs-CZ"/>
        </w:rPr>
        <w:tab/>
        <w:t>pro hráče bez ratingu ICCF</w:t>
      </w:r>
      <w:bookmarkEnd w:id="917"/>
    </w:p>
    <w:p w:rsidR="00531E49" w:rsidRPr="000F5A16" w:rsidRDefault="00531E49" w:rsidP="00531E49">
      <w:pPr>
        <w:spacing w:after="0" w:line="240" w:lineRule="auto"/>
        <w:rPr>
          <w:lang w:val="cs-CZ"/>
        </w:rPr>
      </w:pPr>
    </w:p>
    <w:p w:rsidR="00531E49" w:rsidRPr="000F5A16" w:rsidRDefault="00EA0117" w:rsidP="000864FA">
      <w:pPr>
        <w:spacing w:after="0" w:line="240" w:lineRule="auto"/>
        <w:jc w:val="both"/>
        <w:rPr>
          <w:strike/>
          <w:lang w:val="cs-CZ"/>
        </w:rPr>
      </w:pPr>
      <w:r>
        <w:rPr>
          <w:lang w:val="cs-CZ"/>
        </w:rPr>
        <w:t xml:space="preserve">Jak je uvedeno v Příloze 1, existují dvě cesty pro stanovení </w:t>
      </w:r>
      <w:r w:rsidR="000864FA">
        <w:rPr>
          <w:lang w:val="cs-CZ"/>
        </w:rPr>
        <w:t>startovacího ratingu pro hráče, který ještě musí získat rating ICCF.</w:t>
      </w:r>
      <w:r w:rsidR="00531E49" w:rsidRPr="000F5A16">
        <w:rPr>
          <w:lang w:val="cs-CZ"/>
        </w:rPr>
        <w:t> </w:t>
      </w:r>
      <w:r w:rsidR="000864FA">
        <w:rPr>
          <w:lang w:val="cs-CZ"/>
        </w:rPr>
        <w:t>První z nich je, použít hráčův současný rating FIDE, pokud hráč nějaký má</w:t>
      </w:r>
      <w:r w:rsidR="00531E49" w:rsidRPr="000F5A16">
        <w:rPr>
          <w:lang w:val="cs-CZ"/>
        </w:rPr>
        <w:t>. (</w:t>
      </w:r>
      <w:r w:rsidR="000864FA">
        <w:rPr>
          <w:lang w:val="cs-CZ"/>
        </w:rPr>
        <w:t>Viz další podrobnosti v Příloze 1</w:t>
      </w:r>
      <w:r w:rsidR="00531E49" w:rsidRPr="000F5A16">
        <w:rPr>
          <w:lang w:val="cs-CZ"/>
        </w:rPr>
        <w:t>.)  </w:t>
      </w:r>
      <w:r w:rsidR="000864FA">
        <w:rPr>
          <w:lang w:val="cs-CZ"/>
        </w:rPr>
        <w:t>Najdeš tlačítko pro vyhledání hráčova ratingu FIDE na serveru ICCF, poté co jsi doplnil hráče do soutěže</w:t>
      </w:r>
      <w:r w:rsidR="00531E49" w:rsidRPr="000F5A16">
        <w:rPr>
          <w:lang w:val="cs-CZ"/>
        </w:rPr>
        <w:t xml:space="preserve"> (</w:t>
      </w:r>
      <w:r w:rsidR="000864FA">
        <w:rPr>
          <w:lang w:val="cs-CZ"/>
        </w:rPr>
        <w:t>kliknutím na</w:t>
      </w:r>
      <w:r w:rsidR="00531E49" w:rsidRPr="000F5A16">
        <w:rPr>
          <w:lang w:val="cs-CZ"/>
        </w:rPr>
        <w:t xml:space="preserve"> “Add player”).  </w:t>
      </w:r>
      <w:r w:rsidR="000864FA">
        <w:rPr>
          <w:lang w:val="cs-CZ"/>
        </w:rPr>
        <w:t>Hráčův rating</w:t>
      </w:r>
      <w:r w:rsidR="00531E49" w:rsidRPr="000F5A16">
        <w:rPr>
          <w:lang w:val="cs-CZ"/>
        </w:rPr>
        <w:t xml:space="preserve"> FIDE </w:t>
      </w:r>
      <w:r w:rsidR="000864FA">
        <w:rPr>
          <w:lang w:val="cs-CZ"/>
        </w:rPr>
        <w:t>může být použít pouze, nemá-li hráč žádný rating ICCF.</w:t>
      </w:r>
      <w:r w:rsidR="00531E49" w:rsidRPr="000F5A16">
        <w:rPr>
          <w:lang w:val="cs-CZ"/>
        </w:rPr>
        <w:t> </w:t>
      </w:r>
      <w:r w:rsidR="000864FA">
        <w:rPr>
          <w:lang w:val="cs-CZ"/>
        </w:rPr>
        <w:t>Nemá-li hráč ani rating ICCF ani rating FIDE, pak se použije odhad, založený na typu soutěže</w:t>
      </w:r>
      <w:r w:rsidR="00531E49" w:rsidRPr="000F5A16">
        <w:rPr>
          <w:lang w:val="cs-CZ"/>
        </w:rPr>
        <w:t>.  </w:t>
      </w:r>
      <w:r w:rsidR="000864FA">
        <w:rPr>
          <w:lang w:val="cs-CZ"/>
        </w:rPr>
        <w:t>Použije se seznam v Příloze 1 Pravidlo 11</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864FA" w:rsidP="009C0ACE">
      <w:pPr>
        <w:spacing w:after="0" w:line="240" w:lineRule="auto"/>
        <w:jc w:val="both"/>
        <w:rPr>
          <w:lang w:val="cs-CZ"/>
        </w:rPr>
      </w:pPr>
      <w:r>
        <w:rPr>
          <w:lang w:val="cs-CZ"/>
        </w:rPr>
        <w:t>Najdi správný odhad ratingu pro tvou soutěž</w:t>
      </w:r>
      <w:r w:rsidR="00531E49" w:rsidRPr="000F5A16">
        <w:rPr>
          <w:lang w:val="cs-CZ"/>
        </w:rPr>
        <w:t xml:space="preserve">, </w:t>
      </w:r>
      <w:r>
        <w:rPr>
          <w:lang w:val="cs-CZ"/>
        </w:rPr>
        <w:t>a zadej ho pod záložkou</w:t>
      </w:r>
      <w:r w:rsidR="00531E49" w:rsidRPr="000F5A16">
        <w:rPr>
          <w:lang w:val="cs-CZ"/>
        </w:rPr>
        <w:t xml:space="preserve"> “Name”,</w:t>
      </w:r>
      <w:r>
        <w:rPr>
          <w:lang w:val="cs-CZ"/>
        </w:rPr>
        <w:t xml:space="preserve"> u tlačítka popsaného</w:t>
      </w:r>
      <w:r w:rsidR="00531E49" w:rsidRPr="000F5A16">
        <w:rPr>
          <w:lang w:val="cs-CZ"/>
        </w:rPr>
        <w:t xml:space="preserve"> “Provisional rating”.  (</w:t>
      </w:r>
      <w:r>
        <w:rPr>
          <w:lang w:val="cs-CZ"/>
        </w:rPr>
        <w:t>Viz další podrobnosti v §4.7.1.</w:t>
      </w:r>
      <w:r w:rsidR="00531E49" w:rsidRPr="000F5A16">
        <w:rPr>
          <w:lang w:val="cs-CZ"/>
        </w:rPr>
        <w:t>)</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18" w:name="_Toc471543828"/>
      <w:r w:rsidRPr="000F5A16">
        <w:rPr>
          <w:lang w:val="cs-CZ"/>
        </w:rPr>
        <w:tab/>
      </w:r>
      <w:bookmarkStart w:id="919" w:name="_Toc511394272"/>
      <w:bookmarkStart w:id="920" w:name="_Toc511394812"/>
      <w:bookmarkStart w:id="921" w:name="_Toc511395028"/>
      <w:bookmarkStart w:id="922" w:name="_Toc511395322"/>
      <w:bookmarkStart w:id="923" w:name="_Toc511397928"/>
      <w:bookmarkStart w:id="924" w:name="_Toc511398141"/>
      <w:r w:rsidRPr="00C75296">
        <w:rPr>
          <w:lang w:val="cs-CZ"/>
        </w:rPr>
        <w:t xml:space="preserve">4.6.6. </w:t>
      </w:r>
      <w:r w:rsidR="009C0ACE" w:rsidRPr="00C75296">
        <w:rPr>
          <w:lang w:val="cs-CZ"/>
        </w:rPr>
        <w:t>Pořádání mezinárodního turnaje s možností zisku norem a titulů</w:t>
      </w:r>
      <w:bookmarkEnd w:id="918"/>
      <w:bookmarkEnd w:id="919"/>
      <w:bookmarkEnd w:id="920"/>
      <w:bookmarkEnd w:id="921"/>
      <w:bookmarkEnd w:id="922"/>
      <w:bookmarkEnd w:id="923"/>
      <w:bookmarkEnd w:id="924"/>
    </w:p>
    <w:p w:rsidR="00531E49" w:rsidRPr="000F5A16" w:rsidRDefault="00531E49" w:rsidP="00531E49">
      <w:pPr>
        <w:spacing w:after="0" w:line="240" w:lineRule="auto"/>
        <w:rPr>
          <w:lang w:val="cs-CZ"/>
        </w:rPr>
      </w:pPr>
    </w:p>
    <w:p w:rsidR="00531E49" w:rsidRPr="000F5A16" w:rsidRDefault="009C0ACE" w:rsidP="009C0ACE">
      <w:pPr>
        <w:spacing w:after="0" w:line="240" w:lineRule="auto"/>
        <w:jc w:val="both"/>
        <w:rPr>
          <w:lang w:val="cs-CZ"/>
        </w:rPr>
      </w:pPr>
      <w:r>
        <w:rPr>
          <w:lang w:val="cs-CZ"/>
        </w:rPr>
        <w:t>Konkrétní podrobnosti k pořádání mezinárodního turnaje s možností zisku norem a titulů se nacházejí v příštím oddíle</w:t>
      </w:r>
      <w:r w:rsidR="00531E49" w:rsidRPr="000F5A16">
        <w:rPr>
          <w:lang w:val="cs-CZ"/>
        </w:rPr>
        <w:t xml:space="preserve">. </w:t>
      </w:r>
    </w:p>
    <w:p w:rsidR="00531E49" w:rsidRPr="000F5A16" w:rsidRDefault="00531E49" w:rsidP="00531E49">
      <w:pPr>
        <w:spacing w:after="0" w:line="240" w:lineRule="auto"/>
        <w:rPr>
          <w:lang w:val="cs-CZ"/>
        </w:rPr>
      </w:pPr>
    </w:p>
    <w:p w:rsidR="00531E49" w:rsidRPr="0056607B" w:rsidRDefault="00531E49" w:rsidP="0056607B">
      <w:pPr>
        <w:pStyle w:val="Nadpis2"/>
        <w:rPr>
          <w:lang w:val="cs-CZ"/>
        </w:rPr>
      </w:pPr>
      <w:bookmarkStart w:id="925" w:name="_Toc471543829"/>
      <w:bookmarkStart w:id="926" w:name="_Toc511394273"/>
      <w:bookmarkStart w:id="927" w:name="_Toc511394813"/>
      <w:bookmarkStart w:id="928" w:name="_Toc511395029"/>
      <w:bookmarkStart w:id="929" w:name="_Toc511395323"/>
      <w:bookmarkStart w:id="930" w:name="_Toc511397929"/>
      <w:bookmarkStart w:id="931" w:name="_Toc511398142"/>
      <w:r w:rsidRPr="0056607B">
        <w:rPr>
          <w:lang w:val="cs-CZ"/>
        </w:rPr>
        <w:t xml:space="preserve">4.7. </w:t>
      </w:r>
      <w:r w:rsidR="009C0ACE" w:rsidRPr="0056607B">
        <w:rPr>
          <w:lang w:val="cs-CZ"/>
        </w:rPr>
        <w:t>Porozumění možnostem nabízeným serverem při vytváření nové soutěže</w:t>
      </w:r>
      <w:bookmarkEnd w:id="925"/>
      <w:bookmarkEnd w:id="926"/>
      <w:bookmarkEnd w:id="927"/>
      <w:bookmarkEnd w:id="928"/>
      <w:bookmarkEnd w:id="929"/>
      <w:bookmarkEnd w:id="930"/>
      <w:bookmarkEnd w:id="931"/>
    </w:p>
    <w:p w:rsidR="00531E49" w:rsidRPr="000F5A16" w:rsidRDefault="00531E49" w:rsidP="00531E49">
      <w:pPr>
        <w:spacing w:after="0" w:line="240" w:lineRule="auto"/>
        <w:rPr>
          <w:lang w:val="cs-CZ"/>
        </w:rPr>
      </w:pPr>
    </w:p>
    <w:p w:rsidR="009C0ACE" w:rsidRPr="009C0ACE" w:rsidRDefault="009C0ACE" w:rsidP="00DC7328">
      <w:pPr>
        <w:spacing w:line="240" w:lineRule="auto"/>
        <w:rPr>
          <w:rFonts w:eastAsia="Times New Roman" w:cs="Times New Roman"/>
          <w:lang w:val="cs-CZ" w:eastAsia="cs-CZ"/>
        </w:rPr>
      </w:pPr>
      <w:r w:rsidRPr="009C0ACE">
        <w:rPr>
          <w:rFonts w:eastAsia="Times New Roman"/>
          <w:color w:val="000000"/>
          <w:lang w:val="cs-CZ" w:eastAsia="cs-CZ"/>
        </w:rPr>
        <w:t>Po ukončení výše uvedeného kroku 10</w:t>
      </w:r>
      <w:r>
        <w:rPr>
          <w:rFonts w:eastAsia="Times New Roman"/>
          <w:color w:val="000000"/>
          <w:lang w:val="cs-CZ" w:eastAsia="cs-CZ"/>
        </w:rPr>
        <w:t xml:space="preserve"> v §4.6.5.</w:t>
      </w:r>
      <w:r w:rsidRPr="009C0ACE">
        <w:rPr>
          <w:rFonts w:eastAsia="Times New Roman"/>
          <w:color w:val="000000"/>
          <w:lang w:val="cs-CZ" w:eastAsia="cs-CZ"/>
        </w:rPr>
        <w:t>, tj. po kliknutí na “edit event”, budeš mít k zvážení řadu možných voleb.  Ty jsou nyní níže vysvětleny, a to v pořadí podle záložky na stránce ”Edit event”.</w:t>
      </w:r>
    </w:p>
    <w:p w:rsidR="00531E49" w:rsidRPr="00C75296" w:rsidRDefault="00531E49" w:rsidP="0056607B">
      <w:pPr>
        <w:pStyle w:val="Nadpis3"/>
        <w:rPr>
          <w:lang w:val="cs-CZ"/>
        </w:rPr>
      </w:pPr>
      <w:r w:rsidRPr="000F5A16">
        <w:rPr>
          <w:lang w:val="cs-CZ"/>
        </w:rPr>
        <w:tab/>
      </w:r>
      <w:bookmarkStart w:id="932" w:name="_Toc511394274"/>
      <w:bookmarkStart w:id="933" w:name="_Toc511394814"/>
      <w:bookmarkStart w:id="934" w:name="_Toc511395030"/>
      <w:bookmarkStart w:id="935" w:name="_Toc511395324"/>
      <w:bookmarkStart w:id="936" w:name="_Toc511397930"/>
      <w:bookmarkStart w:id="937" w:name="_Toc511398143"/>
      <w:bookmarkStart w:id="938" w:name="_Toc471543831"/>
      <w:r w:rsidRPr="00C75296">
        <w:rPr>
          <w:lang w:val="cs-CZ"/>
        </w:rPr>
        <w:t xml:space="preserve">4.7.1. </w:t>
      </w:r>
      <w:r w:rsidR="009C0ACE" w:rsidRPr="00C75296">
        <w:rPr>
          <w:lang w:val="cs-CZ"/>
        </w:rPr>
        <w:t>Pod záložkou „Jméno“</w:t>
      </w:r>
      <w:r w:rsidRPr="00C75296">
        <w:rPr>
          <w:lang w:val="cs-CZ"/>
        </w:rPr>
        <w:t xml:space="preserve"> “Name”</w:t>
      </w:r>
      <w:bookmarkEnd w:id="932"/>
      <w:bookmarkEnd w:id="933"/>
      <w:bookmarkEnd w:id="934"/>
      <w:bookmarkEnd w:id="935"/>
      <w:bookmarkEnd w:id="936"/>
      <w:bookmarkEnd w:id="937"/>
      <w:r w:rsidRPr="00C75296">
        <w:rPr>
          <w:lang w:val="cs-CZ"/>
        </w:rPr>
        <w:t xml:space="preserve"> </w:t>
      </w:r>
      <w:bookmarkEnd w:id="938"/>
    </w:p>
    <w:p w:rsidR="00531E49" w:rsidRPr="000F5A16" w:rsidRDefault="00531E49" w:rsidP="00531E49">
      <w:pPr>
        <w:spacing w:after="0" w:line="240" w:lineRule="auto"/>
        <w:rPr>
          <w:lang w:val="cs-CZ"/>
        </w:rPr>
      </w:pPr>
    </w:p>
    <w:p w:rsidR="009C0ACE" w:rsidRPr="009C0ACE" w:rsidRDefault="009C0ACE" w:rsidP="009C0ACE">
      <w:pPr>
        <w:rPr>
          <w:rFonts w:eastAsia="Times New Roman" w:cs="Times New Roman"/>
          <w:lang w:val="cs-CZ" w:eastAsia="cs-CZ"/>
        </w:rPr>
      </w:pPr>
      <w:r w:rsidRPr="009C0ACE">
        <w:rPr>
          <w:rFonts w:eastAsia="Times New Roman"/>
          <w:color w:val="000000"/>
          <w:lang w:val="cs-CZ" w:eastAsia="cs-CZ"/>
        </w:rPr>
        <w:t>Pod záložkou „Name“ se nacházejí pouze dvě významné volby:  (a) pravidlo o zahrnutí do ratingu, a (b) provizorní rating.  </w:t>
      </w:r>
    </w:p>
    <w:p w:rsidR="009C0ACE" w:rsidRDefault="009C0ACE" w:rsidP="00CE4976">
      <w:pPr>
        <w:spacing w:after="0" w:line="240" w:lineRule="auto"/>
        <w:jc w:val="both"/>
        <w:textAlignment w:val="baseline"/>
        <w:rPr>
          <w:rFonts w:eastAsia="Times New Roman"/>
          <w:color w:val="000000"/>
          <w:lang w:val="cs-CZ" w:eastAsia="cs-CZ"/>
        </w:rPr>
      </w:pPr>
      <w:r w:rsidRPr="009C0ACE">
        <w:rPr>
          <w:rFonts w:eastAsia="Times New Roman"/>
          <w:color w:val="000000"/>
          <w:lang w:val="cs-CZ" w:eastAsia="cs-CZ"/>
        </w:rPr>
        <w:t>Pro většinu soutěží je možno volit pouze mezi “rated” (zahrnutý do ratingu) nebo “unrated” (nezahrnutý do ratingu).  Pro některé soutěže se nabízí také volba “International Title Tournament”.  Vyber pouze jednu z těchto 2 nebo 3 možností. Volba “International Title Tournament” má přednost před “rated”, protože všechny turnaje, v nichž je možné získat normy a tituly, jsou zahrnuty do ratingu, ale ne všechny soutěže zahrnuté do ratingu jsou turnaje, v nichž lze získat normy a tituly.</w:t>
      </w:r>
    </w:p>
    <w:p w:rsidR="00CE4976" w:rsidRDefault="00CE4976" w:rsidP="00CE4976">
      <w:pPr>
        <w:spacing w:after="0" w:line="240" w:lineRule="auto"/>
        <w:jc w:val="both"/>
        <w:textAlignment w:val="baseline"/>
        <w:rPr>
          <w:rFonts w:eastAsia="Times New Roman"/>
          <w:color w:val="000000"/>
          <w:lang w:val="cs-CZ" w:eastAsia="cs-CZ"/>
        </w:rPr>
      </w:pPr>
    </w:p>
    <w:p w:rsidR="00CE4976" w:rsidRPr="000F5A16" w:rsidRDefault="00CE4976" w:rsidP="00CE4976">
      <w:pPr>
        <w:spacing w:after="0" w:line="240" w:lineRule="auto"/>
        <w:rPr>
          <w:lang w:val="cs-CZ"/>
        </w:rPr>
      </w:pPr>
      <w:r w:rsidRPr="000F5A16">
        <w:rPr>
          <w:lang w:val="cs-CZ"/>
        </w:rPr>
        <w:t>Instru</w:t>
      </w:r>
      <w:r>
        <w:rPr>
          <w:lang w:val="cs-CZ"/>
        </w:rPr>
        <w:t>kce při pořádání</w:t>
      </w:r>
      <w:r w:rsidRPr="000F5A16">
        <w:rPr>
          <w:lang w:val="cs-CZ"/>
        </w:rPr>
        <w:t xml:space="preserve"> "International Title Tournament":</w:t>
      </w:r>
    </w:p>
    <w:p w:rsidR="00CE4976" w:rsidRPr="000F5A16" w:rsidRDefault="00CE4976" w:rsidP="00CE4976">
      <w:pPr>
        <w:spacing w:after="0" w:line="240" w:lineRule="auto"/>
        <w:rPr>
          <w:lang w:val="cs-CZ"/>
        </w:rPr>
      </w:pPr>
    </w:p>
    <w:p w:rsidR="00CE4976" w:rsidRPr="000F5A16" w:rsidRDefault="00CE4976" w:rsidP="00CE4976">
      <w:pPr>
        <w:spacing w:after="0" w:line="240" w:lineRule="auto"/>
        <w:jc w:val="both"/>
        <w:rPr>
          <w:lang w:val="cs-CZ"/>
        </w:rPr>
      </w:pPr>
      <w:r w:rsidRPr="000F5A16">
        <w:rPr>
          <w:lang w:val="cs-CZ"/>
        </w:rPr>
        <w:t>(1)   </w:t>
      </w:r>
      <w:r>
        <w:rPr>
          <w:lang w:val="cs-CZ"/>
        </w:rPr>
        <w:t>Když startuješ novou soutěž</w:t>
      </w:r>
      <w:r w:rsidRPr="000F5A16">
        <w:rPr>
          <w:lang w:val="cs-CZ"/>
        </w:rPr>
        <w:t xml:space="preserve">, </w:t>
      </w:r>
      <w:r>
        <w:rPr>
          <w:lang w:val="cs-CZ"/>
        </w:rPr>
        <w:t>uvidíš nad oddílem Header, volbu “National Event”</w:t>
      </w:r>
      <w:r w:rsidRPr="000F5A16">
        <w:rPr>
          <w:lang w:val="cs-CZ"/>
        </w:rPr>
        <w:t xml:space="preserve">; </w:t>
      </w:r>
      <w:r>
        <w:rPr>
          <w:lang w:val="cs-CZ"/>
        </w:rPr>
        <w:t>tato volba by měla být vybrána, je-li soutěž pořádána národní federací</w:t>
      </w:r>
      <w:r w:rsidRPr="000F5A16">
        <w:rPr>
          <w:lang w:val="cs-CZ"/>
        </w:rPr>
        <w:t xml:space="preserve"> (</w:t>
      </w:r>
      <w:r>
        <w:rPr>
          <w:lang w:val="cs-CZ"/>
        </w:rPr>
        <w:t xml:space="preserve">včetně memoriálů nebo jiných mezinárodních </w:t>
      </w:r>
      <w:r w:rsidRPr="009C0ACE">
        <w:rPr>
          <w:rFonts w:eastAsia="Times New Roman"/>
          <w:color w:val="000000"/>
          <w:lang w:val="cs-CZ" w:eastAsia="cs-CZ"/>
        </w:rPr>
        <w:t>turnaj</w:t>
      </w:r>
      <w:r>
        <w:rPr>
          <w:rFonts w:eastAsia="Times New Roman"/>
          <w:color w:val="000000"/>
          <w:lang w:val="cs-CZ" w:eastAsia="cs-CZ"/>
        </w:rPr>
        <w:t xml:space="preserve">ů, </w:t>
      </w:r>
      <w:r w:rsidRPr="009C0ACE">
        <w:rPr>
          <w:rFonts w:eastAsia="Times New Roman"/>
          <w:color w:val="000000"/>
          <w:lang w:val="cs-CZ" w:eastAsia="cs-CZ"/>
        </w:rPr>
        <w:t>v nichž lze získat normy a tituly</w:t>
      </w:r>
      <w:r w:rsidRPr="000F5A16">
        <w:rPr>
          <w:lang w:val="cs-CZ"/>
        </w:rPr>
        <w:t xml:space="preserve"> </w:t>
      </w:r>
      <w:r>
        <w:rPr>
          <w:rFonts w:eastAsia="Times New Roman"/>
          <w:color w:val="000000"/>
          <w:lang w:val="cs-CZ" w:eastAsia="cs-CZ"/>
        </w:rPr>
        <w:t xml:space="preserve">schválených ICCF). </w:t>
      </w:r>
      <w:r w:rsidRPr="000F5A16">
        <w:rPr>
          <w:lang w:val="cs-CZ"/>
        </w:rPr>
        <w:t>T</w:t>
      </w:r>
      <w:r>
        <w:rPr>
          <w:lang w:val="cs-CZ"/>
        </w:rPr>
        <w:t>o se může zdát podivné, když organizuješ mezinárodní soutěž</w:t>
      </w:r>
      <w:r w:rsidRPr="000F5A16">
        <w:rPr>
          <w:lang w:val="cs-CZ"/>
        </w:rPr>
        <w:t xml:space="preserve">, </w:t>
      </w:r>
      <w:r>
        <w:rPr>
          <w:lang w:val="cs-CZ"/>
        </w:rPr>
        <w:t>ale hlavička odráží fakt, že soutěž pořádá jediná národní federace</w:t>
      </w:r>
      <w:r w:rsidRPr="000F5A16">
        <w:rPr>
          <w:lang w:val="cs-CZ"/>
        </w:rPr>
        <w:t xml:space="preserve">. </w:t>
      </w:r>
      <w:r>
        <w:rPr>
          <w:lang w:val="cs-CZ"/>
        </w:rPr>
        <w:t>To je význam záhlaví</w:t>
      </w:r>
      <w:r w:rsidRPr="000F5A16">
        <w:rPr>
          <w:lang w:val="cs-CZ"/>
        </w:rPr>
        <w:t xml:space="preserve"> "National Tournaments".</w:t>
      </w:r>
    </w:p>
    <w:p w:rsidR="00CE4976" w:rsidRPr="000F5A16" w:rsidRDefault="00CE4976" w:rsidP="00CE4976">
      <w:pPr>
        <w:spacing w:after="0" w:line="240" w:lineRule="auto"/>
        <w:rPr>
          <w:lang w:val="cs-CZ"/>
        </w:rPr>
      </w:pPr>
    </w:p>
    <w:p w:rsidR="00CE4976" w:rsidRPr="000F5A16" w:rsidRDefault="00CE4976" w:rsidP="00BD48D4">
      <w:pPr>
        <w:spacing w:after="0" w:line="240" w:lineRule="auto"/>
        <w:jc w:val="both"/>
        <w:rPr>
          <w:lang w:val="cs-CZ"/>
        </w:rPr>
      </w:pPr>
      <w:r w:rsidRPr="000F5A16">
        <w:rPr>
          <w:lang w:val="cs-CZ"/>
        </w:rPr>
        <w:t>(2)   </w:t>
      </w:r>
      <w:r>
        <w:rPr>
          <w:lang w:val="cs-CZ"/>
        </w:rPr>
        <w:t xml:space="preserve">Vyber vhodné záhlaví, </w:t>
      </w:r>
      <w:r w:rsidR="00B81025">
        <w:rPr>
          <w:lang w:val="cs-CZ"/>
        </w:rPr>
        <w:t>které</w:t>
      </w:r>
      <w:r>
        <w:rPr>
          <w:lang w:val="cs-CZ"/>
        </w:rPr>
        <w:t xml:space="preserve"> může být</w:t>
      </w:r>
      <w:r w:rsidRPr="000F5A16">
        <w:rPr>
          <w:lang w:val="cs-CZ"/>
        </w:rPr>
        <w:t xml:space="preserve"> "National Tournament" (</w:t>
      </w:r>
      <w:r w:rsidR="00B81025">
        <w:rPr>
          <w:lang w:val="cs-CZ"/>
        </w:rPr>
        <w:t>Dostupné volby se budou lišit v závislosti na tom, co jsi vybral v předchozí volbě</w:t>
      </w:r>
      <w:r w:rsidRPr="000F5A16">
        <w:rPr>
          <w:lang w:val="cs-CZ"/>
        </w:rPr>
        <w:t>.) </w:t>
      </w:r>
      <w:r w:rsidR="00DC7328">
        <w:rPr>
          <w:lang w:val="cs-CZ"/>
        </w:rPr>
        <w:t>Pokud pořádáš memoriál nebo zvací turnaj, pak vyber federaci zodpovědnou za soutěž</w:t>
      </w:r>
      <w:r w:rsidRPr="000F5A16">
        <w:rPr>
          <w:lang w:val="cs-CZ"/>
        </w:rPr>
        <w:t>.</w:t>
      </w:r>
    </w:p>
    <w:p w:rsidR="00CE4976" w:rsidRPr="009C0ACE" w:rsidRDefault="00CE4976" w:rsidP="00CE4976">
      <w:pPr>
        <w:spacing w:after="0" w:line="240" w:lineRule="auto"/>
        <w:jc w:val="both"/>
        <w:textAlignment w:val="baseline"/>
        <w:rPr>
          <w:rFonts w:eastAsia="Times New Roman"/>
          <w:color w:val="000000"/>
          <w:lang w:val="cs-CZ" w:eastAsia="cs-CZ"/>
        </w:rPr>
      </w:pPr>
    </w:p>
    <w:p w:rsidR="00531E49" w:rsidRPr="000F5A16" w:rsidRDefault="00531E49" w:rsidP="00531E49">
      <w:pPr>
        <w:spacing w:after="0" w:line="240" w:lineRule="auto"/>
        <w:rPr>
          <w:lang w:val="cs-CZ"/>
        </w:rPr>
      </w:pPr>
      <w:r w:rsidRPr="000F5A16">
        <w:rPr>
          <w:lang w:val="cs-CZ"/>
        </w:rPr>
        <w:t>(3)   </w:t>
      </w:r>
      <w:r w:rsidR="00DC7328">
        <w:rPr>
          <w:lang w:val="cs-CZ"/>
        </w:rPr>
        <w:t xml:space="preserve">Vyber </w:t>
      </w:r>
      <w:r w:rsidRPr="000F5A16">
        <w:rPr>
          <w:lang w:val="cs-CZ"/>
        </w:rPr>
        <w:t>Rating rule "International Title Tournament"</w:t>
      </w:r>
    </w:p>
    <w:p w:rsidR="00531E49" w:rsidRPr="000F5A16" w:rsidRDefault="00531E49" w:rsidP="00531E49">
      <w:pPr>
        <w:spacing w:after="0" w:line="240" w:lineRule="auto"/>
        <w:rPr>
          <w:lang w:val="cs-CZ"/>
        </w:rPr>
      </w:pPr>
    </w:p>
    <w:p w:rsidR="00531E49" w:rsidRPr="000F5A16" w:rsidRDefault="00531E49" w:rsidP="00DC7328">
      <w:pPr>
        <w:spacing w:after="0" w:line="240" w:lineRule="auto"/>
        <w:jc w:val="both"/>
        <w:rPr>
          <w:lang w:val="cs-CZ"/>
        </w:rPr>
      </w:pPr>
      <w:r w:rsidRPr="000F5A16">
        <w:rPr>
          <w:lang w:val="cs-CZ"/>
        </w:rPr>
        <w:t>(4)   </w:t>
      </w:r>
      <w:r w:rsidR="00DC7328">
        <w:rPr>
          <w:lang w:val="cs-CZ"/>
        </w:rPr>
        <w:t>Nyní na stránce</w:t>
      </w:r>
      <w:r w:rsidRPr="000F5A16">
        <w:rPr>
          <w:lang w:val="cs-CZ"/>
        </w:rPr>
        <w:t xml:space="preserve"> Edit Event, </w:t>
      </w:r>
      <w:r w:rsidR="00DC7328">
        <w:rPr>
          <w:lang w:val="cs-CZ"/>
        </w:rPr>
        <w:t>pod záložkou</w:t>
      </w:r>
      <w:r w:rsidRPr="000F5A16">
        <w:rPr>
          <w:lang w:val="cs-CZ"/>
        </w:rPr>
        <w:t xml:space="preserve"> "Rules", </w:t>
      </w:r>
      <w:r w:rsidR="00DC7328">
        <w:rPr>
          <w:lang w:val="cs-CZ"/>
        </w:rPr>
        <w:t>dostaneš volby pro určitá pravidla soutěže</w:t>
      </w:r>
      <w:r w:rsidRPr="000F5A16">
        <w:rPr>
          <w:lang w:val="cs-CZ"/>
        </w:rPr>
        <w:t xml:space="preserve">. </w:t>
      </w:r>
      <w:r w:rsidR="00DC7328">
        <w:rPr>
          <w:lang w:val="cs-CZ"/>
        </w:rPr>
        <w:t>Pro pořádání správného</w:t>
      </w:r>
      <w:r w:rsidR="00DC7328" w:rsidRPr="00DC7328">
        <w:rPr>
          <w:lang w:val="cs-CZ"/>
        </w:rPr>
        <w:t xml:space="preserve"> </w:t>
      </w:r>
      <w:r w:rsidR="00DC7328">
        <w:rPr>
          <w:lang w:val="cs-CZ"/>
        </w:rPr>
        <w:t xml:space="preserve">mezinárodního </w:t>
      </w:r>
      <w:r w:rsidR="00DC7328" w:rsidRPr="009C0ACE">
        <w:rPr>
          <w:rFonts w:eastAsia="Times New Roman"/>
          <w:color w:val="000000"/>
          <w:lang w:val="cs-CZ" w:eastAsia="cs-CZ"/>
        </w:rPr>
        <w:t>turnaj</w:t>
      </w:r>
      <w:r w:rsidR="00DC7328">
        <w:rPr>
          <w:rFonts w:eastAsia="Times New Roman"/>
          <w:color w:val="000000"/>
          <w:lang w:val="cs-CZ" w:eastAsia="cs-CZ"/>
        </w:rPr>
        <w:t xml:space="preserve">e, </w:t>
      </w:r>
      <w:r w:rsidR="00DC7328" w:rsidRPr="009C0ACE">
        <w:rPr>
          <w:rFonts w:eastAsia="Times New Roman"/>
          <w:color w:val="000000"/>
          <w:lang w:val="cs-CZ" w:eastAsia="cs-CZ"/>
        </w:rPr>
        <w:t>v n</w:t>
      </w:r>
      <w:r w:rsidR="00DC7328">
        <w:rPr>
          <w:rFonts w:eastAsia="Times New Roman"/>
          <w:color w:val="000000"/>
          <w:lang w:val="cs-CZ" w:eastAsia="cs-CZ"/>
        </w:rPr>
        <w:t>ěmž</w:t>
      </w:r>
      <w:r w:rsidR="00DC7328" w:rsidRPr="009C0ACE">
        <w:rPr>
          <w:rFonts w:eastAsia="Times New Roman"/>
          <w:color w:val="000000"/>
          <w:lang w:val="cs-CZ" w:eastAsia="cs-CZ"/>
        </w:rPr>
        <w:t xml:space="preserve"> lze získat normy a tituly</w:t>
      </w:r>
      <w:r w:rsidR="00DC7328">
        <w:rPr>
          <w:rFonts w:eastAsia="Times New Roman"/>
          <w:color w:val="000000"/>
          <w:lang w:val="cs-CZ" w:eastAsia="cs-CZ"/>
        </w:rPr>
        <w:t>, se musíš držen pouze pravidel ICCF.</w:t>
      </w:r>
      <w:r w:rsidRPr="000F5A16">
        <w:rPr>
          <w:lang w:val="cs-CZ"/>
        </w:rPr>
        <w:t> (</w:t>
      </w:r>
      <w:r w:rsidR="00DC7328">
        <w:rPr>
          <w:lang w:val="cs-CZ"/>
        </w:rPr>
        <w:t>Alternativní volby jsou použitelné pouze pro soutěže, které nejsou mezinárodní</w:t>
      </w:r>
      <w:r w:rsidRPr="000F5A16">
        <w:rPr>
          <w:lang w:val="cs-CZ"/>
        </w:rPr>
        <w:t>.)  </w:t>
      </w:r>
      <w:r w:rsidR="00DC7328">
        <w:rPr>
          <w:lang w:val="cs-CZ"/>
        </w:rPr>
        <w:t>Pro všechny</w:t>
      </w:r>
      <w:r w:rsidR="00666464">
        <w:rPr>
          <w:lang w:val="cs-CZ"/>
        </w:rPr>
        <w:t xml:space="preserve"> mezinárodní </w:t>
      </w:r>
      <w:r w:rsidR="00666464" w:rsidRPr="009C0ACE">
        <w:rPr>
          <w:rFonts w:eastAsia="Times New Roman"/>
          <w:color w:val="000000"/>
          <w:lang w:val="cs-CZ" w:eastAsia="cs-CZ"/>
        </w:rPr>
        <w:t>turnaj</w:t>
      </w:r>
      <w:r w:rsidR="00666464">
        <w:rPr>
          <w:rFonts w:eastAsia="Times New Roman"/>
          <w:color w:val="000000"/>
          <w:lang w:val="cs-CZ" w:eastAsia="cs-CZ"/>
        </w:rPr>
        <w:t xml:space="preserve">e, </w:t>
      </w:r>
      <w:r w:rsidR="00666464" w:rsidRPr="009C0ACE">
        <w:rPr>
          <w:rFonts w:eastAsia="Times New Roman"/>
          <w:color w:val="000000"/>
          <w:lang w:val="cs-CZ" w:eastAsia="cs-CZ"/>
        </w:rPr>
        <w:t xml:space="preserve">v nichž lze získat </w:t>
      </w:r>
      <w:proofErr w:type="gramStart"/>
      <w:r w:rsidR="00666464" w:rsidRPr="009C0ACE">
        <w:rPr>
          <w:rFonts w:eastAsia="Times New Roman"/>
          <w:color w:val="000000"/>
          <w:lang w:val="cs-CZ" w:eastAsia="cs-CZ"/>
        </w:rPr>
        <w:t>normy a tituly</w:t>
      </w:r>
      <w:proofErr w:type="gramEnd"/>
      <w:r w:rsidR="00666464">
        <w:rPr>
          <w:rFonts w:eastAsia="Times New Roman"/>
          <w:color w:val="000000"/>
          <w:lang w:val="cs-CZ" w:eastAsia="cs-CZ"/>
        </w:rPr>
        <w:t xml:space="preserve"> musíš vybrat následující volby</w:t>
      </w:r>
      <w:r w:rsidRPr="000F5A16">
        <w:rPr>
          <w:lang w:val="cs-CZ"/>
        </w:rPr>
        <w:t>:</w:t>
      </w:r>
    </w:p>
    <w:p w:rsidR="00531E49" w:rsidRPr="000F5A16" w:rsidRDefault="00531E49" w:rsidP="00531E49">
      <w:pPr>
        <w:spacing w:after="0" w:line="240" w:lineRule="auto"/>
        <w:rPr>
          <w:lang w:val="cs-CZ"/>
        </w:rPr>
      </w:pPr>
      <w:r w:rsidRPr="000F5A16">
        <w:rPr>
          <w:lang w:val="cs-CZ"/>
        </w:rPr>
        <w:t>a.      Flag rule:       </w:t>
      </w:r>
      <w:r w:rsidRPr="000F5A16">
        <w:rPr>
          <w:lang w:val="cs-CZ"/>
        </w:rPr>
        <w:tab/>
      </w:r>
      <w:r w:rsidRPr="000F5A16">
        <w:rPr>
          <w:lang w:val="cs-CZ"/>
        </w:rPr>
        <w:tab/>
        <w:t>Auto-flag</w:t>
      </w:r>
    </w:p>
    <w:p w:rsidR="00531E49" w:rsidRPr="000F5A16" w:rsidRDefault="00531E49" w:rsidP="00531E49">
      <w:pPr>
        <w:spacing w:after="0" w:line="240" w:lineRule="auto"/>
        <w:rPr>
          <w:lang w:val="cs-CZ"/>
        </w:rPr>
      </w:pPr>
      <w:r w:rsidRPr="000F5A16">
        <w:rPr>
          <w:lang w:val="cs-CZ"/>
        </w:rPr>
        <w:t>b.      Leave rule:        </w:t>
      </w:r>
      <w:r w:rsidRPr="000F5A16">
        <w:rPr>
          <w:lang w:val="cs-CZ"/>
        </w:rPr>
        <w:tab/>
        <w:t>No special leave</w:t>
      </w:r>
    </w:p>
    <w:p w:rsidR="00531E49" w:rsidRPr="000F5A16" w:rsidRDefault="00531E49" w:rsidP="00531E49">
      <w:pPr>
        <w:spacing w:after="0" w:line="240" w:lineRule="auto"/>
        <w:rPr>
          <w:lang w:val="cs-CZ"/>
        </w:rPr>
      </w:pPr>
      <w:r w:rsidRPr="000F5A16">
        <w:rPr>
          <w:lang w:val="cs-CZ"/>
        </w:rPr>
        <w:t>c.      Tablebase rule:  </w:t>
      </w:r>
      <w:r w:rsidRPr="000F5A16">
        <w:rPr>
          <w:lang w:val="cs-CZ"/>
        </w:rPr>
        <w:tab/>
        <w:t xml:space="preserve">Six Pieces with no </w:t>
      </w:r>
      <w:proofErr w:type="gramStart"/>
      <w:r w:rsidRPr="000F5A16">
        <w:rPr>
          <w:lang w:val="cs-CZ"/>
        </w:rPr>
        <w:t>50-move</w:t>
      </w:r>
      <w:proofErr w:type="gramEnd"/>
      <w:r w:rsidRPr="000F5A16">
        <w:rPr>
          <w:lang w:val="cs-CZ"/>
        </w:rPr>
        <w:t xml:space="preserve"> rule for 7 pieces</w:t>
      </w:r>
    </w:p>
    <w:p w:rsidR="00531E49" w:rsidRPr="000F5A16" w:rsidRDefault="00531E49" w:rsidP="00531E49">
      <w:pPr>
        <w:spacing w:after="0" w:line="240" w:lineRule="auto"/>
        <w:rPr>
          <w:lang w:val="cs-CZ"/>
        </w:rPr>
      </w:pPr>
      <w:r w:rsidRPr="000F5A16">
        <w:rPr>
          <w:lang w:val="cs-CZ"/>
        </w:rPr>
        <w:t>d.      Draw rule:           </w:t>
      </w:r>
      <w:r w:rsidRPr="000F5A16">
        <w:rPr>
          <w:lang w:val="cs-CZ"/>
        </w:rPr>
        <w:tab/>
        <w:t>10 move draw rule</w:t>
      </w:r>
    </w:p>
    <w:p w:rsidR="00531E49" w:rsidRPr="000F5A16" w:rsidRDefault="00531E49" w:rsidP="00531E49">
      <w:pPr>
        <w:spacing w:after="0" w:line="240" w:lineRule="auto"/>
        <w:rPr>
          <w:lang w:val="cs-CZ"/>
        </w:rPr>
      </w:pPr>
    </w:p>
    <w:p w:rsidR="00531E49" w:rsidRPr="000F5A16" w:rsidRDefault="00666464" w:rsidP="00531E49">
      <w:pPr>
        <w:spacing w:after="0" w:line="240" w:lineRule="auto"/>
        <w:rPr>
          <w:lang w:val="cs-CZ"/>
        </w:rPr>
      </w:pPr>
      <w:r>
        <w:rPr>
          <w:lang w:val="cs-CZ"/>
        </w:rPr>
        <w:t xml:space="preserve">Zbytek pravidel mezinárodního </w:t>
      </w:r>
      <w:r w:rsidRPr="009C0ACE">
        <w:rPr>
          <w:rFonts w:eastAsia="Times New Roman"/>
          <w:color w:val="000000"/>
          <w:lang w:val="cs-CZ" w:eastAsia="cs-CZ"/>
        </w:rPr>
        <w:t>turnaj</w:t>
      </w:r>
      <w:r>
        <w:rPr>
          <w:rFonts w:eastAsia="Times New Roman"/>
          <w:color w:val="000000"/>
          <w:lang w:val="cs-CZ" w:eastAsia="cs-CZ"/>
        </w:rPr>
        <w:t xml:space="preserve">e, </w:t>
      </w:r>
      <w:r w:rsidRPr="009C0ACE">
        <w:rPr>
          <w:rFonts w:eastAsia="Times New Roman"/>
          <w:color w:val="000000"/>
          <w:lang w:val="cs-CZ" w:eastAsia="cs-CZ"/>
        </w:rPr>
        <w:t>v n</w:t>
      </w:r>
      <w:r>
        <w:rPr>
          <w:rFonts w:eastAsia="Times New Roman"/>
          <w:color w:val="000000"/>
          <w:lang w:val="cs-CZ" w:eastAsia="cs-CZ"/>
        </w:rPr>
        <w:t>ěm</w:t>
      </w:r>
      <w:r w:rsidRPr="009C0ACE">
        <w:rPr>
          <w:rFonts w:eastAsia="Times New Roman"/>
          <w:color w:val="000000"/>
          <w:lang w:val="cs-CZ" w:eastAsia="cs-CZ"/>
        </w:rPr>
        <w:t>ž lze získat normy a tituly</w:t>
      </w:r>
      <w:r>
        <w:rPr>
          <w:rFonts w:eastAsia="Times New Roman"/>
          <w:color w:val="000000"/>
          <w:lang w:val="cs-CZ" w:eastAsia="cs-CZ"/>
        </w:rPr>
        <w:t xml:space="preserve"> je na</w:t>
      </w:r>
      <w:r w:rsidRPr="000F5A16">
        <w:rPr>
          <w:lang w:val="cs-CZ"/>
        </w:rPr>
        <w:t xml:space="preserve"> </w:t>
      </w:r>
      <w:r>
        <w:rPr>
          <w:lang w:val="cs-CZ"/>
        </w:rPr>
        <w:t>tvé volbě, v rámci parametrů nabízených serverem</w:t>
      </w:r>
      <w:r w:rsidR="00531E49" w:rsidRPr="000F5A16">
        <w:rPr>
          <w:lang w:val="cs-CZ"/>
        </w:rPr>
        <w:t>.</w:t>
      </w:r>
    </w:p>
    <w:p w:rsidR="00531E49" w:rsidRPr="000F5A16" w:rsidRDefault="00531E49" w:rsidP="00531E49">
      <w:pPr>
        <w:spacing w:after="0" w:line="240" w:lineRule="auto"/>
        <w:rPr>
          <w:lang w:val="cs-CZ"/>
        </w:rPr>
      </w:pPr>
    </w:p>
    <w:p w:rsidR="00DC7328" w:rsidRPr="00DC7328" w:rsidRDefault="00666464" w:rsidP="00DC7328">
      <w:pPr>
        <w:spacing w:after="0" w:line="240" w:lineRule="auto"/>
        <w:jc w:val="both"/>
        <w:textAlignment w:val="baseline"/>
        <w:rPr>
          <w:rFonts w:eastAsia="Times New Roman"/>
          <w:color w:val="000000"/>
          <w:lang w:val="cs-CZ" w:eastAsia="cs-CZ"/>
        </w:rPr>
      </w:pPr>
      <w:r>
        <w:rPr>
          <w:rFonts w:eastAsia="Times New Roman"/>
          <w:color w:val="000000"/>
          <w:lang w:val="cs-CZ" w:eastAsia="cs-CZ"/>
        </w:rPr>
        <w:t xml:space="preserve">(b) </w:t>
      </w:r>
      <w:r w:rsidR="00DC7328" w:rsidRPr="00DC7328">
        <w:rPr>
          <w:rFonts w:eastAsia="Times New Roman"/>
          <w:color w:val="000000"/>
          <w:lang w:val="cs-CZ" w:eastAsia="cs-CZ"/>
        </w:rPr>
        <w:t>Máš možnost vybrat jeden a pouze jeden rating, který bude automaticky použit serverem pro hráče, kteří jinak nemají žádný rating.  Správné hodnoty jsou uvedeny v</w:t>
      </w:r>
      <w:r w:rsidR="00DC7328">
        <w:rPr>
          <w:rFonts w:eastAsia="Times New Roman"/>
          <w:color w:val="000000"/>
          <w:lang w:val="cs-CZ" w:eastAsia="cs-CZ"/>
        </w:rPr>
        <w:t> Příloze 1 Pravidlo</w:t>
      </w:r>
      <w:r w:rsidR="00DC7328" w:rsidRPr="00DC7328">
        <w:rPr>
          <w:rFonts w:eastAsia="Times New Roman"/>
          <w:color w:val="000000"/>
          <w:lang w:val="cs-CZ" w:eastAsia="cs-CZ"/>
        </w:rPr>
        <w:t xml:space="preserve"> 11.</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39" w:name="_Toc471543832"/>
      <w:bookmarkStart w:id="940" w:name="_Toc511394275"/>
      <w:bookmarkStart w:id="941" w:name="_Toc511394815"/>
      <w:bookmarkStart w:id="942" w:name="_Toc511395031"/>
      <w:bookmarkStart w:id="943" w:name="_Toc511395325"/>
      <w:bookmarkStart w:id="944" w:name="_Toc511397931"/>
      <w:bookmarkStart w:id="945" w:name="_Toc511398144"/>
      <w:r w:rsidRPr="00C75296">
        <w:rPr>
          <w:lang w:val="cs-CZ"/>
        </w:rPr>
        <w:t xml:space="preserve">4.7.2. </w:t>
      </w:r>
      <w:r w:rsidR="00666464" w:rsidRPr="00C75296">
        <w:rPr>
          <w:lang w:val="cs-CZ"/>
        </w:rPr>
        <w:t xml:space="preserve">Pod záložkou „Velikost“ </w:t>
      </w:r>
      <w:r w:rsidRPr="00C75296">
        <w:rPr>
          <w:lang w:val="cs-CZ"/>
        </w:rPr>
        <w:t>“Size”</w:t>
      </w:r>
      <w:bookmarkEnd w:id="939"/>
      <w:bookmarkEnd w:id="940"/>
      <w:bookmarkEnd w:id="941"/>
      <w:bookmarkEnd w:id="942"/>
      <w:bookmarkEnd w:id="943"/>
      <w:bookmarkEnd w:id="944"/>
      <w:bookmarkEnd w:id="945"/>
    </w:p>
    <w:p w:rsidR="00531E49" w:rsidRPr="000F5A16" w:rsidRDefault="00531E49" w:rsidP="00531E49">
      <w:pPr>
        <w:spacing w:after="0" w:line="240" w:lineRule="auto"/>
        <w:rPr>
          <w:lang w:val="cs-CZ"/>
        </w:rPr>
      </w:pP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družstev je zapotřebí pod touto záložkou vyplnit pouze dvě položky:  počet družstev a počet šachovnic v každém družstvu.</w:t>
      </w: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jednotlivců je zapotřebí vyplnit pouze jeden údaj, a sice počet hráčů ve skupině/turnaji.</w:t>
      </w:r>
    </w:p>
    <w:p w:rsidR="00666464" w:rsidRPr="00C75296" w:rsidRDefault="00531E49" w:rsidP="0056607B">
      <w:pPr>
        <w:pStyle w:val="Nadpis3"/>
        <w:rPr>
          <w:lang w:val="cs-CZ"/>
        </w:rPr>
      </w:pPr>
      <w:bookmarkStart w:id="946" w:name="_Toc471543833"/>
      <w:r w:rsidRPr="000F5A16">
        <w:rPr>
          <w:lang w:val="cs-CZ"/>
        </w:rPr>
        <w:tab/>
      </w:r>
      <w:bookmarkStart w:id="947" w:name="_Toc511394276"/>
      <w:bookmarkStart w:id="948" w:name="_Toc511394816"/>
      <w:bookmarkStart w:id="949" w:name="_Toc511395032"/>
      <w:bookmarkStart w:id="950" w:name="_Toc511395326"/>
      <w:bookmarkStart w:id="951" w:name="_Toc511397932"/>
      <w:bookmarkStart w:id="952" w:name="_Toc511398145"/>
      <w:r w:rsidRPr="00C75296">
        <w:rPr>
          <w:lang w:val="cs-CZ"/>
        </w:rPr>
        <w:t>4.7.3.  </w:t>
      </w:r>
      <w:r w:rsidR="00666464" w:rsidRPr="00C75296">
        <w:rPr>
          <w:lang w:val="cs-CZ"/>
        </w:rPr>
        <w:t>Pod záložkou „Data“</w:t>
      </w:r>
      <w:r w:rsidRPr="00C75296">
        <w:rPr>
          <w:lang w:val="cs-CZ"/>
        </w:rPr>
        <w:t xml:space="preserve"> “Dates”</w:t>
      </w:r>
      <w:bookmarkEnd w:id="946"/>
      <w:bookmarkEnd w:id="947"/>
      <w:bookmarkEnd w:id="948"/>
      <w:bookmarkEnd w:id="949"/>
      <w:bookmarkEnd w:id="950"/>
      <w:bookmarkEnd w:id="951"/>
      <w:bookmarkEnd w:id="952"/>
    </w:p>
    <w:p w:rsidR="00666464" w:rsidRDefault="00666464" w:rsidP="00666464">
      <w:pPr>
        <w:pStyle w:val="Nadpis3"/>
        <w:spacing w:before="0" w:line="240" w:lineRule="auto"/>
        <w:rPr>
          <w:rFonts w:ascii="Arial" w:hAnsi="Arial" w:cs="Arial"/>
          <w:color w:val="auto"/>
          <w:sz w:val="28"/>
          <w:szCs w:val="28"/>
          <w:lang w:val="cs-CZ"/>
        </w:rPr>
      </w:pPr>
    </w:p>
    <w:p w:rsidR="00666464" w:rsidRPr="00666464" w:rsidRDefault="00666464" w:rsidP="00531D13">
      <w:pPr>
        <w:rPr>
          <w:sz w:val="28"/>
          <w:szCs w:val="28"/>
          <w:lang w:val="cs-CZ"/>
        </w:rPr>
      </w:pPr>
      <w:bookmarkStart w:id="953" w:name="_Toc511394277"/>
      <w:bookmarkStart w:id="954" w:name="_Toc511394817"/>
      <w:bookmarkStart w:id="955" w:name="_Toc511395033"/>
      <w:r w:rsidRPr="00666464">
        <w:rPr>
          <w:lang w:val="cs-CZ" w:eastAsia="cs-CZ"/>
        </w:rPr>
        <w:t>Zde je zapotřebí vyplnit dva údaje:  (a) „Start date“ (Datum startu), a (b) „End date“ (Datum ukončení).</w:t>
      </w:r>
      <w:bookmarkEnd w:id="953"/>
      <w:bookmarkEnd w:id="954"/>
      <w:bookmarkEnd w:id="955"/>
      <w:r w:rsidRPr="00666464">
        <w:rPr>
          <w:lang w:val="cs-CZ" w:eastAsia="cs-CZ"/>
        </w:rPr>
        <w:t xml:space="preserve">  </w:t>
      </w: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První údaj označený “Start date” musí být zadán pro každou soutěž.  Datum startu je dnem oficiálního zahájení soutěže, tj. den, kdy se začne počítat čas na rozmyšlenou.  (Soutěže se na serveru mohou startovat před datem oficiálního zahájení soutěže, čas na rozmyšlenou se však nebude za dobu před oficiálním datem startu počítat.)  </w:t>
      </w:r>
    </w:p>
    <w:p w:rsidR="00666464" w:rsidRDefault="00666464" w:rsidP="00666464">
      <w:pPr>
        <w:spacing w:after="0" w:line="240" w:lineRule="auto"/>
        <w:textAlignment w:val="baseline"/>
        <w:rPr>
          <w:rFonts w:eastAsia="Times New Roman"/>
          <w:color w:val="000000"/>
          <w:lang w:val="cs-CZ" w:eastAsia="cs-CZ"/>
        </w:rPr>
      </w:pP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 xml:space="preserve">Druhý údaj „end date“ se vztahuje ke dni, ke kterému je předběžně plánováno ukončení turnaje.  Je-li den ukončení stanoven TO, všechny neukončené partie (u nichž je důvod pevného data ukončení relevantní, např. skupiny, z nichž se někam postupuje) budou ke dni ukončení určeny k odhadu a nebude umožněno, aby byly ukončeny normálně na šachovnici. Data ukončení jsou typicky stanovovány TO v turnajích, které zahrnují postupy do vyšších fází (např. předkolo, semifinále a finále).  Pokud </w:t>
      </w:r>
      <w:r w:rsidR="009429FD">
        <w:rPr>
          <w:rFonts w:eastAsia="Times New Roman"/>
          <w:color w:val="000000"/>
          <w:lang w:val="cs-CZ" w:eastAsia="cs-CZ"/>
        </w:rPr>
        <w:t>není problém</w:t>
      </w:r>
      <w:r w:rsidRPr="00666464">
        <w:rPr>
          <w:rFonts w:eastAsia="Times New Roman"/>
          <w:color w:val="000000"/>
          <w:lang w:val="cs-CZ" w:eastAsia="cs-CZ"/>
        </w:rPr>
        <w:t>, jak dlouho turnaj potrvá, nedoporučuje se stanovovat pevný den ukončení a dovolit hráčům ukončit své partie bez odhadů.  </w:t>
      </w:r>
      <w:r w:rsidRPr="00666464">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56" w:name="_Toc471543834"/>
      <w:r w:rsidRPr="000F5A16">
        <w:rPr>
          <w:lang w:val="cs-CZ"/>
        </w:rPr>
        <w:tab/>
      </w:r>
      <w:bookmarkStart w:id="957" w:name="_Toc511394278"/>
      <w:bookmarkStart w:id="958" w:name="_Toc511394818"/>
      <w:bookmarkStart w:id="959" w:name="_Toc511395034"/>
      <w:bookmarkStart w:id="960" w:name="_Toc511395327"/>
      <w:bookmarkStart w:id="961" w:name="_Toc511397933"/>
      <w:bookmarkStart w:id="962" w:name="_Toc511398146"/>
      <w:r w:rsidRPr="00C75296">
        <w:rPr>
          <w:lang w:val="cs-CZ"/>
        </w:rPr>
        <w:t xml:space="preserve">4.7.4. </w:t>
      </w:r>
      <w:r w:rsidR="009429FD" w:rsidRPr="00C75296">
        <w:rPr>
          <w:lang w:val="cs-CZ"/>
        </w:rPr>
        <w:t>Pod záložkou „Rozhodčí“</w:t>
      </w:r>
      <w:r w:rsidRPr="00C75296">
        <w:rPr>
          <w:lang w:val="cs-CZ"/>
        </w:rPr>
        <w:t xml:space="preserve"> “TD”</w:t>
      </w:r>
      <w:bookmarkEnd w:id="957"/>
      <w:bookmarkEnd w:id="958"/>
      <w:bookmarkEnd w:id="959"/>
      <w:bookmarkEnd w:id="960"/>
      <w:bookmarkEnd w:id="961"/>
      <w:bookmarkEnd w:id="962"/>
      <w:r w:rsidRPr="00C75296">
        <w:rPr>
          <w:lang w:val="cs-CZ"/>
        </w:rPr>
        <w:t xml:space="preserve"> </w:t>
      </w:r>
      <w:bookmarkEnd w:id="956"/>
    </w:p>
    <w:p w:rsidR="00531E49" w:rsidRPr="000F5A16" w:rsidRDefault="00531E49" w:rsidP="00531E49">
      <w:pPr>
        <w:spacing w:after="0" w:line="240" w:lineRule="auto"/>
        <w:rPr>
          <w:lang w:val="cs-CZ"/>
        </w:rPr>
      </w:pPr>
    </w:p>
    <w:p w:rsidR="009429FD" w:rsidRPr="009429FD" w:rsidRDefault="009429FD" w:rsidP="009429FD">
      <w:pPr>
        <w:rPr>
          <w:rFonts w:eastAsia="Times New Roman" w:cs="Times New Roman"/>
          <w:lang w:val="cs-CZ" w:eastAsia="cs-CZ"/>
        </w:rPr>
      </w:pPr>
      <w:r w:rsidRPr="009429FD">
        <w:rPr>
          <w:rFonts w:eastAsia="Times New Roman"/>
          <w:color w:val="000000"/>
          <w:lang w:val="cs-CZ" w:eastAsia="cs-CZ"/>
        </w:rPr>
        <w:t xml:space="preserve">Viz níže </w:t>
      </w:r>
      <w:r>
        <w:rPr>
          <w:rFonts w:eastAsia="Times New Roman"/>
          <w:color w:val="000000"/>
          <w:lang w:val="cs-CZ" w:eastAsia="cs-CZ"/>
        </w:rPr>
        <w:t>§</w:t>
      </w:r>
      <w:proofErr w:type="gramStart"/>
      <w:r>
        <w:rPr>
          <w:rFonts w:eastAsia="Times New Roman"/>
          <w:color w:val="000000"/>
          <w:lang w:val="cs-CZ" w:eastAsia="cs-CZ"/>
        </w:rPr>
        <w:t>4.8., který</w:t>
      </w:r>
      <w:proofErr w:type="gramEnd"/>
      <w:r w:rsidRPr="009429FD">
        <w:rPr>
          <w:rFonts w:eastAsia="Times New Roman"/>
          <w:color w:val="000000"/>
          <w:lang w:val="cs-CZ" w:eastAsia="cs-CZ"/>
        </w:rPr>
        <w:t xml:space="preserve"> se týk</w:t>
      </w:r>
      <w:r>
        <w:rPr>
          <w:rFonts w:eastAsia="Times New Roman"/>
          <w:color w:val="000000"/>
          <w:lang w:val="cs-CZ" w:eastAsia="cs-CZ"/>
        </w:rPr>
        <w:t>á</w:t>
      </w:r>
      <w:r w:rsidRPr="009429FD">
        <w:rPr>
          <w:rFonts w:eastAsia="Times New Roman"/>
          <w:color w:val="000000"/>
          <w:lang w:val="cs-CZ" w:eastAsia="cs-CZ"/>
        </w:rPr>
        <w:t xml:space="preserve"> pravidel a procedur pro výběr TD</w:t>
      </w:r>
      <w:r>
        <w:rPr>
          <w:rFonts w:eastAsia="Times New Roman"/>
          <w:color w:val="000000"/>
          <w:lang w:val="cs-CZ" w:eastAsia="cs-CZ"/>
        </w:rPr>
        <w:t xml:space="preserve"> a záložního TD</w:t>
      </w:r>
      <w:r w:rsidRPr="009429FD">
        <w:rPr>
          <w:rFonts w:eastAsia="Times New Roman"/>
          <w:color w:val="000000"/>
          <w:lang w:val="cs-CZ" w:eastAsia="cs-CZ"/>
        </w:rPr>
        <w:t>.</w:t>
      </w:r>
    </w:p>
    <w:p w:rsidR="00531E49" w:rsidRPr="000F5A16" w:rsidRDefault="00531E49" w:rsidP="00531E49">
      <w:pPr>
        <w:spacing w:after="0" w:line="240" w:lineRule="auto"/>
        <w:rPr>
          <w:lang w:val="cs-CZ"/>
        </w:rPr>
      </w:pPr>
      <w:r w:rsidRPr="000F5A16">
        <w:rPr>
          <w:lang w:val="cs-CZ"/>
        </w:rPr>
        <w:tab/>
      </w:r>
    </w:p>
    <w:p w:rsidR="00531E49" w:rsidRPr="00C75296" w:rsidRDefault="00531E49" w:rsidP="0056607B">
      <w:pPr>
        <w:pStyle w:val="Nadpis3"/>
        <w:rPr>
          <w:lang w:val="cs-CZ"/>
        </w:rPr>
      </w:pPr>
      <w:bookmarkStart w:id="963" w:name="_Toc471543835"/>
      <w:r w:rsidRPr="000F5A16">
        <w:rPr>
          <w:lang w:val="cs-CZ"/>
        </w:rPr>
        <w:tab/>
      </w:r>
      <w:bookmarkStart w:id="964" w:name="_Toc511394279"/>
      <w:bookmarkStart w:id="965" w:name="_Toc511394819"/>
      <w:bookmarkStart w:id="966" w:name="_Toc511395035"/>
      <w:bookmarkStart w:id="967" w:name="_Toc511395328"/>
      <w:bookmarkStart w:id="968" w:name="_Toc511397934"/>
      <w:bookmarkStart w:id="969" w:name="_Toc511398147"/>
      <w:r w:rsidRPr="00C75296">
        <w:rPr>
          <w:lang w:val="cs-CZ"/>
        </w:rPr>
        <w:t xml:space="preserve">4.7.5. </w:t>
      </w:r>
      <w:r w:rsidR="009429FD" w:rsidRPr="00C75296">
        <w:rPr>
          <w:lang w:val="cs-CZ"/>
        </w:rPr>
        <w:t>Pod záložkou „Pravidla“</w:t>
      </w:r>
      <w:r w:rsidRPr="00C75296">
        <w:rPr>
          <w:lang w:val="cs-CZ"/>
        </w:rPr>
        <w:t xml:space="preserve"> “Rules”</w:t>
      </w:r>
      <w:bookmarkEnd w:id="963"/>
      <w:bookmarkEnd w:id="964"/>
      <w:bookmarkEnd w:id="965"/>
      <w:bookmarkEnd w:id="966"/>
      <w:bookmarkEnd w:id="967"/>
      <w:bookmarkEnd w:id="968"/>
      <w:bookmarkEnd w:id="969"/>
    </w:p>
    <w:p w:rsidR="00531E49" w:rsidRPr="000F5A16" w:rsidRDefault="00531E49" w:rsidP="00531E49">
      <w:pPr>
        <w:spacing w:after="0" w:line="240" w:lineRule="auto"/>
        <w:rPr>
          <w:lang w:val="cs-CZ"/>
        </w:rPr>
      </w:pPr>
    </w:p>
    <w:p w:rsidR="009429FD" w:rsidRPr="00AA6ABC" w:rsidRDefault="009429FD" w:rsidP="009429FD">
      <w:pPr>
        <w:spacing w:line="240" w:lineRule="auto"/>
        <w:jc w:val="both"/>
        <w:rPr>
          <w:rFonts w:eastAsia="Times New Roman" w:cs="Times New Roman"/>
          <w:color w:val="FF0000"/>
          <w:lang w:val="cs-CZ" w:eastAsia="cs-CZ"/>
        </w:rPr>
      </w:pPr>
      <w:r w:rsidRPr="009429FD">
        <w:rPr>
          <w:rFonts w:eastAsia="Times New Roman"/>
          <w:color w:val="000000"/>
          <w:lang w:val="cs-CZ" w:eastAsia="cs-CZ"/>
        </w:rPr>
        <w:t xml:space="preserve">Záležitosti, které je třeba vyřešit pod touto záložkou, zahrnují: (a) časovou kontrolu, (b) automatické spadnutí praporku, (c) pravidlo, kdy partie mohou být zobrazeny jiným osobám, (d) zda je nebo není povoleno nabízení tahů, (e) pravidla pro tiebreak, (f) pravidlo pro dovolenou, (g) pravidlo pro použití 6kamenové tablebase, (h) Sofijské pravidlo, a (i) </w:t>
      </w:r>
      <w:r w:rsidR="00AA6ABC" w:rsidRPr="00AA6ABC">
        <w:rPr>
          <w:rFonts w:eastAsia="Times New Roman"/>
          <w:color w:val="FF0000"/>
          <w:lang w:val="cs-CZ" w:eastAsia="cs-CZ"/>
        </w:rPr>
        <w:t>10tahové</w:t>
      </w:r>
      <w:r w:rsidR="00AA6ABC">
        <w:rPr>
          <w:rFonts w:eastAsia="Times New Roman"/>
          <w:color w:val="000000"/>
          <w:lang w:val="cs-CZ" w:eastAsia="cs-CZ"/>
        </w:rPr>
        <w:t xml:space="preserve"> </w:t>
      </w:r>
      <w:r w:rsidRPr="009429FD">
        <w:rPr>
          <w:rFonts w:eastAsia="Times New Roman"/>
          <w:color w:val="000000"/>
          <w:lang w:val="cs-CZ" w:eastAsia="cs-CZ"/>
        </w:rPr>
        <w:t>pravidlo pro nabízení remízy.  </w:t>
      </w:r>
      <w:r w:rsidRPr="00323317">
        <w:rPr>
          <w:rFonts w:eastAsia="Times New Roman"/>
          <w:color w:val="000000"/>
          <w:lang w:val="cs-CZ" w:eastAsia="cs-CZ"/>
        </w:rPr>
        <w:t>Jejich popis viz níže</w:t>
      </w:r>
      <w:r w:rsidR="00AA6ABC">
        <w:rPr>
          <w:rFonts w:eastAsia="Times New Roman"/>
          <w:color w:val="000000"/>
          <w:lang w:val="cs-CZ" w:eastAsia="cs-CZ"/>
        </w:rPr>
        <w:t xml:space="preserve">. </w:t>
      </w:r>
      <w:r w:rsidR="00AA6ABC" w:rsidRPr="00AA6ABC">
        <w:rPr>
          <w:rFonts w:eastAsia="Times New Roman"/>
          <w:color w:val="FF0000"/>
          <w:lang w:val="cs-CZ" w:eastAsia="cs-CZ"/>
        </w:rPr>
        <w:t>Pro národní soutěže se nabízí volba vybrat „všechna pravidla ICCF“, spíš než vybírat me</w:t>
      </w:r>
      <w:r w:rsidR="00AA6ABC">
        <w:rPr>
          <w:rFonts w:eastAsia="Times New Roman"/>
          <w:color w:val="FF0000"/>
          <w:lang w:val="cs-CZ" w:eastAsia="cs-CZ"/>
        </w:rPr>
        <w:t>z</w:t>
      </w:r>
      <w:r w:rsidR="00AA6ABC" w:rsidRPr="00AA6ABC">
        <w:rPr>
          <w:rFonts w:eastAsia="Times New Roman"/>
          <w:color w:val="FF0000"/>
          <w:lang w:val="cs-CZ" w:eastAsia="cs-CZ"/>
        </w:rPr>
        <w:t>i níže uvedenými možnostmi.</w:t>
      </w:r>
    </w:p>
    <w:p w:rsidR="009429FD" w:rsidRDefault="009429FD" w:rsidP="009429FD">
      <w:pPr>
        <w:spacing w:after="0" w:line="240" w:lineRule="auto"/>
        <w:jc w:val="both"/>
        <w:rPr>
          <w:lang w:val="cs-CZ"/>
        </w:rPr>
      </w:pPr>
      <w:r w:rsidRPr="009429FD">
        <w:rPr>
          <w:rFonts w:eastAsia="Times New Roman"/>
          <w:color w:val="000000"/>
          <w:u w:val="single"/>
          <w:lang w:val="cs-CZ" w:eastAsia="cs-CZ"/>
        </w:rPr>
        <w:t>Časová kontrola</w:t>
      </w:r>
      <w:r w:rsidRPr="009429FD">
        <w:rPr>
          <w:rFonts w:eastAsia="Times New Roman"/>
          <w:color w:val="000000"/>
          <w:lang w:val="cs-CZ" w:eastAsia="cs-CZ"/>
        </w:rPr>
        <w:t xml:space="preserve"> je limitujícím faktorem pro hráčovo využívání času na rozmyšlenou. Typické je 10 tahů za 50 dnů, s dvojnásobným počítáním času po uplynutí 20 dnů bez provedení tahu. TO však může stanovit jiné hodnoty, přičemž nejrychlejší tempo hry pro zahrnutí do ratingu je 10 tahů za 30 dnů.  </w:t>
      </w:r>
    </w:p>
    <w:p w:rsidR="009429FD" w:rsidRDefault="009429FD" w:rsidP="009429FD">
      <w:pPr>
        <w:spacing w:after="0" w:line="240" w:lineRule="auto"/>
        <w:jc w:val="both"/>
        <w:rPr>
          <w:lang w:val="cs-CZ"/>
        </w:rPr>
      </w:pPr>
    </w:p>
    <w:p w:rsidR="008F3D71" w:rsidRDefault="009429FD" w:rsidP="008F3D71">
      <w:pPr>
        <w:spacing w:after="0" w:line="240" w:lineRule="auto"/>
        <w:jc w:val="both"/>
        <w:rPr>
          <w:lang w:val="cs-CZ"/>
        </w:rPr>
      </w:pPr>
      <w:r w:rsidRPr="009429FD">
        <w:rPr>
          <w:rFonts w:eastAsia="Times New Roman"/>
          <w:color w:val="000000"/>
          <w:lang w:val="cs-CZ" w:eastAsia="cs-CZ"/>
        </w:rPr>
        <w:t xml:space="preserve">Pojem </w:t>
      </w:r>
      <w:r w:rsidRPr="009429FD">
        <w:rPr>
          <w:rFonts w:eastAsia="Times New Roman"/>
          <w:color w:val="000000"/>
          <w:u w:val="single"/>
          <w:lang w:val="cs-CZ" w:eastAsia="cs-CZ"/>
        </w:rPr>
        <w:t>“spadnutí praporku”</w:t>
      </w:r>
      <w:r w:rsidRPr="009429FD">
        <w:rPr>
          <w:rFonts w:eastAsia="Times New Roman"/>
          <w:color w:val="000000"/>
          <w:lang w:val="cs-CZ" w:eastAsia="cs-CZ"/>
        </w:rPr>
        <w:t xml:space="preserve"> se vztahuje na případy, při nichž hráč překročí časový limit pro užití svého času na rozmyšlenou.  Označuje se také jako „PČL“ (překročení časového limitu) a může nastat za některé ze dvou okolností: být na tahu, ale nemít k dispozici žádný čas na rozmyšlenou, nebo být na tahu a překročit limit 40 po sobě jdoucích kalendářních dní od posledního soupeřova tahu.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mezinárodních turnajích požaduje ICCF u všech partiích hraných na webserveru použití automatického (kontrolovaného serverem) procesu pro stanovení, kdy hráč prohrává partii z důvodu spadlého praporku; tento proces se nazývá “auto-flag”.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w:t>
      </w:r>
      <w:r w:rsidR="008267B3">
        <w:rPr>
          <w:rFonts w:eastAsia="Times New Roman"/>
          <w:color w:val="000000"/>
          <w:lang w:val="cs-CZ" w:eastAsia="cs-CZ"/>
        </w:rPr>
        <w:t>národn</w:t>
      </w:r>
      <w:r w:rsidRPr="008F3D71">
        <w:rPr>
          <w:rFonts w:eastAsia="Times New Roman"/>
          <w:color w:val="000000"/>
          <w:lang w:val="cs-CZ" w:eastAsia="cs-CZ"/>
        </w:rPr>
        <w:t>ích turnajích má TO výběr mezi možnostmi buď využít proces auto-flag na serveru ICCF, nebo pož</w:t>
      </w:r>
      <w:r>
        <w:rPr>
          <w:rFonts w:eastAsia="Times New Roman"/>
          <w:color w:val="000000"/>
          <w:lang w:val="cs-CZ" w:eastAsia="cs-CZ"/>
        </w:rPr>
        <w:t>adovat</w:t>
      </w:r>
      <w:r w:rsidRPr="008F3D71">
        <w:rPr>
          <w:rFonts w:eastAsia="Times New Roman"/>
          <w:color w:val="000000"/>
          <w:lang w:val="cs-CZ" w:eastAsia="cs-CZ"/>
        </w:rPr>
        <w:t xml:space="preserve">, aby </w:t>
      </w:r>
      <w:r>
        <w:rPr>
          <w:rFonts w:eastAsia="Times New Roman"/>
          <w:color w:val="000000"/>
          <w:lang w:val="cs-CZ" w:eastAsia="cs-CZ"/>
        </w:rPr>
        <w:t xml:space="preserve">hráči </w:t>
      </w:r>
      <w:r w:rsidRPr="008F3D71">
        <w:rPr>
          <w:rFonts w:eastAsia="Times New Roman"/>
          <w:color w:val="000000"/>
          <w:lang w:val="cs-CZ" w:eastAsia="cs-CZ"/>
        </w:rPr>
        <w:t xml:space="preserve">uplatnili reklamace PČL soupeřů, a nechat TDs odpovědět na tuto reklamaci. </w:t>
      </w:r>
    </w:p>
    <w:p w:rsidR="008F3D71" w:rsidRDefault="008F3D71" w:rsidP="008F3D71">
      <w:pPr>
        <w:spacing w:after="0" w:line="240" w:lineRule="auto"/>
        <w:jc w:val="both"/>
        <w:rPr>
          <w:lang w:val="cs-CZ"/>
        </w:rPr>
      </w:pPr>
    </w:p>
    <w:p w:rsidR="00C51226" w:rsidRDefault="008F3D71" w:rsidP="00C51226">
      <w:pPr>
        <w:spacing w:after="0" w:line="240" w:lineRule="auto"/>
        <w:jc w:val="both"/>
        <w:rPr>
          <w:lang w:val="cs-CZ"/>
        </w:rPr>
      </w:pPr>
      <w:r w:rsidRPr="008F3D71">
        <w:rPr>
          <w:rFonts w:eastAsia="Times New Roman"/>
          <w:color w:val="000000"/>
          <w:lang w:val="cs-CZ" w:eastAsia="cs-CZ"/>
        </w:rPr>
        <w:t>Důrazně se doporučuje, aby se automatický proces využíval i v </w:t>
      </w:r>
      <w:r w:rsidR="008267B3">
        <w:rPr>
          <w:rFonts w:eastAsia="Times New Roman"/>
          <w:color w:val="000000"/>
          <w:lang w:val="cs-CZ" w:eastAsia="cs-CZ"/>
        </w:rPr>
        <w:t>národn</w:t>
      </w:r>
      <w:r w:rsidRPr="008F3D71">
        <w:rPr>
          <w:rFonts w:eastAsia="Times New Roman"/>
          <w:color w:val="000000"/>
          <w:lang w:val="cs-CZ" w:eastAsia="cs-CZ"/>
        </w:rPr>
        <w:t>ích turnajích, není to však ICCF vyžadováno, a to ani u partií zahrnutých do ratingu. Pokud TO nezvolí možnost “auto-flag”, je v případě PČL hra v partii zastavena, soupeř však musí uplatnit reklamaci u TD a TD musí o reklamaci rozhodnout před konečným přiznáním výhry (pokud není reklamace podána během 40 dnů od zastavení hry v partii serverem, TD rozhodne o ukončení partie</w:t>
      </w:r>
      <w:r>
        <w:rPr>
          <w:rFonts w:eastAsia="Times New Roman"/>
          <w:color w:val="000000"/>
          <w:lang w:val="cs-CZ" w:eastAsia="cs-CZ"/>
        </w:rPr>
        <w:t xml:space="preserve"> dvojitou kontumací</w:t>
      </w:r>
      <w:r w:rsidRPr="008F3D71">
        <w:rPr>
          <w:rFonts w:eastAsia="Times New Roman"/>
          <w:color w:val="000000"/>
          <w:lang w:val="cs-CZ" w:eastAsia="cs-CZ"/>
        </w:rPr>
        <w:t xml:space="preserve"> s výsledkem 0-0). </w:t>
      </w:r>
    </w:p>
    <w:p w:rsidR="00C51226" w:rsidRDefault="00C51226" w:rsidP="00C51226">
      <w:pPr>
        <w:spacing w:after="0" w:line="240" w:lineRule="auto"/>
        <w:jc w:val="both"/>
        <w:rPr>
          <w:lang w:val="cs-CZ"/>
        </w:rPr>
      </w:pPr>
    </w:p>
    <w:p w:rsidR="00531E49" w:rsidRPr="000F5A16" w:rsidRDefault="008F3D71" w:rsidP="00C51226">
      <w:pPr>
        <w:spacing w:after="0" w:line="240" w:lineRule="auto"/>
        <w:jc w:val="both"/>
        <w:rPr>
          <w:lang w:val="cs-CZ"/>
        </w:rPr>
      </w:pPr>
      <w:r w:rsidRPr="008F3D71">
        <w:rPr>
          <w:rFonts w:eastAsia="Times New Roman"/>
          <w:color w:val="000000"/>
          <w:lang w:val="cs-CZ" w:eastAsia="cs-CZ"/>
        </w:rPr>
        <w:t>Pravidla, podle nichž</w:t>
      </w:r>
      <w:r w:rsidRPr="008F3D71">
        <w:rPr>
          <w:rFonts w:eastAsia="Times New Roman"/>
          <w:color w:val="000000"/>
          <w:u w:val="single"/>
          <w:lang w:val="cs-CZ" w:eastAsia="cs-CZ"/>
        </w:rPr>
        <w:t xml:space="preserve"> mohou ostatní osoby sledovat probíhající partie</w:t>
      </w:r>
      <w:r w:rsidRPr="008F3D71">
        <w:rPr>
          <w:rFonts w:eastAsia="Times New Roman"/>
          <w:color w:val="000000"/>
          <w:lang w:val="cs-CZ" w:eastAsia="cs-CZ"/>
        </w:rPr>
        <w:t>, stanovuje TO</w:t>
      </w:r>
      <w:r>
        <w:rPr>
          <w:rFonts w:eastAsia="Times New Roman"/>
          <w:color w:val="000000"/>
          <w:lang w:val="cs-CZ" w:eastAsia="cs-CZ"/>
        </w:rPr>
        <w:t xml:space="preserve"> s výjimkou </w:t>
      </w:r>
      <w:r w:rsidR="00AA6ABC" w:rsidRPr="00AA6ABC">
        <w:rPr>
          <w:rFonts w:eastAsia="Times New Roman"/>
          <w:color w:val="FF0000"/>
          <w:lang w:val="cs-CZ" w:eastAsia="cs-CZ"/>
        </w:rPr>
        <w:t>(a)</w:t>
      </w:r>
      <w:r w:rsidR="00AA6ABC">
        <w:rPr>
          <w:rFonts w:eastAsia="Times New Roman"/>
          <w:color w:val="000000"/>
          <w:lang w:val="cs-CZ" w:eastAsia="cs-CZ"/>
        </w:rPr>
        <w:t xml:space="preserve"> </w:t>
      </w:r>
      <w:r>
        <w:rPr>
          <w:rFonts w:eastAsia="Times New Roman"/>
          <w:color w:val="000000"/>
          <w:lang w:val="cs-CZ" w:eastAsia="cs-CZ"/>
        </w:rPr>
        <w:t>Finále a Turnaje kandidátů Mistrovství světa, Finále Olympiády, Finále Olympiády žen, a Finále Mistrovství světa žen. (U těchto soutěží se vyžaduje</w:t>
      </w:r>
      <w:r w:rsidRPr="008F3D71">
        <w:rPr>
          <w:rFonts w:eastAsia="Times New Roman"/>
          <w:color w:val="000000"/>
          <w:lang w:val="cs-CZ" w:eastAsia="cs-CZ"/>
        </w:rPr>
        <w:t xml:space="preserve"> ukončení nejméně 10 partií v</w:t>
      </w:r>
      <w:r>
        <w:rPr>
          <w:rFonts w:eastAsia="Times New Roman"/>
          <w:color w:val="000000"/>
          <w:lang w:val="cs-CZ" w:eastAsia="cs-CZ"/>
        </w:rPr>
        <w:t> příslušné skupině,</w:t>
      </w:r>
      <w:r w:rsidRPr="008F3D71">
        <w:rPr>
          <w:rFonts w:eastAsia="Times New Roman"/>
          <w:color w:val="000000"/>
          <w:lang w:val="cs-CZ" w:eastAsia="cs-CZ"/>
        </w:rPr>
        <w:t xml:space="preserve"> se zpožděním 5 tahů v každé partii.</w:t>
      </w:r>
      <w:r>
        <w:rPr>
          <w:rFonts w:eastAsia="Times New Roman"/>
          <w:color w:val="000000"/>
          <w:lang w:val="cs-CZ" w:eastAsia="cs-CZ"/>
        </w:rPr>
        <w:t>)</w:t>
      </w:r>
      <w:r w:rsidR="00531E49" w:rsidRPr="000F5A16">
        <w:rPr>
          <w:lang w:val="cs-CZ"/>
        </w:rPr>
        <w:t xml:space="preserve"> [</w:t>
      </w:r>
      <w:r>
        <w:rPr>
          <w:lang w:val="cs-CZ"/>
        </w:rPr>
        <w:t>Rozhodnutí Kongresu</w:t>
      </w:r>
      <w:r w:rsidR="00531E49" w:rsidRPr="000F5A16">
        <w:rPr>
          <w:lang w:val="cs-CZ"/>
        </w:rPr>
        <w:t xml:space="preserve"> 2017 </w:t>
      </w:r>
      <w:r>
        <w:rPr>
          <w:lang w:val="cs-CZ"/>
        </w:rPr>
        <w:t>s vyjasněním Výkonného výboru</w:t>
      </w:r>
      <w:r w:rsidR="00531E49" w:rsidRPr="000F5A16">
        <w:rPr>
          <w:lang w:val="cs-CZ"/>
        </w:rPr>
        <w:t xml:space="preserve">.] </w:t>
      </w:r>
      <w:r w:rsidR="00AA6ABC">
        <w:rPr>
          <w:lang w:val="cs-CZ"/>
        </w:rPr>
        <w:t>a (</w:t>
      </w:r>
      <w:r w:rsidR="00AA6ABC" w:rsidRPr="004745FB">
        <w:rPr>
          <w:color w:val="FF0000"/>
          <w:lang w:val="cs-CZ"/>
        </w:rPr>
        <w:t>b)</w:t>
      </w:r>
      <w:r w:rsidR="004745FB">
        <w:rPr>
          <w:lang w:val="cs-CZ"/>
        </w:rPr>
        <w:t xml:space="preserve"> </w:t>
      </w:r>
      <w:r w:rsidR="004745FB" w:rsidRPr="004745FB">
        <w:rPr>
          <w:color w:val="FF0000"/>
          <w:lang w:val="cs-CZ"/>
        </w:rPr>
        <w:t>kapitáni družstev a spoluhráči na ostatních šachovnicích (v soutěži družstev) mohou sledovat všechny partie bez jakéhokoli zpoždění a počtu ukončených partií.</w:t>
      </w:r>
      <w:r w:rsidR="004745FB">
        <w:rPr>
          <w:lang w:val="cs-CZ"/>
        </w:rPr>
        <w:t xml:space="preserve"> </w:t>
      </w:r>
      <w:r w:rsidR="00AA6ABC">
        <w:rPr>
          <w:lang w:val="cs-CZ"/>
        </w:rPr>
        <w:t xml:space="preserve"> </w:t>
      </w:r>
      <w:r w:rsidR="00C51226">
        <w:rPr>
          <w:lang w:val="cs-CZ"/>
        </w:rPr>
        <w:t xml:space="preserve">Obvyklá pravidla </w:t>
      </w:r>
      <w:r w:rsidR="00C51226" w:rsidRPr="00C51226">
        <w:rPr>
          <w:rFonts w:eastAsia="Times New Roman"/>
          <w:color w:val="000000"/>
          <w:lang w:val="cs-CZ" w:eastAsia="cs-CZ"/>
        </w:rPr>
        <w:t>požadují ukončení nejméně 10 partií v turnaji (u individuálních soutěží) se zpožděním 5 tahů v každé partii.</w:t>
      </w:r>
      <w:r w:rsidR="00C51226">
        <w:rPr>
          <w:rFonts w:eastAsia="Times New Roman"/>
          <w:color w:val="000000"/>
          <w:lang w:val="cs-CZ" w:eastAsia="cs-CZ"/>
        </w:rPr>
        <w:t xml:space="preserve"> </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Povolení </w:t>
      </w:r>
      <w:r w:rsidRPr="00323317">
        <w:rPr>
          <w:rFonts w:eastAsia="Times New Roman"/>
          <w:color w:val="000000"/>
          <w:u w:val="single"/>
          <w:lang w:val="cs-CZ" w:eastAsia="cs-CZ"/>
        </w:rPr>
        <w:t>nabízení tahů</w:t>
      </w:r>
      <w:r w:rsidRPr="00323317">
        <w:rPr>
          <w:rFonts w:eastAsia="Times New Roman"/>
          <w:color w:val="000000"/>
          <w:lang w:val="cs-CZ" w:eastAsia="cs-CZ"/>
        </w:rPr>
        <w:t xml:space="preserve"> je pro TO volitelné. V soutěžích ICCF to není ani vyžadováno, ani zakázáno.</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Pravidla ICCF uvádějí, že Baumbachův systém (kde se počítají výhry) má být první volbou pro </w:t>
      </w:r>
      <w:r w:rsidRPr="00323317">
        <w:rPr>
          <w:rFonts w:eastAsia="Times New Roman"/>
          <w:color w:val="000000"/>
          <w:u w:val="single"/>
          <w:lang w:val="cs-CZ" w:eastAsia="cs-CZ"/>
        </w:rPr>
        <w:t>tie-break</w:t>
      </w:r>
      <w:r w:rsidRPr="00323317">
        <w:rPr>
          <w:rFonts w:eastAsia="Times New Roman"/>
          <w:color w:val="000000"/>
          <w:lang w:val="cs-CZ" w:eastAsia="cs-CZ"/>
        </w:rPr>
        <w:t xml:space="preserve"> používaný v soutěžích ICCF.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zvolit jiný systém v nabídce.</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Zvláštní dovolená</w:t>
      </w:r>
      <w:r w:rsidRPr="00323317">
        <w:rPr>
          <w:rFonts w:eastAsia="Times New Roman"/>
          <w:color w:val="000000"/>
          <w:lang w:val="cs-CZ" w:eastAsia="cs-CZ"/>
        </w:rPr>
        <w:t xml:space="preserve"> (tj. dovolená na zvláštní požadavek, která přesahuje dobu oznámenou na začátku turnaje) není v soutěžích ICCF povolena.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volbu povolit zvláštní dovolenou, měli by si však být vědomi, že ICCF již neposkytuje komisi pro posouzení takových žádostí. Je proto důrazně doporučováno, aby zvláštní dovolená nebyla povolována ani v </w:t>
      </w:r>
      <w:r w:rsidR="008267B3">
        <w:rPr>
          <w:rFonts w:eastAsia="Times New Roman"/>
          <w:color w:val="000000"/>
          <w:lang w:val="cs-CZ" w:eastAsia="cs-CZ"/>
        </w:rPr>
        <w:t>národních</w:t>
      </w:r>
      <w:r w:rsidRPr="00323317">
        <w:rPr>
          <w:rFonts w:eastAsia="Times New Roman"/>
          <w:color w:val="000000"/>
          <w:lang w:val="cs-CZ" w:eastAsia="cs-CZ"/>
        </w:rPr>
        <w:t xml:space="preserve"> turnajích.</w:t>
      </w:r>
    </w:p>
    <w:p w:rsidR="00531E49" w:rsidRPr="008267B3"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Pravidlo 6kamenové tablebase</w:t>
      </w:r>
      <w:r w:rsidRPr="00323317">
        <w:rPr>
          <w:rFonts w:eastAsia="Times New Roman"/>
          <w:color w:val="000000"/>
          <w:lang w:val="cs-CZ" w:eastAsia="cs-CZ"/>
        </w:rPr>
        <w:t xml:space="preserve"> dovoluje hráčům reklamovat výhru nebo remízu, jestliže na šachovnici nezůstane více než 6 kamenů (včetně králů) a ICCF uznává 6kamenovou tablebase, na jejímž základě je reklamováno. V turnajích ICCF není toto pravidlo volitelné, ale musí být použito. </w:t>
      </w:r>
      <w:r>
        <w:rPr>
          <w:rFonts w:eastAsia="Times New Roman"/>
          <w:color w:val="000000"/>
          <w:lang w:val="cs-CZ" w:eastAsia="cs-CZ"/>
        </w:rPr>
        <w:t>Toto pravidlo tablebase také zahrnuje zneplatnění pravidla 50 tahů, pokud na šachovnici zůstane pouze 7 kamenů [</w:t>
      </w:r>
      <w:r w:rsidR="00A468AC">
        <w:rPr>
          <w:rFonts w:eastAsia="Times New Roman"/>
          <w:color w:val="000000"/>
          <w:lang w:val="cs-CZ" w:eastAsia="cs-CZ"/>
        </w:rPr>
        <w:t xml:space="preserve">Rozhodnutí Kongresu 2017]. V soutěžích ICCF, není toto pravidlo volitelné, ale musí být použito.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pravidlo použít nebo nepoužít.</w:t>
      </w:r>
    </w:p>
    <w:p w:rsidR="00531E49" w:rsidRPr="000F5A16" w:rsidRDefault="00531E49" w:rsidP="00531E49">
      <w:pPr>
        <w:spacing w:after="0" w:line="240" w:lineRule="auto"/>
        <w:rPr>
          <w:lang w:val="cs-CZ"/>
        </w:rPr>
      </w:pPr>
    </w:p>
    <w:p w:rsidR="00531E49" w:rsidRPr="000F5A16" w:rsidRDefault="00531E49" w:rsidP="00A468AC">
      <w:pPr>
        <w:spacing w:after="0" w:line="240" w:lineRule="auto"/>
        <w:jc w:val="both"/>
        <w:rPr>
          <w:lang w:val="cs-CZ"/>
        </w:rPr>
      </w:pPr>
      <w:r w:rsidRPr="000F5A16">
        <w:rPr>
          <w:u w:val="single"/>
          <w:lang w:val="cs-CZ"/>
        </w:rPr>
        <w:t>Sofi</w:t>
      </w:r>
      <w:r w:rsidR="00A468AC">
        <w:rPr>
          <w:u w:val="single"/>
          <w:lang w:val="cs-CZ"/>
        </w:rPr>
        <w:t>jské pravidlo</w:t>
      </w:r>
      <w:r w:rsidRPr="000F5A16">
        <w:rPr>
          <w:lang w:val="cs-CZ"/>
        </w:rPr>
        <w:t xml:space="preserve"> </w:t>
      </w:r>
      <w:r w:rsidR="00A468AC">
        <w:rPr>
          <w:lang w:val="cs-CZ"/>
        </w:rPr>
        <w:t>povoluje TO stanovit minimální počet tahů, který musí být v partii proveden, předtím než se mohou hráči dohodnout na remíze</w:t>
      </w:r>
      <w:r w:rsidRPr="000F5A16">
        <w:rPr>
          <w:lang w:val="cs-CZ"/>
        </w:rPr>
        <w:t>.  </w:t>
      </w:r>
      <w:r w:rsidR="00B252E4">
        <w:rPr>
          <w:lang w:val="cs-CZ"/>
        </w:rPr>
        <w:t>Použití tohoto pravidla je volitelné pro všechny TO</w:t>
      </w:r>
      <w:r w:rsidRPr="000F5A16">
        <w:rPr>
          <w:lang w:val="cs-CZ"/>
        </w:rPr>
        <w:t>.  </w:t>
      </w:r>
      <w:r w:rsidR="00B252E4">
        <w:rPr>
          <w:lang w:val="cs-CZ"/>
        </w:rPr>
        <w:t>Pokud je zvoleno, TD musí stanovit hranici počtu tahů, do níž hráči nebudou mít k dispozici možnost nabídnout remízu</w:t>
      </w:r>
      <w:r w:rsidRPr="000F5A16">
        <w:rPr>
          <w:lang w:val="cs-CZ"/>
        </w:rPr>
        <w:t>.  </w:t>
      </w:r>
      <w:r w:rsidR="00B252E4">
        <w:rPr>
          <w:lang w:val="cs-CZ"/>
        </w:rPr>
        <w:t>Účelem tohoto volitelného pravidla je zajistit, aby v turnaji nebyly žádné „rychlé remízy“; tak aby se hrál „bojovnější“ šach.</w:t>
      </w:r>
      <w:r w:rsidRPr="000F5A16">
        <w:rPr>
          <w:lang w:val="cs-CZ"/>
        </w:rPr>
        <w:t xml:space="preserve">  </w:t>
      </w:r>
      <w:r w:rsidR="00B252E4">
        <w:rPr>
          <w:lang w:val="cs-CZ"/>
        </w:rPr>
        <w:t>Obecně, To by měli zvážit použití tohoto pravidla v turnajích o normy, v turnajích s peněžními cenami, a/nebo v postupových soutěžích</w:t>
      </w:r>
      <w:r w:rsidRPr="000F5A16">
        <w:rPr>
          <w:lang w:val="cs-CZ"/>
        </w:rPr>
        <w:t>.  </w:t>
      </w:r>
      <w:r w:rsidR="00B252E4">
        <w:rPr>
          <w:lang w:val="cs-CZ"/>
        </w:rPr>
        <w:t>V soutěžích, kde je hlavním účelem hry prostě zábava, např. v přátelských zápasech, se doporučuje Sofijské pravidlo nepoužívat</w:t>
      </w:r>
      <w:r w:rsidRPr="000F5A16">
        <w:rPr>
          <w:lang w:val="cs-CZ"/>
        </w:rPr>
        <w:t>.</w:t>
      </w:r>
    </w:p>
    <w:p w:rsidR="00531E49" w:rsidRPr="000F5A16" w:rsidRDefault="00531E49" w:rsidP="00531E49">
      <w:pPr>
        <w:spacing w:after="0" w:line="240" w:lineRule="auto"/>
        <w:rPr>
          <w:lang w:val="cs-CZ"/>
        </w:rPr>
      </w:pPr>
    </w:p>
    <w:p w:rsidR="00531E49" w:rsidRPr="000F5A16" w:rsidRDefault="008267B3" w:rsidP="00A468AC">
      <w:pPr>
        <w:spacing w:after="0" w:line="240" w:lineRule="auto"/>
        <w:jc w:val="both"/>
        <w:rPr>
          <w:strike/>
          <w:lang w:val="cs-CZ"/>
        </w:rPr>
      </w:pPr>
      <w:r>
        <w:rPr>
          <w:u w:val="single"/>
          <w:lang w:val="cs-CZ"/>
        </w:rPr>
        <w:t>Pravidlo 10 tahů</w:t>
      </w:r>
      <w:r w:rsidRPr="008267B3">
        <w:rPr>
          <w:lang w:val="cs-CZ"/>
        </w:rPr>
        <w:t xml:space="preserve"> dovoluje hráči nabídnout </w:t>
      </w:r>
      <w:r>
        <w:rPr>
          <w:lang w:val="cs-CZ"/>
        </w:rPr>
        <w:t xml:space="preserve">soupeři </w:t>
      </w:r>
      <w:r w:rsidRPr="008267B3">
        <w:rPr>
          <w:lang w:val="cs-CZ"/>
        </w:rPr>
        <w:t>remízu</w:t>
      </w:r>
      <w:r>
        <w:rPr>
          <w:lang w:val="cs-CZ"/>
        </w:rPr>
        <w:t>,</w:t>
      </w:r>
      <w:r w:rsidRPr="008267B3">
        <w:rPr>
          <w:lang w:val="cs-CZ"/>
        </w:rPr>
        <w:t xml:space="preserve"> pouze</w:t>
      </w:r>
      <w:r>
        <w:rPr>
          <w:lang w:val="cs-CZ"/>
        </w:rPr>
        <w:t xml:space="preserve"> pokud proběhlo nejméně 10 tahů od poslední nabídky téhož hráče. Toto pravidlo je volitelné pouze pro národní turnaje.</w:t>
      </w:r>
      <w:r w:rsidR="00531E49" w:rsidRPr="000F5A16">
        <w:rPr>
          <w:lang w:val="cs-CZ"/>
        </w:rPr>
        <w:t> </w:t>
      </w:r>
      <w:r>
        <w:rPr>
          <w:lang w:val="cs-CZ"/>
        </w:rPr>
        <w:t xml:space="preserve">Pro všechny mezinárodní soutěže je povinné. </w:t>
      </w:r>
      <w:r w:rsidR="005C2FF5">
        <w:rPr>
          <w:lang w:val="cs-CZ"/>
        </w:rPr>
        <w:t>Myšlenka za tímto omezením je zabránit obtěžování soupeře velmi často se opakujícími (a proto potenciálně obtěžujícími) nabídkami remízy</w:t>
      </w:r>
      <w:r w:rsidR="00531E49" w:rsidRPr="000F5A16">
        <w:rPr>
          <w:lang w:val="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70" w:name="_Toc471543836"/>
      <w:bookmarkStart w:id="971" w:name="_Toc511394280"/>
      <w:bookmarkStart w:id="972" w:name="_Toc511394820"/>
      <w:bookmarkStart w:id="973" w:name="_Toc511395036"/>
      <w:bookmarkStart w:id="974" w:name="_Toc511395329"/>
      <w:bookmarkStart w:id="975" w:name="_Toc511397935"/>
      <w:bookmarkStart w:id="976" w:name="_Toc511398148"/>
      <w:r w:rsidRPr="00C75296">
        <w:rPr>
          <w:lang w:val="cs-CZ"/>
        </w:rPr>
        <w:t xml:space="preserve">4.7.6. </w:t>
      </w:r>
      <w:r w:rsidR="005C2FF5" w:rsidRPr="00C75296">
        <w:rPr>
          <w:lang w:val="cs-CZ"/>
        </w:rPr>
        <w:t xml:space="preserve">Pod záložkou „Registrace“ </w:t>
      </w:r>
      <w:r w:rsidRPr="00C75296">
        <w:rPr>
          <w:lang w:val="cs-CZ"/>
        </w:rPr>
        <w:t>“Registration”</w:t>
      </w:r>
      <w:bookmarkEnd w:id="970"/>
      <w:bookmarkEnd w:id="971"/>
      <w:bookmarkEnd w:id="972"/>
      <w:bookmarkEnd w:id="973"/>
      <w:bookmarkEnd w:id="974"/>
      <w:bookmarkEnd w:id="975"/>
      <w:bookmarkEnd w:id="976"/>
    </w:p>
    <w:p w:rsidR="00531E49" w:rsidRPr="000F5A16" w:rsidRDefault="00531E49" w:rsidP="00531E49">
      <w:pPr>
        <w:spacing w:after="0" w:line="240" w:lineRule="auto"/>
        <w:rPr>
          <w:shd w:val="clear" w:color="auto" w:fill="FFFFFF"/>
          <w:lang w:val="cs-CZ"/>
        </w:rPr>
      </w:pPr>
    </w:p>
    <w:p w:rsidR="00531E49" w:rsidRPr="000F5A16" w:rsidRDefault="005C2FF5" w:rsidP="00D83931">
      <w:pPr>
        <w:spacing w:after="0" w:line="240" w:lineRule="auto"/>
        <w:jc w:val="both"/>
        <w:rPr>
          <w:lang w:val="cs-CZ"/>
        </w:rPr>
      </w:pPr>
      <w:r>
        <w:rPr>
          <w:shd w:val="clear" w:color="auto" w:fill="FFFFFF"/>
          <w:lang w:val="cs-CZ"/>
        </w:rPr>
        <w:t>Ve zvacích turnajích, přátelských zápasech, a ostatních soutěžích, v nichž TO přijímá registrace přímo, není nic, co by se mělo pod touto záložkou doplňovat. V soutěžích zahrnujících</w:t>
      </w:r>
      <w:r w:rsidR="00531E49" w:rsidRPr="000F5A16">
        <w:rPr>
          <w:shd w:val="clear" w:color="auto" w:fill="FFFFFF"/>
          <w:lang w:val="cs-CZ"/>
        </w:rPr>
        <w:t xml:space="preserve"> “Direct Entry” (</w:t>
      </w:r>
      <w:r>
        <w:rPr>
          <w:shd w:val="clear" w:color="auto" w:fill="FFFFFF"/>
          <w:lang w:val="cs-CZ"/>
        </w:rPr>
        <w:t>kde se hráči registrují sami</w:t>
      </w:r>
      <w:r w:rsidR="00531E49" w:rsidRPr="000F5A16">
        <w:rPr>
          <w:shd w:val="clear" w:color="auto" w:fill="FFFFFF"/>
          <w:lang w:val="cs-CZ"/>
        </w:rPr>
        <w:t xml:space="preserve">, </w:t>
      </w:r>
      <w:r w:rsidR="00D83931">
        <w:rPr>
          <w:shd w:val="clear" w:color="auto" w:fill="FFFFFF"/>
          <w:lang w:val="cs-CZ"/>
        </w:rPr>
        <w:t>potenciálně včetně provádění plateb startovného</w:t>
      </w:r>
      <w:r w:rsidR="00531E49" w:rsidRPr="000F5A16">
        <w:rPr>
          <w:shd w:val="clear" w:color="auto" w:fill="FFFFFF"/>
          <w:lang w:val="cs-CZ"/>
        </w:rPr>
        <w:t xml:space="preserve">). </w:t>
      </w:r>
      <w:r w:rsidR="00D83931">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4.10.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977" w:name="_Toc471543837"/>
      <w:bookmarkStart w:id="978" w:name="_Toc511394281"/>
      <w:bookmarkStart w:id="979" w:name="_Toc511394821"/>
      <w:bookmarkStart w:id="980" w:name="_Toc511395037"/>
      <w:bookmarkStart w:id="981" w:name="_Toc511395330"/>
      <w:bookmarkStart w:id="982" w:name="_Toc511397936"/>
      <w:bookmarkStart w:id="983" w:name="_Toc511398149"/>
      <w:r w:rsidRPr="00C75296">
        <w:rPr>
          <w:lang w:val="cs-CZ"/>
        </w:rPr>
        <w:t xml:space="preserve">4.7.7. </w:t>
      </w:r>
      <w:r w:rsidR="005C2FF5" w:rsidRPr="00C75296">
        <w:rPr>
          <w:lang w:val="cs-CZ"/>
        </w:rPr>
        <w:t>Pod záložkou „Certifikáty“</w:t>
      </w:r>
      <w:r w:rsidRPr="00C75296">
        <w:rPr>
          <w:lang w:val="cs-CZ"/>
        </w:rPr>
        <w:t xml:space="preserve"> “Certificates”</w:t>
      </w:r>
      <w:bookmarkEnd w:id="977"/>
      <w:bookmarkEnd w:id="978"/>
      <w:bookmarkEnd w:id="979"/>
      <w:bookmarkEnd w:id="980"/>
      <w:bookmarkEnd w:id="981"/>
      <w:bookmarkEnd w:id="982"/>
      <w:bookmarkEnd w:id="983"/>
    </w:p>
    <w:p w:rsidR="00531E49" w:rsidRPr="000F5A16" w:rsidRDefault="00531E49" w:rsidP="00531E49">
      <w:pPr>
        <w:spacing w:after="0" w:line="240" w:lineRule="auto"/>
        <w:rPr>
          <w:shd w:val="clear" w:color="auto" w:fill="FFFFFF"/>
          <w:lang w:val="cs-CZ"/>
        </w:rPr>
      </w:pPr>
    </w:p>
    <w:p w:rsidR="00531E49" w:rsidRPr="000F5A16" w:rsidRDefault="00531E49" w:rsidP="00D83931">
      <w:pPr>
        <w:spacing w:after="0" w:line="240" w:lineRule="auto"/>
        <w:jc w:val="both"/>
        <w:rPr>
          <w:lang w:val="cs-CZ"/>
        </w:rPr>
      </w:pPr>
      <w:r w:rsidRPr="000F5A16">
        <w:rPr>
          <w:shd w:val="clear" w:color="auto" w:fill="FFFFFF"/>
          <w:lang w:val="cs-CZ"/>
        </w:rPr>
        <w:t>TO</w:t>
      </w:r>
      <w:r w:rsidR="00D83931">
        <w:rPr>
          <w:shd w:val="clear" w:color="auto" w:fill="FFFFFF"/>
          <w:lang w:val="cs-CZ"/>
        </w:rPr>
        <w:t xml:space="preserve"> mohou zařídit pro hráče, kteří se v soutěži umístí na předních pozicích, aby dostali certifikát připomáínající tento úspěch</w:t>
      </w:r>
      <w:r w:rsidRPr="000F5A16">
        <w:rPr>
          <w:shd w:val="clear" w:color="auto" w:fill="FFFFFF"/>
          <w:lang w:val="cs-CZ"/>
        </w:rPr>
        <w:t>.  </w:t>
      </w:r>
      <w:r w:rsidR="00D83931">
        <w:rPr>
          <w:shd w:val="clear" w:color="auto" w:fill="FFFFFF"/>
          <w:lang w:val="cs-CZ"/>
        </w:rPr>
        <w:t>Vše, co musí</w:t>
      </w:r>
      <w:r w:rsidRPr="000F5A16">
        <w:rPr>
          <w:shd w:val="clear" w:color="auto" w:fill="FFFFFF"/>
          <w:lang w:val="cs-CZ"/>
        </w:rPr>
        <w:t xml:space="preserve"> TO</w:t>
      </w:r>
      <w:r w:rsidR="00D83931">
        <w:rPr>
          <w:shd w:val="clear" w:color="auto" w:fill="FFFFFF"/>
          <w:lang w:val="cs-CZ"/>
        </w:rPr>
        <w:t xml:space="preserve"> udělat, je stanovit pod touto záložkou, že certifikáty jsou žádány, a počet předních míst, za která mají hráči takový certifikát dostat</w:t>
      </w:r>
      <w:r w:rsidRPr="000F5A16">
        <w:rPr>
          <w:shd w:val="clear" w:color="auto" w:fill="FFFFFF"/>
          <w:lang w:val="cs-CZ"/>
        </w:rPr>
        <w:t>.  </w:t>
      </w:r>
      <w:r w:rsidR="00D83931">
        <w:rPr>
          <w:shd w:val="clear" w:color="auto" w:fill="FFFFFF"/>
          <w:lang w:val="cs-CZ"/>
        </w:rPr>
        <w:t>Ostatní podrobnosti viz</w:t>
      </w:r>
      <w:r w:rsidRPr="000F5A16">
        <w:rPr>
          <w:shd w:val="clear" w:color="auto" w:fill="FFFFFF"/>
          <w:lang w:val="cs-CZ"/>
        </w:rPr>
        <w:t xml:space="preserve"> </w:t>
      </w:r>
      <w:r w:rsidRPr="000F5A16">
        <w:rPr>
          <w:lang w:val="cs-CZ"/>
        </w:rPr>
        <w:t>§</w:t>
      </w:r>
      <w:r w:rsidRPr="000F5A16">
        <w:rPr>
          <w:shd w:val="clear" w:color="auto" w:fill="FFFFFF"/>
          <w:lang w:val="cs-CZ"/>
        </w:rPr>
        <w:t>4.15.2.</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84" w:name="_Toc471543838"/>
      <w:r w:rsidRPr="000F5A16">
        <w:rPr>
          <w:lang w:val="cs-CZ"/>
        </w:rPr>
        <w:tab/>
      </w:r>
      <w:bookmarkStart w:id="985" w:name="_Toc511394282"/>
      <w:bookmarkStart w:id="986" w:name="_Toc511394822"/>
      <w:bookmarkStart w:id="987" w:name="_Toc511395038"/>
      <w:bookmarkStart w:id="988" w:name="_Toc511395331"/>
      <w:bookmarkStart w:id="989" w:name="_Toc511397937"/>
      <w:bookmarkStart w:id="990" w:name="_Toc511398150"/>
      <w:r w:rsidRPr="00C75296">
        <w:rPr>
          <w:lang w:val="cs-CZ"/>
        </w:rPr>
        <w:t xml:space="preserve">4.7.8. </w:t>
      </w:r>
      <w:r w:rsidR="00D83931" w:rsidRPr="00C75296">
        <w:rPr>
          <w:lang w:val="cs-CZ"/>
        </w:rPr>
        <w:t>Zvláštní postupy pro národní soutěže</w:t>
      </w:r>
      <w:bookmarkEnd w:id="984"/>
      <w:bookmarkEnd w:id="985"/>
      <w:bookmarkEnd w:id="986"/>
      <w:bookmarkEnd w:id="987"/>
      <w:bookmarkEnd w:id="988"/>
      <w:bookmarkEnd w:id="989"/>
      <w:bookmarkEnd w:id="990"/>
    </w:p>
    <w:p w:rsidR="00531E49" w:rsidRPr="000F5A16" w:rsidRDefault="00531E49" w:rsidP="00531E49">
      <w:pPr>
        <w:spacing w:after="0" w:line="240" w:lineRule="auto"/>
        <w:rPr>
          <w:lang w:val="cs-CZ"/>
        </w:rPr>
      </w:pPr>
    </w:p>
    <w:p w:rsidR="00531E49" w:rsidRPr="000F5A16" w:rsidRDefault="00531E49" w:rsidP="00D83931">
      <w:pPr>
        <w:spacing w:after="0" w:line="240" w:lineRule="auto"/>
        <w:jc w:val="both"/>
        <w:rPr>
          <w:lang w:val="cs-CZ"/>
        </w:rPr>
      </w:pPr>
      <w:r w:rsidRPr="000F5A16">
        <w:rPr>
          <w:lang w:val="cs-CZ"/>
        </w:rPr>
        <w:t>ICCF</w:t>
      </w:r>
      <w:r w:rsidR="00D83931">
        <w:rPr>
          <w:lang w:val="cs-CZ"/>
        </w:rPr>
        <w:t xml:space="preserve"> radí dodržovat v národních soutěžích všechna pravidla a postupy</w:t>
      </w:r>
      <w:r w:rsidRPr="000F5A16">
        <w:rPr>
          <w:lang w:val="cs-CZ"/>
        </w:rPr>
        <w:t>,</w:t>
      </w:r>
      <w:r w:rsidR="00D83931">
        <w:rPr>
          <w:lang w:val="cs-CZ"/>
        </w:rPr>
        <w:t xml:space="preserve"> ale uznává, že to není plně vyžadováno pro zahrnutí partií do ratingu ICCF</w:t>
      </w:r>
      <w:r w:rsidRPr="000F5A16">
        <w:rPr>
          <w:lang w:val="cs-CZ"/>
        </w:rPr>
        <w:t>.  </w:t>
      </w:r>
      <w:r w:rsidR="00D83931">
        <w:rPr>
          <w:lang w:val="cs-CZ"/>
        </w:rPr>
        <w:t xml:space="preserve">Všechny povolené výjimky jsou popsány </w:t>
      </w:r>
      <w:r w:rsidR="00D07892">
        <w:rPr>
          <w:lang w:val="cs-CZ"/>
        </w:rPr>
        <w:t>výše v příslušných oddílech, až na jednu</w:t>
      </w:r>
      <w:r w:rsidRPr="000F5A16">
        <w:rPr>
          <w:lang w:val="cs-CZ"/>
        </w:rPr>
        <w:t>.  </w:t>
      </w:r>
      <w:r w:rsidR="00D07892">
        <w:rPr>
          <w:lang w:val="cs-CZ"/>
        </w:rPr>
        <w:t>V soutěži označené jako</w:t>
      </w:r>
      <w:r w:rsidRPr="000F5A16">
        <w:rPr>
          <w:lang w:val="cs-CZ"/>
        </w:rPr>
        <w:t xml:space="preserve"> “national event”</w:t>
      </w:r>
      <w:r w:rsidR="00D07892">
        <w:rPr>
          <w:lang w:val="cs-CZ"/>
        </w:rPr>
        <w:t xml:space="preserve"> se může TO při zadávání soutěže na server rozhodnout pro neúčast v automatizovaném systému odhadů ICCF</w:t>
      </w:r>
      <w:r w:rsidRPr="000F5A16">
        <w:rPr>
          <w:lang w:val="cs-CZ"/>
        </w:rPr>
        <w:t>.</w:t>
      </w:r>
      <w:r w:rsidR="00D07892">
        <w:rPr>
          <w:lang w:val="cs-CZ"/>
        </w:rPr>
        <w:t xml:space="preserve"> Při neúčasti v automatizovaném systému je třeba vše provádět manuálně</w:t>
      </w:r>
      <w:r w:rsidRPr="000F5A16">
        <w:rPr>
          <w:lang w:val="cs-CZ"/>
        </w:rPr>
        <w:t>.  </w:t>
      </w:r>
      <w:r w:rsidR="00D07892">
        <w:rPr>
          <w:lang w:val="cs-CZ"/>
        </w:rPr>
        <w:t>Když se TD</w:t>
      </w:r>
      <w:r w:rsidRPr="000F5A16">
        <w:rPr>
          <w:lang w:val="cs-CZ"/>
        </w:rPr>
        <w:t xml:space="preserve"> (</w:t>
      </w:r>
      <w:r w:rsidR="00D07892">
        <w:rPr>
          <w:lang w:val="cs-CZ"/>
        </w:rPr>
        <w:t>v národní soutěži</w:t>
      </w:r>
      <w:r w:rsidRPr="000F5A16">
        <w:rPr>
          <w:lang w:val="cs-CZ"/>
        </w:rPr>
        <w:t xml:space="preserve">) </w:t>
      </w:r>
      <w:r w:rsidR="00D07892">
        <w:rPr>
          <w:lang w:val="cs-CZ"/>
        </w:rPr>
        <w:t>chystá udělit akceptované vystoupení</w:t>
      </w:r>
      <w:r w:rsidRPr="000F5A16">
        <w:rPr>
          <w:lang w:val="cs-CZ"/>
        </w:rPr>
        <w:t>,</w:t>
      </w:r>
      <w:r w:rsidR="00D07892">
        <w:rPr>
          <w:lang w:val="cs-CZ"/>
        </w:rPr>
        <w:t xml:space="preserve"> musí zastavit hodiny v příslušných partiích, a pak řídit proces odhadů manuálně</w:t>
      </w:r>
      <w:r w:rsidRPr="000F5A16">
        <w:rPr>
          <w:lang w:val="cs-CZ"/>
        </w:rPr>
        <w:t xml:space="preserve"> (</w:t>
      </w:r>
      <w:r w:rsidR="00D07892">
        <w:rPr>
          <w:lang w:val="cs-CZ"/>
        </w:rPr>
        <w:t>kontaktováním dotčených hráčů, nalezením odhadce, zasláním požadovaných informací odhadci</w:t>
      </w:r>
      <w:r w:rsidRPr="000F5A16">
        <w:rPr>
          <w:lang w:val="cs-CZ"/>
        </w:rPr>
        <w:t>, a</w:t>
      </w:r>
      <w:r w:rsidR="00D07892">
        <w:rPr>
          <w:lang w:val="cs-CZ"/>
        </w:rPr>
        <w:t xml:space="preserve"> obdržením a zaznamenáním výsledků odhadů</w:t>
      </w:r>
      <w:r w:rsidRPr="000F5A16">
        <w:rPr>
          <w:lang w:val="cs-CZ"/>
        </w:rPr>
        <w:t xml:space="preserve">.) </w:t>
      </w:r>
    </w:p>
    <w:p w:rsidR="00531E49" w:rsidRPr="00C75296" w:rsidRDefault="00531E49" w:rsidP="0056607B">
      <w:pPr>
        <w:pStyle w:val="Nadpis2"/>
        <w:rPr>
          <w:lang w:val="cs-CZ"/>
        </w:rPr>
      </w:pPr>
      <w:bookmarkStart w:id="991" w:name="_Toc471659009"/>
      <w:bookmarkStart w:id="992" w:name="_Toc511394283"/>
      <w:bookmarkStart w:id="993" w:name="_Toc511394823"/>
      <w:bookmarkStart w:id="994" w:name="_Toc511395039"/>
      <w:bookmarkStart w:id="995" w:name="_Toc511395332"/>
      <w:bookmarkStart w:id="996" w:name="_Toc511397938"/>
      <w:bookmarkStart w:id="997" w:name="_Toc511398151"/>
      <w:r w:rsidRPr="00C75296">
        <w:rPr>
          <w:lang w:val="cs-CZ"/>
        </w:rPr>
        <w:t xml:space="preserve">4.8. </w:t>
      </w:r>
      <w:r w:rsidR="00523AEA" w:rsidRPr="00C75296">
        <w:rPr>
          <w:lang w:val="cs-CZ"/>
        </w:rPr>
        <w:t xml:space="preserve">Přidělení </w:t>
      </w:r>
      <w:r w:rsidRPr="00C75296">
        <w:rPr>
          <w:lang w:val="cs-CZ"/>
        </w:rPr>
        <w:t>TD</w:t>
      </w:r>
      <w:bookmarkEnd w:id="991"/>
      <w:bookmarkEnd w:id="992"/>
      <w:bookmarkEnd w:id="993"/>
      <w:bookmarkEnd w:id="994"/>
      <w:bookmarkEnd w:id="995"/>
      <w:bookmarkEnd w:id="996"/>
      <w:bookmarkEnd w:id="997"/>
      <w:r w:rsidRPr="00C75296">
        <w:rPr>
          <w:lang w:val="cs-CZ"/>
        </w:rPr>
        <w:t xml:space="preserve"> </w:t>
      </w:r>
    </w:p>
    <w:p w:rsidR="00531E49" w:rsidRPr="000F5A16" w:rsidRDefault="00531E49" w:rsidP="00531E49">
      <w:pPr>
        <w:spacing w:after="0" w:line="240" w:lineRule="auto"/>
        <w:rPr>
          <w:lang w:val="cs-CZ"/>
        </w:rPr>
      </w:pPr>
    </w:p>
    <w:p w:rsidR="00531E49" w:rsidRPr="000F5A16" w:rsidRDefault="00523AEA" w:rsidP="00523AEA">
      <w:pPr>
        <w:spacing w:after="0" w:line="240" w:lineRule="auto"/>
        <w:jc w:val="both"/>
        <w:rPr>
          <w:lang w:val="cs-CZ"/>
        </w:rPr>
      </w:pPr>
      <w:r>
        <w:rPr>
          <w:lang w:val="cs-CZ"/>
        </w:rPr>
        <w:t>Rozhodnutí, kdo bude jmenován pro řízení soutěže, bude provedeno serverem ICCF, při nejmenším ve většině případů</w:t>
      </w:r>
      <w:r w:rsidR="00531E49" w:rsidRPr="000F5A16">
        <w:rPr>
          <w:lang w:val="cs-CZ"/>
        </w:rPr>
        <w:t xml:space="preserve">. </w:t>
      </w:r>
      <w:r>
        <w:rPr>
          <w:lang w:val="cs-CZ"/>
        </w:rPr>
        <w:t>TO zařídí, aby se to stalo v každé soutěži zadáním potřebných informací na server, aby mohl TD být vybrán</w:t>
      </w:r>
      <w:r w:rsidR="00531E49" w:rsidRPr="000F5A16">
        <w:rPr>
          <w:lang w:val="cs-CZ"/>
        </w:rPr>
        <w:t xml:space="preserve">. </w:t>
      </w:r>
      <w:r>
        <w:rPr>
          <w:lang w:val="cs-CZ"/>
        </w:rPr>
        <w:t>Takové informace obsahují každou z následujících položek</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523AEA">
        <w:rPr>
          <w:lang w:val="cs-CZ"/>
        </w:rPr>
        <w:t xml:space="preserve">seznam </w:t>
      </w:r>
      <w:r w:rsidRPr="000F5A16">
        <w:rPr>
          <w:lang w:val="cs-CZ"/>
        </w:rPr>
        <w:t>ICCF ID</w:t>
      </w:r>
      <w:r w:rsidR="00523AEA">
        <w:rPr>
          <w:lang w:val="cs-CZ"/>
        </w:rPr>
        <w:t xml:space="preserve"> hráčů</w:t>
      </w:r>
      <w:r w:rsidRPr="000F5A16">
        <w:rPr>
          <w:lang w:val="cs-CZ"/>
        </w:rPr>
        <w:t xml:space="preserve">, </w:t>
      </w:r>
      <w:r w:rsidR="00523AEA">
        <w:rPr>
          <w:lang w:val="cs-CZ"/>
        </w:rPr>
        <w:t>nebo</w:t>
      </w:r>
      <w:r w:rsidRPr="000F5A16">
        <w:rPr>
          <w:lang w:val="cs-CZ"/>
        </w:rPr>
        <w:t xml:space="preserve"> </w:t>
      </w:r>
    </w:p>
    <w:p w:rsidR="00531E49" w:rsidRPr="000F5A16" w:rsidRDefault="00523AEA" w:rsidP="00523AEA">
      <w:pPr>
        <w:spacing w:after="0" w:line="240" w:lineRule="auto"/>
        <w:jc w:val="both"/>
        <w:rPr>
          <w:lang w:val="cs-CZ"/>
        </w:rPr>
      </w:pPr>
      <w:r>
        <w:rPr>
          <w:lang w:val="cs-CZ"/>
        </w:rPr>
        <w:t xml:space="preserve">b. </w:t>
      </w:r>
      <w:proofErr w:type="gramStart"/>
      <w:r>
        <w:rPr>
          <w:lang w:val="cs-CZ"/>
        </w:rPr>
        <w:t>předpoklad</w:t>
      </w:r>
      <w:proofErr w:type="gramEnd"/>
      <w:r>
        <w:rPr>
          <w:lang w:val="cs-CZ"/>
        </w:rPr>
        <w:t xml:space="preserve"> zemí, z nichž hráči budou,</w:t>
      </w:r>
      <w:r w:rsidR="00531E49" w:rsidRPr="000F5A16">
        <w:rPr>
          <w:lang w:val="cs-CZ"/>
        </w:rPr>
        <w:t xml:space="preserve"> plus (</w:t>
      </w:r>
      <w:r>
        <w:rPr>
          <w:lang w:val="cs-CZ"/>
        </w:rPr>
        <w:t>pokud se jedná o turnaj s možností plnění norem a titulů</w:t>
      </w:r>
      <w:r w:rsidR="00531E49" w:rsidRPr="000F5A16">
        <w:rPr>
          <w:lang w:val="cs-CZ"/>
        </w:rPr>
        <w:t xml:space="preserve">) </w:t>
      </w:r>
      <w:r>
        <w:rPr>
          <w:lang w:val="cs-CZ"/>
        </w:rPr>
        <w:t>předpokládanou kategorii soutěže</w:t>
      </w:r>
      <w:r w:rsidR="00531E49" w:rsidRPr="000F5A16">
        <w:rPr>
          <w:lang w:val="cs-CZ"/>
        </w:rPr>
        <w:t xml:space="preserve">, </w:t>
      </w:r>
      <w:r>
        <w:rPr>
          <w:lang w:val="cs-CZ"/>
        </w:rPr>
        <w:t>nebo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523AEA">
        <w:rPr>
          <w:lang w:val="cs-CZ"/>
        </w:rPr>
        <w:t>typ soutěže, a kterých zemí se bude týkat (např. národní turnaj</w:t>
      </w:r>
      <w:r w:rsidRPr="000F5A16">
        <w:rPr>
          <w:lang w:val="cs-CZ"/>
        </w:rPr>
        <w:t xml:space="preserve">, </w:t>
      </w:r>
      <w:r w:rsidR="00523AEA">
        <w:rPr>
          <w:lang w:val="cs-CZ"/>
        </w:rPr>
        <w:t>nebo přátelský zápas, nebo soutěž nezahrnovaná do ratingu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85AB7" w:rsidP="00A85AB7">
      <w:pPr>
        <w:spacing w:after="0" w:line="240" w:lineRule="auto"/>
        <w:jc w:val="both"/>
        <w:rPr>
          <w:lang w:val="cs-CZ"/>
        </w:rPr>
      </w:pPr>
      <w:r>
        <w:rPr>
          <w:lang w:val="cs-CZ"/>
        </w:rPr>
        <w:t>Pokud si to TO přeje, může místo toho požadovat konkrétního TD pro řízení konkrétní soutěže</w:t>
      </w:r>
      <w:r w:rsidR="00531E49" w:rsidRPr="000F5A16">
        <w:rPr>
          <w:lang w:val="cs-CZ"/>
        </w:rPr>
        <w:t xml:space="preserve">. </w:t>
      </w:r>
      <w:r>
        <w:rPr>
          <w:lang w:val="cs-CZ"/>
        </w:rPr>
        <w:t>V tom případě server přidělí požadovaného TD, pokud tomu to přidělení nebrání nějaké pravidlo</w:t>
      </w:r>
      <w:r w:rsidR="00531E49" w:rsidRPr="000F5A16">
        <w:rPr>
          <w:lang w:val="cs-CZ"/>
        </w:rPr>
        <w:t xml:space="preserve">. </w:t>
      </w:r>
      <w:r>
        <w:rPr>
          <w:lang w:val="cs-CZ"/>
        </w:rPr>
        <w:t>Taková pravidla jsou</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A85AB7">
        <w:rPr>
          <w:lang w:val="cs-CZ"/>
        </w:rPr>
        <w:t>že TD není a nebude hráčem v této soutěži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DB591E">
        <w:rPr>
          <w:lang w:val="cs-CZ"/>
        </w:rPr>
        <w:t>že TD má správnou úroveň pro t</w:t>
      </w:r>
      <w:r w:rsidR="00A85AB7">
        <w:rPr>
          <w:lang w:val="cs-CZ"/>
        </w:rPr>
        <w: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(c)</w:t>
      </w:r>
      <w:r w:rsidR="00A85AB7">
        <w:rPr>
          <w:lang w:val="cs-CZ"/>
        </w:rPr>
        <w:t xml:space="preserve"> že TD má správnou specializaci pro 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(d) </w:t>
      </w:r>
      <w:r w:rsidR="00A85AB7">
        <w:rPr>
          <w:lang w:val="cs-CZ"/>
        </w:rPr>
        <w:t>že TD složil relevantní</w:t>
      </w:r>
      <w:r w:rsidRPr="000F5A16">
        <w:rPr>
          <w:lang w:val="cs-CZ"/>
        </w:rPr>
        <w:t xml:space="preserve"> TD Review Test </w:t>
      </w:r>
      <w:r w:rsidR="00A85AB7">
        <w:rPr>
          <w:lang w:val="cs-CZ"/>
        </w:rPr>
        <w:t>pro tuto specializaci</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(e) </w:t>
      </w:r>
      <w:r w:rsidR="00A85AB7">
        <w:rPr>
          <w:lang w:val="cs-CZ"/>
        </w:rPr>
        <w:t>jedná-li se o národní soutěž, přednost by měla být dána TD z hostitelské země, ledaže by si TO výhradně přál něco jiného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863262">
      <w:pPr>
        <w:spacing w:after="0" w:line="240" w:lineRule="auto"/>
        <w:jc w:val="both"/>
        <w:rPr>
          <w:lang w:val="cs-CZ"/>
        </w:rPr>
      </w:pPr>
      <w:r w:rsidRPr="000F5A16">
        <w:rPr>
          <w:lang w:val="cs-CZ"/>
        </w:rPr>
        <w:t xml:space="preserve">TO </w:t>
      </w:r>
      <w:r w:rsidR="00A85AB7">
        <w:rPr>
          <w:lang w:val="cs-CZ"/>
        </w:rPr>
        <w:t>nemůže sloužit jako TD nebo jako záložní TD, ledaže by také splňoval požadavky na TD pro tuto soutěž</w:t>
      </w:r>
      <w:r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 turnajích s mnoha skupinami se doporučuje, aby TD a záložní TD byly osoby, které v soutěži vůbec nehrají</w:t>
      </w:r>
      <w:r w:rsidR="00531E49" w:rsidRPr="000F5A16">
        <w:rPr>
          <w:lang w:val="cs-CZ"/>
        </w:rPr>
        <w:t xml:space="preserve">l, </w:t>
      </w:r>
      <w:r>
        <w:rPr>
          <w:lang w:val="cs-CZ"/>
        </w:rPr>
        <w:t>i když je povoleno, aby nehrály ve skupinách, které neřídí</w:t>
      </w:r>
      <w:r w:rsidR="00531E49"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Všichni TD mají právo odmítnout přidělení</w:t>
      </w:r>
      <w:r w:rsidR="00DB591E">
        <w:rPr>
          <w:lang w:val="cs-CZ"/>
        </w:rPr>
        <w:t>,</w:t>
      </w:r>
      <w:r>
        <w:rPr>
          <w:lang w:val="cs-CZ"/>
        </w:rPr>
        <w:t xml:space="preserve"> bez nutnosti to vysvětlovat, ať je TD vybrán serverem, nebo na požadavek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863262" w:rsidP="00531E49">
      <w:pPr>
        <w:spacing w:after="0" w:line="240" w:lineRule="auto"/>
        <w:rPr>
          <w:lang w:val="cs-CZ"/>
        </w:rPr>
      </w:pPr>
      <w:r>
        <w:rPr>
          <w:lang w:val="cs-CZ"/>
        </w:rPr>
        <w:t>Využití procedury automatického výběru TD</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(1) </w:t>
      </w:r>
      <w:r w:rsidR="00863262">
        <w:rPr>
          <w:lang w:val="cs-CZ"/>
        </w:rPr>
        <w:t>Zahaj obvyklým způsobem registraci své soutěže na serveru, kliknutím na</w:t>
      </w:r>
      <w:r w:rsidRPr="000F5A16">
        <w:rPr>
          <w:lang w:val="cs-CZ"/>
        </w:rPr>
        <w:t xml:space="preserve"> "Create event" </w:t>
      </w:r>
      <w:r w:rsidR="00863262">
        <w:rPr>
          <w:lang w:val="cs-CZ"/>
        </w:rPr>
        <w:t>v levém sloupci na úvodní stránce ICCF</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(2) </w:t>
      </w:r>
      <w:r w:rsidR="00863262">
        <w:rPr>
          <w:lang w:val="cs-CZ"/>
        </w:rPr>
        <w:t>Na stránce</w:t>
      </w:r>
      <w:r w:rsidRPr="000F5A16">
        <w:rPr>
          <w:lang w:val="cs-CZ"/>
        </w:rPr>
        <w:t xml:space="preserve"> "Create Event", </w:t>
      </w:r>
      <w:r w:rsidR="00863262">
        <w:rPr>
          <w:lang w:val="cs-CZ"/>
        </w:rPr>
        <w:t>vyber nějakou metodu</w:t>
      </w:r>
      <w:r w:rsidRPr="000F5A16">
        <w:rPr>
          <w:lang w:val="cs-CZ"/>
        </w:rPr>
        <w:t xml:space="preserve"> (</w:t>
      </w:r>
      <w:r w:rsidR="00863262">
        <w:rPr>
          <w:lang w:val="cs-CZ"/>
        </w:rPr>
        <w:t xml:space="preserve">využitím </w:t>
      </w:r>
      <w:r w:rsidRPr="000F5A16">
        <w:rPr>
          <w:lang w:val="cs-CZ"/>
        </w:rPr>
        <w:t xml:space="preserve">default settings </w:t>
      </w:r>
      <w:r w:rsidR="006225A5">
        <w:rPr>
          <w:lang w:val="cs-CZ"/>
        </w:rPr>
        <w:t>nebo</w:t>
      </w:r>
      <w:r w:rsidRPr="000F5A16">
        <w:rPr>
          <w:lang w:val="cs-CZ"/>
        </w:rPr>
        <w:t xml:space="preserve"> by copying an existing event).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(3) </w:t>
      </w:r>
      <w:r w:rsidR="006225A5">
        <w:rPr>
          <w:lang w:val="cs-CZ"/>
        </w:rPr>
        <w:t>Kdykoli po zadání tohoto výběru najdeš obvyklý odkaz na</w:t>
      </w:r>
      <w:r w:rsidRPr="000F5A16">
        <w:rPr>
          <w:lang w:val="cs-CZ"/>
        </w:rPr>
        <w:t xml:space="preserve"> "Edit event".  </w:t>
      </w:r>
      <w:r w:rsidR="006225A5">
        <w:rPr>
          <w:lang w:val="cs-CZ"/>
        </w:rPr>
        <w:t>Klikni na tento odkaz</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(4) </w:t>
      </w:r>
      <w:r w:rsidR="006225A5">
        <w:rPr>
          <w:lang w:val="cs-CZ"/>
        </w:rPr>
        <w:t>Pod záložkou TD najdeš nové tlačítko pojmenované</w:t>
      </w:r>
      <w:r w:rsidRPr="000F5A16">
        <w:rPr>
          <w:lang w:val="cs-CZ"/>
        </w:rPr>
        <w:t xml:space="preserve"> "Automatic TD Selection".  </w:t>
      </w:r>
      <w:r w:rsidR="006225A5">
        <w:rPr>
          <w:lang w:val="cs-CZ"/>
        </w:rPr>
        <w:t xml:space="preserve">Klikni na toto tlačítko a dostaneš jméno a </w:t>
      </w:r>
      <w:r w:rsidRPr="000F5A16">
        <w:rPr>
          <w:lang w:val="cs-CZ"/>
        </w:rPr>
        <w:t xml:space="preserve">ICCF ID </w:t>
      </w:r>
      <w:r w:rsidR="006225A5">
        <w:rPr>
          <w:lang w:val="cs-CZ"/>
        </w:rPr>
        <w:t>automaticky vybraného</w:t>
      </w:r>
      <w:r w:rsidRPr="000F5A16">
        <w:rPr>
          <w:lang w:val="cs-CZ"/>
        </w:rPr>
        <w:t xml:space="preserve"> TD.  </w:t>
      </w:r>
    </w:p>
    <w:p w:rsidR="00531E49" w:rsidRPr="000F5A16" w:rsidRDefault="00531E49" w:rsidP="00531E49">
      <w:pPr>
        <w:spacing w:after="0" w:line="240" w:lineRule="auto"/>
        <w:rPr>
          <w:lang w:val="cs-CZ"/>
        </w:rPr>
      </w:pPr>
    </w:p>
    <w:p w:rsidR="00531E49" w:rsidRPr="000F5A16" w:rsidRDefault="00934701" w:rsidP="007A2375">
      <w:pPr>
        <w:spacing w:after="0" w:line="240" w:lineRule="auto"/>
        <w:jc w:val="both"/>
        <w:rPr>
          <w:lang w:val="cs-CZ"/>
        </w:rPr>
      </w:pPr>
      <w:r>
        <w:rPr>
          <w:lang w:val="cs-CZ"/>
        </w:rPr>
        <w:t>Neobtěžuj se dotýkat se tohoto tlačítka, dokud jsi nezadal zbytek podrobností pro svou soutěž</w:t>
      </w:r>
      <w:r w:rsidR="00531E49" w:rsidRPr="000F5A16">
        <w:rPr>
          <w:lang w:val="cs-CZ"/>
        </w:rPr>
        <w:t xml:space="preserve"> </w:t>
      </w:r>
      <w:r>
        <w:rPr>
          <w:lang w:val="cs-CZ"/>
        </w:rPr>
        <w:t>–</w:t>
      </w:r>
      <w:r w:rsidR="00531E49" w:rsidRPr="000F5A16">
        <w:rPr>
          <w:lang w:val="cs-CZ"/>
        </w:rPr>
        <w:t xml:space="preserve"> </w:t>
      </w:r>
      <w:r>
        <w:rPr>
          <w:lang w:val="cs-CZ"/>
        </w:rPr>
        <w:t>jak typ soutěže, tak účastníky</w:t>
      </w:r>
      <w:r w:rsidR="00531E49" w:rsidRPr="000F5A16">
        <w:rPr>
          <w:lang w:val="cs-CZ"/>
        </w:rPr>
        <w:t>.  </w:t>
      </w:r>
      <w:r>
        <w:rPr>
          <w:lang w:val="cs-CZ"/>
        </w:rPr>
        <w:t xml:space="preserve">Důvodem pro to je, že server je konstruován tak, aby zajistil dodržování pravidel pořádání </w:t>
      </w:r>
      <w:r w:rsidR="00531E49" w:rsidRPr="000F5A16">
        <w:rPr>
          <w:lang w:val="cs-CZ"/>
        </w:rPr>
        <w:t>(</w:t>
      </w:r>
      <w:r>
        <w:rPr>
          <w:lang w:val="cs-CZ"/>
        </w:rPr>
        <w:t>např. že žádný hráč v soutěži nemůže být zároveň TD ve stejné skupině soutěže</w:t>
      </w:r>
      <w:r w:rsidR="00531E49" w:rsidRPr="000F5A16">
        <w:rPr>
          <w:lang w:val="cs-CZ"/>
        </w:rPr>
        <w:t xml:space="preserve">; </w:t>
      </w:r>
      <w:r>
        <w:rPr>
          <w:lang w:val="cs-CZ"/>
        </w:rPr>
        <w:t>že pro turnaje, v nichž je možno plnit normy GM je zapotřebí jako TD IA</w:t>
      </w:r>
      <w:r w:rsidR="00531E49" w:rsidRPr="000F5A16">
        <w:rPr>
          <w:lang w:val="cs-CZ"/>
        </w:rPr>
        <w:t xml:space="preserve">, </w:t>
      </w:r>
      <w:r>
        <w:rPr>
          <w:lang w:val="cs-CZ"/>
        </w:rPr>
        <w:t>atd</w:t>
      </w:r>
      <w:r w:rsidR="00531E49" w:rsidRPr="000F5A16">
        <w:rPr>
          <w:lang w:val="cs-CZ"/>
        </w:rPr>
        <w:t>.)  </w:t>
      </w:r>
      <w:r>
        <w:rPr>
          <w:lang w:val="cs-CZ"/>
        </w:rPr>
        <w:t>Pokud použiješ tlačítko pro automatický výběr TD před zadáním zbytku podrobností soutěže, obdržíš vybraného TD, ale možná budeš muset proces později zopakovat, protože tvé následující zadání způsobilo, že původně vybraný TD se stane nevhodným.</w:t>
      </w:r>
      <w:r w:rsidR="00531E49" w:rsidRPr="000F5A16">
        <w:rPr>
          <w:lang w:val="cs-CZ"/>
        </w:rPr>
        <w:t xml:space="preserve">  </w:t>
      </w:r>
      <w:r>
        <w:rPr>
          <w:lang w:val="cs-CZ"/>
        </w:rPr>
        <w:t>Jednoduše řečeno, proveď výběr rozhodčího jako poslední věc při zadávání své soutěže na server</w:t>
      </w:r>
      <w:r w:rsidR="00531E49" w:rsidRPr="000F5A16">
        <w:rPr>
          <w:lang w:val="cs-CZ"/>
        </w:rPr>
        <w:t>.</w:t>
      </w:r>
    </w:p>
    <w:p w:rsidR="00531E49" w:rsidRPr="000F5A16" w:rsidRDefault="00531E49" w:rsidP="00531E49">
      <w:pPr>
        <w:spacing w:after="0" w:line="240" w:lineRule="auto"/>
        <w:rPr>
          <w:lang w:val="cs-CZ"/>
        </w:rPr>
      </w:pPr>
    </w:p>
    <w:p w:rsidR="00531E49" w:rsidRPr="000F5A16" w:rsidRDefault="000C0AD3" w:rsidP="000C0AD3">
      <w:pPr>
        <w:spacing w:after="0" w:line="240" w:lineRule="auto"/>
        <w:jc w:val="both"/>
        <w:rPr>
          <w:lang w:val="cs-CZ"/>
        </w:rPr>
      </w:pPr>
      <w:r>
        <w:rPr>
          <w:bCs/>
          <w:u w:val="single"/>
          <w:lang w:val="cs-CZ"/>
        </w:rPr>
        <w:t>VŽDY vybranému TD napiš e-mail,</w:t>
      </w:r>
      <w:r w:rsidRPr="000C0AD3">
        <w:rPr>
          <w:bCs/>
          <w:lang w:val="cs-CZ"/>
        </w:rPr>
        <w:t xml:space="preserve"> ať je vybrán automaticky, nebo tvým vlastním zadáním</w:t>
      </w:r>
      <w:r w:rsidR="00531E49" w:rsidRPr="000C0AD3">
        <w:rPr>
          <w:lang w:val="cs-CZ"/>
        </w:rPr>
        <w:t>.  </w:t>
      </w:r>
      <w:r w:rsidRPr="000C0AD3">
        <w:rPr>
          <w:lang w:val="cs-CZ"/>
        </w:rPr>
        <w:t>Ve tvém e-mailu by mělo stát něco</w:t>
      </w:r>
      <w:r>
        <w:rPr>
          <w:lang w:val="cs-CZ"/>
        </w:rPr>
        <w:t xml:space="preserve"> podobného jako</w:t>
      </w:r>
      <w:r w:rsidR="00531E49" w:rsidRPr="000F5A16">
        <w:rPr>
          <w:lang w:val="cs-CZ"/>
        </w:rPr>
        <w:t>:  </w:t>
      </w:r>
    </w:p>
    <w:p w:rsidR="000C0AD3" w:rsidRDefault="00531E49" w:rsidP="000C0AD3">
      <w:pPr>
        <w:spacing w:after="0" w:line="240" w:lineRule="auto"/>
        <w:jc w:val="both"/>
        <w:rPr>
          <w:lang w:val="cs-CZ"/>
        </w:rPr>
      </w:pPr>
      <w:r w:rsidRPr="000F5A16">
        <w:rPr>
          <w:lang w:val="cs-CZ"/>
        </w:rPr>
        <w:t>"You have been selected to serve as the TD for the event [</w:t>
      </w:r>
      <w:r w:rsidR="000C0AD3">
        <w:rPr>
          <w:lang w:val="cs-CZ"/>
        </w:rPr>
        <w:t>název soutěže</w:t>
      </w:r>
      <w:r w:rsidRPr="000F5A16">
        <w:rPr>
          <w:lang w:val="cs-CZ"/>
        </w:rPr>
        <w:t>] with a scheduled start date of [dat</w:t>
      </w:r>
      <w:r w:rsidR="000C0AD3">
        <w:rPr>
          <w:lang w:val="cs-CZ"/>
        </w:rPr>
        <w:t>um</w:t>
      </w:r>
      <w:r w:rsidRPr="000F5A16">
        <w:rPr>
          <w:lang w:val="cs-CZ"/>
        </w:rPr>
        <w:t xml:space="preserve">].  Please let me know if you are available to direct this event." </w:t>
      </w:r>
    </w:p>
    <w:p w:rsidR="000C0AD3" w:rsidRDefault="000C0AD3" w:rsidP="000C0AD3">
      <w:pPr>
        <w:spacing w:after="0" w:line="240" w:lineRule="auto"/>
        <w:jc w:val="both"/>
        <w:rPr>
          <w:lang w:val="cs-CZ"/>
        </w:rPr>
      </w:pPr>
      <w:r>
        <w:rPr>
          <w:lang w:val="cs-CZ"/>
        </w:rPr>
        <w:t xml:space="preserve">„Byl jsi vybrán jako TD pro soutěž </w:t>
      </w:r>
      <w:r w:rsidR="00531E49" w:rsidRPr="000F5A16">
        <w:rPr>
          <w:lang w:val="cs-CZ"/>
        </w:rPr>
        <w:t> </w:t>
      </w:r>
      <w:r w:rsidRPr="000F5A16">
        <w:rPr>
          <w:lang w:val="cs-CZ"/>
        </w:rPr>
        <w:t>[</w:t>
      </w:r>
      <w:r>
        <w:rPr>
          <w:lang w:val="cs-CZ"/>
        </w:rPr>
        <w:t>název soutěže</w:t>
      </w:r>
      <w:r w:rsidRPr="000F5A16">
        <w:rPr>
          <w:lang w:val="cs-CZ"/>
        </w:rPr>
        <w:t xml:space="preserve">] </w:t>
      </w:r>
      <w:r>
        <w:rPr>
          <w:lang w:val="cs-CZ"/>
        </w:rPr>
        <w:t>s plánovaným datem startu</w:t>
      </w:r>
      <w:r w:rsidRPr="000F5A16">
        <w:rPr>
          <w:lang w:val="cs-CZ"/>
        </w:rPr>
        <w:t xml:space="preserve"> [dat</w:t>
      </w:r>
      <w:r>
        <w:rPr>
          <w:lang w:val="cs-CZ"/>
        </w:rPr>
        <w:t>um</w:t>
      </w:r>
      <w:r w:rsidRPr="000F5A16">
        <w:rPr>
          <w:lang w:val="cs-CZ"/>
        </w:rPr>
        <w:t>].  P</w:t>
      </w:r>
      <w:r>
        <w:rPr>
          <w:lang w:val="cs-CZ"/>
        </w:rPr>
        <w:t>rosím dej mi vědět, zda jsi k dispozici pro řízení této soutěže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C0AD3">
      <w:pPr>
        <w:spacing w:after="0" w:line="240" w:lineRule="auto"/>
        <w:jc w:val="both"/>
        <w:rPr>
          <w:lang w:val="cs-CZ"/>
        </w:rPr>
      </w:pPr>
      <w:r w:rsidRPr="000F5A16">
        <w:rPr>
          <w:lang w:val="cs-CZ"/>
        </w:rPr>
        <w:t>TD</w:t>
      </w:r>
      <w:r w:rsidR="000C0AD3">
        <w:rPr>
          <w:lang w:val="cs-CZ"/>
        </w:rPr>
        <w:t xml:space="preserve"> byli poučeni, že mají na takové zprávy odpovídat velmi rychle, aby nezdržovali start tvé soutěže</w:t>
      </w:r>
      <w:r w:rsidRPr="000F5A16">
        <w:rPr>
          <w:lang w:val="cs-CZ"/>
        </w:rPr>
        <w:t>.  </w:t>
      </w:r>
      <w:r w:rsidR="000C0AD3">
        <w:rPr>
          <w:lang w:val="cs-CZ"/>
        </w:rPr>
        <w:t>Pokud nedostaneš zprávu do 4 dnů, prostě vyber jiného TD</w:t>
      </w:r>
      <w:r w:rsidRPr="000F5A16">
        <w:rPr>
          <w:lang w:val="cs-CZ"/>
        </w:rPr>
        <w:t xml:space="preserve">. </w:t>
      </w:r>
      <w:r w:rsidR="000C0AD3">
        <w:rPr>
          <w:lang w:val="cs-CZ"/>
        </w:rPr>
        <w:t>I když všichni TD dobrovolně souhlasili, že budou sloužit jako TD, to ale neznamená, že budou vždy k dispozici, kdykoli se jejich jméno vybere</w:t>
      </w:r>
      <w:r w:rsidRPr="000F5A16">
        <w:rPr>
          <w:lang w:val="cs-CZ"/>
        </w:rPr>
        <w:t xml:space="preserve">. </w:t>
      </w:r>
    </w:p>
    <w:p w:rsidR="00531E49" w:rsidRPr="000F5A16" w:rsidRDefault="00531E49" w:rsidP="00531E49">
      <w:pPr>
        <w:spacing w:after="0" w:line="240" w:lineRule="auto"/>
        <w:rPr>
          <w:lang w:val="cs-CZ"/>
        </w:rPr>
      </w:pPr>
      <w:r w:rsidRPr="000F5A16">
        <w:rPr>
          <w:lang w:val="cs-CZ"/>
        </w:rPr>
        <w:t>.</w:t>
      </w:r>
      <w:bookmarkStart w:id="998" w:name="_Toc471543839"/>
    </w:p>
    <w:p w:rsidR="00531E49" w:rsidRPr="00C75296" w:rsidRDefault="00531E49" w:rsidP="003D5C56">
      <w:pPr>
        <w:pStyle w:val="Nadpis2"/>
        <w:rPr>
          <w:lang w:val="cs-CZ"/>
        </w:rPr>
      </w:pPr>
      <w:bookmarkStart w:id="999" w:name="_Toc511394284"/>
      <w:bookmarkStart w:id="1000" w:name="_Toc511394824"/>
      <w:bookmarkStart w:id="1001" w:name="_Toc511395040"/>
      <w:bookmarkStart w:id="1002" w:name="_Toc511395333"/>
      <w:bookmarkStart w:id="1003" w:name="_Toc511397939"/>
      <w:bookmarkStart w:id="1004" w:name="_Toc511398152"/>
      <w:r w:rsidRPr="00C75296">
        <w:rPr>
          <w:lang w:val="cs-CZ"/>
        </w:rPr>
        <w:t xml:space="preserve">4.9. </w:t>
      </w:r>
      <w:r w:rsidR="00C8129C" w:rsidRPr="00C75296">
        <w:rPr>
          <w:lang w:val="cs-CZ"/>
        </w:rPr>
        <w:t>Kdy startovat soutěž</w:t>
      </w:r>
      <w:bookmarkEnd w:id="998"/>
      <w:bookmarkEnd w:id="999"/>
      <w:bookmarkEnd w:id="1000"/>
      <w:bookmarkEnd w:id="1001"/>
      <w:bookmarkEnd w:id="1002"/>
      <w:bookmarkEnd w:id="1003"/>
      <w:bookmarkEnd w:id="1004"/>
    </w:p>
    <w:p w:rsidR="00531E49" w:rsidRPr="000F5A16" w:rsidRDefault="00531E49" w:rsidP="00531E49">
      <w:pPr>
        <w:spacing w:after="0" w:line="240" w:lineRule="auto"/>
        <w:rPr>
          <w:shd w:val="clear" w:color="auto" w:fill="FFFFFF"/>
          <w:lang w:val="cs-CZ"/>
        </w:rPr>
      </w:pPr>
    </w:p>
    <w:p w:rsidR="00531E49" w:rsidRPr="000F5A16" w:rsidRDefault="00C8129C" w:rsidP="00C8129C">
      <w:pPr>
        <w:spacing w:after="0" w:line="240" w:lineRule="auto"/>
        <w:jc w:val="both"/>
        <w:rPr>
          <w:lang w:val="cs-CZ"/>
        </w:rPr>
      </w:pPr>
      <w:r>
        <w:rPr>
          <w:shd w:val="clear" w:color="auto" w:fill="FFFFFF"/>
          <w:lang w:val="cs-CZ"/>
        </w:rPr>
        <w:t>Nejpozději jeden týden před oficiálním startem turnaje musí TO rozeslat hráčům startovní listinu</w:t>
      </w:r>
      <w:r w:rsidR="00531E49" w:rsidRPr="000F5A16">
        <w:rPr>
          <w:shd w:val="clear" w:color="auto" w:fill="FFFFFF"/>
          <w:lang w:val="cs-CZ"/>
        </w:rPr>
        <w:t xml:space="preserve">, </w:t>
      </w:r>
      <w:r w:rsidR="00531E49" w:rsidRPr="000F5A16">
        <w:rPr>
          <w:color w:val="0070C0"/>
          <w:shd w:val="clear" w:color="auto" w:fill="FFFFFF"/>
          <w:lang w:val="cs-CZ"/>
        </w:rPr>
        <w:t>(</w:t>
      </w:r>
      <w:r>
        <w:rPr>
          <w:color w:val="0070C0"/>
          <w:shd w:val="clear" w:color="auto" w:fill="FFFFFF"/>
          <w:lang w:val="cs-CZ"/>
        </w:rPr>
        <w:t xml:space="preserve">v turnajích, které se nehrají na webserveru </w:t>
      </w:r>
      <w:r w:rsidR="00531E49" w:rsidRPr="000F5A16">
        <w:rPr>
          <w:color w:val="0070C0"/>
          <w:shd w:val="clear" w:color="auto" w:fill="FFFFFF"/>
          <w:lang w:val="cs-CZ"/>
        </w:rPr>
        <w:t xml:space="preserve">plus </w:t>
      </w:r>
      <w:r>
        <w:rPr>
          <w:color w:val="0070C0"/>
          <w:shd w:val="clear" w:color="auto" w:fill="FFFFFF"/>
          <w:lang w:val="cs-CZ"/>
        </w:rPr>
        <w:t>platná pravidla a směrnice</w:t>
      </w:r>
      <w:r w:rsidR="00531E49" w:rsidRPr="000F5A16">
        <w:rPr>
          <w:color w:val="0070C0"/>
          <w:shd w:val="clear" w:color="auto" w:fill="FFFFFF"/>
          <w:lang w:val="cs-CZ"/>
        </w:rPr>
        <w:t>)</w:t>
      </w:r>
      <w:r w:rsidR="00531E49" w:rsidRPr="000F5A16">
        <w:rPr>
          <w:shd w:val="clear" w:color="auto" w:fill="FFFFFF"/>
          <w:lang w:val="cs-CZ"/>
        </w:rPr>
        <w:t>.  </w:t>
      </w:r>
      <w:r w:rsidR="00A31C78">
        <w:rPr>
          <w:shd w:val="clear" w:color="auto" w:fill="FFFFFF"/>
          <w:lang w:val="cs-CZ"/>
        </w:rPr>
        <w:t>V soutěžích hraných na serveru je toto provedeno startováním soutěže po registraci oficiálního data startu, nejméně 1 týden před datem startu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3D5C56" w:rsidRDefault="00C8129C" w:rsidP="003D5C56">
      <w:pPr>
        <w:pStyle w:val="Nadpis2"/>
      </w:pPr>
      <w:bookmarkStart w:id="1005" w:name="_Toc471543840"/>
      <w:bookmarkStart w:id="1006" w:name="_Toc511394285"/>
      <w:bookmarkStart w:id="1007" w:name="_Toc511394825"/>
      <w:bookmarkStart w:id="1008" w:name="_Toc511395041"/>
      <w:bookmarkStart w:id="1009" w:name="_Toc511395334"/>
      <w:bookmarkStart w:id="1010" w:name="_Toc511397940"/>
      <w:bookmarkStart w:id="1011" w:name="_Toc511398153"/>
      <w:r w:rsidRPr="003D5C56">
        <w:t>4.10. Jak organizovat registrace a vstup přes Direct Entry</w:t>
      </w:r>
      <w:bookmarkEnd w:id="1005"/>
      <w:bookmarkEnd w:id="1006"/>
      <w:bookmarkEnd w:id="1007"/>
      <w:bookmarkEnd w:id="1008"/>
      <w:bookmarkEnd w:id="1009"/>
      <w:bookmarkEnd w:id="1010"/>
      <w:bookmarkEnd w:id="1011"/>
    </w:p>
    <w:p w:rsidR="00531E49" w:rsidRPr="000F5A16" w:rsidRDefault="00531E49" w:rsidP="00531E49">
      <w:pPr>
        <w:spacing w:after="0" w:line="240" w:lineRule="auto"/>
        <w:rPr>
          <w:shd w:val="clear" w:color="auto" w:fill="FFFFFF"/>
          <w:lang w:val="cs-CZ"/>
        </w:rPr>
      </w:pPr>
    </w:p>
    <w:p w:rsidR="00531E49" w:rsidRPr="000F5A16" w:rsidRDefault="00256757" w:rsidP="00256757">
      <w:pPr>
        <w:spacing w:after="0" w:line="240" w:lineRule="auto"/>
        <w:jc w:val="both"/>
        <w:rPr>
          <w:lang w:val="cs-CZ"/>
        </w:rPr>
      </w:pPr>
      <w:r>
        <w:rPr>
          <w:shd w:val="clear" w:color="auto" w:fill="FFFFFF"/>
          <w:lang w:val="cs-CZ"/>
        </w:rPr>
        <w:t>Pro organizaci registrace a</w:t>
      </w:r>
      <w:r w:rsidR="00531E49" w:rsidRPr="000F5A16">
        <w:rPr>
          <w:shd w:val="clear" w:color="auto" w:fill="FFFFFF"/>
          <w:lang w:val="cs-CZ"/>
        </w:rPr>
        <w:t xml:space="preserve"> Direct Entry (</w:t>
      </w:r>
      <w:r>
        <w:rPr>
          <w:shd w:val="clear" w:color="auto" w:fill="FFFFFF"/>
          <w:lang w:val="cs-CZ"/>
        </w:rPr>
        <w:t>bude-li požadována možnost vstupu přes program</w:t>
      </w:r>
      <w:r w:rsidR="00531E49" w:rsidRPr="000F5A16">
        <w:rPr>
          <w:shd w:val="clear" w:color="auto" w:fill="FFFFFF"/>
          <w:lang w:val="cs-CZ"/>
        </w:rPr>
        <w:t xml:space="preserve"> Direct Entry):</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(a) </w:t>
      </w:r>
      <w:r w:rsidR="00256757">
        <w:rPr>
          <w:shd w:val="clear" w:color="auto" w:fill="FFFFFF"/>
          <w:lang w:val="cs-CZ"/>
        </w:rPr>
        <w:t>Postupuj podle kroků v</w:t>
      </w:r>
      <w:r w:rsidRPr="000F5A16">
        <w:rPr>
          <w:shd w:val="clear" w:color="auto" w:fill="FFFFFF"/>
          <w:lang w:val="cs-CZ"/>
        </w:rPr>
        <w:t xml:space="preserve"> </w:t>
      </w:r>
      <w:r w:rsidRPr="000F5A16">
        <w:rPr>
          <w:lang w:val="cs-CZ"/>
        </w:rPr>
        <w:t>§</w:t>
      </w:r>
      <w:r w:rsidRPr="000F5A16">
        <w:rPr>
          <w:shd w:val="clear" w:color="auto" w:fill="FFFFFF"/>
          <w:lang w:val="cs-CZ"/>
        </w:rPr>
        <w:t xml:space="preserve">4.6.5. </w:t>
      </w:r>
    </w:p>
    <w:p w:rsidR="00531E49" w:rsidRPr="000F5A16" w:rsidRDefault="00531E49" w:rsidP="00531E49">
      <w:pPr>
        <w:spacing w:after="0" w:line="240" w:lineRule="auto"/>
        <w:rPr>
          <w:lang w:val="cs-CZ"/>
        </w:rPr>
      </w:pPr>
    </w:p>
    <w:p w:rsidR="00531E49" w:rsidRPr="000F5A16" w:rsidRDefault="00531E49" w:rsidP="00D90670">
      <w:pPr>
        <w:jc w:val="both"/>
        <w:rPr>
          <w:lang w:val="cs-CZ"/>
        </w:rPr>
      </w:pPr>
      <w:r w:rsidRPr="000F5A16">
        <w:rPr>
          <w:shd w:val="clear" w:color="auto" w:fill="FFFFFF"/>
          <w:lang w:val="cs-CZ"/>
        </w:rPr>
        <w:t>(b)  </w:t>
      </w:r>
      <w:r w:rsidR="00256757">
        <w:rPr>
          <w:shd w:val="clear" w:color="auto" w:fill="FFFFFF"/>
          <w:lang w:val="cs-CZ"/>
        </w:rPr>
        <w:t xml:space="preserve">Pod záložkou </w:t>
      </w:r>
      <w:r w:rsidRPr="000F5A16">
        <w:rPr>
          <w:shd w:val="clear" w:color="auto" w:fill="FFFFFF"/>
          <w:lang w:val="cs-CZ"/>
        </w:rPr>
        <w:t xml:space="preserve">“Registration” </w:t>
      </w:r>
      <w:r w:rsidR="00256757">
        <w:rPr>
          <w:shd w:val="clear" w:color="auto" w:fill="FFFFFF"/>
          <w:lang w:val="cs-CZ"/>
        </w:rPr>
        <w:t>zmíněnou v</w:t>
      </w:r>
      <w:r w:rsidRPr="000F5A16">
        <w:rPr>
          <w:shd w:val="clear" w:color="auto" w:fill="FFFFFF"/>
          <w:lang w:val="cs-CZ"/>
        </w:rPr>
        <w:t xml:space="preserve"> </w:t>
      </w:r>
      <w:r w:rsidRPr="000F5A16">
        <w:rPr>
          <w:lang w:val="cs-CZ"/>
        </w:rPr>
        <w:t>§</w:t>
      </w:r>
      <w:r w:rsidRPr="000F5A16">
        <w:rPr>
          <w:shd w:val="clear" w:color="auto" w:fill="FFFFFF"/>
          <w:lang w:val="cs-CZ"/>
        </w:rPr>
        <w:t xml:space="preserve">4.7.6., </w:t>
      </w:r>
      <w:r w:rsidR="00D90670">
        <w:rPr>
          <w:shd w:val="clear" w:color="auto" w:fill="FFFFFF"/>
          <w:lang w:val="cs-CZ"/>
        </w:rPr>
        <w:t xml:space="preserve">klikni na zaškrtávací box </w:t>
      </w:r>
      <w:r w:rsidRPr="000F5A16">
        <w:rPr>
          <w:shd w:val="clear" w:color="auto" w:fill="FFFFFF"/>
          <w:lang w:val="cs-CZ"/>
        </w:rPr>
        <w:t xml:space="preserve">“Apply for DE fees”. </w:t>
      </w:r>
      <w:r w:rsidR="00D90670">
        <w:rPr>
          <w:shd w:val="clear" w:color="auto" w:fill="FFFFFF"/>
          <w:lang w:val="cs-CZ"/>
        </w:rPr>
        <w:t>Automaticky bude zaslán e-mail Komisaři pro Direct Entry</w:t>
      </w:r>
      <w:r w:rsidRPr="000F5A16">
        <w:rPr>
          <w:shd w:val="clear" w:color="auto" w:fill="FFFFFF"/>
          <w:lang w:val="cs-CZ"/>
        </w:rPr>
        <w:t>.</w:t>
      </w:r>
    </w:p>
    <w:p w:rsidR="00531E49" w:rsidRPr="000F5A16" w:rsidRDefault="00531E49" w:rsidP="00D90670">
      <w:pPr>
        <w:jc w:val="both"/>
        <w:rPr>
          <w:lang w:val="cs-CZ"/>
        </w:rPr>
      </w:pPr>
      <w:r w:rsidRPr="000F5A16">
        <w:rPr>
          <w:shd w:val="clear" w:color="auto" w:fill="FFFFFF"/>
          <w:lang w:val="cs-CZ"/>
        </w:rPr>
        <w:t>(c)  </w:t>
      </w:r>
      <w:r w:rsidR="00D90670">
        <w:rPr>
          <w:shd w:val="clear" w:color="auto" w:fill="FFFFFF"/>
          <w:lang w:val="cs-CZ"/>
        </w:rPr>
        <w:t>Pod záložkou</w:t>
      </w:r>
      <w:r w:rsidRPr="000F5A16">
        <w:rPr>
          <w:shd w:val="clear" w:color="auto" w:fill="FFFFFF"/>
          <w:lang w:val="cs-CZ"/>
        </w:rPr>
        <w:t xml:space="preserve"> “Registration”</w:t>
      </w:r>
      <w:r w:rsidR="00D90670">
        <w:rPr>
          <w:shd w:val="clear" w:color="auto" w:fill="FFFFFF"/>
          <w:lang w:val="cs-CZ"/>
        </w:rPr>
        <w:t xml:space="preserve"> klikni na zaškrtávací box</w:t>
      </w:r>
      <w:r w:rsidRPr="000F5A16">
        <w:rPr>
          <w:shd w:val="clear" w:color="auto" w:fill="FFFFFF"/>
          <w:lang w:val="cs-CZ"/>
        </w:rPr>
        <w:t xml:space="preserve"> “Web Server”. T</w:t>
      </w:r>
      <w:r w:rsidR="00D90670">
        <w:rPr>
          <w:shd w:val="clear" w:color="auto" w:fill="FFFFFF"/>
          <w:lang w:val="cs-CZ"/>
        </w:rPr>
        <w:t xml:space="preserve">o zajistí, že jakmile opustíš průvodce zadáváním turnaje, tvůj turnaj se objeví v seznamu </w:t>
      </w:r>
      <w:r w:rsidRPr="000F5A16">
        <w:rPr>
          <w:shd w:val="clear" w:color="auto" w:fill="FFFFFF"/>
          <w:lang w:val="cs-CZ"/>
        </w:rPr>
        <w:t>“New events”.</w:t>
      </w:r>
    </w:p>
    <w:p w:rsidR="00531E49" w:rsidRPr="000F5A16" w:rsidRDefault="00531E49" w:rsidP="00D90670">
      <w:pPr>
        <w:jc w:val="both"/>
        <w:rPr>
          <w:lang w:val="cs-CZ"/>
        </w:rPr>
      </w:pPr>
      <w:r w:rsidRPr="000F5A16">
        <w:rPr>
          <w:shd w:val="clear" w:color="auto" w:fill="FFFFFF"/>
          <w:lang w:val="cs-CZ"/>
        </w:rPr>
        <w:t xml:space="preserve">(d) </w:t>
      </w:r>
      <w:r w:rsidR="00185FB7">
        <w:rPr>
          <w:shd w:val="clear" w:color="auto" w:fill="FFFFFF"/>
          <w:lang w:val="cs-CZ"/>
        </w:rPr>
        <w:t>Pokud si přeješ dostávat přihlášky přes národní delegáty, pak klikni na zaškrtávací box</w:t>
      </w:r>
      <w:r w:rsidRPr="000F5A16">
        <w:rPr>
          <w:shd w:val="clear" w:color="auto" w:fill="FFFFFF"/>
          <w:lang w:val="cs-CZ"/>
        </w:rPr>
        <w:t xml:space="preserve"> “National Delegate” </w:t>
      </w:r>
      <w:r w:rsidR="00185FB7">
        <w:rPr>
          <w:shd w:val="clear" w:color="auto" w:fill="FFFFFF"/>
          <w:lang w:val="cs-CZ"/>
        </w:rPr>
        <w:t>pod záložkou</w:t>
      </w:r>
      <w:r w:rsidRPr="000F5A16">
        <w:rPr>
          <w:shd w:val="clear" w:color="auto" w:fill="FFFFFF"/>
          <w:lang w:val="cs-CZ"/>
        </w:rPr>
        <w:t xml:space="preserve"> “Registration”.</w:t>
      </w:r>
    </w:p>
    <w:p w:rsidR="00531E49" w:rsidRPr="000F5A16" w:rsidRDefault="00531E49" w:rsidP="00D90670">
      <w:pPr>
        <w:jc w:val="both"/>
        <w:rPr>
          <w:lang w:val="cs-CZ"/>
        </w:rPr>
      </w:pPr>
      <w:r w:rsidRPr="000F5A16">
        <w:rPr>
          <w:shd w:val="clear" w:color="auto" w:fill="FFFFFF"/>
          <w:lang w:val="cs-CZ"/>
        </w:rPr>
        <w:t>(e)  </w:t>
      </w:r>
      <w:r w:rsidR="00185FB7">
        <w:rPr>
          <w:shd w:val="clear" w:color="auto" w:fill="FFFFFF"/>
          <w:lang w:val="cs-CZ"/>
        </w:rPr>
        <w:t xml:space="preserve">Vystup z průvodce pro uspořádání turnaje kliknutím na </w:t>
      </w:r>
      <w:r w:rsidRPr="000F5A16">
        <w:rPr>
          <w:shd w:val="clear" w:color="auto" w:fill="FFFFFF"/>
          <w:lang w:val="cs-CZ"/>
        </w:rPr>
        <w:t xml:space="preserve">“OK” </w:t>
      </w:r>
      <w:r w:rsidR="00185FB7">
        <w:rPr>
          <w:shd w:val="clear" w:color="auto" w:fill="FFFFFF"/>
          <w:lang w:val="cs-CZ"/>
        </w:rPr>
        <w:t>před vystoupením z průvodce</w:t>
      </w:r>
      <w:r w:rsidRPr="000F5A16">
        <w:rPr>
          <w:shd w:val="clear" w:color="auto" w:fill="FFFFFF"/>
          <w:lang w:val="cs-CZ"/>
        </w:rPr>
        <w:t>.</w:t>
      </w:r>
    </w:p>
    <w:p w:rsidR="00531E49" w:rsidRPr="000F5A16" w:rsidRDefault="00185FB7" w:rsidP="00531E49">
      <w:pPr>
        <w:rPr>
          <w:lang w:val="cs-CZ"/>
        </w:rPr>
      </w:pPr>
      <w:r>
        <w:rPr>
          <w:shd w:val="clear" w:color="auto" w:fill="FFFFFF"/>
          <w:lang w:val="cs-CZ"/>
        </w:rPr>
        <w:t>Poté co Komisař pro Direct Entry obdrží žádost TO o startovné při</w:t>
      </w:r>
      <w:r w:rsidR="00531E49" w:rsidRPr="000F5A16">
        <w:rPr>
          <w:shd w:val="clear" w:color="auto" w:fill="FFFFFF"/>
          <w:lang w:val="cs-CZ"/>
        </w:rPr>
        <w:t xml:space="preserve"> Direct Entry</w:t>
      </w:r>
      <w:r>
        <w:rPr>
          <w:shd w:val="clear" w:color="auto" w:fill="FFFFFF"/>
          <w:lang w:val="cs-CZ"/>
        </w:rPr>
        <w:t xml:space="preserve">, bude aplikovat na turnaj vhodné startovné, výši stanoví obvykle během jednoho dne a bude informovat TO, že startovné pro </w:t>
      </w:r>
      <w:proofErr w:type="gramStart"/>
      <w:r>
        <w:rPr>
          <w:shd w:val="clear" w:color="auto" w:fill="FFFFFF"/>
          <w:lang w:val="cs-CZ"/>
        </w:rPr>
        <w:t>DE</w:t>
      </w:r>
      <w:proofErr w:type="gramEnd"/>
      <w:r>
        <w:rPr>
          <w:shd w:val="clear" w:color="auto" w:fill="FFFFFF"/>
          <w:lang w:val="cs-CZ"/>
        </w:rPr>
        <w:t xml:space="preserve"> bylo </w:t>
      </w:r>
      <w:proofErr w:type="gramStart"/>
      <w:r>
        <w:rPr>
          <w:shd w:val="clear" w:color="auto" w:fill="FFFFFF"/>
          <w:lang w:val="cs-CZ"/>
        </w:rPr>
        <w:t>stanoveno</w:t>
      </w:r>
      <w:proofErr w:type="gramEnd"/>
      <w:r>
        <w:rPr>
          <w:shd w:val="clear" w:color="auto" w:fill="FFFFFF"/>
          <w:lang w:val="cs-CZ"/>
        </w:rPr>
        <w:t>.</w:t>
      </w:r>
    </w:p>
    <w:p w:rsidR="00531E49" w:rsidRPr="000F5A16" w:rsidRDefault="00401D66" w:rsidP="00531E49">
      <w:pPr>
        <w:spacing w:after="0" w:line="240" w:lineRule="auto"/>
        <w:rPr>
          <w:lang w:val="cs-CZ"/>
        </w:rPr>
      </w:pPr>
      <w:r>
        <w:rPr>
          <w:shd w:val="clear" w:color="auto" w:fill="FFFFFF"/>
          <w:lang w:val="cs-CZ"/>
        </w:rPr>
        <w:t>Pokud</w:t>
      </w:r>
      <w:r w:rsidR="00531E49" w:rsidRPr="000F5A16">
        <w:rPr>
          <w:shd w:val="clear" w:color="auto" w:fill="FFFFFF"/>
          <w:lang w:val="cs-CZ"/>
        </w:rPr>
        <w:t xml:space="preserve"> TO </w:t>
      </w:r>
      <w:r>
        <w:rPr>
          <w:shd w:val="clear" w:color="auto" w:fill="FFFFFF"/>
          <w:lang w:val="cs-CZ"/>
        </w:rPr>
        <w:t>neakceptuje přihlášky přes</w:t>
      </w:r>
      <w:r w:rsidR="00531E49" w:rsidRPr="000F5A16">
        <w:rPr>
          <w:shd w:val="clear" w:color="auto" w:fill="FFFFFF"/>
          <w:lang w:val="cs-CZ"/>
        </w:rPr>
        <w:t xml:space="preserve"> Direct Entry, </w:t>
      </w:r>
      <w:r>
        <w:rPr>
          <w:shd w:val="clear" w:color="auto" w:fill="FFFFFF"/>
          <w:lang w:val="cs-CZ"/>
        </w:rPr>
        <w:t>pak krok</w:t>
      </w:r>
      <w:r w:rsidR="00531E49" w:rsidRPr="000F5A16">
        <w:rPr>
          <w:shd w:val="clear" w:color="auto" w:fill="FFFFFF"/>
          <w:lang w:val="cs-CZ"/>
        </w:rPr>
        <w:t xml:space="preserve"> (b) </w:t>
      </w:r>
      <w:r>
        <w:rPr>
          <w:shd w:val="clear" w:color="auto" w:fill="FFFFFF"/>
          <w:lang w:val="cs-CZ"/>
        </w:rPr>
        <w:t>se nevyžaduje</w:t>
      </w:r>
      <w:r w:rsidR="00531E49" w:rsidRPr="000F5A16">
        <w:rPr>
          <w:shd w:val="clear" w:color="auto" w:fill="FFFFFF"/>
          <w:lang w:val="cs-CZ"/>
        </w:rPr>
        <w:t>.</w:t>
      </w:r>
    </w:p>
    <w:p w:rsidR="00531E49" w:rsidRPr="000F5A16" w:rsidRDefault="00531E49" w:rsidP="00531E49">
      <w:pPr>
        <w:spacing w:after="0" w:line="240" w:lineRule="auto"/>
        <w:rPr>
          <w:color w:val="0070C0"/>
          <w:sz w:val="28"/>
          <w:szCs w:val="28"/>
          <w:lang w:val="cs-CZ"/>
        </w:rPr>
      </w:pPr>
    </w:p>
    <w:p w:rsidR="00531E49" w:rsidRPr="003D5C56" w:rsidRDefault="00531E49" w:rsidP="003D5C56">
      <w:pPr>
        <w:pStyle w:val="Nadpis3"/>
      </w:pPr>
      <w:r w:rsidRPr="000F5A16">
        <w:rPr>
          <w:lang w:val="cs-CZ"/>
        </w:rPr>
        <w:tab/>
      </w:r>
      <w:bookmarkStart w:id="1012" w:name="_Toc471543841"/>
      <w:bookmarkStart w:id="1013" w:name="_Toc511394286"/>
      <w:bookmarkStart w:id="1014" w:name="_Toc511394826"/>
      <w:bookmarkStart w:id="1015" w:name="_Toc511395042"/>
      <w:bookmarkStart w:id="1016" w:name="_Toc511395335"/>
      <w:bookmarkStart w:id="1017" w:name="_Toc511397941"/>
      <w:bookmarkStart w:id="1018" w:name="_Toc511398154"/>
      <w:r w:rsidR="003D5C56" w:rsidRPr="003D5C56">
        <w:rPr>
          <w:rStyle w:val="Nadpis3Char"/>
          <w:rFonts w:eastAsia="Calibri"/>
          <w:b/>
          <w:bCs/>
        </w:rPr>
        <w:t xml:space="preserve">4.10.1. </w:t>
      </w:r>
      <w:r w:rsidR="00401D66" w:rsidRPr="003D5C56">
        <w:rPr>
          <w:rStyle w:val="Nadpis3Char"/>
          <w:rFonts w:eastAsia="Calibri"/>
          <w:b/>
          <w:bCs/>
        </w:rPr>
        <w:t xml:space="preserve">Zajištění, aby všechny registrace byly </w:t>
      </w:r>
      <w:r w:rsidR="00465851" w:rsidRPr="003D5C56">
        <w:rPr>
          <w:rStyle w:val="Nadpis3Char"/>
          <w:rFonts w:eastAsia="Calibri"/>
          <w:b/>
          <w:bCs/>
        </w:rPr>
        <w:t>správné</w:t>
      </w:r>
      <w:bookmarkEnd w:id="1012"/>
      <w:bookmarkEnd w:id="1013"/>
      <w:bookmarkEnd w:id="1014"/>
      <w:bookmarkEnd w:id="1015"/>
      <w:bookmarkEnd w:id="1016"/>
      <w:bookmarkEnd w:id="1017"/>
      <w:bookmarkEnd w:id="1018"/>
      <w:r w:rsidRPr="003D5C56">
        <w:t xml:space="preserve"> </w:t>
      </w:r>
      <w:r w:rsidRPr="003D5C56">
        <w:br/>
      </w:r>
    </w:p>
    <w:p w:rsidR="00531E49" w:rsidRPr="000F5A16" w:rsidRDefault="00401D66" w:rsidP="00401D66">
      <w:pPr>
        <w:spacing w:after="0" w:line="240" w:lineRule="auto"/>
        <w:jc w:val="both"/>
        <w:rPr>
          <w:color w:val="0070C0"/>
          <w:sz w:val="28"/>
          <w:szCs w:val="28"/>
          <w:shd w:val="clear" w:color="auto" w:fill="FFFFFF"/>
          <w:lang w:val="cs-CZ"/>
        </w:rPr>
      </w:pPr>
      <w:r>
        <w:rPr>
          <w:shd w:val="clear" w:color="auto" w:fill="FFFFFF"/>
          <w:lang w:val="cs-CZ"/>
        </w:rPr>
        <w:t>Všichni hráči musí mít kód</w:t>
      </w:r>
      <w:r w:rsidR="00531E49" w:rsidRPr="000F5A16">
        <w:rPr>
          <w:shd w:val="clear" w:color="auto" w:fill="FFFFFF"/>
          <w:lang w:val="cs-CZ"/>
        </w:rPr>
        <w:t xml:space="preserve"> ICCF ID. </w:t>
      </w:r>
      <w:r>
        <w:rPr>
          <w:shd w:val="clear" w:color="auto" w:fill="FFFFFF"/>
          <w:lang w:val="cs-CZ"/>
        </w:rPr>
        <w:t>Každá přihláška hráče musí být ověřena pomocí zaslaného kódu ICCF ID a</w:t>
      </w:r>
      <w:r w:rsidR="00531E49" w:rsidRPr="000F5A16">
        <w:rPr>
          <w:shd w:val="clear" w:color="auto" w:fill="FFFFFF"/>
          <w:lang w:val="cs-CZ"/>
        </w:rPr>
        <w:t>/</w:t>
      </w:r>
      <w:r>
        <w:rPr>
          <w:shd w:val="clear" w:color="auto" w:fill="FFFFFF"/>
          <w:lang w:val="cs-CZ"/>
        </w:rPr>
        <w:t>nebo jménem ve formátu „Příjmení, křestní jméno“</w:t>
      </w:r>
      <w:r w:rsidR="00531E49" w:rsidRPr="000F5A16">
        <w:rPr>
          <w:shd w:val="clear" w:color="auto" w:fill="FFFFFF"/>
          <w:lang w:val="cs-CZ"/>
        </w:rPr>
        <w:t xml:space="preserve"> "Family name, First name" </w:t>
      </w:r>
      <w:r>
        <w:rPr>
          <w:shd w:val="clear" w:color="auto" w:fill="FFFFFF"/>
          <w:lang w:val="cs-CZ"/>
        </w:rPr>
        <w:t>s použitím online ratingové listiny, umístěné zde:</w:t>
      </w:r>
      <w:r w:rsidR="00531E49" w:rsidRPr="000F5A16">
        <w:rPr>
          <w:color w:val="0000FF"/>
          <w:shd w:val="clear" w:color="auto" w:fill="FFFFFF"/>
          <w:lang w:val="cs-CZ"/>
        </w:rPr>
        <w:t xml:space="preserve"> </w:t>
      </w:r>
      <w:r w:rsidR="00633C10">
        <w:fldChar w:fldCharType="begin"/>
      </w:r>
      <w:r w:rsidR="00633C10" w:rsidRPr="002E7C96">
        <w:rPr>
          <w:lang w:val="cs-CZ"/>
        </w:rPr>
        <w:instrText xml:space="preserve"> HYPERLINK "https://www.iccf.com/RatingList.aspx" </w:instrText>
      </w:r>
      <w:r w:rsidR="00633C10">
        <w:fldChar w:fldCharType="separate"/>
      </w:r>
      <w:r w:rsidR="00531E49" w:rsidRPr="000F5A16">
        <w:rPr>
          <w:color w:val="0000FF"/>
          <w:u w:val="single"/>
          <w:lang w:val="cs-CZ"/>
        </w:rPr>
        <w:t>https://www.iccf.com/RatingList.aspx</w:t>
      </w:r>
      <w:r w:rsidR="00633C10">
        <w:rPr>
          <w:color w:val="0000FF"/>
          <w:u w:val="single"/>
          <w:lang w:val="cs-CZ"/>
        </w:rPr>
        <w:fldChar w:fldCharType="end"/>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13171A" w:rsidP="0013171A">
      <w:pPr>
        <w:spacing w:after="0" w:line="240" w:lineRule="auto"/>
        <w:jc w:val="both"/>
        <w:rPr>
          <w:lang w:val="cs-CZ"/>
        </w:rPr>
      </w:pPr>
      <w:r>
        <w:rPr>
          <w:shd w:val="clear" w:color="auto" w:fill="FFFFFF"/>
          <w:lang w:val="cs-CZ"/>
        </w:rPr>
        <w:t xml:space="preserve">Noví hráči v ICCF a bez </w:t>
      </w:r>
      <w:r w:rsidR="00531E49" w:rsidRPr="000F5A16">
        <w:rPr>
          <w:shd w:val="clear" w:color="auto" w:fill="FFFFFF"/>
          <w:lang w:val="cs-CZ"/>
        </w:rPr>
        <w:t xml:space="preserve">ICCF ID </w:t>
      </w:r>
      <w:r>
        <w:rPr>
          <w:shd w:val="clear" w:color="auto" w:fill="FFFFFF"/>
          <w:lang w:val="cs-CZ"/>
        </w:rPr>
        <w:t>by měli být zařazeni na základě jejich země bydliště, a jejich informací doplněných do online databáze ICCF</w:t>
      </w:r>
      <w:r w:rsidR="00531E49" w:rsidRPr="000F5A16">
        <w:rPr>
          <w:shd w:val="clear" w:color="auto" w:fill="FFFFFF"/>
          <w:lang w:val="cs-CZ"/>
        </w:rPr>
        <w:t xml:space="preserve">. </w:t>
      </w:r>
      <w:r>
        <w:rPr>
          <w:shd w:val="clear" w:color="auto" w:fill="FFFFFF"/>
          <w:lang w:val="cs-CZ"/>
        </w:rPr>
        <w:t>Každá země má určenou osobu s úkolem registrovat nové hráče</w:t>
      </w:r>
      <w:r w:rsidR="00531E49" w:rsidRPr="000F5A16">
        <w:rPr>
          <w:shd w:val="clear" w:color="auto" w:fill="FFFFFF"/>
          <w:lang w:val="cs-CZ"/>
        </w:rPr>
        <w:t>.  </w:t>
      </w:r>
      <w:r w:rsidR="00B7462C">
        <w:rPr>
          <w:shd w:val="clear" w:color="auto" w:fill="FFFFFF"/>
          <w:lang w:val="cs-CZ"/>
        </w:rPr>
        <w:t>Ve většině případů je touto osobou národní delegát</w:t>
      </w:r>
      <w:r w:rsidR="00531E49" w:rsidRPr="000F5A16">
        <w:rPr>
          <w:shd w:val="clear" w:color="auto" w:fill="FFFFFF"/>
          <w:lang w:val="cs-CZ"/>
        </w:rPr>
        <w:t xml:space="preserve">. </w:t>
      </w:r>
      <w:r w:rsidR="00B7462C">
        <w:rPr>
          <w:shd w:val="clear" w:color="auto" w:fill="FFFFFF"/>
          <w:lang w:val="cs-CZ"/>
        </w:rPr>
        <w:t>Kontaktuj národní delegáty, aby splnili tento úkol</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B7462C" w:rsidP="00A47D39">
      <w:pPr>
        <w:spacing w:after="0" w:line="240" w:lineRule="auto"/>
        <w:jc w:val="both"/>
        <w:rPr>
          <w:lang w:val="cs-CZ"/>
        </w:rPr>
      </w:pPr>
      <w:r>
        <w:rPr>
          <w:shd w:val="clear" w:color="auto" w:fill="FFFFFF"/>
          <w:lang w:val="cs-CZ"/>
        </w:rPr>
        <w:t>I když to není povinné, je silně doporučeno, aby TO před přijetím přihlášky prověřili, zda hráč není suspendován</w:t>
      </w:r>
      <w:r w:rsidR="00531E49" w:rsidRPr="000F5A16">
        <w:rPr>
          <w:shd w:val="clear" w:color="auto" w:fill="FFFFFF"/>
          <w:lang w:val="cs-CZ"/>
        </w:rPr>
        <w:t>.  </w:t>
      </w:r>
      <w:r>
        <w:rPr>
          <w:shd w:val="clear" w:color="auto" w:fill="FFFFFF"/>
          <w:lang w:val="cs-CZ"/>
        </w:rPr>
        <w:t xml:space="preserve">Je lépe upozornit suspendovaného hráče, že se turnaje nemůže zúčastnit v době přihlášky, než až na startu turnaje. </w:t>
      </w:r>
      <w:r w:rsidR="00A47D39">
        <w:rPr>
          <w:shd w:val="clear" w:color="auto" w:fill="FFFFFF"/>
          <w:lang w:val="cs-CZ"/>
        </w:rPr>
        <w:t>Čekání na zjištění, že některý hráč je suspendován, až do doby kdy TO sestavuje skupiny, může také vést k významným</w:t>
      </w:r>
      <w:r w:rsidR="00531E49" w:rsidRPr="000F5A16">
        <w:rPr>
          <w:shd w:val="clear" w:color="auto" w:fill="FFFFFF"/>
          <w:lang w:val="cs-CZ"/>
        </w:rPr>
        <w:t xml:space="preserve"> probl</w:t>
      </w:r>
      <w:r w:rsidR="00A47D39">
        <w:rPr>
          <w:shd w:val="clear" w:color="auto" w:fill="FFFFFF"/>
          <w:lang w:val="cs-CZ"/>
        </w:rPr>
        <w:t>émům na poslední chvíli, s přesnými násobky požadovanými pro stejný počet hráčů v každé skupině</w:t>
      </w:r>
      <w:r w:rsidR="00531E49" w:rsidRPr="000F5A16">
        <w:rPr>
          <w:shd w:val="clear" w:color="auto" w:fill="FFFFFF"/>
          <w:lang w:val="cs-CZ"/>
        </w:rPr>
        <w:t xml:space="preserve">. </w:t>
      </w:r>
      <w:r w:rsidR="00A47D39">
        <w:rPr>
          <w:shd w:val="clear" w:color="auto" w:fill="FFFFFF"/>
          <w:lang w:val="cs-CZ"/>
        </w:rPr>
        <w:t>Doporučuje se</w:t>
      </w:r>
      <w:r w:rsidR="00A47D39" w:rsidRPr="00A47D39">
        <w:rPr>
          <w:shd w:val="clear" w:color="auto" w:fill="FFFFFF"/>
          <w:lang w:val="cs-CZ"/>
        </w:rPr>
        <w:t xml:space="preserve"> </w:t>
      </w:r>
      <w:r w:rsidR="00A47D39">
        <w:rPr>
          <w:shd w:val="clear" w:color="auto" w:fill="FFFFFF"/>
          <w:lang w:val="cs-CZ"/>
        </w:rPr>
        <w:t>tedy v turnaji s mnoha skupinami prověřit suspendace před organizací skupin, tak aby byla zajištěna rovnost skupin.</w:t>
      </w:r>
      <w:r w:rsidR="00531E49" w:rsidRPr="000F5A16">
        <w:rPr>
          <w:shd w:val="clear" w:color="auto" w:fill="FFFFFF"/>
          <w:lang w:val="cs-CZ"/>
        </w:rPr>
        <w:t> (</w:t>
      </w:r>
      <w:r w:rsidR="00A47D39">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4.11.)</w:t>
      </w:r>
    </w:p>
    <w:p w:rsidR="00531E49" w:rsidRPr="000F5A16" w:rsidRDefault="00531E49" w:rsidP="00531E49">
      <w:pPr>
        <w:spacing w:after="0" w:line="240" w:lineRule="auto"/>
        <w:rPr>
          <w:lang w:val="cs-CZ"/>
        </w:rPr>
      </w:pPr>
    </w:p>
    <w:p w:rsidR="00531E49" w:rsidRPr="000F5A16" w:rsidRDefault="006D2B70" w:rsidP="00A47D39">
      <w:pPr>
        <w:spacing w:after="0" w:line="240" w:lineRule="auto"/>
        <w:jc w:val="both"/>
        <w:rPr>
          <w:shd w:val="clear" w:color="auto" w:fill="FFFFFF"/>
          <w:lang w:val="cs-CZ"/>
        </w:rPr>
      </w:pPr>
      <w:r>
        <w:rPr>
          <w:shd w:val="clear" w:color="auto" w:fill="FFFFFF"/>
          <w:lang w:val="cs-CZ"/>
        </w:rPr>
        <w:t>Jakmile jsou všichni registrovaní hráči prověřeni a zadáni do online databáze ICCF, může pořadatel začít připravovat skupiny</w:t>
      </w:r>
      <w:r w:rsidR="00531E49" w:rsidRPr="000F5A16">
        <w:rPr>
          <w:shd w:val="clear" w:color="auto" w:fill="FFFFFF"/>
          <w:lang w:val="cs-CZ"/>
        </w:rPr>
        <w:t xml:space="preserve">. </w:t>
      </w:r>
      <w:r>
        <w:rPr>
          <w:shd w:val="clear" w:color="auto" w:fill="FFFFFF"/>
          <w:lang w:val="cs-CZ"/>
        </w:rPr>
        <w:t>To by mělo být provedeno při vzetí v úvahu následujících směrnic</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6D2B70">
      <w:pPr>
        <w:spacing w:after="0" w:line="240" w:lineRule="auto"/>
        <w:jc w:val="both"/>
        <w:rPr>
          <w:lang w:val="cs-CZ"/>
        </w:rPr>
      </w:pPr>
      <w:r w:rsidRPr="000F5A16">
        <w:rPr>
          <w:shd w:val="clear" w:color="auto" w:fill="FFFFFF"/>
          <w:lang w:val="cs-CZ"/>
        </w:rPr>
        <w:t xml:space="preserve">(a) </w:t>
      </w:r>
      <w:r w:rsidR="006D2B70">
        <w:rPr>
          <w:shd w:val="clear" w:color="auto" w:fill="FFFFFF"/>
          <w:lang w:val="cs-CZ"/>
        </w:rPr>
        <w:t>V turnajích s více úrovněmi</w:t>
      </w:r>
      <w:r w:rsidRPr="000F5A16">
        <w:rPr>
          <w:shd w:val="clear" w:color="auto" w:fill="FFFFFF"/>
          <w:lang w:val="cs-CZ"/>
        </w:rPr>
        <w:t xml:space="preserve"> (</w:t>
      </w:r>
      <w:r w:rsidR="006D2B70">
        <w:rPr>
          <w:shd w:val="clear" w:color="auto" w:fill="FFFFFF"/>
          <w:lang w:val="cs-CZ"/>
        </w:rPr>
        <w:t>např. turnaj s 3 úrovněmi</w:t>
      </w:r>
      <w:r w:rsidRPr="000F5A16">
        <w:rPr>
          <w:shd w:val="clear" w:color="auto" w:fill="FFFFFF"/>
          <w:lang w:val="cs-CZ"/>
        </w:rPr>
        <w:t>: p</w:t>
      </w:r>
      <w:r w:rsidR="006D2B70">
        <w:rPr>
          <w:shd w:val="clear" w:color="auto" w:fill="FFFFFF"/>
          <w:lang w:val="cs-CZ"/>
        </w:rPr>
        <w:t>ředkolo, semifinále, finále</w:t>
      </w:r>
      <w:r w:rsidRPr="000F5A16">
        <w:rPr>
          <w:shd w:val="clear" w:color="auto" w:fill="FFFFFF"/>
          <w:lang w:val="cs-CZ"/>
        </w:rPr>
        <w:t xml:space="preserve">) </w:t>
      </w:r>
      <w:r w:rsidR="006D2B70">
        <w:rPr>
          <w:shd w:val="clear" w:color="auto" w:fill="FFFFFF"/>
          <w:lang w:val="cs-CZ"/>
        </w:rPr>
        <w:t xml:space="preserve">každý hráč se může přihlásit/kvalifikovat </w:t>
      </w:r>
      <w:proofErr w:type="gramStart"/>
      <w:r w:rsidR="006D2B70">
        <w:rPr>
          <w:shd w:val="clear" w:color="auto" w:fill="FFFFFF"/>
          <w:lang w:val="cs-CZ"/>
        </w:rPr>
        <w:t>do</w:t>
      </w:r>
      <w:proofErr w:type="gramEnd"/>
      <w:r w:rsidRPr="000F5A16">
        <w:rPr>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p</w:t>
      </w:r>
      <w:r w:rsidR="006D2B70">
        <w:rPr>
          <w:shd w:val="clear" w:color="auto" w:fill="FFFFFF"/>
          <w:lang w:val="cs-CZ"/>
        </w:rPr>
        <w:t>ředkolo</w:t>
      </w:r>
      <w:r w:rsidRPr="000F5A16">
        <w:rPr>
          <w:shd w:val="clear" w:color="auto" w:fill="FFFFFF"/>
          <w:lang w:val="cs-CZ"/>
        </w:rPr>
        <w:t xml:space="preserve">: </w:t>
      </w:r>
      <w:r w:rsidR="006D2B70">
        <w:rPr>
          <w:shd w:val="clear" w:color="auto" w:fill="FFFFFF"/>
          <w:lang w:val="cs-CZ"/>
        </w:rPr>
        <w:t>omezeného nebo neomezeného počtu skupin</w:t>
      </w:r>
    </w:p>
    <w:p w:rsidR="00531E49" w:rsidRPr="000F5A16" w:rsidRDefault="00531E49" w:rsidP="00531E49">
      <w:pPr>
        <w:spacing w:after="0" w:line="240" w:lineRule="auto"/>
        <w:rPr>
          <w:lang w:val="cs-CZ"/>
        </w:rPr>
      </w:pPr>
      <w:r w:rsidRPr="000F5A16">
        <w:rPr>
          <w:shd w:val="clear" w:color="auto" w:fill="FFFFFF"/>
          <w:lang w:val="cs-CZ"/>
        </w:rPr>
        <w:t>- semifin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do 2 skupin</w:t>
      </w:r>
    </w:p>
    <w:p w:rsidR="00531E49" w:rsidRPr="000F5A16" w:rsidRDefault="00531E49" w:rsidP="00531E49">
      <w:pPr>
        <w:spacing w:after="0" w:line="240" w:lineRule="auto"/>
        <w:rPr>
          <w:lang w:val="cs-CZ"/>
        </w:rPr>
      </w:pPr>
      <w:r w:rsidRPr="000F5A16">
        <w:rPr>
          <w:shd w:val="clear" w:color="auto" w:fill="FFFFFF"/>
          <w:lang w:val="cs-CZ"/>
        </w:rPr>
        <w:t>- 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1 místo</w:t>
      </w:r>
    </w:p>
    <w:p w:rsidR="00531E49" w:rsidRPr="000F5A16" w:rsidRDefault="00531E49" w:rsidP="006D2B70">
      <w:pPr>
        <w:spacing w:after="0" w:line="240" w:lineRule="auto"/>
        <w:jc w:val="both"/>
        <w:rPr>
          <w:lang w:val="cs-CZ"/>
        </w:rPr>
      </w:pPr>
      <w:r w:rsidRPr="000F5A16">
        <w:rPr>
          <w:shd w:val="clear" w:color="auto" w:fill="FFFFFF"/>
          <w:lang w:val="cs-CZ"/>
        </w:rPr>
        <w:t xml:space="preserve">- </w:t>
      </w:r>
      <w:r w:rsidR="006D2B70">
        <w:rPr>
          <w:shd w:val="clear" w:color="auto" w:fill="FFFFFF"/>
          <w:lang w:val="cs-CZ"/>
        </w:rPr>
        <w:t>kromě toho</w:t>
      </w:r>
      <w:r w:rsidRPr="000F5A16">
        <w:rPr>
          <w:shd w:val="clear" w:color="auto" w:fill="FFFFFF"/>
          <w:lang w:val="cs-CZ"/>
        </w:rPr>
        <w:t xml:space="preserve">, </w:t>
      </w:r>
      <w:r w:rsidR="006D2B70">
        <w:rPr>
          <w:shd w:val="clear" w:color="auto" w:fill="FFFFFF"/>
          <w:lang w:val="cs-CZ"/>
        </w:rPr>
        <w:t>v</w:t>
      </w:r>
      <w:r w:rsidRPr="000F5A16">
        <w:rPr>
          <w:shd w:val="clear" w:color="auto" w:fill="FFFFFF"/>
          <w:lang w:val="cs-CZ"/>
        </w:rPr>
        <w:t xml:space="preserve"> Champions League, </w:t>
      </w:r>
      <w:r w:rsidR="006D2B70">
        <w:rPr>
          <w:shd w:val="clear" w:color="auto" w:fill="FFFFFF"/>
          <w:lang w:val="cs-CZ"/>
        </w:rPr>
        <w:t>hráč nemůže hrát ve dvou skupinách na stejné úrovni během stejné</w:t>
      </w:r>
      <w:r w:rsidRPr="000F5A16">
        <w:rPr>
          <w:shd w:val="clear" w:color="auto" w:fill="FFFFFF"/>
          <w:lang w:val="cs-CZ"/>
        </w:rPr>
        <w:t xml:space="preserve"> “se</w:t>
      </w:r>
      <w:r w:rsidR="006D2B70">
        <w:rPr>
          <w:shd w:val="clear" w:color="auto" w:fill="FFFFFF"/>
          <w:lang w:val="cs-CZ"/>
        </w:rPr>
        <w:t>zóny</w:t>
      </w:r>
      <w:r w:rsidRPr="000F5A16">
        <w:rPr>
          <w:shd w:val="clear" w:color="auto" w:fill="FFFFFF"/>
          <w:lang w:val="cs-CZ"/>
        </w:rPr>
        <w:t xml:space="preserve">”, </w:t>
      </w:r>
      <w:r w:rsidR="006D2B70">
        <w:rPr>
          <w:shd w:val="clear" w:color="auto" w:fill="FFFFFF"/>
          <w:lang w:val="cs-CZ"/>
        </w:rPr>
        <w:t>ani jako náhradník na dočasné bázi</w:t>
      </w:r>
      <w:r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4F758D">
      <w:pPr>
        <w:spacing w:after="0" w:line="240" w:lineRule="auto"/>
        <w:jc w:val="both"/>
        <w:rPr>
          <w:lang w:val="cs-CZ"/>
        </w:rPr>
      </w:pPr>
      <w:r w:rsidRPr="000F5A16">
        <w:rPr>
          <w:shd w:val="clear" w:color="auto" w:fill="FFFFFF"/>
          <w:lang w:val="cs-CZ"/>
        </w:rPr>
        <w:t xml:space="preserve">(b) </w:t>
      </w:r>
      <w:r w:rsidR="004F758D">
        <w:rPr>
          <w:shd w:val="clear" w:color="auto" w:fill="FFFFFF"/>
          <w:lang w:val="cs-CZ"/>
        </w:rPr>
        <w:t>Rozdělení hráčů do skupin</w:t>
      </w:r>
      <w:r w:rsidRPr="000F5A16">
        <w:rPr>
          <w:shd w:val="clear" w:color="auto" w:fill="FFFFFF"/>
          <w:lang w:val="cs-CZ"/>
        </w:rPr>
        <w:t xml:space="preserve"> (</w:t>
      </w:r>
      <w:r w:rsidR="004F758D">
        <w:rPr>
          <w:shd w:val="clear" w:color="auto" w:fill="FFFFFF"/>
          <w:lang w:val="cs-CZ"/>
        </w:rPr>
        <w:t>předkola a semifinále</w:t>
      </w:r>
      <w:r w:rsidRPr="000F5A16">
        <w:rPr>
          <w:shd w:val="clear" w:color="auto" w:fill="FFFFFF"/>
          <w:lang w:val="cs-CZ"/>
        </w:rPr>
        <w:t xml:space="preserve">) </w:t>
      </w:r>
      <w:r w:rsidR="004F758D">
        <w:rPr>
          <w:shd w:val="clear" w:color="auto" w:fill="FFFFFF"/>
          <w:lang w:val="cs-CZ"/>
        </w:rPr>
        <w:t xml:space="preserve">by mělo být provedeno náhodně s pozorností </w:t>
      </w:r>
      <w:proofErr w:type="gramStart"/>
      <w:r w:rsidR="004F758D">
        <w:rPr>
          <w:shd w:val="clear" w:color="auto" w:fill="FFFFFF"/>
          <w:lang w:val="cs-CZ"/>
        </w:rPr>
        <w:t>na</w:t>
      </w:r>
      <w:proofErr w:type="gramEnd"/>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geogra</w:t>
      </w:r>
      <w:r w:rsidR="004F758D">
        <w:rPr>
          <w:shd w:val="clear" w:color="auto" w:fill="FFFFFF"/>
          <w:lang w:val="cs-CZ"/>
        </w:rPr>
        <w:t>fické rozdělení</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noví hráči v ICCF by měli dostat vhodný dočasný rating po dohodě s Ratingovým komisařem</w:t>
      </w:r>
      <w:r w:rsidRPr="000F5A16">
        <w:rPr>
          <w:shd w:val="clear" w:color="auto" w:fill="FFFFFF"/>
          <w:lang w:val="cs-CZ"/>
        </w:rPr>
        <w:t xml:space="preserve"> (</w:t>
      </w:r>
      <w:r w:rsidR="004F758D">
        <w:rPr>
          <w:shd w:val="clear" w:color="auto" w:fill="FFFFFF"/>
          <w:lang w:val="cs-CZ"/>
        </w:rPr>
        <w:t>viz Přílohu 1 Pravidlo 11, kde najdeš seznam vhodných dočasných ratingů</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počet hráčů ve skupině by měl být stejný ve všech skupinách, nebo s rozdílem ne více než 1 ve všech skupinách</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 xml:space="preserve">rovnost průměrného ratingu mezi skupinami </w:t>
      </w:r>
      <w:r w:rsidRPr="000F5A16">
        <w:rPr>
          <w:shd w:val="clear" w:color="auto" w:fill="FFFFFF"/>
          <w:lang w:val="cs-CZ"/>
        </w:rPr>
        <w:t>(</w:t>
      </w:r>
      <w:r w:rsidR="004F758D">
        <w:rPr>
          <w:shd w:val="clear" w:color="auto" w:fill="FFFFFF"/>
          <w:lang w:val="cs-CZ"/>
        </w:rPr>
        <w:t>co možná nejblíž</w:t>
      </w:r>
      <w:r w:rsidRPr="000F5A16">
        <w:rPr>
          <w:shd w:val="clear" w:color="auto" w:fill="FFFFFF"/>
          <w:lang w:val="cs-CZ"/>
        </w:rPr>
        <w:t>).  </w:t>
      </w:r>
      <w:r w:rsidR="004F758D">
        <w:rPr>
          <w:shd w:val="clear" w:color="auto" w:fill="FFFFFF"/>
          <w:lang w:val="cs-CZ"/>
        </w:rPr>
        <w:t>To platí zejména u soutěží s možností plnit normy a tituly, kd</w:t>
      </w:r>
      <w:r w:rsidRPr="000F5A16">
        <w:rPr>
          <w:shd w:val="clear" w:color="auto" w:fill="FFFFFF"/>
          <w:lang w:val="cs-CZ"/>
        </w:rPr>
        <w:t>e</w:t>
      </w:r>
      <w:r w:rsidR="004F758D">
        <w:rPr>
          <w:shd w:val="clear" w:color="auto" w:fill="FFFFFF"/>
          <w:lang w:val="cs-CZ"/>
        </w:rPr>
        <w:t xml:space="preserve"> by kategorie norem měly být pokud možno stejné ve všech skupinách stejného turnaje</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E793C">
      <w:pPr>
        <w:spacing w:after="0" w:line="240" w:lineRule="auto"/>
        <w:jc w:val="both"/>
        <w:rPr>
          <w:lang w:val="cs-CZ"/>
        </w:rPr>
      </w:pPr>
      <w:r w:rsidRPr="000F5A16">
        <w:rPr>
          <w:shd w:val="clear" w:color="auto" w:fill="FFFFFF"/>
          <w:lang w:val="cs-CZ"/>
        </w:rPr>
        <w:t xml:space="preserve">(c) </w:t>
      </w:r>
      <w:r w:rsidR="004F758D">
        <w:rPr>
          <w:shd w:val="clear" w:color="auto" w:fill="FFFFFF"/>
          <w:lang w:val="cs-CZ"/>
        </w:rPr>
        <w:t xml:space="preserve">Přidělení TD do každé skupiny by mělo </w:t>
      </w:r>
      <w:r w:rsidR="005E793C">
        <w:rPr>
          <w:shd w:val="clear" w:color="auto" w:fill="FFFFFF"/>
          <w:lang w:val="cs-CZ"/>
        </w:rPr>
        <w:t>proběhnout s uvážením následujících směrnic</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vybraní TD jsou ze seznamu TD umístěného zde</w:t>
      </w:r>
      <w:r w:rsidRPr="000F5A16">
        <w:rPr>
          <w:shd w:val="clear" w:color="auto" w:fill="FFFFFF"/>
          <w:lang w:val="cs-CZ"/>
        </w:rPr>
        <w:t xml:space="preserve">: </w:t>
      </w:r>
      <w:r w:rsidR="00633C10">
        <w:fldChar w:fldCharType="begin"/>
      </w:r>
      <w:r w:rsidR="00633C10" w:rsidRPr="002E7C96">
        <w:rPr>
          <w:lang w:val="cs-CZ"/>
        </w:rPr>
        <w:instrText xml:space="preserve"> HYPERLINK "https://www.iccf.com/TDList.aspx" </w:instrText>
      </w:r>
      <w:r w:rsidR="00633C10">
        <w:fldChar w:fldCharType="separate"/>
      </w:r>
      <w:r w:rsidRPr="000F5A16">
        <w:rPr>
          <w:color w:val="0000FF"/>
          <w:u w:val="single"/>
          <w:lang w:val="cs-CZ"/>
        </w:rPr>
        <w:t>https://www.iccf.com/TDList.aspx</w:t>
      </w:r>
      <w:r w:rsidR="00633C10">
        <w:rPr>
          <w:color w:val="0000FF"/>
          <w:u w:val="single"/>
          <w:lang w:val="cs-CZ"/>
        </w:rPr>
        <w:fldChar w:fldCharType="end"/>
      </w:r>
      <w:r w:rsidRPr="000F5A16">
        <w:rPr>
          <w:color w:val="0000FF"/>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TD mají správnou úroveň TD (1, 2 nebo</w:t>
      </w:r>
      <w:r w:rsidRPr="000F5A16">
        <w:rPr>
          <w:shd w:val="clear" w:color="auto" w:fill="FFFFFF"/>
          <w:lang w:val="cs-CZ"/>
        </w:rPr>
        <w:t xml:space="preserve"> IA) </w:t>
      </w:r>
      <w:r w:rsidR="005E793C">
        <w:rPr>
          <w:shd w:val="clear" w:color="auto" w:fill="FFFFFF"/>
          <w:lang w:val="cs-CZ"/>
        </w:rPr>
        <w:t>pro kategorii těchto skupin</w:t>
      </w:r>
    </w:p>
    <w:p w:rsidR="00531E49" w:rsidRPr="000F5A16" w:rsidRDefault="00531E49" w:rsidP="005E793C">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zajisti, aby co nejvíce přidělených TD nebylo ze stejné země, jako některý z hráčů</w:t>
      </w:r>
      <w:r w:rsidRPr="000F5A16">
        <w:rPr>
          <w:shd w:val="clear" w:color="auto" w:fill="FFFFFF"/>
          <w:lang w:val="cs-CZ"/>
        </w:rPr>
        <w:t xml:space="preserve"> (</w:t>
      </w:r>
      <w:r w:rsidR="005E793C">
        <w:rPr>
          <w:shd w:val="clear" w:color="auto" w:fill="FFFFFF"/>
          <w:lang w:val="cs-CZ"/>
        </w:rPr>
        <w:t>s výjimkou národních soutěží, kde TD je často ze stejné země</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(d) </w:t>
      </w:r>
      <w:r w:rsidR="005E793C">
        <w:rPr>
          <w:shd w:val="clear" w:color="auto" w:fill="FFFFFF"/>
          <w:lang w:val="cs-CZ"/>
        </w:rPr>
        <w:t>časový rámec turnaje</w:t>
      </w:r>
      <w:r w:rsidRPr="000F5A16">
        <w:rPr>
          <w:shd w:val="clear" w:color="auto" w:fill="FFFFFF"/>
          <w:lang w:val="cs-CZ"/>
        </w:rPr>
        <w:t xml:space="preserve"> (</w:t>
      </w:r>
      <w:r w:rsidR="005E793C">
        <w:rPr>
          <w:shd w:val="clear" w:color="auto" w:fill="FFFFFF"/>
          <w:lang w:val="cs-CZ"/>
        </w:rPr>
        <w:t xml:space="preserve">nebo každé </w:t>
      </w:r>
      <w:r w:rsidR="00DB591E">
        <w:rPr>
          <w:shd w:val="clear" w:color="auto" w:fill="FFFFFF"/>
          <w:lang w:val="cs-CZ"/>
        </w:rPr>
        <w:t>fáze</w:t>
      </w:r>
      <w:r w:rsidRPr="000F5A16">
        <w:rPr>
          <w:shd w:val="clear" w:color="auto" w:fill="FFFFFF"/>
          <w:lang w:val="cs-CZ"/>
        </w:rPr>
        <w:t xml:space="preserve">) </w:t>
      </w:r>
      <w:r w:rsidR="005E793C">
        <w:rPr>
          <w:shd w:val="clear" w:color="auto" w:fill="FFFFFF"/>
          <w:lang w:val="cs-CZ"/>
        </w:rPr>
        <w:t>by měl být jasně specifikován</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 xml:space="preserve">datum </w:t>
      </w:r>
      <w:r w:rsidRPr="000F5A16">
        <w:rPr>
          <w:shd w:val="clear" w:color="auto" w:fill="FFFFFF"/>
          <w:lang w:val="cs-CZ"/>
        </w:rPr>
        <w:t>start</w:t>
      </w:r>
      <w:r w:rsidR="005E793C">
        <w:rPr>
          <w:shd w:val="clear" w:color="auto" w:fill="FFFFFF"/>
          <w:lang w:val="cs-CZ"/>
        </w:rPr>
        <w:t>u</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časová kontrola</w:t>
      </w:r>
    </w:p>
    <w:p w:rsidR="00531E49" w:rsidRPr="000F5A16" w:rsidRDefault="00531E49" w:rsidP="00C95BB6">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pevné datum konce pro všechny partie</w:t>
      </w:r>
      <w:r w:rsidR="00C95BB6">
        <w:rPr>
          <w:shd w:val="clear" w:color="auto" w:fill="FFFFFF"/>
          <w:lang w:val="cs-CZ"/>
        </w:rPr>
        <w:t>, nebo zvolené datum, kdy všechny partie ovlivňující kvalifikaci</w:t>
      </w:r>
      <w:r w:rsidRPr="000F5A16">
        <w:rPr>
          <w:shd w:val="clear" w:color="auto" w:fill="FFFFFF"/>
          <w:lang w:val="cs-CZ"/>
        </w:rPr>
        <w:t xml:space="preserve"> (</w:t>
      </w:r>
      <w:r w:rsidR="00C95BB6">
        <w:rPr>
          <w:shd w:val="clear" w:color="auto" w:fill="FFFFFF"/>
          <w:lang w:val="cs-CZ"/>
        </w:rPr>
        <w:t xml:space="preserve">pro </w:t>
      </w:r>
      <w:r w:rsidR="00DB591E">
        <w:rPr>
          <w:shd w:val="clear" w:color="auto" w:fill="FFFFFF"/>
          <w:lang w:val="cs-CZ"/>
        </w:rPr>
        <w:t>fáze</w:t>
      </w:r>
      <w:r w:rsidR="00C95BB6">
        <w:rPr>
          <w:shd w:val="clear" w:color="auto" w:fill="FFFFFF"/>
          <w:lang w:val="cs-CZ"/>
        </w:rPr>
        <w:t xml:space="preserve"> předkolo a semifinále</w:t>
      </w:r>
      <w:r w:rsidRPr="000F5A16">
        <w:rPr>
          <w:shd w:val="clear" w:color="auto" w:fill="FFFFFF"/>
          <w:lang w:val="cs-CZ"/>
        </w:rPr>
        <w:t>) mus</w:t>
      </w:r>
      <w:r w:rsidR="00C95BB6">
        <w:rPr>
          <w:shd w:val="clear" w:color="auto" w:fill="FFFFFF"/>
          <w:lang w:val="cs-CZ"/>
        </w:rPr>
        <w:t xml:space="preserve">í být zastaveny a odhadovány pro umožnění startu vyšších </w:t>
      </w:r>
      <w:r w:rsidR="00DB591E">
        <w:rPr>
          <w:shd w:val="clear" w:color="auto" w:fill="FFFFFF"/>
          <w:lang w:val="cs-CZ"/>
        </w:rPr>
        <w:t>fází</w:t>
      </w:r>
      <w:r w:rsidRPr="000F5A16">
        <w:rPr>
          <w:shd w:val="clear" w:color="auto" w:fill="FFFFFF"/>
          <w:lang w:val="cs-CZ"/>
        </w:rPr>
        <w:t xml:space="preserve"> (semifin</w:t>
      </w:r>
      <w:r w:rsidR="00C95BB6">
        <w:rPr>
          <w:shd w:val="clear" w:color="auto" w:fill="FFFFFF"/>
          <w:lang w:val="cs-CZ"/>
        </w:rPr>
        <w:t>ále a finále</w:t>
      </w:r>
      <w:r w:rsidRPr="000F5A16">
        <w:rPr>
          <w:shd w:val="clear" w:color="auto" w:fill="FFFFFF"/>
          <w:lang w:val="cs-CZ"/>
        </w:rPr>
        <w:t>)</w:t>
      </w:r>
    </w:p>
    <w:p w:rsidR="00C95BB6" w:rsidRDefault="00531E49" w:rsidP="00C95BB6">
      <w:pPr>
        <w:spacing w:after="0" w:line="240" w:lineRule="auto"/>
        <w:jc w:val="both"/>
        <w:rPr>
          <w:shd w:val="clear" w:color="auto" w:fill="FFFFFF"/>
          <w:lang w:val="cs-CZ"/>
        </w:rPr>
      </w:pPr>
      <w:r w:rsidRPr="000F5A16">
        <w:rPr>
          <w:shd w:val="clear" w:color="auto" w:fill="FFFFFF"/>
          <w:lang w:val="cs-CZ"/>
        </w:rPr>
        <w:t xml:space="preserve">- </w:t>
      </w:r>
      <w:r w:rsidR="00C95BB6">
        <w:rPr>
          <w:shd w:val="clear" w:color="auto" w:fill="FFFFFF"/>
          <w:lang w:val="cs-CZ"/>
        </w:rPr>
        <w:t xml:space="preserve">v případě turnaje s různými </w:t>
      </w:r>
      <w:r w:rsidR="00DB591E">
        <w:rPr>
          <w:shd w:val="clear" w:color="auto" w:fill="FFFFFF"/>
          <w:lang w:val="cs-CZ"/>
        </w:rPr>
        <w:t>fázemi</w:t>
      </w:r>
      <w:r w:rsidR="00C95BB6">
        <w:rPr>
          <w:shd w:val="clear" w:color="auto" w:fill="FFFFFF"/>
          <w:lang w:val="cs-CZ"/>
        </w:rPr>
        <w:t xml:space="preserve"> by měly všechny partie nemající vliv na kvalifikaci pokračovat, dokud nebudou ukončeny na šachovnici</w:t>
      </w:r>
    </w:p>
    <w:p w:rsidR="00C95BB6" w:rsidRPr="00C95BB6" w:rsidRDefault="00C95BB6" w:rsidP="00C95BB6">
      <w:pPr>
        <w:spacing w:after="0" w:line="240" w:lineRule="auto"/>
        <w:jc w:val="both"/>
        <w:rPr>
          <w:shd w:val="clear" w:color="auto" w:fill="FFFFFF"/>
          <w:lang w:val="cs-CZ"/>
        </w:rPr>
      </w:pPr>
    </w:p>
    <w:p w:rsidR="00531E49" w:rsidRPr="003D5C56" w:rsidRDefault="003D5C56" w:rsidP="003D5C56">
      <w:pPr>
        <w:pStyle w:val="Nadpis2"/>
        <w:rPr>
          <w:lang w:val="cs-CZ"/>
        </w:rPr>
      </w:pPr>
      <w:bookmarkStart w:id="1019" w:name="_Toc471543842"/>
      <w:bookmarkStart w:id="1020" w:name="_Toc511394287"/>
      <w:bookmarkStart w:id="1021" w:name="_Toc511394827"/>
      <w:bookmarkStart w:id="1022" w:name="_Toc511395043"/>
      <w:bookmarkStart w:id="1023" w:name="_Toc511395336"/>
      <w:bookmarkStart w:id="1024" w:name="_Toc511397942"/>
      <w:bookmarkStart w:id="1025" w:name="_Toc511398155"/>
      <w:r w:rsidRPr="003D5C56">
        <w:rPr>
          <w:lang w:val="cs-CZ"/>
        </w:rPr>
        <w:t xml:space="preserve">4.11. </w:t>
      </w:r>
      <w:r w:rsidR="00C95BB6" w:rsidRPr="003D5C56">
        <w:rPr>
          <w:lang w:val="cs-CZ"/>
        </w:rPr>
        <w:t>Pravidla pro turnaje s více skupinami</w:t>
      </w:r>
      <w:bookmarkEnd w:id="1019"/>
      <w:bookmarkEnd w:id="1020"/>
      <w:bookmarkEnd w:id="1021"/>
      <w:bookmarkEnd w:id="1022"/>
      <w:bookmarkEnd w:id="1023"/>
      <w:bookmarkEnd w:id="1024"/>
      <w:bookmarkEnd w:id="1025"/>
    </w:p>
    <w:p w:rsidR="00531E49" w:rsidRPr="000F5A16" w:rsidRDefault="00531E49" w:rsidP="00531E49">
      <w:pPr>
        <w:spacing w:after="0" w:line="240" w:lineRule="auto"/>
        <w:rPr>
          <w:lang w:val="cs-CZ"/>
        </w:rPr>
      </w:pPr>
    </w:p>
    <w:p w:rsidR="00531E49" w:rsidRPr="000F5A16" w:rsidRDefault="00C95BB6" w:rsidP="00C95BB6">
      <w:pPr>
        <w:spacing w:after="0" w:line="240" w:lineRule="auto"/>
        <w:jc w:val="both"/>
        <w:rPr>
          <w:lang w:val="cs-CZ"/>
        </w:rPr>
      </w:pPr>
      <w:r>
        <w:rPr>
          <w:lang w:val="cs-CZ"/>
        </w:rPr>
        <w:t>Rozdílné skupiny ve stejném turnaji s více skupinami</w:t>
      </w:r>
      <w:r w:rsidR="00531E49" w:rsidRPr="000F5A16">
        <w:rPr>
          <w:lang w:val="cs-CZ"/>
        </w:rPr>
        <w:t xml:space="preserve"> (</w:t>
      </w:r>
      <w:r>
        <w:rPr>
          <w:lang w:val="cs-CZ"/>
        </w:rPr>
        <w:t>např. skupiny předkola nebo semifinále postupových turnajů</w:t>
      </w:r>
      <w:r w:rsidR="00531E49" w:rsidRPr="000F5A16">
        <w:rPr>
          <w:lang w:val="cs-CZ"/>
        </w:rPr>
        <w:t>) mus</w:t>
      </w:r>
      <w:r>
        <w:rPr>
          <w:lang w:val="cs-CZ"/>
        </w:rPr>
        <w:t>í být, pokud možno stejné</w:t>
      </w:r>
      <w:r w:rsidR="003D5C56">
        <w:rPr>
          <w:lang w:val="cs-CZ"/>
        </w:rPr>
        <w:t>,</w:t>
      </w:r>
      <w:r>
        <w:rPr>
          <w:lang w:val="cs-CZ"/>
        </w:rPr>
        <w:t xml:space="preserve"> co </w:t>
      </w:r>
      <w:proofErr w:type="gramStart"/>
      <w:r>
        <w:rPr>
          <w:lang w:val="cs-CZ"/>
        </w:rPr>
        <w:t>do</w:t>
      </w:r>
      <w:proofErr w:type="gramEnd"/>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C95BB6">
        <w:rPr>
          <w:lang w:val="cs-CZ"/>
        </w:rPr>
        <w:t>počtu hráčů v každé skupině a</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C95BB6">
        <w:rPr>
          <w:lang w:val="cs-CZ"/>
        </w:rPr>
        <w:t>průměrného ratingu ve všech skupinách</w:t>
      </w:r>
      <w:r w:rsidRPr="000F5A16">
        <w:rPr>
          <w:lang w:val="cs-CZ"/>
        </w:rPr>
        <w:t xml:space="preserve"> (t</w:t>
      </w:r>
      <w:r w:rsidR="00C95BB6">
        <w:rPr>
          <w:lang w:val="cs-CZ"/>
        </w:rPr>
        <w:t>. j. jejich kategorií norem</w:t>
      </w:r>
      <w:r w:rsidRPr="000F5A16">
        <w:rPr>
          <w:lang w:val="cs-CZ"/>
        </w:rPr>
        <w:t>).  </w:t>
      </w:r>
    </w:p>
    <w:p w:rsidR="00531E49" w:rsidRPr="000F5A16" w:rsidRDefault="00531E49" w:rsidP="00531E49">
      <w:pPr>
        <w:spacing w:after="0" w:line="240" w:lineRule="auto"/>
        <w:rPr>
          <w:lang w:val="cs-CZ"/>
        </w:rPr>
      </w:pPr>
    </w:p>
    <w:p w:rsidR="008570B7" w:rsidRDefault="000E585D" w:rsidP="008570B7">
      <w:pPr>
        <w:spacing w:after="0" w:line="240" w:lineRule="auto"/>
        <w:jc w:val="both"/>
        <w:rPr>
          <w:lang w:val="cs-CZ"/>
        </w:rPr>
      </w:pPr>
      <w:r>
        <w:rPr>
          <w:lang w:val="cs-CZ"/>
        </w:rPr>
        <w:t>Pokud je toto roztřídění hráčů zapotřebí provést manuálně</w:t>
      </w:r>
      <w:r w:rsidR="00531E49" w:rsidRPr="000F5A16">
        <w:rPr>
          <w:lang w:val="cs-CZ"/>
        </w:rPr>
        <w:t xml:space="preserve">, </w:t>
      </w:r>
      <w:r>
        <w:rPr>
          <w:lang w:val="cs-CZ"/>
        </w:rPr>
        <w:t>doporučený postup je tento</w:t>
      </w:r>
      <w:r w:rsidR="00531E49" w:rsidRPr="000F5A16">
        <w:rPr>
          <w:lang w:val="cs-CZ"/>
        </w:rPr>
        <w:t xml:space="preserve"> (1) </w:t>
      </w:r>
      <w:r>
        <w:rPr>
          <w:lang w:val="cs-CZ"/>
        </w:rPr>
        <w:t>stanov počet skupin v turnaji (zde označen</w:t>
      </w:r>
      <w:r w:rsidR="00531E49" w:rsidRPr="000F5A16">
        <w:rPr>
          <w:lang w:val="cs-CZ"/>
        </w:rPr>
        <w:t xml:space="preserve"> “N”; </w:t>
      </w:r>
      <w:r>
        <w:rPr>
          <w:lang w:val="cs-CZ"/>
        </w:rPr>
        <w:t>založený na potu přihlášek a inzerovaném počtu hráčů v jedné skupině</w:t>
      </w:r>
      <w:r w:rsidR="00531E49" w:rsidRPr="000F5A16">
        <w:rPr>
          <w:lang w:val="cs-CZ"/>
        </w:rPr>
        <w:t xml:space="preserve">), (2) </w:t>
      </w:r>
      <w:r>
        <w:rPr>
          <w:lang w:val="cs-CZ"/>
        </w:rPr>
        <w:t>seřaď všechny hráče sestupně podle ratingu</w:t>
      </w:r>
      <w:r w:rsidR="00531E49" w:rsidRPr="000F5A16">
        <w:rPr>
          <w:lang w:val="cs-CZ"/>
        </w:rPr>
        <w:t xml:space="preserve">, (3) </w:t>
      </w:r>
      <w:r w:rsidR="006739B9">
        <w:rPr>
          <w:lang w:val="cs-CZ"/>
        </w:rPr>
        <w:t>rozděl seznam na</w:t>
      </w:r>
      <w:r w:rsidR="00531E49" w:rsidRPr="000F5A16">
        <w:rPr>
          <w:lang w:val="cs-CZ"/>
        </w:rPr>
        <w:t xml:space="preserve"> N “</w:t>
      </w:r>
      <w:r w:rsidR="006739B9">
        <w:rPr>
          <w:lang w:val="cs-CZ"/>
        </w:rPr>
        <w:t>segmentů</w:t>
      </w:r>
      <w:r w:rsidR="00531E49" w:rsidRPr="000F5A16">
        <w:rPr>
          <w:lang w:val="cs-CZ"/>
        </w:rPr>
        <w:t xml:space="preserve">”, a (4) </w:t>
      </w:r>
      <w:r w:rsidR="006739B9">
        <w:rPr>
          <w:lang w:val="cs-CZ"/>
        </w:rPr>
        <w:t xml:space="preserve">do Skupiny 1 vyber hráče s nejvyšším </w:t>
      </w:r>
      <w:proofErr w:type="gramStart"/>
      <w:r w:rsidR="006739B9">
        <w:rPr>
          <w:lang w:val="cs-CZ"/>
        </w:rPr>
        <w:t>Elo</w:t>
      </w:r>
      <w:proofErr w:type="gramEnd"/>
      <w:r w:rsidR="006739B9">
        <w:rPr>
          <w:lang w:val="cs-CZ"/>
        </w:rPr>
        <w:t xml:space="preserve"> v segmentu </w:t>
      </w:r>
      <w:r w:rsidR="00531E49" w:rsidRPr="000F5A16">
        <w:rPr>
          <w:lang w:val="cs-CZ"/>
        </w:rPr>
        <w:t xml:space="preserve">1, </w:t>
      </w:r>
      <w:r w:rsidR="006739B9">
        <w:rPr>
          <w:lang w:val="cs-CZ"/>
        </w:rPr>
        <w:t>hráče s nejnižším Elo v segmentu 2</w:t>
      </w:r>
      <w:r w:rsidR="00531E49" w:rsidRPr="000F5A16">
        <w:rPr>
          <w:lang w:val="cs-CZ"/>
        </w:rPr>
        <w:t xml:space="preserve">, </w:t>
      </w:r>
      <w:r w:rsidR="006739B9">
        <w:rPr>
          <w:lang w:val="cs-CZ"/>
        </w:rPr>
        <w:t>hráče s nejvyšším Elo v segmentu</w:t>
      </w:r>
      <w:r w:rsidR="00531E49" w:rsidRPr="000F5A16">
        <w:rPr>
          <w:lang w:val="cs-CZ"/>
        </w:rPr>
        <w:t xml:space="preserve"> 3, </w:t>
      </w:r>
      <w:r w:rsidR="006739B9">
        <w:rPr>
          <w:lang w:val="cs-CZ"/>
        </w:rPr>
        <w:t>hráče s nejnižším Elo v</w:t>
      </w:r>
      <w:r w:rsidR="00531E49" w:rsidRPr="000F5A16">
        <w:rPr>
          <w:lang w:val="cs-CZ"/>
        </w:rPr>
        <w:t xml:space="preserve"> segment</w:t>
      </w:r>
      <w:r w:rsidR="006739B9">
        <w:rPr>
          <w:lang w:val="cs-CZ"/>
        </w:rPr>
        <w:t>u</w:t>
      </w:r>
      <w:r w:rsidR="00531E49" w:rsidRPr="000F5A16">
        <w:rPr>
          <w:lang w:val="cs-CZ"/>
        </w:rPr>
        <w:t xml:space="preserve"> 4, </w:t>
      </w:r>
      <w:r w:rsidR="006739B9">
        <w:rPr>
          <w:lang w:val="cs-CZ"/>
        </w:rPr>
        <w:t>hráče s nejvyšším Elo v</w:t>
      </w:r>
      <w:r w:rsidR="00531E49" w:rsidRPr="000F5A16">
        <w:rPr>
          <w:lang w:val="cs-CZ"/>
        </w:rPr>
        <w:t xml:space="preserve"> segment</w:t>
      </w:r>
      <w:r w:rsidR="006739B9">
        <w:rPr>
          <w:lang w:val="cs-CZ"/>
        </w:rPr>
        <w:t>u</w:t>
      </w:r>
      <w:r w:rsidR="00531E49" w:rsidRPr="000F5A16">
        <w:rPr>
          <w:lang w:val="cs-CZ"/>
        </w:rPr>
        <w:t xml:space="preserve"> 5, </w:t>
      </w:r>
      <w:r w:rsidR="006739B9">
        <w:rPr>
          <w:lang w:val="cs-CZ"/>
        </w:rPr>
        <w:t>atd</w:t>
      </w:r>
      <w:r w:rsidR="00531E49" w:rsidRPr="000F5A16">
        <w:rPr>
          <w:lang w:val="cs-CZ"/>
        </w:rPr>
        <w:t xml:space="preserve">., </w:t>
      </w:r>
      <w:r w:rsidR="006739B9">
        <w:rPr>
          <w:lang w:val="cs-CZ"/>
        </w:rPr>
        <w:t>dokud jsi neodebral po jednom hráči z každého segmentu</w:t>
      </w:r>
      <w:r w:rsidR="00531E49" w:rsidRPr="000F5A16">
        <w:rPr>
          <w:lang w:val="cs-CZ"/>
        </w:rPr>
        <w:t>.</w:t>
      </w:r>
      <w:r w:rsidR="006739B9">
        <w:rPr>
          <w:lang w:val="cs-CZ"/>
        </w:rPr>
        <w:t xml:space="preserve"> Pro stanovení Skupiny 2, odeber ze všech segmentů všechny hráče umístěné do Skupiny 1.</w:t>
      </w:r>
      <w:r w:rsidR="00531E49" w:rsidRPr="000F5A16">
        <w:rPr>
          <w:lang w:val="cs-CZ"/>
        </w:rPr>
        <w:t xml:space="preserve">  </w:t>
      </w:r>
      <w:r w:rsidR="000A335A">
        <w:rPr>
          <w:lang w:val="cs-CZ"/>
        </w:rPr>
        <w:t>Potom zase začni vybírat nejvýše umístěného hráče ze segmentu 1, nejníže umístěného ze segmentu 2, nejvýše ze segmentu 3, atd. Po vytvoření Skupiny 2 tímto způsobem, opět odstraň tyto hráče ze svých segmentů</w:t>
      </w:r>
      <w:r w:rsidR="00531E49" w:rsidRPr="000F5A16">
        <w:rPr>
          <w:lang w:val="cs-CZ"/>
        </w:rPr>
        <w:t>, a</w:t>
      </w:r>
      <w:r w:rsidR="000A335A">
        <w:rPr>
          <w:lang w:val="cs-CZ"/>
        </w:rPr>
        <w:t xml:space="preserve"> opakuj tento postup pro všechny ostatní </w:t>
      </w:r>
      <w:r w:rsidR="008570B7">
        <w:rPr>
          <w:lang w:val="cs-CZ"/>
        </w:rPr>
        <w:t>S</w:t>
      </w:r>
      <w:r w:rsidR="000A335A">
        <w:rPr>
          <w:lang w:val="cs-CZ"/>
        </w:rPr>
        <w:t>kupiny</w:t>
      </w:r>
      <w:r w:rsidR="00531E49" w:rsidRPr="000F5A16">
        <w:rPr>
          <w:lang w:val="cs-CZ"/>
        </w:rPr>
        <w:t xml:space="preserve">. </w:t>
      </w:r>
      <w:r w:rsidR="000A335A">
        <w:rPr>
          <w:lang w:val="cs-CZ"/>
        </w:rPr>
        <w:t xml:space="preserve">Jediné varování zde je, že musíš zajistit, aby žádný hráč nebyl zařazen do stejné </w:t>
      </w:r>
      <w:r w:rsidR="008570B7">
        <w:rPr>
          <w:lang w:val="cs-CZ"/>
        </w:rPr>
        <w:t>S</w:t>
      </w:r>
      <w:r w:rsidR="000A335A">
        <w:rPr>
          <w:lang w:val="cs-CZ"/>
        </w:rPr>
        <w:t xml:space="preserve">kupiny víckrát než jednou, pokud se přihlásí do více </w:t>
      </w:r>
      <w:r w:rsidR="008570B7">
        <w:rPr>
          <w:lang w:val="cs-CZ"/>
        </w:rPr>
        <w:t>S</w:t>
      </w:r>
      <w:r w:rsidR="000A335A">
        <w:rPr>
          <w:lang w:val="cs-CZ"/>
        </w:rPr>
        <w:t>kupin</w:t>
      </w:r>
      <w:r w:rsidR="00531E49" w:rsidRPr="000F5A16">
        <w:rPr>
          <w:lang w:val="cs-CZ"/>
        </w:rPr>
        <w:t xml:space="preserve"> </w:t>
      </w:r>
      <w:r w:rsidR="008570B7">
        <w:rPr>
          <w:lang w:val="cs-CZ"/>
        </w:rPr>
        <w:t>–</w:t>
      </w:r>
      <w:r w:rsidR="00531E49" w:rsidRPr="000F5A16">
        <w:rPr>
          <w:lang w:val="cs-CZ"/>
        </w:rPr>
        <w:t xml:space="preserve"> </w:t>
      </w:r>
      <w:r w:rsidR="008570B7">
        <w:rPr>
          <w:lang w:val="cs-CZ"/>
        </w:rPr>
        <w:t>ujisti se, že jsi odstranil všechny hráče ze segmentů před vytvářením další Skupiny.</w:t>
      </w:r>
    </w:p>
    <w:p w:rsidR="008570B7" w:rsidRDefault="008570B7" w:rsidP="008570B7">
      <w:pPr>
        <w:spacing w:after="0" w:line="240" w:lineRule="auto"/>
        <w:jc w:val="both"/>
        <w:rPr>
          <w:lang w:val="cs-CZ"/>
        </w:rPr>
      </w:pPr>
    </w:p>
    <w:p w:rsidR="00531E49" w:rsidRPr="000F5A16" w:rsidRDefault="008570B7" w:rsidP="008570B7">
      <w:pPr>
        <w:spacing w:after="0" w:line="240" w:lineRule="auto"/>
        <w:jc w:val="both"/>
        <w:rPr>
          <w:lang w:val="cs-CZ"/>
        </w:rPr>
      </w:pPr>
      <w:r>
        <w:rPr>
          <w:lang w:val="cs-CZ"/>
        </w:rPr>
        <w:t>Kromě toho rozdělení hráčů ze stejné země musí být přibližně stejné ve všech skupinách</w:t>
      </w:r>
      <w:r w:rsidR="00531E49" w:rsidRPr="000F5A16">
        <w:rPr>
          <w:lang w:val="cs-CZ"/>
        </w:rPr>
        <w:t xml:space="preserve">; </w:t>
      </w:r>
      <w:r>
        <w:rPr>
          <w:lang w:val="cs-CZ"/>
        </w:rPr>
        <w:t>t. zn. neměl by být významný počet hráčů z jedné země v jedné skupině, zatímco v jiné skupině je ze stejné země jen pár hráčů</w:t>
      </w:r>
      <w:r w:rsidR="00531E49" w:rsidRPr="000F5A16">
        <w:rPr>
          <w:lang w:val="cs-CZ"/>
        </w:rPr>
        <w:t xml:space="preserve">. </w:t>
      </w:r>
      <w:r>
        <w:rPr>
          <w:lang w:val="cs-CZ"/>
        </w:rPr>
        <w:t>Pro dosažení tohoto cíle manuálně, vezmi své Skupiny (vytvořené výše popsaným způsobem)</w:t>
      </w:r>
      <w:r w:rsidR="00531E49" w:rsidRPr="000F5A16">
        <w:rPr>
          <w:lang w:val="cs-CZ"/>
        </w:rPr>
        <w:t xml:space="preserve">, </w:t>
      </w:r>
      <w:r>
        <w:rPr>
          <w:lang w:val="cs-CZ"/>
        </w:rPr>
        <w:t>a proveď dostatečný počet záměn hráčů s </w:t>
      </w:r>
      <w:r w:rsidRPr="008570B7">
        <w:rPr>
          <w:u w:val="single"/>
          <w:lang w:val="cs-CZ"/>
        </w:rPr>
        <w:t>přibližně stejným ratingem</w:t>
      </w:r>
      <w:r>
        <w:rPr>
          <w:lang w:val="cs-CZ"/>
        </w:rPr>
        <w:t xml:space="preserve"> mezi skupinami</w:t>
      </w:r>
      <w:r w:rsidR="00531E49" w:rsidRPr="000F5A16">
        <w:rPr>
          <w:lang w:val="cs-CZ"/>
        </w:rPr>
        <w:t xml:space="preserve">, </w:t>
      </w:r>
      <w:r>
        <w:rPr>
          <w:lang w:val="cs-CZ"/>
        </w:rPr>
        <w:t>tyto záměny</w:t>
      </w:r>
      <w:r w:rsidR="002548E3">
        <w:rPr>
          <w:lang w:val="cs-CZ"/>
        </w:rPr>
        <w:t xml:space="preserve"> zvol</w:t>
      </w:r>
      <w:r>
        <w:rPr>
          <w:lang w:val="cs-CZ"/>
        </w:rPr>
        <w:t xml:space="preserve"> tak, aby se snížil počet hráčů z jedné země ve všech skupinách</w:t>
      </w:r>
      <w:r w:rsidR="00531E49" w:rsidRPr="000F5A16">
        <w:rPr>
          <w:lang w:val="cs-CZ"/>
        </w:rPr>
        <w:t>.  </w:t>
      </w:r>
    </w:p>
    <w:p w:rsidR="00531E49" w:rsidRPr="000F5A16" w:rsidRDefault="00531E49" w:rsidP="00531E49">
      <w:pPr>
        <w:spacing w:after="0" w:line="240" w:lineRule="auto"/>
        <w:rPr>
          <w:lang w:val="cs-CZ"/>
        </w:rPr>
      </w:pPr>
    </w:p>
    <w:p w:rsidR="00531E49" w:rsidRPr="000F5A16" w:rsidRDefault="00A716C6" w:rsidP="008570B7">
      <w:pPr>
        <w:spacing w:after="0" w:line="240" w:lineRule="auto"/>
        <w:jc w:val="both"/>
        <w:rPr>
          <w:lang w:val="cs-CZ"/>
        </w:rPr>
      </w:pPr>
      <w:r>
        <w:rPr>
          <w:lang w:val="cs-CZ"/>
        </w:rPr>
        <w:t xml:space="preserve">Žádný hráč, který má povoleno registrovat </w:t>
      </w:r>
      <w:r w:rsidR="00DB591E">
        <w:rPr>
          <w:lang w:val="cs-CZ"/>
        </w:rPr>
        <w:t xml:space="preserve">se </w:t>
      </w:r>
      <w:r>
        <w:rPr>
          <w:lang w:val="cs-CZ"/>
        </w:rPr>
        <w:t>do více skupin ve stejném turnaji nesmí být spárován se sebou samotným.</w:t>
      </w:r>
    </w:p>
    <w:p w:rsidR="00531E49" w:rsidRPr="000F5A16" w:rsidRDefault="00531E49" w:rsidP="00531E49">
      <w:pPr>
        <w:spacing w:after="0" w:line="240" w:lineRule="auto"/>
        <w:rPr>
          <w:lang w:val="cs-CZ"/>
        </w:rPr>
      </w:pPr>
    </w:p>
    <w:p w:rsidR="00531E49" w:rsidRPr="000F5A16" w:rsidRDefault="002548E3" w:rsidP="008570B7">
      <w:pPr>
        <w:spacing w:after="0" w:line="240" w:lineRule="auto"/>
        <w:jc w:val="both"/>
        <w:rPr>
          <w:lang w:val="cs-CZ"/>
        </w:rPr>
      </w:pPr>
      <w:r>
        <w:rPr>
          <w:lang w:val="cs-CZ"/>
        </w:rPr>
        <w:t>V turnajích družstev, v nichž hraje několik družstev na několika šachovnicích, bude přidělení barev prováděno takto:</w:t>
      </w:r>
      <w:r w:rsidR="00531E49"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531E49" w:rsidRPr="000F5A16">
        <w:rPr>
          <w:lang w:val="cs-CZ"/>
        </w:rPr>
        <w:t>. [Reference: T</w:t>
      </w:r>
      <w:r>
        <w:rPr>
          <w:lang w:val="cs-CZ"/>
        </w:rPr>
        <w:t>urnajová Pravidla</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026" w:name="_Toc471543844"/>
    </w:p>
    <w:p w:rsidR="00531E49" w:rsidRPr="000F5A16" w:rsidRDefault="00DB591E" w:rsidP="003D5C56">
      <w:pPr>
        <w:pStyle w:val="Nadpis2"/>
        <w:rPr>
          <w:lang w:val="cs-CZ"/>
        </w:rPr>
      </w:pPr>
      <w:bookmarkStart w:id="1027" w:name="_Toc511394288"/>
      <w:bookmarkStart w:id="1028" w:name="_Toc511394828"/>
      <w:bookmarkStart w:id="1029" w:name="_Toc511395044"/>
      <w:bookmarkStart w:id="1030" w:name="_Toc511395337"/>
      <w:bookmarkStart w:id="1031" w:name="_Toc511397943"/>
      <w:bookmarkStart w:id="1032" w:name="_Toc511398156"/>
      <w:r>
        <w:rPr>
          <w:shd w:val="clear" w:color="auto" w:fill="FFFFFF"/>
          <w:lang w:val="cs-CZ"/>
        </w:rPr>
        <w:t>4.12. Pořádání turnajů družstev</w:t>
      </w:r>
      <w:bookmarkEnd w:id="1026"/>
      <w:bookmarkEnd w:id="1027"/>
      <w:bookmarkEnd w:id="1028"/>
      <w:bookmarkEnd w:id="1029"/>
      <w:bookmarkEnd w:id="1030"/>
      <w:bookmarkEnd w:id="1031"/>
      <w:bookmarkEnd w:id="1032"/>
    </w:p>
    <w:p w:rsidR="00531E49" w:rsidRPr="000F5A16" w:rsidRDefault="00531E49" w:rsidP="00531E49">
      <w:pPr>
        <w:spacing w:after="0" w:line="240" w:lineRule="auto"/>
        <w:rPr>
          <w:shd w:val="clear" w:color="auto" w:fill="FFFFFF"/>
          <w:lang w:val="cs-CZ"/>
        </w:rPr>
      </w:pPr>
    </w:p>
    <w:p w:rsidR="00531E49" w:rsidRPr="000F5A16" w:rsidRDefault="00DB591E" w:rsidP="00DB591E">
      <w:pPr>
        <w:spacing w:after="0" w:line="240" w:lineRule="auto"/>
        <w:jc w:val="both"/>
        <w:rPr>
          <w:lang w:val="cs-CZ"/>
        </w:rPr>
      </w:pPr>
      <w:r>
        <w:rPr>
          <w:shd w:val="clear" w:color="auto" w:fill="FFFFFF"/>
          <w:lang w:val="cs-CZ"/>
        </w:rPr>
        <w:t>Nikdy nesmí být pořádána soutěž, v níž by hráč byl registrován ke hře proti sobě samotnému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033" w:name="_Toc471543845"/>
      <w:r w:rsidRPr="000F5A16">
        <w:rPr>
          <w:lang w:val="cs-CZ"/>
        </w:rPr>
        <w:tab/>
      </w:r>
      <w:bookmarkStart w:id="1034" w:name="_Toc511394289"/>
      <w:bookmarkStart w:id="1035" w:name="_Toc511394829"/>
      <w:bookmarkStart w:id="1036" w:name="_Toc511395045"/>
      <w:bookmarkStart w:id="1037" w:name="_Toc511395338"/>
      <w:bookmarkStart w:id="1038" w:name="_Toc511397944"/>
      <w:bookmarkStart w:id="1039" w:name="_Toc511398157"/>
      <w:r w:rsidRPr="000F5A16">
        <w:rPr>
          <w:lang w:val="cs-CZ"/>
        </w:rPr>
        <w:t xml:space="preserve">4.12.1. </w:t>
      </w:r>
      <w:r w:rsidR="00DB591E">
        <w:rPr>
          <w:lang w:val="cs-CZ"/>
        </w:rPr>
        <w:t>Zadání turnaje družstev na server ICCF</w:t>
      </w:r>
      <w:bookmarkEnd w:id="1033"/>
      <w:bookmarkEnd w:id="1034"/>
      <w:bookmarkEnd w:id="1035"/>
      <w:bookmarkEnd w:id="1036"/>
      <w:bookmarkEnd w:id="1037"/>
      <w:bookmarkEnd w:id="1038"/>
      <w:bookmarkEnd w:id="1039"/>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Jakmile je uděleno řádné povolení</w:t>
      </w:r>
      <w:r w:rsidR="00531E49" w:rsidRPr="000F5A16">
        <w:rPr>
          <w:shd w:val="clear" w:color="auto" w:fill="FFFFFF"/>
          <w:lang w:val="cs-CZ"/>
        </w:rPr>
        <w:t xml:space="preserve">, TO </w:t>
      </w:r>
      <w:r>
        <w:rPr>
          <w:shd w:val="clear" w:color="auto" w:fill="FFFFFF"/>
          <w:lang w:val="cs-CZ"/>
        </w:rPr>
        <w:t>může vytvořit nový turnaj družstev podle následujících procedur</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Úvodní kroky při vytváření zápasu družstev jsou stejné jako 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4.6.5.</w:t>
      </w:r>
      <w:r>
        <w:rPr>
          <w:shd w:val="clear" w:color="auto" w:fill="FFFFFF"/>
          <w:lang w:val="cs-CZ"/>
        </w:rPr>
        <w:t>, který se vztahuje na turnaj jednotlivců</w:t>
      </w:r>
      <w:r w:rsidR="00531E49" w:rsidRPr="000F5A16">
        <w:rPr>
          <w:shd w:val="clear" w:color="auto" w:fill="FFFFFF"/>
          <w:lang w:val="cs-CZ"/>
        </w:rPr>
        <w:t>.  </w:t>
      </w:r>
      <w:r>
        <w:rPr>
          <w:shd w:val="clear" w:color="auto" w:fill="FFFFFF"/>
          <w:lang w:val="cs-CZ"/>
        </w:rPr>
        <w:t>Jakmile se dostaneš ke kroku</w:t>
      </w:r>
      <w:r w:rsidR="00531E49" w:rsidRPr="000F5A16">
        <w:rPr>
          <w:shd w:val="clear" w:color="auto" w:fill="FFFFFF"/>
          <w:lang w:val="cs-CZ"/>
        </w:rPr>
        <w:t xml:space="preserve"> #9 </w:t>
      </w:r>
      <w:r>
        <w:rPr>
          <w:shd w:val="clear" w:color="auto" w:fill="FFFFFF"/>
          <w:lang w:val="cs-CZ"/>
        </w:rPr>
        <w:t>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4.6.5., </w:t>
      </w:r>
      <w:r w:rsidR="004F2693">
        <w:rPr>
          <w:shd w:val="clear" w:color="auto" w:fill="FFFFFF"/>
          <w:lang w:val="cs-CZ"/>
        </w:rPr>
        <w:t>uvidíš svůj nově vytvořený zápas nebo turnaj družstev ve svém seznamu soutěží</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4F2693" w:rsidP="00531E49">
      <w:pPr>
        <w:spacing w:after="0" w:line="240" w:lineRule="auto"/>
        <w:rPr>
          <w:lang w:val="cs-CZ"/>
        </w:rPr>
      </w:pPr>
      <w:r>
        <w:rPr>
          <w:shd w:val="clear" w:color="auto" w:fill="FFFFFF"/>
          <w:lang w:val="cs-CZ"/>
        </w:rPr>
        <w:t>Klikni na</w:t>
      </w:r>
      <w:r w:rsidR="00531E49" w:rsidRPr="000F5A16">
        <w:rPr>
          <w:shd w:val="clear" w:color="auto" w:fill="FFFFFF"/>
          <w:lang w:val="cs-CZ"/>
        </w:rPr>
        <w:t xml:space="preserve"> “Allocate teams” </w:t>
      </w:r>
      <w:r>
        <w:rPr>
          <w:shd w:val="clear" w:color="auto" w:fill="FFFFFF"/>
          <w:lang w:val="cs-CZ"/>
        </w:rPr>
        <w:t>za jménem tvé nové soutěže ve tvém seznamu soutěží.</w:t>
      </w:r>
    </w:p>
    <w:p w:rsidR="00531E49" w:rsidRPr="000F5A16" w:rsidRDefault="004F2693" w:rsidP="004F2693">
      <w:pPr>
        <w:spacing w:after="0" w:line="240" w:lineRule="auto"/>
        <w:jc w:val="both"/>
        <w:rPr>
          <w:lang w:val="cs-CZ"/>
        </w:rPr>
      </w:pPr>
      <w:r>
        <w:rPr>
          <w:shd w:val="clear" w:color="auto" w:fill="FFFFFF"/>
          <w:lang w:val="cs-CZ"/>
        </w:rPr>
        <w:t>I když to není požadováno</w:t>
      </w:r>
      <w:r w:rsidR="00531E49" w:rsidRPr="000F5A16">
        <w:rPr>
          <w:shd w:val="clear" w:color="auto" w:fill="FFFFFF"/>
          <w:lang w:val="cs-CZ"/>
        </w:rPr>
        <w:t xml:space="preserve">, </w:t>
      </w:r>
      <w:r>
        <w:rPr>
          <w:shd w:val="clear" w:color="auto" w:fill="FFFFFF"/>
          <w:lang w:val="cs-CZ"/>
        </w:rPr>
        <w:t>je velmi efektivní pracovat se seznamem hráčů v každém družstvu s přidělenými ICCF_ID, s ICCF_ID  TC každého družstva a TD</w:t>
      </w:r>
      <w:r w:rsidR="00531E49" w:rsidRPr="000F5A16">
        <w:rPr>
          <w:shd w:val="clear" w:color="auto" w:fill="FFFFFF"/>
          <w:lang w:val="cs-CZ"/>
        </w:rPr>
        <w:t>.  </w:t>
      </w:r>
      <w:r>
        <w:rPr>
          <w:shd w:val="clear" w:color="auto" w:fill="FFFFFF"/>
          <w:lang w:val="cs-CZ"/>
        </w:rPr>
        <w:t>Budeš tato čísla potřebovat pro registraci hráčů, TC a TD, a měj jejich seznam před sebou, vždy když to bude zapotřebí, uspoří to později čas, a často to zabrání chybám.</w:t>
      </w:r>
    </w:p>
    <w:p w:rsidR="00531E49" w:rsidRPr="000F5A16" w:rsidRDefault="00531E49" w:rsidP="00531E49">
      <w:pPr>
        <w:spacing w:after="0" w:line="240" w:lineRule="auto"/>
        <w:rPr>
          <w:shd w:val="clear" w:color="auto" w:fill="FFFFFF"/>
          <w:lang w:val="cs-CZ"/>
        </w:rPr>
      </w:pPr>
    </w:p>
    <w:p w:rsidR="00531E49" w:rsidRPr="000F5A16" w:rsidRDefault="001D312B" w:rsidP="001D312B">
      <w:pPr>
        <w:spacing w:after="0" w:line="240" w:lineRule="auto"/>
        <w:jc w:val="both"/>
        <w:rPr>
          <w:shd w:val="clear" w:color="auto" w:fill="FFFFFF"/>
          <w:lang w:val="cs-CZ"/>
        </w:rPr>
      </w:pPr>
      <w:r>
        <w:rPr>
          <w:shd w:val="clear" w:color="auto" w:fill="FFFFFF"/>
          <w:lang w:val="cs-CZ"/>
        </w:rPr>
        <w:t>Na příští obrazovce klikni na</w:t>
      </w:r>
      <w:r w:rsidR="00531E49" w:rsidRPr="000F5A16">
        <w:rPr>
          <w:shd w:val="clear" w:color="auto" w:fill="FFFFFF"/>
          <w:lang w:val="cs-CZ"/>
        </w:rPr>
        <w:t xml:space="preserve"> “Edit event”.  </w:t>
      </w:r>
      <w:r>
        <w:rPr>
          <w:shd w:val="clear" w:color="auto" w:fill="FFFFFF"/>
          <w:lang w:val="cs-CZ"/>
        </w:rPr>
        <w:t>Na obrazovce, na kterou přejdeš, budeš mít k dispozici všechny dostupné volby pro editaci své nové soutěže, abys dosáhl všechny podrobnosti, které si přeješ. Pouze klikej na různé záložky s různými volbami a vyplň všechna pole podle svých přání</w:t>
      </w:r>
      <w:r w:rsidR="00531E49" w:rsidRPr="000F5A16">
        <w:rPr>
          <w:shd w:val="clear" w:color="auto" w:fill="FFFFFF"/>
          <w:lang w:val="cs-CZ"/>
        </w:rPr>
        <w:t>.  </w:t>
      </w:r>
      <w:r>
        <w:rPr>
          <w:shd w:val="clear" w:color="auto" w:fill="FFFFFF"/>
          <w:lang w:val="cs-CZ"/>
        </w:rPr>
        <w:t>Když projdeš všechny záložky, klikni dole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D0A02" w:rsidP="005D0A02">
      <w:pPr>
        <w:spacing w:after="0" w:line="240" w:lineRule="auto"/>
        <w:jc w:val="both"/>
        <w:rPr>
          <w:lang w:val="cs-CZ"/>
        </w:rPr>
      </w:pPr>
      <w:r>
        <w:rPr>
          <w:shd w:val="clear" w:color="auto" w:fill="FFFFFF"/>
          <w:lang w:val="cs-CZ"/>
        </w:rPr>
        <w:t>Až do skutečného startu soutěže se může</w:t>
      </w:r>
      <w:r w:rsidR="00686FB8">
        <w:rPr>
          <w:shd w:val="clear" w:color="auto" w:fill="FFFFFF"/>
          <w:lang w:val="cs-CZ"/>
        </w:rPr>
        <w:t>š</w:t>
      </w:r>
      <w:r>
        <w:rPr>
          <w:shd w:val="clear" w:color="auto" w:fill="FFFFFF"/>
          <w:lang w:val="cs-CZ"/>
        </w:rPr>
        <w:t xml:space="preserve"> vždy vrátit a změnit nějakou z podrobností, kterou jsi už specifikoval</w:t>
      </w:r>
      <w:r w:rsidR="00531E49" w:rsidRPr="000F5A16">
        <w:rPr>
          <w:shd w:val="clear" w:color="auto" w:fill="FFFFFF"/>
          <w:lang w:val="cs-CZ"/>
        </w:rPr>
        <w:t xml:space="preserve">. </w:t>
      </w:r>
      <w:r>
        <w:rPr>
          <w:shd w:val="clear" w:color="auto" w:fill="FFFFFF"/>
          <w:lang w:val="cs-CZ"/>
        </w:rPr>
        <w:t>Chce</w:t>
      </w:r>
      <w:r w:rsidR="00686FB8">
        <w:rPr>
          <w:shd w:val="clear" w:color="auto" w:fill="FFFFFF"/>
          <w:lang w:val="cs-CZ"/>
        </w:rPr>
        <w:t>š</w:t>
      </w:r>
      <w:r>
        <w:rPr>
          <w:shd w:val="clear" w:color="auto" w:fill="FFFFFF"/>
          <w:lang w:val="cs-CZ"/>
        </w:rPr>
        <w:t>-li někdy</w:t>
      </w:r>
      <w:r w:rsidR="00531E49" w:rsidRPr="000F5A16">
        <w:rPr>
          <w:shd w:val="clear" w:color="auto" w:fill="FFFFFF"/>
          <w:lang w:val="cs-CZ"/>
        </w:rPr>
        <w:t xml:space="preserve"> (</w:t>
      </w:r>
      <w:r>
        <w:rPr>
          <w:shd w:val="clear" w:color="auto" w:fill="FFFFFF"/>
          <w:lang w:val="cs-CZ"/>
        </w:rPr>
        <w:t>opět před startem soutěže</w:t>
      </w:r>
      <w:r w:rsidR="00531E49" w:rsidRPr="000F5A16">
        <w:rPr>
          <w:shd w:val="clear" w:color="auto" w:fill="FFFFFF"/>
          <w:lang w:val="cs-CZ"/>
        </w:rPr>
        <w:t xml:space="preserve">) </w:t>
      </w:r>
      <w:r>
        <w:rPr>
          <w:shd w:val="clear" w:color="auto" w:fill="FFFFFF"/>
          <w:lang w:val="cs-CZ"/>
        </w:rPr>
        <w:t>soutěž zrušit, klikni na</w:t>
      </w:r>
      <w:r w:rsidR="00531E49" w:rsidRPr="000F5A16">
        <w:rPr>
          <w:shd w:val="clear" w:color="auto" w:fill="FFFFFF"/>
          <w:lang w:val="cs-CZ"/>
        </w:rPr>
        <w:t xml:space="preserve"> “delete event”.  </w:t>
      </w:r>
      <w:r>
        <w:rPr>
          <w:shd w:val="clear" w:color="auto" w:fill="FFFFFF"/>
          <w:lang w:val="cs-CZ"/>
        </w:rPr>
        <w:t>Pokud si prostě přeješ vrátit se při editaci soutěže na předchozí obrazovku, a smazat, co jsi specifikoval, ale ne celou soutěž, klikni na</w:t>
      </w:r>
      <w:r w:rsidR="00531E49" w:rsidRPr="000F5A16">
        <w:rPr>
          <w:shd w:val="clear" w:color="auto" w:fill="FFFFFF"/>
          <w:lang w:val="cs-CZ"/>
        </w:rPr>
        <w:t xml:space="preserve"> “cancel”.  </w:t>
      </w:r>
    </w:p>
    <w:p w:rsidR="00531E49" w:rsidRPr="000F5A16" w:rsidRDefault="00531E49" w:rsidP="00531E49">
      <w:pPr>
        <w:spacing w:after="0" w:line="240" w:lineRule="auto"/>
        <w:rPr>
          <w:shd w:val="clear" w:color="auto" w:fill="FFFFFF"/>
          <w:lang w:val="cs-CZ"/>
        </w:rPr>
      </w:pPr>
    </w:p>
    <w:p w:rsidR="00531E49" w:rsidRPr="000F5A16" w:rsidRDefault="005D0A02" w:rsidP="00531E49">
      <w:pPr>
        <w:spacing w:after="0" w:line="240" w:lineRule="auto"/>
        <w:rPr>
          <w:lang w:val="cs-CZ"/>
        </w:rPr>
      </w:pPr>
      <w:r>
        <w:rPr>
          <w:shd w:val="clear" w:color="auto" w:fill="FFFFFF"/>
          <w:lang w:val="cs-CZ"/>
        </w:rPr>
        <w:t>Po kliknutí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 xml:space="preserve">” </w:t>
      </w:r>
      <w:r>
        <w:rPr>
          <w:shd w:val="clear" w:color="auto" w:fill="FFFFFF"/>
          <w:lang w:val="cs-CZ"/>
        </w:rPr>
        <w:t>ve volbě</w:t>
      </w:r>
      <w:r w:rsidR="00531E49" w:rsidRPr="000F5A16">
        <w:rPr>
          <w:shd w:val="clear" w:color="auto" w:fill="FFFFFF"/>
          <w:lang w:val="cs-CZ"/>
        </w:rPr>
        <w:t xml:space="preserve"> “edit event”, </w:t>
      </w:r>
      <w:r>
        <w:rPr>
          <w:shd w:val="clear" w:color="auto" w:fill="FFFFFF"/>
          <w:lang w:val="cs-CZ"/>
        </w:rPr>
        <w:t>budeš vrácen na obrazovku</w:t>
      </w:r>
      <w:r w:rsidR="00531E49" w:rsidRPr="000F5A16">
        <w:rPr>
          <w:shd w:val="clear" w:color="auto" w:fill="FFFFFF"/>
          <w:lang w:val="cs-CZ"/>
        </w:rPr>
        <w:t xml:space="preserve"> “</w:t>
      </w:r>
      <w:r>
        <w:rPr>
          <w:shd w:val="clear" w:color="auto" w:fill="FFFFFF"/>
          <w:lang w:val="cs-CZ"/>
        </w:rPr>
        <w:t>Team allocation”</w:t>
      </w:r>
      <w:r w:rsidR="00531E49" w:rsidRPr="000F5A16">
        <w:rPr>
          <w:shd w:val="clear" w:color="auto" w:fill="FFFFFF"/>
          <w:lang w:val="cs-CZ"/>
        </w:rPr>
        <w:t xml:space="preserve">. </w:t>
      </w:r>
      <w:r>
        <w:rPr>
          <w:shd w:val="clear" w:color="auto" w:fill="FFFFFF"/>
          <w:lang w:val="cs-CZ"/>
        </w:rPr>
        <w:t>Tentokrát klikni na</w:t>
      </w:r>
      <w:r w:rsidR="00531E49" w:rsidRPr="000F5A16">
        <w:rPr>
          <w:shd w:val="clear" w:color="auto" w:fill="FFFFFF"/>
          <w:lang w:val="cs-CZ"/>
        </w:rPr>
        <w:t xml:space="preserve"> “Add team”.</w:t>
      </w:r>
    </w:p>
    <w:p w:rsidR="00531E49" w:rsidRPr="000F5A16" w:rsidRDefault="00531E49" w:rsidP="00531E49">
      <w:pPr>
        <w:spacing w:after="0" w:line="240" w:lineRule="auto"/>
        <w:rPr>
          <w:shd w:val="clear" w:color="auto" w:fill="FFFFFF"/>
          <w:lang w:val="cs-CZ"/>
        </w:rPr>
      </w:pPr>
    </w:p>
    <w:p w:rsidR="00531E49" w:rsidRPr="000F5A16" w:rsidRDefault="005D0A02" w:rsidP="00040838">
      <w:pPr>
        <w:spacing w:after="0" w:line="240" w:lineRule="auto"/>
        <w:jc w:val="both"/>
        <w:rPr>
          <w:lang w:val="cs-CZ"/>
        </w:rPr>
      </w:pPr>
      <w:r>
        <w:rPr>
          <w:shd w:val="clear" w:color="auto" w:fill="FFFFFF"/>
          <w:lang w:val="cs-CZ"/>
        </w:rPr>
        <w:t>Vyplň pole na další obrazovce</w:t>
      </w:r>
      <w:r w:rsidR="00531E49" w:rsidRPr="000F5A16">
        <w:rPr>
          <w:shd w:val="clear" w:color="auto" w:fill="FFFFFF"/>
          <w:lang w:val="cs-CZ"/>
        </w:rPr>
        <w:t xml:space="preserve">.  “name” </w:t>
      </w:r>
      <w:r>
        <w:rPr>
          <w:shd w:val="clear" w:color="auto" w:fill="FFFFFF"/>
          <w:lang w:val="cs-CZ"/>
        </w:rPr>
        <w:t>je jméno družstva, které se bude zadávat</w:t>
      </w:r>
      <w:r w:rsidR="00531E49" w:rsidRPr="000F5A16">
        <w:rPr>
          <w:shd w:val="clear" w:color="auto" w:fill="FFFFFF"/>
          <w:lang w:val="cs-CZ"/>
        </w:rPr>
        <w:t>.</w:t>
      </w:r>
      <w:r>
        <w:rPr>
          <w:shd w:val="clear" w:color="auto" w:fill="FFFFFF"/>
          <w:lang w:val="cs-CZ"/>
        </w:rPr>
        <w:t xml:space="preserve"> Použij menu pro určení země</w:t>
      </w:r>
      <w:r w:rsidR="00531E49" w:rsidRPr="000F5A16">
        <w:rPr>
          <w:shd w:val="clear" w:color="auto" w:fill="FFFFFF"/>
          <w:lang w:val="cs-CZ"/>
        </w:rPr>
        <w:t>.  </w:t>
      </w:r>
      <w:r>
        <w:rPr>
          <w:shd w:val="clear" w:color="auto" w:fill="FFFFFF"/>
          <w:lang w:val="cs-CZ"/>
        </w:rPr>
        <w:t xml:space="preserve">Použij ICCF_ID pro určení </w:t>
      </w:r>
      <w:r w:rsidR="00040838">
        <w:rPr>
          <w:shd w:val="clear" w:color="auto" w:fill="FFFFFF"/>
          <w:lang w:val="cs-CZ"/>
        </w:rPr>
        <w:t>TC prvního družstva, které budeš zadávat</w:t>
      </w:r>
      <w:r w:rsidR="00531E49" w:rsidRPr="000F5A16">
        <w:rPr>
          <w:shd w:val="clear" w:color="auto" w:fill="FFFFFF"/>
          <w:lang w:val="cs-CZ"/>
        </w:rPr>
        <w:t xml:space="preserve">. </w:t>
      </w:r>
      <w:r w:rsidR="00040838">
        <w:rPr>
          <w:shd w:val="clear" w:color="auto" w:fill="FFFFFF"/>
          <w:lang w:val="cs-CZ"/>
        </w:rPr>
        <w:t>Pokud neznáš ICCF_ID</w:t>
      </w:r>
      <w:r w:rsidR="00531E49" w:rsidRPr="000F5A16">
        <w:rPr>
          <w:shd w:val="clear" w:color="auto" w:fill="FFFFFF"/>
          <w:lang w:val="cs-CZ"/>
        </w:rPr>
        <w:t xml:space="preserve">, </w:t>
      </w:r>
      <w:r w:rsidR="00040838">
        <w:rPr>
          <w:shd w:val="clear" w:color="auto" w:fill="FFFFFF"/>
          <w:lang w:val="cs-CZ"/>
        </w:rPr>
        <w:t>můžeš zadat příjmení té osoby a kliknout na</w:t>
      </w:r>
      <w:r w:rsidR="00531E49" w:rsidRPr="000F5A16">
        <w:rPr>
          <w:shd w:val="clear" w:color="auto" w:fill="FFFFFF"/>
          <w:lang w:val="cs-CZ"/>
        </w:rPr>
        <w:t xml:space="preserve"> “lo</w:t>
      </w:r>
      <w:r w:rsidR="00040838">
        <w:rPr>
          <w:shd w:val="clear" w:color="auto" w:fill="FFFFFF"/>
          <w:lang w:val="cs-CZ"/>
        </w:rPr>
        <w:t>okup”. Server ti pomůže najít a zadat správné ICCF_ID</w:t>
      </w:r>
      <w:r w:rsidR="00531E49" w:rsidRPr="000F5A16">
        <w:rPr>
          <w:shd w:val="clear" w:color="auto" w:fill="FFFFFF"/>
          <w:lang w:val="cs-CZ"/>
        </w:rPr>
        <w:t>.  </w:t>
      </w:r>
      <w:r w:rsidR="00E0780A">
        <w:rPr>
          <w:shd w:val="clear" w:color="auto" w:fill="FFFFFF"/>
          <w:lang w:val="cs-CZ"/>
        </w:rPr>
        <w:t>Klikni na</w:t>
      </w:r>
      <w:r w:rsidR="00531E49" w:rsidRPr="000F5A16">
        <w:rPr>
          <w:shd w:val="clear" w:color="auto" w:fill="FFFFFF"/>
          <w:lang w:val="cs-CZ"/>
        </w:rPr>
        <w:t xml:space="preserve"> “</w:t>
      </w:r>
      <w:proofErr w:type="gramStart"/>
      <w:r w:rsidR="00531E49" w:rsidRPr="000F5A16">
        <w:rPr>
          <w:shd w:val="clear" w:color="auto" w:fill="FFFFFF"/>
          <w:lang w:val="cs-CZ"/>
        </w:rPr>
        <w:t>Ok</w:t>
      </w:r>
      <w:proofErr w:type="gramEnd"/>
      <w:r w:rsidR="00531E49" w:rsidRPr="000F5A16">
        <w:rPr>
          <w:shd w:val="clear" w:color="auto" w:fill="FFFFFF"/>
          <w:lang w:val="cs-CZ"/>
        </w:rPr>
        <w:t>”</w:t>
      </w:r>
      <w:r w:rsidR="00E0780A">
        <w:rPr>
          <w:shd w:val="clear" w:color="auto" w:fill="FFFFFF"/>
          <w:lang w:val="cs-CZ"/>
        </w:rPr>
        <w:t>, když jsi hotov s touto obrazovkou pro první družstvo</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E0780A">
      <w:pPr>
        <w:spacing w:after="0" w:line="240" w:lineRule="auto"/>
        <w:jc w:val="both"/>
        <w:rPr>
          <w:lang w:val="cs-CZ"/>
        </w:rPr>
      </w:pPr>
      <w:r>
        <w:rPr>
          <w:shd w:val="clear" w:color="auto" w:fill="FFFFFF"/>
          <w:lang w:val="cs-CZ"/>
        </w:rPr>
        <w:t>Na další obrazovce, dříve než uděláš něco jiného, měl bys opět kliknout na</w:t>
      </w:r>
      <w:r w:rsidR="00531E49" w:rsidRPr="000F5A16">
        <w:rPr>
          <w:shd w:val="clear" w:color="auto" w:fill="FFFFFF"/>
          <w:lang w:val="cs-CZ"/>
        </w:rPr>
        <w:t xml:space="preserve"> “Add team”. </w:t>
      </w:r>
      <w:r>
        <w:rPr>
          <w:shd w:val="clear" w:color="auto" w:fill="FFFFFF"/>
          <w:lang w:val="cs-CZ"/>
        </w:rPr>
        <w:t>Přidej další družstvo stejným způsobem, jakým jsi zadal první</w:t>
      </w:r>
      <w:r w:rsidR="00531E49" w:rsidRPr="000F5A16">
        <w:rPr>
          <w:shd w:val="clear" w:color="auto" w:fill="FFFFFF"/>
          <w:lang w:val="cs-CZ"/>
        </w:rPr>
        <w:t xml:space="preserve">. </w:t>
      </w:r>
      <w:r>
        <w:rPr>
          <w:shd w:val="clear" w:color="auto" w:fill="FFFFFF"/>
          <w:lang w:val="cs-CZ"/>
        </w:rPr>
        <w:t>Pokračuj v přidávání dalších družstev, dokud nezadáš všechna</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521732">
      <w:pPr>
        <w:spacing w:after="0" w:line="240" w:lineRule="auto"/>
        <w:jc w:val="both"/>
        <w:rPr>
          <w:shd w:val="clear" w:color="auto" w:fill="FFFFFF"/>
          <w:lang w:val="cs-CZ"/>
        </w:rPr>
      </w:pPr>
      <w:r>
        <w:rPr>
          <w:shd w:val="clear" w:color="auto" w:fill="FFFFFF"/>
          <w:lang w:val="cs-CZ"/>
        </w:rPr>
        <w:t>Potom budeš muset kliknout na</w:t>
      </w:r>
      <w:r w:rsidR="00531E49" w:rsidRPr="000F5A16">
        <w:rPr>
          <w:shd w:val="clear" w:color="auto" w:fill="FFFFFF"/>
          <w:lang w:val="cs-CZ"/>
        </w:rPr>
        <w:t xml:space="preserve"> “Allocate players” </w:t>
      </w:r>
      <w:r>
        <w:rPr>
          <w:shd w:val="clear" w:color="auto" w:fill="FFFFFF"/>
          <w:lang w:val="cs-CZ"/>
        </w:rPr>
        <w:t>na každé šachovnici</w:t>
      </w:r>
      <w:r w:rsidR="00531E49" w:rsidRPr="000F5A16">
        <w:rPr>
          <w:shd w:val="clear" w:color="auto" w:fill="FFFFFF"/>
          <w:lang w:val="cs-CZ"/>
        </w:rPr>
        <w:t xml:space="preserve">, </w:t>
      </w:r>
      <w:r>
        <w:rPr>
          <w:shd w:val="clear" w:color="auto" w:fill="FFFFFF"/>
          <w:lang w:val="cs-CZ"/>
        </w:rPr>
        <w:t>zadat hráče ze všech družstev, kteří budou hrát na této šachovnici</w:t>
      </w:r>
      <w:r w:rsidR="00531E49" w:rsidRPr="000F5A16">
        <w:rPr>
          <w:shd w:val="clear" w:color="auto" w:fill="FFFFFF"/>
          <w:lang w:val="cs-CZ"/>
        </w:rPr>
        <w:t xml:space="preserve">. </w:t>
      </w:r>
      <w:r w:rsidR="00521732">
        <w:rPr>
          <w:shd w:val="clear" w:color="auto" w:fill="FFFFFF"/>
          <w:lang w:val="cs-CZ"/>
        </w:rPr>
        <w:t>Budeš zadávat každou šachovnici najednou, zadáváním všech hráčů na této šachovnici ze všech družstev v turnaji, předtím, než začneš zadávat hráče na následujících šachovnicích</w:t>
      </w:r>
      <w:r w:rsidR="00531E49" w:rsidRPr="000F5A16">
        <w:rPr>
          <w:shd w:val="clear" w:color="auto" w:fill="FFFFFF"/>
          <w:lang w:val="cs-CZ"/>
        </w:rPr>
        <w:t>.  </w:t>
      </w:r>
      <w:r w:rsidR="00521732">
        <w:rPr>
          <w:shd w:val="clear" w:color="auto" w:fill="FFFFFF"/>
          <w:lang w:val="cs-CZ"/>
        </w:rPr>
        <w:t>Po kliknutí na</w:t>
      </w:r>
      <w:r w:rsidR="00531E49" w:rsidRPr="000F5A16">
        <w:rPr>
          <w:shd w:val="clear" w:color="auto" w:fill="FFFFFF"/>
          <w:lang w:val="cs-CZ"/>
        </w:rPr>
        <w:t xml:space="preserve"> “Allocate players”, </w:t>
      </w:r>
      <w:r w:rsidR="00521732">
        <w:rPr>
          <w:shd w:val="clear" w:color="auto" w:fill="FFFFFF"/>
          <w:lang w:val="cs-CZ"/>
        </w:rPr>
        <w:t>přejdeš na další obrazovku</w:t>
      </w:r>
      <w:r w:rsidR="00531E49" w:rsidRPr="000F5A16">
        <w:rPr>
          <w:shd w:val="clear" w:color="auto" w:fill="FFFFFF"/>
          <w:lang w:val="cs-CZ"/>
        </w:rPr>
        <w:t>.  </w:t>
      </w:r>
      <w:r w:rsidR="00521732">
        <w:rPr>
          <w:shd w:val="clear" w:color="auto" w:fill="FFFFFF"/>
          <w:lang w:val="cs-CZ"/>
        </w:rPr>
        <w:t>Zadej hráčovo ICCF_ID pro své první družstvo do správného pole</w:t>
      </w:r>
      <w:r w:rsidR="00531E49" w:rsidRPr="000F5A16">
        <w:rPr>
          <w:shd w:val="clear" w:color="auto" w:fill="FFFFFF"/>
          <w:lang w:val="cs-CZ"/>
        </w:rPr>
        <w:t xml:space="preserve">, </w:t>
      </w:r>
      <w:r w:rsidR="00521732">
        <w:rPr>
          <w:shd w:val="clear" w:color="auto" w:fill="FFFFFF"/>
          <w:lang w:val="cs-CZ"/>
        </w:rPr>
        <w:t>ujisti se, že v poli pod hráčovým jménem je správné jméno družstva</w:t>
      </w:r>
      <w:r w:rsidR="00531E49" w:rsidRPr="000F5A16">
        <w:rPr>
          <w:shd w:val="clear" w:color="auto" w:fill="FFFFFF"/>
          <w:lang w:val="cs-CZ"/>
        </w:rPr>
        <w:t>.  </w:t>
      </w:r>
      <w:r w:rsidR="00521732">
        <w:rPr>
          <w:shd w:val="clear" w:color="auto" w:fill="FFFFFF"/>
          <w:lang w:val="cs-CZ"/>
        </w:rPr>
        <w:t>Poté, co jsi zadal ICCF_ID (a správné jméno družstva) klikni na “Add player”</w:t>
      </w:r>
      <w:r w:rsidR="00531E49" w:rsidRPr="000F5A16">
        <w:rPr>
          <w:shd w:val="clear" w:color="auto" w:fill="FFFFFF"/>
          <w:lang w:val="cs-CZ"/>
        </w:rPr>
        <w:t xml:space="preserve">. </w:t>
      </w:r>
      <w:r w:rsidR="00521732">
        <w:rPr>
          <w:shd w:val="clear" w:color="auto" w:fill="FFFFFF"/>
          <w:lang w:val="cs-CZ"/>
        </w:rPr>
        <w:t>Tím zaregistruješ hráče, a vrátíš se na obrazovku s přidělením hráčů</w:t>
      </w:r>
      <w:r w:rsidR="00531E49" w:rsidRPr="000F5A16">
        <w:rPr>
          <w:shd w:val="clear" w:color="auto" w:fill="FFFFFF"/>
          <w:lang w:val="cs-CZ"/>
        </w:rPr>
        <w:t xml:space="preserve">. </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w:t>
      </w:r>
    </w:p>
    <w:p w:rsidR="00531E49" w:rsidRPr="000F5A16" w:rsidRDefault="00521732" w:rsidP="00B438CE">
      <w:pPr>
        <w:spacing w:after="0" w:line="240" w:lineRule="auto"/>
        <w:jc w:val="both"/>
        <w:rPr>
          <w:shd w:val="clear" w:color="auto" w:fill="FFFFFF"/>
          <w:lang w:val="cs-CZ"/>
        </w:rPr>
      </w:pPr>
      <w:r>
        <w:rPr>
          <w:shd w:val="clear" w:color="auto" w:fill="FFFFFF"/>
          <w:lang w:val="cs-CZ"/>
        </w:rPr>
        <w:t>Pak můžeš opakovat stejný proces pro zadání hráčů z ostatních družstev, kteří budou také hrát na stejné šachovnici</w:t>
      </w:r>
      <w:r w:rsidR="00531E49" w:rsidRPr="000F5A16">
        <w:rPr>
          <w:shd w:val="clear" w:color="auto" w:fill="FFFFFF"/>
          <w:lang w:val="cs-CZ"/>
        </w:rPr>
        <w:t xml:space="preserve"> (</w:t>
      </w:r>
      <w:r w:rsidR="00B438CE">
        <w:rPr>
          <w:shd w:val="clear" w:color="auto" w:fill="FFFFFF"/>
          <w:lang w:val="cs-CZ"/>
        </w:rPr>
        <w:t>s ujištěním, že pokaždé, kdy zadáš hráčovo ICCF_ID, také změníš jméno družstva, za které tento hráč hraje</w:t>
      </w:r>
      <w:r w:rsidR="00531E49" w:rsidRPr="000F5A16">
        <w:rPr>
          <w:shd w:val="clear" w:color="auto" w:fill="FFFFFF"/>
          <w:lang w:val="cs-CZ"/>
        </w:rPr>
        <w:t>).  </w:t>
      </w:r>
      <w:r w:rsidR="00B438CE">
        <w:rPr>
          <w:shd w:val="clear" w:color="auto" w:fill="FFFFFF"/>
          <w:lang w:val="cs-CZ"/>
        </w:rPr>
        <w:t>Když jsi zadal např. všechny hráče na</w:t>
      </w:r>
      <w:r w:rsidR="00531E49" w:rsidRPr="000F5A16">
        <w:rPr>
          <w:shd w:val="clear" w:color="auto" w:fill="FFFFFF"/>
          <w:lang w:val="cs-CZ"/>
        </w:rPr>
        <w:t xml:space="preserve">l “board 1”, </w:t>
      </w:r>
      <w:r w:rsidR="00B438CE">
        <w:rPr>
          <w:shd w:val="clear" w:color="auto" w:fill="FFFFFF"/>
          <w:lang w:val="cs-CZ"/>
        </w:rPr>
        <w:t>pak místo kliknutí na</w:t>
      </w:r>
      <w:r w:rsidR="00531E49" w:rsidRPr="000F5A16">
        <w:rPr>
          <w:shd w:val="clear" w:color="auto" w:fill="FFFFFF"/>
          <w:lang w:val="cs-CZ"/>
        </w:rPr>
        <w:t xml:space="preserve"> “Add player” </w:t>
      </w:r>
      <w:r w:rsidR="00B438CE">
        <w:rPr>
          <w:shd w:val="clear" w:color="auto" w:fill="FFFFFF"/>
          <w:lang w:val="cs-CZ"/>
        </w:rPr>
        <w:t>poté, co se vrátíš na obrazovku</w:t>
      </w:r>
      <w:r w:rsidR="00531E49" w:rsidRPr="000F5A16">
        <w:rPr>
          <w:shd w:val="clear" w:color="auto" w:fill="FFFFFF"/>
          <w:lang w:val="cs-CZ"/>
        </w:rPr>
        <w:t xml:space="preserve"> Player Allocation, </w:t>
      </w:r>
      <w:r w:rsidR="00B438CE">
        <w:rPr>
          <w:shd w:val="clear" w:color="auto" w:fill="FFFFFF"/>
          <w:lang w:val="cs-CZ"/>
        </w:rPr>
        <w:t>klikni na</w:t>
      </w:r>
      <w:r w:rsidR="00531E49" w:rsidRPr="000F5A16">
        <w:rPr>
          <w:shd w:val="clear" w:color="auto" w:fill="FFFFFF"/>
          <w:lang w:val="cs-CZ"/>
        </w:rPr>
        <w:t xml:space="preserve"> “Go to team allocation”.  </w:t>
      </w:r>
      <w:r w:rsidR="00B438CE">
        <w:rPr>
          <w:shd w:val="clear" w:color="auto" w:fill="FFFFFF"/>
          <w:lang w:val="cs-CZ"/>
        </w:rPr>
        <w:t>Tím se vrátíš tam, kde můžeš kliknout na</w:t>
      </w:r>
      <w:r w:rsidR="00531E49" w:rsidRPr="000F5A16">
        <w:rPr>
          <w:shd w:val="clear" w:color="auto" w:fill="FFFFFF"/>
          <w:lang w:val="cs-CZ"/>
        </w:rPr>
        <w:t xml:space="preserve"> “Allocate players” </w:t>
      </w:r>
      <w:r w:rsidR="00B438CE">
        <w:rPr>
          <w:shd w:val="clear" w:color="auto" w:fill="FFFFFF"/>
          <w:lang w:val="cs-CZ"/>
        </w:rPr>
        <w:t>na šachovnici odlišnou od té, kterou jsi právě dokončil. Opakuj stejný proces popsaný výše a zkompletuj soubor hráčů na další šachovnici, stejně tak pro každou další šachovnici v turnaji</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Když jsi zpracoval všechny vstupy, doporučuje se zkontrolovat </w:t>
      </w:r>
      <w:r w:rsidR="00531E49" w:rsidRPr="000F5A16">
        <w:rPr>
          <w:shd w:val="clear" w:color="auto" w:fill="FFFFFF"/>
          <w:lang w:val="cs-CZ"/>
        </w:rPr>
        <w:t>(</w:t>
      </w:r>
      <w:r>
        <w:rPr>
          <w:shd w:val="clear" w:color="auto" w:fill="FFFFFF"/>
          <w:lang w:val="cs-CZ"/>
        </w:rPr>
        <w:t>s použitím tlačítka</w:t>
      </w:r>
      <w:r w:rsidR="00531E49" w:rsidRPr="000F5A16">
        <w:rPr>
          <w:shd w:val="clear" w:color="auto" w:fill="FFFFFF"/>
          <w:lang w:val="cs-CZ"/>
        </w:rPr>
        <w:t xml:space="preserve"> “Edit event”) </w:t>
      </w:r>
      <w:r>
        <w:rPr>
          <w:shd w:val="clear" w:color="auto" w:fill="FFFFFF"/>
          <w:lang w:val="cs-CZ"/>
        </w:rPr>
        <w:t>každou specifikovanou podrobnost pro turnaj a</w:t>
      </w:r>
      <w:r w:rsidR="00531E49" w:rsidRPr="000F5A16">
        <w:rPr>
          <w:shd w:val="clear" w:color="auto" w:fill="FFFFFF"/>
          <w:lang w:val="cs-CZ"/>
        </w:rPr>
        <w:t xml:space="preserve"> (</w:t>
      </w:r>
      <w:r>
        <w:rPr>
          <w:shd w:val="clear" w:color="auto" w:fill="FFFFFF"/>
          <w:lang w:val="cs-CZ"/>
        </w:rPr>
        <w:t>pokud jsi je nezkontroloval při zadávání hráčů na všechny šachovnice</w:t>
      </w:r>
      <w:r w:rsidR="00531E49" w:rsidRPr="000F5A16">
        <w:rPr>
          <w:shd w:val="clear" w:color="auto" w:fill="FFFFFF"/>
          <w:lang w:val="cs-CZ"/>
        </w:rPr>
        <w:t xml:space="preserve">) </w:t>
      </w:r>
      <w:r>
        <w:rPr>
          <w:shd w:val="clear" w:color="auto" w:fill="FFFFFF"/>
          <w:lang w:val="cs-CZ"/>
        </w:rPr>
        <w:t>všechny soubory hráčů, aby ses ujistil, že ses nikde nepřepsal</w:t>
      </w:r>
      <w:r w:rsidR="00531E49" w:rsidRPr="000F5A16">
        <w:rPr>
          <w:shd w:val="clear" w:color="auto" w:fill="FFFFFF"/>
          <w:lang w:val="cs-CZ"/>
        </w:rPr>
        <w:t xml:space="preserve">. </w:t>
      </w:r>
      <w:r>
        <w:rPr>
          <w:shd w:val="clear" w:color="auto" w:fill="FFFFFF"/>
          <w:lang w:val="cs-CZ"/>
        </w:rPr>
        <w:t>V tuto chvíli můžeš ještě udělat jakoukoli požadovanou změnu, jakmile však přejdeš k dalšímu kroku, už to vůbec nebude snadné.</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Příštím krokem je kliknutí na </w:t>
      </w:r>
      <w:r w:rsidR="00531E49" w:rsidRPr="000F5A16">
        <w:rPr>
          <w:shd w:val="clear" w:color="auto" w:fill="FFFFFF"/>
          <w:lang w:val="cs-CZ"/>
        </w:rPr>
        <w:t>“Start”</w:t>
      </w:r>
      <w:r>
        <w:rPr>
          <w:shd w:val="clear" w:color="auto" w:fill="FFFFFF"/>
          <w:lang w:val="cs-CZ"/>
        </w:rPr>
        <w:t xml:space="preserve"> dole na obrazovce</w:t>
      </w:r>
      <w:r w:rsidR="00531E49" w:rsidRPr="000F5A16">
        <w:rPr>
          <w:shd w:val="clear" w:color="auto" w:fill="FFFFFF"/>
          <w:lang w:val="cs-CZ"/>
        </w:rPr>
        <w:t xml:space="preserve">. </w:t>
      </w:r>
      <w:r>
        <w:rPr>
          <w:shd w:val="clear" w:color="auto" w:fill="FFFFFF"/>
          <w:lang w:val="cs-CZ"/>
        </w:rPr>
        <w:t>Pak budeš tázán, zda jseš si jist</w:t>
      </w:r>
      <w:r w:rsidR="00531E49" w:rsidRPr="000F5A16">
        <w:rPr>
          <w:shd w:val="clear" w:color="auto" w:fill="FFFFFF"/>
          <w:lang w:val="cs-CZ"/>
        </w:rPr>
        <w:t>.  </w:t>
      </w:r>
      <w:r>
        <w:rPr>
          <w:shd w:val="clear" w:color="auto" w:fill="FFFFFF"/>
          <w:lang w:val="cs-CZ"/>
        </w:rPr>
        <w:t>Na tomto místě, jakmile klikneš, že jsi připraven odstartovat turnaj, turnaj odstartuje</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shd w:val="clear" w:color="auto" w:fill="FFFFFF"/>
          <w:lang w:val="cs-CZ"/>
        </w:rPr>
      </w:pPr>
      <w:r>
        <w:rPr>
          <w:shd w:val="clear" w:color="auto" w:fill="FFFFFF"/>
          <w:lang w:val="cs-CZ"/>
        </w:rPr>
        <w:t>Je běžné, že server ICCF rozešle všem registrovaným hráčům, TC a TD v turnaji družstev e-maily. Obdobně server automaticky přidá novou soutěž do seznamu partií všech hráčů</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C75296" w:rsidRDefault="00C001AE" w:rsidP="003D5C56">
      <w:pPr>
        <w:pStyle w:val="Nadpis3"/>
        <w:rPr>
          <w:lang w:val="cs-CZ"/>
        </w:rPr>
      </w:pPr>
      <w:bookmarkStart w:id="1040" w:name="_Toc471543846"/>
      <w:r>
        <w:rPr>
          <w:lang w:val="cs-CZ"/>
        </w:rPr>
        <w:tab/>
      </w:r>
      <w:bookmarkStart w:id="1041" w:name="_Toc511394290"/>
      <w:bookmarkStart w:id="1042" w:name="_Toc511394830"/>
      <w:bookmarkStart w:id="1043" w:name="_Toc511395046"/>
      <w:bookmarkStart w:id="1044" w:name="_Toc511395339"/>
      <w:bookmarkStart w:id="1045" w:name="_Toc511397945"/>
      <w:bookmarkStart w:id="1046" w:name="_Toc511398158"/>
      <w:r w:rsidRPr="00C75296">
        <w:rPr>
          <w:lang w:val="cs-CZ"/>
        </w:rPr>
        <w:t xml:space="preserve">4.12.2. Zadání sezóny </w:t>
      </w:r>
      <w:r w:rsidR="00531E49" w:rsidRPr="00C75296">
        <w:rPr>
          <w:lang w:val="cs-CZ"/>
        </w:rPr>
        <w:t xml:space="preserve">Champions League </w:t>
      </w:r>
      <w:r w:rsidRPr="00C75296">
        <w:rPr>
          <w:lang w:val="cs-CZ"/>
        </w:rPr>
        <w:t>na server</w:t>
      </w:r>
      <w:bookmarkEnd w:id="1040"/>
      <w:bookmarkEnd w:id="1041"/>
      <w:bookmarkEnd w:id="1042"/>
      <w:bookmarkEnd w:id="1043"/>
      <w:bookmarkEnd w:id="1044"/>
      <w:bookmarkEnd w:id="1045"/>
      <w:bookmarkEnd w:id="1046"/>
    </w:p>
    <w:p w:rsidR="00531E49" w:rsidRPr="000F5A16" w:rsidRDefault="00531E49" w:rsidP="00531E49">
      <w:pPr>
        <w:spacing w:after="0" w:line="240" w:lineRule="auto"/>
        <w:rPr>
          <w:shd w:val="clear" w:color="auto" w:fill="FFFFFF"/>
          <w:lang w:val="cs-CZ"/>
        </w:rPr>
      </w:pPr>
    </w:p>
    <w:p w:rsidR="00C001AE" w:rsidRPr="00C001AE" w:rsidRDefault="00C001AE" w:rsidP="00C001AE">
      <w:pPr>
        <w:spacing w:after="0" w:line="240" w:lineRule="auto"/>
        <w:jc w:val="both"/>
        <w:rPr>
          <w:rFonts w:eastAsia="Times New Roman"/>
          <w:i/>
          <w:lang w:val="cs-CZ"/>
        </w:rPr>
      </w:pPr>
      <w:r>
        <w:rPr>
          <w:rFonts w:eastAsia="Times New Roman"/>
          <w:i/>
          <w:lang w:val="cs-CZ"/>
        </w:rPr>
        <w:t xml:space="preserve">(Pozn. překl.: </w:t>
      </w:r>
      <w:r w:rsidRPr="00C001AE">
        <w:rPr>
          <w:rFonts w:eastAsia="Times New Roman"/>
          <w:i/>
          <w:lang w:val="cs-CZ"/>
        </w:rPr>
        <w:t xml:space="preserve">Tento oddíl </w:t>
      </w:r>
      <w:r>
        <w:rPr>
          <w:rFonts w:eastAsia="Times New Roman"/>
          <w:i/>
          <w:lang w:val="cs-CZ"/>
        </w:rPr>
        <w:t xml:space="preserve">kromě nadpisů </w:t>
      </w:r>
      <w:r w:rsidRPr="00C001AE">
        <w:rPr>
          <w:rFonts w:eastAsia="Times New Roman"/>
          <w:i/>
          <w:lang w:val="cs-CZ"/>
        </w:rPr>
        <w:t>nepřekládám, protože pravděpodobnost, že některý z našich TO bude někdy zadávat na server Champions League, se limitně blíží nule.)</w:t>
      </w:r>
    </w:p>
    <w:p w:rsidR="00C001AE" w:rsidRDefault="00C001AE" w:rsidP="00531E49">
      <w:pPr>
        <w:spacing w:after="0" w:line="240" w:lineRule="auto"/>
        <w:rPr>
          <w:rFonts w:eastAsia="Times New Roman"/>
          <w:lang w:val="cs-CZ"/>
        </w:rPr>
      </w:pPr>
    </w:p>
    <w:p w:rsidR="00531E49" w:rsidRPr="000F5A16" w:rsidRDefault="00531E49" w:rsidP="00531E49">
      <w:pPr>
        <w:spacing w:after="0" w:line="240" w:lineRule="auto"/>
        <w:rPr>
          <w:color w:val="FF0000"/>
          <w:shd w:val="clear" w:color="auto" w:fill="FFFFFF"/>
          <w:lang w:val="cs-CZ"/>
        </w:rPr>
      </w:pPr>
      <w:r w:rsidRPr="000F5A16">
        <w:rPr>
          <w:shd w:val="clear" w:color="auto" w:fill="FFFFFF"/>
          <w:lang w:val="cs-CZ"/>
        </w:rPr>
        <w:t xml:space="preserve">The Champions League is a team event, under the jurisdiction of the Non-Title Tournament Commissioner.  It is described in detail in </w:t>
      </w:r>
      <w:r w:rsidRPr="000F5A16">
        <w:rPr>
          <w:lang w:val="cs-CZ"/>
        </w:rPr>
        <w:t>§</w:t>
      </w:r>
      <w:r w:rsidRPr="000F5A16">
        <w:rPr>
          <w:shd w:val="clear" w:color="auto" w:fill="FFFFFF"/>
          <w:lang w:val="cs-CZ"/>
        </w:rPr>
        <w:t>1.2.5.</w:t>
      </w:r>
      <w:r w:rsidRPr="000F5A16">
        <w:rPr>
          <w:color w:val="FF0000"/>
          <w:shd w:val="clear" w:color="auto" w:fill="FFFFFF"/>
          <w:lang w:val="cs-CZ"/>
        </w:rPr>
        <w:t xml:space="preserve"> </w:t>
      </w:r>
      <w:r w:rsidRPr="000F5A16">
        <w:rPr>
          <w:shd w:val="clear" w:color="auto" w:fill="FFFFFF"/>
          <w:lang w:val="cs-CZ"/>
        </w:rPr>
        <w:t xml:space="preserve">This competition is of a unique nature among ICCF events in that it involves simultaneous play among many teams that do not necessarily represent specific countries or member federations.  The </w:t>
      </w:r>
      <w:r w:rsidRPr="000F5A16">
        <w:rPr>
          <w:lang w:val="cs-CZ"/>
        </w:rPr>
        <w:t>Champions L</w:t>
      </w:r>
      <w:r w:rsidRPr="000F5A16">
        <w:rPr>
          <w:shd w:val="clear" w:color="auto" w:fill="FFFFFF"/>
          <w:lang w:val="cs-CZ"/>
        </w:rPr>
        <w:t>eague team tournament is played in 2 year cycles called seasons.  Play occurs in three different divisions:  A, B, and C (A being the highest, C the lowest).  At the end of each season, the top teams can promote to/stay in the higher sections.     </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 xml:space="preserve">The formation </w:t>
      </w:r>
      <w:proofErr w:type="gramStart"/>
      <w:r w:rsidRPr="000F5A16">
        <w:rPr>
          <w:shd w:val="clear" w:color="auto" w:fill="FFFFFF"/>
          <w:lang w:val="cs-CZ"/>
        </w:rPr>
        <w:t>of 4-person</w:t>
      </w:r>
      <w:proofErr w:type="gramEnd"/>
      <w:r w:rsidRPr="000F5A16">
        <w:rPr>
          <w:shd w:val="clear" w:color="auto" w:fill="FFFFFF"/>
          <w:lang w:val="cs-CZ"/>
        </w:rPr>
        <w:t xml:space="preserve"> teams is the responsibility of the players themselves.  The TO has no responsibility in that regard.  Each team must have a name and a Team Captain.  New teams can enter the </w:t>
      </w:r>
      <w:r w:rsidRPr="000F5A16">
        <w:rPr>
          <w:lang w:val="cs-CZ"/>
        </w:rPr>
        <w:t>Champions L</w:t>
      </w:r>
      <w:r w:rsidRPr="000F5A16">
        <w:rPr>
          <w:shd w:val="clear" w:color="auto" w:fill="FFFFFF"/>
          <w:lang w:val="cs-CZ"/>
        </w:rPr>
        <w:t xml:space="preserve">eague, division C, at the beginning of any new season.  A "new team" </w:t>
      </w:r>
      <w:proofErr w:type="gramStart"/>
      <w:r w:rsidRPr="000F5A16">
        <w:rPr>
          <w:shd w:val="clear" w:color="auto" w:fill="FFFFFF"/>
          <w:lang w:val="cs-CZ"/>
        </w:rPr>
        <w:t>is by</w:t>
      </w:r>
      <w:proofErr w:type="gramEnd"/>
      <w:r w:rsidRPr="000F5A16">
        <w:rPr>
          <w:shd w:val="clear" w:color="auto" w:fill="FFFFFF"/>
          <w:lang w:val="cs-CZ"/>
        </w:rPr>
        <w:t xml:space="preserve"> definition a team:</w:t>
      </w:r>
    </w:p>
    <w:p w:rsidR="00531E49" w:rsidRPr="000F5A16" w:rsidRDefault="00531E49" w:rsidP="00531E49">
      <w:pPr>
        <w:spacing w:after="0" w:line="240" w:lineRule="auto"/>
        <w:rPr>
          <w:lang w:val="cs-CZ"/>
        </w:rPr>
      </w:pPr>
      <w:r w:rsidRPr="000F5A16">
        <w:rPr>
          <w:shd w:val="clear" w:color="auto" w:fill="FFFFFF"/>
          <w:lang w:val="cs-CZ"/>
        </w:rPr>
        <w:t>•    which has not previously competed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previously played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played together with the other 2 players in a previous League team.</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No player can be on more than one team within one division during the same season.</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All </w:t>
      </w:r>
      <w:r w:rsidRPr="000F5A16">
        <w:rPr>
          <w:lang w:val="cs-CZ"/>
        </w:rPr>
        <w:t xml:space="preserve">Champions </w:t>
      </w:r>
      <w:r w:rsidRPr="000F5A16">
        <w:rPr>
          <w:shd w:val="clear" w:color="auto" w:fill="FFFFFF"/>
          <w:lang w:val="cs-CZ"/>
        </w:rPr>
        <w:t xml:space="preserve">League team entries must be made through the ICCF Direct Entry system.  The registration process for each season is open to (a) teams active during the previous season, (b) teams that previously played in the ICCF </w:t>
      </w:r>
      <w:r w:rsidRPr="000F5A16">
        <w:rPr>
          <w:lang w:val="cs-CZ"/>
        </w:rPr>
        <w:t>or</w:t>
      </w:r>
      <w:r w:rsidRPr="000F5A16">
        <w:rPr>
          <w:shd w:val="clear" w:color="auto" w:fill="FFFFFF"/>
          <w:lang w:val="cs-CZ"/>
        </w:rPr>
        <w:t xml:space="preserve"> Champions League but were inactive during the previous season, and (c) teams new to the League.  The latter two categories of teams necessarily can register only for division C.</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Further information about this League can be found in </w:t>
      </w:r>
      <w:r w:rsidRPr="000F5A16">
        <w:rPr>
          <w:lang w:val="cs-CZ"/>
        </w:rPr>
        <w:t>§</w:t>
      </w:r>
      <w:r w:rsidRPr="000F5A16">
        <w:rPr>
          <w:shd w:val="clear" w:color="auto" w:fill="FFFFFF"/>
          <w:lang w:val="cs-CZ"/>
        </w:rPr>
        <w:t>1.2.5. or obtained by contacting the ICCF Non-Title Tournament Commissioner.</w:t>
      </w:r>
    </w:p>
    <w:p w:rsidR="00531E49" w:rsidRPr="000F5A16" w:rsidRDefault="00531E49" w:rsidP="00531E49">
      <w:pPr>
        <w:spacing w:after="0" w:line="240" w:lineRule="auto"/>
        <w:rPr>
          <w:lang w:val="cs-CZ"/>
        </w:rPr>
      </w:pPr>
    </w:p>
    <w:p w:rsidR="00531E49" w:rsidRPr="000F5A16" w:rsidRDefault="00531E49" w:rsidP="003D5C56">
      <w:pPr>
        <w:pStyle w:val="Nadpis4"/>
        <w:rPr>
          <w:lang w:val="cs-CZ"/>
        </w:rPr>
      </w:pPr>
      <w:r w:rsidRPr="000F5A16">
        <w:rPr>
          <w:lang w:val="cs-CZ"/>
        </w:rPr>
        <w:tab/>
      </w:r>
      <w:r w:rsidRPr="000F5A16">
        <w:rPr>
          <w:lang w:val="cs-CZ"/>
        </w:rPr>
        <w:tab/>
      </w:r>
      <w:bookmarkStart w:id="1047" w:name="_Toc471543847"/>
      <w:r w:rsidRPr="000F5A16">
        <w:rPr>
          <w:shd w:val="clear" w:color="auto" w:fill="FFFFFF"/>
          <w:lang w:val="cs-CZ"/>
        </w:rPr>
        <w:t xml:space="preserve">4.12.2.1. </w:t>
      </w:r>
      <w:r w:rsidR="00C001AE">
        <w:rPr>
          <w:shd w:val="clear" w:color="auto" w:fill="FFFFFF"/>
          <w:lang w:val="cs-CZ"/>
        </w:rPr>
        <w:t>Šablona pro registraci družstva</w:t>
      </w:r>
      <w:bookmarkEnd w:id="1047"/>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 xml:space="preserve">There is no formal requirement for how submissions of teams for registration into the </w:t>
      </w:r>
      <w:r w:rsidRPr="000F5A16">
        <w:rPr>
          <w:lang w:val="cs-CZ"/>
        </w:rPr>
        <w:t>Champions L</w:t>
      </w:r>
      <w:r w:rsidRPr="000F5A16">
        <w:rPr>
          <w:shd w:val="clear" w:color="auto" w:fill="FFFFFF"/>
          <w:lang w:val="cs-CZ"/>
        </w:rPr>
        <w:t xml:space="preserve">eague need to be made.  For the sake of ensuring a TO gets all required information, however, it is recommended that the following be used, and used specifically in this text format (to avoid different software accessing problems):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TEAM INFORMATION FOR </w:t>
      </w:r>
      <w:r w:rsidRPr="000F5A16">
        <w:rPr>
          <w:lang w:val="cs-CZ"/>
        </w:rPr>
        <w:t xml:space="preserve">CHAMPIONS </w:t>
      </w:r>
      <w:r w:rsidRPr="000F5A16">
        <w:rPr>
          <w:shd w:val="clear" w:color="auto" w:fill="FFFFFF"/>
          <w:lang w:val="cs-CZ"/>
        </w:rPr>
        <w:t>LEAGUE REGISTRATION</w:t>
      </w:r>
    </w:p>
    <w:p w:rsidR="00531E49" w:rsidRPr="000F5A16" w:rsidRDefault="00531E49" w:rsidP="00531E49">
      <w:pPr>
        <w:spacing w:after="0" w:line="240" w:lineRule="auto"/>
        <w:rPr>
          <w:lang w:val="cs-CZ"/>
        </w:rPr>
      </w:pPr>
      <w:r w:rsidRPr="000F5A16">
        <w:rPr>
          <w:shd w:val="clear" w:color="auto" w:fill="FFFFFF"/>
          <w:lang w:val="cs-CZ"/>
        </w:rPr>
        <w:br/>
        <w:t>Current Team Name:</w:t>
      </w:r>
    </w:p>
    <w:p w:rsidR="00531E49" w:rsidRPr="000F5A16" w:rsidRDefault="00531E49" w:rsidP="00531E49">
      <w:pPr>
        <w:spacing w:after="0" w:line="240" w:lineRule="auto"/>
        <w:rPr>
          <w:lang w:val="cs-CZ"/>
        </w:rPr>
      </w:pPr>
      <w:r w:rsidRPr="000F5A16">
        <w:rPr>
          <w:shd w:val="clear" w:color="auto" w:fill="FFFFFF"/>
          <w:lang w:val="cs-CZ"/>
        </w:rPr>
        <w:t>Old Team Name (if different):</w:t>
      </w:r>
    </w:p>
    <w:p w:rsidR="00531E49" w:rsidRPr="000F5A16" w:rsidRDefault="00531E49" w:rsidP="00531E49">
      <w:pPr>
        <w:spacing w:after="0" w:line="240" w:lineRule="auto"/>
        <w:rPr>
          <w:lang w:val="cs-CZ"/>
        </w:rPr>
      </w:pPr>
      <w:r w:rsidRPr="000F5A16">
        <w:rPr>
          <w:shd w:val="clear" w:color="auto" w:fill="FFFFFF"/>
          <w:lang w:val="cs-CZ"/>
        </w:rPr>
        <w:t>Team ID #:                  </w:t>
      </w:r>
      <w:r w:rsidRPr="000F5A16">
        <w:rPr>
          <w:shd w:val="clear" w:color="auto" w:fill="FFFFFF"/>
          <w:lang w:val="cs-CZ"/>
        </w:rPr>
        <w:tab/>
        <w:t>(enter “new” if a new team)</w:t>
      </w:r>
    </w:p>
    <w:p w:rsidR="00531E49" w:rsidRPr="000F5A16" w:rsidRDefault="00531E49" w:rsidP="00531E49">
      <w:pPr>
        <w:spacing w:after="0" w:line="240" w:lineRule="auto"/>
        <w:rPr>
          <w:lang w:val="cs-CZ"/>
        </w:rPr>
      </w:pPr>
      <w:r w:rsidRPr="000F5A16">
        <w:rPr>
          <w:shd w:val="clear" w:color="auto" w:fill="FFFFFF"/>
          <w:lang w:val="cs-CZ"/>
        </w:rPr>
        <w:t>Team Division:</w:t>
      </w:r>
      <w:r w:rsidRPr="000F5A16">
        <w:rPr>
          <w:lang w:val="cs-CZ"/>
        </w:rPr>
        <w:tab/>
      </w:r>
      <w:r w:rsidRPr="000F5A16">
        <w:rPr>
          <w:lang w:val="cs-CZ"/>
        </w:rPr>
        <w:tab/>
      </w:r>
      <w:r w:rsidRPr="000F5A16">
        <w:rPr>
          <w:shd w:val="clear" w:color="auto" w:fill="FFFFFF"/>
          <w:lang w:val="cs-CZ"/>
        </w:rPr>
        <w:t>(A, B, or C)</w:t>
      </w:r>
      <w:r w:rsidRPr="000F5A16">
        <w:rPr>
          <w:lang w:val="cs-CZ"/>
        </w:rPr>
        <w:tab/>
      </w:r>
    </w:p>
    <w:p w:rsidR="00531E49" w:rsidRPr="000F5A16" w:rsidRDefault="00531E49" w:rsidP="00531E49">
      <w:pPr>
        <w:spacing w:after="0" w:line="240" w:lineRule="auto"/>
        <w:rPr>
          <w:lang w:val="cs-CZ"/>
        </w:rPr>
      </w:pPr>
      <w:r w:rsidRPr="000F5A16">
        <w:rPr>
          <w:shd w:val="clear" w:color="auto" w:fill="FFFFFF"/>
          <w:lang w:val="cs-CZ"/>
        </w:rPr>
        <w:t>For this season:             </w:t>
      </w:r>
      <w:r w:rsidRPr="000F5A16">
        <w:rPr>
          <w:shd w:val="clear" w:color="auto" w:fill="FFFFFF"/>
          <w:lang w:val="cs-CZ"/>
        </w:rPr>
        <w:tab/>
        <w:t>(either “yes”, or specify for which season)</w:t>
      </w:r>
    </w:p>
    <w:p w:rsidR="00531E49" w:rsidRPr="000F5A16" w:rsidRDefault="00531E49" w:rsidP="00531E49">
      <w:pPr>
        <w:spacing w:after="0" w:line="240" w:lineRule="auto"/>
        <w:rPr>
          <w:lang w:val="cs-CZ"/>
        </w:rPr>
      </w:pPr>
      <w:r w:rsidRPr="000F5A16">
        <w:rPr>
          <w:shd w:val="clear" w:color="auto" w:fill="FFFFFF"/>
          <w:lang w:val="cs-CZ"/>
        </w:rPr>
        <w:t>Player Board 1:</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2:</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3:</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Player Board 4:</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r w:rsidRPr="000F5A16">
        <w:rPr>
          <w:shd w:val="clear" w:color="auto" w:fill="FFFFFF"/>
          <w:lang w:val="cs-CZ"/>
        </w:rPr>
        <w:t>Team Captain:</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First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Family name:</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Country:</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ICCF #:</w:t>
      </w:r>
    </w:p>
    <w:p w:rsidR="00531E49" w:rsidRPr="000F5A16" w:rsidRDefault="00531E49" w:rsidP="00531E49">
      <w:pPr>
        <w:spacing w:after="0" w:line="240" w:lineRule="auto"/>
        <w:rPr>
          <w:lang w:val="cs-CZ"/>
        </w:rPr>
      </w:pPr>
      <w:r w:rsidRPr="000F5A16">
        <w:rPr>
          <w:lang w:val="cs-CZ"/>
        </w:rPr>
        <w:tab/>
      </w:r>
      <w:r w:rsidRPr="000F5A16">
        <w:rPr>
          <w:lang w:val="cs-CZ"/>
        </w:rPr>
        <w:tab/>
      </w:r>
      <w:r w:rsidRPr="000F5A16">
        <w:rPr>
          <w:shd w:val="clear" w:color="auto" w:fill="FFFFFF"/>
          <w:lang w:val="cs-CZ"/>
        </w:rPr>
        <w:t>Email address:</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048" w:name="_Toc471543848"/>
      <w:r w:rsidRPr="000F5A16">
        <w:rPr>
          <w:lang w:val="cs-CZ"/>
        </w:rPr>
        <w:tab/>
      </w:r>
      <w:bookmarkStart w:id="1049" w:name="_Toc511394291"/>
      <w:bookmarkStart w:id="1050" w:name="_Toc511394831"/>
      <w:bookmarkStart w:id="1051" w:name="_Toc511395047"/>
      <w:bookmarkStart w:id="1052" w:name="_Toc511395340"/>
      <w:bookmarkStart w:id="1053" w:name="_Toc511397946"/>
      <w:bookmarkStart w:id="1054" w:name="_Toc511398159"/>
      <w:r w:rsidRPr="000F5A16">
        <w:rPr>
          <w:lang w:val="cs-CZ"/>
        </w:rPr>
        <w:t xml:space="preserve">4.12.3. </w:t>
      </w:r>
      <w:r w:rsidR="00C001AE">
        <w:rPr>
          <w:lang w:val="cs-CZ"/>
        </w:rPr>
        <w:t>Výběr TD a záložního TD</w:t>
      </w:r>
      <w:bookmarkEnd w:id="1048"/>
      <w:bookmarkEnd w:id="1049"/>
      <w:bookmarkEnd w:id="1050"/>
      <w:bookmarkEnd w:id="1051"/>
      <w:bookmarkEnd w:id="1052"/>
      <w:bookmarkEnd w:id="1053"/>
      <w:bookmarkEnd w:id="1054"/>
    </w:p>
    <w:p w:rsidR="00531E49" w:rsidRPr="000F5A16" w:rsidRDefault="00531E49" w:rsidP="00531E49">
      <w:pPr>
        <w:spacing w:after="0" w:line="240" w:lineRule="auto"/>
        <w:rPr>
          <w:lang w:val="cs-CZ"/>
        </w:rPr>
      </w:pPr>
    </w:p>
    <w:p w:rsidR="00531E49" w:rsidRPr="000F5A16" w:rsidRDefault="00C001AE" w:rsidP="00531E49">
      <w:pPr>
        <w:spacing w:after="0" w:line="240" w:lineRule="auto"/>
        <w:rPr>
          <w:lang w:val="cs-CZ"/>
        </w:rPr>
      </w:pPr>
      <w:r>
        <w:rPr>
          <w:lang w:val="cs-CZ"/>
        </w:rPr>
        <w:t>Proces výběru TD a záložního TD v soutěži družstev je identický jako v soutěži jednotlivců</w:t>
      </w:r>
      <w:r w:rsidR="00531E49" w:rsidRPr="000F5A16">
        <w:rPr>
          <w:lang w:val="cs-CZ"/>
        </w:rPr>
        <w:t>.  </w:t>
      </w:r>
      <w:r>
        <w:rPr>
          <w:lang w:val="cs-CZ"/>
        </w:rPr>
        <w:t>Postupy a pravidla jsou popsány v</w:t>
      </w:r>
      <w:r w:rsidR="00531E49" w:rsidRPr="000F5A16">
        <w:rPr>
          <w:lang w:val="cs-CZ"/>
        </w:rPr>
        <w:t xml:space="preserve"> §4.8.</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55" w:name="_Toc471543849"/>
      <w:bookmarkStart w:id="1056" w:name="_Toc511394292"/>
      <w:bookmarkStart w:id="1057" w:name="_Toc511394832"/>
      <w:bookmarkStart w:id="1058" w:name="_Toc511395048"/>
      <w:bookmarkStart w:id="1059" w:name="_Toc511395341"/>
      <w:bookmarkStart w:id="1060" w:name="_Toc511397947"/>
      <w:bookmarkStart w:id="1061" w:name="_Toc511398160"/>
      <w:r w:rsidRPr="000F5A16">
        <w:rPr>
          <w:lang w:val="cs-CZ"/>
        </w:rPr>
        <w:t>4.12.4.  </w:t>
      </w:r>
      <w:r w:rsidR="00756A0F">
        <w:rPr>
          <w:lang w:val="cs-CZ"/>
        </w:rPr>
        <w:t>Určení</w:t>
      </w:r>
      <w:r w:rsidR="00843E92">
        <w:rPr>
          <w:lang w:val="cs-CZ"/>
        </w:rPr>
        <w:t xml:space="preserve"> </w:t>
      </w:r>
      <w:r w:rsidR="00C001AE">
        <w:rPr>
          <w:lang w:val="cs-CZ"/>
        </w:rPr>
        <w:t>kapitánů družstev</w:t>
      </w:r>
      <w:bookmarkEnd w:id="1055"/>
      <w:bookmarkEnd w:id="1056"/>
      <w:bookmarkEnd w:id="1057"/>
      <w:bookmarkEnd w:id="1058"/>
      <w:bookmarkEnd w:id="1059"/>
      <w:bookmarkEnd w:id="1060"/>
      <w:bookmarkEnd w:id="1061"/>
    </w:p>
    <w:p w:rsidR="00531E49" w:rsidRPr="000F5A16" w:rsidRDefault="00531E49" w:rsidP="00531E49">
      <w:pPr>
        <w:spacing w:after="0" w:line="240" w:lineRule="auto"/>
        <w:rPr>
          <w:lang w:val="cs-CZ"/>
        </w:rPr>
      </w:pPr>
    </w:p>
    <w:p w:rsidR="00531E49" w:rsidRPr="000F5A16" w:rsidRDefault="00756A0F" w:rsidP="000B5766">
      <w:pPr>
        <w:spacing w:after="0" w:line="240" w:lineRule="auto"/>
        <w:jc w:val="both"/>
        <w:rPr>
          <w:lang w:val="cs-CZ"/>
        </w:rPr>
      </w:pPr>
      <w:r>
        <w:rPr>
          <w:lang w:val="cs-CZ"/>
        </w:rPr>
        <w:t xml:space="preserve">Určení </w:t>
      </w:r>
      <w:r w:rsidR="000B5766">
        <w:rPr>
          <w:lang w:val="cs-CZ"/>
        </w:rPr>
        <w:t xml:space="preserve">TC </w:t>
      </w:r>
      <w:r>
        <w:rPr>
          <w:lang w:val="cs-CZ"/>
        </w:rPr>
        <w:t>řídí</w:t>
      </w:r>
      <w:r w:rsidR="000B5766">
        <w:rPr>
          <w:lang w:val="cs-CZ"/>
        </w:rPr>
        <w:t xml:space="preserve"> národní delegát, zonální ředitel, nebo osob</w:t>
      </w:r>
      <w:r>
        <w:rPr>
          <w:lang w:val="cs-CZ"/>
        </w:rPr>
        <w:t>a</w:t>
      </w:r>
      <w:r w:rsidR="000B5766">
        <w:rPr>
          <w:lang w:val="cs-CZ"/>
        </w:rPr>
        <w:t>, která sestavovala družstvo</w:t>
      </w:r>
      <w:r w:rsidR="00531E49" w:rsidRPr="000F5A16">
        <w:rPr>
          <w:lang w:val="cs-CZ"/>
        </w:rPr>
        <w:t xml:space="preserve">. </w:t>
      </w:r>
      <w:r w:rsidR="006E268C">
        <w:rPr>
          <w:lang w:val="cs-CZ"/>
        </w:rPr>
        <w:t>TO nezodpovídají za jmenování TC kromě (a) v přátelských zápasech, když slouží jako hlavní pořadatel pro jednu národní federaci, nebo</w:t>
      </w:r>
      <w:r w:rsidR="00531E49" w:rsidRPr="000F5A16">
        <w:rPr>
          <w:lang w:val="cs-CZ"/>
        </w:rPr>
        <w:t xml:space="preserve"> (b) </w:t>
      </w:r>
      <w:r w:rsidR="006E268C">
        <w:rPr>
          <w:lang w:val="cs-CZ"/>
        </w:rPr>
        <w:t>když jedno družstvo nemá národní federaci</w:t>
      </w:r>
      <w:r w:rsidR="00531E49" w:rsidRPr="000F5A16">
        <w:rPr>
          <w:lang w:val="cs-CZ"/>
        </w:rPr>
        <w:t xml:space="preserve">. </w:t>
      </w:r>
      <w:r w:rsidR="006E268C">
        <w:rPr>
          <w:lang w:val="cs-CZ"/>
        </w:rPr>
        <w:t>V těchto výjimečných situacích nejsou žádná omezení, kdo může být TC, kromě toho, že ta osoba musí být plně registrovaný hráč na serveru ICCF.</w:t>
      </w:r>
      <w:r w:rsidR="00531E49" w:rsidRPr="000F5A16">
        <w:rPr>
          <w:lang w:val="cs-CZ"/>
        </w:rPr>
        <w:t xml:space="preserve"> </w:t>
      </w:r>
      <w:r w:rsidR="006E268C">
        <w:rPr>
          <w:lang w:val="cs-CZ"/>
        </w:rPr>
        <w:t xml:space="preserve">V těchto situacích </w:t>
      </w:r>
      <w:proofErr w:type="gramStart"/>
      <w:r w:rsidR="006E268C">
        <w:rPr>
          <w:lang w:val="cs-CZ"/>
        </w:rPr>
        <w:t>je</w:t>
      </w:r>
      <w:proofErr w:type="gramEnd"/>
      <w:r w:rsidR="006E268C">
        <w:rPr>
          <w:lang w:val="cs-CZ"/>
        </w:rPr>
        <w:t xml:space="preserve"> obvykle jeden z hráčů družstva je nominován jako jeho TC</w:t>
      </w:r>
      <w:r w:rsidR="00531E49" w:rsidRPr="000F5A16">
        <w:rPr>
          <w:lang w:val="cs-CZ"/>
        </w:rPr>
        <w:t>.</w:t>
      </w:r>
    </w:p>
    <w:p w:rsidR="00531E49" w:rsidRPr="000F5A16" w:rsidRDefault="00531E49" w:rsidP="00531E49">
      <w:pPr>
        <w:spacing w:after="0" w:line="240" w:lineRule="auto"/>
        <w:rPr>
          <w:lang w:val="cs-CZ"/>
        </w:rPr>
      </w:pPr>
    </w:p>
    <w:p w:rsidR="00531E49" w:rsidRPr="000F5A16" w:rsidRDefault="006E268C" w:rsidP="00531E49">
      <w:pPr>
        <w:spacing w:after="0" w:line="240" w:lineRule="auto"/>
        <w:rPr>
          <w:lang w:val="cs-CZ"/>
        </w:rPr>
      </w:pPr>
      <w:r>
        <w:rPr>
          <w:lang w:val="cs-CZ"/>
        </w:rPr>
        <w:t>Přestože omezení možnosti sloužit jako TC, TO musí zajistit, že</w:t>
      </w:r>
      <w:r w:rsidR="00531E49" w:rsidRPr="000F5A16">
        <w:rPr>
          <w:lang w:val="cs-CZ"/>
        </w:rPr>
        <w:t>:</w:t>
      </w:r>
    </w:p>
    <w:p w:rsidR="00531E49" w:rsidRPr="000F5A16" w:rsidRDefault="00531E49" w:rsidP="006E268C">
      <w:pPr>
        <w:spacing w:after="0" w:line="240" w:lineRule="auto"/>
        <w:jc w:val="both"/>
        <w:rPr>
          <w:shd w:val="clear" w:color="auto" w:fill="FFFFFF"/>
          <w:lang w:val="cs-CZ"/>
        </w:rPr>
      </w:pPr>
      <w:r w:rsidRPr="000F5A16">
        <w:rPr>
          <w:lang w:val="cs-CZ"/>
        </w:rPr>
        <w:t xml:space="preserve">(a) </w:t>
      </w:r>
      <w:r w:rsidR="006E268C">
        <w:rPr>
          <w:lang w:val="cs-CZ"/>
        </w:rPr>
        <w:t>kdokoli slouží jako TC, je to pouze v jednom družstvu v sekci, skupině, nebo divizi v této soutěži</w:t>
      </w:r>
      <w:r w:rsidRPr="000F5A16">
        <w:rPr>
          <w:shd w:val="clear" w:color="auto" w:fill="FFFFFF"/>
          <w:lang w:val="cs-CZ"/>
        </w:rPr>
        <w:t>;</w:t>
      </w:r>
    </w:p>
    <w:p w:rsidR="00531E49" w:rsidRPr="000F5A16" w:rsidRDefault="00531E49" w:rsidP="006E268C">
      <w:pPr>
        <w:spacing w:after="0" w:line="240" w:lineRule="auto"/>
        <w:jc w:val="both"/>
        <w:rPr>
          <w:shd w:val="clear" w:color="auto" w:fill="FFFFFF"/>
          <w:lang w:val="cs-CZ"/>
        </w:rPr>
      </w:pPr>
      <w:r w:rsidRPr="000F5A16">
        <w:rPr>
          <w:shd w:val="clear" w:color="auto" w:fill="FFFFFF"/>
          <w:lang w:val="cs-CZ"/>
        </w:rPr>
        <w:t xml:space="preserve">(b) </w:t>
      </w:r>
      <w:r w:rsidR="006E268C">
        <w:rPr>
          <w:shd w:val="clear" w:color="auto" w:fill="FFFFFF"/>
          <w:lang w:val="cs-CZ"/>
        </w:rPr>
        <w:t>hráč z jednoho družstva neslouží jako TC v jiném družstvu ve stejné</w:t>
      </w:r>
      <w:r w:rsidRPr="000F5A16">
        <w:rPr>
          <w:shd w:val="clear" w:color="auto" w:fill="FFFFFF"/>
          <w:lang w:val="cs-CZ"/>
        </w:rPr>
        <w:t xml:space="preserve"> se</w:t>
      </w:r>
      <w:r w:rsidR="00097E42">
        <w:rPr>
          <w:shd w:val="clear" w:color="auto" w:fill="FFFFFF"/>
          <w:lang w:val="cs-CZ"/>
        </w:rPr>
        <w:t>kci</w:t>
      </w:r>
      <w:r w:rsidRPr="000F5A16">
        <w:rPr>
          <w:shd w:val="clear" w:color="auto" w:fill="FFFFFF"/>
          <w:lang w:val="cs-CZ"/>
        </w:rPr>
        <w:t>/</w:t>
      </w:r>
      <w:r w:rsidR="00097E42">
        <w:rPr>
          <w:shd w:val="clear" w:color="auto" w:fill="FFFFFF"/>
          <w:lang w:val="cs-CZ"/>
        </w:rPr>
        <w:t>skupině</w:t>
      </w:r>
      <w:r w:rsidRPr="000F5A16">
        <w:rPr>
          <w:shd w:val="clear" w:color="auto" w:fill="FFFFFF"/>
          <w:lang w:val="cs-CZ"/>
        </w:rPr>
        <w:t>/divi</w:t>
      </w:r>
      <w:r w:rsidR="00097E42">
        <w:rPr>
          <w:shd w:val="clear" w:color="auto" w:fill="FFFFFF"/>
          <w:lang w:val="cs-CZ"/>
        </w:rPr>
        <w:t>zi</w:t>
      </w:r>
      <w:r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31E49" w:rsidP="00E76550">
      <w:pPr>
        <w:spacing w:after="0" w:line="240" w:lineRule="auto"/>
        <w:jc w:val="both"/>
        <w:rPr>
          <w:lang w:val="cs-CZ"/>
        </w:rPr>
      </w:pPr>
      <w:r w:rsidRPr="000F5A16">
        <w:rPr>
          <w:shd w:val="clear" w:color="auto" w:fill="FFFFFF"/>
          <w:lang w:val="cs-CZ"/>
        </w:rPr>
        <w:t>T</w:t>
      </w:r>
      <w:r w:rsidR="00097E42">
        <w:rPr>
          <w:shd w:val="clear" w:color="auto" w:fill="FFFFFF"/>
          <w:lang w:val="cs-CZ"/>
        </w:rPr>
        <w:t xml:space="preserve">ato omezení </w:t>
      </w:r>
      <w:r w:rsidR="00E76550">
        <w:rPr>
          <w:shd w:val="clear" w:color="auto" w:fill="FFFFFF"/>
          <w:lang w:val="cs-CZ"/>
        </w:rPr>
        <w:t>obsahují situaci, kde se různá družstva z jednoho klubu/jedné federace hlásí do stejné fáze soutěže</w:t>
      </w:r>
      <w:r w:rsidRPr="000F5A16">
        <w:rPr>
          <w:shd w:val="clear" w:color="auto" w:fill="FFFFFF"/>
          <w:lang w:val="cs-CZ"/>
        </w:rPr>
        <w:t xml:space="preserve">. </w:t>
      </w:r>
      <w:r w:rsidR="00E76550">
        <w:rPr>
          <w:shd w:val="clear" w:color="auto" w:fill="FFFFFF"/>
          <w:lang w:val="cs-CZ"/>
        </w:rPr>
        <w:t>Problém řešený tímto omezením je, že stejný TC nemůže být v pozici, že by musel „jednat“ se sebou samotným při řešení problému mezi družstvy. TO musí odmítnout každé násobné jmenování TC, pokud by hrozila tato možnost.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62" w:name="_Toc511394293"/>
      <w:bookmarkStart w:id="1063" w:name="_Toc511394833"/>
      <w:bookmarkStart w:id="1064" w:name="_Toc511395049"/>
      <w:bookmarkStart w:id="1065" w:name="_Toc511395342"/>
      <w:bookmarkStart w:id="1066" w:name="_Toc511397948"/>
      <w:bookmarkStart w:id="1067" w:name="_Toc511398161"/>
      <w:r w:rsidRPr="000F5A16">
        <w:rPr>
          <w:lang w:val="cs-CZ"/>
        </w:rPr>
        <w:t xml:space="preserve">4.12.5. </w:t>
      </w:r>
      <w:r w:rsidR="00843E92">
        <w:rPr>
          <w:lang w:val="cs-CZ"/>
        </w:rPr>
        <w:t>Přidělení barev figur</w:t>
      </w:r>
      <w:bookmarkEnd w:id="1062"/>
      <w:bookmarkEnd w:id="1063"/>
      <w:bookmarkEnd w:id="1064"/>
      <w:bookmarkEnd w:id="1065"/>
      <w:bookmarkEnd w:id="1066"/>
      <w:bookmarkEnd w:id="1067"/>
    </w:p>
    <w:p w:rsidR="00531E49" w:rsidRPr="000F5A16" w:rsidRDefault="00531E49" w:rsidP="00531E49">
      <w:pPr>
        <w:spacing w:after="0" w:line="240" w:lineRule="auto"/>
        <w:rPr>
          <w:lang w:val="cs-CZ"/>
        </w:rPr>
      </w:pPr>
    </w:p>
    <w:p w:rsidR="00E76550" w:rsidRPr="000F5A16" w:rsidRDefault="00E76550" w:rsidP="00E76550">
      <w:pPr>
        <w:spacing w:after="0" w:line="240" w:lineRule="auto"/>
        <w:jc w:val="both"/>
        <w:rPr>
          <w:lang w:val="cs-CZ"/>
        </w:rPr>
      </w:pPr>
      <w:r>
        <w:rPr>
          <w:lang w:val="cs-CZ"/>
        </w:rPr>
        <w:t>V turnajích družstev, v nichž hraje několik družstev na několika šachovnicích, bude přidělení barev prováděno takto:</w:t>
      </w:r>
      <w:r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Pr="000F5A16">
        <w:rPr>
          <w:lang w:val="cs-CZ"/>
        </w:rPr>
        <w:t>. [Reference: T</w:t>
      </w:r>
      <w:r>
        <w:rPr>
          <w:lang w:val="cs-CZ"/>
        </w:rPr>
        <w:t>urnajová Pravidla</w:t>
      </w:r>
      <w:r w:rsidRPr="000F5A16">
        <w:rPr>
          <w:lang w:val="cs-CZ"/>
        </w:rPr>
        <w:t>]</w:t>
      </w:r>
    </w:p>
    <w:p w:rsidR="00E76550" w:rsidRPr="000F5A16" w:rsidRDefault="00E76550" w:rsidP="00531E49">
      <w:pPr>
        <w:spacing w:after="0" w:line="240" w:lineRule="auto"/>
        <w:rPr>
          <w:rFonts w:ascii="Times New Roman" w:eastAsia="Times New Roman" w:hAnsi="Times New Roman" w:cs="Times New Roman"/>
          <w:lang w:val="cs-CZ"/>
        </w:rPr>
      </w:pP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068" w:name="_Toc471543850"/>
      <w:bookmarkStart w:id="1069" w:name="_Toc511394294"/>
      <w:bookmarkStart w:id="1070" w:name="_Toc511394834"/>
      <w:bookmarkStart w:id="1071" w:name="_Toc511395050"/>
      <w:bookmarkStart w:id="1072" w:name="_Toc511395343"/>
      <w:bookmarkStart w:id="1073" w:name="_Toc511397949"/>
      <w:bookmarkStart w:id="1074" w:name="_Toc511398162"/>
      <w:r w:rsidRPr="000F5A16">
        <w:rPr>
          <w:lang w:val="cs-CZ"/>
        </w:rPr>
        <w:t>4.12.6.  </w:t>
      </w:r>
      <w:r w:rsidR="00E76550">
        <w:rPr>
          <w:lang w:val="cs-CZ"/>
        </w:rPr>
        <w:t>Kdy startovat soutěž</w:t>
      </w:r>
      <w:bookmarkEnd w:id="1068"/>
      <w:bookmarkEnd w:id="1069"/>
      <w:bookmarkEnd w:id="1070"/>
      <w:bookmarkEnd w:id="1071"/>
      <w:bookmarkEnd w:id="1072"/>
      <w:bookmarkEnd w:id="1073"/>
      <w:bookmarkEnd w:id="1074"/>
    </w:p>
    <w:p w:rsidR="00531E49" w:rsidRPr="000F5A16" w:rsidRDefault="00531E49" w:rsidP="00531E49">
      <w:pPr>
        <w:spacing w:after="0" w:line="240" w:lineRule="auto"/>
        <w:rPr>
          <w:shd w:val="clear" w:color="auto" w:fill="FFFFFF"/>
          <w:lang w:val="cs-CZ"/>
        </w:rPr>
      </w:pPr>
    </w:p>
    <w:p w:rsidR="0043219A" w:rsidRPr="000F5A16" w:rsidRDefault="0043219A" w:rsidP="0043219A">
      <w:pPr>
        <w:spacing w:after="0" w:line="240" w:lineRule="auto"/>
        <w:jc w:val="both"/>
        <w:rPr>
          <w:lang w:val="cs-CZ"/>
        </w:rPr>
      </w:pPr>
      <w:r>
        <w:rPr>
          <w:shd w:val="clear" w:color="auto" w:fill="FFFFFF"/>
          <w:lang w:val="cs-CZ"/>
        </w:rPr>
        <w:t>Nejpozději jeden týden před oficiálním startem turnaje musí TO rozeslat hráčům startovní listinu</w:t>
      </w:r>
      <w:r w:rsidRPr="000F5A16">
        <w:rPr>
          <w:shd w:val="clear" w:color="auto" w:fill="FFFFFF"/>
          <w:lang w:val="cs-CZ"/>
        </w:rPr>
        <w:t xml:space="preserve">, </w:t>
      </w:r>
      <w:r w:rsidRPr="000F5A16">
        <w:rPr>
          <w:color w:val="0070C0"/>
          <w:shd w:val="clear" w:color="auto" w:fill="FFFFFF"/>
          <w:lang w:val="cs-CZ"/>
        </w:rPr>
        <w:t>(</w:t>
      </w:r>
      <w:r>
        <w:rPr>
          <w:color w:val="0070C0"/>
          <w:shd w:val="clear" w:color="auto" w:fill="FFFFFF"/>
          <w:lang w:val="cs-CZ"/>
        </w:rPr>
        <w:t xml:space="preserve">v turnajích, které se nehrají na webserveru </w:t>
      </w:r>
      <w:r w:rsidRPr="000F5A16">
        <w:rPr>
          <w:color w:val="0070C0"/>
          <w:shd w:val="clear" w:color="auto" w:fill="FFFFFF"/>
          <w:lang w:val="cs-CZ"/>
        </w:rPr>
        <w:t xml:space="preserve">plus </w:t>
      </w:r>
      <w:r>
        <w:rPr>
          <w:color w:val="0070C0"/>
          <w:shd w:val="clear" w:color="auto" w:fill="FFFFFF"/>
          <w:lang w:val="cs-CZ"/>
        </w:rPr>
        <w:t>platná pravidla a směrnice</w:t>
      </w:r>
      <w:r w:rsidRPr="000F5A16">
        <w:rPr>
          <w:color w:val="0070C0"/>
          <w:shd w:val="clear" w:color="auto" w:fill="FFFFFF"/>
          <w:lang w:val="cs-CZ"/>
        </w:rPr>
        <w:t>)</w:t>
      </w:r>
      <w:r w:rsidRPr="000F5A16">
        <w:rPr>
          <w:shd w:val="clear" w:color="auto" w:fill="FFFFFF"/>
          <w:lang w:val="cs-CZ"/>
        </w:rPr>
        <w:t>.  </w:t>
      </w:r>
      <w:r>
        <w:rPr>
          <w:shd w:val="clear" w:color="auto" w:fill="FFFFFF"/>
          <w:lang w:val="cs-CZ"/>
        </w:rPr>
        <w:t>V soutěžích hraných na serveru je toto provedeno startováním soutěže po registraci oficiálního data startu, nejméně 1 týden před datem startu</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075" w:name="_Toc471543851"/>
      <w:bookmarkStart w:id="1076" w:name="_Toc511394295"/>
      <w:bookmarkStart w:id="1077" w:name="_Toc511394835"/>
      <w:bookmarkStart w:id="1078" w:name="_Toc511395051"/>
      <w:bookmarkStart w:id="1079" w:name="_Toc511395344"/>
      <w:bookmarkStart w:id="1080" w:name="_Toc511397950"/>
      <w:bookmarkStart w:id="1081" w:name="_Toc511398163"/>
      <w:r w:rsidRPr="000F5A16">
        <w:rPr>
          <w:lang w:val="cs-CZ"/>
        </w:rPr>
        <w:t>4.13.  </w:t>
      </w:r>
      <w:r w:rsidR="00E76550">
        <w:rPr>
          <w:lang w:val="cs-CZ"/>
        </w:rPr>
        <w:t>Proč tvá nově vytvořená soutěž nebude startovat, a jak to opravit</w:t>
      </w:r>
      <w:bookmarkEnd w:id="1075"/>
      <w:bookmarkEnd w:id="1076"/>
      <w:bookmarkEnd w:id="1077"/>
      <w:bookmarkEnd w:id="1078"/>
      <w:bookmarkEnd w:id="1079"/>
      <w:bookmarkEnd w:id="1080"/>
      <w:bookmarkEnd w:id="1081"/>
    </w:p>
    <w:p w:rsidR="00531E49" w:rsidRPr="000F5A16" w:rsidRDefault="00531E49" w:rsidP="00531E49">
      <w:pPr>
        <w:spacing w:after="0"/>
        <w:rPr>
          <w:lang w:val="cs-CZ"/>
        </w:rPr>
      </w:pPr>
    </w:p>
    <w:p w:rsidR="00531E49" w:rsidRPr="000F5A16" w:rsidRDefault="0043219A" w:rsidP="0043219A">
      <w:pPr>
        <w:spacing w:after="0" w:line="240" w:lineRule="auto"/>
        <w:jc w:val="both"/>
        <w:rPr>
          <w:shd w:val="clear" w:color="auto" w:fill="FFFFFF"/>
          <w:lang w:val="cs-CZ"/>
        </w:rPr>
      </w:pPr>
      <w:r>
        <w:rPr>
          <w:shd w:val="clear" w:color="auto" w:fill="FFFFFF"/>
          <w:lang w:val="cs-CZ"/>
        </w:rPr>
        <w:t>Pokud server nebude startovat nově zadanou soutěž, můžeš zkusit udělat pár věcí k nápravě této situace</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43219A" w:rsidP="0043219A">
      <w:pPr>
        <w:spacing w:line="240" w:lineRule="auto"/>
        <w:jc w:val="both"/>
        <w:rPr>
          <w:lang w:val="cs-CZ"/>
        </w:rPr>
      </w:pPr>
      <w:r>
        <w:rPr>
          <w:shd w:val="clear" w:color="auto" w:fill="FFFFFF"/>
          <w:lang w:val="cs-CZ"/>
        </w:rPr>
        <w:t>Zkontroluj, že všichni hráči registrovaní do soutěže jsou skutečně na serveru registrováni online</w:t>
      </w:r>
      <w:r w:rsidR="00531E49" w:rsidRPr="000F5A16">
        <w:rPr>
          <w:shd w:val="clear" w:color="auto" w:fill="FFFFFF"/>
          <w:lang w:val="cs-CZ"/>
        </w:rPr>
        <w:t>.  </w:t>
      </w:r>
      <w:r>
        <w:rPr>
          <w:shd w:val="clear" w:color="auto" w:fill="FFFFFF"/>
          <w:lang w:val="cs-CZ"/>
        </w:rPr>
        <w:t>Můžeš vidět, zda je nebo není každý hráč registrován, když se podíváš do jeho profilu na obrazovce, kam jsi zadal jeho ICCF_ID/jméno při přihlášce do soutěže</w:t>
      </w:r>
      <w:r w:rsidR="00531E49" w:rsidRPr="000F5A16">
        <w:rPr>
          <w:shd w:val="clear" w:color="auto" w:fill="FFFFFF"/>
          <w:lang w:val="cs-CZ"/>
        </w:rPr>
        <w:t>.  </w:t>
      </w:r>
      <w:r w:rsidR="00487881">
        <w:rPr>
          <w:shd w:val="clear" w:color="auto" w:fill="FFFFFF"/>
          <w:lang w:val="cs-CZ"/>
        </w:rPr>
        <w:t>Hráč může mít aktivní ICCF_ID, ale ještě nemusí být registrovaný s heslem, nebo nemusí mít registrovanou e-mailovou adresu</w:t>
      </w:r>
      <w:r w:rsidR="00531E49" w:rsidRPr="000F5A16">
        <w:rPr>
          <w:shd w:val="clear" w:color="auto" w:fill="FFFFFF"/>
          <w:lang w:val="cs-CZ"/>
        </w:rPr>
        <w:t>.  </w:t>
      </w:r>
      <w:r w:rsidR="001F60C1">
        <w:rPr>
          <w:shd w:val="clear" w:color="auto" w:fill="FFFFFF"/>
          <w:lang w:val="cs-CZ"/>
        </w:rPr>
        <w:t>Server neodstartuje soutěž s hráčem, který není plně registrován</w:t>
      </w:r>
      <w:r w:rsidR="00531E49" w:rsidRPr="000F5A16">
        <w:rPr>
          <w:shd w:val="clear" w:color="auto" w:fill="FFFFFF"/>
          <w:lang w:val="cs-CZ"/>
        </w:rPr>
        <w:t>.  </w:t>
      </w:r>
      <w:r w:rsidR="001F60C1">
        <w:rPr>
          <w:shd w:val="clear" w:color="auto" w:fill="FFFFFF"/>
          <w:lang w:val="cs-CZ"/>
        </w:rPr>
        <w:t>Řešením je tohoto hráče plně zaregistrovat</w:t>
      </w:r>
      <w:r w:rsidR="00531E49" w:rsidRPr="000F5A16">
        <w:rPr>
          <w:shd w:val="clear" w:color="auto" w:fill="FFFFFF"/>
          <w:lang w:val="cs-CZ"/>
        </w:rPr>
        <w:t>.  </w:t>
      </w:r>
      <w:r w:rsidR="001F60C1">
        <w:rPr>
          <w:shd w:val="clear" w:color="auto" w:fill="FFFFFF"/>
          <w:lang w:val="cs-CZ"/>
        </w:rPr>
        <w:t>Poté, co je tento problém vyřešen, soutěž normálně odstartuje</w:t>
      </w:r>
      <w:r w:rsidR="00531E49" w:rsidRPr="000F5A16">
        <w:rPr>
          <w:shd w:val="clear" w:color="auto" w:fill="FFFFFF"/>
          <w:lang w:val="cs-CZ"/>
        </w:rPr>
        <w:t xml:space="preserve">, </w:t>
      </w:r>
      <w:r w:rsidR="001F60C1">
        <w:rPr>
          <w:shd w:val="clear" w:color="auto" w:fill="FFFFFF"/>
          <w:lang w:val="cs-CZ"/>
        </w:rPr>
        <w:t>pokud je toto jediný problém</w:t>
      </w:r>
      <w:r w:rsidR="00531E49" w:rsidRPr="000F5A16">
        <w:rPr>
          <w:shd w:val="clear" w:color="auto" w:fill="FFFFFF"/>
          <w:lang w:val="cs-CZ"/>
        </w:rPr>
        <w:t>.</w:t>
      </w:r>
    </w:p>
    <w:p w:rsidR="00531E49" w:rsidRPr="000F5A16" w:rsidRDefault="001F60C1" w:rsidP="001F60C1">
      <w:pPr>
        <w:spacing w:line="240" w:lineRule="auto"/>
        <w:jc w:val="both"/>
        <w:rPr>
          <w:lang w:val="cs-CZ"/>
        </w:rPr>
      </w:pPr>
      <w:r>
        <w:rPr>
          <w:shd w:val="clear" w:color="auto" w:fill="FFFFFF"/>
          <w:lang w:val="cs-CZ"/>
        </w:rPr>
        <w:t>Zkontroluj, že jsi vyplnil všechna pole na všech obrazovkách v</w:t>
      </w:r>
      <w:r w:rsidR="00531E49" w:rsidRPr="000F5A16">
        <w:rPr>
          <w:shd w:val="clear" w:color="auto" w:fill="FFFFFF"/>
          <w:lang w:val="cs-CZ"/>
        </w:rPr>
        <w:t xml:space="preserve"> “Edit event”.  </w:t>
      </w:r>
      <w:r>
        <w:rPr>
          <w:shd w:val="clear" w:color="auto" w:fill="FFFFFF"/>
          <w:lang w:val="cs-CZ"/>
        </w:rPr>
        <w:t>Nevyplnění všech požadovaných informací zabrání startu soutěže. Řešením problému je prosté doplnění všech požadovaných informací o soutěži</w:t>
      </w:r>
      <w:r w:rsidR="00531E49" w:rsidRPr="000F5A16">
        <w:rPr>
          <w:shd w:val="clear" w:color="auto" w:fill="FFFFFF"/>
          <w:lang w:val="cs-CZ"/>
        </w:rPr>
        <w:t>.</w:t>
      </w:r>
    </w:p>
    <w:p w:rsidR="00531E49" w:rsidRPr="000F5A16" w:rsidRDefault="001F60C1" w:rsidP="001F60C1">
      <w:pPr>
        <w:spacing w:after="0" w:line="240" w:lineRule="auto"/>
        <w:jc w:val="both"/>
        <w:rPr>
          <w:lang w:val="cs-CZ"/>
        </w:rPr>
      </w:pPr>
      <w:r>
        <w:rPr>
          <w:shd w:val="clear" w:color="auto" w:fill="FFFFFF"/>
          <w:lang w:val="cs-CZ"/>
        </w:rPr>
        <w:t>Pokud nedostaneš žádnou odezvu po kliknutí na tlačítko</w:t>
      </w:r>
      <w:r w:rsidR="00531E49" w:rsidRPr="000F5A16">
        <w:rPr>
          <w:shd w:val="clear" w:color="auto" w:fill="FFFFFF"/>
          <w:lang w:val="cs-CZ"/>
        </w:rPr>
        <w:t xml:space="preserve"> “Start”, </w:t>
      </w:r>
      <w:r>
        <w:rPr>
          <w:shd w:val="clear" w:color="auto" w:fill="FFFFFF"/>
          <w:lang w:val="cs-CZ"/>
        </w:rPr>
        <w:t>zkontroluj, zda jsi stále připojen na internet</w:t>
      </w:r>
      <w:r w:rsidR="00531E49" w:rsidRPr="000F5A16">
        <w:rPr>
          <w:shd w:val="clear" w:color="auto" w:fill="FFFFFF"/>
          <w:lang w:val="cs-CZ"/>
        </w:rPr>
        <w:t>.  </w:t>
      </w:r>
      <w:r>
        <w:rPr>
          <w:shd w:val="clear" w:color="auto" w:fill="FFFFFF"/>
          <w:lang w:val="cs-CZ"/>
        </w:rPr>
        <w:t>Pokud jsi, a pořád se nic neděje, neobávej se restartovat systém</w:t>
      </w:r>
      <w:r w:rsidR="00531E49" w:rsidRPr="000F5A16">
        <w:rPr>
          <w:shd w:val="clear" w:color="auto" w:fill="FFFFFF"/>
          <w:lang w:val="cs-CZ"/>
        </w:rPr>
        <w:t xml:space="preserve">. </w:t>
      </w:r>
      <w:r>
        <w:rPr>
          <w:shd w:val="clear" w:color="auto" w:fill="FFFFFF"/>
          <w:lang w:val="cs-CZ"/>
        </w:rPr>
        <w:t xml:space="preserve">Neměl bys </w:t>
      </w:r>
      <w:r w:rsidR="00C53416">
        <w:rPr>
          <w:shd w:val="clear" w:color="auto" w:fill="FFFFFF"/>
          <w:lang w:val="cs-CZ"/>
        </w:rPr>
        <w:t>ztratit nic, co jsi předtím zadal při definici soutěže a seznamu hráčů, po dobu fungování systému</w:t>
      </w:r>
      <w:r w:rsidR="00531E49" w:rsidRPr="000F5A16">
        <w:rPr>
          <w:shd w:val="clear" w:color="auto" w:fill="FFFFFF"/>
          <w:lang w:val="cs-CZ"/>
        </w:rPr>
        <w:t>.  (A</w:t>
      </w:r>
      <w:r w:rsidR="00C53416">
        <w:rPr>
          <w:shd w:val="clear" w:color="auto" w:fill="FFFFFF"/>
          <w:lang w:val="cs-CZ"/>
        </w:rPr>
        <w:t xml:space="preserve"> pokud ne, pak stejně neexistuje v podstatě žádný způsob, jak uložit tvou práci</w:t>
      </w:r>
      <w:r w:rsidR="00531E49" w:rsidRPr="000F5A16">
        <w:rPr>
          <w:shd w:val="clear" w:color="auto" w:fill="FFFFFF"/>
          <w:lang w:val="cs-CZ"/>
        </w:rPr>
        <w:t xml:space="preserve">.) </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082" w:name="_Toc471543852"/>
    </w:p>
    <w:p w:rsidR="00531E49" w:rsidRPr="000F5A16" w:rsidRDefault="00531E49" w:rsidP="003D5C56">
      <w:pPr>
        <w:pStyle w:val="Nadpis2"/>
        <w:rPr>
          <w:lang w:val="cs-CZ"/>
        </w:rPr>
      </w:pPr>
      <w:bookmarkStart w:id="1083" w:name="_Toc511394296"/>
      <w:bookmarkStart w:id="1084" w:name="_Toc511394836"/>
      <w:bookmarkStart w:id="1085" w:name="_Toc511395052"/>
      <w:bookmarkStart w:id="1086" w:name="_Toc511395345"/>
      <w:bookmarkStart w:id="1087" w:name="_Toc511397951"/>
      <w:bookmarkStart w:id="1088" w:name="_Toc511398164"/>
      <w:r w:rsidRPr="000F5A16">
        <w:rPr>
          <w:shd w:val="clear" w:color="auto" w:fill="FFFFFF"/>
          <w:lang w:val="cs-CZ"/>
        </w:rPr>
        <w:t>4.14.   </w:t>
      </w:r>
      <w:r w:rsidR="00C53416">
        <w:rPr>
          <w:shd w:val="clear" w:color="auto" w:fill="FFFFFF"/>
          <w:lang w:val="cs-CZ"/>
        </w:rPr>
        <w:t>Když hráč vystoupí</w:t>
      </w:r>
      <w:bookmarkEnd w:id="1082"/>
      <w:bookmarkEnd w:id="1083"/>
      <w:bookmarkEnd w:id="1084"/>
      <w:bookmarkEnd w:id="1085"/>
      <w:bookmarkEnd w:id="1086"/>
      <w:bookmarkEnd w:id="1087"/>
      <w:bookmarkEnd w:id="1088"/>
    </w:p>
    <w:p w:rsidR="00531E49" w:rsidRPr="000F5A16" w:rsidRDefault="00531E49" w:rsidP="00531E49">
      <w:pPr>
        <w:spacing w:after="0" w:line="240" w:lineRule="auto"/>
        <w:rPr>
          <w:lang w:val="cs-CZ"/>
        </w:rPr>
      </w:pPr>
    </w:p>
    <w:p w:rsidR="00531E49" w:rsidRPr="000F5A16" w:rsidRDefault="00C53416" w:rsidP="00C53416">
      <w:pPr>
        <w:spacing w:after="0" w:line="240" w:lineRule="auto"/>
        <w:jc w:val="both"/>
        <w:rPr>
          <w:lang w:val="cs-CZ"/>
        </w:rPr>
      </w:pPr>
      <w:r>
        <w:rPr>
          <w:shd w:val="clear" w:color="auto" w:fill="FFFFFF"/>
          <w:lang w:val="cs-CZ"/>
        </w:rPr>
        <w:t>Když hráč vystoupí ze soutěže před jejím odstartováním na serveru, TO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TC, nebo v případě přátelských zápasů a zá</w:t>
      </w:r>
      <w:r w:rsidR="004F692D">
        <w:rPr>
          <w:shd w:val="clear" w:color="auto" w:fill="FFFFFF"/>
          <w:lang w:val="cs-CZ"/>
        </w:rPr>
        <w:t>p</w:t>
      </w:r>
      <w:r>
        <w:rPr>
          <w:shd w:val="clear" w:color="auto" w:fill="FFFFFF"/>
          <w:lang w:val="cs-CZ"/>
        </w:rPr>
        <w:t>asů nezahrnutých do ratingu přímo</w:t>
      </w:r>
      <w:r w:rsidR="00531E49" w:rsidRPr="000F5A16">
        <w:rPr>
          <w:shd w:val="clear" w:color="auto" w:fill="FFFFFF"/>
          <w:lang w:val="cs-CZ"/>
        </w:rPr>
        <w:t>).  </w:t>
      </w:r>
    </w:p>
    <w:p w:rsidR="00531E49" w:rsidRPr="000F5A16" w:rsidRDefault="00531E49" w:rsidP="00531E49">
      <w:pPr>
        <w:spacing w:after="0" w:line="240" w:lineRule="auto"/>
        <w:rPr>
          <w:lang w:val="cs-CZ"/>
        </w:rPr>
      </w:pPr>
    </w:p>
    <w:p w:rsidR="00531E49" w:rsidRPr="000F5A16" w:rsidRDefault="00C53416" w:rsidP="004F692D">
      <w:pPr>
        <w:spacing w:after="0" w:line="240" w:lineRule="auto"/>
        <w:jc w:val="both"/>
        <w:rPr>
          <w:lang w:val="cs-CZ"/>
        </w:rPr>
      </w:pPr>
      <w:r>
        <w:rPr>
          <w:shd w:val="clear" w:color="auto" w:fill="FFFFFF"/>
          <w:lang w:val="cs-CZ"/>
        </w:rPr>
        <w:t>Když hráč vystoupí ze soutěže poté, kdy byla soutěž na serveru odstartována</w:t>
      </w:r>
      <w:r w:rsidR="00531E49" w:rsidRPr="000F5A16">
        <w:rPr>
          <w:shd w:val="clear" w:color="auto" w:fill="FFFFFF"/>
          <w:lang w:val="cs-CZ"/>
        </w:rPr>
        <w:t xml:space="preserve"> (</w:t>
      </w:r>
      <w:r w:rsidR="004F692D">
        <w:rPr>
          <w:shd w:val="clear" w:color="auto" w:fill="FFFFFF"/>
          <w:lang w:val="cs-CZ"/>
        </w:rPr>
        <w:t>včetně před oficiálním datem startu</w:t>
      </w:r>
      <w:r w:rsidR="00531E49" w:rsidRPr="000F5A16">
        <w:rPr>
          <w:shd w:val="clear" w:color="auto" w:fill="FFFFFF"/>
          <w:lang w:val="cs-CZ"/>
        </w:rPr>
        <w:t>), TD</w:t>
      </w:r>
      <w:r w:rsidR="004F692D">
        <w:rPr>
          <w:shd w:val="clear" w:color="auto" w:fill="FFFFFF"/>
          <w:lang w:val="cs-CZ"/>
        </w:rPr>
        <w:t xml:space="preserve"> určí, co by se mělo stát</w:t>
      </w:r>
      <w:r w:rsidR="00531E49" w:rsidRPr="000F5A16">
        <w:rPr>
          <w:shd w:val="clear" w:color="auto" w:fill="FFFFFF"/>
          <w:lang w:val="cs-CZ"/>
        </w:rPr>
        <w:t xml:space="preserve">. </w:t>
      </w:r>
      <w:r w:rsidR="004F692D">
        <w:rPr>
          <w:shd w:val="clear" w:color="auto" w:fill="FFFFFF"/>
          <w:lang w:val="cs-CZ"/>
        </w:rPr>
        <w:t>TD může požádat TO zařídit náhradu nebo výměnu. (Viz</w:t>
      </w:r>
      <w:r w:rsidR="00531E49" w:rsidRPr="000F5A16">
        <w:rPr>
          <w:shd w:val="clear" w:color="auto" w:fill="FFFFFF"/>
          <w:lang w:val="cs-CZ"/>
        </w:rPr>
        <w:t xml:space="preserve"> </w:t>
      </w:r>
      <w:r w:rsidR="00531E49" w:rsidRPr="000F5A16">
        <w:rPr>
          <w:lang w:val="cs-CZ"/>
        </w:rPr>
        <w:t>§§3.17.4. &amp; 3.17.5</w:t>
      </w:r>
      <w:r w:rsidR="00531E49" w:rsidRPr="000F5A16">
        <w:rPr>
          <w:color w:val="FF0000"/>
          <w:lang w:val="cs-CZ"/>
        </w:rPr>
        <w:t>.</w:t>
      </w:r>
      <w:r w:rsidR="00531E49" w:rsidRPr="000F5A16">
        <w:rPr>
          <w:shd w:val="clear" w:color="auto" w:fill="FFFFFF"/>
          <w:lang w:val="cs-CZ"/>
        </w:rPr>
        <w:t xml:space="preserve"> </w:t>
      </w:r>
      <w:r w:rsidR="004F692D">
        <w:rPr>
          <w:shd w:val="clear" w:color="auto" w:fill="FFFFFF"/>
          <w:lang w:val="cs-CZ"/>
        </w:rPr>
        <w:t>k definicím těchto pojmů</w:t>
      </w:r>
      <w:r w:rsidR="00531E49" w:rsidRPr="000F5A16">
        <w:rPr>
          <w:shd w:val="clear" w:color="auto" w:fill="FFFFFF"/>
          <w:lang w:val="cs-CZ"/>
        </w:rPr>
        <w:t xml:space="preserve">.) </w:t>
      </w:r>
      <w:r w:rsidR="004F692D">
        <w:rPr>
          <w:shd w:val="clear" w:color="auto" w:fill="FFFFFF"/>
          <w:lang w:val="cs-CZ"/>
        </w:rPr>
        <w:t>Pokud toto nastane</w:t>
      </w:r>
      <w:r w:rsidR="00531E49" w:rsidRPr="000F5A16">
        <w:rPr>
          <w:shd w:val="clear" w:color="auto" w:fill="FFFFFF"/>
          <w:lang w:val="cs-CZ"/>
        </w:rPr>
        <w:t xml:space="preserve">, </w:t>
      </w:r>
      <w:r w:rsidR="004F692D">
        <w:rPr>
          <w:shd w:val="clear" w:color="auto" w:fill="FFFFFF"/>
          <w:lang w:val="cs-CZ"/>
        </w:rPr>
        <w:t>TO by měl usnadnit nalezení hráče pro náhradu nebo výměnu kontaktováním relevantního národního delegáta, zonálního ředitele, TC nebo přímo v případě přátelských zápasů a zápasů nezahrnutých do ratingu.</w:t>
      </w:r>
      <w:r w:rsidR="00531E49"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903865" w:rsidP="003D5C56">
      <w:pPr>
        <w:pStyle w:val="Nadpis2"/>
        <w:rPr>
          <w:lang w:val="cs-CZ"/>
        </w:rPr>
      </w:pPr>
      <w:bookmarkStart w:id="1089" w:name="_Toc471543853"/>
      <w:bookmarkStart w:id="1090" w:name="_Toc511394297"/>
      <w:bookmarkStart w:id="1091" w:name="_Toc511394837"/>
      <w:bookmarkStart w:id="1092" w:name="_Toc511395053"/>
      <w:bookmarkStart w:id="1093" w:name="_Toc511395346"/>
      <w:bookmarkStart w:id="1094" w:name="_Toc511397952"/>
      <w:bookmarkStart w:id="1095" w:name="_Toc511398165"/>
      <w:r>
        <w:rPr>
          <w:lang w:val="cs-CZ"/>
        </w:rPr>
        <w:t>4.15.   Nabídka cen, medailí a věcných cen (trofejí)</w:t>
      </w:r>
      <w:bookmarkEnd w:id="1089"/>
      <w:bookmarkEnd w:id="1090"/>
      <w:bookmarkEnd w:id="1091"/>
      <w:bookmarkEnd w:id="1092"/>
      <w:bookmarkEnd w:id="1093"/>
      <w:bookmarkEnd w:id="1094"/>
      <w:bookmarkEnd w:id="1095"/>
    </w:p>
    <w:p w:rsidR="00531E49" w:rsidRPr="000F5A16" w:rsidRDefault="00531E49" w:rsidP="00531E49">
      <w:pPr>
        <w:spacing w:after="0" w:line="240" w:lineRule="auto"/>
        <w:rPr>
          <w:lang w:val="cs-CZ"/>
        </w:rPr>
      </w:pPr>
    </w:p>
    <w:p w:rsidR="00531E49" w:rsidRPr="000F5A16" w:rsidRDefault="00FF5602" w:rsidP="00FF5602">
      <w:pPr>
        <w:spacing w:after="0" w:line="240" w:lineRule="auto"/>
        <w:jc w:val="both"/>
        <w:rPr>
          <w:lang w:val="cs-CZ"/>
        </w:rPr>
      </w:pPr>
      <w:r>
        <w:rPr>
          <w:lang w:val="cs-CZ"/>
        </w:rPr>
        <w:t>TO je dovoleno nabízet peněžní ceny, medaile a trofeje pro soutěže pouze do výše schválené relevantním národním delegátem a v rámci relevantních limitů ICCF.</w:t>
      </w:r>
      <w:r w:rsidR="00531E49" w:rsidRPr="000F5A16">
        <w:rPr>
          <w:lang w:val="cs-CZ"/>
        </w:rPr>
        <w:t xml:space="preserve"> </w:t>
      </w:r>
      <w:r>
        <w:rPr>
          <w:lang w:val="cs-CZ"/>
        </w:rPr>
        <w:t>Před nabízením peněžních cen však musí TO zajistit, že byl jasně stanoven a schválen předpokládaný proces platby, jak je popsáno v oddílu níže</w:t>
      </w:r>
      <w:r w:rsidR="00531E49" w:rsidRPr="000F5A16">
        <w:rPr>
          <w:lang w:val="cs-CZ"/>
        </w:rPr>
        <w:t>.</w:t>
      </w:r>
    </w:p>
    <w:p w:rsidR="00531E49" w:rsidRPr="000F5A16" w:rsidRDefault="00531E49" w:rsidP="00531E49">
      <w:pPr>
        <w:spacing w:after="0" w:line="240" w:lineRule="auto"/>
        <w:rPr>
          <w:lang w:val="cs-CZ"/>
        </w:rPr>
      </w:pPr>
    </w:p>
    <w:p w:rsidR="00121025" w:rsidRDefault="00531E49" w:rsidP="00FF5602">
      <w:pPr>
        <w:spacing w:after="0" w:line="240" w:lineRule="auto"/>
        <w:jc w:val="both"/>
        <w:rPr>
          <w:lang w:val="cs-CZ"/>
        </w:rPr>
      </w:pPr>
      <w:r w:rsidRPr="000F5A16">
        <w:rPr>
          <w:lang w:val="cs-CZ"/>
        </w:rPr>
        <w:t>TO</w:t>
      </w:r>
      <w:r w:rsidR="00FF5602">
        <w:rPr>
          <w:lang w:val="cs-CZ"/>
        </w:rPr>
        <w:t xml:space="preserve"> zodpovídají za určení na začátku každé soutěže, jak budou rozdělovány peněžní ceny v případě dělených míst</w:t>
      </w:r>
      <w:r w:rsidRPr="000F5A16">
        <w:rPr>
          <w:lang w:val="cs-CZ"/>
        </w:rPr>
        <w:t xml:space="preserve">. </w:t>
      </w:r>
      <w:r w:rsidR="00FF5602">
        <w:rPr>
          <w:lang w:val="cs-CZ"/>
        </w:rPr>
        <w:t>Jako vodítko</w:t>
      </w:r>
      <w:r w:rsidRPr="000F5A16">
        <w:rPr>
          <w:lang w:val="cs-CZ"/>
        </w:rPr>
        <w:t xml:space="preserve">, </w:t>
      </w:r>
      <w:r w:rsidR="00FF5602">
        <w:rPr>
          <w:lang w:val="cs-CZ"/>
        </w:rPr>
        <w:t xml:space="preserve">peněžní ceny jsou obvykle děleny mezi všechny hráče, kteří se umístili na místě, pro něž je tato cena stanovena, i když pouze menší počet hráčů může v postupovém turnaji postoupit na příští </w:t>
      </w:r>
      <w:r w:rsidR="00121025">
        <w:rPr>
          <w:lang w:val="cs-CZ"/>
        </w:rPr>
        <w:t>úroveň</w:t>
      </w:r>
      <w:r w:rsidRPr="000F5A16">
        <w:rPr>
          <w:lang w:val="cs-CZ"/>
        </w:rPr>
        <w:t xml:space="preserve">. </w:t>
      </w:r>
      <w:r w:rsidR="00121025">
        <w:rPr>
          <w:lang w:val="cs-CZ"/>
        </w:rPr>
        <w:t>Jinými slovy, hráč může být stanoven jako jediný vítěz soutěže, založené na tie-breaku, ale přesto se bude dělit rovným dílem o peněžní cenu s ostatními hráči, kteří skončili na nižších místech pouze kvůli tie-breaku.</w:t>
      </w:r>
    </w:p>
    <w:p w:rsidR="00531E49" w:rsidRPr="000F5A16" w:rsidRDefault="00531E49" w:rsidP="00FF5602">
      <w:pPr>
        <w:spacing w:after="0" w:line="240" w:lineRule="auto"/>
        <w:jc w:val="both"/>
        <w:rPr>
          <w:lang w:val="cs-CZ"/>
        </w:rPr>
      </w:pPr>
      <w:r w:rsidRPr="000F5A16">
        <w:rPr>
          <w:lang w:val="cs-CZ"/>
        </w:rPr>
        <w:t xml:space="preserve">   </w:t>
      </w:r>
    </w:p>
    <w:p w:rsidR="00531E49" w:rsidRPr="000F5A16" w:rsidRDefault="00531E49" w:rsidP="003D5C56">
      <w:pPr>
        <w:pStyle w:val="Nadpis3"/>
        <w:rPr>
          <w:lang w:val="cs-CZ"/>
        </w:rPr>
      </w:pPr>
      <w:bookmarkStart w:id="1096" w:name="_Toc471543854"/>
      <w:r w:rsidRPr="000F5A16">
        <w:rPr>
          <w:lang w:val="cs-CZ"/>
        </w:rPr>
        <w:tab/>
      </w:r>
      <w:bookmarkStart w:id="1097" w:name="_Toc511394298"/>
      <w:bookmarkStart w:id="1098" w:name="_Toc511394838"/>
      <w:bookmarkStart w:id="1099" w:name="_Toc511395054"/>
      <w:bookmarkStart w:id="1100" w:name="_Toc511395347"/>
      <w:bookmarkStart w:id="1101" w:name="_Toc511397953"/>
      <w:bookmarkStart w:id="1102" w:name="_Toc511398166"/>
      <w:r w:rsidRPr="000F5A16">
        <w:rPr>
          <w:lang w:val="cs-CZ"/>
        </w:rPr>
        <w:t>4.15.1.  Distribu</w:t>
      </w:r>
      <w:r w:rsidR="00E22A66">
        <w:rPr>
          <w:lang w:val="cs-CZ"/>
        </w:rPr>
        <w:t>ce peněžních cen do zahraničí</w:t>
      </w:r>
      <w:bookmarkEnd w:id="1096"/>
      <w:bookmarkEnd w:id="1097"/>
      <w:bookmarkEnd w:id="1098"/>
      <w:bookmarkEnd w:id="1099"/>
      <w:bookmarkEnd w:id="1100"/>
      <w:bookmarkEnd w:id="1101"/>
      <w:bookmarkEnd w:id="1102"/>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TO musejí vědět, že jsou často problémy v distribuci peněžních cen do zahraničí</w:t>
      </w:r>
      <w:r w:rsidR="00531E49" w:rsidRPr="000F5A16">
        <w:rPr>
          <w:lang w:val="cs-CZ"/>
        </w:rPr>
        <w:t xml:space="preserve">. </w:t>
      </w:r>
      <w:r>
        <w:rPr>
          <w:lang w:val="cs-CZ"/>
        </w:rPr>
        <w:t>Jediné reálné volby jsou</w:t>
      </w:r>
      <w:r w:rsidR="00531E49" w:rsidRPr="000F5A16">
        <w:rPr>
          <w:lang w:val="cs-CZ"/>
        </w:rPr>
        <w:t xml:space="preserve"> Paypal a Western Union.  (</w:t>
      </w:r>
      <w:r>
        <w:rPr>
          <w:lang w:val="cs-CZ"/>
        </w:rPr>
        <w:t>Předpokládat, že platby mohou proběhnout přes prostředníky na Kongresu je chybný plán</w:t>
      </w:r>
      <w:r w:rsidR="00531E49" w:rsidRPr="000F5A16">
        <w:rPr>
          <w:lang w:val="cs-CZ"/>
        </w:rPr>
        <w:t>.)  </w:t>
      </w:r>
      <w:r>
        <w:rPr>
          <w:lang w:val="cs-CZ"/>
        </w:rPr>
        <w:t>I s těmito dvěma volbami existují na světě místa, kde</w:t>
      </w:r>
      <w:r w:rsidR="00531E49" w:rsidRPr="000F5A16">
        <w:rPr>
          <w:lang w:val="cs-CZ"/>
        </w:rPr>
        <w:t xml:space="preserve"> Paypal </w:t>
      </w:r>
      <w:r>
        <w:rPr>
          <w:lang w:val="cs-CZ"/>
        </w:rPr>
        <w:t>není</w:t>
      </w:r>
      <w:r w:rsidR="00531E49" w:rsidRPr="000F5A16">
        <w:rPr>
          <w:lang w:val="cs-CZ"/>
        </w:rPr>
        <w:t xml:space="preserve"> a</w:t>
      </w:r>
      <w:r>
        <w:rPr>
          <w:lang w:val="cs-CZ"/>
        </w:rPr>
        <w:t>kceptován</w:t>
      </w:r>
      <w:r w:rsidR="00531E49" w:rsidRPr="000F5A16">
        <w:rPr>
          <w:lang w:val="cs-CZ"/>
        </w:rPr>
        <w:t>/</w:t>
      </w:r>
      <w:r>
        <w:rPr>
          <w:lang w:val="cs-CZ"/>
        </w:rPr>
        <w:t>povolen,</w:t>
      </w:r>
      <w:r w:rsidR="00531E49" w:rsidRPr="000F5A16">
        <w:rPr>
          <w:lang w:val="cs-CZ"/>
        </w:rPr>
        <w:t xml:space="preserve"> a Western Union </w:t>
      </w:r>
      <w:r>
        <w:rPr>
          <w:lang w:val="cs-CZ"/>
        </w:rPr>
        <w:t>může být obejit</w:t>
      </w:r>
      <w:r w:rsidR="00531E49" w:rsidRPr="000F5A16">
        <w:rPr>
          <w:lang w:val="cs-CZ"/>
        </w:rPr>
        <w:t>.  </w:t>
      </w:r>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Doporučuje se, aby propozice turnaje s peněžními cenami také obsahovaly konkrétní způsob, kterým budou tyto ceny distribuovány</w:t>
      </w:r>
      <w:r w:rsidR="00531E49" w:rsidRPr="000F5A16">
        <w:rPr>
          <w:lang w:val="cs-CZ"/>
        </w:rPr>
        <w:t>.  </w:t>
      </w:r>
      <w:r>
        <w:rPr>
          <w:lang w:val="cs-CZ"/>
        </w:rPr>
        <w:t>Příkladem může být použití věty</w:t>
      </w:r>
      <w:r w:rsidR="00531E49" w:rsidRPr="000F5A16">
        <w:rPr>
          <w:lang w:val="cs-CZ"/>
        </w:rPr>
        <w:t xml:space="preserve">, “All monetary prizes will be paid by Paypal.  If the winner of a monetary prize cannot make arrangements for receiving the money through Paypal, that person will forfeit the prize; and the money will go to the player next </w:t>
      </w:r>
      <w:proofErr w:type="gramStart"/>
      <w:r w:rsidR="00531E49" w:rsidRPr="000F5A16">
        <w:rPr>
          <w:lang w:val="cs-CZ"/>
        </w:rPr>
        <w:t>in</w:t>
      </w:r>
      <w:r w:rsidR="003F2822">
        <w:rPr>
          <w:lang w:val="cs-CZ"/>
        </w:rPr>
        <w:t xml:space="preserve"> </w:t>
      </w:r>
      <w:r w:rsidR="00531E49" w:rsidRPr="000F5A16">
        <w:rPr>
          <w:lang w:val="cs-CZ"/>
        </w:rPr>
        <w:t>line</w:t>
      </w:r>
      <w:proofErr w:type="gramEnd"/>
      <w:r w:rsidR="00531E49" w:rsidRPr="000F5A16">
        <w:rPr>
          <w:lang w:val="cs-CZ"/>
        </w:rPr>
        <w:t>.”</w:t>
      </w:r>
      <w:r>
        <w:rPr>
          <w:lang w:val="cs-CZ"/>
        </w:rPr>
        <w:t xml:space="preserve"> „Všechny peněžní ceny budou vyplaceny PayPalem. Pokud si výherce peněžní ceny nemůže zařídit obdržení </w:t>
      </w:r>
      <w:r w:rsidR="003F2822">
        <w:rPr>
          <w:lang w:val="cs-CZ"/>
        </w:rPr>
        <w:t>peněz přes PayPal, tak tato osoba přijde o cenu; a peníze dostane další hráč v pořadí.“</w:t>
      </w:r>
    </w:p>
    <w:p w:rsidR="00531E49" w:rsidRPr="000F5A16" w:rsidRDefault="00531E49" w:rsidP="00531E49">
      <w:pPr>
        <w:spacing w:after="0" w:line="240" w:lineRule="auto"/>
        <w:rPr>
          <w:lang w:val="cs-CZ"/>
        </w:rPr>
      </w:pPr>
    </w:p>
    <w:p w:rsidR="00531E49" w:rsidRPr="000F5A16" w:rsidRDefault="003F2822" w:rsidP="003F2822">
      <w:pPr>
        <w:spacing w:after="0" w:line="240" w:lineRule="auto"/>
        <w:jc w:val="both"/>
        <w:rPr>
          <w:lang w:val="cs-CZ"/>
        </w:rPr>
      </w:pPr>
      <w:r>
        <w:rPr>
          <w:lang w:val="cs-CZ"/>
        </w:rPr>
        <w:t>TO musí mít předem oprávnění nabídnout volný start v budoucím turnaji</w:t>
      </w:r>
      <w:r w:rsidR="00531E49" w:rsidRPr="000F5A16">
        <w:rPr>
          <w:lang w:val="cs-CZ"/>
        </w:rPr>
        <w:t>.</w:t>
      </w:r>
      <w:r>
        <w:rPr>
          <w:lang w:val="cs-CZ"/>
        </w:rPr>
        <w:t xml:space="preserve"> Toto oprávnění může TO žádat od Finančního ředitele ICCF</w:t>
      </w:r>
      <w:r w:rsidR="00531E49" w:rsidRPr="000F5A16">
        <w:rPr>
          <w:lang w:val="cs-CZ"/>
        </w:rPr>
        <w:t xml:space="preserve"> a/</w:t>
      </w:r>
      <w:r>
        <w:rPr>
          <w:lang w:val="cs-CZ"/>
        </w:rPr>
        <w:t>nebo Komisaře ICCF pro Direct Entry,</w:t>
      </w:r>
      <w:r w:rsidR="00531E49" w:rsidRPr="000F5A16">
        <w:rPr>
          <w:lang w:val="cs-CZ"/>
        </w:rPr>
        <w:t xml:space="preserve"> </w:t>
      </w:r>
      <w:r>
        <w:rPr>
          <w:lang w:val="cs-CZ"/>
        </w:rPr>
        <w:t>však musí být získáno před vypsáním ceny</w:t>
      </w:r>
      <w:r w:rsidR="00531E49" w:rsidRPr="000F5A16">
        <w:rPr>
          <w:lang w:val="cs-CZ"/>
        </w:rPr>
        <w:t xml:space="preserve">. </w:t>
      </w:r>
      <w:r>
        <w:rPr>
          <w:lang w:val="cs-CZ"/>
        </w:rPr>
        <w:t>Jakmile je schváleno, Komisař pro Direct Entry dodá TO kód pro „kupon“, který hráč použije</w:t>
      </w:r>
      <w:r w:rsidR="00531E49" w:rsidRPr="000F5A16">
        <w:rPr>
          <w:lang w:val="cs-CZ"/>
        </w:rPr>
        <w:t>.    </w:t>
      </w:r>
    </w:p>
    <w:p w:rsidR="00531E49" w:rsidRPr="000F5A16" w:rsidRDefault="00531E49" w:rsidP="00531E49">
      <w:pPr>
        <w:spacing w:after="0" w:line="240" w:lineRule="auto"/>
        <w:rPr>
          <w:lang w:val="cs-CZ"/>
        </w:rPr>
      </w:pPr>
    </w:p>
    <w:p w:rsidR="00531E49" w:rsidRPr="000F5A16" w:rsidRDefault="00531E49" w:rsidP="003F2822">
      <w:pPr>
        <w:spacing w:after="0" w:line="240" w:lineRule="auto"/>
        <w:jc w:val="both"/>
        <w:rPr>
          <w:lang w:val="cs-CZ"/>
        </w:rPr>
      </w:pPr>
      <w:r w:rsidRPr="000F5A16">
        <w:rPr>
          <w:lang w:val="cs-CZ"/>
        </w:rPr>
        <w:t>TO</w:t>
      </w:r>
      <w:r w:rsidR="003F2822">
        <w:rPr>
          <w:lang w:val="cs-CZ"/>
        </w:rPr>
        <w:t xml:space="preserve"> nemohou nabízet cenu v podobě obecného kreditu u ICCF, který by hráč mohl využít dle svého rozhodnutí</w:t>
      </w:r>
      <w:r w:rsidRPr="000F5A16">
        <w:rPr>
          <w:lang w:val="cs-CZ"/>
        </w:rPr>
        <w:t>.  </w:t>
      </w:r>
      <w:r w:rsidR="003F2822">
        <w:rPr>
          <w:lang w:val="cs-CZ"/>
        </w:rPr>
        <w:t>Každá žádost o cenu v podobě volného vstupu do turnaje se musí vztahovat ke konkrétnímu turnaji</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103" w:name="_Toc471543855"/>
      <w:r w:rsidRPr="000F5A16">
        <w:rPr>
          <w:shd w:val="clear" w:color="auto" w:fill="FFFFFF"/>
          <w:lang w:val="cs-CZ"/>
        </w:rPr>
        <w:tab/>
      </w:r>
      <w:bookmarkStart w:id="1104" w:name="_Toc511394299"/>
      <w:bookmarkStart w:id="1105" w:name="_Toc511394839"/>
      <w:bookmarkStart w:id="1106" w:name="_Toc511395055"/>
      <w:bookmarkStart w:id="1107" w:name="_Toc511395348"/>
      <w:bookmarkStart w:id="1108" w:name="_Toc511397954"/>
      <w:bookmarkStart w:id="1109" w:name="_Toc511398167"/>
      <w:r w:rsidRPr="000F5A16">
        <w:rPr>
          <w:shd w:val="clear" w:color="auto" w:fill="FFFFFF"/>
          <w:lang w:val="cs-CZ"/>
        </w:rPr>
        <w:t xml:space="preserve">4.15.2.  </w:t>
      </w:r>
      <w:r w:rsidRPr="000F5A16">
        <w:rPr>
          <w:lang w:val="cs-CZ"/>
        </w:rPr>
        <w:t>Automatic</w:t>
      </w:r>
      <w:r w:rsidR="00AB0753">
        <w:rPr>
          <w:lang w:val="cs-CZ"/>
        </w:rPr>
        <w:t>ké</w:t>
      </w:r>
      <w:r w:rsidRPr="000F5A16">
        <w:rPr>
          <w:lang w:val="cs-CZ"/>
        </w:rPr>
        <w:t xml:space="preserve"> certifi</w:t>
      </w:r>
      <w:r w:rsidR="00AB0753">
        <w:rPr>
          <w:lang w:val="cs-CZ"/>
        </w:rPr>
        <w:t>káty pro vítěze skupin</w:t>
      </w:r>
      <w:bookmarkEnd w:id="1103"/>
      <w:bookmarkEnd w:id="1104"/>
      <w:bookmarkEnd w:id="1105"/>
      <w:bookmarkEnd w:id="1106"/>
      <w:bookmarkEnd w:id="1107"/>
      <w:bookmarkEnd w:id="1108"/>
      <w:bookmarkEnd w:id="1109"/>
    </w:p>
    <w:p w:rsidR="00531E49" w:rsidRPr="000F5A16" w:rsidRDefault="00531E49" w:rsidP="00531E49">
      <w:pPr>
        <w:spacing w:after="0" w:line="240" w:lineRule="auto"/>
        <w:rPr>
          <w:lang w:val="cs-CZ"/>
        </w:rPr>
      </w:pPr>
    </w:p>
    <w:p w:rsidR="00531E49" w:rsidRPr="000F5A16" w:rsidRDefault="00AB0753" w:rsidP="00AB0753">
      <w:pPr>
        <w:spacing w:after="0" w:line="240" w:lineRule="auto"/>
        <w:jc w:val="both"/>
        <w:rPr>
          <w:lang w:val="cs-CZ"/>
        </w:rPr>
      </w:pPr>
      <w:r>
        <w:rPr>
          <w:lang w:val="cs-CZ"/>
        </w:rPr>
        <w:t>Při zadávání soutěže mají TO k dispozici zaškrtávací pole, které mohou zaškrtnout, a tím umožnit, aby na konci soutěže byly k dispozici certifikáty</w:t>
      </w:r>
      <w:r w:rsidR="00531E49" w:rsidRPr="000F5A16">
        <w:rPr>
          <w:lang w:val="cs-CZ"/>
        </w:rPr>
        <w:t>. (</w:t>
      </w:r>
      <w:r>
        <w:rPr>
          <w:lang w:val="cs-CZ"/>
        </w:rPr>
        <w:t xml:space="preserve">Podrobnosti viz v </w:t>
      </w:r>
      <w:r w:rsidR="00531E49" w:rsidRPr="000F5A16">
        <w:rPr>
          <w:lang w:val="cs-CZ"/>
        </w:rPr>
        <w:t xml:space="preserve">§4.7.7.) </w:t>
      </w:r>
      <w:r>
        <w:rPr>
          <w:lang w:val="cs-CZ"/>
        </w:rPr>
        <w:t>Když soutěž skončí, TD se může podívat na závěrečnou tabulku, a uvidí, zda server bude nabízet TD zasílání certifikátů v PDF</w:t>
      </w:r>
      <w:r w:rsidR="00531E49" w:rsidRPr="000F5A16">
        <w:rPr>
          <w:lang w:val="cs-CZ"/>
        </w:rPr>
        <w:t xml:space="preserve">. </w:t>
      </w:r>
      <w:r>
        <w:rPr>
          <w:lang w:val="cs-CZ"/>
        </w:rPr>
        <w:t>Certifikáty, které hráči získají, budou jim zaslány serverem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10" w:name="_Toc471543856"/>
      <w:bookmarkStart w:id="1111" w:name="_Toc511394300"/>
      <w:bookmarkStart w:id="1112" w:name="_Toc511394840"/>
      <w:bookmarkStart w:id="1113" w:name="_Toc511395056"/>
      <w:bookmarkStart w:id="1114" w:name="_Toc511395349"/>
      <w:bookmarkStart w:id="1115" w:name="_Toc511397955"/>
      <w:bookmarkStart w:id="1116" w:name="_Toc511398168"/>
      <w:r w:rsidRPr="000F5A16">
        <w:rPr>
          <w:lang w:val="cs-CZ"/>
        </w:rPr>
        <w:t>4.16.  </w:t>
      </w:r>
      <w:r w:rsidR="00AB0753">
        <w:rPr>
          <w:lang w:val="cs-CZ"/>
        </w:rPr>
        <w:t>Řešení odhadů</w:t>
      </w:r>
      <w:bookmarkEnd w:id="1110"/>
      <w:bookmarkEnd w:id="1111"/>
      <w:bookmarkEnd w:id="1112"/>
      <w:bookmarkEnd w:id="1113"/>
      <w:bookmarkEnd w:id="1114"/>
      <w:bookmarkEnd w:id="1115"/>
      <w:bookmarkEnd w:id="1116"/>
    </w:p>
    <w:p w:rsidR="00531E49" w:rsidRPr="000F5A16" w:rsidRDefault="00531E49" w:rsidP="00531E49">
      <w:pPr>
        <w:spacing w:after="0" w:line="240" w:lineRule="auto"/>
        <w:rPr>
          <w:lang w:val="cs-CZ"/>
        </w:rPr>
      </w:pPr>
    </w:p>
    <w:p w:rsidR="00531E49" w:rsidRPr="000F5A16" w:rsidRDefault="00531E49" w:rsidP="00AB0753">
      <w:pPr>
        <w:spacing w:after="0" w:line="240" w:lineRule="auto"/>
        <w:jc w:val="both"/>
        <w:rPr>
          <w:lang w:val="cs-CZ"/>
        </w:rPr>
      </w:pPr>
      <w:r w:rsidRPr="000F5A16">
        <w:rPr>
          <w:lang w:val="cs-CZ"/>
        </w:rPr>
        <w:t>TO</w:t>
      </w:r>
      <w:r w:rsidR="00AB0753">
        <w:rPr>
          <w:lang w:val="cs-CZ"/>
        </w:rPr>
        <w:t xml:space="preserve"> </w:t>
      </w:r>
      <w:r w:rsidR="00481A04">
        <w:rPr>
          <w:lang w:val="cs-CZ"/>
        </w:rPr>
        <w:t xml:space="preserve">dříve </w:t>
      </w:r>
      <w:r w:rsidR="00AB0753">
        <w:rPr>
          <w:lang w:val="cs-CZ"/>
        </w:rPr>
        <w:t>zodpovídali v případě potřeby</w:t>
      </w:r>
      <w:r w:rsidR="00481A04" w:rsidRPr="00481A04">
        <w:rPr>
          <w:lang w:val="cs-CZ"/>
        </w:rPr>
        <w:t xml:space="preserve"> </w:t>
      </w:r>
      <w:r w:rsidR="00481A04">
        <w:rPr>
          <w:lang w:val="cs-CZ"/>
        </w:rPr>
        <w:t>za nalezení odhadců</w:t>
      </w:r>
      <w:r w:rsidRPr="000F5A16">
        <w:rPr>
          <w:lang w:val="cs-CZ"/>
        </w:rPr>
        <w:t>. T</w:t>
      </w:r>
      <w:r w:rsidR="00AB0753">
        <w:rPr>
          <w:lang w:val="cs-CZ"/>
        </w:rPr>
        <w:t>o už neplatí, protože proces výběru odhadce je plně automatizován, jakmile ho spustí TD</w:t>
      </w:r>
      <w:r w:rsidRPr="000F5A16">
        <w:rPr>
          <w:lang w:val="cs-CZ"/>
        </w:rPr>
        <w:t>.  TO</w:t>
      </w:r>
      <w:r w:rsidR="00AB0753">
        <w:rPr>
          <w:lang w:val="cs-CZ"/>
        </w:rPr>
        <w:t xml:space="preserve"> už nemají žádnou zodpovědnost ve vztahu k</w:t>
      </w:r>
      <w:r w:rsidR="00481A04">
        <w:rPr>
          <w:lang w:val="cs-CZ"/>
        </w:rPr>
        <w:t> </w:t>
      </w:r>
      <w:r w:rsidR="00AB0753">
        <w:rPr>
          <w:lang w:val="cs-CZ"/>
        </w:rPr>
        <w:t>odhadům</w:t>
      </w:r>
      <w:r w:rsidR="00481A04">
        <w:rPr>
          <w:lang w:val="cs-CZ"/>
        </w:rPr>
        <w:t>, kromě případných informací pro TD, kdy by měly skončit skupiny kvůli časovému omezení u následujících t</w:t>
      </w:r>
      <w:r w:rsidR="00D73329">
        <w:rPr>
          <w:lang w:val="cs-CZ"/>
        </w:rPr>
        <w:t>u</w:t>
      </w:r>
      <w:r w:rsidR="00481A04">
        <w:rPr>
          <w:lang w:val="cs-CZ"/>
        </w:rPr>
        <w:t>rnajů</w:t>
      </w:r>
      <w:r w:rsidRPr="000F5A16">
        <w:rPr>
          <w:lang w:val="cs-CZ"/>
        </w:rPr>
        <w:t>.  (</w:t>
      </w:r>
      <w:r w:rsidR="00481A04">
        <w:rPr>
          <w:lang w:val="cs-CZ"/>
        </w:rPr>
        <w:t>Pokud TO zadá turnaj s pevným datem ukončení, pak TO nemusí dělat nic jiného. TD dostane automatická upozornění a pokyny ohledně plánovaného konce soutěže</w:t>
      </w:r>
      <w:r w:rsidR="00D73329">
        <w:rPr>
          <w:lang w:val="cs-CZ"/>
        </w:rPr>
        <w:t>.)  Nebyl-li stanoven konec soutěže, TO by měli zahájit komunikaci s TD, když je zapotřebí soutěž ukončit</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17" w:name="_Toc471543857"/>
      <w:bookmarkStart w:id="1118" w:name="_Toc511394301"/>
      <w:bookmarkStart w:id="1119" w:name="_Toc511394841"/>
      <w:bookmarkStart w:id="1120" w:name="_Toc511395057"/>
      <w:bookmarkStart w:id="1121" w:name="_Toc511395350"/>
      <w:bookmarkStart w:id="1122" w:name="_Toc511397956"/>
      <w:bookmarkStart w:id="1123" w:name="_Toc511398169"/>
      <w:r w:rsidRPr="000F5A16">
        <w:rPr>
          <w:lang w:val="cs-CZ"/>
        </w:rPr>
        <w:t>4.17.  </w:t>
      </w:r>
      <w:r w:rsidR="00D73329">
        <w:rPr>
          <w:lang w:val="cs-CZ"/>
        </w:rPr>
        <w:t>Kde hledat další pomoc</w:t>
      </w:r>
      <w:bookmarkEnd w:id="1117"/>
      <w:bookmarkEnd w:id="1118"/>
      <w:bookmarkEnd w:id="1119"/>
      <w:bookmarkEnd w:id="1120"/>
      <w:bookmarkEnd w:id="1121"/>
      <w:bookmarkEnd w:id="1122"/>
      <w:bookmarkEnd w:id="1123"/>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Pokud potřebuješ další pomoc, kontaktuj jednu z následujících osob</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jak zadat soutěž na server, kontaktuj Komisaře pro pravidla</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7471F1" w:rsidP="00531E49">
      <w:pPr>
        <w:spacing w:after="0" w:line="240" w:lineRule="auto"/>
        <w:rPr>
          <w:lang w:val="cs-CZ"/>
        </w:rPr>
      </w:pPr>
      <w:r>
        <w:rPr>
          <w:lang w:val="cs-CZ"/>
        </w:rPr>
        <w:t>Otázky, jak interpretovat nějaké pravidlo, kontaktuj Komisaře pro pravidla</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k procesu schválení turnaje, kontaktuj WTD</w:t>
      </w:r>
    </w:p>
    <w:p w:rsidR="00531E49" w:rsidRPr="000F5A16" w:rsidRDefault="00531E49" w:rsidP="00531E49">
      <w:pPr>
        <w:spacing w:after="0" w:line="240" w:lineRule="auto"/>
        <w:rPr>
          <w:lang w:val="cs-CZ"/>
        </w:rPr>
      </w:pPr>
    </w:p>
    <w:p w:rsidR="00531E49" w:rsidRPr="000F5A16" w:rsidRDefault="007471F1" w:rsidP="007471F1">
      <w:pPr>
        <w:spacing w:after="0" w:line="240" w:lineRule="auto"/>
        <w:jc w:val="both"/>
        <w:rPr>
          <w:lang w:val="cs-CZ"/>
        </w:rPr>
      </w:pPr>
      <w:r>
        <w:rPr>
          <w:lang w:val="cs-CZ"/>
        </w:rPr>
        <w:t>Potřeba pomoci se serverem ICCF, kontaktuj Komisaře pro pravidla</w:t>
      </w:r>
      <w:r w:rsidR="00531E49" w:rsidRPr="000F5A16">
        <w:rPr>
          <w:lang w:val="cs-CZ"/>
        </w:rPr>
        <w:t xml:space="preserve"> (</w:t>
      </w:r>
      <w:r>
        <w:rPr>
          <w:lang w:val="cs-CZ"/>
        </w:rPr>
        <w:t>otázky</w:t>
      </w:r>
      <w:r w:rsidR="00531E49" w:rsidRPr="000F5A16">
        <w:rPr>
          <w:lang w:val="cs-CZ"/>
        </w:rPr>
        <w:t xml:space="preserve"> “</w:t>
      </w:r>
      <w:r>
        <w:rPr>
          <w:lang w:val="cs-CZ"/>
        </w:rPr>
        <w:t>jak</w:t>
      </w:r>
      <w:r w:rsidR="00531E49" w:rsidRPr="000F5A16">
        <w:rPr>
          <w:lang w:val="cs-CZ"/>
        </w:rPr>
        <w:t>-</w:t>
      </w:r>
      <w:r>
        <w:rPr>
          <w:lang w:val="cs-CZ"/>
        </w:rPr>
        <w:t>udělat</w:t>
      </w:r>
      <w:r w:rsidR="00531E49" w:rsidRPr="000F5A16">
        <w:rPr>
          <w:lang w:val="cs-CZ"/>
        </w:rPr>
        <w:t xml:space="preserve">”); </w:t>
      </w:r>
      <w:r>
        <w:rPr>
          <w:lang w:val="cs-CZ"/>
        </w:rPr>
        <w:t>nebo Servisního ředitele</w:t>
      </w:r>
      <w:r w:rsidR="00531E49" w:rsidRPr="000F5A16">
        <w:rPr>
          <w:lang w:val="cs-CZ"/>
        </w:rPr>
        <w:t xml:space="preserve"> </w:t>
      </w:r>
      <w:r>
        <w:rPr>
          <w:lang w:val="cs-CZ"/>
        </w:rPr>
        <w:t>(žádosti druhu</w:t>
      </w:r>
      <w:r w:rsidR="00531E49" w:rsidRPr="000F5A16">
        <w:rPr>
          <w:lang w:val="cs-CZ"/>
        </w:rPr>
        <w:t xml:space="preserve"> “</w:t>
      </w:r>
      <w:r>
        <w:rPr>
          <w:lang w:val="cs-CZ"/>
        </w:rPr>
        <w:t>udělal jsem chybu a potřebuji někoho, kdo mi ji opraví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Potřeba pomoci s nastavením Direct Entry, kontaktuj Komisaře pro Direct Entry</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Kontaktní údaje pro všechny uvedené osoby najdeš na úvodní stránce ICCF pod “ICCF Officials” a kliknutím na příslušné jméno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31E49">
      <w:pPr>
        <w:rPr>
          <w:lang w:val="cs-CZ"/>
        </w:rPr>
      </w:pPr>
    </w:p>
    <w:p w:rsidR="00531E49" w:rsidRPr="000F5A16" w:rsidRDefault="007471F1" w:rsidP="003D5C56">
      <w:pPr>
        <w:pStyle w:val="Nadpis1"/>
        <w:rPr>
          <w:lang w:val="cs-CZ"/>
        </w:rPr>
      </w:pPr>
      <w:bookmarkStart w:id="1124" w:name="_Toc511394302"/>
      <w:bookmarkStart w:id="1125" w:name="_Toc511394842"/>
      <w:bookmarkStart w:id="1126" w:name="_Toc511395058"/>
      <w:bookmarkStart w:id="1127" w:name="_Toc511395351"/>
      <w:bookmarkStart w:id="1128" w:name="_Toc511397957"/>
      <w:bookmarkStart w:id="1129" w:name="_Toc511398170"/>
      <w:r>
        <w:rPr>
          <w:lang w:val="cs-CZ"/>
        </w:rPr>
        <w:t>ODDÍL</w:t>
      </w:r>
      <w:r w:rsidR="00531E49" w:rsidRPr="000F5A16">
        <w:rPr>
          <w:lang w:val="cs-CZ"/>
        </w:rPr>
        <w:t xml:space="preserve"> 5:  </w:t>
      </w:r>
      <w:r>
        <w:rPr>
          <w:lang w:val="cs-CZ"/>
        </w:rPr>
        <w:t>Pokyny pro kapitány družstev</w:t>
      </w:r>
      <w:bookmarkEnd w:id="1124"/>
      <w:bookmarkEnd w:id="1125"/>
      <w:bookmarkEnd w:id="1126"/>
      <w:bookmarkEnd w:id="1127"/>
      <w:bookmarkEnd w:id="1128"/>
      <w:bookmarkEnd w:id="1129"/>
    </w:p>
    <w:p w:rsidR="00531E49" w:rsidRPr="000F5A16" w:rsidRDefault="00531E49" w:rsidP="00531E49">
      <w:pPr>
        <w:pStyle w:val="Nadpis2"/>
        <w:spacing w:before="0" w:line="240" w:lineRule="auto"/>
        <w:rPr>
          <w:rFonts w:ascii="Arial" w:hAnsi="Arial" w:cs="Arial"/>
          <w:color w:val="auto"/>
          <w:sz w:val="28"/>
          <w:szCs w:val="28"/>
          <w:lang w:val="cs-CZ"/>
        </w:rPr>
      </w:pPr>
    </w:p>
    <w:p w:rsidR="00531E49" w:rsidRPr="00C75296" w:rsidRDefault="00531E49" w:rsidP="003D5C56">
      <w:pPr>
        <w:pStyle w:val="Nadpis2"/>
        <w:rPr>
          <w:lang w:val="cs-CZ"/>
        </w:rPr>
      </w:pPr>
      <w:bookmarkStart w:id="1130" w:name="_Toc511394303"/>
      <w:bookmarkStart w:id="1131" w:name="_Toc511394843"/>
      <w:bookmarkStart w:id="1132" w:name="_Toc511395059"/>
      <w:bookmarkStart w:id="1133" w:name="_Toc511395352"/>
      <w:bookmarkStart w:id="1134" w:name="_Toc511397958"/>
      <w:bookmarkStart w:id="1135" w:name="_Toc511398171"/>
      <w:r w:rsidRPr="00C75296">
        <w:rPr>
          <w:lang w:val="cs-CZ"/>
        </w:rPr>
        <w:t xml:space="preserve">5.1. </w:t>
      </w:r>
      <w:r w:rsidR="00EA2834" w:rsidRPr="00C75296">
        <w:rPr>
          <w:lang w:val="cs-CZ"/>
        </w:rPr>
        <w:t>Úloha kapitánů družstev</w:t>
      </w:r>
      <w:bookmarkEnd w:id="1130"/>
      <w:bookmarkEnd w:id="1131"/>
      <w:bookmarkEnd w:id="1132"/>
      <w:bookmarkEnd w:id="1133"/>
      <w:bookmarkEnd w:id="1134"/>
      <w:bookmarkEnd w:id="1135"/>
    </w:p>
    <w:p w:rsidR="00531E49" w:rsidRPr="000F5A16" w:rsidRDefault="00531E49" w:rsidP="00531E49">
      <w:pPr>
        <w:spacing w:after="0" w:line="240" w:lineRule="auto"/>
        <w:rPr>
          <w:lang w:val="cs-CZ"/>
        </w:rPr>
      </w:pPr>
    </w:p>
    <w:p w:rsidR="00531E49" w:rsidRPr="000F5A16" w:rsidRDefault="00EA2834" w:rsidP="00EA2834">
      <w:pPr>
        <w:spacing w:after="0" w:line="240" w:lineRule="auto"/>
        <w:jc w:val="both"/>
        <w:rPr>
          <w:lang w:val="cs-CZ"/>
        </w:rPr>
      </w:pPr>
      <w:r>
        <w:rPr>
          <w:lang w:val="cs-CZ"/>
        </w:rPr>
        <w:t>Každé družstvo v soutěži družstev musí mít kapitána družstva</w:t>
      </w:r>
      <w:r w:rsidR="00531E49" w:rsidRPr="000F5A16">
        <w:rPr>
          <w:lang w:val="cs-CZ"/>
        </w:rPr>
        <w:t xml:space="preserve"> (TC). </w:t>
      </w:r>
      <w:r>
        <w:rPr>
          <w:lang w:val="cs-CZ"/>
        </w:rPr>
        <w:t>Hlavní úlohou</w:t>
      </w:r>
      <w:r w:rsidR="00531E49" w:rsidRPr="000F5A16">
        <w:rPr>
          <w:lang w:val="cs-CZ"/>
        </w:rPr>
        <w:t xml:space="preserve"> TC</w:t>
      </w:r>
      <w:r>
        <w:rPr>
          <w:lang w:val="cs-CZ"/>
        </w:rPr>
        <w:t xml:space="preserve"> je sloužit družstvu při řešení</w:t>
      </w:r>
      <w:r w:rsidR="00531E49" w:rsidRPr="000F5A16">
        <w:rPr>
          <w:lang w:val="cs-CZ"/>
        </w:rPr>
        <w:t xml:space="preserve"> </w:t>
      </w:r>
      <w:r>
        <w:rPr>
          <w:lang w:val="cs-CZ"/>
        </w:rPr>
        <w:t>všech problémů, které v jeho družstvu nastanou</w:t>
      </w:r>
      <w:r w:rsidR="00531E49" w:rsidRPr="000F5A16">
        <w:rPr>
          <w:lang w:val="cs-CZ"/>
        </w:rPr>
        <w:t>.</w:t>
      </w:r>
      <w:r>
        <w:rPr>
          <w:lang w:val="cs-CZ"/>
        </w:rPr>
        <w:t xml:space="preserve"> </w:t>
      </w:r>
      <w:r w:rsidR="00531E49" w:rsidRPr="000F5A16">
        <w:rPr>
          <w:lang w:val="cs-CZ"/>
        </w:rPr>
        <w:t xml:space="preserve">TC </w:t>
      </w:r>
      <w:r>
        <w:rPr>
          <w:lang w:val="cs-CZ"/>
        </w:rPr>
        <w:t>to dělá přes přímou komunikaci s ostatními hráči v družstvu</w:t>
      </w:r>
      <w:r w:rsidR="00531E49" w:rsidRPr="000F5A16">
        <w:rPr>
          <w:lang w:val="cs-CZ"/>
        </w:rPr>
        <w:t xml:space="preserve">, </w:t>
      </w:r>
      <w:r>
        <w:rPr>
          <w:lang w:val="cs-CZ"/>
        </w:rPr>
        <w:t>přímo s TC ostatních družstev v soutěži, a přímo s TD, je-li to zapotřebí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531E49">
      <w:pPr>
        <w:spacing w:after="0" w:line="240" w:lineRule="auto"/>
        <w:rPr>
          <w:lang w:val="cs-CZ"/>
        </w:rPr>
      </w:pPr>
      <w:r>
        <w:rPr>
          <w:lang w:val="cs-CZ"/>
        </w:rPr>
        <w:t>Obvyklé záležitosti k řešení TC zahrnují</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EA2834">
        <w:rPr>
          <w:lang w:val="cs-CZ"/>
        </w:rPr>
        <w:t>nalezení hráče pro náhradu nebo výměnu v jeho družstvu, je-li to zapotřebí</w:t>
      </w:r>
      <w:r w:rsidRPr="000F5A16">
        <w:rPr>
          <w:lang w:val="cs-CZ"/>
        </w:rPr>
        <w:t xml:space="preserve">, </w:t>
      </w:r>
    </w:p>
    <w:p w:rsidR="00531E49" w:rsidRPr="000F5A16" w:rsidRDefault="00531E49" w:rsidP="00F6463F">
      <w:pPr>
        <w:spacing w:after="0" w:line="240" w:lineRule="auto"/>
        <w:jc w:val="both"/>
        <w:rPr>
          <w:lang w:val="cs-CZ"/>
        </w:rPr>
      </w:pPr>
      <w:r w:rsidRPr="000F5A16">
        <w:rPr>
          <w:lang w:val="cs-CZ"/>
        </w:rPr>
        <w:t xml:space="preserve">b. </w:t>
      </w:r>
      <w:proofErr w:type="gramStart"/>
      <w:r w:rsidR="00EA2834">
        <w:rPr>
          <w:lang w:val="cs-CZ"/>
        </w:rPr>
        <w:t>odpovědi</w:t>
      </w:r>
      <w:proofErr w:type="gramEnd"/>
      <w:r w:rsidR="00EA2834">
        <w:rPr>
          <w:lang w:val="cs-CZ"/>
        </w:rPr>
        <w:t xml:space="preserve"> na dotazy hráčů ohledně pravidel</w:t>
      </w:r>
      <w:r w:rsidRPr="000F5A16">
        <w:rPr>
          <w:lang w:val="cs-CZ"/>
        </w:rPr>
        <w:t xml:space="preserve">, </w:t>
      </w:r>
      <w:r w:rsidR="00EA2834">
        <w:rPr>
          <w:lang w:val="cs-CZ"/>
        </w:rPr>
        <w:t>procesu podávání reklamací</w:t>
      </w:r>
      <w:r w:rsidRPr="000F5A16">
        <w:rPr>
          <w:lang w:val="cs-CZ"/>
        </w:rPr>
        <w:t xml:space="preserve">, </w:t>
      </w:r>
      <w:r w:rsidR="00EA2834">
        <w:rPr>
          <w:lang w:val="cs-CZ"/>
        </w:rPr>
        <w:t>atd</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c. </w:t>
      </w:r>
      <w:r w:rsidR="00EA2834">
        <w:rPr>
          <w:lang w:val="cs-CZ"/>
        </w:rPr>
        <w:t>řešení (menších) sporů s ostatními TC v soutěži</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E6127B">
      <w:pPr>
        <w:spacing w:after="0" w:line="240" w:lineRule="auto"/>
        <w:jc w:val="both"/>
        <w:rPr>
          <w:color w:val="0070C0"/>
          <w:lang w:val="cs-CZ"/>
        </w:rPr>
      </w:pPr>
      <w:r>
        <w:rPr>
          <w:color w:val="0070C0"/>
          <w:lang w:val="cs-CZ"/>
        </w:rPr>
        <w:t xml:space="preserve">V POŠTOVNÍCH soutěžích TC také zodpovídají za komunikaci s TD o záležitostech, které jsou </w:t>
      </w:r>
      <w:r w:rsidR="00E6127B">
        <w:rPr>
          <w:color w:val="0070C0"/>
          <w:lang w:val="cs-CZ"/>
        </w:rPr>
        <w:t xml:space="preserve">jinak </w:t>
      </w:r>
      <w:r>
        <w:rPr>
          <w:color w:val="0070C0"/>
          <w:lang w:val="cs-CZ"/>
        </w:rPr>
        <w:t>v serverových soutěžích</w:t>
      </w:r>
      <w:r w:rsidR="00E6127B">
        <w:rPr>
          <w:color w:val="0070C0"/>
          <w:lang w:val="cs-CZ"/>
        </w:rPr>
        <w:t xml:space="preserve"> automaticky zaznamenávány</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531E49" w:rsidP="00F6463F">
      <w:pPr>
        <w:spacing w:after="0" w:line="240" w:lineRule="auto"/>
        <w:jc w:val="both"/>
        <w:rPr>
          <w:color w:val="0070C0"/>
          <w:lang w:val="cs-CZ"/>
        </w:rPr>
      </w:pPr>
      <w:r w:rsidRPr="000F5A16">
        <w:rPr>
          <w:color w:val="0070C0"/>
          <w:lang w:val="cs-CZ"/>
        </w:rPr>
        <w:t>TC</w:t>
      </w:r>
      <w:r w:rsidR="00F6463F">
        <w:rPr>
          <w:color w:val="0070C0"/>
          <w:lang w:val="cs-CZ"/>
        </w:rPr>
        <w:t xml:space="preserve"> jsou považováni za první linii intervencí při řešení problémů hráčů</w:t>
      </w:r>
      <w:r w:rsidRPr="000F5A16">
        <w:rPr>
          <w:color w:val="0070C0"/>
          <w:lang w:val="cs-CZ"/>
        </w:rPr>
        <w:t>. TD</w:t>
      </w:r>
      <w:r w:rsidR="00F6463F">
        <w:rPr>
          <w:color w:val="0070C0"/>
          <w:lang w:val="cs-CZ"/>
        </w:rPr>
        <w:t xml:space="preserve"> slouží jako druhá linie intervencí při řešení menších problémů hráče, ale měli by být zahrnuti okamžitě u problémů považovaných za závažné</w:t>
      </w:r>
      <w:r w:rsidRPr="000F5A16">
        <w:rPr>
          <w:color w:val="0070C0"/>
          <w:lang w:val="cs-CZ"/>
        </w:rPr>
        <w:t xml:space="preserve">. </w:t>
      </w:r>
      <w:r w:rsidR="00F6463F">
        <w:rPr>
          <w:color w:val="0070C0"/>
          <w:lang w:val="cs-CZ"/>
        </w:rPr>
        <w:t>Rozdíl mezi závažnými a menšími problémy je popsán v</w:t>
      </w:r>
      <w:r w:rsidRPr="000F5A16">
        <w:rPr>
          <w:color w:val="0070C0"/>
          <w:lang w:val="cs-CZ"/>
        </w:rPr>
        <w:t xml:space="preserve"> §5.5.</w:t>
      </w:r>
      <w:r w:rsidRPr="000F5A16">
        <w:rPr>
          <w:lang w:val="cs-CZ"/>
        </w:rPr>
        <w:t xml:space="preserve"> [Reference:  </w:t>
      </w:r>
      <w:r w:rsidR="00F6463F">
        <w:rPr>
          <w:lang w:val="cs-CZ"/>
        </w:rPr>
        <w:t xml:space="preserve">Manuál </w:t>
      </w:r>
      <w:r w:rsidRPr="000F5A16">
        <w:rPr>
          <w:lang w:val="cs-CZ"/>
        </w:rPr>
        <w:t>TD</w:t>
      </w:r>
      <w:r w:rsidR="00F6463F">
        <w:rPr>
          <w:lang w:val="cs-CZ"/>
        </w:rPr>
        <w:t xml:space="preserve"> ICCF</w:t>
      </w:r>
      <w:r w:rsidRPr="000F5A16">
        <w:rPr>
          <w:lang w:val="cs-CZ"/>
        </w:rPr>
        <w:t xml:space="preserve"> - Server &amp; - Po</w:t>
      </w:r>
      <w:r w:rsidR="00F6463F">
        <w:rPr>
          <w:lang w:val="cs-CZ"/>
        </w:rPr>
        <w:t>šta</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36" w:name="_Toc511394304"/>
      <w:bookmarkStart w:id="1137" w:name="_Toc511394844"/>
      <w:bookmarkStart w:id="1138" w:name="_Toc511395060"/>
      <w:bookmarkStart w:id="1139" w:name="_Toc511395353"/>
      <w:bookmarkStart w:id="1140" w:name="_Toc511397959"/>
      <w:bookmarkStart w:id="1141" w:name="_Toc511398172"/>
      <w:r w:rsidRPr="000F5A16">
        <w:rPr>
          <w:lang w:val="cs-CZ"/>
        </w:rPr>
        <w:t xml:space="preserve">5.2. </w:t>
      </w:r>
      <w:r w:rsidR="00F6463F">
        <w:rPr>
          <w:lang w:val="cs-CZ"/>
        </w:rPr>
        <w:t>Určení kapitána družstva</w:t>
      </w:r>
      <w:bookmarkEnd w:id="1136"/>
      <w:bookmarkEnd w:id="1137"/>
      <w:bookmarkEnd w:id="1138"/>
      <w:bookmarkEnd w:id="1139"/>
      <w:bookmarkEnd w:id="1140"/>
      <w:bookmarkEnd w:id="1141"/>
    </w:p>
    <w:p w:rsidR="00531E49" w:rsidRPr="000F5A16" w:rsidRDefault="00531E49" w:rsidP="00531E49">
      <w:pPr>
        <w:spacing w:after="0" w:line="240" w:lineRule="auto"/>
        <w:rPr>
          <w:lang w:val="cs-CZ"/>
        </w:rPr>
      </w:pPr>
    </w:p>
    <w:p w:rsidR="00F6463F" w:rsidRPr="000F5A16" w:rsidRDefault="00F6463F" w:rsidP="00F6463F">
      <w:pPr>
        <w:spacing w:after="0" w:line="240" w:lineRule="auto"/>
        <w:jc w:val="both"/>
        <w:rPr>
          <w:lang w:val="cs-CZ"/>
        </w:rPr>
      </w:pPr>
      <w:r>
        <w:rPr>
          <w:lang w:val="cs-CZ"/>
        </w:rPr>
        <w:t xml:space="preserve">Určení TC </w:t>
      </w:r>
      <w:r w:rsidR="00756A0F">
        <w:rPr>
          <w:lang w:val="cs-CZ"/>
        </w:rPr>
        <w:t>řídí národní</w:t>
      </w:r>
      <w:r>
        <w:rPr>
          <w:lang w:val="cs-CZ"/>
        </w:rPr>
        <w:t xml:space="preserve"> delegát</w:t>
      </w:r>
      <w:r w:rsidR="00756A0F">
        <w:rPr>
          <w:lang w:val="cs-CZ"/>
        </w:rPr>
        <w:t>, zonální</w:t>
      </w:r>
      <w:r>
        <w:rPr>
          <w:lang w:val="cs-CZ"/>
        </w:rPr>
        <w:t xml:space="preserve"> ředitel, nebo osob</w:t>
      </w:r>
      <w:r w:rsidR="00756A0F">
        <w:rPr>
          <w:lang w:val="cs-CZ"/>
        </w:rPr>
        <w:t>a</w:t>
      </w:r>
      <w:r>
        <w:rPr>
          <w:lang w:val="cs-CZ"/>
        </w:rPr>
        <w:t>, která sestavovala družstvo</w:t>
      </w:r>
      <w:r w:rsidRPr="000F5A16">
        <w:rPr>
          <w:lang w:val="cs-CZ"/>
        </w:rPr>
        <w:t>. </w:t>
      </w:r>
      <w:r>
        <w:rPr>
          <w:lang w:val="cs-CZ"/>
        </w:rPr>
        <w:t>TO nezodpovídají za jmenování TC kromě (a) v přátelských zápasech, když slouží jako hlavní pořadatel pro jednu národní federaci, nebo</w:t>
      </w:r>
      <w:r w:rsidRPr="000F5A16">
        <w:rPr>
          <w:lang w:val="cs-CZ"/>
        </w:rPr>
        <w:t xml:space="preserve"> (b) </w:t>
      </w:r>
      <w:r>
        <w:rPr>
          <w:lang w:val="cs-CZ"/>
        </w:rPr>
        <w:t>když jedno družstvo nemá národní federaci</w:t>
      </w:r>
      <w:r w:rsidRPr="000F5A16">
        <w:rPr>
          <w:lang w:val="cs-CZ"/>
        </w:rPr>
        <w:t xml:space="preserve">. </w:t>
      </w:r>
      <w:r>
        <w:rPr>
          <w:lang w:val="cs-CZ"/>
        </w:rPr>
        <w:t>V těchto výjimečných situacích nejsou žádná omezení, kdo může být TC, kromě toho, že ta osoba musí být plně registrovaný hráč na serveru ICCF, a jeden TC nemůže být TC ve dvou družstvech, které budou hrát jedno proti druhému</w:t>
      </w:r>
      <w:r w:rsidR="00091A55">
        <w:rPr>
          <w:lang w:val="cs-CZ"/>
        </w:rPr>
        <w:t xml:space="preserve"> v téže soutěži</w:t>
      </w:r>
      <w:r w:rsidR="009E154F">
        <w:rPr>
          <w:lang w:val="cs-CZ"/>
        </w:rPr>
        <w:t xml:space="preserve">, </w:t>
      </w:r>
      <w:r w:rsidR="009E154F" w:rsidRPr="009E154F">
        <w:rPr>
          <w:color w:val="FF0000"/>
          <w:lang w:val="cs-CZ"/>
        </w:rPr>
        <w:t>a hráč jednoho družstva nemůže být kapitánem jiného družstva v téže soutěži.</w:t>
      </w:r>
      <w:r w:rsidRPr="009E154F">
        <w:rPr>
          <w:color w:val="FF0000"/>
          <w:lang w:val="cs-CZ"/>
        </w:rPr>
        <w:t xml:space="preserve"> </w:t>
      </w:r>
      <w:r w:rsidR="00091A55" w:rsidRPr="00091A55">
        <w:rPr>
          <w:rFonts w:eastAsia="Times New Roman"/>
          <w:color w:val="FF0000"/>
          <w:lang w:val="cs-CZ" w:eastAsia="cs-CZ"/>
        </w:rPr>
        <w:t xml:space="preserve">"Táž soutěž" je definována jako taková soutěž, v níž by někdy dvě družstva mohla hrát </w:t>
      </w:r>
      <w:r w:rsidR="009E154F">
        <w:rPr>
          <w:rFonts w:eastAsia="Times New Roman"/>
          <w:color w:val="FF0000"/>
          <w:lang w:val="cs-CZ" w:eastAsia="cs-CZ"/>
        </w:rPr>
        <w:t xml:space="preserve">navzájem </w:t>
      </w:r>
      <w:r w:rsidR="00091A55" w:rsidRPr="00091A55">
        <w:rPr>
          <w:rFonts w:eastAsia="Times New Roman"/>
          <w:color w:val="FF0000"/>
          <w:lang w:val="cs-CZ" w:eastAsia="cs-CZ"/>
        </w:rPr>
        <w:t>proti sobě (dokonce</w:t>
      </w:r>
      <w:r w:rsidR="009E154F">
        <w:rPr>
          <w:rFonts w:eastAsia="Times New Roman"/>
          <w:color w:val="FF0000"/>
          <w:lang w:val="cs-CZ" w:eastAsia="cs-CZ"/>
        </w:rPr>
        <w:t>,</w:t>
      </w:r>
      <w:r w:rsidR="00091A55" w:rsidRPr="00091A55">
        <w:rPr>
          <w:rFonts w:eastAsia="Times New Roman"/>
          <w:color w:val="FF0000"/>
          <w:lang w:val="cs-CZ" w:eastAsia="cs-CZ"/>
        </w:rPr>
        <w:t xml:space="preserve"> </w:t>
      </w:r>
      <w:r w:rsidR="009E154F">
        <w:rPr>
          <w:rFonts w:eastAsia="Times New Roman"/>
          <w:color w:val="FF0000"/>
          <w:lang w:val="cs-CZ" w:eastAsia="cs-CZ"/>
        </w:rPr>
        <w:t>i kdyby</w:t>
      </w:r>
      <w:r w:rsidR="00091A55" w:rsidRPr="00091A55">
        <w:rPr>
          <w:rFonts w:eastAsia="Times New Roman"/>
          <w:color w:val="FF0000"/>
          <w:lang w:val="cs-CZ" w:eastAsia="cs-CZ"/>
        </w:rPr>
        <w:t xml:space="preserve"> už skutečně spolu nehr</w:t>
      </w:r>
      <w:r w:rsidR="009E154F">
        <w:rPr>
          <w:rFonts w:eastAsia="Times New Roman"/>
          <w:color w:val="FF0000"/>
          <w:lang w:val="cs-CZ" w:eastAsia="cs-CZ"/>
        </w:rPr>
        <w:t>ály</w:t>
      </w:r>
      <w:r w:rsidR="00091A55" w:rsidRPr="00091A55">
        <w:rPr>
          <w:rFonts w:eastAsia="Times New Roman"/>
          <w:color w:val="FF0000"/>
          <w:lang w:val="cs-CZ" w:eastAsia="cs-CZ"/>
        </w:rPr>
        <w:t>).</w:t>
      </w:r>
      <w:r w:rsidR="00091A55">
        <w:rPr>
          <w:rFonts w:eastAsia="Times New Roman"/>
          <w:lang w:val="cs-CZ" w:eastAsia="cs-CZ"/>
        </w:rPr>
        <w:t xml:space="preserve"> </w:t>
      </w:r>
      <w:r w:rsidR="00756A0F">
        <w:rPr>
          <w:lang w:val="cs-CZ"/>
        </w:rPr>
        <w:t>O</w:t>
      </w:r>
      <w:r>
        <w:rPr>
          <w:lang w:val="cs-CZ"/>
        </w:rPr>
        <w:t>bvykle jeden z hráčů družstva je nominován jako jeho TC</w:t>
      </w:r>
      <w:r w:rsidRPr="000F5A16">
        <w:rPr>
          <w:lang w:val="cs-CZ"/>
        </w:rPr>
        <w:t>.</w:t>
      </w:r>
    </w:p>
    <w:p w:rsidR="00531E49" w:rsidRPr="000F5A16" w:rsidRDefault="00531E49" w:rsidP="00531E49">
      <w:pPr>
        <w:spacing w:after="0" w:line="240" w:lineRule="auto"/>
        <w:rPr>
          <w:lang w:val="cs-CZ"/>
        </w:rPr>
      </w:pPr>
      <w:r w:rsidRPr="000F5A16">
        <w:rPr>
          <w:lang w:val="cs-CZ"/>
        </w:rPr>
        <w:t xml:space="preserve">[Reference:  </w:t>
      </w:r>
      <w:r w:rsidR="00756A0F">
        <w:rPr>
          <w:lang w:val="cs-CZ"/>
        </w:rPr>
        <w:t xml:space="preserve">Manuál </w:t>
      </w:r>
      <w:r w:rsidRPr="000F5A16">
        <w:rPr>
          <w:lang w:val="cs-CZ"/>
        </w:rPr>
        <w:t xml:space="preserve">TD </w:t>
      </w:r>
      <w:r w:rsidR="00756A0F">
        <w:rPr>
          <w:lang w:val="cs-CZ"/>
        </w:rPr>
        <w:t>ICCF</w:t>
      </w:r>
      <w:r w:rsidRPr="000F5A16">
        <w:rPr>
          <w:lang w:val="cs-CZ"/>
        </w:rPr>
        <w:t xml:space="preserve"> - Server &amp; - Po</w:t>
      </w:r>
      <w:r w:rsidR="00756A0F">
        <w:rPr>
          <w:lang w:val="cs-CZ"/>
        </w:rPr>
        <w:t>šta</w:t>
      </w:r>
      <w:r w:rsidRPr="000F5A16">
        <w:rPr>
          <w:lang w:val="cs-CZ"/>
        </w:rPr>
        <w:t>]</w:t>
      </w:r>
    </w:p>
    <w:p w:rsidR="00531E49" w:rsidRDefault="00531E49" w:rsidP="00531E49">
      <w:pPr>
        <w:spacing w:after="0" w:line="240" w:lineRule="auto"/>
        <w:rPr>
          <w:lang w:val="cs-CZ"/>
        </w:rPr>
      </w:pPr>
    </w:p>
    <w:p w:rsidR="00531E49" w:rsidRPr="000F5A16" w:rsidRDefault="00531E49" w:rsidP="003D5C56">
      <w:pPr>
        <w:pStyle w:val="Nadpis2"/>
        <w:rPr>
          <w:lang w:val="cs-CZ"/>
        </w:rPr>
      </w:pPr>
      <w:bookmarkStart w:id="1142" w:name="_Toc511394305"/>
      <w:bookmarkStart w:id="1143" w:name="_Toc511394845"/>
      <w:bookmarkStart w:id="1144" w:name="_Toc511395061"/>
      <w:bookmarkStart w:id="1145" w:name="_Toc511395354"/>
      <w:bookmarkStart w:id="1146" w:name="_Toc511397960"/>
      <w:bookmarkStart w:id="1147" w:name="_Toc511398173"/>
      <w:r w:rsidRPr="000F5A16">
        <w:rPr>
          <w:lang w:val="cs-CZ"/>
        </w:rPr>
        <w:t>5.3. In</w:t>
      </w:r>
      <w:r w:rsidR="00756A0F">
        <w:rPr>
          <w:lang w:val="cs-CZ"/>
        </w:rPr>
        <w:t>formace pro pořadatele turnaje</w:t>
      </w:r>
      <w:bookmarkEnd w:id="1142"/>
      <w:bookmarkEnd w:id="1143"/>
      <w:bookmarkEnd w:id="1144"/>
      <w:bookmarkEnd w:id="1145"/>
      <w:bookmarkEnd w:id="1146"/>
      <w:bookmarkEnd w:id="1147"/>
    </w:p>
    <w:p w:rsidR="00531E49" w:rsidRPr="000F5A16" w:rsidRDefault="00531E49" w:rsidP="00531E49">
      <w:pPr>
        <w:spacing w:after="0" w:line="240" w:lineRule="auto"/>
        <w:rPr>
          <w:lang w:val="cs-CZ"/>
        </w:rPr>
      </w:pPr>
    </w:p>
    <w:p w:rsidR="00531E49" w:rsidRPr="000F5A16" w:rsidRDefault="00756A0F" w:rsidP="00756A0F">
      <w:pPr>
        <w:spacing w:after="0" w:line="240" w:lineRule="auto"/>
        <w:jc w:val="both"/>
        <w:rPr>
          <w:lang w:val="cs-CZ"/>
        </w:rPr>
      </w:pPr>
      <w:r>
        <w:rPr>
          <w:lang w:val="cs-CZ"/>
        </w:rPr>
        <w:t>Při určování provizorního ratingu pro přátelské zápasy obvykle platí hodnota 1800. Ve zvláštních případech je TC dovoleno navrhnout jiné hodnoty než 1800, když je to vhodné. Tyto hodnoty musí být potvrzeny Ratingovým komisařem před startem turnaje</w:t>
      </w:r>
      <w:r w:rsidR="00531E49" w:rsidRPr="000F5A16">
        <w:rPr>
          <w:lang w:val="cs-CZ"/>
        </w:rPr>
        <w:t xml:space="preserve">. [Reference:  </w:t>
      </w:r>
      <w:r>
        <w:rPr>
          <w:lang w:val="cs-CZ"/>
        </w:rPr>
        <w:t xml:space="preserve">Manuál </w:t>
      </w:r>
      <w:r w:rsidR="00531E49" w:rsidRPr="000F5A16">
        <w:rPr>
          <w:lang w:val="cs-CZ"/>
        </w:rPr>
        <w:t>TO</w:t>
      </w:r>
      <w:r>
        <w:rPr>
          <w:lang w:val="cs-CZ"/>
        </w:rPr>
        <w:t xml:space="preserve"> ICCF</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148" w:name="_Toc511394306"/>
      <w:bookmarkStart w:id="1149" w:name="_Toc511394846"/>
      <w:bookmarkStart w:id="1150" w:name="_Toc511395062"/>
      <w:bookmarkStart w:id="1151" w:name="_Toc511395355"/>
      <w:bookmarkStart w:id="1152" w:name="_Toc511397961"/>
      <w:bookmarkStart w:id="1153" w:name="_Toc511398174"/>
      <w:r w:rsidRPr="000F5A16">
        <w:rPr>
          <w:lang w:val="cs-CZ"/>
        </w:rPr>
        <w:t xml:space="preserve">5.4. </w:t>
      </w:r>
      <w:r w:rsidR="00A66D53">
        <w:rPr>
          <w:lang w:val="cs-CZ"/>
        </w:rPr>
        <w:t>Usnadnění komunikace mezi hráči a rozhodčími</w:t>
      </w:r>
      <w:bookmarkEnd w:id="1148"/>
      <w:bookmarkEnd w:id="1149"/>
      <w:bookmarkEnd w:id="1150"/>
      <w:bookmarkEnd w:id="1151"/>
      <w:bookmarkEnd w:id="1152"/>
      <w:bookmarkEnd w:id="1153"/>
    </w:p>
    <w:p w:rsidR="00531E49" w:rsidRPr="000F5A16" w:rsidRDefault="00531E49" w:rsidP="00531E49">
      <w:pPr>
        <w:spacing w:after="0" w:line="240" w:lineRule="auto"/>
        <w:rPr>
          <w:b/>
          <w:sz w:val="28"/>
          <w:szCs w:val="28"/>
          <w:lang w:val="cs-CZ"/>
        </w:rPr>
      </w:pPr>
    </w:p>
    <w:p w:rsidR="00531E49" w:rsidRPr="000F5A16" w:rsidRDefault="00531E49" w:rsidP="003D5C56">
      <w:pPr>
        <w:pStyle w:val="Nadpis3"/>
        <w:rPr>
          <w:lang w:val="cs-CZ"/>
        </w:rPr>
      </w:pPr>
      <w:r w:rsidRPr="000F5A16">
        <w:rPr>
          <w:lang w:val="cs-CZ"/>
        </w:rPr>
        <w:tab/>
      </w:r>
      <w:bookmarkStart w:id="1154" w:name="_Toc511394307"/>
      <w:bookmarkStart w:id="1155" w:name="_Toc511394847"/>
      <w:bookmarkStart w:id="1156" w:name="_Toc511395063"/>
      <w:bookmarkStart w:id="1157" w:name="_Toc511395356"/>
      <w:bookmarkStart w:id="1158" w:name="_Toc511397962"/>
      <w:bookmarkStart w:id="1159" w:name="_Toc511398175"/>
      <w:r w:rsidRPr="000F5A16">
        <w:rPr>
          <w:lang w:val="cs-CZ"/>
        </w:rPr>
        <w:t xml:space="preserve">5.4.1. </w:t>
      </w:r>
      <w:r w:rsidR="00A66D53">
        <w:rPr>
          <w:lang w:val="cs-CZ"/>
        </w:rPr>
        <w:t>Ohledně stížností hráče</w:t>
      </w:r>
      <w:bookmarkEnd w:id="1154"/>
      <w:bookmarkEnd w:id="1155"/>
      <w:bookmarkEnd w:id="1156"/>
      <w:bookmarkEnd w:id="1157"/>
      <w:bookmarkEnd w:id="1158"/>
      <w:bookmarkEnd w:id="1159"/>
    </w:p>
    <w:p w:rsidR="00531E49" w:rsidRPr="000F5A16" w:rsidRDefault="00531E49" w:rsidP="00531E49">
      <w:pPr>
        <w:spacing w:after="0" w:line="240" w:lineRule="auto"/>
        <w:rPr>
          <w:color w:val="FF0000"/>
          <w:lang w:val="cs-CZ"/>
        </w:rPr>
      </w:pPr>
    </w:p>
    <w:p w:rsidR="00531E49" w:rsidRPr="000F5A16" w:rsidRDefault="00531E49" w:rsidP="00A66D53">
      <w:pPr>
        <w:spacing w:after="0" w:line="240" w:lineRule="auto"/>
        <w:jc w:val="both"/>
        <w:rPr>
          <w:lang w:val="cs-CZ"/>
        </w:rPr>
      </w:pPr>
      <w:r w:rsidRPr="000F5A16">
        <w:rPr>
          <w:lang w:val="cs-CZ"/>
        </w:rPr>
        <w:t>T</w:t>
      </w:r>
      <w:r w:rsidR="00A66D53">
        <w:rPr>
          <w:lang w:val="cs-CZ"/>
        </w:rPr>
        <w:t>ento oddíl obsahuje rozdílné postupy, které závisí na tom, zda se jedná o partie hrané na</w:t>
      </w:r>
      <w:r w:rsidRPr="000F5A16">
        <w:rPr>
          <w:lang w:val="cs-CZ"/>
        </w:rPr>
        <w:t xml:space="preserve"> SERVER</w:t>
      </w:r>
      <w:r w:rsidR="00A66D53">
        <w:rPr>
          <w:lang w:val="cs-CZ"/>
        </w:rPr>
        <w:t>U nebo POŠTOU</w:t>
      </w:r>
      <w:r w:rsidRPr="000F5A16">
        <w:rPr>
          <w:lang w:val="cs-CZ"/>
        </w:rPr>
        <w:t>.</w:t>
      </w:r>
    </w:p>
    <w:p w:rsidR="00531E49" w:rsidRPr="000F5A16" w:rsidRDefault="00531E49" w:rsidP="00531E49">
      <w:pPr>
        <w:spacing w:after="0" w:line="240" w:lineRule="auto"/>
        <w:rPr>
          <w:lang w:val="cs-CZ"/>
        </w:rPr>
      </w:pPr>
    </w:p>
    <w:p w:rsidR="00531E49" w:rsidRPr="000F5A16" w:rsidRDefault="00531E49" w:rsidP="00A66D53">
      <w:pPr>
        <w:spacing w:after="0" w:line="240" w:lineRule="auto"/>
        <w:jc w:val="both"/>
        <w:rPr>
          <w:lang w:val="cs-CZ"/>
        </w:rPr>
      </w:pPr>
      <w:r w:rsidRPr="000F5A16">
        <w:rPr>
          <w:lang w:val="cs-CZ"/>
        </w:rPr>
        <w:t xml:space="preserve">SERVER: </w:t>
      </w:r>
      <w:r w:rsidR="009828F6">
        <w:rPr>
          <w:lang w:val="cs-CZ"/>
        </w:rPr>
        <w:t xml:space="preserve">Od hráčů se očekává, že budou </w:t>
      </w:r>
      <w:r w:rsidR="007B0C81">
        <w:rPr>
          <w:lang w:val="cs-CZ"/>
        </w:rPr>
        <w:t xml:space="preserve">své požadavky </w:t>
      </w:r>
      <w:r w:rsidR="009828F6">
        <w:rPr>
          <w:lang w:val="cs-CZ"/>
        </w:rPr>
        <w:t>ohledně potenciálního ukončení partie zasílat přímo na server</w:t>
      </w:r>
      <w:r w:rsidRPr="000F5A16">
        <w:rPr>
          <w:lang w:val="cs-CZ"/>
        </w:rPr>
        <w:t xml:space="preserve"> (</w:t>
      </w:r>
      <w:r w:rsidR="009828F6">
        <w:rPr>
          <w:lang w:val="cs-CZ"/>
        </w:rPr>
        <w:t>slouží jako zástupce TD</w:t>
      </w:r>
      <w:r w:rsidRPr="000F5A16">
        <w:rPr>
          <w:lang w:val="cs-CZ"/>
        </w:rPr>
        <w:t xml:space="preserve">) </w:t>
      </w:r>
      <w:r w:rsidR="009828F6">
        <w:rPr>
          <w:lang w:val="cs-CZ"/>
        </w:rPr>
        <w:t>bez cesty přes TC</w:t>
      </w:r>
      <w:r w:rsidRPr="000F5A16">
        <w:rPr>
          <w:lang w:val="cs-CZ"/>
        </w:rPr>
        <w:t xml:space="preserve"> (</w:t>
      </w:r>
      <w:r w:rsidR="009828F6">
        <w:rPr>
          <w:lang w:val="cs-CZ"/>
        </w:rPr>
        <w:t xml:space="preserve">protože tyto </w:t>
      </w:r>
      <w:r w:rsidR="007B0C81">
        <w:rPr>
          <w:lang w:val="cs-CZ"/>
        </w:rPr>
        <w:t>požadavky</w:t>
      </w:r>
      <w:r w:rsidR="009828F6">
        <w:rPr>
          <w:lang w:val="cs-CZ"/>
        </w:rPr>
        <w:t xml:space="preserve"> jsou nyní v podstatě řešeny přímo serverem</w:t>
      </w:r>
      <w:r w:rsidRPr="000F5A16">
        <w:rPr>
          <w:lang w:val="cs-CZ"/>
        </w:rPr>
        <w:t xml:space="preserve">). </w:t>
      </w:r>
      <w:r w:rsidR="009828F6">
        <w:rPr>
          <w:lang w:val="cs-CZ"/>
        </w:rPr>
        <w:t>Ohledně jiných problémů hráči musí komunikovat přímo se svými TC, ledaže by se stížnost týkala nedostatků v činnosti TC</w:t>
      </w:r>
      <w:r w:rsidRPr="000F5A16">
        <w:rPr>
          <w:lang w:val="cs-CZ"/>
        </w:rPr>
        <w:t>. (</w:t>
      </w:r>
      <w:r w:rsidR="009828F6">
        <w:rPr>
          <w:lang w:val="cs-CZ"/>
        </w:rPr>
        <w:t>Viz</w:t>
      </w:r>
      <w:r w:rsidRPr="000F5A16">
        <w:rPr>
          <w:lang w:val="cs-CZ"/>
        </w:rPr>
        <w:t xml:space="preserve"> §5.5.2.)  </w:t>
      </w:r>
    </w:p>
    <w:p w:rsidR="00531E49" w:rsidRPr="000F5A16" w:rsidRDefault="00531E49" w:rsidP="00531E49">
      <w:pPr>
        <w:spacing w:after="0" w:line="240" w:lineRule="auto"/>
        <w:rPr>
          <w:lang w:val="cs-CZ"/>
        </w:rPr>
      </w:pPr>
    </w:p>
    <w:p w:rsidR="00531E49" w:rsidRPr="000F5A16" w:rsidRDefault="009828F6" w:rsidP="009828F6">
      <w:pPr>
        <w:spacing w:after="0" w:line="240" w:lineRule="auto"/>
        <w:jc w:val="both"/>
        <w:rPr>
          <w:lang w:val="cs-CZ"/>
        </w:rPr>
      </w:pPr>
      <w:r>
        <w:rPr>
          <w:lang w:val="cs-CZ"/>
        </w:rPr>
        <w:t xml:space="preserve">V posledně uvedených situacích TC může nebo </w:t>
      </w:r>
      <w:r w:rsidR="001B74C9">
        <w:rPr>
          <w:lang w:val="cs-CZ"/>
        </w:rPr>
        <w:t>také nemusí</w:t>
      </w:r>
      <w:r>
        <w:rPr>
          <w:lang w:val="cs-CZ"/>
        </w:rPr>
        <w:t xml:space="preserve"> sdělit problém TD, v závislosti na tom, zda TC může problém vyřešit bez zapojení TD</w:t>
      </w:r>
      <w:r w:rsidR="00531E49" w:rsidRPr="000F5A16">
        <w:rPr>
          <w:lang w:val="cs-CZ"/>
        </w:rPr>
        <w:t xml:space="preserve"> (</w:t>
      </w:r>
      <w:r>
        <w:rPr>
          <w:lang w:val="cs-CZ"/>
        </w:rPr>
        <w:t>např. komunikací s jiným TC</w:t>
      </w:r>
      <w:r w:rsidR="00531E49" w:rsidRPr="000F5A16">
        <w:rPr>
          <w:lang w:val="cs-CZ"/>
        </w:rPr>
        <w:t>). TD</w:t>
      </w:r>
      <w:r w:rsidR="00BD359F">
        <w:rPr>
          <w:lang w:val="cs-CZ"/>
        </w:rPr>
        <w:t xml:space="preserve"> by v soutěžích družstev měli komunikovat přímo s hráči</w:t>
      </w:r>
      <w:r w:rsidR="00531E49" w:rsidRPr="000F5A16">
        <w:rPr>
          <w:lang w:val="cs-CZ"/>
        </w:rPr>
        <w:t xml:space="preserve"> (</w:t>
      </w:r>
      <w:r w:rsidR="00BD359F">
        <w:rPr>
          <w:lang w:val="cs-CZ"/>
        </w:rPr>
        <w:t>obvykle přes automatické procedury</w:t>
      </w:r>
      <w:r w:rsidR="00531E49" w:rsidRPr="000F5A16">
        <w:rPr>
          <w:lang w:val="cs-CZ"/>
        </w:rPr>
        <w:t xml:space="preserve">) </w:t>
      </w:r>
      <w:r w:rsidR="00BD359F">
        <w:rPr>
          <w:lang w:val="cs-CZ"/>
        </w:rPr>
        <w:t>ohledně reklamací</w:t>
      </w:r>
      <w:r w:rsidR="00531E49" w:rsidRPr="000F5A16">
        <w:rPr>
          <w:lang w:val="cs-CZ"/>
        </w:rPr>
        <w:t>, a</w:t>
      </w:r>
      <w:r w:rsidR="00BD359F">
        <w:rPr>
          <w:lang w:val="cs-CZ"/>
        </w:rPr>
        <w:t xml:space="preserve"> s TC</w:t>
      </w:r>
      <w:r w:rsidR="00531E49" w:rsidRPr="000F5A16">
        <w:rPr>
          <w:lang w:val="cs-CZ"/>
        </w:rPr>
        <w:t xml:space="preserve"> (</w:t>
      </w:r>
      <w:r w:rsidR="00BD359F">
        <w:rPr>
          <w:lang w:val="cs-CZ"/>
        </w:rPr>
        <w:t>přes manuální procedury</w:t>
      </w:r>
      <w:r w:rsidR="00531E49" w:rsidRPr="000F5A16">
        <w:rPr>
          <w:lang w:val="cs-CZ"/>
        </w:rPr>
        <w:t xml:space="preserve">) </w:t>
      </w:r>
      <w:r w:rsidR="00BD359F">
        <w:rPr>
          <w:lang w:val="cs-CZ"/>
        </w:rPr>
        <w:t>ohledně všech ostatních záležitostí</w:t>
      </w:r>
      <w:r w:rsidR="00531E49" w:rsidRPr="000F5A16">
        <w:rPr>
          <w:lang w:val="cs-CZ"/>
        </w:rPr>
        <w:t xml:space="preserve">. </w:t>
      </w:r>
      <w:r w:rsidR="00BD359F">
        <w:rPr>
          <w:lang w:val="cs-CZ"/>
        </w:rPr>
        <w:t>Informace, které TD potřebuje</w:t>
      </w:r>
      <w:r w:rsidR="00531E49" w:rsidRPr="000F5A16">
        <w:rPr>
          <w:lang w:val="cs-CZ"/>
        </w:rPr>
        <w:t xml:space="preserve"> (</w:t>
      </w:r>
      <w:r w:rsidR="00BD359F">
        <w:rPr>
          <w:lang w:val="cs-CZ"/>
        </w:rPr>
        <w:t>aby vyřešil záležitost, která se netýká reklamace</w:t>
      </w:r>
      <w:r w:rsidR="00531E49" w:rsidRPr="000F5A16">
        <w:rPr>
          <w:lang w:val="cs-CZ"/>
        </w:rPr>
        <w:t xml:space="preserve">) </w:t>
      </w:r>
      <w:r w:rsidR="00BD359F">
        <w:rPr>
          <w:lang w:val="cs-CZ"/>
        </w:rPr>
        <w:t>by měl shromažďovat a předat TD příslušný</w:t>
      </w:r>
      <w:r w:rsidR="003D1D60">
        <w:rPr>
          <w:lang w:val="cs-CZ"/>
        </w:rPr>
        <w:t xml:space="preserve"> </w:t>
      </w:r>
      <w:r w:rsidR="00BD359F">
        <w:rPr>
          <w:lang w:val="cs-CZ"/>
        </w:rPr>
        <w:t>TC</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B0C81" w:rsidP="007B0C81">
      <w:pPr>
        <w:spacing w:after="0" w:line="240" w:lineRule="auto"/>
        <w:jc w:val="both"/>
        <w:rPr>
          <w:lang w:val="cs-CZ"/>
        </w:rPr>
      </w:pPr>
      <w:r>
        <w:rPr>
          <w:lang w:val="cs-CZ"/>
        </w:rPr>
        <w:t>Partie by měla po dobu, kdy TD posuzuje takovou záležitost a připravuje své rozhodnutí pokračovat</w:t>
      </w:r>
      <w:r w:rsidR="00531E49" w:rsidRPr="000F5A16">
        <w:rPr>
          <w:lang w:val="cs-CZ"/>
        </w:rPr>
        <w:t xml:space="preserve">. </w:t>
      </w:r>
      <w:r>
        <w:rPr>
          <w:lang w:val="cs-CZ"/>
        </w:rPr>
        <w:t>Automatické procedury na serveru budou informovat oba hráče a jejich TC o rozhodnutí ohledně té záležitosti</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[Reference: </w:t>
      </w:r>
      <w:r w:rsidR="007B0C81">
        <w:rPr>
          <w:lang w:val="cs-CZ"/>
        </w:rPr>
        <w:t>Etický kodex</w:t>
      </w:r>
      <w:r w:rsidRPr="000F5A16">
        <w:rPr>
          <w:lang w:val="cs-CZ"/>
        </w:rPr>
        <w:t>, Turna</w:t>
      </w:r>
      <w:r w:rsidR="007B0C81">
        <w:rPr>
          <w:lang w:val="cs-CZ"/>
        </w:rPr>
        <w:t>jová pravidla</w:t>
      </w:r>
      <w:r w:rsidRPr="000F5A16">
        <w:rPr>
          <w:lang w:val="cs-CZ"/>
        </w:rPr>
        <w:t xml:space="preserve">, </w:t>
      </w:r>
      <w:r w:rsidR="007B0C81">
        <w:rPr>
          <w:lang w:val="cs-CZ"/>
        </w:rPr>
        <w:t>Směrnice k Pravidlům hry</w:t>
      </w:r>
      <w:r w:rsidRPr="000F5A16">
        <w:rPr>
          <w:lang w:val="cs-CZ"/>
        </w:rPr>
        <w:t xml:space="preserve"> - Server]</w:t>
      </w:r>
    </w:p>
    <w:p w:rsidR="00531E49" w:rsidRPr="000F5A16" w:rsidRDefault="00531E49" w:rsidP="00531E49">
      <w:pPr>
        <w:spacing w:after="0" w:line="240" w:lineRule="auto"/>
        <w:rPr>
          <w:lang w:val="cs-CZ"/>
        </w:rPr>
      </w:pPr>
    </w:p>
    <w:p w:rsidR="00531E49" w:rsidRPr="003D1D60" w:rsidRDefault="00531E49" w:rsidP="007B0C81">
      <w:pPr>
        <w:spacing w:after="0" w:line="240" w:lineRule="auto"/>
        <w:jc w:val="both"/>
        <w:rPr>
          <w:color w:val="0070C0"/>
          <w:lang w:val="cs-CZ"/>
        </w:rPr>
      </w:pPr>
      <w:r w:rsidRPr="000F5A16">
        <w:rPr>
          <w:color w:val="0070C0"/>
          <w:lang w:val="cs-CZ"/>
        </w:rPr>
        <w:t>PO</w:t>
      </w:r>
      <w:r w:rsidR="007B0C81">
        <w:rPr>
          <w:color w:val="0070C0"/>
          <w:lang w:val="cs-CZ"/>
        </w:rPr>
        <w:t>ŠTA</w:t>
      </w:r>
      <w:r w:rsidRPr="000F5A16">
        <w:rPr>
          <w:color w:val="0070C0"/>
          <w:lang w:val="cs-CZ"/>
        </w:rPr>
        <w:t xml:space="preserve">: </w:t>
      </w:r>
      <w:r w:rsidR="007B0C81">
        <w:rPr>
          <w:color w:val="0070C0"/>
          <w:lang w:val="cs-CZ"/>
        </w:rPr>
        <w:t>V soutěžích družstev se od hráčů očekává, že budou sdělovat své požadavky a jiné záležitosti přímo svým TC a ne přímo TD, ledaže by se záležitost týkala nedostatků v činnosti TC</w:t>
      </w:r>
      <w:r w:rsidRPr="000F5A16">
        <w:rPr>
          <w:color w:val="0070C0"/>
          <w:lang w:val="cs-CZ"/>
        </w:rPr>
        <w:t xml:space="preserve">. </w:t>
      </w:r>
      <w:r w:rsidR="001B74C9">
        <w:rPr>
          <w:color w:val="0070C0"/>
          <w:lang w:val="cs-CZ"/>
        </w:rPr>
        <w:t>Podklady na podporu požadavku je třeba poslat TC</w:t>
      </w:r>
      <w:r w:rsidRPr="000F5A16">
        <w:rPr>
          <w:color w:val="0070C0"/>
          <w:lang w:val="cs-CZ"/>
        </w:rPr>
        <w:t xml:space="preserve">. </w:t>
      </w:r>
      <w:r w:rsidR="001B74C9" w:rsidRPr="001B74C9">
        <w:rPr>
          <w:color w:val="0070C0"/>
          <w:lang w:val="cs-CZ"/>
        </w:rPr>
        <w:t>TC obratem může nebo také nemusí sdělit problém TD, v závislosti na tom, zda TC může problém vyřešit bez zapojení TD (např. komunikací s jiným TC).</w:t>
      </w:r>
      <w:r w:rsidR="001B74C9" w:rsidRPr="000F5A16">
        <w:rPr>
          <w:lang w:val="cs-CZ"/>
        </w:rPr>
        <w:t xml:space="preserve"> </w:t>
      </w:r>
      <w:r w:rsidRPr="000F5A16">
        <w:rPr>
          <w:color w:val="0070C0"/>
          <w:lang w:val="cs-CZ"/>
        </w:rPr>
        <w:t>TD</w:t>
      </w:r>
      <w:r w:rsidR="003D1D60">
        <w:rPr>
          <w:color w:val="0070C0"/>
          <w:lang w:val="cs-CZ"/>
        </w:rPr>
        <w:t xml:space="preserve"> v soutěžích družstev by měli komunikovat přímo s TC ohledně reklamací a všech ostatních záležitostí, ledaže by se záležitost týkala nedostatků v činnosti TC</w:t>
      </w:r>
      <w:r w:rsidR="003D1D60" w:rsidRPr="003D1D60">
        <w:rPr>
          <w:color w:val="0070C0"/>
          <w:lang w:val="cs-CZ"/>
        </w:rPr>
        <w:t>. Informace, které TD potřebuje, by měl shromažďovat a předat TD příslušný TC</w:t>
      </w:r>
      <w:r w:rsidRPr="003D1D60">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3D1D60" w:rsidP="003D1D60">
      <w:pPr>
        <w:spacing w:after="0" w:line="240" w:lineRule="auto"/>
        <w:jc w:val="both"/>
        <w:rPr>
          <w:color w:val="0070C0"/>
          <w:lang w:val="cs-CZ"/>
        </w:rPr>
      </w:pPr>
      <w:r>
        <w:rPr>
          <w:color w:val="0070C0"/>
          <w:lang w:val="cs-CZ"/>
        </w:rPr>
        <w:t>Reklamace překročení času na rozmyšlenou musí být zaslány TD prostřednictvím TC se všemi detaily nejpozději při odpovědi na 10., 20., atd. tah.</w:t>
      </w:r>
      <w:r w:rsidR="00531E49" w:rsidRPr="000F5A16">
        <w:rPr>
          <w:color w:val="0070C0"/>
          <w:lang w:val="cs-CZ"/>
        </w:rPr>
        <w:t xml:space="preserve"> </w:t>
      </w:r>
      <w:r>
        <w:rPr>
          <w:color w:val="0070C0"/>
          <w:lang w:val="cs-CZ"/>
        </w:rPr>
        <w:t xml:space="preserve">Současně musí být o reklamaci PČL informován soupeř. Jakýkoli </w:t>
      </w:r>
      <w:r w:rsidR="00531E49" w:rsidRPr="000F5A16">
        <w:rPr>
          <w:color w:val="0070C0"/>
          <w:lang w:val="cs-CZ"/>
        </w:rPr>
        <w:t xml:space="preserve">protest </w:t>
      </w:r>
      <w:r>
        <w:rPr>
          <w:color w:val="0070C0"/>
          <w:lang w:val="cs-CZ"/>
        </w:rPr>
        <w:t xml:space="preserve">musí být zaslán TD prostřednictvím TC do 14 dnů od obdržení informace, jinak bude reklamace </w:t>
      </w:r>
      <w:r w:rsidR="007535E0">
        <w:rPr>
          <w:color w:val="0070C0"/>
          <w:lang w:val="cs-CZ"/>
        </w:rPr>
        <w:t>považována za schválenou, ledaže by reklamace byla zřejmě nepodložená.</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7535E0" w:rsidRDefault="007535E0" w:rsidP="007535E0">
      <w:pPr>
        <w:spacing w:after="0" w:line="240" w:lineRule="auto"/>
        <w:jc w:val="both"/>
        <w:rPr>
          <w:color w:val="0070C0"/>
          <w:lang w:val="cs-CZ"/>
        </w:rPr>
      </w:pPr>
      <w:r>
        <w:rPr>
          <w:color w:val="0070C0"/>
          <w:lang w:val="cs-CZ"/>
        </w:rPr>
        <w:t>Reklamace výher nebo remíz založené na 6kamenové tablebase schválené ICCF vyřizuje hráč v soutěži DRUŽSTEV zasláním TC.</w:t>
      </w:r>
    </w:p>
    <w:p w:rsidR="007535E0" w:rsidRDefault="007535E0" w:rsidP="007535E0">
      <w:pPr>
        <w:spacing w:after="0" w:line="240" w:lineRule="auto"/>
        <w:jc w:val="both"/>
        <w:rPr>
          <w:color w:val="0070C0"/>
          <w:lang w:val="cs-CZ"/>
        </w:rPr>
      </w:pPr>
    </w:p>
    <w:p w:rsidR="00531E49" w:rsidRPr="000F5A16" w:rsidRDefault="007535E0" w:rsidP="007535E0">
      <w:pPr>
        <w:spacing w:after="0" w:line="240" w:lineRule="auto"/>
        <w:jc w:val="both"/>
        <w:rPr>
          <w:color w:val="0070C0"/>
          <w:lang w:val="cs-CZ"/>
        </w:rPr>
      </w:pPr>
      <w:r>
        <w:rPr>
          <w:color w:val="0070C0"/>
          <w:lang w:val="cs-CZ"/>
        </w:rPr>
        <w:t>TD musí informovat oba TC o rozhodnutí</w:t>
      </w:r>
      <w:r w:rsidR="00531E49" w:rsidRPr="000F5A16">
        <w:rPr>
          <w:color w:val="0070C0"/>
          <w:lang w:val="cs-CZ"/>
        </w:rPr>
        <w:t xml:space="preserve">. </w:t>
      </w:r>
      <w:r>
        <w:rPr>
          <w:color w:val="0070C0"/>
          <w:lang w:val="cs-CZ"/>
        </w:rPr>
        <w:t>TC zodpovídají za bezodkladné vyrozumění svých hráčů</w:t>
      </w:r>
      <w:r w:rsidR="00531E49" w:rsidRPr="000F5A16">
        <w:rPr>
          <w:color w:val="0070C0"/>
          <w:lang w:val="cs-CZ"/>
        </w:rPr>
        <w:t xml:space="preserve">. </w:t>
      </w:r>
    </w:p>
    <w:p w:rsidR="00531E49" w:rsidRPr="000F5A16" w:rsidRDefault="00531E49" w:rsidP="00531E49">
      <w:pPr>
        <w:spacing w:after="0" w:line="240" w:lineRule="auto"/>
        <w:rPr>
          <w:color w:val="0070C0"/>
          <w:lang w:val="cs-CZ"/>
        </w:rPr>
      </w:pPr>
      <w:r w:rsidRPr="000F5A16">
        <w:rPr>
          <w:color w:val="0070C0"/>
          <w:lang w:val="cs-CZ"/>
        </w:rPr>
        <w:t xml:space="preserve">[Reference:  </w:t>
      </w:r>
      <w:r w:rsidR="007535E0">
        <w:rPr>
          <w:color w:val="0070C0"/>
          <w:lang w:val="cs-CZ"/>
        </w:rPr>
        <w:t>Etický kodex, T</w:t>
      </w:r>
      <w:r w:rsidRPr="000F5A16">
        <w:rPr>
          <w:color w:val="0070C0"/>
          <w:lang w:val="cs-CZ"/>
        </w:rPr>
        <w:t>urna</w:t>
      </w:r>
      <w:r w:rsidR="007535E0">
        <w:rPr>
          <w:color w:val="0070C0"/>
          <w:lang w:val="cs-CZ"/>
        </w:rPr>
        <w:t>jová pravidla, Směrnice k Pravidlům hry</w:t>
      </w:r>
      <w:r w:rsidRPr="000F5A16">
        <w:rPr>
          <w:color w:val="0070C0"/>
          <w:lang w:val="cs-CZ"/>
        </w:rPr>
        <w:t xml:space="preserve"> - Po</w:t>
      </w:r>
      <w:r w:rsidR="007535E0">
        <w:rPr>
          <w:color w:val="0070C0"/>
          <w:lang w:val="cs-CZ"/>
        </w:rPr>
        <w:t>šta</w:t>
      </w:r>
      <w:r w:rsidRPr="000F5A16">
        <w:rPr>
          <w:color w:val="0070C0"/>
          <w:lang w:val="cs-CZ"/>
        </w:rPr>
        <w:t>]</w:t>
      </w:r>
    </w:p>
    <w:p w:rsidR="00531E49" w:rsidRPr="000F5A16" w:rsidRDefault="00531E49" w:rsidP="00531E49">
      <w:pPr>
        <w:spacing w:after="0" w:line="240" w:lineRule="auto"/>
        <w:rPr>
          <w:lang w:val="cs-CZ"/>
        </w:rPr>
      </w:pPr>
    </w:p>
    <w:p w:rsidR="00531E49" w:rsidRPr="006C6291" w:rsidRDefault="00531E49" w:rsidP="00BB42E0">
      <w:pPr>
        <w:pStyle w:val="Nadpis3"/>
        <w:rPr>
          <w:lang w:val="cs-CZ"/>
        </w:rPr>
      </w:pPr>
      <w:r w:rsidRPr="000F5A16">
        <w:rPr>
          <w:lang w:val="cs-CZ"/>
        </w:rPr>
        <w:tab/>
      </w:r>
      <w:bookmarkStart w:id="1160" w:name="_Toc511394308"/>
      <w:bookmarkStart w:id="1161" w:name="_Toc511394848"/>
      <w:bookmarkStart w:id="1162" w:name="_Toc511395064"/>
      <w:bookmarkStart w:id="1163" w:name="_Toc511395357"/>
      <w:bookmarkStart w:id="1164" w:name="_Toc511397963"/>
      <w:bookmarkStart w:id="1165" w:name="_Toc511398176"/>
      <w:r w:rsidRPr="000F5A16">
        <w:rPr>
          <w:lang w:val="cs-CZ"/>
        </w:rPr>
        <w:t xml:space="preserve">5.4.2. </w:t>
      </w:r>
      <w:r w:rsidR="007535E0">
        <w:rPr>
          <w:lang w:val="cs-CZ"/>
        </w:rPr>
        <w:t>Ohledně odvolání</w:t>
      </w:r>
      <w:bookmarkEnd w:id="1160"/>
      <w:bookmarkEnd w:id="1161"/>
      <w:bookmarkEnd w:id="1162"/>
      <w:bookmarkEnd w:id="1163"/>
      <w:bookmarkEnd w:id="1164"/>
      <w:bookmarkEnd w:id="1165"/>
    </w:p>
    <w:p w:rsidR="00531E49" w:rsidRPr="000F5A16" w:rsidRDefault="00531E49" w:rsidP="00531E49">
      <w:pPr>
        <w:spacing w:after="0" w:line="240" w:lineRule="auto"/>
        <w:rPr>
          <w:lang w:val="cs-CZ"/>
        </w:rPr>
      </w:pPr>
    </w:p>
    <w:p w:rsidR="00531E49" w:rsidRPr="000F5A16" w:rsidRDefault="00531E49" w:rsidP="00312FFD">
      <w:pPr>
        <w:spacing w:after="0" w:line="240" w:lineRule="auto"/>
        <w:jc w:val="both"/>
        <w:rPr>
          <w:lang w:val="cs-CZ"/>
        </w:rPr>
      </w:pPr>
      <w:r w:rsidRPr="000F5A16">
        <w:rPr>
          <w:lang w:val="cs-CZ"/>
        </w:rPr>
        <w:t xml:space="preserve">SERVER: </w:t>
      </w:r>
      <w:r w:rsidR="00312FFD">
        <w:rPr>
          <w:lang w:val="cs-CZ"/>
        </w:rPr>
        <w:t>Hráč se může odvolat do</w:t>
      </w:r>
      <w:r w:rsidRPr="000F5A16">
        <w:rPr>
          <w:lang w:val="cs-CZ"/>
        </w:rPr>
        <w:t xml:space="preserve"> 14 d</w:t>
      </w:r>
      <w:r w:rsidR="00312FFD">
        <w:rPr>
          <w:lang w:val="cs-CZ"/>
        </w:rPr>
        <w:t>nů od obdržení rozhodnutí TD</w:t>
      </w:r>
      <w:r w:rsidRPr="000F5A16">
        <w:rPr>
          <w:lang w:val="cs-CZ"/>
        </w:rPr>
        <w:t xml:space="preserve"> (</w:t>
      </w:r>
      <w:r w:rsidR="00312FFD">
        <w:rPr>
          <w:lang w:val="cs-CZ"/>
        </w:rPr>
        <w:t>nebo automatického rozhodnutí serveru</w:t>
      </w:r>
      <w:r w:rsidRPr="000F5A16">
        <w:rPr>
          <w:lang w:val="cs-CZ"/>
        </w:rPr>
        <w:t xml:space="preserve">r) </w:t>
      </w:r>
      <w:r w:rsidR="00312FFD">
        <w:rPr>
          <w:lang w:val="cs-CZ"/>
        </w:rPr>
        <w:t>k předsedovi příslušné Odvolací komise ICCF s použitím poskytovaného vybavení serveru ICCF</w:t>
      </w:r>
      <w:r w:rsidRPr="000F5A16">
        <w:rPr>
          <w:lang w:val="cs-CZ"/>
        </w:rPr>
        <w:t xml:space="preserve">. </w:t>
      </w:r>
      <w:r w:rsidR="00312FFD">
        <w:rPr>
          <w:lang w:val="cs-CZ"/>
        </w:rPr>
        <w:t>Rozhodnutí Odvolací komise bude konečné</w:t>
      </w:r>
      <w:r w:rsidRPr="000F5A16">
        <w:rPr>
          <w:lang w:val="cs-CZ"/>
        </w:rPr>
        <w:t xml:space="preserve">.  </w:t>
      </w:r>
      <w:r w:rsidR="00312FFD">
        <w:rPr>
          <w:lang w:val="cs-CZ"/>
        </w:rPr>
        <w:t>TC jsou informováni o podaných odvoláních serverem</w:t>
      </w:r>
      <w:r w:rsidRPr="000F5A16">
        <w:rPr>
          <w:lang w:val="cs-CZ"/>
        </w:rPr>
        <w:t>.  [Reference: P</w:t>
      </w:r>
      <w:r w:rsidR="00312FFD">
        <w:rPr>
          <w:lang w:val="cs-CZ"/>
        </w:rPr>
        <w:t>ravidla hry</w:t>
      </w:r>
      <w:r w:rsidRPr="000F5A16">
        <w:rPr>
          <w:lang w:val="cs-CZ"/>
        </w:rPr>
        <w:t xml:space="preserve"> - Server]</w:t>
      </w:r>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lang w:val="cs-CZ"/>
        </w:rPr>
      </w:pPr>
      <w:r w:rsidRPr="000F5A16">
        <w:rPr>
          <w:color w:val="0070C0"/>
          <w:lang w:val="cs-CZ"/>
        </w:rPr>
        <w:t>PO</w:t>
      </w:r>
      <w:r w:rsidR="00312FFD">
        <w:rPr>
          <w:color w:val="0070C0"/>
          <w:lang w:val="cs-CZ"/>
        </w:rPr>
        <w:t>ŠTA</w:t>
      </w:r>
      <w:r w:rsidRPr="000F5A16">
        <w:rPr>
          <w:color w:val="0070C0"/>
          <w:lang w:val="cs-CZ"/>
        </w:rPr>
        <w:t xml:space="preserve">: </w:t>
      </w:r>
      <w:r w:rsidR="00312FFD">
        <w:rPr>
          <w:color w:val="0070C0"/>
          <w:lang w:val="cs-CZ"/>
        </w:rPr>
        <w:t>Hráč se může odvolat do 14 dnů od obdržení rozhodnutí TD</w:t>
      </w:r>
      <w:r w:rsidRPr="000F5A16">
        <w:rPr>
          <w:color w:val="0070C0"/>
          <w:lang w:val="cs-CZ"/>
        </w:rPr>
        <w:t xml:space="preserve"> (</w:t>
      </w:r>
      <w:r w:rsidR="00312FFD">
        <w:rPr>
          <w:color w:val="0070C0"/>
          <w:lang w:val="cs-CZ"/>
        </w:rPr>
        <w:t>bez započtení času na poštovní přepravu)</w:t>
      </w:r>
      <w:r w:rsidRPr="000F5A16">
        <w:rPr>
          <w:color w:val="0070C0"/>
          <w:lang w:val="cs-CZ"/>
        </w:rPr>
        <w:t xml:space="preserve">, </w:t>
      </w:r>
      <w:r w:rsidR="00312FFD">
        <w:rPr>
          <w:color w:val="0070C0"/>
          <w:lang w:val="cs-CZ"/>
        </w:rPr>
        <w:t xml:space="preserve">prostřednictvím TC </w:t>
      </w:r>
      <w:r w:rsidR="00312FFD" w:rsidRPr="00312FFD">
        <w:rPr>
          <w:color w:val="0070C0"/>
          <w:lang w:val="cs-CZ"/>
        </w:rPr>
        <w:t>k předsedovi příslušné Odvolací komise ICCF</w:t>
      </w:r>
      <w:r w:rsidR="00312FFD">
        <w:rPr>
          <w:color w:val="0070C0"/>
          <w:lang w:val="cs-CZ"/>
        </w:rPr>
        <w:t>, jejíž r</w:t>
      </w:r>
      <w:r w:rsidR="00312FFD" w:rsidRPr="00312FFD">
        <w:rPr>
          <w:color w:val="0070C0"/>
          <w:lang w:val="cs-CZ"/>
        </w:rPr>
        <w:t>ozhodnutí Odvolací komise bude konečné.</w:t>
      </w:r>
      <w:r w:rsidRPr="000F5A16">
        <w:rPr>
          <w:color w:val="0070C0"/>
          <w:lang w:val="cs-CZ"/>
        </w:rPr>
        <w:t xml:space="preserve">  [Reference: P</w:t>
      </w:r>
      <w:r w:rsidR="00312FFD">
        <w:rPr>
          <w:color w:val="0070C0"/>
          <w:lang w:val="cs-CZ"/>
        </w:rPr>
        <w:t>ravidla hry</w:t>
      </w:r>
      <w:r w:rsidRPr="000F5A16">
        <w:rPr>
          <w:color w:val="0070C0"/>
          <w:lang w:val="cs-CZ"/>
        </w:rPr>
        <w:t xml:space="preserve"> - Po</w:t>
      </w:r>
      <w:r w:rsidR="00312FFD">
        <w:rPr>
          <w:color w:val="0070C0"/>
          <w:lang w:val="cs-CZ"/>
        </w:rPr>
        <w:t>šta</w:t>
      </w:r>
      <w:r w:rsidRPr="000F5A16">
        <w:rPr>
          <w:color w:val="0070C0"/>
          <w:lang w:val="cs-CZ"/>
        </w:rPr>
        <w:t>]</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312FFD" w:rsidP="00BB42E0">
      <w:pPr>
        <w:pStyle w:val="Nadpis3"/>
        <w:rPr>
          <w:lang w:val="cs-CZ"/>
        </w:rPr>
      </w:pPr>
      <w:r>
        <w:rPr>
          <w:lang w:val="cs-CZ"/>
        </w:rPr>
        <w:tab/>
      </w:r>
      <w:bookmarkStart w:id="1166" w:name="_Toc511394309"/>
      <w:bookmarkStart w:id="1167" w:name="_Toc511394849"/>
      <w:bookmarkStart w:id="1168" w:name="_Toc511395065"/>
      <w:bookmarkStart w:id="1169" w:name="_Toc511395358"/>
      <w:bookmarkStart w:id="1170" w:name="_Toc511397964"/>
      <w:bookmarkStart w:id="1171" w:name="_Toc511398177"/>
      <w:r>
        <w:rPr>
          <w:lang w:val="cs-CZ"/>
        </w:rPr>
        <w:t>5.4.3. Ohledně zasílání zápisů partií</w:t>
      </w:r>
      <w:r w:rsidR="00531E49" w:rsidRPr="000F5A16">
        <w:rPr>
          <w:lang w:val="cs-CZ"/>
        </w:rPr>
        <w:t xml:space="preserve"> (</w:t>
      </w:r>
      <w:r>
        <w:rPr>
          <w:lang w:val="cs-CZ"/>
        </w:rPr>
        <w:t xml:space="preserve">pouze u </w:t>
      </w:r>
      <w:r w:rsidR="00531E49" w:rsidRPr="000F5A16">
        <w:rPr>
          <w:lang w:val="cs-CZ"/>
        </w:rPr>
        <w:t>P</w:t>
      </w:r>
      <w:r>
        <w:rPr>
          <w:lang w:val="cs-CZ"/>
        </w:rPr>
        <w:t>OŠTOVNÍCH turnajů</w:t>
      </w:r>
      <w:r w:rsidR="00531E49" w:rsidRPr="000F5A16">
        <w:rPr>
          <w:lang w:val="cs-CZ"/>
        </w:rPr>
        <w:t>)</w:t>
      </w:r>
      <w:bookmarkEnd w:id="1166"/>
      <w:bookmarkEnd w:id="1167"/>
      <w:bookmarkEnd w:id="1168"/>
      <w:bookmarkEnd w:id="1169"/>
      <w:bookmarkEnd w:id="1170"/>
      <w:bookmarkEnd w:id="1171"/>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iCs/>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Co nejdříve po ukončení partie musí TC obou hráčů zaslat TD výsledek a jasný zápis tahů</w:t>
      </w:r>
      <w:r w:rsidRPr="000F5A16">
        <w:rPr>
          <w:color w:val="0070C0"/>
          <w:lang w:val="cs-CZ"/>
        </w:rPr>
        <w:t xml:space="preserve">. </w:t>
      </w:r>
      <w:r w:rsidR="00003BC1">
        <w:rPr>
          <w:color w:val="0070C0"/>
          <w:lang w:val="cs-CZ"/>
        </w:rPr>
        <w:t>Výsledek je oficiálně zaznamenán až po obdržení tohoto zápisu</w:t>
      </w:r>
      <w:r w:rsidRPr="000F5A16">
        <w:rPr>
          <w:color w:val="0070C0"/>
          <w:lang w:val="cs-CZ"/>
        </w:rPr>
        <w:t>.</w:t>
      </w:r>
      <w:r w:rsidRPr="000F5A16">
        <w:rPr>
          <w:iCs/>
          <w:color w:val="0070C0"/>
          <w:lang w:val="cs-CZ"/>
        </w:rPr>
        <w:t xml:space="preserve"> </w:t>
      </w:r>
      <w:r w:rsidR="00003BC1">
        <w:rPr>
          <w:iCs/>
          <w:color w:val="0070C0"/>
          <w:lang w:val="cs-CZ"/>
        </w:rPr>
        <w:t>Pokud ani jeden TC nezašle zápis partie, bude výsledek partie zaznamenán jako kontumační prohra obou hráčů</w:t>
      </w:r>
      <w:r w:rsidRPr="000F5A16">
        <w:rPr>
          <w:iCs/>
          <w:color w:val="0070C0"/>
          <w:lang w:val="cs-CZ"/>
        </w:rPr>
        <w:t>.</w:t>
      </w:r>
      <w:r w:rsidRPr="000F5A16">
        <w:rPr>
          <w:iCs/>
          <w:lang w:val="cs-CZ"/>
        </w:rPr>
        <w:t xml:space="preserve"> </w:t>
      </w:r>
      <w:r w:rsidRPr="000F5A16">
        <w:rPr>
          <w:iCs/>
          <w:color w:val="0070C0"/>
          <w:lang w:val="cs-CZ"/>
        </w:rPr>
        <w:t>[Reference:  P</w:t>
      </w:r>
      <w:r w:rsidR="00003BC1">
        <w:rPr>
          <w:iCs/>
          <w:color w:val="0070C0"/>
          <w:lang w:val="cs-CZ"/>
        </w:rPr>
        <w:t>ravidla hry - Pošta</w:t>
      </w:r>
      <w:r w:rsidRPr="000F5A16">
        <w:rPr>
          <w:iCs/>
          <w:color w:val="0070C0"/>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172" w:name="_Toc511394310"/>
      <w:bookmarkStart w:id="1173" w:name="_Toc511394850"/>
      <w:bookmarkStart w:id="1174" w:name="_Toc511395066"/>
      <w:bookmarkStart w:id="1175" w:name="_Toc511395359"/>
      <w:bookmarkStart w:id="1176" w:name="_Toc511397965"/>
      <w:bookmarkStart w:id="1177" w:name="_Toc511398178"/>
      <w:r w:rsidRPr="000F5A16">
        <w:rPr>
          <w:lang w:val="cs-CZ"/>
        </w:rPr>
        <w:t xml:space="preserve">5.5. </w:t>
      </w:r>
      <w:r w:rsidR="00003BC1">
        <w:rPr>
          <w:lang w:val="cs-CZ"/>
        </w:rPr>
        <w:t>Usnadnění řešení problémů</w:t>
      </w:r>
      <w:bookmarkEnd w:id="1172"/>
      <w:bookmarkEnd w:id="1173"/>
      <w:bookmarkEnd w:id="1174"/>
      <w:bookmarkEnd w:id="1175"/>
      <w:bookmarkEnd w:id="1176"/>
      <w:bookmarkEnd w:id="1177"/>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178" w:name="_Toc511394311"/>
      <w:bookmarkStart w:id="1179" w:name="_Toc511394851"/>
      <w:bookmarkStart w:id="1180" w:name="_Toc511395067"/>
      <w:bookmarkStart w:id="1181" w:name="_Toc511395360"/>
      <w:bookmarkStart w:id="1182" w:name="_Toc511397966"/>
      <w:bookmarkStart w:id="1183" w:name="_Toc511398179"/>
      <w:r w:rsidRPr="000F5A16">
        <w:rPr>
          <w:lang w:val="cs-CZ"/>
        </w:rPr>
        <w:t xml:space="preserve">5.5.1. </w:t>
      </w:r>
      <w:r w:rsidR="00003BC1">
        <w:rPr>
          <w:lang w:val="cs-CZ"/>
        </w:rPr>
        <w:t>Zajištění startu a pokračování hry</w:t>
      </w:r>
      <w:bookmarkEnd w:id="1178"/>
      <w:bookmarkEnd w:id="1179"/>
      <w:bookmarkEnd w:id="1180"/>
      <w:bookmarkEnd w:id="1181"/>
      <w:bookmarkEnd w:id="1182"/>
      <w:bookmarkEnd w:id="1183"/>
    </w:p>
    <w:p w:rsidR="00531E49" w:rsidRPr="000F5A16" w:rsidRDefault="00531E49" w:rsidP="00531E49">
      <w:pPr>
        <w:spacing w:after="0" w:line="240" w:lineRule="auto"/>
        <w:rPr>
          <w:lang w:val="cs-CZ"/>
        </w:rPr>
      </w:pPr>
    </w:p>
    <w:p w:rsidR="00531E49" w:rsidRPr="000F5A16" w:rsidRDefault="00003BC1" w:rsidP="00531E49">
      <w:pPr>
        <w:spacing w:after="0" w:line="240" w:lineRule="auto"/>
        <w:rPr>
          <w:lang w:val="cs-CZ"/>
        </w:rPr>
      </w:pPr>
      <w:r>
        <w:rPr>
          <w:lang w:val="cs-CZ"/>
        </w:rPr>
        <w:t xml:space="preserve">Měsíc po startu soutěže se TC ujistí, že všichni </w:t>
      </w:r>
      <w:r w:rsidR="00BB42E0">
        <w:rPr>
          <w:lang w:val="cs-CZ"/>
        </w:rPr>
        <w:t xml:space="preserve">jeho </w:t>
      </w:r>
      <w:r>
        <w:rPr>
          <w:lang w:val="cs-CZ"/>
        </w:rPr>
        <w:t>hráči zahájili hru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35422">
      <w:pPr>
        <w:spacing w:after="0" w:line="240" w:lineRule="auto"/>
        <w:jc w:val="both"/>
        <w:rPr>
          <w:color w:val="0070C0"/>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Pokud hráč ve družstvu nezahájil hru proti všem svým soupeřům do dvou měsíců po datu startu přes písemné upomínky jeho soupeřů</w:t>
      </w:r>
      <w:r w:rsidRPr="000F5A16">
        <w:rPr>
          <w:color w:val="0070C0"/>
          <w:lang w:val="cs-CZ"/>
        </w:rPr>
        <w:t>, a</w:t>
      </w:r>
      <w:r w:rsidR="00003BC1">
        <w:rPr>
          <w:color w:val="0070C0"/>
          <w:lang w:val="cs-CZ"/>
        </w:rPr>
        <w:t xml:space="preserve"> jeho TC </w:t>
      </w:r>
      <w:r w:rsidR="00D35422">
        <w:rPr>
          <w:color w:val="0070C0"/>
          <w:lang w:val="cs-CZ"/>
        </w:rPr>
        <w:t>v této době neupozornil TD, že na této šachovnici bude zapotřebí nasadit náhradního hráče, pak družstvo na této šachovnici prohraje všechny partie</w:t>
      </w:r>
      <w:r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BD657F" w:rsidP="00BD657F">
      <w:pPr>
        <w:spacing w:after="0" w:line="240" w:lineRule="auto"/>
        <w:jc w:val="both"/>
        <w:rPr>
          <w:lang w:val="cs-CZ"/>
        </w:rPr>
      </w:pPr>
      <w:r>
        <w:rPr>
          <w:color w:val="0070C0"/>
          <w:lang w:val="cs-CZ"/>
        </w:rPr>
        <w:t xml:space="preserve">Partie, v nichž </w:t>
      </w:r>
      <w:proofErr w:type="gramStart"/>
      <w:r>
        <w:rPr>
          <w:color w:val="0070C0"/>
          <w:lang w:val="cs-CZ"/>
        </w:rPr>
        <w:t>nebyl</w:t>
      </w:r>
      <w:proofErr w:type="gramEnd"/>
      <w:r>
        <w:rPr>
          <w:color w:val="0070C0"/>
          <w:lang w:val="cs-CZ"/>
        </w:rPr>
        <w:t xml:space="preserve"> zaslán žádný tah po dobu 4 měsíců </w:t>
      </w:r>
      <w:proofErr w:type="gramStart"/>
      <w:r>
        <w:rPr>
          <w:color w:val="0070C0"/>
          <w:lang w:val="cs-CZ"/>
        </w:rPr>
        <w:t>mohou</w:t>
      </w:r>
      <w:proofErr w:type="gramEnd"/>
      <w:r>
        <w:rPr>
          <w:color w:val="0070C0"/>
          <w:lang w:val="cs-CZ"/>
        </w:rPr>
        <w:t xml:space="preserve"> být hodnoceny jako prohrané pro hráče, jehož TC neinformoval TD a soupeřova TC o zpoždění</w:t>
      </w:r>
      <w:r w:rsidR="00531E49" w:rsidRPr="000F5A16">
        <w:rPr>
          <w:color w:val="0070C0"/>
          <w:lang w:val="cs-CZ"/>
        </w:rPr>
        <w:t>. [Reference:  T</w:t>
      </w:r>
      <w:r>
        <w:rPr>
          <w:color w:val="0070C0"/>
          <w:lang w:val="cs-CZ"/>
        </w:rPr>
        <w:t>urnajová pravidla</w:t>
      </w:r>
      <w:r w:rsidR="00531E49" w:rsidRPr="000F5A16">
        <w:rPr>
          <w:color w:val="0070C0"/>
          <w:lang w:val="cs-CZ"/>
        </w:rPr>
        <w:t>]</w:t>
      </w:r>
    </w:p>
    <w:p w:rsidR="00531E49" w:rsidRPr="000F5A16" w:rsidRDefault="00531E49" w:rsidP="00531E49">
      <w:pPr>
        <w:spacing w:after="0" w:line="240" w:lineRule="auto"/>
        <w:rPr>
          <w:b/>
          <w:color w:val="0070C0"/>
          <w:sz w:val="28"/>
          <w:szCs w:val="28"/>
          <w:lang w:val="cs-CZ"/>
        </w:rPr>
      </w:pPr>
    </w:p>
    <w:p w:rsidR="00531E49" w:rsidRPr="006C6291" w:rsidRDefault="00531E49" w:rsidP="00BB42E0">
      <w:pPr>
        <w:pStyle w:val="Nadpis3"/>
        <w:rPr>
          <w:lang w:val="cs-CZ"/>
        </w:rPr>
      </w:pPr>
      <w:r w:rsidRPr="000F5A16">
        <w:rPr>
          <w:lang w:val="cs-CZ"/>
        </w:rPr>
        <w:tab/>
      </w:r>
      <w:bookmarkStart w:id="1184" w:name="_Toc511394312"/>
      <w:bookmarkStart w:id="1185" w:name="_Toc511394852"/>
      <w:bookmarkStart w:id="1186" w:name="_Toc511395068"/>
      <w:bookmarkStart w:id="1187" w:name="_Toc511395361"/>
      <w:bookmarkStart w:id="1188" w:name="_Toc511397967"/>
      <w:bookmarkStart w:id="1189" w:name="_Toc511398180"/>
      <w:r w:rsidRPr="000F5A16">
        <w:rPr>
          <w:lang w:val="cs-CZ"/>
        </w:rPr>
        <w:t xml:space="preserve">5.5.2. </w:t>
      </w:r>
      <w:r w:rsidR="00BD657F">
        <w:rPr>
          <w:lang w:val="cs-CZ"/>
        </w:rPr>
        <w:t>Řešení konfliktů mezi hráči</w:t>
      </w:r>
      <w:bookmarkEnd w:id="1184"/>
      <w:bookmarkEnd w:id="1185"/>
      <w:bookmarkEnd w:id="1186"/>
      <w:bookmarkEnd w:id="1187"/>
      <w:bookmarkEnd w:id="1188"/>
      <w:bookmarkEnd w:id="1189"/>
    </w:p>
    <w:p w:rsidR="00531E49" w:rsidRPr="000F5A16" w:rsidRDefault="00531E49" w:rsidP="00531E49">
      <w:pPr>
        <w:spacing w:after="0" w:line="240" w:lineRule="auto"/>
        <w:rPr>
          <w:lang w:val="cs-CZ"/>
        </w:rPr>
      </w:pPr>
    </w:p>
    <w:p w:rsidR="00C76A1D" w:rsidRPr="00505E49" w:rsidRDefault="00C76A1D" w:rsidP="00C76A1D">
      <w:pPr>
        <w:spacing w:line="240" w:lineRule="auto"/>
        <w:jc w:val="both"/>
        <w:rPr>
          <w:rFonts w:ascii="Times New Roman" w:eastAsia="Times New Roman" w:hAnsi="Times New Roman" w:cs="Times New Roman"/>
          <w:lang w:val="cs-CZ" w:eastAsia="cs-CZ"/>
        </w:rPr>
      </w:pPr>
      <w:r>
        <w:rPr>
          <w:rFonts w:eastAsia="Times New Roman"/>
          <w:lang w:val="cs-CZ" w:eastAsia="cs-CZ"/>
        </w:rPr>
        <w:t>M</w:t>
      </w:r>
      <w:r w:rsidRPr="00505E49">
        <w:rPr>
          <w:rFonts w:eastAsia="Times New Roman"/>
          <w:lang w:val="cs-CZ" w:eastAsia="cs-CZ"/>
        </w:rPr>
        <w:t>enší spory</w:t>
      </w:r>
      <w:r>
        <w:rPr>
          <w:rFonts w:eastAsia="Times New Roman"/>
          <w:lang w:val="cs-CZ" w:eastAsia="cs-CZ"/>
        </w:rPr>
        <w:t xml:space="preserve"> by</w:t>
      </w:r>
      <w:r w:rsidRPr="00505E49">
        <w:rPr>
          <w:rFonts w:eastAsia="Times New Roman"/>
          <w:lang w:val="cs-CZ" w:eastAsia="cs-CZ"/>
        </w:rPr>
        <w:t xml:space="preserve"> měli řešit hráči mezi sebou, bez zapojení TC. Pokud se jednou korespondencí problém nevyřeší, musí hráči uvědomit své TC. Pokud je řešený problém méně důležitého charakteru</w:t>
      </w:r>
      <w:r>
        <w:rPr>
          <w:rFonts w:eastAsia="Times New Roman"/>
          <w:lang w:val="cs-CZ" w:eastAsia="cs-CZ"/>
        </w:rPr>
        <w:t xml:space="preserve"> (např. nedorozumění mezi hráči)</w:t>
      </w:r>
      <w:r w:rsidRPr="00505E49">
        <w:rPr>
          <w:rFonts w:eastAsia="Times New Roman"/>
          <w:lang w:val="cs-CZ" w:eastAsia="cs-CZ"/>
        </w:rPr>
        <w:t>,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a.</w:t>
      </w:r>
      <w:r>
        <w:rPr>
          <w:rFonts w:eastAsia="Times New Roman"/>
          <w:lang w:val="cs-CZ" w:eastAsia="cs-CZ"/>
        </w:rPr>
        <w:tab/>
      </w:r>
      <w:r w:rsidRPr="00505E49">
        <w:rPr>
          <w:rFonts w:eastAsia="Times New Roman"/>
          <w:lang w:val="cs-CZ" w:eastAsia="cs-CZ"/>
        </w:rPr>
        <w:t xml:space="preserve">údajné porušení Etického kodexu ICCF,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b.</w:t>
      </w:r>
      <w:r>
        <w:rPr>
          <w:rFonts w:eastAsia="Times New Roman"/>
          <w:lang w:val="cs-CZ" w:eastAsia="cs-CZ"/>
        </w:rPr>
        <w:tab/>
      </w:r>
      <w:r w:rsidRPr="00505E49">
        <w:rPr>
          <w:rFonts w:eastAsia="Times New Roman"/>
          <w:lang w:val="cs-CZ" w:eastAsia="cs-CZ"/>
        </w:rPr>
        <w:t xml:space="preserve">tiché vystoupení hráče z turnaje,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c.</w:t>
      </w:r>
      <w:r>
        <w:rPr>
          <w:rFonts w:eastAsia="Times New Roman"/>
          <w:lang w:val="cs-CZ" w:eastAsia="cs-CZ"/>
        </w:rPr>
        <w:tab/>
      </w:r>
      <w:r w:rsidRPr="00505E49">
        <w:rPr>
          <w:rFonts w:eastAsia="Times New Roman"/>
          <w:lang w:val="cs-CZ" w:eastAsia="cs-CZ"/>
        </w:rPr>
        <w:t xml:space="preserve">neplnění povinností TC (v tom případě se může hráč obrátit přímo na TD, a to </w:t>
      </w:r>
      <w:r>
        <w:rPr>
          <w:rFonts w:eastAsia="Times New Roman"/>
          <w:lang w:val="cs-CZ" w:eastAsia="cs-CZ"/>
        </w:rPr>
        <w:tab/>
      </w:r>
      <w:r w:rsidRPr="00505E49">
        <w:rPr>
          <w:rFonts w:eastAsia="Times New Roman"/>
          <w:lang w:val="cs-CZ" w:eastAsia="cs-CZ"/>
        </w:rPr>
        <w:t xml:space="preserve">kvůli zajištění, aby problematický TC nebránil TD </w:t>
      </w:r>
      <w:r>
        <w:rPr>
          <w:rFonts w:eastAsia="Times New Roman"/>
          <w:lang w:val="cs-CZ" w:eastAsia="cs-CZ"/>
        </w:rPr>
        <w:t>se o tom dovědět</w:t>
      </w:r>
      <w:r w:rsidRPr="00505E49">
        <w:rPr>
          <w:rFonts w:eastAsia="Times New Roman"/>
          <w:lang w:val="cs-CZ" w:eastAsia="cs-CZ"/>
        </w:rPr>
        <w:t xml:space="preserve">), </w:t>
      </w:r>
    </w:p>
    <w:p w:rsidR="0048774C" w:rsidRPr="0048774C" w:rsidRDefault="0048774C" w:rsidP="0048774C">
      <w:pPr>
        <w:spacing w:after="0" w:line="240" w:lineRule="auto"/>
        <w:jc w:val="both"/>
        <w:textAlignment w:val="baseline"/>
        <w:rPr>
          <w:rFonts w:eastAsia="Times New Roman"/>
          <w:lang w:val="cs-CZ" w:eastAsia="cs-CZ"/>
        </w:rPr>
      </w:pPr>
      <w:r w:rsidRPr="0048774C">
        <w:rPr>
          <w:rFonts w:eastAsia="Times New Roman"/>
          <w:lang w:val="cs-CZ" w:eastAsia="cs-CZ"/>
        </w:rPr>
        <w:t>d.</w:t>
      </w:r>
      <w:r w:rsidRPr="0048774C">
        <w:rPr>
          <w:rFonts w:eastAsia="Times New Roman"/>
          <w:lang w:val="cs-CZ" w:eastAsia="cs-CZ"/>
        </w:rPr>
        <w:tab/>
        <w:t xml:space="preserve">náhrady nebo výměny hráčů,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e.</w:t>
      </w:r>
      <w:r>
        <w:rPr>
          <w:rFonts w:eastAsia="Times New Roman"/>
          <w:lang w:val="cs-CZ" w:eastAsia="cs-CZ"/>
        </w:rPr>
        <w:tab/>
      </w:r>
      <w:r w:rsidRPr="0048774C">
        <w:rPr>
          <w:rFonts w:eastAsia="Times New Roman"/>
          <w:lang w:val="cs-CZ" w:eastAsia="cs-CZ"/>
        </w:rPr>
        <w:t xml:space="preserve">dotaz na interpretaci pravidel,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f.</w:t>
      </w:r>
      <w:r>
        <w:rPr>
          <w:rFonts w:eastAsia="Times New Roman"/>
          <w:lang w:val="cs-CZ" w:eastAsia="cs-CZ"/>
        </w:rPr>
        <w:tab/>
      </w:r>
      <w:r w:rsidRPr="0048774C">
        <w:rPr>
          <w:rFonts w:eastAsia="Times New Roman"/>
          <w:lang w:val="cs-CZ" w:eastAsia="cs-CZ"/>
        </w:rPr>
        <w:t xml:space="preserve">údajný pokus o podvod,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g.</w:t>
      </w:r>
      <w:r>
        <w:rPr>
          <w:rFonts w:eastAsia="Times New Roman"/>
          <w:lang w:val="cs-CZ" w:eastAsia="cs-CZ"/>
        </w:rPr>
        <w:tab/>
      </w:r>
      <w:r w:rsidRPr="0048774C">
        <w:rPr>
          <w:rFonts w:eastAsia="Times New Roman"/>
          <w:lang w:val="cs-CZ" w:eastAsia="cs-CZ"/>
        </w:rPr>
        <w:t>údajný problém se serverem (včetně hackingu hráčova účtu), a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h.</w:t>
      </w:r>
      <w:r>
        <w:rPr>
          <w:rFonts w:eastAsia="Times New Roman"/>
          <w:lang w:val="cs-CZ" w:eastAsia="cs-CZ"/>
        </w:rPr>
        <w:tab/>
      </w:r>
      <w:r w:rsidRPr="0048774C">
        <w:rPr>
          <w:rFonts w:eastAsia="Times New Roman"/>
          <w:lang w:val="cs-CZ" w:eastAsia="cs-CZ"/>
        </w:rPr>
        <w:t xml:space="preserve">jiné </w:t>
      </w:r>
      <w:r>
        <w:rPr>
          <w:rFonts w:eastAsia="Times New Roman"/>
          <w:lang w:val="cs-CZ" w:eastAsia="cs-CZ"/>
        </w:rPr>
        <w:t xml:space="preserve">údajné </w:t>
      </w:r>
      <w:r w:rsidRPr="0048774C">
        <w:rPr>
          <w:rFonts w:eastAsia="Times New Roman"/>
          <w:lang w:val="cs-CZ" w:eastAsia="cs-CZ"/>
        </w:rPr>
        <w:t>selhání hardware nebo software.  </w:t>
      </w:r>
    </w:p>
    <w:p w:rsidR="0048774C" w:rsidRPr="0048774C" w:rsidRDefault="0048774C" w:rsidP="0048774C">
      <w:pPr>
        <w:spacing w:line="240" w:lineRule="auto"/>
        <w:jc w:val="both"/>
        <w:rPr>
          <w:rFonts w:eastAsia="Times New Roman"/>
          <w:lang w:val="cs-CZ" w:eastAsia="cs-CZ"/>
        </w:rPr>
      </w:pPr>
    </w:p>
    <w:p w:rsidR="00531E49" w:rsidRPr="006C6291" w:rsidRDefault="0048774C" w:rsidP="0048774C">
      <w:pPr>
        <w:spacing w:line="240" w:lineRule="auto"/>
        <w:jc w:val="both"/>
        <w:rPr>
          <w:rFonts w:ascii="Times New Roman" w:eastAsia="Times New Roman" w:hAnsi="Times New Roman" w:cs="Times New Roman"/>
          <w:lang w:val="cs-CZ" w:eastAsia="cs-CZ"/>
        </w:rPr>
      </w:pPr>
      <w:r w:rsidRPr="0048774C">
        <w:rPr>
          <w:rFonts w:eastAsia="Times New Roman"/>
          <w:lang w:val="cs-CZ" w:eastAsia="cs-CZ"/>
        </w:rPr>
        <w:t>Tento seznam není úplný, pouze ilustrativní.</w:t>
      </w:r>
      <w:r w:rsidRPr="0048774C">
        <w:rPr>
          <w:rFonts w:ascii="Times New Roman" w:eastAsia="Times New Roman" w:hAnsi="Times New Roman" w:cs="Times New Roman"/>
          <w:lang w:val="cs-CZ" w:eastAsia="cs-CZ"/>
        </w:rPr>
        <w:t xml:space="preserve"> </w:t>
      </w:r>
      <w:r w:rsidR="00531E49" w:rsidRPr="000F5A16">
        <w:rPr>
          <w:lang w:val="cs-CZ"/>
        </w:rPr>
        <w:t xml:space="preserve">[Reference:  </w:t>
      </w:r>
      <w:r>
        <w:rPr>
          <w:lang w:val="cs-CZ"/>
        </w:rPr>
        <w:t>Manuál TD ICCF</w:t>
      </w:r>
      <w:r w:rsidR="00531E49" w:rsidRPr="000F5A16">
        <w:rPr>
          <w:lang w:val="cs-CZ"/>
        </w:rPr>
        <w:t xml:space="preserve"> - Server &amp; </w:t>
      </w:r>
      <w:r w:rsidR="00C76A1D">
        <w:rPr>
          <w:lang w:val="cs-CZ"/>
        </w:rPr>
        <w:t>Manuál TD ICCF</w:t>
      </w:r>
      <w:r w:rsidR="00531E49" w:rsidRPr="000F5A16">
        <w:rPr>
          <w:lang w:val="cs-CZ"/>
        </w:rPr>
        <w:t xml:space="preserve"> - Po</w:t>
      </w:r>
      <w:r w:rsidR="00C76A1D">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190" w:name="_Toc511394313"/>
      <w:bookmarkStart w:id="1191" w:name="_Toc511394853"/>
      <w:bookmarkStart w:id="1192" w:name="_Toc511395069"/>
      <w:bookmarkStart w:id="1193" w:name="_Toc511395362"/>
      <w:bookmarkStart w:id="1194" w:name="_Toc511397968"/>
      <w:bookmarkStart w:id="1195" w:name="_Toc511398181"/>
      <w:r w:rsidRPr="000F5A16">
        <w:rPr>
          <w:lang w:val="cs-CZ"/>
        </w:rPr>
        <w:t xml:space="preserve">5.5.3. </w:t>
      </w:r>
      <w:r w:rsidR="00C76A1D">
        <w:rPr>
          <w:lang w:val="cs-CZ"/>
        </w:rPr>
        <w:t>Úloha kapitána družstva p</w:t>
      </w:r>
      <w:r w:rsidR="00BB42E0">
        <w:rPr>
          <w:lang w:val="cs-CZ"/>
        </w:rPr>
        <w:t xml:space="preserve">ři stanovení tichého vystoupení </w:t>
      </w:r>
      <w:r w:rsidR="00C76A1D">
        <w:rPr>
          <w:lang w:val="cs-CZ"/>
        </w:rPr>
        <w:t>z turnaje</w:t>
      </w:r>
      <w:bookmarkEnd w:id="1190"/>
      <w:bookmarkEnd w:id="1191"/>
      <w:bookmarkEnd w:id="1192"/>
      <w:bookmarkEnd w:id="1193"/>
      <w:bookmarkEnd w:id="1194"/>
      <w:bookmarkEnd w:id="1195"/>
    </w:p>
    <w:p w:rsidR="00531E49" w:rsidRPr="000F5A16" w:rsidRDefault="00531E49" w:rsidP="00531E49">
      <w:pPr>
        <w:spacing w:after="0" w:line="240" w:lineRule="auto"/>
        <w:rPr>
          <w:lang w:val="cs-CZ"/>
        </w:rPr>
      </w:pPr>
    </w:p>
    <w:p w:rsidR="006C6291" w:rsidRPr="000F5A16" w:rsidRDefault="006C6291" w:rsidP="006C6291">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a</w:t>
      </w:r>
      <w:r>
        <w:rPr>
          <w:lang w:val="cs-CZ"/>
        </w:rPr>
        <w:t>)</w:t>
      </w:r>
      <w:r w:rsidRPr="000F5A16">
        <w:rPr>
          <w:lang w:val="cs-CZ"/>
        </w:rPr>
        <w:t xml:space="preserve"> </w:t>
      </w:r>
      <w:r>
        <w:rPr>
          <w:lang w:val="cs-CZ"/>
        </w:rPr>
        <w:t>Hráč ukončil hru v partii, nevzal si dovolenou 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b</w:t>
      </w:r>
      <w:r>
        <w:rPr>
          <w:lang w:val="cs-CZ"/>
        </w:rPr>
        <w:t>)</w:t>
      </w:r>
      <w:r w:rsidRPr="000F5A16">
        <w:rPr>
          <w:lang w:val="cs-CZ"/>
        </w:rPr>
        <w:t xml:space="preserve"> </w:t>
      </w:r>
      <w:r>
        <w:rPr>
          <w:lang w:val="cs-CZ"/>
        </w:rPr>
        <w:t xml:space="preserve">TD zašle hráči dotaz </w:t>
      </w:r>
      <w:r w:rsidRPr="000F5A16">
        <w:rPr>
          <w:lang w:val="cs-CZ"/>
        </w:rPr>
        <w:t>(</w:t>
      </w:r>
      <w:r>
        <w:rPr>
          <w:lang w:val="cs-CZ"/>
        </w:rPr>
        <w:t>případně prostřednictvím TC</w:t>
      </w:r>
      <w:r w:rsidRPr="000F5A16">
        <w:rPr>
          <w:lang w:val="cs-CZ"/>
        </w:rPr>
        <w:t>)</w:t>
      </w:r>
      <w:r>
        <w:rPr>
          <w:lang w:val="cs-CZ"/>
        </w:rPr>
        <w:t>, ale hráč neodpoví do 7 dnů</w:t>
      </w:r>
      <w:r w:rsidRPr="000F5A16">
        <w:rPr>
          <w:lang w:val="cs-CZ"/>
        </w:rPr>
        <w:t xml:space="preserve"> (</w:t>
      </w:r>
      <w:r>
        <w:rPr>
          <w:lang w:val="cs-CZ"/>
        </w:rPr>
        <w:t>bez započítání doby na dovolené</w:t>
      </w:r>
      <w:r w:rsidRPr="000F5A16">
        <w:rPr>
          <w:lang w:val="cs-CZ"/>
        </w:rPr>
        <w:t xml:space="preserve">) </w:t>
      </w:r>
      <w:r>
        <w:rPr>
          <w:lang w:val="cs-CZ"/>
        </w:rPr>
        <w:t>od předpokládaného obdržení dotazu, a</w:t>
      </w:r>
      <w:r w:rsidRPr="000F5A16">
        <w:rPr>
          <w:lang w:val="cs-CZ"/>
        </w:rPr>
        <w:t xml:space="preserve"> </w:t>
      </w:r>
    </w:p>
    <w:p w:rsidR="006C6291" w:rsidRPr="000F5A16" w:rsidRDefault="006C6291" w:rsidP="006C6291">
      <w:pPr>
        <w:spacing w:after="0" w:line="240" w:lineRule="auto"/>
        <w:jc w:val="both"/>
        <w:rPr>
          <w:lang w:val="cs-CZ"/>
        </w:rPr>
      </w:pPr>
      <w:r w:rsidRPr="000F5A16">
        <w:rPr>
          <w:lang w:val="cs-CZ"/>
        </w:rPr>
        <w:t xml:space="preserve">c. </w:t>
      </w:r>
      <w:r>
        <w:rPr>
          <w:lang w:val="cs-CZ"/>
        </w:rPr>
        <w:t>Není znám žádný důvod pro předpoklad úmrtí hráče nebo jiný důvod, proč by hráč neměl být schopen odpovědět</w:t>
      </w:r>
      <w:r w:rsidRPr="000F5A16">
        <w:rPr>
          <w:lang w:val="cs-CZ"/>
        </w:rPr>
        <w:t xml:space="preserve">. </w:t>
      </w:r>
    </w:p>
    <w:p w:rsidR="006C6291" w:rsidRPr="000F5A16" w:rsidRDefault="006C6291" w:rsidP="006C6291">
      <w:pPr>
        <w:spacing w:after="0" w:line="240" w:lineRule="auto"/>
        <w:rPr>
          <w:lang w:val="cs-CZ"/>
        </w:rPr>
      </w:pPr>
    </w:p>
    <w:p w:rsidR="006C6291" w:rsidRPr="000F5A16" w:rsidRDefault="006C6291" w:rsidP="006C6291">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Pr="000F5A16">
        <w:rPr>
          <w:lang w:val="cs-CZ"/>
        </w:rPr>
        <w:t xml:space="preserve"> </w:t>
      </w:r>
      <w:r>
        <w:rPr>
          <w:lang w:val="cs-CZ"/>
        </w:rPr>
        <w:t>Pokud však hráč odpoví na dotaz TD třeba i sdělením, že má v úmyslu nechat doběhnout čas na svých hodinách, pak se nejedná o tiché vystoupení</w:t>
      </w:r>
      <w:r w:rsidRPr="000F5A16">
        <w:rPr>
          <w:lang w:val="cs-CZ"/>
        </w:rPr>
        <w:t xml:space="preserve">. </w:t>
      </w:r>
    </w:p>
    <w:p w:rsidR="006C6291" w:rsidRDefault="006C6291" w:rsidP="006C6291">
      <w:pPr>
        <w:spacing w:after="0" w:line="240" w:lineRule="auto"/>
        <w:rPr>
          <w:lang w:val="cs-CZ"/>
        </w:rPr>
      </w:pPr>
    </w:p>
    <w:p w:rsidR="006C6291" w:rsidRPr="000F5A16" w:rsidRDefault="006C6291" w:rsidP="001D72E6">
      <w:pPr>
        <w:spacing w:after="0" w:line="240" w:lineRule="auto"/>
        <w:jc w:val="both"/>
        <w:rPr>
          <w:color w:val="FF0000"/>
          <w:lang w:val="cs-CZ"/>
        </w:rPr>
      </w:pPr>
      <w:r>
        <w:rPr>
          <w:lang w:val="cs-CZ"/>
        </w:rPr>
        <w:t>Jak je uvedeno výše,</w:t>
      </w:r>
      <w:r w:rsidRPr="000F5A16">
        <w:rPr>
          <w:lang w:val="cs-CZ"/>
        </w:rPr>
        <w:t xml:space="preserve"> TC</w:t>
      </w:r>
      <w:r>
        <w:rPr>
          <w:lang w:val="cs-CZ"/>
        </w:rPr>
        <w:t xml:space="preserve"> mají svůj díl zodpovědnosti za stanovení, zda se jedná o tiché vystoupení nebo ne</w:t>
      </w:r>
      <w:r w:rsidRPr="000F5A16">
        <w:rPr>
          <w:lang w:val="cs-CZ"/>
        </w:rPr>
        <w:t xml:space="preserve">. [Reference: </w:t>
      </w:r>
      <w:r>
        <w:rPr>
          <w:lang w:val="cs-CZ"/>
        </w:rPr>
        <w:t xml:space="preserve">Manuál </w:t>
      </w:r>
      <w:r w:rsidRPr="000F5A16">
        <w:rPr>
          <w:lang w:val="cs-CZ"/>
        </w:rPr>
        <w:t xml:space="preserve">TD </w:t>
      </w:r>
      <w:r>
        <w:rPr>
          <w:lang w:val="cs-CZ"/>
        </w:rPr>
        <w:t>ICCF</w:t>
      </w:r>
      <w:r w:rsidRPr="000F5A16">
        <w:rPr>
          <w:lang w:val="cs-CZ"/>
        </w:rPr>
        <w:t xml:space="preserve"> - Server &amp; </w:t>
      </w:r>
      <w:r>
        <w:rPr>
          <w:lang w:val="cs-CZ"/>
        </w:rPr>
        <w:t xml:space="preserve">Manuál </w:t>
      </w:r>
      <w:r w:rsidRPr="000F5A16">
        <w:rPr>
          <w:lang w:val="cs-CZ"/>
        </w:rPr>
        <w:t>TD</w:t>
      </w:r>
      <w:r>
        <w:rPr>
          <w:lang w:val="cs-CZ"/>
        </w:rPr>
        <w:t xml:space="preserve"> ICCF</w:t>
      </w:r>
      <w:r w:rsidRPr="000F5A16">
        <w:rPr>
          <w:lang w:val="cs-CZ"/>
        </w:rPr>
        <w:t xml:space="preserve"> - Po</w:t>
      </w:r>
      <w:r>
        <w:rPr>
          <w:lang w:val="cs-CZ"/>
        </w:rPr>
        <w:t>šta</w:t>
      </w:r>
      <w:r w:rsidRPr="000F5A16">
        <w:rPr>
          <w:lang w:val="cs-CZ"/>
        </w:rPr>
        <w:t>]</w:t>
      </w:r>
    </w:p>
    <w:p w:rsidR="006C6291" w:rsidRPr="000F5A16" w:rsidRDefault="006C6291" w:rsidP="006C6291">
      <w:pPr>
        <w:spacing w:after="0" w:line="240" w:lineRule="auto"/>
        <w:rPr>
          <w:lang w:val="cs-CZ"/>
        </w:rPr>
      </w:pPr>
    </w:p>
    <w:p w:rsidR="00531E49" w:rsidRPr="000F5A16" w:rsidRDefault="006C6291" w:rsidP="001D72E6">
      <w:pPr>
        <w:spacing w:after="0" w:line="240" w:lineRule="auto"/>
        <w:jc w:val="both"/>
        <w:rPr>
          <w:lang w:val="cs-CZ"/>
        </w:rPr>
      </w:pPr>
      <w:r>
        <w:rPr>
          <w:lang w:val="cs-CZ"/>
        </w:rPr>
        <w:t>Kromě toho, neodpoví-li hráč na dotazy TC nebo (jeho prostřednictvím na dotazy TD) do 14 dnů</w:t>
      </w:r>
      <w:r w:rsidR="00531E49" w:rsidRPr="000F5A16">
        <w:rPr>
          <w:lang w:val="cs-CZ"/>
        </w:rPr>
        <w:t xml:space="preserve"> </w:t>
      </w:r>
      <w:r w:rsidR="00531E49" w:rsidRPr="000F5A16">
        <w:rPr>
          <w:color w:val="0070C0"/>
          <w:lang w:val="cs-CZ"/>
        </w:rPr>
        <w:t>[PO</w:t>
      </w:r>
      <w:r>
        <w:rPr>
          <w:color w:val="0070C0"/>
          <w:lang w:val="cs-CZ"/>
        </w:rPr>
        <w:t>ŠTA</w:t>
      </w:r>
      <w:r w:rsidR="00531E49" w:rsidRPr="000F5A16">
        <w:rPr>
          <w:color w:val="0070C0"/>
          <w:lang w:val="cs-CZ"/>
        </w:rPr>
        <w:t xml:space="preserve">: plus </w:t>
      </w:r>
      <w:r>
        <w:rPr>
          <w:color w:val="0070C0"/>
          <w:lang w:val="cs-CZ"/>
        </w:rPr>
        <w:t>průměrný čas na poštovní přepravu oběma směry</w:t>
      </w:r>
      <w:r w:rsidR="00531E49" w:rsidRPr="000F5A16">
        <w:rPr>
          <w:color w:val="0070C0"/>
          <w:lang w:val="cs-CZ"/>
        </w:rPr>
        <w:t>]</w:t>
      </w:r>
      <w:r w:rsidR="00531E49" w:rsidRPr="000F5A16">
        <w:rPr>
          <w:lang w:val="cs-CZ"/>
        </w:rPr>
        <w:t xml:space="preserve"> a</w:t>
      </w:r>
      <w:r>
        <w:rPr>
          <w:lang w:val="cs-CZ"/>
        </w:rPr>
        <w:t xml:space="preserve"> bez započtení doby dovolené</w:t>
      </w:r>
      <w:r w:rsidR="00531E49" w:rsidRPr="000F5A16">
        <w:rPr>
          <w:lang w:val="cs-CZ"/>
        </w:rPr>
        <w:t xml:space="preserve">, </w:t>
      </w:r>
      <w:r>
        <w:rPr>
          <w:lang w:val="cs-CZ"/>
        </w:rPr>
        <w:t>může být tento hráč považován za vystoupivšího z turnaje</w:t>
      </w:r>
      <w:r w:rsidR="00531E49" w:rsidRPr="000F5A16">
        <w:rPr>
          <w:lang w:val="cs-CZ"/>
        </w:rPr>
        <w:t xml:space="preserve">. [Reference: </w:t>
      </w:r>
      <w:r w:rsidR="001D72E6">
        <w:rPr>
          <w:lang w:val="cs-CZ"/>
        </w:rPr>
        <w:t>Pravidla hry</w:t>
      </w:r>
      <w:r w:rsidR="00531E49" w:rsidRPr="000F5A16">
        <w:rPr>
          <w:lang w:val="cs-CZ"/>
        </w:rPr>
        <w:t xml:space="preserve"> - Po</w:t>
      </w:r>
      <w:r w:rsidR="001D72E6">
        <w:rPr>
          <w:lang w:val="cs-CZ"/>
        </w:rPr>
        <w:t>šta</w:t>
      </w:r>
      <w:r w:rsidR="00531E49" w:rsidRPr="000F5A16">
        <w:rPr>
          <w:lang w:val="cs-CZ"/>
        </w:rPr>
        <w:t xml:space="preserve">; </w:t>
      </w:r>
      <w:r w:rsidR="001D72E6">
        <w:rPr>
          <w:lang w:val="cs-CZ"/>
        </w:rPr>
        <w:t>rozšíření na partie na serveru Výkonným výborem</w:t>
      </w:r>
      <w:r w:rsidR="00531E49" w:rsidRPr="000F5A16">
        <w:rPr>
          <w:lang w:val="cs-CZ"/>
        </w:rPr>
        <w:t>]</w:t>
      </w:r>
      <w:r w:rsidR="001D72E6">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BB42E0">
      <w:pPr>
        <w:pStyle w:val="Nadpis2"/>
        <w:rPr>
          <w:lang w:val="cs-CZ"/>
        </w:rPr>
      </w:pPr>
      <w:bookmarkStart w:id="1196" w:name="_Toc511394314"/>
      <w:bookmarkStart w:id="1197" w:name="_Toc511394854"/>
      <w:bookmarkStart w:id="1198" w:name="_Toc511395070"/>
      <w:bookmarkStart w:id="1199" w:name="_Toc511395363"/>
      <w:bookmarkStart w:id="1200" w:name="_Toc511397969"/>
      <w:bookmarkStart w:id="1201" w:name="_Toc511398182"/>
      <w:r w:rsidRPr="000F5A16">
        <w:rPr>
          <w:lang w:val="cs-CZ"/>
        </w:rPr>
        <w:t xml:space="preserve">5.6. </w:t>
      </w:r>
      <w:r w:rsidR="001D72E6">
        <w:rPr>
          <w:lang w:val="cs-CZ"/>
        </w:rPr>
        <w:t>Řešení vystoupení hráče</w:t>
      </w:r>
      <w:bookmarkEnd w:id="1196"/>
      <w:bookmarkEnd w:id="1197"/>
      <w:bookmarkEnd w:id="1198"/>
      <w:bookmarkEnd w:id="1199"/>
      <w:bookmarkEnd w:id="1200"/>
      <w:bookmarkEnd w:id="1201"/>
    </w:p>
    <w:p w:rsidR="00531E49" w:rsidRPr="000F5A16" w:rsidRDefault="00531E49" w:rsidP="00531E49">
      <w:pPr>
        <w:spacing w:after="0" w:line="240" w:lineRule="auto"/>
        <w:rPr>
          <w:shd w:val="clear" w:color="auto" w:fill="FFFFFF"/>
          <w:lang w:val="cs-CZ"/>
        </w:rPr>
      </w:pPr>
    </w:p>
    <w:p w:rsidR="00531E49" w:rsidRPr="000F5A16" w:rsidRDefault="00531E49" w:rsidP="00BB42E0">
      <w:pPr>
        <w:pStyle w:val="Nadpis3"/>
        <w:rPr>
          <w:shd w:val="clear" w:color="auto" w:fill="FFFFFF"/>
          <w:lang w:val="cs-CZ"/>
        </w:rPr>
      </w:pPr>
      <w:r w:rsidRPr="000F5A16">
        <w:rPr>
          <w:shd w:val="clear" w:color="auto" w:fill="FFFFFF"/>
          <w:lang w:val="cs-CZ"/>
        </w:rPr>
        <w:tab/>
      </w:r>
      <w:bookmarkStart w:id="1202" w:name="_Toc511394315"/>
      <w:bookmarkStart w:id="1203" w:name="_Toc511394855"/>
      <w:bookmarkStart w:id="1204" w:name="_Toc511395071"/>
      <w:bookmarkStart w:id="1205" w:name="_Toc511395364"/>
      <w:bookmarkStart w:id="1206" w:name="_Toc511397970"/>
      <w:bookmarkStart w:id="1207" w:name="_Toc511398183"/>
      <w:r w:rsidRPr="000F5A16">
        <w:rPr>
          <w:shd w:val="clear" w:color="auto" w:fill="FFFFFF"/>
          <w:lang w:val="cs-CZ"/>
        </w:rPr>
        <w:t>5.6.1. P</w:t>
      </w:r>
      <w:r w:rsidR="001D72E6">
        <w:rPr>
          <w:shd w:val="clear" w:color="auto" w:fill="FFFFFF"/>
          <w:lang w:val="cs-CZ"/>
        </w:rPr>
        <w:t>řed oficiálním startem soutěže</w:t>
      </w:r>
      <w:bookmarkEnd w:id="1202"/>
      <w:bookmarkEnd w:id="1203"/>
      <w:bookmarkEnd w:id="1204"/>
      <w:bookmarkEnd w:id="1205"/>
      <w:bookmarkEnd w:id="1206"/>
      <w:bookmarkEnd w:id="1207"/>
    </w:p>
    <w:p w:rsidR="00531E49" w:rsidRPr="000F5A16" w:rsidRDefault="00531E49" w:rsidP="00531E49">
      <w:pPr>
        <w:spacing w:after="0" w:line="240" w:lineRule="auto"/>
        <w:rPr>
          <w:shd w:val="clear" w:color="auto" w:fill="FFFFFF"/>
          <w:lang w:val="cs-CZ"/>
        </w:rPr>
      </w:pPr>
    </w:p>
    <w:p w:rsidR="00531E49" w:rsidRPr="000F5A16" w:rsidRDefault="0080680E" w:rsidP="00CC3336">
      <w:pPr>
        <w:spacing w:after="0" w:line="240" w:lineRule="auto"/>
        <w:jc w:val="both"/>
        <w:rPr>
          <w:lang w:val="cs-CZ"/>
        </w:rPr>
      </w:pPr>
      <w:r>
        <w:rPr>
          <w:shd w:val="clear" w:color="auto" w:fill="FFFFFF"/>
          <w:lang w:val="cs-CZ"/>
        </w:rPr>
        <w:t xml:space="preserve">Když hráč vystoupí ze soutěže </w:t>
      </w:r>
      <w:r w:rsidRPr="0080680E">
        <w:rPr>
          <w:u w:val="single"/>
          <w:shd w:val="clear" w:color="auto" w:fill="FFFFFF"/>
          <w:lang w:val="cs-CZ"/>
        </w:rPr>
        <w:t>před</w:t>
      </w:r>
      <w:r>
        <w:rPr>
          <w:shd w:val="clear" w:color="auto" w:fill="FFFFFF"/>
          <w:lang w:val="cs-CZ"/>
        </w:rPr>
        <w:t xml:space="preserve"> jejím startem</w:t>
      </w:r>
      <w:r w:rsidR="00531E49" w:rsidRPr="000F5A16">
        <w:rPr>
          <w:shd w:val="clear" w:color="auto" w:fill="FFFFFF"/>
          <w:lang w:val="cs-CZ"/>
        </w:rPr>
        <w:t>, TO</w:t>
      </w:r>
      <w:r>
        <w:rPr>
          <w:shd w:val="clear" w:color="auto" w:fill="FFFFFF"/>
          <w:lang w:val="cs-CZ"/>
        </w:rPr>
        <w:t xml:space="preserve">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kapitána družstva, nebo v případě přátelských zápasů a zápasů nezahrnutých do ratingu přímo</w:t>
      </w:r>
      <w:r w:rsidR="00531E49" w:rsidRPr="000F5A16">
        <w:rPr>
          <w:shd w:val="clear" w:color="auto" w:fill="FFFFFF"/>
          <w:lang w:val="cs-CZ"/>
        </w:rPr>
        <w:t>).  </w:t>
      </w:r>
    </w:p>
    <w:p w:rsidR="00531E49" w:rsidRPr="000F5A16" w:rsidRDefault="00CC3336" w:rsidP="00CC3336">
      <w:pPr>
        <w:spacing w:after="0" w:line="240" w:lineRule="auto"/>
        <w:jc w:val="both"/>
        <w:rPr>
          <w:lang w:val="cs-CZ"/>
        </w:rPr>
      </w:pPr>
      <w:r>
        <w:rPr>
          <w:shd w:val="clear" w:color="auto" w:fill="FFFFFF"/>
          <w:lang w:val="cs-CZ"/>
        </w:rPr>
        <w:t>Když hráč vystoupí ze soutěže po jejím startu na serveru, ale před oficiálním datem startu</w:t>
      </w:r>
      <w:r w:rsidR="00531E49" w:rsidRPr="000F5A16">
        <w:rPr>
          <w:shd w:val="clear" w:color="auto" w:fill="FFFFFF"/>
          <w:lang w:val="cs-CZ"/>
        </w:rPr>
        <w:t xml:space="preserve">, </w:t>
      </w:r>
      <w:r>
        <w:rPr>
          <w:shd w:val="clear" w:color="auto" w:fill="FFFFFF"/>
          <w:lang w:val="cs-CZ"/>
        </w:rPr>
        <w:t>TD určí, co by se mělo stát</w:t>
      </w:r>
      <w:r w:rsidR="00531E49" w:rsidRPr="000F5A16">
        <w:rPr>
          <w:shd w:val="clear" w:color="auto" w:fill="FFFFFF"/>
          <w:lang w:val="cs-CZ"/>
        </w:rPr>
        <w:t>.  </w:t>
      </w:r>
      <w:r>
        <w:rPr>
          <w:shd w:val="clear" w:color="auto" w:fill="FFFFFF"/>
          <w:lang w:val="cs-CZ"/>
        </w:rPr>
        <w:t>TD může požádat TO, aby zařídil náhradního hráče, nebo „Náhradníka“</w:t>
      </w:r>
      <w:r w:rsidR="00531E49" w:rsidRPr="000F5A16">
        <w:rPr>
          <w:shd w:val="clear" w:color="auto" w:fill="FFFFFF"/>
          <w:lang w:val="cs-CZ"/>
        </w:rPr>
        <w:t>.  (</w:t>
      </w:r>
      <w:r>
        <w:rPr>
          <w:shd w:val="clear" w:color="auto" w:fill="FFFFFF"/>
          <w:lang w:val="cs-CZ"/>
        </w:rPr>
        <w:t>podrobnosti k těmto pojmům 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5.6.2.1.)  </w:t>
      </w:r>
      <w:r>
        <w:rPr>
          <w:shd w:val="clear" w:color="auto" w:fill="FFFFFF"/>
          <w:lang w:val="cs-CZ"/>
        </w:rPr>
        <w:t>Pokud se stane toto, TO by měl pro usnadnění nalezení náhradního hráče, nebo „Náhradníka“ kontaktovat relevantního národního delegáta, zonálního ředitele, kapitána družstva, nebo v případě přátelských zápasů a zápasů nezahrnutých do ratingu to udělat přímo</w:t>
      </w:r>
      <w:r w:rsidR="00531E49" w:rsidRPr="000F5A16">
        <w:rPr>
          <w:shd w:val="clear" w:color="auto" w:fill="FFFFFF"/>
          <w:lang w:val="cs-CZ"/>
        </w:rPr>
        <w:t xml:space="preserve">. </w:t>
      </w:r>
      <w:r>
        <w:rPr>
          <w:lang w:val="cs-CZ"/>
        </w:rPr>
        <w:t xml:space="preserve"> [Reference: Manuá</w:t>
      </w:r>
      <w:r w:rsidR="00531E49" w:rsidRPr="000F5A16">
        <w:rPr>
          <w:lang w:val="cs-CZ"/>
        </w:rPr>
        <w:t>l</w:t>
      </w:r>
      <w:r>
        <w:rPr>
          <w:lang w:val="cs-CZ"/>
        </w:rPr>
        <w:t xml:space="preserve">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208" w:name="_Toc511394316"/>
      <w:bookmarkStart w:id="1209" w:name="_Toc511394856"/>
      <w:bookmarkStart w:id="1210" w:name="_Toc511395072"/>
      <w:bookmarkStart w:id="1211" w:name="_Toc511395365"/>
      <w:bookmarkStart w:id="1212" w:name="_Toc511397971"/>
      <w:bookmarkStart w:id="1213" w:name="_Toc511398184"/>
      <w:r w:rsidRPr="000F5A16">
        <w:rPr>
          <w:lang w:val="cs-CZ"/>
        </w:rPr>
        <w:t xml:space="preserve">5.6.2. </w:t>
      </w:r>
      <w:r w:rsidR="005811F2">
        <w:rPr>
          <w:lang w:val="cs-CZ"/>
        </w:rPr>
        <w:t>Náhrada hráče po vystoupení</w:t>
      </w:r>
      <w:bookmarkEnd w:id="1208"/>
      <w:bookmarkEnd w:id="1209"/>
      <w:bookmarkEnd w:id="1210"/>
      <w:bookmarkEnd w:id="1211"/>
      <w:bookmarkEnd w:id="1212"/>
      <w:bookmarkEnd w:id="1213"/>
    </w:p>
    <w:p w:rsidR="00531E49" w:rsidRPr="000F5A16" w:rsidRDefault="00531E49" w:rsidP="00531E49">
      <w:pPr>
        <w:spacing w:after="0" w:line="240" w:lineRule="auto"/>
        <w:rPr>
          <w:lang w:val="cs-CZ"/>
        </w:rPr>
      </w:pPr>
    </w:p>
    <w:p w:rsidR="005811F2" w:rsidRDefault="005811F2" w:rsidP="00531E49">
      <w:pPr>
        <w:spacing w:after="0" w:line="240" w:lineRule="auto"/>
        <w:rPr>
          <w:lang w:val="cs-CZ"/>
        </w:rPr>
      </w:pPr>
      <w:r>
        <w:rPr>
          <w:lang w:val="cs-CZ"/>
        </w:rPr>
        <w:t>Náhrada hráče může nastat pouze v soutěži družstev:</w:t>
      </w:r>
    </w:p>
    <w:p w:rsidR="005811F2" w:rsidRDefault="005811F2" w:rsidP="00531E49">
      <w:pPr>
        <w:spacing w:after="0" w:line="240" w:lineRule="auto"/>
        <w:rPr>
          <w:lang w:val="cs-CZ"/>
        </w:rPr>
      </w:pPr>
      <w:r>
        <w:rPr>
          <w:lang w:val="cs-CZ"/>
        </w:rPr>
        <w:t xml:space="preserve">(a) jako následek rozhodnutí o akceptovaném vystoupení, nebo </w:t>
      </w:r>
    </w:p>
    <w:p w:rsidR="005811F2" w:rsidRDefault="005811F2" w:rsidP="00531E49">
      <w:pPr>
        <w:spacing w:after="0" w:line="240" w:lineRule="auto"/>
        <w:rPr>
          <w:lang w:val="cs-CZ"/>
        </w:rPr>
      </w:pPr>
      <w:r>
        <w:rPr>
          <w:lang w:val="cs-CZ"/>
        </w:rPr>
        <w:t>(b) kdykoli na žádost TC</w:t>
      </w:r>
      <w:r w:rsidRPr="000F5A16">
        <w:rPr>
          <w:lang w:val="cs-CZ"/>
        </w:rPr>
        <w:t xml:space="preserve"> </w:t>
      </w:r>
      <w:r>
        <w:rPr>
          <w:lang w:val="cs-CZ"/>
        </w:rPr>
        <w:t>s výjimkou po neakceptovaném vystoupení, nebo</w:t>
      </w:r>
    </w:p>
    <w:p w:rsidR="005811F2" w:rsidRPr="000F5A16" w:rsidRDefault="005811F2" w:rsidP="00871473">
      <w:pPr>
        <w:spacing w:after="0" w:line="240" w:lineRule="auto"/>
        <w:jc w:val="both"/>
        <w:rPr>
          <w:color w:val="0070C0"/>
          <w:lang w:val="cs-CZ"/>
        </w:rPr>
      </w:pPr>
      <w:r w:rsidRPr="000F5A16">
        <w:rPr>
          <w:color w:val="0070C0"/>
          <w:lang w:val="cs-CZ"/>
        </w:rPr>
        <w:t>(c) PO</w:t>
      </w:r>
      <w:r>
        <w:rPr>
          <w:color w:val="0070C0"/>
          <w:lang w:val="cs-CZ"/>
        </w:rPr>
        <w:t>ŠTA</w:t>
      </w:r>
      <w:r w:rsidRPr="000F5A16">
        <w:rPr>
          <w:color w:val="0070C0"/>
          <w:lang w:val="cs-CZ"/>
        </w:rPr>
        <w:t xml:space="preserve">: </w:t>
      </w:r>
      <w:r>
        <w:rPr>
          <w:color w:val="0070C0"/>
          <w:lang w:val="cs-CZ"/>
        </w:rPr>
        <w:t>pokud hráč přestane hrát, nebo TD udělil první PČL v poštovních soutěžích a domnívá se, že je ohroženo řádné pokračování hry</w:t>
      </w:r>
      <w:r w:rsidR="00871473">
        <w:rPr>
          <w:color w:val="0070C0"/>
          <w:lang w:val="cs-CZ"/>
        </w:rPr>
        <w:t xml:space="preserve"> (např. nemoc, zvláštní dovolená delší než předepsaná délka, atd.), může TD vyzvat TC</w:t>
      </w:r>
      <w:r w:rsidR="00A15AB6">
        <w:rPr>
          <w:color w:val="0070C0"/>
          <w:lang w:val="cs-CZ"/>
        </w:rPr>
        <w:t>,</w:t>
      </w:r>
      <w:r w:rsidR="00871473">
        <w:rPr>
          <w:color w:val="0070C0"/>
          <w:lang w:val="cs-CZ"/>
        </w:rPr>
        <w:t xml:space="preserve"> </w:t>
      </w:r>
      <w:r w:rsidR="00A15AB6">
        <w:rPr>
          <w:color w:val="0070C0"/>
          <w:lang w:val="cs-CZ"/>
        </w:rPr>
        <w:t xml:space="preserve">aby </w:t>
      </w:r>
      <w:r w:rsidR="00871473">
        <w:rPr>
          <w:color w:val="0070C0"/>
          <w:lang w:val="cs-CZ"/>
        </w:rPr>
        <w:t>tohoto hráče</w:t>
      </w:r>
      <w:r w:rsidR="00A15AB6">
        <w:rPr>
          <w:color w:val="0070C0"/>
          <w:lang w:val="cs-CZ"/>
        </w:rPr>
        <w:t xml:space="preserve"> nahradil</w:t>
      </w:r>
      <w:r w:rsidRPr="000F5A16">
        <w:rPr>
          <w:color w:val="0070C0"/>
          <w:lang w:val="cs-CZ"/>
        </w:rPr>
        <w:t>. [Reference:  T</w:t>
      </w:r>
      <w:r w:rsidR="00871473">
        <w:rPr>
          <w:color w:val="0070C0"/>
          <w:lang w:val="cs-CZ"/>
        </w:rPr>
        <w:t>urnajová pravidla</w:t>
      </w:r>
      <w:r w:rsidRPr="000F5A16">
        <w:rPr>
          <w:color w:val="0070C0"/>
          <w:lang w:val="cs-CZ"/>
        </w:rPr>
        <w:t>]</w:t>
      </w:r>
    </w:p>
    <w:p w:rsidR="005811F2" w:rsidRDefault="005811F2" w:rsidP="00531E49">
      <w:pPr>
        <w:spacing w:after="0" w:line="240" w:lineRule="auto"/>
        <w:rPr>
          <w:lang w:val="cs-CZ"/>
        </w:rPr>
      </w:pPr>
    </w:p>
    <w:p w:rsidR="00A15AB6" w:rsidRPr="000F5A16" w:rsidRDefault="00871473" w:rsidP="00A15AB6">
      <w:pPr>
        <w:spacing w:after="0" w:line="240" w:lineRule="auto"/>
        <w:jc w:val="both"/>
        <w:rPr>
          <w:lang w:val="cs-CZ"/>
        </w:rPr>
      </w:pPr>
      <w:r>
        <w:rPr>
          <w:lang w:val="cs-CZ"/>
        </w:rPr>
        <w:t xml:space="preserve">Povolena je pouze jedna náhrada </w:t>
      </w:r>
      <w:r w:rsidR="005811F2">
        <w:rPr>
          <w:lang w:val="cs-CZ"/>
        </w:rPr>
        <w:t>na stejné šachovnici</w:t>
      </w:r>
      <w:r>
        <w:rPr>
          <w:lang w:val="cs-CZ"/>
        </w:rPr>
        <w:t xml:space="preserve">. </w:t>
      </w:r>
      <w:r w:rsidR="005811F2">
        <w:rPr>
          <w:lang w:val="cs-CZ"/>
        </w:rPr>
        <w:t>Pokud na stejné šachovnici vystoupí druhý</w:t>
      </w:r>
      <w:r w:rsidR="00A15AB6">
        <w:rPr>
          <w:lang w:val="cs-CZ"/>
        </w:rPr>
        <w:t xml:space="preserve"> hráč a bylo mu přiznáno akceptované vystoupení, partie tohoto hráče musí být </w:t>
      </w:r>
      <w:r w:rsidR="0042797D">
        <w:rPr>
          <w:lang w:val="cs-CZ"/>
        </w:rPr>
        <w:t>anulovány</w:t>
      </w:r>
      <w:r w:rsidR="00A15AB6">
        <w:rPr>
          <w:lang w:val="cs-CZ"/>
        </w:rPr>
        <w:t xml:space="preserve"> (pokud na této šachovnici nebyly nikdy zahrány žádné tahy) nebo odhadovány. Pokud vystoupení druhého hráče bylo neakceptované, partie tohoto hráče musí být hodnoceny jako kontumační prohry. V žádném případě není povolena druhá náhrada na stejné šachovnici. </w:t>
      </w:r>
      <w:r w:rsidR="00A15AB6" w:rsidRPr="000F5A16">
        <w:rPr>
          <w:lang w:val="cs-CZ"/>
        </w:rPr>
        <w:t>[</w:t>
      </w:r>
      <w:r w:rsidR="00A15AB6">
        <w:rPr>
          <w:lang w:val="cs-CZ"/>
        </w:rPr>
        <w:t>Vyjasnění Výkonného výboru</w:t>
      </w:r>
      <w:r w:rsidR="00A15AB6" w:rsidRPr="000F5A16">
        <w:rPr>
          <w:lang w:val="cs-CZ"/>
        </w:rPr>
        <w:t>.]</w:t>
      </w:r>
    </w:p>
    <w:p w:rsidR="00531E49" w:rsidRPr="000F5A16" w:rsidRDefault="00531E49" w:rsidP="00531E49">
      <w:pPr>
        <w:spacing w:after="0" w:line="240" w:lineRule="auto"/>
        <w:rPr>
          <w:lang w:val="cs-CZ"/>
        </w:rPr>
      </w:pPr>
    </w:p>
    <w:p w:rsidR="00531E49" w:rsidRPr="000F5A16" w:rsidRDefault="00984771" w:rsidP="00A15AB6">
      <w:pPr>
        <w:spacing w:after="0" w:line="240" w:lineRule="auto"/>
        <w:jc w:val="both"/>
        <w:rPr>
          <w:lang w:val="cs-CZ"/>
        </w:rPr>
      </w:pPr>
      <w:r>
        <w:rPr>
          <w:lang w:val="cs-CZ"/>
        </w:rPr>
        <w:t>Pokud je družstvo ve velmi nešťastné situaci, kdy více než</w:t>
      </w:r>
      <w:r w:rsidR="00531E49" w:rsidRPr="000F5A16">
        <w:rPr>
          <w:lang w:val="cs-CZ"/>
        </w:rPr>
        <w:t xml:space="preserve"> 50</w:t>
      </w:r>
      <w:r>
        <w:rPr>
          <w:lang w:val="cs-CZ"/>
        </w:rPr>
        <w:t xml:space="preserve"> </w:t>
      </w:r>
      <w:r w:rsidR="00531E49" w:rsidRPr="000F5A16">
        <w:rPr>
          <w:lang w:val="cs-CZ"/>
        </w:rPr>
        <w:t xml:space="preserve">% </w:t>
      </w:r>
      <w:r>
        <w:rPr>
          <w:lang w:val="cs-CZ"/>
        </w:rPr>
        <w:t>jeho hráčů požaduje akceptované vystoupení</w:t>
      </w:r>
      <w:r w:rsidR="00531E49" w:rsidRPr="000F5A16">
        <w:rPr>
          <w:lang w:val="cs-CZ"/>
        </w:rPr>
        <w:t xml:space="preserve"> (</w:t>
      </w:r>
      <w:r>
        <w:rPr>
          <w:lang w:val="cs-CZ"/>
        </w:rPr>
        <w:t>s výjimkou důvodu úmrtí hráčů</w:t>
      </w:r>
      <w:r w:rsidR="00531E49" w:rsidRPr="000F5A16">
        <w:rPr>
          <w:lang w:val="cs-CZ"/>
        </w:rPr>
        <w:t xml:space="preserve">), </w:t>
      </w:r>
      <w:r>
        <w:rPr>
          <w:lang w:val="cs-CZ"/>
        </w:rPr>
        <w:t>náhrady je možno provést až do 50 %, ne však přesahující</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w:t>
      </w:r>
      <w:r w:rsidR="00531E49" w:rsidRPr="000F5A16">
        <w:rPr>
          <w:lang w:val="cs-CZ"/>
        </w:rPr>
        <w:t xml:space="preserve">. </w:t>
      </w:r>
      <w:r>
        <w:rPr>
          <w:lang w:val="cs-CZ"/>
        </w:rPr>
        <w:t>Pokud počet akceptovaných vystoupení přesahuje</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 družstva</w:t>
      </w:r>
      <w:r w:rsidR="00531E49" w:rsidRPr="000F5A16">
        <w:rPr>
          <w:lang w:val="cs-CZ"/>
        </w:rPr>
        <w:t xml:space="preserve">, </w:t>
      </w:r>
      <w:r>
        <w:rPr>
          <w:lang w:val="cs-CZ"/>
        </w:rPr>
        <w:t xml:space="preserve">všechna akceptovaná vystoupení týkající se stejného družstva budou vyžadovat buď odhad zbývajících partií naposled </w:t>
      </w:r>
      <w:proofErr w:type="gramStart"/>
      <w:r>
        <w:rPr>
          <w:lang w:val="cs-CZ"/>
        </w:rPr>
        <w:t>vystoupivšího(ch</w:t>
      </w:r>
      <w:proofErr w:type="gramEnd"/>
      <w:r>
        <w:rPr>
          <w:lang w:val="cs-CZ"/>
        </w:rPr>
        <w:t xml:space="preserve">) hráče(ů) (pokud byly v partii zahrány nějaké tahy) nebo </w:t>
      </w:r>
      <w:r w:rsidR="0042797D">
        <w:rPr>
          <w:lang w:val="cs-CZ"/>
        </w:rPr>
        <w:t>anulace</w:t>
      </w:r>
      <w:r>
        <w:rPr>
          <w:lang w:val="cs-CZ"/>
        </w:rPr>
        <w:t xml:space="preserve"> partií (v partiích v nichž nebyly vystoupivším hráčem zahrány žádné tahy). Např. v družstvu se 4 členy, pokud jeden nebo 2 zemřou, tito hráči by měli být nahrazeni, pokud je to možné. Pokud zemře třetí hráč</w:t>
      </w:r>
      <w:r w:rsidR="00531E49" w:rsidRPr="000F5A16">
        <w:rPr>
          <w:lang w:val="cs-CZ"/>
        </w:rPr>
        <w:t xml:space="preserve"> (</w:t>
      </w:r>
      <w:r w:rsidR="00577470">
        <w:rPr>
          <w:lang w:val="cs-CZ"/>
        </w:rPr>
        <w:t>i pokud je to jeden z náhradníků</w:t>
      </w:r>
      <w:r w:rsidR="00531E49" w:rsidRPr="000F5A16">
        <w:rPr>
          <w:lang w:val="cs-CZ"/>
        </w:rPr>
        <w:t xml:space="preserve">), </w:t>
      </w:r>
      <w:r w:rsidR="00577470">
        <w:rPr>
          <w:lang w:val="cs-CZ"/>
        </w:rPr>
        <w:t xml:space="preserve">partie tohoto hráče by však měly být </w:t>
      </w:r>
      <w:r w:rsidR="0042797D">
        <w:rPr>
          <w:lang w:val="cs-CZ"/>
        </w:rPr>
        <w:t>anulovány</w:t>
      </w:r>
      <w:r w:rsidR="00577470">
        <w:rPr>
          <w:lang w:val="cs-CZ"/>
        </w:rPr>
        <w:t>, pokud hráč nezahrál žádné tahy, nebo odhadovány, pokud hráč zahrál nějaký tah</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77470" w:rsidP="00A15AB6">
      <w:pPr>
        <w:spacing w:after="0" w:line="240" w:lineRule="auto"/>
        <w:jc w:val="both"/>
        <w:rPr>
          <w:lang w:val="cs-CZ"/>
        </w:rPr>
      </w:pPr>
      <w:r>
        <w:rPr>
          <w:lang w:val="cs-CZ"/>
        </w:rPr>
        <w:t>Pokud se najde náhradník do 2 měsíců, tento hráč nahradí vystoupivšího hráče tak, že převezme všechny jeho partie ve stavu existujícím v době, kdy vznikl důvod pro akceptované vystoupení (např. hráčova úmrtí</w:t>
      </w:r>
      <w:r w:rsidR="00531E49" w:rsidRPr="000F5A16">
        <w:rPr>
          <w:lang w:val="cs-CZ"/>
        </w:rPr>
        <w:t xml:space="preserve">) </w:t>
      </w:r>
      <w:r>
        <w:rPr>
          <w:lang w:val="cs-CZ"/>
        </w:rPr>
        <w:t>s možnou úpravou (</w:t>
      </w:r>
      <w:r w:rsidR="00531E49" w:rsidRPr="000F5A16">
        <w:rPr>
          <w:lang w:val="cs-CZ"/>
        </w:rPr>
        <w:t xml:space="preserve">TD) </w:t>
      </w:r>
      <w:r>
        <w:rPr>
          <w:lang w:val="cs-CZ"/>
        </w:rPr>
        <w:t>hráčových hodin o dobu kterou trvalo zjištění vhodnosti předchůdcova vystoupení</w:t>
      </w:r>
      <w:r w:rsidR="00531E49" w:rsidRPr="000F5A16">
        <w:rPr>
          <w:lang w:val="cs-CZ"/>
        </w:rPr>
        <w:t xml:space="preserve">. </w:t>
      </w:r>
      <w:r w:rsidR="0040285F">
        <w:rPr>
          <w:lang w:val="cs-CZ"/>
        </w:rPr>
        <w:t>Náhradník musí pokračovat v partiích svého předchůdce</w:t>
      </w:r>
      <w:r w:rsidR="00531E49" w:rsidRPr="000F5A16">
        <w:rPr>
          <w:lang w:val="cs-CZ"/>
        </w:rPr>
        <w:t xml:space="preserve"> (</w:t>
      </w:r>
      <w:r w:rsidR="0040285F">
        <w:rPr>
          <w:lang w:val="cs-CZ"/>
        </w:rPr>
        <w:t>i když partie ukončené náhradníkem jsou zahrnuty do ratingu podle ratingového pravidla 18 v Příloze č. 1).</w:t>
      </w:r>
    </w:p>
    <w:p w:rsidR="00531E49" w:rsidRPr="000F5A16" w:rsidRDefault="00531E49" w:rsidP="003C7AF3">
      <w:pPr>
        <w:spacing w:after="0" w:line="240" w:lineRule="auto"/>
        <w:jc w:val="both"/>
        <w:rPr>
          <w:lang w:val="cs-CZ"/>
        </w:rPr>
      </w:pPr>
      <w:r w:rsidRPr="000F5A16">
        <w:rPr>
          <w:lang w:val="cs-CZ"/>
        </w:rPr>
        <w:t xml:space="preserve">[Reference:  </w:t>
      </w:r>
      <w:r w:rsidR="003C7AF3">
        <w:rPr>
          <w:lang w:val="cs-CZ"/>
        </w:rPr>
        <w:t xml:space="preserve">Manuál </w:t>
      </w:r>
      <w:r w:rsidRPr="000F5A16">
        <w:rPr>
          <w:lang w:val="cs-CZ"/>
        </w:rPr>
        <w:t xml:space="preserve">TD </w:t>
      </w:r>
      <w:r w:rsidR="003C7AF3">
        <w:rPr>
          <w:lang w:val="cs-CZ"/>
        </w:rPr>
        <w:t>ICCF</w:t>
      </w:r>
      <w:r w:rsidRPr="000F5A16">
        <w:rPr>
          <w:lang w:val="cs-CZ"/>
        </w:rPr>
        <w:t xml:space="preserve"> - Server &amp; </w:t>
      </w:r>
      <w:r w:rsidR="003C7AF3">
        <w:rPr>
          <w:lang w:val="cs-CZ"/>
        </w:rPr>
        <w:t xml:space="preserve">Manuál </w:t>
      </w:r>
      <w:r w:rsidRPr="000F5A16">
        <w:rPr>
          <w:lang w:val="cs-CZ"/>
        </w:rPr>
        <w:t>TD - Po</w:t>
      </w:r>
      <w:r w:rsidR="003C7AF3">
        <w:rPr>
          <w:lang w:val="cs-CZ"/>
        </w:rPr>
        <w:t>šta</w:t>
      </w:r>
      <w:r w:rsidRPr="000F5A16">
        <w:rPr>
          <w:lang w:val="cs-CZ"/>
        </w:rPr>
        <w:t>]</w:t>
      </w:r>
    </w:p>
    <w:p w:rsidR="00531E49" w:rsidRPr="000F5A16" w:rsidRDefault="00531E49" w:rsidP="00531E49">
      <w:pPr>
        <w:spacing w:after="0" w:line="240" w:lineRule="auto"/>
        <w:rPr>
          <w:rFonts w:eastAsia="Times New Roman"/>
          <w:color w:val="000000"/>
          <w:sz w:val="25"/>
          <w:szCs w:val="25"/>
          <w:lang w:val="cs-CZ"/>
        </w:rPr>
      </w:pPr>
    </w:p>
    <w:p w:rsidR="00531E49" w:rsidRPr="000F5A16" w:rsidRDefault="0040285F" w:rsidP="00A15AB6">
      <w:pPr>
        <w:spacing w:after="0" w:line="240" w:lineRule="auto"/>
        <w:jc w:val="both"/>
        <w:rPr>
          <w:rFonts w:ascii="Times New Roman" w:eastAsia="Times New Roman" w:hAnsi="Times New Roman" w:cs="Times New Roman"/>
          <w:lang w:val="cs-CZ"/>
        </w:rPr>
      </w:pPr>
      <w:r>
        <w:rPr>
          <w:rFonts w:eastAsia="Times New Roman"/>
          <w:lang w:val="cs-CZ"/>
        </w:rPr>
        <w:t>TC může požadovat všechny doklady od nahrazovaného hráče. Není-li to možné, má právo je požadovat</w:t>
      </w:r>
      <w:r w:rsidR="00531E49" w:rsidRPr="000F5A16">
        <w:rPr>
          <w:rFonts w:eastAsia="Times New Roman"/>
          <w:lang w:val="cs-CZ"/>
        </w:rPr>
        <w:t xml:space="preserve"> (</w:t>
      </w:r>
      <w:r>
        <w:rPr>
          <w:rFonts w:eastAsia="Times New Roman"/>
          <w:lang w:val="cs-CZ"/>
        </w:rPr>
        <w:t>mezi jiným pro zjištění vývoje partie</w:t>
      </w:r>
      <w:r w:rsidR="00531E49" w:rsidRPr="000F5A16">
        <w:rPr>
          <w:rFonts w:eastAsia="Times New Roman"/>
          <w:lang w:val="cs-CZ"/>
        </w:rPr>
        <w:t xml:space="preserve">) </w:t>
      </w:r>
      <w:r>
        <w:rPr>
          <w:rFonts w:eastAsia="Times New Roman"/>
          <w:lang w:val="cs-CZ"/>
        </w:rPr>
        <w:t>od TC soupeřů.</w:t>
      </w:r>
      <w:r w:rsidR="00531E49" w:rsidRPr="000F5A16">
        <w:rPr>
          <w:rFonts w:eastAsia="Times New Roman"/>
          <w:lang w:val="cs-CZ"/>
        </w:rPr>
        <w:t xml:space="preserve"> </w:t>
      </w:r>
      <w:r>
        <w:rPr>
          <w:rFonts w:eastAsia="Times New Roman"/>
          <w:lang w:val="cs-CZ"/>
        </w:rPr>
        <w:t>Při takovém požadavku musí být sdělen důvod</w:t>
      </w:r>
      <w:r w:rsidR="00531E49" w:rsidRPr="000F5A16">
        <w:rPr>
          <w:rFonts w:eastAsia="Times New Roman"/>
          <w:lang w:val="cs-CZ"/>
        </w:rPr>
        <w:t>. [Reference:  T</w:t>
      </w:r>
      <w:r>
        <w:rPr>
          <w:rFonts w:eastAsia="Times New Roman"/>
          <w:lang w:val="cs-CZ"/>
        </w:rPr>
        <w:t>urnajová pravidla</w:t>
      </w:r>
      <w:r w:rsidR="00531E49" w:rsidRPr="000F5A16">
        <w:rPr>
          <w:rFonts w:eastAsia="Times New Roman"/>
          <w:lang w:val="cs-CZ"/>
        </w:rPr>
        <w:t>]</w:t>
      </w:r>
    </w:p>
    <w:p w:rsidR="00531E49" w:rsidRPr="000F5A16" w:rsidRDefault="00531E49" w:rsidP="00531E49">
      <w:pPr>
        <w:spacing w:after="0" w:line="240" w:lineRule="auto"/>
        <w:rPr>
          <w:rFonts w:ascii="Times New Roman" w:eastAsia="Times New Roman" w:hAnsi="Times New Roman" w:cs="Times New Roman"/>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5.6.2.1. </w:t>
      </w:r>
      <w:r w:rsidR="0040285F">
        <w:rPr>
          <w:lang w:val="cs-CZ"/>
        </w:rPr>
        <w:t>Výměna hráče</w:t>
      </w:r>
    </w:p>
    <w:p w:rsidR="00531E49" w:rsidRPr="000F5A16" w:rsidRDefault="00531E49" w:rsidP="00531E49">
      <w:pPr>
        <w:spacing w:after="0" w:line="240" w:lineRule="auto"/>
        <w:rPr>
          <w:lang w:val="cs-CZ"/>
        </w:rPr>
      </w:pPr>
    </w:p>
    <w:p w:rsidR="00531E49" w:rsidRPr="000F5A16" w:rsidRDefault="0040285F" w:rsidP="00291B84">
      <w:pPr>
        <w:spacing w:after="0" w:line="240" w:lineRule="auto"/>
        <w:jc w:val="both"/>
        <w:rPr>
          <w:lang w:val="cs-CZ"/>
        </w:rPr>
      </w:pPr>
      <w:r>
        <w:rPr>
          <w:lang w:val="cs-CZ"/>
        </w:rPr>
        <w:t>Výměna hráče se liší od náhrady hráče v tom, že partie nového hráče jsou hrány pro jeho vlastní zisk nebo ztrátu ratingu a možný zisk normy</w:t>
      </w:r>
      <w:r w:rsidR="00531E49" w:rsidRPr="000F5A16">
        <w:rPr>
          <w:lang w:val="cs-CZ"/>
        </w:rPr>
        <w:t xml:space="preserve">. </w:t>
      </w:r>
      <w:r w:rsidR="00291B84">
        <w:rPr>
          <w:lang w:val="cs-CZ"/>
        </w:rPr>
        <w:t>Po náhradě hraje nový hráč bez jakéhokoli rizika pro jeho rating</w:t>
      </w:r>
      <w:r w:rsidR="00531E49" w:rsidRPr="000F5A16">
        <w:rPr>
          <w:lang w:val="cs-CZ"/>
        </w:rPr>
        <w:t xml:space="preserve"> (</w:t>
      </w:r>
      <w:r w:rsidR="00291B84">
        <w:rPr>
          <w:lang w:val="cs-CZ"/>
        </w:rPr>
        <w:t>přestože může rating získat výhrami a remízami</w:t>
      </w:r>
      <w:r w:rsidR="00531E49" w:rsidRPr="000F5A16">
        <w:rPr>
          <w:lang w:val="cs-CZ"/>
        </w:rPr>
        <w:t xml:space="preserve">), </w:t>
      </w:r>
      <w:r w:rsidR="00291B84">
        <w:rPr>
          <w:lang w:val="cs-CZ"/>
        </w:rPr>
        <w:t>a hraje bez schopnosti získat normu</w:t>
      </w:r>
      <w:r w:rsidR="00531E49" w:rsidRPr="000F5A16">
        <w:rPr>
          <w:lang w:val="cs-CZ"/>
        </w:rPr>
        <w:t>.</w:t>
      </w:r>
    </w:p>
    <w:p w:rsidR="00531E49" w:rsidRPr="000F5A16" w:rsidRDefault="00531E49" w:rsidP="00531E49">
      <w:pPr>
        <w:spacing w:after="0" w:line="240" w:lineRule="auto"/>
        <w:rPr>
          <w:lang w:val="cs-CZ"/>
        </w:rPr>
      </w:pPr>
    </w:p>
    <w:p w:rsidR="00531E49" w:rsidRPr="000F5A16" w:rsidRDefault="00291B84" w:rsidP="00291B84">
      <w:pPr>
        <w:spacing w:after="0" w:line="240" w:lineRule="auto"/>
        <w:jc w:val="both"/>
        <w:rPr>
          <w:lang w:val="cs-CZ"/>
        </w:rPr>
      </w:pPr>
      <w:r>
        <w:rPr>
          <w:lang w:val="cs-CZ"/>
        </w:rPr>
        <w:t xml:space="preserve">V době kdy je TC </w:t>
      </w:r>
      <w:r w:rsidR="00323E86">
        <w:rPr>
          <w:lang w:val="cs-CZ"/>
        </w:rPr>
        <w:t>t</w:t>
      </w:r>
      <w:r>
        <w:rPr>
          <w:lang w:val="cs-CZ"/>
        </w:rPr>
        <w:t>akto poučen</w:t>
      </w:r>
      <w:r w:rsidR="00531E49" w:rsidRPr="000F5A16">
        <w:rPr>
          <w:lang w:val="cs-CZ"/>
        </w:rPr>
        <w:t xml:space="preserve">, </w:t>
      </w:r>
      <w:r>
        <w:rPr>
          <w:lang w:val="cs-CZ"/>
        </w:rPr>
        <w:t>měl by TD také informovat TC, zda se nový hráč může nebo nemůže stát „Náhradníkem“</w:t>
      </w:r>
      <w:r w:rsidR="00531E49" w:rsidRPr="000F5A16">
        <w:rPr>
          <w:lang w:val="cs-CZ"/>
        </w:rPr>
        <w:t xml:space="preserve">. </w:t>
      </w:r>
      <w:r>
        <w:rPr>
          <w:lang w:val="cs-CZ"/>
        </w:rPr>
        <w:t xml:space="preserve">„Náhradníci“ </w:t>
      </w:r>
      <w:r w:rsidR="00531E49" w:rsidRPr="000F5A16">
        <w:rPr>
          <w:lang w:val="cs-CZ"/>
        </w:rPr>
        <w:t>(</w:t>
      </w:r>
      <w:r>
        <w:rPr>
          <w:lang w:val="cs-CZ"/>
        </w:rPr>
        <w:t>stejně jako noví hráči po nahrazení</w:t>
      </w:r>
      <w:r w:rsidR="00531E49" w:rsidRPr="000F5A16">
        <w:rPr>
          <w:lang w:val="cs-CZ"/>
        </w:rPr>
        <w:t>)</w:t>
      </w:r>
      <w:r w:rsidR="00531E49" w:rsidRPr="000F5A16">
        <w:rPr>
          <w:color w:val="FF0000"/>
          <w:lang w:val="cs-CZ"/>
        </w:rPr>
        <w:t xml:space="preserve"> </w:t>
      </w:r>
      <w:r w:rsidR="00531E49" w:rsidRPr="000F5A16">
        <w:rPr>
          <w:lang w:val="cs-CZ"/>
        </w:rPr>
        <w:t>mu</w:t>
      </w:r>
      <w:r>
        <w:rPr>
          <w:lang w:val="cs-CZ"/>
        </w:rPr>
        <w:t>sí pokračovat v partiích jejich předchůdců</w:t>
      </w:r>
      <w:r w:rsidR="00531E49" w:rsidRPr="000F5A16">
        <w:rPr>
          <w:lang w:val="cs-CZ"/>
        </w:rPr>
        <w:t>.</w:t>
      </w:r>
    </w:p>
    <w:p w:rsidR="00531E49" w:rsidRPr="000F5A16" w:rsidRDefault="00531E49" w:rsidP="00531E49">
      <w:pPr>
        <w:spacing w:after="0" w:line="240" w:lineRule="auto"/>
        <w:rPr>
          <w:lang w:val="cs-CZ"/>
        </w:rPr>
      </w:pPr>
    </w:p>
    <w:p w:rsidR="00531E49" w:rsidRPr="000F5A16" w:rsidRDefault="00323E86" w:rsidP="00291B84">
      <w:pPr>
        <w:spacing w:after="0" w:line="240" w:lineRule="auto"/>
        <w:jc w:val="both"/>
        <w:rPr>
          <w:lang w:val="cs-CZ"/>
        </w:rPr>
      </w:pPr>
      <w:r>
        <w:rPr>
          <w:lang w:val="cs-CZ"/>
        </w:rPr>
        <w:t>Bude povoleno, aby se náhradní hráč stal „Náhradníkem“, pokud platí následující podmínky</w:t>
      </w:r>
      <w:r w:rsidR="00531E49" w:rsidRPr="000F5A16">
        <w:rPr>
          <w:lang w:val="cs-CZ"/>
        </w:rPr>
        <w:t xml:space="preserve">: </w:t>
      </w:r>
      <w:r>
        <w:rPr>
          <w:lang w:val="cs-CZ"/>
        </w:rPr>
        <w:t>vystoupivší hráč</w:t>
      </w:r>
      <w:r w:rsidR="00531E49" w:rsidRPr="000F5A16">
        <w:rPr>
          <w:lang w:val="cs-CZ"/>
        </w:rPr>
        <w:t xml:space="preserve"> (a) </w:t>
      </w:r>
      <w:r>
        <w:rPr>
          <w:lang w:val="cs-CZ"/>
        </w:rPr>
        <w:t>neukončil v soutěži žádné partie</w:t>
      </w:r>
      <w:r w:rsidR="00531E49" w:rsidRPr="000F5A16">
        <w:rPr>
          <w:lang w:val="cs-CZ"/>
        </w:rPr>
        <w:t xml:space="preserve"> (</w:t>
      </w:r>
      <w:r>
        <w:rPr>
          <w:lang w:val="cs-CZ"/>
        </w:rPr>
        <w:t>a nemá žádnou reklamaci v řízení</w:t>
      </w:r>
      <w:r w:rsidR="00531E49" w:rsidRPr="000F5A16">
        <w:rPr>
          <w:lang w:val="cs-CZ"/>
        </w:rPr>
        <w:t xml:space="preserve">) a (b) </w:t>
      </w:r>
      <w:r>
        <w:rPr>
          <w:lang w:val="cs-CZ"/>
        </w:rPr>
        <w:t>průměrný počet tahů zahraných ve všech partiích vystoupivšího hráče je nižší než 10</w:t>
      </w:r>
      <w:r w:rsidR="00531E49" w:rsidRPr="000F5A16">
        <w:rPr>
          <w:lang w:val="cs-CZ"/>
        </w:rPr>
        <w:t xml:space="preserve">. </w:t>
      </w:r>
      <w:r>
        <w:rPr>
          <w:lang w:val="cs-CZ"/>
        </w:rPr>
        <w:t>V takové situaci, je-li náhradní hráč nalezen do 2 měsíců, může náhradní hráč požádat prostřednictvím TC, aby byl považován za „Náhradníka“, ačkoli tato změna statutu není povinná</w:t>
      </w:r>
      <w:r w:rsidR="00531E49" w:rsidRPr="000F5A16">
        <w:rPr>
          <w:lang w:val="cs-CZ"/>
        </w:rPr>
        <w:t>. (</w:t>
      </w:r>
      <w:r w:rsidR="0080680E">
        <w:rPr>
          <w:lang w:val="cs-CZ"/>
        </w:rPr>
        <w:t>Náhradní hráč může zůstat tak, jak je, i když by mu situace dovolovala stát se „Náhradníkem“</w:t>
      </w:r>
      <w:r w:rsidR="00531E49" w:rsidRPr="000F5A16">
        <w:rPr>
          <w:lang w:val="cs-CZ"/>
        </w:rPr>
        <w:t xml:space="preserve">.) </w:t>
      </w:r>
      <w:r w:rsidR="0080680E">
        <w:rPr>
          <w:lang w:val="cs-CZ"/>
        </w:rPr>
        <w:t>Po obdržení takové žádosti TD žádost odsouhlasí, (ale pouze až po obdržení souhlasu Kvalifikačního komisaře</w:t>
      </w:r>
      <w:r w:rsidR="00531E49" w:rsidRPr="000F5A16">
        <w:rPr>
          <w:lang w:val="cs-CZ"/>
        </w:rPr>
        <w:t xml:space="preserve">). [Reference:  </w:t>
      </w:r>
      <w:r w:rsidR="0080680E">
        <w:rPr>
          <w:lang w:val="cs-CZ"/>
        </w:rPr>
        <w:t xml:space="preserve">Manuál </w:t>
      </w:r>
      <w:r w:rsidR="00531E49" w:rsidRPr="000F5A16">
        <w:rPr>
          <w:lang w:val="cs-CZ"/>
        </w:rPr>
        <w:t>TD</w:t>
      </w:r>
      <w:r w:rsidR="0080680E">
        <w:rPr>
          <w:lang w:val="cs-CZ"/>
        </w:rPr>
        <w:t xml:space="preserve"> ICCF </w:t>
      </w:r>
      <w:r w:rsidR="00531E49" w:rsidRPr="000F5A16">
        <w:rPr>
          <w:lang w:val="cs-CZ"/>
        </w:rPr>
        <w:t xml:space="preserve"> - Server &amp; </w:t>
      </w:r>
      <w:r w:rsidR="0080680E">
        <w:rPr>
          <w:lang w:val="cs-CZ"/>
        </w:rPr>
        <w:t>Manuál TD ICCF</w:t>
      </w:r>
      <w:r w:rsidR="00531E49" w:rsidRPr="000F5A16">
        <w:rPr>
          <w:lang w:val="cs-CZ"/>
        </w:rPr>
        <w:t xml:space="preserve"> - Po</w:t>
      </w:r>
      <w:r w:rsidR="0080680E">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5.6.2.2. </w:t>
      </w:r>
      <w:r w:rsidR="0040285F">
        <w:rPr>
          <w:lang w:val="cs-CZ"/>
        </w:rPr>
        <w:t>Postupy při náhradě/výměně</w:t>
      </w:r>
    </w:p>
    <w:p w:rsidR="00531E49" w:rsidRPr="000F5A16" w:rsidRDefault="00531E49" w:rsidP="00531E49">
      <w:pPr>
        <w:spacing w:after="0" w:line="240" w:lineRule="auto"/>
        <w:rPr>
          <w:b/>
          <w:color w:val="0070C0"/>
          <w:sz w:val="28"/>
          <w:szCs w:val="28"/>
          <w:lang w:val="cs-CZ"/>
        </w:rPr>
      </w:pPr>
    </w:p>
    <w:p w:rsidR="00531E49" w:rsidRPr="000F5A16" w:rsidRDefault="003C7AF3" w:rsidP="003C7AF3">
      <w:pPr>
        <w:spacing w:after="0" w:line="240" w:lineRule="auto"/>
        <w:jc w:val="both"/>
        <w:rPr>
          <w:lang w:val="cs-CZ"/>
        </w:rPr>
      </w:pPr>
      <w:r>
        <w:rPr>
          <w:lang w:val="cs-CZ"/>
        </w:rPr>
        <w:t>Za všech okolností uvedených v §5.6.2. je od TC žádáno</w:t>
      </w:r>
      <w:r w:rsidR="0085788D">
        <w:rPr>
          <w:lang w:val="cs-CZ"/>
        </w:rPr>
        <w:t xml:space="preserve">, </w:t>
      </w:r>
      <w:r>
        <w:rPr>
          <w:lang w:val="cs-CZ"/>
        </w:rPr>
        <w:t>aby našel náhradního hráče do 2 měsíců od komunikace s TD</w:t>
      </w:r>
      <w:r w:rsidR="00531E49" w:rsidRPr="000F5A16">
        <w:rPr>
          <w:lang w:val="cs-CZ"/>
        </w:rPr>
        <w:t xml:space="preserve">. </w:t>
      </w:r>
      <w:r>
        <w:rPr>
          <w:lang w:val="cs-CZ"/>
        </w:rPr>
        <w:t>Náhradní hráč</w:t>
      </w:r>
      <w:r w:rsidR="0085788D">
        <w:rPr>
          <w:lang w:val="cs-CZ"/>
        </w:rPr>
        <w:t xml:space="preserve"> musí pokračovat v partiích svého předchůdce.</w:t>
      </w:r>
    </w:p>
    <w:p w:rsidR="00531E49" w:rsidRPr="000F5A16" w:rsidRDefault="00531E49" w:rsidP="00531E49">
      <w:pPr>
        <w:spacing w:after="0" w:line="240" w:lineRule="auto"/>
        <w:rPr>
          <w:lang w:val="cs-CZ"/>
        </w:rPr>
      </w:pPr>
    </w:p>
    <w:p w:rsidR="00531E49" w:rsidRPr="000F5A16" w:rsidRDefault="00AC3A99" w:rsidP="00531E49">
      <w:pPr>
        <w:spacing w:after="0" w:line="240" w:lineRule="auto"/>
        <w:rPr>
          <w:lang w:val="cs-CZ"/>
        </w:rPr>
      </w:pPr>
      <w:r>
        <w:rPr>
          <w:lang w:val="cs-CZ"/>
        </w:rPr>
        <w:t>Hráčovy hodiny nebudou zastaveny, s výjimkou TD a pouze za následujících okolností</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(a) </w:t>
      </w:r>
      <w:r w:rsidR="00AC3A99">
        <w:rPr>
          <w:lang w:val="cs-CZ"/>
        </w:rPr>
        <w:t>Po stanovení akceptovaného vystoupení, a to po dobu, kdy je hledán náhradní hráč</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AC3A99">
        <w:rPr>
          <w:lang w:val="cs-CZ"/>
        </w:rPr>
        <w:t>Po žádosti TC o náhradu/výměnu hráče v soutěži družstev</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C3A99" w:rsidP="00465FA8">
      <w:pPr>
        <w:spacing w:after="0" w:line="240" w:lineRule="auto"/>
        <w:jc w:val="both"/>
        <w:rPr>
          <w:lang w:val="cs-CZ"/>
        </w:rPr>
      </w:pPr>
      <w:r>
        <w:rPr>
          <w:lang w:val="cs-CZ"/>
        </w:rPr>
        <w:t xml:space="preserve">Nový hráč </w:t>
      </w:r>
      <w:r w:rsidR="00465FA8">
        <w:rPr>
          <w:lang w:val="cs-CZ"/>
        </w:rPr>
        <w:t>by měl zahájit hru k datu stanovenému TD, s časem na rozmyšlenou a dobou dovolené, které platily v době, když původní hráč potřeboval ukončit hru</w:t>
      </w:r>
      <w:r w:rsidR="00531E49" w:rsidRPr="000F5A16">
        <w:rPr>
          <w:lang w:val="cs-CZ"/>
        </w:rPr>
        <w:t xml:space="preserve">. [Reference:  </w:t>
      </w:r>
      <w:r w:rsidR="00465FA8">
        <w:rPr>
          <w:lang w:val="cs-CZ"/>
        </w:rPr>
        <w:t xml:space="preserve">Manuál </w:t>
      </w:r>
      <w:r w:rsidR="00531E49" w:rsidRPr="000F5A16">
        <w:rPr>
          <w:lang w:val="cs-CZ"/>
        </w:rPr>
        <w:t xml:space="preserve">TD - Server &amp; </w:t>
      </w:r>
      <w:r w:rsidR="00465FA8">
        <w:rPr>
          <w:lang w:val="cs-CZ"/>
        </w:rPr>
        <w:t xml:space="preserve">Manuál </w:t>
      </w:r>
      <w:r w:rsidR="00531E49" w:rsidRPr="000F5A16">
        <w:rPr>
          <w:lang w:val="cs-CZ"/>
        </w:rPr>
        <w:t>TD</w:t>
      </w:r>
      <w:r w:rsidR="00465FA8">
        <w:rPr>
          <w:lang w:val="cs-CZ"/>
        </w:rPr>
        <w:t xml:space="preserve"> - Pošta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5.6.2.3.  </w:t>
      </w:r>
      <w:r w:rsidR="0040285F">
        <w:rPr>
          <w:lang w:val="cs-CZ"/>
        </w:rPr>
        <w:t>Nedodání hráče pro náhradu/výměnu</w:t>
      </w:r>
    </w:p>
    <w:p w:rsidR="00531E49" w:rsidRPr="000F5A16" w:rsidRDefault="00531E49" w:rsidP="00531E49">
      <w:pPr>
        <w:spacing w:after="0" w:line="240" w:lineRule="auto"/>
        <w:rPr>
          <w:lang w:val="cs-CZ"/>
        </w:rPr>
      </w:pPr>
    </w:p>
    <w:p w:rsidR="00531E49" w:rsidRPr="000F5A16" w:rsidRDefault="00201363" w:rsidP="00465FA8">
      <w:pPr>
        <w:spacing w:after="0" w:line="240" w:lineRule="auto"/>
        <w:jc w:val="both"/>
        <w:rPr>
          <w:lang w:val="cs-CZ"/>
        </w:rPr>
      </w:pPr>
      <w:r>
        <w:rPr>
          <w:lang w:val="cs-CZ"/>
        </w:rPr>
        <w:t xml:space="preserve">Neposkytne-li TC žádného náhradního hráče, musí </w:t>
      </w:r>
      <w:r w:rsidR="00961647">
        <w:rPr>
          <w:lang w:val="cs-CZ"/>
        </w:rPr>
        <w:t xml:space="preserve">TD </w:t>
      </w:r>
      <w:r>
        <w:rPr>
          <w:lang w:val="cs-CZ"/>
        </w:rPr>
        <w:t xml:space="preserve">považovat všechny partie vystoupivšího hráče za kontumačně prohrané, ledaže by vystoupivší hráč nezahrál v žádné partii ani jeden tah. V tom případě by měly být všechny hráčovy partie </w:t>
      </w:r>
      <w:r w:rsidR="00EC1243">
        <w:rPr>
          <w:lang w:val="cs-CZ"/>
        </w:rPr>
        <w:t>anulovány</w:t>
      </w:r>
      <w:r>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201363" w:rsidP="00465FA8">
      <w:pPr>
        <w:spacing w:after="0" w:line="240" w:lineRule="auto"/>
        <w:jc w:val="both"/>
        <w:rPr>
          <w:lang w:val="cs-CZ"/>
        </w:rPr>
      </w:pPr>
      <w:r>
        <w:rPr>
          <w:u w:val="single"/>
          <w:lang w:val="cs-CZ"/>
        </w:rPr>
        <w:t>Výjimka z nutnosti poskytnout náhradního hráče</w:t>
      </w:r>
      <w:r w:rsidR="00531E49" w:rsidRPr="000F5A16">
        <w:rPr>
          <w:u w:val="single"/>
          <w:lang w:val="cs-CZ"/>
        </w:rPr>
        <w:t>:</w:t>
      </w:r>
      <w:r w:rsidR="00C93D24">
        <w:rPr>
          <w:color w:val="FF0000"/>
          <w:lang w:val="cs-CZ"/>
        </w:rPr>
        <w:t xml:space="preserve"> </w:t>
      </w:r>
      <w:r w:rsidR="00C93D24">
        <w:rPr>
          <w:lang w:val="cs-CZ"/>
        </w:rPr>
        <w:t>Vystoupí-li hráč jakýmkoli akceptovaným způsobem ze soutěže s 2 družstvy (např. přátelského zápasu</w:t>
      </w:r>
      <w:r w:rsidR="00531E49" w:rsidRPr="000F5A16">
        <w:rPr>
          <w:lang w:val="cs-CZ"/>
        </w:rPr>
        <w:t>)</w:t>
      </w:r>
      <w:r w:rsidR="00C93D24">
        <w:rPr>
          <w:lang w:val="cs-CZ"/>
        </w:rPr>
        <w:t xml:space="preserve"> a vystoupivší hráč nezahrál ani jeden tah v žádné partii v této soutěži, může hráčův TC místo shánění náhradního hráče žádat o </w:t>
      </w:r>
      <w:r w:rsidR="00EC1243">
        <w:rPr>
          <w:lang w:val="cs-CZ"/>
        </w:rPr>
        <w:t>anulaci</w:t>
      </w:r>
      <w:r w:rsidR="00C93D24">
        <w:rPr>
          <w:lang w:val="cs-CZ"/>
        </w:rPr>
        <w:t xml:space="preserve"> všech hráčových partií</w:t>
      </w:r>
      <w:r w:rsidR="00531E49" w:rsidRPr="000F5A16">
        <w:rPr>
          <w:lang w:val="cs-CZ"/>
        </w:rPr>
        <w:t xml:space="preserve">. </w:t>
      </w:r>
      <w:r w:rsidR="00C93D24">
        <w:rPr>
          <w:lang w:val="cs-CZ"/>
        </w:rPr>
        <w:t xml:space="preserve">Tento požadavek na </w:t>
      </w:r>
      <w:r w:rsidR="00EC1243">
        <w:rPr>
          <w:lang w:val="cs-CZ"/>
        </w:rPr>
        <w:t>anulaci</w:t>
      </w:r>
      <w:r w:rsidR="00C93D24">
        <w:rPr>
          <w:lang w:val="cs-CZ"/>
        </w:rPr>
        <w:t xml:space="preserve"> partií TD v tomto případě schválí</w:t>
      </w:r>
      <w:r w:rsidR="00531E49" w:rsidRPr="000F5A16">
        <w:rPr>
          <w:lang w:val="cs-CZ"/>
        </w:rPr>
        <w:t xml:space="preserve">.  [Reference:  </w:t>
      </w:r>
      <w:r w:rsidR="00C93D24">
        <w:rPr>
          <w:lang w:val="cs-CZ"/>
        </w:rPr>
        <w:t xml:space="preserve">Manuál </w:t>
      </w:r>
      <w:r w:rsidR="00531E49" w:rsidRPr="000F5A16">
        <w:rPr>
          <w:lang w:val="cs-CZ"/>
        </w:rPr>
        <w:t>TD</w:t>
      </w:r>
      <w:r w:rsidR="00C93D24">
        <w:rPr>
          <w:lang w:val="cs-CZ"/>
        </w:rPr>
        <w:t xml:space="preserve"> ICCF</w:t>
      </w:r>
      <w:r w:rsidR="00531E49" w:rsidRPr="000F5A16">
        <w:rPr>
          <w:lang w:val="cs-CZ"/>
        </w:rPr>
        <w:t xml:space="preserve"> - Server &amp; </w:t>
      </w:r>
      <w:r w:rsidR="00961647">
        <w:rPr>
          <w:lang w:val="cs-CZ"/>
        </w:rPr>
        <w:t xml:space="preserve">Manuál </w:t>
      </w:r>
      <w:r w:rsidR="00531E49" w:rsidRPr="000F5A16">
        <w:rPr>
          <w:lang w:val="cs-CZ"/>
        </w:rPr>
        <w:t>TD</w:t>
      </w:r>
      <w:r w:rsidR="00961647">
        <w:rPr>
          <w:lang w:val="cs-CZ"/>
        </w:rPr>
        <w:t xml:space="preserve"> ICCF</w:t>
      </w:r>
      <w:r w:rsidR="00531E49" w:rsidRPr="000F5A16">
        <w:rPr>
          <w:lang w:val="cs-CZ"/>
        </w:rPr>
        <w:t xml:space="preserve"> - Po</w:t>
      </w:r>
      <w:r w:rsidR="00961647">
        <w:rPr>
          <w:lang w:val="cs-CZ"/>
        </w:rPr>
        <w:t>šta</w:t>
      </w:r>
      <w:r w:rsidR="00531E49" w:rsidRPr="000F5A16">
        <w:rPr>
          <w:lang w:val="cs-CZ"/>
        </w:rPr>
        <w:t>]</w:t>
      </w:r>
    </w:p>
    <w:p w:rsidR="00531E49" w:rsidRPr="000F5A16" w:rsidRDefault="00531E49" w:rsidP="00531E49">
      <w:pPr>
        <w:spacing w:after="0" w:line="240" w:lineRule="auto"/>
        <w:rPr>
          <w:b/>
          <w:color w:val="0070C0"/>
          <w:sz w:val="28"/>
          <w:szCs w:val="28"/>
          <w:lang w:val="cs-CZ"/>
        </w:rPr>
      </w:pPr>
    </w:p>
    <w:p w:rsidR="00531E49" w:rsidRDefault="00531E49" w:rsidP="00BB42E0">
      <w:pPr>
        <w:pStyle w:val="Nadpis2"/>
        <w:rPr>
          <w:lang w:val="cs-CZ"/>
        </w:rPr>
      </w:pPr>
      <w:bookmarkStart w:id="1214" w:name="_Toc511394317"/>
      <w:bookmarkStart w:id="1215" w:name="_Toc511394857"/>
      <w:bookmarkStart w:id="1216" w:name="_Toc511395073"/>
      <w:bookmarkStart w:id="1217" w:name="_Toc511395366"/>
      <w:bookmarkStart w:id="1218" w:name="_Toc511397972"/>
      <w:bookmarkStart w:id="1219" w:name="_Toc511398185"/>
      <w:r w:rsidRPr="000F5A16">
        <w:rPr>
          <w:lang w:val="cs-CZ"/>
        </w:rPr>
        <w:t xml:space="preserve">5.7. </w:t>
      </w:r>
      <w:r w:rsidR="00961647">
        <w:rPr>
          <w:lang w:val="cs-CZ"/>
        </w:rPr>
        <w:t>Náhrada bez formálního vystoupení</w:t>
      </w:r>
      <w:bookmarkEnd w:id="1214"/>
      <w:bookmarkEnd w:id="1215"/>
      <w:bookmarkEnd w:id="1216"/>
      <w:bookmarkEnd w:id="1217"/>
      <w:bookmarkEnd w:id="1218"/>
      <w:bookmarkEnd w:id="1219"/>
    </w:p>
    <w:p w:rsidR="00961647" w:rsidRPr="000F5A16" w:rsidRDefault="00961647" w:rsidP="00531E49">
      <w:pPr>
        <w:spacing w:after="0" w:line="240" w:lineRule="auto"/>
        <w:rPr>
          <w:color w:val="FF0000"/>
          <w:lang w:val="cs-CZ"/>
        </w:rPr>
      </w:pPr>
    </w:p>
    <w:p w:rsidR="00531E49" w:rsidRPr="000F5A16" w:rsidRDefault="00961647" w:rsidP="00961647">
      <w:pPr>
        <w:spacing w:after="0" w:line="240" w:lineRule="auto"/>
        <w:jc w:val="both"/>
        <w:rPr>
          <w:lang w:val="cs-CZ"/>
        </w:rPr>
      </w:pPr>
      <w:r>
        <w:rPr>
          <w:lang w:val="cs-CZ"/>
        </w:rPr>
        <w:t>Pokud hráči již bylo uděleno akceptované vystoupení, a TD bude požadovat náhradu, tak tento oddíl se nepoužije</w:t>
      </w:r>
      <w:r w:rsidR="00531E49" w:rsidRPr="000F5A16">
        <w:rPr>
          <w:lang w:val="cs-CZ"/>
        </w:rPr>
        <w:t xml:space="preserve">.  </w:t>
      </w:r>
    </w:p>
    <w:p w:rsidR="00531E49" w:rsidRPr="000F5A16" w:rsidRDefault="00531E49" w:rsidP="00531E49">
      <w:pPr>
        <w:spacing w:after="0" w:line="240" w:lineRule="auto"/>
        <w:rPr>
          <w:lang w:val="cs-CZ"/>
        </w:rPr>
      </w:pPr>
    </w:p>
    <w:p w:rsidR="00531E49" w:rsidRDefault="00961647" w:rsidP="00961647">
      <w:pPr>
        <w:spacing w:after="0" w:line="240" w:lineRule="auto"/>
        <w:jc w:val="both"/>
        <w:rPr>
          <w:lang w:val="cs-CZ"/>
        </w:rPr>
      </w:pPr>
      <w:r>
        <w:rPr>
          <w:lang w:val="cs-CZ"/>
        </w:rPr>
        <w:t>Pokud však hráč ještě nevystoupil ze soutěže (žádným způsobem), pak TC může hráče nahradit prostou informací TD o přání hráče nahradit bez jakéhokoli formálního vystoupení</w:t>
      </w:r>
      <w:r w:rsidR="00531E49" w:rsidRPr="000F5A16">
        <w:rPr>
          <w:lang w:val="cs-CZ"/>
        </w:rPr>
        <w:t xml:space="preserve">. </w:t>
      </w:r>
      <w:r>
        <w:rPr>
          <w:lang w:val="cs-CZ"/>
        </w:rPr>
        <w:t>TC nemusí sdělovat TD žádný důvod pro provedení tohoto typu náhrady.</w:t>
      </w:r>
      <w:r w:rsidR="00531E49" w:rsidRPr="000F5A16">
        <w:rPr>
          <w:lang w:val="cs-CZ"/>
        </w:rPr>
        <w:t xml:space="preserve">  </w:t>
      </w:r>
      <w:r>
        <w:rPr>
          <w:lang w:val="cs-CZ"/>
        </w:rPr>
        <w:t>Na rozdíl od</w:t>
      </w:r>
      <w:r w:rsidR="00531E49" w:rsidRPr="000F5A16">
        <w:rPr>
          <w:lang w:val="cs-CZ"/>
        </w:rPr>
        <w:t xml:space="preserve"> §5.6.2.,</w:t>
      </w:r>
      <w:r w:rsidR="00800982">
        <w:rPr>
          <w:lang w:val="cs-CZ"/>
        </w:rPr>
        <w:t xml:space="preserve"> musí požadavek, aby TD implementoval takovou náhradu iniciovat TC. V této situaci nemusí původní hráč projít formální procedurou vystoupení žádného druhu a neobdrží žádnou následnou suspendaci</w:t>
      </w:r>
      <w:r w:rsidR="00531E49" w:rsidRPr="000F5A16">
        <w:rPr>
          <w:lang w:val="cs-CZ"/>
        </w:rPr>
        <w:t>.</w:t>
      </w:r>
      <w:r w:rsidR="00531E49" w:rsidRPr="000F5A16">
        <w:rPr>
          <w:color w:val="FF0000"/>
          <w:lang w:val="cs-CZ"/>
        </w:rPr>
        <w:t xml:space="preserve">   </w:t>
      </w:r>
      <w:r w:rsidR="00531E49" w:rsidRPr="000F5A16">
        <w:rPr>
          <w:lang w:val="cs-CZ"/>
        </w:rPr>
        <w:t xml:space="preserve"> [Reference:  T</w:t>
      </w:r>
      <w:r w:rsidR="00800982">
        <w:rPr>
          <w:lang w:val="cs-CZ"/>
        </w:rPr>
        <w:t>urnajová pravidla</w:t>
      </w:r>
      <w:r w:rsidR="00531E49" w:rsidRPr="000F5A16">
        <w:rPr>
          <w:lang w:val="cs-CZ"/>
        </w:rPr>
        <w:t>]</w:t>
      </w:r>
    </w:p>
    <w:p w:rsidR="00B809B6" w:rsidRDefault="00B809B6" w:rsidP="00961647">
      <w:pPr>
        <w:spacing w:after="0" w:line="240" w:lineRule="auto"/>
        <w:jc w:val="both"/>
        <w:rPr>
          <w:lang w:val="cs-CZ"/>
        </w:rPr>
      </w:pPr>
    </w:p>
    <w:p w:rsidR="00B809B6" w:rsidRPr="00B809B6" w:rsidRDefault="00B809B6" w:rsidP="00961647">
      <w:pPr>
        <w:spacing w:after="0" w:line="240" w:lineRule="auto"/>
        <w:jc w:val="both"/>
        <w:rPr>
          <w:color w:val="FF0000"/>
          <w:lang w:val="cs-CZ"/>
        </w:rPr>
      </w:pPr>
      <w:r w:rsidRPr="00B809B6">
        <w:rPr>
          <w:color w:val="FF0000"/>
          <w:lang w:val="cs-CZ"/>
        </w:rPr>
        <w:t>Při uskutečnění žádosti o náhradu bez formálního vystoupení má TC právo a schopnost zastavit všechny hodiny na relevantní šachovnici, na níž se náhrada má uskutečnit. Zastaví-li TC hodiny některého hráče, pak musí tohoto hráče nahradit, jinak budou všechny partie na této šachovnici kontumovány.</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220" w:name="_Toc511394318"/>
      <w:bookmarkStart w:id="1221" w:name="_Toc511394858"/>
      <w:bookmarkStart w:id="1222" w:name="_Toc511395074"/>
      <w:bookmarkStart w:id="1223" w:name="_Toc511395367"/>
      <w:bookmarkStart w:id="1224" w:name="_Toc511397973"/>
      <w:bookmarkStart w:id="1225" w:name="_Toc511398186"/>
      <w:r w:rsidRPr="000F5A16">
        <w:rPr>
          <w:lang w:val="cs-CZ"/>
        </w:rPr>
        <w:t xml:space="preserve">5.8. </w:t>
      </w:r>
      <w:r w:rsidR="00800982">
        <w:rPr>
          <w:lang w:val="cs-CZ"/>
        </w:rPr>
        <w:t>Postupy při odhadech</w:t>
      </w:r>
      <w:bookmarkEnd w:id="1220"/>
      <w:bookmarkEnd w:id="1221"/>
      <w:bookmarkEnd w:id="1222"/>
      <w:bookmarkEnd w:id="1223"/>
      <w:bookmarkEnd w:id="1224"/>
      <w:bookmarkEnd w:id="1225"/>
    </w:p>
    <w:p w:rsidR="00531E49" w:rsidRPr="000F5A16" w:rsidRDefault="00531E49" w:rsidP="00531E49">
      <w:pPr>
        <w:spacing w:after="0" w:line="240" w:lineRule="auto"/>
        <w:rPr>
          <w:color w:val="FF0000"/>
          <w:lang w:val="cs-CZ"/>
        </w:rPr>
      </w:pPr>
    </w:p>
    <w:p w:rsidR="00531E49" w:rsidRPr="000F5A16" w:rsidRDefault="00800982" w:rsidP="00531E49">
      <w:pPr>
        <w:spacing w:after="0" w:line="240" w:lineRule="auto"/>
        <w:rPr>
          <w:lang w:val="cs-CZ"/>
        </w:rPr>
      </w:pPr>
      <w:r>
        <w:rPr>
          <w:lang w:val="cs-CZ"/>
        </w:rPr>
        <w:t>Odhad partií může v soutěži DRUŽSTEV nastat pouze když</w:t>
      </w:r>
      <w:r w:rsidR="00531E49" w:rsidRPr="000F5A16">
        <w:rPr>
          <w:lang w:val="cs-CZ"/>
        </w:rPr>
        <w:t>:</w:t>
      </w:r>
    </w:p>
    <w:p w:rsidR="00531E49" w:rsidRPr="000F5A16" w:rsidRDefault="00531E49" w:rsidP="00330DF7">
      <w:pPr>
        <w:spacing w:after="0" w:line="240" w:lineRule="auto"/>
        <w:jc w:val="both"/>
        <w:rPr>
          <w:lang w:val="cs-CZ"/>
        </w:rPr>
      </w:pPr>
      <w:r w:rsidRPr="000F5A16">
        <w:rPr>
          <w:lang w:val="cs-CZ"/>
        </w:rPr>
        <w:t xml:space="preserve">(a) </w:t>
      </w:r>
      <w:r w:rsidR="00800982">
        <w:rPr>
          <w:lang w:val="cs-CZ"/>
        </w:rPr>
        <w:t>bylo dosaženo konce turnaje, v partiích v nichž nebyl dohodnut žádný výsledek ke dni stanovenému jako konec turnaje</w:t>
      </w:r>
      <w:r w:rsidRPr="000F5A16">
        <w:rPr>
          <w:lang w:val="cs-CZ"/>
        </w:rPr>
        <w:t xml:space="preserve"> (a</w:t>
      </w:r>
      <w:r w:rsidR="00800982">
        <w:rPr>
          <w:lang w:val="cs-CZ"/>
        </w:rPr>
        <w:t xml:space="preserve"> TD rozhodne, že partie </w:t>
      </w:r>
      <w:r w:rsidR="002A24DA">
        <w:rPr>
          <w:lang w:val="cs-CZ"/>
        </w:rPr>
        <w:t>musí skončit</w:t>
      </w:r>
      <w:r w:rsidRPr="000F5A16">
        <w:rPr>
          <w:lang w:val="cs-CZ"/>
        </w:rPr>
        <w:t xml:space="preserve">), </w:t>
      </w:r>
      <w:r w:rsidR="002A24DA">
        <w:rPr>
          <w:lang w:val="cs-CZ"/>
        </w:rPr>
        <w:t>nebo</w:t>
      </w:r>
      <w:r w:rsidRPr="000F5A16">
        <w:rPr>
          <w:lang w:val="cs-CZ"/>
        </w:rPr>
        <w:t xml:space="preserve"> </w:t>
      </w:r>
    </w:p>
    <w:p w:rsidR="00531E49" w:rsidRPr="000F5A16" w:rsidRDefault="00531E49" w:rsidP="00531E49">
      <w:pPr>
        <w:spacing w:after="0" w:line="240" w:lineRule="auto"/>
        <w:rPr>
          <w:color w:val="FF0000"/>
          <w:lang w:val="cs-CZ"/>
        </w:rPr>
      </w:pPr>
      <w:r w:rsidRPr="000F5A16">
        <w:rPr>
          <w:lang w:val="cs-CZ"/>
        </w:rPr>
        <w:t xml:space="preserve"> </w:t>
      </w:r>
    </w:p>
    <w:p w:rsidR="00531E49" w:rsidRPr="00B809B6" w:rsidRDefault="00531E49" w:rsidP="00330DF7">
      <w:pPr>
        <w:spacing w:after="0" w:line="240" w:lineRule="auto"/>
        <w:jc w:val="both"/>
        <w:rPr>
          <w:color w:val="FF0000"/>
          <w:lang w:val="cs-CZ"/>
        </w:rPr>
      </w:pPr>
      <w:r w:rsidRPr="00B809B6">
        <w:rPr>
          <w:color w:val="FF0000"/>
          <w:lang w:val="cs-CZ"/>
        </w:rPr>
        <w:t>(</w:t>
      </w:r>
      <w:r w:rsidR="00B809B6" w:rsidRPr="00B809B6">
        <w:rPr>
          <w:color w:val="FF0000"/>
          <w:lang w:val="cs-CZ"/>
        </w:rPr>
        <w:t>b</w:t>
      </w:r>
      <w:r w:rsidRPr="00B809B6">
        <w:rPr>
          <w:color w:val="FF0000"/>
          <w:lang w:val="cs-CZ"/>
        </w:rPr>
        <w:t xml:space="preserve">) </w:t>
      </w:r>
      <w:r w:rsidR="00330DF7" w:rsidRPr="00B809B6">
        <w:rPr>
          <w:color w:val="FF0000"/>
          <w:lang w:val="cs-CZ"/>
        </w:rPr>
        <w:t>byl</w:t>
      </w:r>
      <w:r w:rsidR="00B809B6">
        <w:rPr>
          <w:color w:val="FF0000"/>
          <w:lang w:val="cs-CZ"/>
        </w:rPr>
        <w:t>o</w:t>
      </w:r>
      <w:r w:rsidR="00330DF7" w:rsidRPr="00B809B6">
        <w:rPr>
          <w:color w:val="FF0000"/>
          <w:lang w:val="cs-CZ"/>
        </w:rPr>
        <w:t xml:space="preserve"> požadován</w:t>
      </w:r>
      <w:r w:rsidR="00B809B6">
        <w:rPr>
          <w:color w:val="FF0000"/>
          <w:lang w:val="cs-CZ"/>
        </w:rPr>
        <w:t>o</w:t>
      </w:r>
      <w:r w:rsidR="00330DF7" w:rsidRPr="00B809B6">
        <w:rPr>
          <w:color w:val="FF0000"/>
          <w:lang w:val="cs-CZ"/>
        </w:rPr>
        <w:t xml:space="preserve"> více než jedna náhrada na stejné šachovnici s následujícími několikanásobnými akceptovanými vystoupeními</w:t>
      </w:r>
      <w:r w:rsidRPr="00B809B6">
        <w:rPr>
          <w:color w:val="FF0000"/>
          <w:lang w:val="cs-CZ"/>
        </w:rPr>
        <w:t xml:space="preserve"> [Reference: </w:t>
      </w:r>
      <w:r w:rsidR="00330DF7" w:rsidRPr="00B809B6">
        <w:rPr>
          <w:color w:val="FF0000"/>
          <w:lang w:val="cs-CZ"/>
        </w:rPr>
        <w:t>Vyjasnění Výkonného výboru</w:t>
      </w:r>
      <w:r w:rsidRPr="00B809B6">
        <w:rPr>
          <w:color w:val="FF0000"/>
          <w:lang w:val="cs-CZ"/>
        </w:rPr>
        <w:t xml:space="preserve">] </w:t>
      </w:r>
    </w:p>
    <w:p w:rsidR="00531E49" w:rsidRPr="000F5A16" w:rsidRDefault="00531E49" w:rsidP="00531E49">
      <w:pPr>
        <w:spacing w:after="0" w:line="240" w:lineRule="auto"/>
        <w:rPr>
          <w:lang w:val="cs-CZ"/>
        </w:rPr>
      </w:pPr>
    </w:p>
    <w:p w:rsidR="00531E49" w:rsidRPr="000F5A16" w:rsidRDefault="00330DF7" w:rsidP="0051560B">
      <w:pPr>
        <w:spacing w:after="0" w:line="240" w:lineRule="auto"/>
        <w:jc w:val="both"/>
        <w:rPr>
          <w:lang w:val="cs-CZ"/>
        </w:rPr>
      </w:pPr>
      <w:r>
        <w:rPr>
          <w:lang w:val="cs-CZ"/>
        </w:rPr>
        <w:t xml:space="preserve">S výjimkou níže uvedeného, TD by měl </w:t>
      </w:r>
      <w:r w:rsidR="0051560B">
        <w:rPr>
          <w:lang w:val="cs-CZ"/>
        </w:rPr>
        <w:t>spustit automatický systém odhadů k zahájení procesu odhadů</w:t>
      </w:r>
      <w:r w:rsidR="00531E49" w:rsidRPr="000F5A16">
        <w:rPr>
          <w:lang w:val="cs-CZ"/>
        </w:rPr>
        <w:t xml:space="preserve">. </w:t>
      </w:r>
      <w:r w:rsidR="0051560B">
        <w:rPr>
          <w:lang w:val="cs-CZ"/>
        </w:rPr>
        <w:t xml:space="preserve">Hráči by </w:t>
      </w:r>
      <w:proofErr w:type="gramStart"/>
      <w:r w:rsidR="0051560B">
        <w:rPr>
          <w:lang w:val="cs-CZ"/>
        </w:rPr>
        <w:t>měli</w:t>
      </w:r>
      <w:proofErr w:type="gramEnd"/>
      <w:r w:rsidR="0051560B">
        <w:rPr>
          <w:lang w:val="cs-CZ"/>
        </w:rPr>
        <w:t xml:space="preserve"> dodržet procedury popsané v</w:t>
      </w:r>
      <w:r w:rsidR="00531E49" w:rsidRPr="000F5A16">
        <w:rPr>
          <w:lang w:val="cs-CZ"/>
        </w:rPr>
        <w:t xml:space="preserve"> §2.13. T</w:t>
      </w:r>
      <w:r w:rsidR="0051560B">
        <w:rPr>
          <w:lang w:val="cs-CZ"/>
        </w:rPr>
        <w:t xml:space="preserve">C </w:t>
      </w:r>
      <w:proofErr w:type="gramStart"/>
      <w:r w:rsidR="0051560B">
        <w:rPr>
          <w:lang w:val="cs-CZ"/>
        </w:rPr>
        <w:t>nemají</w:t>
      </w:r>
      <w:proofErr w:type="gramEnd"/>
      <w:r w:rsidR="0051560B">
        <w:rPr>
          <w:lang w:val="cs-CZ"/>
        </w:rPr>
        <w:t xml:space="preserve"> v automatickém procesu odhadů žádnou úlohu, pouze být k dispozici pro odpovědi na dotazy hráčů</w:t>
      </w:r>
      <w:r w:rsidR="00531E49" w:rsidRPr="000F5A16">
        <w:rPr>
          <w:lang w:val="cs-CZ"/>
        </w:rPr>
        <w:t>.</w:t>
      </w:r>
    </w:p>
    <w:p w:rsidR="00531E49" w:rsidRPr="000F5A16" w:rsidRDefault="00531E49" w:rsidP="00531E49">
      <w:pPr>
        <w:spacing w:after="0" w:line="240" w:lineRule="auto"/>
        <w:rPr>
          <w:lang w:val="cs-CZ"/>
        </w:rPr>
      </w:pPr>
    </w:p>
    <w:p w:rsidR="00531E49" w:rsidRPr="000F5A16" w:rsidRDefault="0051560B" w:rsidP="0051560B">
      <w:pPr>
        <w:spacing w:after="0" w:line="240" w:lineRule="auto"/>
        <w:jc w:val="both"/>
        <w:rPr>
          <w:lang w:val="cs-CZ"/>
        </w:rPr>
      </w:pPr>
      <w:r>
        <w:rPr>
          <w:lang w:val="cs-CZ"/>
        </w:rPr>
        <w:t>Je-li důvod</w:t>
      </w:r>
      <w:r w:rsidR="00531E49" w:rsidRPr="000F5A16">
        <w:rPr>
          <w:lang w:val="cs-CZ"/>
        </w:rPr>
        <w:t xml:space="preserve"> (</w:t>
      </w:r>
      <w:r>
        <w:rPr>
          <w:lang w:val="cs-CZ"/>
        </w:rPr>
        <w:t>schválený WTD, nebo stanovený TO tím, že se TO rozhodne pro neúčast v automatizovaném systému odhadů</w:t>
      </w:r>
      <w:r w:rsidR="00531E49" w:rsidRPr="000F5A16">
        <w:rPr>
          <w:lang w:val="cs-CZ"/>
        </w:rPr>
        <w:t>)</w:t>
      </w:r>
      <w:r>
        <w:rPr>
          <w:lang w:val="cs-CZ"/>
        </w:rPr>
        <w:t>, aby TD řídil odhady manuálně, TD</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1560B">
        <w:rPr>
          <w:lang w:val="cs-CZ"/>
        </w:rPr>
        <w:t>poučí relevantní TC, aby informovali hráče o potřebě odhadu</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2. </w:t>
      </w:r>
      <w:r w:rsidR="0051560B">
        <w:rPr>
          <w:lang w:val="cs-CZ"/>
        </w:rPr>
        <w:t>pošle TC popis procedur odhadů</w:t>
      </w:r>
      <w:r w:rsidRPr="000F5A16">
        <w:rPr>
          <w:lang w:val="cs-CZ"/>
        </w:rPr>
        <w:t xml:space="preserve"> (</w:t>
      </w:r>
      <w:r w:rsidR="0051560B">
        <w:rPr>
          <w:lang w:val="cs-CZ"/>
        </w:rPr>
        <w:t>zejména s důrazem na potřebu, aby hráči při požadavku na výhru zaslali podpůrné analýzy</w:t>
      </w:r>
      <w:r w:rsidRPr="000F5A16">
        <w:rPr>
          <w:lang w:val="cs-CZ"/>
        </w:rPr>
        <w:t>)</w:t>
      </w:r>
      <w:r w:rsidR="006B3431">
        <w:rPr>
          <w:lang w:val="cs-CZ"/>
        </w:rPr>
        <w:t>, s tím, že jej TC předají relevantním hráčům, a</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3. </w:t>
      </w:r>
      <w:r w:rsidR="006B3431">
        <w:rPr>
          <w:lang w:val="cs-CZ"/>
        </w:rPr>
        <w:t>sdělí TC, aby informovali hráče o požadavku sdělit TD do 14 dnů od obdržení zprávy TD</w:t>
      </w:r>
      <w:r w:rsidRPr="000F5A16">
        <w:rPr>
          <w:lang w:val="cs-CZ"/>
        </w:rPr>
        <w:t xml:space="preserve"> </w:t>
      </w:r>
      <w:r w:rsidRPr="000F5A16">
        <w:rPr>
          <w:color w:val="0070C0"/>
          <w:lang w:val="cs-CZ"/>
        </w:rPr>
        <w:t>(PO</w:t>
      </w:r>
      <w:r w:rsidR="006B3431">
        <w:rPr>
          <w:color w:val="0070C0"/>
          <w:lang w:val="cs-CZ"/>
        </w:rPr>
        <w:t>ŠTA</w:t>
      </w:r>
      <w:r w:rsidRPr="000F5A16">
        <w:rPr>
          <w:color w:val="0070C0"/>
          <w:lang w:val="cs-CZ"/>
        </w:rPr>
        <w:t xml:space="preserve">: </w:t>
      </w:r>
      <w:r w:rsidR="006B3431">
        <w:rPr>
          <w:color w:val="0070C0"/>
          <w:lang w:val="cs-CZ"/>
        </w:rPr>
        <w:t>bez zahrnutí času na poštovní přepravu</w:t>
      </w:r>
      <w:r w:rsidRPr="000F5A16">
        <w:rPr>
          <w:lang w:val="cs-CZ"/>
        </w:rPr>
        <w:t>), a</w:t>
      </w:r>
      <w:r w:rsidR="006B3431">
        <w:rPr>
          <w:lang w:val="cs-CZ"/>
        </w:rPr>
        <w:t xml:space="preserve"> s vyloučením času na dovolenou, která již byla v této soutěži plánována</w:t>
      </w:r>
      <w:r w:rsidRPr="000F5A16">
        <w:rPr>
          <w:lang w:val="cs-CZ"/>
        </w:rPr>
        <w:t>t, o</w:t>
      </w:r>
      <w:r w:rsidR="006B3431">
        <w:rPr>
          <w:lang w:val="cs-CZ"/>
        </w:rPr>
        <w:t xml:space="preserve"> svém úmyslu požadovat výhru nebo remízu</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4. SERVER: </w:t>
      </w:r>
      <w:r w:rsidR="006B3431">
        <w:rPr>
          <w:lang w:val="cs-CZ"/>
        </w:rPr>
        <w:t>Hráči by měli zaslat své požadavky a podpůrné analýzy přímo TD, bez ohledu na to, zda se jedná o soutěž jednotlivců nebo turnaj družstev</w:t>
      </w:r>
      <w:r w:rsidRPr="000F5A16">
        <w:rPr>
          <w:lang w:val="cs-CZ"/>
        </w:rPr>
        <w:t xml:space="preserve">. [Reference: </w:t>
      </w:r>
      <w:r w:rsidR="006B3431">
        <w:rPr>
          <w:lang w:val="cs-CZ"/>
        </w:rPr>
        <w:t xml:space="preserve">Manuál </w:t>
      </w:r>
      <w:r w:rsidRPr="000F5A16">
        <w:rPr>
          <w:lang w:val="cs-CZ"/>
        </w:rPr>
        <w:t>TD</w:t>
      </w:r>
      <w:r w:rsidR="006B3431">
        <w:rPr>
          <w:lang w:val="cs-CZ"/>
        </w:rPr>
        <w:t xml:space="preserve"> ICCF</w:t>
      </w:r>
      <w:r w:rsidRPr="000F5A16">
        <w:rPr>
          <w:lang w:val="cs-CZ"/>
        </w:rPr>
        <w:t xml:space="preserve"> - Server]</w:t>
      </w:r>
    </w:p>
    <w:p w:rsidR="00531E49" w:rsidRPr="000F5A16" w:rsidRDefault="00531E49" w:rsidP="00F100B0">
      <w:pPr>
        <w:spacing w:after="0" w:line="240" w:lineRule="auto"/>
        <w:jc w:val="both"/>
        <w:rPr>
          <w:color w:val="0070C0"/>
          <w:lang w:val="cs-CZ"/>
        </w:rPr>
      </w:pP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Hráči by měli zaslat své požadavky a podpůrné analýzy TD prostřednictvím svého TC</w:t>
      </w:r>
      <w:r w:rsidRPr="000F5A16">
        <w:rPr>
          <w:color w:val="0070C0"/>
          <w:lang w:val="cs-CZ"/>
        </w:rPr>
        <w:t xml:space="preserve">n. [Reference:  </w:t>
      </w:r>
      <w:r w:rsidR="00F100B0">
        <w:rPr>
          <w:color w:val="0070C0"/>
          <w:lang w:val="cs-CZ"/>
        </w:rPr>
        <w:t xml:space="preserve">Manuál </w:t>
      </w:r>
      <w:r w:rsidRPr="000F5A16">
        <w:rPr>
          <w:color w:val="0070C0"/>
          <w:lang w:val="cs-CZ"/>
        </w:rPr>
        <w:t>TD</w:t>
      </w:r>
      <w:r w:rsidR="00F100B0">
        <w:rPr>
          <w:color w:val="0070C0"/>
          <w:lang w:val="cs-CZ"/>
        </w:rPr>
        <w:t xml:space="preserve"> ICCF - Pošta</w:t>
      </w:r>
      <w:r w:rsidRPr="000F5A16">
        <w:rPr>
          <w:color w:val="0070C0"/>
          <w:lang w:val="cs-CZ"/>
        </w:rPr>
        <w:t>]</w:t>
      </w:r>
    </w:p>
    <w:p w:rsidR="00531E49" w:rsidRPr="000F5A16" w:rsidRDefault="00531E49" w:rsidP="00F100B0">
      <w:pPr>
        <w:spacing w:after="0" w:line="240" w:lineRule="auto"/>
        <w:jc w:val="both"/>
        <w:rPr>
          <w:lang w:val="cs-CZ"/>
        </w:rPr>
      </w:pPr>
      <w:r w:rsidRPr="000F5A16">
        <w:rPr>
          <w:lang w:val="cs-CZ"/>
        </w:rPr>
        <w:t>5.</w:t>
      </w:r>
      <w:r w:rsidRPr="000F5A16">
        <w:rPr>
          <w:color w:val="FF0000"/>
          <w:lang w:val="cs-CZ"/>
        </w:rPr>
        <w:t xml:space="preserve"> </w:t>
      </w:r>
      <w:r w:rsidR="00F100B0">
        <w:rPr>
          <w:lang w:val="cs-CZ"/>
        </w:rPr>
        <w:t>Odvolání proti rozhodnutí odhadce musí být zasláno TD</w:t>
      </w:r>
      <w:r w:rsidRPr="000F5A16">
        <w:rPr>
          <w:lang w:val="cs-CZ"/>
        </w:rPr>
        <w:t xml:space="preserve"> </w:t>
      </w: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prostřednictvím TC</w:t>
      </w:r>
      <w:r w:rsidRPr="000F5A16">
        <w:rPr>
          <w:color w:val="0070C0"/>
          <w:lang w:val="cs-CZ"/>
        </w:rPr>
        <w:t>)</w:t>
      </w:r>
      <w:r w:rsidRPr="000F5A16">
        <w:rPr>
          <w:lang w:val="cs-CZ"/>
        </w:rPr>
        <w:t xml:space="preserve"> </w:t>
      </w:r>
      <w:r w:rsidR="00F100B0">
        <w:rPr>
          <w:lang w:val="cs-CZ"/>
        </w:rPr>
        <w:t>do 14 dnů od obdržení zprávy o rozhodnutí.</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[Reference:  </w:t>
      </w:r>
      <w:r w:rsidR="00F100B0">
        <w:rPr>
          <w:lang w:val="cs-CZ"/>
        </w:rPr>
        <w:t xml:space="preserve">Manuál </w:t>
      </w:r>
      <w:r w:rsidRPr="000F5A16">
        <w:rPr>
          <w:lang w:val="cs-CZ"/>
        </w:rPr>
        <w:t>TD</w:t>
      </w:r>
      <w:r w:rsidR="00F100B0">
        <w:rPr>
          <w:lang w:val="cs-CZ"/>
        </w:rPr>
        <w:t xml:space="preserve"> ICCF</w:t>
      </w:r>
      <w:r w:rsidRPr="000F5A16">
        <w:rPr>
          <w:lang w:val="cs-CZ"/>
        </w:rPr>
        <w:t xml:space="preserve"> - Server &amp; </w:t>
      </w:r>
      <w:r w:rsidR="00F100B0">
        <w:rPr>
          <w:lang w:val="cs-CZ"/>
        </w:rPr>
        <w:t xml:space="preserve">Manuál </w:t>
      </w:r>
      <w:r w:rsidRPr="000F5A16">
        <w:rPr>
          <w:lang w:val="cs-CZ"/>
        </w:rPr>
        <w:t xml:space="preserve">TD </w:t>
      </w:r>
      <w:r w:rsidR="00F100B0">
        <w:rPr>
          <w:lang w:val="cs-CZ"/>
        </w:rPr>
        <w:t>ICCF</w:t>
      </w:r>
      <w:r w:rsidRPr="000F5A16">
        <w:rPr>
          <w:lang w:val="cs-CZ"/>
        </w:rPr>
        <w:t xml:space="preserve"> - Po</w:t>
      </w:r>
      <w:r w:rsidR="00F100B0">
        <w:rPr>
          <w:lang w:val="cs-CZ"/>
        </w:rPr>
        <w:t>šta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26" w:name="_Toc511394319"/>
      <w:bookmarkStart w:id="1227" w:name="_Toc511394859"/>
      <w:bookmarkStart w:id="1228" w:name="_Toc511395075"/>
      <w:bookmarkStart w:id="1229" w:name="_Toc511395368"/>
      <w:bookmarkStart w:id="1230" w:name="_Toc511397974"/>
      <w:bookmarkStart w:id="1231" w:name="_Toc511398187"/>
      <w:r w:rsidRPr="000F5A16">
        <w:rPr>
          <w:lang w:val="cs-CZ"/>
        </w:rPr>
        <w:t xml:space="preserve">5.9. </w:t>
      </w:r>
      <w:r w:rsidR="00800982">
        <w:rPr>
          <w:lang w:val="cs-CZ"/>
        </w:rPr>
        <w:t>Záznamy, které je třeba vést</w:t>
      </w:r>
      <w:bookmarkEnd w:id="1226"/>
      <w:bookmarkEnd w:id="1227"/>
      <w:bookmarkEnd w:id="1228"/>
      <w:bookmarkEnd w:id="1229"/>
      <w:bookmarkEnd w:id="1230"/>
      <w:bookmarkEnd w:id="1231"/>
    </w:p>
    <w:p w:rsidR="00531E49" w:rsidRPr="000F5A16" w:rsidRDefault="00531E49" w:rsidP="00531E49">
      <w:pPr>
        <w:spacing w:after="0" w:line="240" w:lineRule="auto"/>
        <w:rPr>
          <w:b/>
          <w:color w:val="0070C0"/>
          <w:sz w:val="28"/>
          <w:szCs w:val="28"/>
          <w:lang w:val="cs-CZ"/>
        </w:rPr>
      </w:pPr>
    </w:p>
    <w:p w:rsidR="00531E49" w:rsidRPr="00F100B0" w:rsidRDefault="00F100B0" w:rsidP="00F100B0">
      <w:pPr>
        <w:jc w:val="both"/>
        <w:rPr>
          <w:rFonts w:ascii="Times New Roman" w:eastAsia="Times New Roman" w:hAnsi="Times New Roman" w:cs="Times New Roman"/>
          <w:lang w:val="cs-CZ" w:eastAsia="cs-CZ"/>
        </w:rPr>
      </w:pPr>
      <w:r w:rsidRPr="00F100B0">
        <w:rPr>
          <w:rFonts w:eastAsia="Times New Roman"/>
          <w:sz w:val="23"/>
          <w:szCs w:val="23"/>
          <w:lang w:val="cs-CZ" w:eastAsia="cs-CZ"/>
        </w:rPr>
        <w:t>Záznamy tahů a časové záznamy u všech partiích jsou uchovávány na serveru. Tyto informace jsou TD kdykoli dostupné. E-mailová komunikace mezi T</w:t>
      </w:r>
      <w:r>
        <w:rPr>
          <w:rFonts w:eastAsia="Times New Roman"/>
          <w:sz w:val="23"/>
          <w:szCs w:val="23"/>
          <w:lang w:val="cs-CZ" w:eastAsia="cs-CZ"/>
        </w:rPr>
        <w:t>C</w:t>
      </w:r>
      <w:r w:rsidRPr="00F100B0">
        <w:rPr>
          <w:rFonts w:eastAsia="Times New Roman"/>
          <w:sz w:val="23"/>
          <w:szCs w:val="23"/>
          <w:lang w:val="cs-CZ" w:eastAsia="cs-CZ"/>
        </w:rPr>
        <w:t xml:space="preserve"> a ostatními osobami však není ukládána. Všichni T</w:t>
      </w:r>
      <w:r>
        <w:rPr>
          <w:rFonts w:eastAsia="Times New Roman"/>
          <w:sz w:val="23"/>
          <w:szCs w:val="23"/>
          <w:lang w:val="cs-CZ" w:eastAsia="cs-CZ"/>
        </w:rPr>
        <w:t>C</w:t>
      </w:r>
      <w:r w:rsidRPr="00F100B0">
        <w:rPr>
          <w:rFonts w:eastAsia="Times New Roman"/>
          <w:sz w:val="23"/>
          <w:szCs w:val="23"/>
          <w:lang w:val="cs-CZ" w:eastAsia="cs-CZ"/>
        </w:rPr>
        <w:t xml:space="preserve"> proto musí udržovat vlastní složku pro uchování komunikace v průběhu turnaje a ještě </w:t>
      </w:r>
      <w:r>
        <w:rPr>
          <w:rFonts w:eastAsia="Times New Roman"/>
          <w:sz w:val="23"/>
          <w:szCs w:val="23"/>
          <w:lang w:val="cs-CZ" w:eastAsia="cs-CZ"/>
        </w:rPr>
        <w:t xml:space="preserve">nejméně </w:t>
      </w:r>
      <w:r w:rsidRPr="00F100B0">
        <w:rPr>
          <w:rFonts w:eastAsia="Times New Roman"/>
          <w:sz w:val="23"/>
          <w:szCs w:val="23"/>
          <w:lang w:val="cs-CZ" w:eastAsia="cs-CZ"/>
        </w:rPr>
        <w:t xml:space="preserve">2 týdny po jeho ukončení (pro případ odvolání proti </w:t>
      </w:r>
      <w:r>
        <w:rPr>
          <w:rFonts w:eastAsia="Times New Roman"/>
          <w:sz w:val="23"/>
          <w:szCs w:val="23"/>
          <w:lang w:val="cs-CZ" w:eastAsia="cs-CZ"/>
        </w:rPr>
        <w:t>nějakému</w:t>
      </w:r>
      <w:r w:rsidRPr="00F100B0">
        <w:rPr>
          <w:rFonts w:eastAsia="Times New Roman"/>
          <w:sz w:val="23"/>
          <w:szCs w:val="23"/>
          <w:lang w:val="cs-CZ" w:eastAsia="cs-CZ"/>
        </w:rPr>
        <w:t xml:space="preserve"> rozhodnutí).</w:t>
      </w:r>
      <w:r w:rsidR="00531E49" w:rsidRPr="000F5A16">
        <w:rPr>
          <w:lang w:val="cs-CZ"/>
        </w:rPr>
        <w:t xml:space="preserve"> [Reference:  </w:t>
      </w:r>
      <w:r>
        <w:rPr>
          <w:lang w:val="cs-CZ"/>
        </w:rPr>
        <w:t xml:space="preserve">Manuál </w:t>
      </w:r>
      <w:r w:rsidR="00531E49" w:rsidRPr="000F5A16">
        <w:rPr>
          <w:lang w:val="cs-CZ"/>
        </w:rPr>
        <w:t xml:space="preserve">TD </w:t>
      </w:r>
      <w:r>
        <w:rPr>
          <w:lang w:val="cs-CZ"/>
        </w:rPr>
        <w:t>ICCF</w:t>
      </w:r>
      <w:r w:rsidR="00531E49" w:rsidRPr="000F5A16">
        <w:rPr>
          <w:lang w:val="cs-CZ"/>
        </w:rPr>
        <w:t xml:space="preserve"> - Server &amp; - Post]</w:t>
      </w:r>
    </w:p>
    <w:p w:rsidR="00F100B0" w:rsidRDefault="00F100B0" w:rsidP="00531E49">
      <w:pPr>
        <w:spacing w:after="0" w:line="240" w:lineRule="auto"/>
        <w:rPr>
          <w:b/>
          <w:sz w:val="28"/>
          <w:szCs w:val="28"/>
          <w:lang w:val="cs-CZ"/>
        </w:rPr>
      </w:pPr>
    </w:p>
    <w:p w:rsidR="00531E49" w:rsidRPr="000F5A16" w:rsidRDefault="00531E49" w:rsidP="00BB42E0">
      <w:pPr>
        <w:pStyle w:val="Nadpis2"/>
        <w:rPr>
          <w:lang w:val="cs-CZ"/>
        </w:rPr>
      </w:pPr>
      <w:bookmarkStart w:id="1232" w:name="_Toc511394320"/>
      <w:bookmarkStart w:id="1233" w:name="_Toc511394860"/>
      <w:bookmarkStart w:id="1234" w:name="_Toc511395076"/>
      <w:bookmarkStart w:id="1235" w:name="_Toc511395369"/>
      <w:bookmarkStart w:id="1236" w:name="_Toc511397975"/>
      <w:bookmarkStart w:id="1237" w:name="_Toc511398188"/>
      <w:r w:rsidRPr="000F5A16">
        <w:rPr>
          <w:lang w:val="cs-CZ"/>
        </w:rPr>
        <w:t xml:space="preserve">5.10. </w:t>
      </w:r>
      <w:r w:rsidR="00800982">
        <w:rPr>
          <w:lang w:val="cs-CZ"/>
        </w:rPr>
        <w:t>Etický kodex pro kapitány družstev</w:t>
      </w:r>
      <w:bookmarkEnd w:id="1232"/>
      <w:bookmarkEnd w:id="1233"/>
      <w:bookmarkEnd w:id="1234"/>
      <w:bookmarkEnd w:id="1235"/>
      <w:bookmarkEnd w:id="1236"/>
      <w:bookmarkEnd w:id="1237"/>
    </w:p>
    <w:p w:rsidR="00531E49" w:rsidRPr="000F5A16" w:rsidRDefault="00531E49" w:rsidP="00531E49">
      <w:pPr>
        <w:spacing w:after="0" w:line="240" w:lineRule="auto"/>
        <w:rPr>
          <w:lang w:val="cs-CZ"/>
        </w:rPr>
      </w:pPr>
    </w:p>
    <w:p w:rsidR="00E21E6F" w:rsidRDefault="00523A9B" w:rsidP="00523A9B">
      <w:pPr>
        <w:spacing w:after="0" w:line="240" w:lineRule="auto"/>
        <w:jc w:val="both"/>
        <w:rPr>
          <w:lang w:val="cs-CZ"/>
        </w:rPr>
      </w:pPr>
      <w:r>
        <w:rPr>
          <w:lang w:val="cs-CZ"/>
        </w:rPr>
        <w:t>Od TC se požaduje, aby usnadňovali řešení sporů, problémů a stížností hráčů svých družstev</w:t>
      </w:r>
      <w:r w:rsidR="00531E49" w:rsidRPr="000F5A16">
        <w:rPr>
          <w:lang w:val="cs-CZ"/>
        </w:rPr>
        <w:t>; a</w:t>
      </w:r>
      <w:r>
        <w:rPr>
          <w:lang w:val="cs-CZ"/>
        </w:rPr>
        <w:t xml:space="preserve"> aby to dělali v duchu</w:t>
      </w:r>
      <w:r w:rsidR="00531E49" w:rsidRPr="000F5A16">
        <w:rPr>
          <w:lang w:val="cs-CZ"/>
        </w:rPr>
        <w:t xml:space="preserve"> Amici Sumus. </w:t>
      </w:r>
    </w:p>
    <w:p w:rsidR="00E21E6F" w:rsidRDefault="00E21E6F"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Rozhodčí může požádat národní federaci, aby vyměnila kapitána svého družstva z důvodu nevhodného chování nebo neschopnosti plnit své povinnosti.</w:t>
      </w:r>
      <w:r>
        <w:rPr>
          <w:rFonts w:eastAsia="Times New Roman"/>
          <w:lang w:val="cs-CZ" w:eastAsia="cs-CZ"/>
        </w:rPr>
        <w:t xml:space="preserve"> </w:t>
      </w:r>
      <w:r w:rsidR="00523A9B">
        <w:rPr>
          <w:rFonts w:eastAsia="Times New Roman"/>
          <w:lang w:val="cs-CZ" w:eastAsia="cs-CZ"/>
        </w:rPr>
        <w:t>Od federace se požaduje, aby tuto výměnu provedla do 14 dnů od obdržení požadavku. V případech, že neexistuje federace</w:t>
      </w:r>
      <w:r w:rsidR="00531E49" w:rsidRPr="000F5A16">
        <w:rPr>
          <w:lang w:val="cs-CZ"/>
        </w:rPr>
        <w:t xml:space="preserve"> (</w:t>
      </w:r>
      <w:r w:rsidR="00523A9B">
        <w:rPr>
          <w:lang w:val="cs-CZ"/>
        </w:rPr>
        <w:t>např.</w:t>
      </w:r>
      <w:r w:rsidR="00531E49" w:rsidRPr="000F5A16">
        <w:rPr>
          <w:lang w:val="cs-CZ"/>
        </w:rPr>
        <w:t xml:space="preserve"> Champions League), </w:t>
      </w:r>
      <w:r w:rsidR="00523A9B">
        <w:rPr>
          <w:lang w:val="cs-CZ"/>
        </w:rPr>
        <w:t>TD by měl požádat některého z ostatních hráčů družstva, aby převzal povinnosti TC, s tím že jinak pokračování hry nebude povoleno</w:t>
      </w:r>
      <w:r w:rsidR="00531E49" w:rsidRPr="000F5A16">
        <w:rPr>
          <w:lang w:val="cs-CZ"/>
        </w:rPr>
        <w:t xml:space="preserve">. </w:t>
      </w:r>
    </w:p>
    <w:p w:rsidR="00531E49" w:rsidRPr="000F5A16" w:rsidRDefault="00531E49" w:rsidP="00531E49">
      <w:pPr>
        <w:spacing w:after="0" w:line="240" w:lineRule="auto"/>
        <w:rPr>
          <w:lang w:val="cs-CZ"/>
        </w:rPr>
      </w:pPr>
    </w:p>
    <w:p w:rsidR="00E21E6F" w:rsidRPr="00E21E6F" w:rsidRDefault="00E21E6F" w:rsidP="00E21E6F">
      <w:pPr>
        <w:spacing w:after="0" w:line="240" w:lineRule="auto"/>
        <w:jc w:val="both"/>
        <w:rPr>
          <w:rFonts w:eastAsia="Times New Roman"/>
          <w:lang w:val="cs-CZ" w:eastAsia="cs-CZ"/>
        </w:rPr>
      </w:pPr>
      <w:r>
        <w:rPr>
          <w:rFonts w:eastAsia="Times New Roman"/>
          <w:lang w:val="cs-CZ" w:eastAsia="cs-CZ"/>
        </w:rPr>
        <w:t>TC</w:t>
      </w:r>
      <w:r w:rsidRPr="00E21E6F">
        <w:rPr>
          <w:rFonts w:eastAsia="Times New Roman"/>
          <w:lang w:val="cs-CZ" w:eastAsia="cs-CZ"/>
        </w:rPr>
        <w:t xml:space="preserve"> zodpovídá za to, že bude informovat hráče svého družstva, </w:t>
      </w:r>
      <w:r>
        <w:rPr>
          <w:rFonts w:eastAsia="Times New Roman"/>
          <w:lang w:val="cs-CZ" w:eastAsia="cs-CZ"/>
        </w:rPr>
        <w:t>TC</w:t>
      </w:r>
      <w:r w:rsidRPr="00E21E6F">
        <w:rPr>
          <w:rFonts w:eastAsia="Times New Roman"/>
          <w:lang w:val="cs-CZ" w:eastAsia="cs-CZ"/>
        </w:rPr>
        <w:t xml:space="preserve"> soupeřů a </w:t>
      </w:r>
      <w:r>
        <w:rPr>
          <w:rFonts w:eastAsia="Times New Roman"/>
          <w:lang w:val="cs-CZ" w:eastAsia="cs-CZ"/>
        </w:rPr>
        <w:t>TD</w:t>
      </w:r>
      <w:r w:rsidRPr="00E21E6F">
        <w:rPr>
          <w:rFonts w:eastAsia="Times New Roman"/>
          <w:lang w:val="cs-CZ" w:eastAsia="cs-CZ"/>
        </w:rPr>
        <w:t>, když nastupuje dovolenou nebo bude z jiných důvodů neschopen zastupovat hráče svého družstva.</w:t>
      </w:r>
    </w:p>
    <w:p w:rsidR="00531E49" w:rsidRPr="000F5A16" w:rsidRDefault="00531E49"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Hráč nebo celé družstvo mohou prohrát své partie, pokud kapitán družstva není schopen plnit své povinnosti, zvláště při hlášení překročení času.</w:t>
      </w:r>
      <w:r>
        <w:rPr>
          <w:rFonts w:eastAsia="Times New Roman"/>
          <w:lang w:val="cs-CZ" w:eastAsia="cs-CZ"/>
        </w:rPr>
        <w:t xml:space="preserve"> </w:t>
      </w:r>
      <w:r w:rsidR="00531E49" w:rsidRPr="000F5A16">
        <w:rPr>
          <w:rFonts w:eastAsia="Times New Roman"/>
          <w:lang w:val="cs-CZ"/>
        </w:rPr>
        <w:t>[</w:t>
      </w:r>
      <w:r w:rsidR="00531E49" w:rsidRPr="000F5A16">
        <w:rPr>
          <w:rFonts w:eastAsia="Times New Roman"/>
          <w:color w:val="000000"/>
          <w:lang w:val="cs-CZ"/>
        </w:rPr>
        <w:t xml:space="preserve">Reference: </w:t>
      </w:r>
      <w:r>
        <w:rPr>
          <w:rFonts w:eastAsia="Times New Roman"/>
          <w:color w:val="000000"/>
          <w:lang w:val="cs-CZ"/>
        </w:rPr>
        <w:t>Etický kodex</w:t>
      </w:r>
      <w:r w:rsidR="00531E49" w:rsidRPr="000F5A16">
        <w:rPr>
          <w:rFonts w:eastAsia="Times New Roman"/>
          <w:color w:val="000000"/>
          <w:lang w:val="cs-CZ"/>
        </w:rPr>
        <w:t xml:space="preserve"> (</w:t>
      </w:r>
      <w:r>
        <w:rPr>
          <w:rFonts w:eastAsia="Times New Roman"/>
          <w:color w:val="000000"/>
          <w:lang w:val="cs-CZ"/>
        </w:rPr>
        <w:t>Směrnice</w:t>
      </w:r>
      <w:r w:rsidR="00531E49" w:rsidRPr="000F5A16">
        <w:rPr>
          <w:rFonts w:eastAsia="Times New Roman"/>
          <w:color w:val="000000"/>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D9609F" w:rsidP="00BB42E0">
      <w:pPr>
        <w:pStyle w:val="Nadpis1"/>
        <w:rPr>
          <w:lang w:val="cs-CZ"/>
        </w:rPr>
      </w:pPr>
      <w:bookmarkStart w:id="1238" w:name="_Toc511394321"/>
      <w:bookmarkStart w:id="1239" w:name="_Toc511394861"/>
      <w:bookmarkStart w:id="1240" w:name="_Toc511395077"/>
      <w:bookmarkStart w:id="1241" w:name="_Toc511395370"/>
      <w:bookmarkStart w:id="1242" w:name="_Toc511397976"/>
      <w:bookmarkStart w:id="1243" w:name="_Toc511398189"/>
      <w:r>
        <w:rPr>
          <w:lang w:val="cs-CZ"/>
        </w:rPr>
        <w:t>ODDÍL</w:t>
      </w:r>
      <w:r w:rsidR="00531E49" w:rsidRPr="000F5A16">
        <w:rPr>
          <w:lang w:val="cs-CZ"/>
        </w:rPr>
        <w:t xml:space="preserve"> 6:  Instru</w:t>
      </w:r>
      <w:r>
        <w:rPr>
          <w:lang w:val="cs-CZ"/>
        </w:rPr>
        <w:t>kce pro odhadce ICCF</w:t>
      </w:r>
      <w:bookmarkEnd w:id="1238"/>
      <w:bookmarkEnd w:id="1239"/>
      <w:bookmarkEnd w:id="1240"/>
      <w:bookmarkEnd w:id="1241"/>
      <w:bookmarkEnd w:id="1242"/>
      <w:bookmarkEnd w:id="1243"/>
    </w:p>
    <w:p w:rsidR="00531E49" w:rsidRPr="000F5A16" w:rsidRDefault="00531E49" w:rsidP="00531E49">
      <w:pPr>
        <w:spacing w:after="0" w:line="240" w:lineRule="auto"/>
        <w:rPr>
          <w:lang w:val="cs-CZ"/>
        </w:rPr>
      </w:pPr>
      <w:bookmarkStart w:id="1244" w:name="_Toc471505819"/>
    </w:p>
    <w:p w:rsidR="00531E49" w:rsidRPr="000F5A16" w:rsidRDefault="00531E49" w:rsidP="00D9609F">
      <w:pPr>
        <w:spacing w:after="0" w:line="240" w:lineRule="auto"/>
        <w:jc w:val="both"/>
        <w:rPr>
          <w:lang w:val="cs-CZ"/>
        </w:rPr>
      </w:pPr>
      <w:r w:rsidRPr="000F5A16">
        <w:rPr>
          <w:lang w:val="cs-CZ"/>
        </w:rPr>
        <w:t>[</w:t>
      </w:r>
      <w:r w:rsidR="00D9609F">
        <w:rPr>
          <w:lang w:val="cs-CZ"/>
        </w:rPr>
        <w:t>Reference pro vstupy do tohoto oddílu byly Manuál TD ICCF-Server nebo Manuál TD ICCF-Pošta, pokud není uvedeno jinak</w:t>
      </w:r>
      <w:r w:rsidRPr="000F5A16">
        <w:rPr>
          <w:lang w:val="cs-CZ"/>
        </w:rPr>
        <w:t>.]</w:t>
      </w:r>
    </w:p>
    <w:p w:rsidR="00531E49" w:rsidRPr="000F5A16" w:rsidRDefault="00531E49" w:rsidP="00531E49">
      <w:pPr>
        <w:spacing w:after="0" w:line="240" w:lineRule="auto"/>
        <w:rPr>
          <w:lang w:val="cs-CZ"/>
        </w:rPr>
      </w:pPr>
    </w:p>
    <w:p w:rsidR="00531E49" w:rsidRPr="00C75296" w:rsidRDefault="00531E49" w:rsidP="00BB42E0">
      <w:pPr>
        <w:pStyle w:val="Nadpis2"/>
        <w:rPr>
          <w:lang w:val="cs-CZ"/>
        </w:rPr>
      </w:pPr>
      <w:bookmarkStart w:id="1245" w:name="_Toc471505820"/>
      <w:bookmarkStart w:id="1246" w:name="_Toc511394322"/>
      <w:bookmarkStart w:id="1247" w:name="_Toc511394862"/>
      <w:bookmarkStart w:id="1248" w:name="_Toc511395078"/>
      <w:bookmarkStart w:id="1249" w:name="_Toc511395371"/>
      <w:bookmarkStart w:id="1250" w:name="_Toc511397977"/>
      <w:bookmarkStart w:id="1251" w:name="_Toc511398190"/>
      <w:r w:rsidRPr="00C75296">
        <w:rPr>
          <w:lang w:val="cs-CZ"/>
        </w:rPr>
        <w:t xml:space="preserve">6.1. </w:t>
      </w:r>
      <w:r w:rsidR="00D9609F" w:rsidRPr="00C75296">
        <w:rPr>
          <w:lang w:val="cs-CZ"/>
        </w:rPr>
        <w:t>Požadavky na odhadce</w:t>
      </w:r>
      <w:r w:rsidRPr="00C75296">
        <w:rPr>
          <w:lang w:val="cs-CZ"/>
        </w:rPr>
        <w:t xml:space="preserve"> ICCF</w:t>
      </w:r>
      <w:bookmarkEnd w:id="1245"/>
      <w:bookmarkEnd w:id="1246"/>
      <w:bookmarkEnd w:id="1247"/>
      <w:bookmarkEnd w:id="1248"/>
      <w:bookmarkEnd w:id="1249"/>
      <w:bookmarkEnd w:id="1250"/>
      <w:bookmarkEnd w:id="1251"/>
      <w:r w:rsidRPr="00C75296">
        <w:rPr>
          <w:lang w:val="cs-CZ"/>
        </w:rPr>
        <w:t xml:space="preserve"> </w:t>
      </w:r>
    </w:p>
    <w:p w:rsidR="00531E49" w:rsidRPr="000F5A16" w:rsidRDefault="00531E49" w:rsidP="00531E49">
      <w:pPr>
        <w:spacing w:after="0" w:line="240" w:lineRule="auto"/>
        <w:rPr>
          <w:lang w:val="cs-CZ"/>
        </w:rPr>
      </w:pPr>
    </w:p>
    <w:p w:rsidR="00531E49" w:rsidRPr="000F5A16" w:rsidRDefault="00985C5F" w:rsidP="00985C5F">
      <w:pPr>
        <w:spacing w:after="0" w:line="240" w:lineRule="auto"/>
        <w:jc w:val="both"/>
        <w:rPr>
          <w:lang w:val="cs-CZ"/>
        </w:rPr>
      </w:pPr>
      <w:r>
        <w:rPr>
          <w:lang w:val="cs-CZ"/>
        </w:rPr>
        <w:t>Odhadcem ICCF se může stát k</w:t>
      </w:r>
      <w:r w:rsidR="00CB4CB2">
        <w:rPr>
          <w:lang w:val="cs-CZ"/>
        </w:rPr>
        <w:t>aždý hráč ICCF s momentálně dobrou pověstí</w:t>
      </w:r>
      <w:r>
        <w:rPr>
          <w:lang w:val="cs-CZ"/>
        </w:rPr>
        <w:t>,</w:t>
      </w:r>
      <w:r w:rsidR="00CB4CB2">
        <w:rPr>
          <w:lang w:val="cs-CZ"/>
        </w:rPr>
        <w:t xml:space="preserve"> s titulem GM nebo SIM a/nebo s oficiálním ratingem 2500+.</w:t>
      </w:r>
      <w:r w:rsidR="00531E49" w:rsidRPr="000F5A16">
        <w:rPr>
          <w:lang w:val="cs-CZ"/>
        </w:rPr>
        <w:t xml:space="preserve"> </w:t>
      </w:r>
    </w:p>
    <w:p w:rsidR="00531E49" w:rsidRPr="000F5A16" w:rsidRDefault="00531E49" w:rsidP="00531E49">
      <w:pPr>
        <w:pStyle w:val="Nadpis2"/>
        <w:spacing w:before="0" w:line="240" w:lineRule="auto"/>
        <w:rPr>
          <w:rFonts w:ascii="Arial" w:hAnsi="Arial" w:cs="Arial"/>
          <w:color w:val="0070C0"/>
          <w:sz w:val="28"/>
          <w:szCs w:val="28"/>
          <w:lang w:val="cs-CZ"/>
        </w:rPr>
      </w:pPr>
      <w:bookmarkStart w:id="1252" w:name="_Toc471505821"/>
    </w:p>
    <w:p w:rsidR="00531E49" w:rsidRPr="00C75296" w:rsidRDefault="00531E49" w:rsidP="00BB42E0">
      <w:pPr>
        <w:pStyle w:val="Nadpis2"/>
        <w:rPr>
          <w:lang w:val="cs-CZ"/>
        </w:rPr>
      </w:pPr>
      <w:bookmarkStart w:id="1253" w:name="_Toc511394323"/>
      <w:bookmarkStart w:id="1254" w:name="_Toc511394863"/>
      <w:bookmarkStart w:id="1255" w:name="_Toc511395079"/>
      <w:bookmarkStart w:id="1256" w:name="_Toc511395372"/>
      <w:bookmarkStart w:id="1257" w:name="_Toc511397978"/>
      <w:bookmarkStart w:id="1258" w:name="_Toc511398191"/>
      <w:r w:rsidRPr="00C75296">
        <w:rPr>
          <w:lang w:val="cs-CZ"/>
        </w:rPr>
        <w:t xml:space="preserve">6.2. </w:t>
      </w:r>
      <w:r w:rsidR="00D9609F" w:rsidRPr="00C75296">
        <w:rPr>
          <w:lang w:val="cs-CZ"/>
        </w:rPr>
        <w:t>Jak se stát odhadcem ICCF</w:t>
      </w:r>
      <w:bookmarkEnd w:id="1252"/>
      <w:bookmarkEnd w:id="1253"/>
      <w:bookmarkEnd w:id="1254"/>
      <w:bookmarkEnd w:id="1255"/>
      <w:bookmarkEnd w:id="1256"/>
      <w:bookmarkEnd w:id="1257"/>
      <w:bookmarkEnd w:id="1258"/>
      <w:r w:rsidRPr="00C75296">
        <w:rPr>
          <w:lang w:val="cs-CZ"/>
        </w:rPr>
        <w:t xml:space="preserve"> </w:t>
      </w:r>
    </w:p>
    <w:p w:rsidR="00531E49" w:rsidRPr="000F5A16" w:rsidRDefault="00531E49" w:rsidP="00531E49">
      <w:pPr>
        <w:spacing w:after="0" w:line="240" w:lineRule="auto"/>
        <w:rPr>
          <w:lang w:val="cs-CZ"/>
        </w:rPr>
      </w:pPr>
    </w:p>
    <w:p w:rsidR="00531E49" w:rsidRPr="000F5A16" w:rsidRDefault="00CB4CB2" w:rsidP="00985C5F">
      <w:pPr>
        <w:spacing w:after="0" w:line="240" w:lineRule="auto"/>
        <w:jc w:val="both"/>
        <w:rPr>
          <w:lang w:val="cs-CZ"/>
        </w:rPr>
      </w:pPr>
      <w:r>
        <w:rPr>
          <w:lang w:val="cs-CZ"/>
        </w:rPr>
        <w:t>Aby se hráč stal odhadcem ICCF, může se přihlásit zasláním e-mailu WTD: e-mail by měl obsahovat tyto informace</w:t>
      </w:r>
      <w:r w:rsidR="00531E49" w:rsidRPr="000F5A16">
        <w:rPr>
          <w:lang w:val="cs-CZ"/>
        </w:rPr>
        <w:t xml:space="preserve">: </w:t>
      </w:r>
      <w:r>
        <w:rPr>
          <w:lang w:val="cs-CZ"/>
        </w:rPr>
        <w:t>prohlášení přání stát se odhadcem</w:t>
      </w:r>
      <w:r w:rsidR="00985C5F">
        <w:rPr>
          <w:lang w:val="cs-CZ"/>
        </w:rPr>
        <w:t>, hráčovo plné jméno a ICCF_ID, a seznam jazyků, kterým hráč rozumí</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lang w:val="cs-CZ"/>
        </w:rPr>
      </w:pPr>
    </w:p>
    <w:p w:rsidR="00531E49" w:rsidRPr="000F5A16" w:rsidRDefault="00531E49" w:rsidP="00BB42E0">
      <w:pPr>
        <w:pStyle w:val="Nadpis2"/>
        <w:rPr>
          <w:lang w:val="cs-CZ"/>
        </w:rPr>
      </w:pPr>
      <w:bookmarkStart w:id="1259" w:name="_Toc511394324"/>
      <w:bookmarkStart w:id="1260" w:name="_Toc511394864"/>
      <w:bookmarkStart w:id="1261" w:name="_Toc511395080"/>
      <w:bookmarkStart w:id="1262" w:name="_Toc511395373"/>
      <w:bookmarkStart w:id="1263" w:name="_Toc511397979"/>
      <w:bookmarkStart w:id="1264" w:name="_Toc511398192"/>
      <w:r w:rsidRPr="000F5A16">
        <w:rPr>
          <w:lang w:val="cs-CZ"/>
        </w:rPr>
        <w:t xml:space="preserve">6.3. </w:t>
      </w:r>
      <w:r w:rsidR="006961EE">
        <w:rPr>
          <w:lang w:val="cs-CZ"/>
        </w:rPr>
        <w:t>Kdy nastanou odhady</w:t>
      </w:r>
      <w:bookmarkEnd w:id="1259"/>
      <w:bookmarkEnd w:id="1260"/>
      <w:bookmarkEnd w:id="1261"/>
      <w:bookmarkEnd w:id="1262"/>
      <w:bookmarkEnd w:id="1263"/>
      <w:bookmarkEnd w:id="1264"/>
    </w:p>
    <w:bookmarkEnd w:id="1244"/>
    <w:p w:rsidR="00531E49" w:rsidRPr="000F5A16" w:rsidRDefault="00531E49" w:rsidP="00531E49">
      <w:pPr>
        <w:spacing w:after="0" w:line="240" w:lineRule="auto"/>
        <w:rPr>
          <w:lang w:val="cs-CZ"/>
        </w:rPr>
      </w:pPr>
    </w:p>
    <w:p w:rsidR="00531E49" w:rsidRPr="000F5A16" w:rsidRDefault="006961EE" w:rsidP="00531E49">
      <w:pPr>
        <w:spacing w:after="0" w:line="240" w:lineRule="auto"/>
        <w:rPr>
          <w:lang w:val="cs-CZ"/>
        </w:rPr>
      </w:pPr>
      <w:r>
        <w:rPr>
          <w:lang w:val="cs-CZ"/>
        </w:rPr>
        <w:t xml:space="preserve">Kromě řídkých výjimek, odhady nastávají pouze za </w:t>
      </w:r>
      <w:r w:rsidR="00F12197" w:rsidRPr="00F12197">
        <w:rPr>
          <w:color w:val="FF0000"/>
          <w:lang w:val="cs-CZ"/>
        </w:rPr>
        <w:t>3</w:t>
      </w:r>
      <w:r>
        <w:rPr>
          <w:lang w:val="cs-CZ"/>
        </w:rPr>
        <w:t xml:space="preserve"> okolností</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rFonts w:ascii="Times New Roman" w:hAnsi="Times New Roman" w:cs="Times New Roman"/>
          <w:lang w:val="cs-CZ"/>
        </w:rPr>
      </w:pPr>
      <w:r w:rsidRPr="000F5A16">
        <w:rPr>
          <w:lang w:val="cs-CZ"/>
        </w:rPr>
        <w:t xml:space="preserve">(1) </w:t>
      </w:r>
      <w:r w:rsidR="00C349C0">
        <w:rPr>
          <w:lang w:val="cs-CZ"/>
        </w:rPr>
        <w:t xml:space="preserve">Když </w:t>
      </w:r>
      <w:r w:rsidR="0006211C">
        <w:rPr>
          <w:lang w:val="cs-CZ"/>
        </w:rPr>
        <w:t xml:space="preserve">má </w:t>
      </w:r>
      <w:r w:rsidR="00C349C0">
        <w:rPr>
          <w:lang w:val="cs-CZ"/>
        </w:rPr>
        <w:t xml:space="preserve">hráč v soutěži jednotlivců </w:t>
      </w:r>
      <w:r w:rsidR="0006211C">
        <w:rPr>
          <w:lang w:val="cs-CZ"/>
        </w:rPr>
        <w:t>uznáno</w:t>
      </w:r>
      <w:r w:rsidR="00C349C0">
        <w:rPr>
          <w:lang w:val="cs-CZ"/>
        </w:rPr>
        <w:t xml:space="preserve"> akceptované vystoupení a partie tohoto hráče nejsou </w:t>
      </w:r>
      <w:r w:rsidR="00EC1243">
        <w:rPr>
          <w:lang w:val="cs-CZ"/>
        </w:rPr>
        <w:t>anulovány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(2) </w:t>
      </w:r>
      <w:r w:rsidR="00C349C0">
        <w:rPr>
          <w:lang w:val="cs-CZ"/>
        </w:rPr>
        <w:t xml:space="preserve">Když soutěž má stanoven den ukončení, tento den nastal, a žádný hráč nepodal </w:t>
      </w:r>
      <w:r w:rsidR="0006211C">
        <w:rPr>
          <w:lang w:val="cs-CZ"/>
        </w:rPr>
        <w:t>dosud nevyřízenou</w:t>
      </w:r>
      <w:r w:rsidR="00C349C0">
        <w:rPr>
          <w:lang w:val="cs-CZ"/>
        </w:rPr>
        <w:t xml:space="preserve"> reklamaci výhry nebo remízy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(3) </w:t>
      </w:r>
      <w:r w:rsidR="00C349C0">
        <w:rPr>
          <w:lang w:val="cs-CZ"/>
        </w:rPr>
        <w:t>Když soutěž nemá stanoven den ukončení, ale příští kolo turnaje je ohroženo neukončenou partií</w:t>
      </w:r>
      <w:r w:rsidRPr="000F5A16">
        <w:rPr>
          <w:lang w:val="cs-CZ"/>
        </w:rPr>
        <w:t xml:space="preserve">; </w:t>
      </w:r>
    </w:p>
    <w:p w:rsidR="00531E49" w:rsidRPr="000F5A16" w:rsidRDefault="00531E49" w:rsidP="00531E49">
      <w:pPr>
        <w:tabs>
          <w:tab w:val="left" w:pos="3975"/>
        </w:tabs>
        <w:spacing w:after="0" w:line="240" w:lineRule="auto"/>
        <w:rPr>
          <w:b/>
          <w:color w:val="0070C0"/>
          <w:sz w:val="28"/>
          <w:szCs w:val="28"/>
          <w:lang w:val="cs-CZ"/>
        </w:rPr>
      </w:pPr>
    </w:p>
    <w:p w:rsidR="00531E49" w:rsidRDefault="00531E49" w:rsidP="00BB42E0">
      <w:pPr>
        <w:pStyle w:val="Nadpis2"/>
        <w:rPr>
          <w:lang w:val="cs-CZ"/>
        </w:rPr>
      </w:pPr>
      <w:bookmarkStart w:id="1265" w:name="_Toc511394325"/>
      <w:bookmarkStart w:id="1266" w:name="_Toc511394865"/>
      <w:bookmarkStart w:id="1267" w:name="_Toc511395081"/>
      <w:bookmarkStart w:id="1268" w:name="_Toc511395374"/>
      <w:bookmarkStart w:id="1269" w:name="_Toc511397980"/>
      <w:bookmarkStart w:id="1270" w:name="_Toc511398193"/>
      <w:r w:rsidRPr="000F5A16">
        <w:rPr>
          <w:lang w:val="cs-CZ"/>
        </w:rPr>
        <w:t>6.4</w:t>
      </w:r>
      <w:r w:rsidR="00BB42E0">
        <w:rPr>
          <w:lang w:val="cs-CZ"/>
        </w:rPr>
        <w:t>.</w:t>
      </w:r>
      <w:r w:rsidRPr="000F5A16">
        <w:rPr>
          <w:lang w:val="cs-CZ"/>
        </w:rPr>
        <w:t xml:space="preserve"> </w:t>
      </w:r>
      <w:r w:rsidR="006961EE">
        <w:rPr>
          <w:lang w:val="cs-CZ"/>
        </w:rPr>
        <w:t>Přidělení odhadce</w:t>
      </w:r>
      <w:bookmarkEnd w:id="1265"/>
      <w:bookmarkEnd w:id="1266"/>
      <w:bookmarkEnd w:id="1267"/>
      <w:bookmarkEnd w:id="1268"/>
      <w:bookmarkEnd w:id="1269"/>
      <w:bookmarkEnd w:id="1270"/>
    </w:p>
    <w:p w:rsidR="006961EE" w:rsidRPr="000F5A16" w:rsidRDefault="006961EE" w:rsidP="00531E49">
      <w:pPr>
        <w:spacing w:after="0" w:line="240" w:lineRule="auto"/>
        <w:rPr>
          <w:color w:val="FF0000"/>
          <w:lang w:val="cs-CZ"/>
        </w:rPr>
      </w:pPr>
    </w:p>
    <w:p w:rsidR="00531E49" w:rsidRPr="000F5A16" w:rsidRDefault="0006211C" w:rsidP="0006211C">
      <w:pPr>
        <w:spacing w:after="0" w:line="240" w:lineRule="auto"/>
        <w:jc w:val="both"/>
        <w:rPr>
          <w:lang w:val="cs-CZ"/>
        </w:rPr>
      </w:pPr>
      <w:r>
        <w:rPr>
          <w:lang w:val="cs-CZ"/>
        </w:rPr>
        <w:t>V soutěžích ICCF je výběr odhadce prováděn webserverem ICCF s použitím automatizovaného procesu výběru.</w:t>
      </w:r>
      <w:r w:rsidR="00531E49" w:rsidRPr="000F5A16">
        <w:rPr>
          <w:lang w:val="cs-CZ"/>
        </w:rPr>
        <w:t xml:space="preserve"> </w:t>
      </w:r>
      <w:r>
        <w:rPr>
          <w:lang w:val="cs-CZ"/>
        </w:rPr>
        <w:t xml:space="preserve">Server upozorní vybraného jedince </w:t>
      </w:r>
      <w:r w:rsidR="004D05AF">
        <w:rPr>
          <w:lang w:val="cs-CZ"/>
        </w:rPr>
        <w:t>na</w:t>
      </w:r>
      <w:r>
        <w:rPr>
          <w:lang w:val="cs-CZ"/>
        </w:rPr>
        <w:t xml:space="preserve"> </w:t>
      </w:r>
      <w:r w:rsidR="004D05AF">
        <w:rPr>
          <w:lang w:val="cs-CZ"/>
        </w:rPr>
        <w:t xml:space="preserve">možné </w:t>
      </w:r>
      <w:r>
        <w:rPr>
          <w:lang w:val="cs-CZ"/>
        </w:rPr>
        <w:t>přiděl</w:t>
      </w:r>
      <w:r w:rsidR="004D05AF">
        <w:rPr>
          <w:lang w:val="cs-CZ"/>
        </w:rPr>
        <w:t>e</w:t>
      </w:r>
      <w:r>
        <w:rPr>
          <w:lang w:val="cs-CZ"/>
        </w:rPr>
        <w:t>ní</w:t>
      </w:r>
      <w:r w:rsidR="00531E49" w:rsidRPr="000F5A16">
        <w:rPr>
          <w:lang w:val="cs-CZ"/>
        </w:rPr>
        <w:t xml:space="preserve">. </w:t>
      </w:r>
      <w:r w:rsidR="00F30A71">
        <w:rPr>
          <w:lang w:val="cs-CZ"/>
        </w:rPr>
        <w:t>Vybraný jedinec musí nejdéle do 4 dnů odpovědět na toto oznámení.</w:t>
      </w:r>
      <w:r w:rsidR="00531E49" w:rsidRPr="000F5A16">
        <w:rPr>
          <w:lang w:val="cs-CZ"/>
        </w:rPr>
        <w:t xml:space="preserve">  </w:t>
      </w:r>
      <w:r w:rsidR="00F30A71">
        <w:rPr>
          <w:u w:val="single"/>
          <w:lang w:val="cs-CZ"/>
        </w:rPr>
        <w:t xml:space="preserve">Odhadci jsou </w:t>
      </w:r>
      <w:r w:rsidR="004D05AF">
        <w:rPr>
          <w:u w:val="single"/>
          <w:lang w:val="cs-CZ"/>
        </w:rPr>
        <w:t>důrazně žádáni, aby odpověděli na toto oznámení, a to i když přidělení odmítají</w:t>
      </w:r>
      <w:r w:rsidR="00531E49" w:rsidRPr="000F5A16">
        <w:rPr>
          <w:lang w:val="cs-CZ"/>
        </w:rPr>
        <w:t xml:space="preserve">. </w:t>
      </w:r>
      <w:r w:rsidR="004D05AF">
        <w:rPr>
          <w:lang w:val="cs-CZ"/>
        </w:rPr>
        <w:t>Pokud neodpoví do 4 dnů, bude to mít za následek, že server vybere pro přidělení někoho jiného, důležitější je však, že zpoždění o 4 dny nechá hráče, TD, a často i TO čekat déle než zapotřebí na ukončení odhadu.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4D05AF" w:rsidP="0006211C">
      <w:pPr>
        <w:spacing w:after="0" w:line="240" w:lineRule="auto"/>
        <w:jc w:val="both"/>
        <w:rPr>
          <w:rFonts w:ascii="Times New Roman" w:hAnsi="Times New Roman" w:cs="Times New Roman"/>
          <w:color w:val="FF0000"/>
          <w:lang w:val="cs-CZ"/>
        </w:rPr>
      </w:pPr>
      <w:r>
        <w:rPr>
          <w:lang w:val="cs-CZ"/>
        </w:rPr>
        <w:t>Odhadce by neměl dostat více partií</w:t>
      </w:r>
      <w:r w:rsidR="00AD2761">
        <w:rPr>
          <w:lang w:val="cs-CZ"/>
        </w:rPr>
        <w:t>,</w:t>
      </w:r>
      <w:r>
        <w:rPr>
          <w:lang w:val="cs-CZ"/>
        </w:rPr>
        <w:t xml:space="preserve"> než může rozhodnout přibližně do 30 dnů</w:t>
      </w:r>
      <w:r w:rsidR="00531E49" w:rsidRPr="000F5A16">
        <w:rPr>
          <w:lang w:val="cs-CZ"/>
        </w:rPr>
        <w:t xml:space="preserve">.  </w:t>
      </w:r>
      <w:r w:rsidR="00AD2761">
        <w:rPr>
          <w:lang w:val="cs-CZ"/>
        </w:rPr>
        <w:t>Jinak řečeno, odhadce by neměl spotřebovat déle než 30 dnů na dokončení jednoho odhadu, a nejspíše daleko kratší dobu</w:t>
      </w:r>
      <w:r w:rsidR="00531E49" w:rsidRPr="000F5A16">
        <w:rPr>
          <w:lang w:val="cs-CZ"/>
        </w:rPr>
        <w:t>.</w:t>
      </w:r>
    </w:p>
    <w:p w:rsidR="00531E49" w:rsidRPr="000F5A16" w:rsidRDefault="00531E49" w:rsidP="00531E49">
      <w:pPr>
        <w:spacing w:after="0" w:line="240" w:lineRule="auto"/>
        <w:rPr>
          <w:lang w:val="cs-CZ"/>
        </w:rPr>
      </w:pPr>
    </w:p>
    <w:p w:rsidR="00531E49" w:rsidRPr="000F5A16" w:rsidRDefault="00AD2761" w:rsidP="0006211C">
      <w:pPr>
        <w:spacing w:after="0" w:line="240" w:lineRule="auto"/>
        <w:jc w:val="both"/>
        <w:rPr>
          <w:color w:val="FF0000"/>
          <w:lang w:val="cs-CZ"/>
        </w:rPr>
      </w:pPr>
      <w:r>
        <w:rPr>
          <w:lang w:val="cs-CZ"/>
        </w:rPr>
        <w:t>U soutěže označené To při zadávání na server jako</w:t>
      </w:r>
      <w:r w:rsidR="00531E49" w:rsidRPr="000F5A16">
        <w:rPr>
          <w:lang w:val="cs-CZ"/>
        </w:rPr>
        <w:t xml:space="preserve"> “n</w:t>
      </w:r>
      <w:r>
        <w:rPr>
          <w:lang w:val="cs-CZ"/>
        </w:rPr>
        <w:t>árodní soutěž</w:t>
      </w:r>
      <w:r w:rsidR="00531E49" w:rsidRPr="000F5A16">
        <w:rPr>
          <w:lang w:val="cs-CZ"/>
        </w:rPr>
        <w:t xml:space="preserve">” </w:t>
      </w:r>
      <w:r>
        <w:rPr>
          <w:lang w:val="cs-CZ"/>
        </w:rPr>
        <w:t>se může TO rozhodnout pro neúčast v automatizovaném systému odhadů ICCF</w:t>
      </w:r>
      <w:r w:rsidR="00531E49" w:rsidRPr="000F5A16">
        <w:rPr>
          <w:lang w:val="cs-CZ"/>
        </w:rPr>
        <w:t xml:space="preserve">. </w:t>
      </w:r>
      <w:r>
        <w:rPr>
          <w:lang w:val="cs-CZ"/>
        </w:rPr>
        <w:t>V těchto případech vybere TD odhadce manuálně, a ne nutně ze seznamu odhadců ICCF</w:t>
      </w:r>
      <w:r w:rsidR="00531E49" w:rsidRPr="000F5A16">
        <w:rPr>
          <w:lang w:val="cs-CZ"/>
        </w:rPr>
        <w:t xml:space="preserve">. </w:t>
      </w:r>
      <w:r>
        <w:rPr>
          <w:lang w:val="cs-CZ"/>
        </w:rPr>
        <w:t>Vybraní jedinci mají právo přidělení odhadu odmítnout</w:t>
      </w:r>
      <w:r w:rsidR="00531E49" w:rsidRPr="000F5A16">
        <w:rPr>
          <w:lang w:val="cs-CZ"/>
        </w:rPr>
        <w:t>.</w:t>
      </w:r>
      <w:r w:rsidR="00531E49" w:rsidRPr="000F5A16">
        <w:rPr>
          <w:color w:val="FF0000"/>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271" w:name="_Toc511394326"/>
      <w:bookmarkStart w:id="1272" w:name="_Toc511394866"/>
      <w:bookmarkStart w:id="1273" w:name="_Toc511395082"/>
      <w:bookmarkStart w:id="1274" w:name="_Toc511395375"/>
      <w:bookmarkStart w:id="1275" w:name="_Toc511397981"/>
      <w:bookmarkStart w:id="1276" w:name="_Toc511398194"/>
      <w:r w:rsidRPr="000F5A16">
        <w:rPr>
          <w:lang w:val="cs-CZ"/>
        </w:rPr>
        <w:t xml:space="preserve">6.4.1. </w:t>
      </w:r>
      <w:r w:rsidR="006961EE">
        <w:rPr>
          <w:lang w:val="cs-CZ"/>
        </w:rPr>
        <w:t>Anonymita odhadce</w:t>
      </w:r>
      <w:bookmarkEnd w:id="1271"/>
      <w:bookmarkEnd w:id="1272"/>
      <w:bookmarkEnd w:id="1273"/>
      <w:bookmarkEnd w:id="1274"/>
      <w:bookmarkEnd w:id="1275"/>
      <w:bookmarkEnd w:id="1276"/>
    </w:p>
    <w:p w:rsidR="00531E49" w:rsidRPr="000F5A16" w:rsidRDefault="00531E49" w:rsidP="00531E49">
      <w:pPr>
        <w:spacing w:after="0" w:line="240" w:lineRule="auto"/>
        <w:rPr>
          <w:lang w:val="cs-CZ"/>
        </w:rPr>
      </w:pPr>
    </w:p>
    <w:p w:rsidR="00531E49" w:rsidRPr="000F5A16" w:rsidRDefault="004A5E51" w:rsidP="004A5E51">
      <w:pPr>
        <w:spacing w:after="0" w:line="240" w:lineRule="auto"/>
        <w:jc w:val="both"/>
        <w:rPr>
          <w:lang w:val="cs-CZ"/>
        </w:rPr>
      </w:pPr>
      <w:r>
        <w:rPr>
          <w:lang w:val="cs-CZ"/>
        </w:rPr>
        <w:t>Jméno odhadce nesmí být odhaleno hráčům</w:t>
      </w:r>
      <w:r w:rsidR="00531E49" w:rsidRPr="000F5A16">
        <w:rPr>
          <w:lang w:val="cs-CZ"/>
        </w:rPr>
        <w:t>, TD (</w:t>
      </w:r>
      <w:r>
        <w:rPr>
          <w:lang w:val="cs-CZ"/>
        </w:rPr>
        <w:t>při použití automatizovaného systému výběru</w:t>
      </w:r>
      <w:r w:rsidR="00531E49" w:rsidRPr="000F5A16">
        <w:rPr>
          <w:lang w:val="cs-CZ"/>
        </w:rPr>
        <w:t xml:space="preserve">), </w:t>
      </w:r>
      <w:r>
        <w:rPr>
          <w:lang w:val="cs-CZ"/>
        </w:rPr>
        <w:t>nebo TC bez předchozího souhlasu odhadce</w:t>
      </w:r>
      <w:r w:rsidR="00531E49" w:rsidRPr="000F5A16">
        <w:rPr>
          <w:lang w:val="cs-CZ"/>
        </w:rPr>
        <w:t xml:space="preserve">. </w:t>
      </w:r>
      <w:r>
        <w:rPr>
          <w:lang w:val="cs-CZ"/>
        </w:rPr>
        <w:t>Jméno odvolacího odhadce nesmí být odhaleno bez jeho předchozího souhlasu</w:t>
      </w:r>
      <w:r w:rsidR="00531E49" w:rsidRPr="000F5A16">
        <w:rPr>
          <w:lang w:val="cs-CZ"/>
        </w:rPr>
        <w:t>.</w:t>
      </w:r>
    </w:p>
    <w:p w:rsidR="00531E49" w:rsidRDefault="00531E49" w:rsidP="00531E49">
      <w:pPr>
        <w:spacing w:after="0" w:line="240" w:lineRule="auto"/>
        <w:rPr>
          <w:b/>
          <w:color w:val="0070C0"/>
          <w:sz w:val="28"/>
          <w:szCs w:val="28"/>
          <w:lang w:val="cs-CZ"/>
        </w:rPr>
      </w:pPr>
    </w:p>
    <w:p w:rsidR="00F12197" w:rsidRPr="00F12197" w:rsidRDefault="00F12197" w:rsidP="00F67A09">
      <w:pPr>
        <w:spacing w:after="0" w:line="240" w:lineRule="auto"/>
        <w:jc w:val="both"/>
        <w:rPr>
          <w:rFonts w:eastAsia="Times New Roman"/>
          <w:color w:val="FF0000"/>
          <w:lang w:val="cs-CZ" w:eastAsia="cs-CZ"/>
        </w:rPr>
      </w:pPr>
      <w:r w:rsidRPr="00F12197">
        <w:rPr>
          <w:rFonts w:eastAsia="Times New Roman"/>
          <w:color w:val="FF0000"/>
          <w:lang w:val="cs-CZ" w:eastAsia="cs-CZ"/>
        </w:rPr>
        <w:t>N</w:t>
      </w:r>
      <w:r w:rsidRPr="00F67A09">
        <w:rPr>
          <w:rFonts w:eastAsia="Times New Roman"/>
          <w:color w:val="FF0000"/>
          <w:lang w:val="cs-CZ" w:eastAsia="cs-CZ"/>
        </w:rPr>
        <w:t>árodním delegátům je dovoleno znát jména všech odhadců z jejich vlastní federace, ne však jméno odhadce, který pracoval v konkrétním případu.</w:t>
      </w:r>
      <w:r w:rsidRPr="00F12197">
        <w:rPr>
          <w:rFonts w:eastAsia="Times New Roman"/>
          <w:color w:val="FF0000"/>
          <w:lang w:val="cs-CZ" w:eastAsia="cs-CZ"/>
        </w:rPr>
        <w:t xml:space="preserve"> </w:t>
      </w:r>
    </w:p>
    <w:p w:rsidR="00F12197" w:rsidRPr="000F5A16" w:rsidRDefault="00F12197"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77" w:name="_Toc511394327"/>
      <w:bookmarkStart w:id="1278" w:name="_Toc511394867"/>
      <w:bookmarkStart w:id="1279" w:name="_Toc511395083"/>
      <w:bookmarkStart w:id="1280" w:name="_Toc511395376"/>
      <w:bookmarkStart w:id="1281" w:name="_Toc511397982"/>
      <w:bookmarkStart w:id="1282" w:name="_Toc511398195"/>
      <w:r w:rsidRPr="000F5A16">
        <w:rPr>
          <w:lang w:val="cs-CZ"/>
        </w:rPr>
        <w:t xml:space="preserve">6.5. </w:t>
      </w:r>
      <w:r w:rsidR="004A7346">
        <w:rPr>
          <w:lang w:val="cs-CZ"/>
        </w:rPr>
        <w:t>Podklady k dispozici odhadců</w:t>
      </w:r>
      <w:bookmarkEnd w:id="1277"/>
      <w:bookmarkEnd w:id="1278"/>
      <w:bookmarkEnd w:id="1279"/>
      <w:bookmarkEnd w:id="1280"/>
      <w:bookmarkEnd w:id="1281"/>
      <w:bookmarkEnd w:id="1282"/>
    </w:p>
    <w:p w:rsidR="00531E49" w:rsidRPr="000F5A16" w:rsidRDefault="00531E49" w:rsidP="00531E49">
      <w:pPr>
        <w:spacing w:after="0" w:line="240" w:lineRule="auto"/>
        <w:rPr>
          <w:lang w:val="cs-CZ"/>
        </w:rPr>
      </w:pPr>
    </w:p>
    <w:p w:rsidR="00531E49" w:rsidRPr="000F5A16" w:rsidRDefault="004A7346" w:rsidP="00531E49">
      <w:pPr>
        <w:spacing w:after="0" w:line="240" w:lineRule="auto"/>
        <w:rPr>
          <w:lang w:val="cs-CZ"/>
        </w:rPr>
      </w:pPr>
      <w:r>
        <w:rPr>
          <w:lang w:val="cs-CZ"/>
        </w:rPr>
        <w:t>Server předá odhadci pouze následující informace</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4A7346">
        <w:rPr>
          <w:lang w:val="cs-CZ"/>
        </w:rPr>
        <w:t>zápis partie v</w:t>
      </w:r>
      <w:r w:rsidRPr="000F5A16">
        <w:rPr>
          <w:lang w:val="cs-CZ"/>
        </w:rPr>
        <w:t xml:space="preserve"> PGN</w:t>
      </w:r>
    </w:p>
    <w:p w:rsidR="00531E49" w:rsidRPr="000F5A16" w:rsidRDefault="00531E49" w:rsidP="00531E49">
      <w:pPr>
        <w:spacing w:after="0" w:line="240" w:lineRule="auto"/>
        <w:rPr>
          <w:lang w:val="cs-CZ"/>
        </w:rPr>
      </w:pPr>
      <w:r w:rsidRPr="000F5A16">
        <w:rPr>
          <w:lang w:val="cs-CZ"/>
        </w:rPr>
        <w:t xml:space="preserve">- </w:t>
      </w:r>
      <w:r w:rsidR="004A7346">
        <w:rPr>
          <w:lang w:val="cs-CZ"/>
        </w:rPr>
        <w:t xml:space="preserve">požadavky </w:t>
      </w:r>
      <w:r w:rsidR="00925F86">
        <w:rPr>
          <w:lang w:val="cs-CZ"/>
        </w:rPr>
        <w:t>hráčů na přiznání výhry nebo remízy</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925F86">
        <w:rPr>
          <w:lang w:val="cs-CZ"/>
        </w:rPr>
        <w:t>analýzy hráčů</w:t>
      </w:r>
      <w:r w:rsidRPr="000F5A16">
        <w:rPr>
          <w:lang w:val="cs-CZ"/>
        </w:rPr>
        <w:t xml:space="preserve"> </w:t>
      </w:r>
    </w:p>
    <w:p w:rsidR="00531E49" w:rsidRPr="000F5A16" w:rsidRDefault="00531E49" w:rsidP="004A7346">
      <w:pPr>
        <w:spacing w:after="0" w:line="240" w:lineRule="auto"/>
        <w:jc w:val="both"/>
        <w:rPr>
          <w:lang w:val="cs-CZ"/>
        </w:rPr>
      </w:pPr>
      <w:r w:rsidRPr="000F5A16">
        <w:rPr>
          <w:lang w:val="cs-CZ"/>
        </w:rPr>
        <w:t xml:space="preserve">- </w:t>
      </w:r>
      <w:r w:rsidR="00925F86">
        <w:rPr>
          <w:lang w:val="cs-CZ"/>
        </w:rPr>
        <w:t>v případě, že hráči bylo přiznáno akceptované vystoupení, je tato informace předána také</w:t>
      </w:r>
      <w:r w:rsidRPr="000F5A16">
        <w:rPr>
          <w:lang w:val="cs-CZ"/>
        </w:rPr>
        <w:t xml:space="preserve">. </w:t>
      </w:r>
      <w:r w:rsidR="00925F86">
        <w:rPr>
          <w:lang w:val="cs-CZ"/>
        </w:rPr>
        <w:t>Důvodem je, že požadavek na výhru nebo remízu u vystoupivších hráčů bude vždy řešen automaticky a nebude obsahovat podpůrnou analýzu</w:t>
      </w:r>
      <w:r w:rsidRPr="000F5A16">
        <w:rPr>
          <w:lang w:val="cs-CZ"/>
        </w:rPr>
        <w:t>.</w:t>
      </w:r>
      <w:r w:rsidR="00925F86">
        <w:rPr>
          <w:lang w:val="cs-CZ"/>
        </w:rPr>
        <w:t xml:space="preserve"> Tento faktor může být důležitý v průběhu odhadcova uvažování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925F86" w:rsidP="004A7346">
      <w:pPr>
        <w:spacing w:after="0" w:line="240" w:lineRule="auto"/>
        <w:jc w:val="both"/>
        <w:rPr>
          <w:lang w:val="cs-CZ"/>
        </w:rPr>
      </w:pPr>
      <w:r>
        <w:rPr>
          <w:lang w:val="cs-CZ"/>
        </w:rPr>
        <w:t>Podklady k dispozici odhadce se neliší u soutěží jednotlivců a družstev</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283" w:name="_Toc511394328"/>
      <w:bookmarkStart w:id="1284" w:name="_Toc511394868"/>
      <w:bookmarkStart w:id="1285" w:name="_Toc511395084"/>
      <w:bookmarkStart w:id="1286" w:name="_Toc511395377"/>
      <w:bookmarkStart w:id="1287" w:name="_Toc511397983"/>
      <w:bookmarkStart w:id="1288" w:name="_Toc511398196"/>
      <w:r w:rsidRPr="000F5A16">
        <w:rPr>
          <w:lang w:val="cs-CZ"/>
        </w:rPr>
        <w:t xml:space="preserve">6.6. </w:t>
      </w:r>
      <w:r w:rsidR="004A7346">
        <w:rPr>
          <w:lang w:val="cs-CZ"/>
        </w:rPr>
        <w:t>Postupy při odhadech</w:t>
      </w:r>
      <w:bookmarkEnd w:id="1283"/>
      <w:bookmarkEnd w:id="1284"/>
      <w:bookmarkEnd w:id="1285"/>
      <w:bookmarkEnd w:id="1286"/>
      <w:bookmarkEnd w:id="1287"/>
      <w:bookmarkEnd w:id="1288"/>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289" w:name="_Toc511394329"/>
      <w:bookmarkStart w:id="1290" w:name="_Toc511394869"/>
      <w:bookmarkStart w:id="1291" w:name="_Toc511395085"/>
      <w:bookmarkStart w:id="1292" w:name="_Toc511395378"/>
      <w:bookmarkStart w:id="1293" w:name="_Toc511397984"/>
      <w:bookmarkStart w:id="1294" w:name="_Toc511398197"/>
      <w:r w:rsidRPr="000F5A16">
        <w:rPr>
          <w:lang w:val="cs-CZ"/>
        </w:rPr>
        <w:t xml:space="preserve">6.6.1. </w:t>
      </w:r>
      <w:r w:rsidR="00925F86">
        <w:rPr>
          <w:lang w:val="cs-CZ"/>
        </w:rPr>
        <w:t>Porozumění požadavkům hráčů a analýzám</w:t>
      </w:r>
      <w:bookmarkEnd w:id="1289"/>
      <w:bookmarkEnd w:id="1290"/>
      <w:bookmarkEnd w:id="1291"/>
      <w:bookmarkEnd w:id="1292"/>
      <w:bookmarkEnd w:id="1293"/>
      <w:bookmarkEnd w:id="1294"/>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lang w:val="cs-CZ"/>
        </w:rPr>
      </w:pPr>
      <w:r w:rsidRPr="000F5A16">
        <w:rPr>
          <w:lang w:val="cs-CZ"/>
        </w:rPr>
        <w:t xml:space="preserve">(1) </w:t>
      </w:r>
      <w:r w:rsidR="00925F86">
        <w:rPr>
          <w:lang w:val="cs-CZ"/>
        </w:rPr>
        <w:t>Požadavky na odhad jako nabídky remízy nemohou být odvolány nebo měněny po jejich odeslání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925F86" w:rsidP="00531E49">
      <w:pPr>
        <w:spacing w:after="0" w:line="240" w:lineRule="auto"/>
        <w:rPr>
          <w:rFonts w:ascii="Times New Roman" w:hAnsi="Times New Roman" w:cs="Times New Roman"/>
          <w:lang w:val="cs-CZ"/>
        </w:rPr>
      </w:pPr>
      <w:r>
        <w:rPr>
          <w:lang w:val="cs-CZ"/>
        </w:rPr>
        <w:t>(2) V případě, že oba hráči požadují remízu TD nebo server prohlásí partii za remízu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(3) Anal</w:t>
      </w:r>
      <w:r w:rsidR="00925F86">
        <w:rPr>
          <w:lang w:val="cs-CZ"/>
        </w:rPr>
        <w:t>ýza neznamená nutně možné varianty</w:t>
      </w:r>
      <w:r w:rsidRPr="000F5A16">
        <w:rPr>
          <w:lang w:val="cs-CZ"/>
        </w:rPr>
        <w:t>. Anal</w:t>
      </w:r>
      <w:r w:rsidR="00925F86">
        <w:rPr>
          <w:lang w:val="cs-CZ"/>
        </w:rPr>
        <w:t xml:space="preserve">ýza také </w:t>
      </w:r>
      <w:r w:rsidR="003A2116">
        <w:rPr>
          <w:lang w:val="cs-CZ"/>
        </w:rPr>
        <w:t xml:space="preserve">může </w:t>
      </w:r>
      <w:r w:rsidR="00925F86">
        <w:rPr>
          <w:lang w:val="cs-CZ"/>
        </w:rPr>
        <w:t>obsah</w:t>
      </w:r>
      <w:r w:rsidR="003A2116">
        <w:rPr>
          <w:lang w:val="cs-CZ"/>
        </w:rPr>
        <w:t>ovat</w:t>
      </w:r>
      <w:r w:rsidR="00925F86">
        <w:rPr>
          <w:lang w:val="cs-CZ"/>
        </w:rPr>
        <w:t xml:space="preserve"> tam, kde je to vhodné, </w:t>
      </w:r>
      <w:r w:rsidR="003A2116">
        <w:rPr>
          <w:lang w:val="cs-CZ"/>
        </w:rPr>
        <w:t xml:space="preserve">i </w:t>
      </w:r>
      <w:r w:rsidR="00925F86">
        <w:rPr>
          <w:lang w:val="cs-CZ"/>
        </w:rPr>
        <w:t xml:space="preserve">obecné plány </w:t>
      </w:r>
      <w:r w:rsidR="003A2116">
        <w:rPr>
          <w:lang w:val="cs-CZ"/>
        </w:rPr>
        <w:t>hry</w:t>
      </w:r>
      <w:r w:rsidRPr="000F5A16">
        <w:rPr>
          <w:lang w:val="cs-CZ"/>
        </w:rPr>
        <w:t>.</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 xml:space="preserve">(4) </w:t>
      </w:r>
      <w:r w:rsidR="003A2116">
        <w:rPr>
          <w:lang w:val="cs-CZ"/>
        </w:rPr>
        <w:t>Požadavky na výhru nebudou přijaty k úvaze bez podpůrné analýzy. S požadavky na výhru bez podpůrné analýzy bude místo toho zacházeno jako s požadavky na remízu</w:t>
      </w:r>
      <w:r w:rsidRPr="000F5A16">
        <w:rPr>
          <w:lang w:val="cs-CZ"/>
        </w:rPr>
        <w:t xml:space="preserve">. </w:t>
      </w:r>
      <w:r w:rsidR="003A2116">
        <w:rPr>
          <w:lang w:val="cs-CZ"/>
        </w:rPr>
        <w:t>Výjimkou je automatický požadavek na výhru u hráče s přiznaným akceptovaným vystoupením, pokud partie již dosáhla 26+ tahů. V tomto případě hráčův automatický požadavek na výhru bude přijat i bez podpůrné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rFonts w:ascii="Times New Roman" w:hAnsi="Times New Roman" w:cs="Times New Roman"/>
          <w:lang w:val="cs-CZ"/>
        </w:rPr>
      </w:pPr>
      <w:r w:rsidRPr="000F5A16">
        <w:rPr>
          <w:lang w:val="cs-CZ"/>
        </w:rPr>
        <w:t xml:space="preserve">(5) </w:t>
      </w:r>
      <w:r w:rsidR="003A2116">
        <w:rPr>
          <w:lang w:val="cs-CZ"/>
        </w:rPr>
        <w:t>Pokud hráč nezašle svůj požadavek, bude to chápáno jako automatický požadavek na remízu bez podpůrné analýzy a se ztrátou práva na odvolání</w:t>
      </w:r>
      <w:r w:rsidRPr="000F5A16">
        <w:rPr>
          <w:lang w:val="cs-CZ"/>
        </w:rPr>
        <w:t>. [Reference: T</w:t>
      </w:r>
      <w:r w:rsidR="003A2116">
        <w:rPr>
          <w:lang w:val="cs-CZ"/>
        </w:rPr>
        <w:t>urnajová pravidla</w:t>
      </w:r>
      <w:r w:rsidRPr="000F5A16">
        <w:rPr>
          <w:lang w:val="cs-CZ"/>
        </w:rPr>
        <w:t xml:space="preserve">, </w:t>
      </w:r>
      <w:r w:rsidR="003A2116">
        <w:rPr>
          <w:lang w:val="cs-CZ"/>
        </w:rPr>
        <w:t>Rozhodnutí Kongresu</w:t>
      </w:r>
      <w:r w:rsidRPr="000F5A16">
        <w:rPr>
          <w:lang w:val="cs-CZ"/>
        </w:rPr>
        <w:t xml:space="preserve"> 2017]</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295" w:name="_Toc511394330"/>
      <w:bookmarkStart w:id="1296" w:name="_Toc511394870"/>
      <w:bookmarkStart w:id="1297" w:name="_Toc511395086"/>
      <w:bookmarkStart w:id="1298" w:name="_Toc511395379"/>
      <w:bookmarkStart w:id="1299" w:name="_Toc511397985"/>
      <w:bookmarkStart w:id="1300" w:name="_Toc511398198"/>
      <w:r w:rsidRPr="000F5A16">
        <w:rPr>
          <w:lang w:val="cs-CZ"/>
        </w:rPr>
        <w:t xml:space="preserve">6.6.2. </w:t>
      </w:r>
      <w:r w:rsidR="003A2116">
        <w:rPr>
          <w:lang w:val="cs-CZ"/>
        </w:rPr>
        <w:t>Začít s analýzami hráčů</w:t>
      </w:r>
      <w:bookmarkEnd w:id="1295"/>
      <w:bookmarkEnd w:id="1296"/>
      <w:bookmarkEnd w:id="1297"/>
      <w:bookmarkEnd w:id="1298"/>
      <w:bookmarkEnd w:id="1299"/>
      <w:bookmarkEnd w:id="1300"/>
    </w:p>
    <w:p w:rsidR="00531E49" w:rsidRPr="000F5A16" w:rsidRDefault="00531E49" w:rsidP="00531E49">
      <w:pPr>
        <w:spacing w:after="0" w:line="240" w:lineRule="auto"/>
        <w:rPr>
          <w:color w:val="FF0000"/>
          <w:lang w:val="cs-CZ"/>
        </w:rPr>
      </w:pPr>
    </w:p>
    <w:p w:rsidR="00531E49" w:rsidRPr="000F5A16" w:rsidRDefault="00740EB1" w:rsidP="00740EB1">
      <w:pPr>
        <w:spacing w:after="0" w:line="240" w:lineRule="auto"/>
        <w:jc w:val="both"/>
        <w:rPr>
          <w:lang w:val="cs-CZ"/>
        </w:rPr>
      </w:pPr>
      <w:r>
        <w:rPr>
          <w:lang w:val="cs-CZ"/>
        </w:rPr>
        <w:t>Po obdržení veškerých relevantních podkladů ze serveru, je třeba postupovat následujícím způsobem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740EB1">
        <w:rPr>
          <w:lang w:val="cs-CZ"/>
        </w:rPr>
        <w:t>V případech, kdy oba hráči zaslali analýzy, které se od sebe po několik tahů neliší, odhadce tyto tahy přijme, jakoby byly zahrány a začne odhad od nově dosažené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(2) </w:t>
      </w:r>
      <w:r w:rsidR="00740EB1">
        <w:rPr>
          <w:lang w:val="cs-CZ"/>
        </w:rPr>
        <w:t>U partií, kde byl zaslán jeden požadavek bez podpůrné analýzy, odhadce musí nejprve stanovit, zda analýza druhého hráče je úplná, správná a nevyvratitelná</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(3) </w:t>
      </w:r>
      <w:r w:rsidR="00740EB1">
        <w:rPr>
          <w:lang w:val="cs-CZ"/>
        </w:rPr>
        <w:t xml:space="preserve">Odhadce by pak měl začít s objektivním odhadem pozice a možností obou hráčů, a stanovit, zda analýza hráče/ů požadující výhru </w:t>
      </w:r>
      <w:r w:rsidR="00075C39">
        <w:rPr>
          <w:lang w:val="cs-CZ"/>
        </w:rPr>
        <w:t>dokládá tento požadavek a opírá se o obecné principy šachu pro reklamaci výhry</w:t>
      </w:r>
      <w:r w:rsidRPr="000F5A16">
        <w:rPr>
          <w:lang w:val="cs-CZ"/>
        </w:rPr>
        <w:t xml:space="preserve"> (</w:t>
      </w:r>
      <w:r w:rsidR="00075C39">
        <w:rPr>
          <w:lang w:val="cs-CZ"/>
        </w:rPr>
        <w:t>např. materiální převaha, kvalita navíc, typické pozice v koncovce</w:t>
      </w:r>
      <w:r w:rsidRPr="000F5A16">
        <w:rPr>
          <w:lang w:val="cs-CZ"/>
        </w:rPr>
        <w:t xml:space="preserve">, </w:t>
      </w:r>
      <w:r w:rsidR="00075C39">
        <w:rPr>
          <w:lang w:val="cs-CZ"/>
        </w:rPr>
        <w:t>atd.</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(4) </w:t>
      </w:r>
      <w:r w:rsidR="00075C39">
        <w:rPr>
          <w:lang w:val="cs-CZ"/>
        </w:rPr>
        <w:t>V případech, kdy žádný z hráčů nepředložil analýzu, ale jeden z hráčů požaduje výhru, může odhadce použít svou vlastní analýzu. Viz</w:t>
      </w:r>
      <w:r w:rsidRPr="000F5A16">
        <w:rPr>
          <w:lang w:val="cs-CZ"/>
        </w:rPr>
        <w:t xml:space="preserve"> §6.6.3.</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(5) </w:t>
      </w:r>
      <w:r w:rsidR="00075C39">
        <w:rPr>
          <w:lang w:val="cs-CZ"/>
        </w:rPr>
        <w:t>Ve všech situacích popsaných výše</w:t>
      </w:r>
      <w:r w:rsidR="00A001A1">
        <w:rPr>
          <w:lang w:val="cs-CZ"/>
        </w:rPr>
        <w:t xml:space="preserve"> musí odhadce hledět na úroveň dovednosti hráčů, založené na síle hry v partii až do dosažení odhadované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strike/>
          <w:lang w:val="cs-CZ"/>
        </w:rPr>
      </w:pPr>
      <w:r w:rsidRPr="000F5A16">
        <w:rPr>
          <w:lang w:val="cs-CZ"/>
        </w:rPr>
        <w:t xml:space="preserve">(6) </w:t>
      </w:r>
      <w:r w:rsidR="00A001A1">
        <w:rPr>
          <w:lang w:val="cs-CZ"/>
        </w:rPr>
        <w:t>Odhadce může předpokládat, že oba hráči mají přístup k dostupným tablebases pro koncovkové pozice</w:t>
      </w:r>
      <w:r w:rsidRPr="000F5A16">
        <w:rPr>
          <w:lang w:val="cs-CZ"/>
        </w:rPr>
        <w:t>. [Reference: T</w:t>
      </w:r>
      <w:r w:rsidR="00A001A1">
        <w:rPr>
          <w:lang w:val="cs-CZ"/>
        </w:rPr>
        <w:t>urnajová pravidla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01" w:name="_Toc511394331"/>
      <w:bookmarkStart w:id="1302" w:name="_Toc511394871"/>
      <w:bookmarkStart w:id="1303" w:name="_Toc511395087"/>
      <w:bookmarkStart w:id="1304" w:name="_Toc511395380"/>
      <w:bookmarkStart w:id="1305" w:name="_Toc511397986"/>
      <w:bookmarkStart w:id="1306" w:name="_Toc511398199"/>
      <w:r w:rsidRPr="000F5A16">
        <w:rPr>
          <w:lang w:val="cs-CZ"/>
        </w:rPr>
        <w:t xml:space="preserve">6.6.3. </w:t>
      </w:r>
      <w:r w:rsidR="003A2116">
        <w:rPr>
          <w:lang w:val="cs-CZ"/>
        </w:rPr>
        <w:t>Vlastní analýza odhadce</w:t>
      </w:r>
      <w:bookmarkEnd w:id="1301"/>
      <w:bookmarkEnd w:id="1302"/>
      <w:bookmarkEnd w:id="1303"/>
      <w:bookmarkEnd w:id="1304"/>
      <w:bookmarkEnd w:id="1305"/>
      <w:bookmarkEnd w:id="1306"/>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BF3A8F">
        <w:rPr>
          <w:lang w:val="cs-CZ"/>
        </w:rPr>
        <w:t xml:space="preserve">Odhadcům je povoleno použít </w:t>
      </w:r>
      <w:r w:rsidRPr="000F5A16">
        <w:rPr>
          <w:lang w:val="cs-CZ"/>
        </w:rPr>
        <w:t>tablebase</w:t>
      </w:r>
      <w:r w:rsidR="00BF3A8F">
        <w:rPr>
          <w:lang w:val="cs-CZ"/>
        </w:rPr>
        <w:t>s koncovek včetně 7kamenové tablebase, je-li odhadci dostupná</w:t>
      </w:r>
      <w:r w:rsidRPr="000F5A16">
        <w:rPr>
          <w:lang w:val="cs-CZ"/>
        </w:rPr>
        <w:t>.</w:t>
      </w:r>
    </w:p>
    <w:p w:rsidR="00531E49" w:rsidRPr="000F5A16" w:rsidRDefault="00531E49" w:rsidP="00531E49">
      <w:pPr>
        <w:spacing w:after="0" w:line="240" w:lineRule="auto"/>
        <w:rPr>
          <w:lang w:val="cs-CZ"/>
        </w:rPr>
      </w:pPr>
    </w:p>
    <w:p w:rsidR="00531E49" w:rsidRPr="000F5A16" w:rsidRDefault="00531E49" w:rsidP="00CC5368">
      <w:pPr>
        <w:spacing w:after="0" w:line="240" w:lineRule="auto"/>
        <w:jc w:val="both"/>
        <w:rPr>
          <w:lang w:val="cs-CZ"/>
        </w:rPr>
      </w:pPr>
      <w:r w:rsidRPr="000F5A16">
        <w:rPr>
          <w:lang w:val="cs-CZ"/>
        </w:rPr>
        <w:t xml:space="preserve">(2) </w:t>
      </w:r>
      <w:r w:rsidR="00BF3A8F">
        <w:rPr>
          <w:lang w:val="cs-CZ"/>
        </w:rPr>
        <w:t>Po posouzení analýz hráčů</w:t>
      </w:r>
      <w:r w:rsidRPr="000F5A16">
        <w:rPr>
          <w:shd w:val="clear" w:color="auto" w:fill="FFFFFF"/>
          <w:lang w:val="cs-CZ"/>
        </w:rPr>
        <w:t xml:space="preserve"> (</w:t>
      </w:r>
      <w:r w:rsidR="00BF3A8F">
        <w:rPr>
          <w:shd w:val="clear" w:color="auto" w:fill="FFFFFF"/>
          <w:lang w:val="cs-CZ"/>
        </w:rPr>
        <w:t>pokud byly nějaké zaslány</w:t>
      </w:r>
      <w:r w:rsidRPr="000F5A16">
        <w:rPr>
          <w:shd w:val="clear" w:color="auto" w:fill="FFFFFF"/>
          <w:lang w:val="cs-CZ"/>
        </w:rPr>
        <w:t xml:space="preserve">), </w:t>
      </w:r>
      <w:r w:rsidR="00BF3A8F">
        <w:rPr>
          <w:shd w:val="clear" w:color="auto" w:fill="FFFFFF"/>
          <w:lang w:val="cs-CZ"/>
        </w:rPr>
        <w:t>smějí odhadci při stanovení výsledku odhadované partie použít svou vlastní analýzu</w:t>
      </w:r>
      <w:r w:rsidRPr="000F5A16">
        <w:rPr>
          <w:shd w:val="clear" w:color="auto" w:fill="FFFFFF"/>
          <w:lang w:val="cs-CZ"/>
        </w:rPr>
        <w:t xml:space="preserve">. </w:t>
      </w:r>
      <w:r w:rsidR="00BF3A8F">
        <w:rPr>
          <w:shd w:val="clear" w:color="auto" w:fill="FFFFFF"/>
          <w:lang w:val="cs-CZ"/>
        </w:rPr>
        <w:t xml:space="preserve">To však neznamená, </w:t>
      </w:r>
      <w:r w:rsidR="00CC5368">
        <w:rPr>
          <w:shd w:val="clear" w:color="auto" w:fill="FFFFFF"/>
          <w:lang w:val="cs-CZ"/>
        </w:rPr>
        <w:t>že by odhadci měli použít svou vlastní analýzu k hledání výhry, která nebyla v rozumném stupni prezentována v hráčově relevantní analýze</w:t>
      </w:r>
      <w:r w:rsidRPr="000F5A16">
        <w:rPr>
          <w:shd w:val="clear" w:color="auto" w:fill="FFFFFF"/>
          <w:lang w:val="cs-CZ"/>
        </w:rPr>
        <w:t xml:space="preserve">. </w:t>
      </w:r>
      <w:r w:rsidR="00CC5368">
        <w:rPr>
          <w:shd w:val="clear" w:color="auto" w:fill="FFFFFF"/>
          <w:lang w:val="cs-CZ"/>
        </w:rPr>
        <w:t>Jedinou výjimkou je, když hráč měl automatický požadavek bez podpůrné analýzy a odhadce má důvod věřit, že by partie měla být odhadnuta za hráčovu výhru</w:t>
      </w:r>
      <w:r w:rsidRPr="000F5A16">
        <w:rPr>
          <w:shd w:val="clear" w:color="auto" w:fill="FFFFFF"/>
          <w:lang w:val="cs-CZ"/>
        </w:rPr>
        <w:t xml:space="preserve">. [Reference: </w:t>
      </w:r>
      <w:r w:rsidR="00CC5368">
        <w:rPr>
          <w:shd w:val="clear" w:color="auto" w:fill="FFFFFF"/>
          <w:lang w:val="cs-CZ"/>
        </w:rPr>
        <w:t xml:space="preserve">Manuál </w:t>
      </w:r>
      <w:r w:rsidRPr="000F5A16">
        <w:rPr>
          <w:shd w:val="clear" w:color="auto" w:fill="FFFFFF"/>
          <w:lang w:val="cs-CZ"/>
        </w:rPr>
        <w:t>TD</w:t>
      </w:r>
      <w:r w:rsidR="00CC5368">
        <w:rPr>
          <w:shd w:val="clear" w:color="auto" w:fill="FFFFFF"/>
          <w:lang w:val="cs-CZ"/>
        </w:rPr>
        <w:t xml:space="preserve"> ICCF</w:t>
      </w:r>
      <w:r w:rsidRPr="000F5A16">
        <w:rPr>
          <w:shd w:val="clear" w:color="auto" w:fill="FFFFFF"/>
          <w:lang w:val="cs-CZ"/>
        </w:rPr>
        <w:t xml:space="preserve"> - Server &amp; - Po</w:t>
      </w:r>
      <w:r w:rsidR="00CC5368">
        <w:rPr>
          <w:shd w:val="clear" w:color="auto" w:fill="FFFFFF"/>
          <w:lang w:val="cs-CZ"/>
        </w:rPr>
        <w:t>šta</w:t>
      </w:r>
      <w:r w:rsidRPr="000F5A16">
        <w:rPr>
          <w:shd w:val="clear" w:color="auto" w:fill="FFFFFF"/>
          <w:lang w:val="cs-CZ"/>
        </w:rPr>
        <w:t xml:space="preserve">, </w:t>
      </w:r>
      <w:r w:rsidR="00CC5368">
        <w:rPr>
          <w:shd w:val="clear" w:color="auto" w:fill="FFFFFF"/>
          <w:lang w:val="cs-CZ"/>
        </w:rPr>
        <w:t>formulace vyjasněna Komisí pro pravidla</w:t>
      </w:r>
      <w:r w:rsidRPr="000F5A16">
        <w:rPr>
          <w:shd w:val="clear" w:color="auto" w:fill="FFFFFF"/>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07" w:name="_Toc511394332"/>
      <w:bookmarkStart w:id="1308" w:name="_Toc511394872"/>
      <w:bookmarkStart w:id="1309" w:name="_Toc511395088"/>
      <w:bookmarkStart w:id="1310" w:name="_Toc511395381"/>
      <w:bookmarkStart w:id="1311" w:name="_Toc511397987"/>
      <w:bookmarkStart w:id="1312" w:name="_Toc511398200"/>
      <w:r w:rsidRPr="000F5A16">
        <w:rPr>
          <w:lang w:val="cs-CZ"/>
        </w:rPr>
        <w:t xml:space="preserve">6.6.4. </w:t>
      </w:r>
      <w:r w:rsidR="003A2116">
        <w:rPr>
          <w:lang w:val="cs-CZ"/>
        </w:rPr>
        <w:t>Stanovení a hlášení výsledků</w:t>
      </w:r>
      <w:bookmarkEnd w:id="1307"/>
      <w:bookmarkEnd w:id="1308"/>
      <w:bookmarkEnd w:id="1309"/>
      <w:bookmarkEnd w:id="1310"/>
      <w:bookmarkEnd w:id="1311"/>
      <w:bookmarkEnd w:id="1312"/>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(1) </w:t>
      </w:r>
      <w:r w:rsidR="008F6378">
        <w:rPr>
          <w:lang w:val="cs-CZ"/>
        </w:rPr>
        <w:t>Žádnému hráči nesmí být přiznána výhra, když žádal o remízu, nebo když zaslal požadavek na výhru bez podpůrné analýzy</w:t>
      </w:r>
      <w:r w:rsidRPr="000F5A16">
        <w:rPr>
          <w:lang w:val="cs-CZ"/>
        </w:rPr>
        <w:t xml:space="preserve">. </w:t>
      </w:r>
      <w:r w:rsidR="008F6378">
        <w:rPr>
          <w:lang w:val="cs-CZ"/>
        </w:rPr>
        <w:t>Jediná výjimka je u těch hráčů s akceptovaným vystoupením, kterým může být přiznána výhra založená na analýze odhadce</w:t>
      </w:r>
      <w:r w:rsidR="00A86256">
        <w:rPr>
          <w:lang w:val="cs-CZ"/>
        </w:rPr>
        <w:t>, dokonce i v případě, že měli automatický požadavek na remízu</w:t>
      </w:r>
      <w:r w:rsidRPr="000F5A16">
        <w:rPr>
          <w:lang w:val="cs-CZ"/>
        </w:rPr>
        <w:t>.</w:t>
      </w:r>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(2) </w:t>
      </w:r>
      <w:r w:rsidR="00990F5B">
        <w:rPr>
          <w:lang w:val="cs-CZ"/>
        </w:rPr>
        <w:t>Záznam výsledku odhadu se provádí přes volby dostupné odhadci na serveru</w:t>
      </w:r>
      <w:r w:rsidRPr="000F5A16">
        <w:rPr>
          <w:lang w:val="cs-CZ"/>
        </w:rPr>
        <w:t>.</w:t>
      </w:r>
      <w:r w:rsidR="00990F5B">
        <w:rPr>
          <w:lang w:val="cs-CZ"/>
        </w:rPr>
        <w:t xml:space="preserve"> Proces záznamu automaticky informuje příslušného TD a hráče a zadává výsledek do příslušné tabulky soutěže</w:t>
      </w:r>
      <w:r w:rsidRPr="000F5A16">
        <w:rPr>
          <w:lang w:val="cs-CZ"/>
        </w:rPr>
        <w:t xml:space="preserve">. </w:t>
      </w:r>
      <w:r w:rsidR="00990F5B">
        <w:rPr>
          <w:lang w:val="cs-CZ"/>
        </w:rPr>
        <w:t>To je všechno, co musí odhadce udělat s ohledem na vyrozumění ostatních lidí o výsledcích odhadů</w:t>
      </w:r>
      <w:r w:rsidRPr="000F5A16">
        <w:rPr>
          <w:lang w:val="cs-CZ"/>
        </w:rPr>
        <w:t xml:space="preserve">.  </w:t>
      </w:r>
    </w:p>
    <w:p w:rsidR="00531E49" w:rsidRPr="000F5A16" w:rsidRDefault="00531E49" w:rsidP="00531E49">
      <w:pPr>
        <w:spacing w:after="0" w:line="240" w:lineRule="auto"/>
        <w:rPr>
          <w:color w:val="FF0000"/>
          <w:lang w:val="cs-CZ"/>
        </w:rPr>
      </w:pPr>
    </w:p>
    <w:p w:rsidR="00F97435" w:rsidRPr="000F5A16" w:rsidRDefault="00531E49" w:rsidP="008F6378">
      <w:pPr>
        <w:spacing w:after="0" w:line="240" w:lineRule="auto"/>
        <w:jc w:val="both"/>
        <w:rPr>
          <w:color w:val="FF0000"/>
          <w:lang w:val="cs-CZ"/>
        </w:rPr>
      </w:pPr>
      <w:r w:rsidRPr="000F5A16">
        <w:rPr>
          <w:lang w:val="cs-CZ"/>
        </w:rPr>
        <w:t xml:space="preserve">(3) </w:t>
      </w:r>
      <w:r w:rsidR="00990F5B">
        <w:rPr>
          <w:lang w:val="cs-CZ"/>
        </w:rPr>
        <w:t>Závěry odhadce by měly být sděleny, jakmile jsou známy, přes skutečnost, že se proti nim lze odvolat</w:t>
      </w:r>
      <w:r w:rsidRPr="000F5A16">
        <w:rPr>
          <w:lang w:val="cs-CZ"/>
        </w:rPr>
        <w:t>. [Reference: T</w:t>
      </w:r>
      <w:r w:rsidR="00990F5B">
        <w:rPr>
          <w:lang w:val="cs-CZ"/>
        </w:rPr>
        <w:t>urnajová pravidla</w:t>
      </w:r>
      <w:r w:rsidRPr="000F5A16">
        <w:rPr>
          <w:lang w:val="cs-CZ"/>
        </w:rPr>
        <w:t>]</w:t>
      </w:r>
      <w:r w:rsidR="00F04C21">
        <w:rPr>
          <w:lang w:val="cs-CZ"/>
        </w:rPr>
        <w:t xml:space="preserve"> </w:t>
      </w:r>
      <w:r w:rsidR="00F04C21" w:rsidRPr="00F04C21">
        <w:rPr>
          <w:color w:val="FF0000"/>
          <w:lang w:val="cs-CZ"/>
        </w:rPr>
        <w:t>Server zobrazí výsledek odhadu v příslušné tabulce, s výjimkou případu, že je hráči s akceptovaným vystoupením odhadnuta prohra, a tím je automaticky podáno odvolání k revizi 3členným panelem.</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13" w:name="_Toc511394333"/>
      <w:bookmarkStart w:id="1314" w:name="_Toc511394873"/>
      <w:bookmarkStart w:id="1315" w:name="_Toc511395089"/>
      <w:bookmarkStart w:id="1316" w:name="_Toc511395382"/>
      <w:bookmarkStart w:id="1317" w:name="_Toc511397988"/>
      <w:bookmarkStart w:id="1318" w:name="_Toc511398201"/>
      <w:r w:rsidRPr="000F5A16">
        <w:rPr>
          <w:lang w:val="cs-CZ"/>
        </w:rPr>
        <w:t xml:space="preserve">6.6.5. </w:t>
      </w:r>
      <w:r w:rsidR="00740EB1">
        <w:rPr>
          <w:lang w:val="cs-CZ"/>
        </w:rPr>
        <w:t>Pokud je vystoupivšímu hráči odhadnuta prohra</w:t>
      </w:r>
      <w:bookmarkEnd w:id="1313"/>
      <w:bookmarkEnd w:id="1314"/>
      <w:bookmarkEnd w:id="1315"/>
      <w:bookmarkEnd w:id="1316"/>
      <w:bookmarkEnd w:id="1317"/>
      <w:bookmarkEnd w:id="1318"/>
    </w:p>
    <w:p w:rsidR="00531E49" w:rsidRPr="000F5A16" w:rsidRDefault="00531E49" w:rsidP="00531E49">
      <w:pPr>
        <w:spacing w:after="0" w:line="240" w:lineRule="auto"/>
        <w:rPr>
          <w:lang w:val="cs-CZ"/>
        </w:rPr>
      </w:pPr>
    </w:p>
    <w:p w:rsidR="00531E49" w:rsidRPr="000F5A16" w:rsidRDefault="00990F5B" w:rsidP="008F6378">
      <w:pPr>
        <w:spacing w:after="0" w:line="240" w:lineRule="auto"/>
        <w:jc w:val="both"/>
        <w:rPr>
          <w:lang w:val="cs-CZ"/>
        </w:rPr>
      </w:pPr>
      <w:r>
        <w:rPr>
          <w:lang w:val="cs-CZ"/>
        </w:rPr>
        <w:t>Pokaždé, když je hráči s akceptovaným vystoupením odhadnuta prohra, musí odhadce informovat WTD</w:t>
      </w:r>
      <w:r w:rsidR="00531E49" w:rsidRPr="000F5A16">
        <w:rPr>
          <w:lang w:val="cs-CZ"/>
        </w:rPr>
        <w:t xml:space="preserve">. </w:t>
      </w:r>
      <w:r>
        <w:rPr>
          <w:lang w:val="cs-CZ"/>
        </w:rPr>
        <w:t>To server provádí automaticky, když odhadce zaznamená výsledek partie jako závěr odhadu</w:t>
      </w:r>
      <w:r w:rsidR="00531E49" w:rsidRPr="000F5A16">
        <w:rPr>
          <w:lang w:val="cs-CZ"/>
        </w:rPr>
        <w:t xml:space="preserve">. </w:t>
      </w:r>
      <w:r>
        <w:rPr>
          <w:lang w:val="cs-CZ"/>
        </w:rPr>
        <w:t>Je-li odhad organizován manuálně, musí být vyrozumění provedeno manuálně</w:t>
      </w:r>
      <w:r w:rsidR="00531E49" w:rsidRPr="000F5A16">
        <w:rPr>
          <w:lang w:val="cs-CZ"/>
        </w:rPr>
        <w:t>.</w:t>
      </w:r>
    </w:p>
    <w:p w:rsidR="00531E49" w:rsidRPr="000F5A16" w:rsidRDefault="00531E49" w:rsidP="00531E49">
      <w:pPr>
        <w:spacing w:after="0" w:line="240" w:lineRule="auto"/>
        <w:rPr>
          <w:color w:val="00B050"/>
          <w:lang w:val="cs-CZ"/>
        </w:rPr>
      </w:pPr>
    </w:p>
    <w:p w:rsidR="00531E49" w:rsidRDefault="00990F5B" w:rsidP="008F6378">
      <w:pPr>
        <w:spacing w:after="0" w:line="240" w:lineRule="auto"/>
        <w:jc w:val="both"/>
        <w:rPr>
          <w:lang w:val="cs-CZ"/>
        </w:rPr>
      </w:pPr>
      <w:r>
        <w:rPr>
          <w:lang w:val="cs-CZ"/>
        </w:rPr>
        <w:t>Důvodem tohoto vyrozumění je skutečnost, že zde musí proběhnout proces revize panelem 3 odhadců s vysokým ratingem, vybraným konkrétně pro tento účel</w:t>
      </w:r>
      <w:r w:rsidR="00531E49" w:rsidRPr="000F5A16">
        <w:rPr>
          <w:lang w:val="cs-CZ"/>
        </w:rPr>
        <w:t xml:space="preserve">. </w:t>
      </w:r>
      <w:r w:rsidR="00A879EC">
        <w:rPr>
          <w:lang w:val="cs-CZ"/>
        </w:rPr>
        <w:t>Ti rozhodnou, zda rozhodnutí odhadce bylo „rozumné“</w:t>
      </w:r>
      <w:r w:rsidR="00531E49" w:rsidRPr="000F5A16">
        <w:rPr>
          <w:lang w:val="cs-CZ"/>
        </w:rPr>
        <w:t xml:space="preserve">. </w:t>
      </w:r>
      <w:r w:rsidR="00A879EC">
        <w:rPr>
          <w:lang w:val="cs-CZ"/>
        </w:rPr>
        <w:t>Nebudou provádět zcela nový proces odhadu</w:t>
      </w:r>
      <w:r w:rsidR="00531E49" w:rsidRPr="000F5A16">
        <w:rPr>
          <w:lang w:val="cs-CZ"/>
        </w:rPr>
        <w:t xml:space="preserve">. </w:t>
      </w:r>
      <w:r w:rsidR="00A879EC">
        <w:rPr>
          <w:lang w:val="cs-CZ"/>
        </w:rPr>
        <w:t>Panelisté budou pro dosažení závěru pracovat každý samostatně a navzájem na sobě nezávisle</w:t>
      </w:r>
      <w:r w:rsidR="005B35DE">
        <w:rPr>
          <w:lang w:val="cs-CZ"/>
        </w:rPr>
        <w:t xml:space="preserve">. Pokud </w:t>
      </w:r>
      <w:r w:rsidR="00F04C21" w:rsidRPr="00F04C21">
        <w:rPr>
          <w:color w:val="FF0000"/>
          <w:lang w:val="cs-CZ"/>
        </w:rPr>
        <w:t>všichni 3 panelisté</w:t>
      </w:r>
      <w:r w:rsidR="005B35DE">
        <w:rPr>
          <w:lang w:val="cs-CZ"/>
        </w:rPr>
        <w:t xml:space="preserve"> shledají, že odhadcovo rozhodnutí bylo „nerozumné“, pak rozhodnutí o výsledku partie bude přehodnoceno ve prospěch remízy</w:t>
      </w:r>
      <w:r w:rsidR="00531E49" w:rsidRPr="000F5A16">
        <w:rPr>
          <w:lang w:val="cs-CZ"/>
        </w:rPr>
        <w:t xml:space="preserve">. </w:t>
      </w:r>
      <w:r w:rsidR="005B35DE">
        <w:rPr>
          <w:lang w:val="cs-CZ"/>
        </w:rPr>
        <w:t xml:space="preserve">Pokud </w:t>
      </w:r>
      <w:r w:rsidR="005B35DE" w:rsidRPr="00F97435">
        <w:rPr>
          <w:color w:val="FF0000"/>
          <w:lang w:val="cs-CZ"/>
        </w:rPr>
        <w:t>jeden z panelistů</w:t>
      </w:r>
      <w:r w:rsidR="005B35DE">
        <w:rPr>
          <w:lang w:val="cs-CZ"/>
        </w:rPr>
        <w:t xml:space="preserve"> shledá rozhodnutí jako „nerozumné“, rozhodnutí zůstává v platnosti. WTD (nebo osoba, kterou určí) bude na proces revize dohlížet.</w:t>
      </w:r>
    </w:p>
    <w:p w:rsidR="00F97435" w:rsidRDefault="00F97435" w:rsidP="008F6378">
      <w:pPr>
        <w:spacing w:after="0" w:line="240" w:lineRule="auto"/>
        <w:jc w:val="both"/>
        <w:rPr>
          <w:lang w:val="cs-CZ"/>
        </w:rPr>
      </w:pPr>
    </w:p>
    <w:p w:rsidR="00F97435" w:rsidRPr="000F5A16" w:rsidRDefault="00F97435" w:rsidP="008F6378">
      <w:pPr>
        <w:spacing w:after="0" w:line="240" w:lineRule="auto"/>
        <w:jc w:val="both"/>
        <w:rPr>
          <w:lang w:val="cs-CZ"/>
        </w:rPr>
      </w:pPr>
      <w:r w:rsidRPr="002E3309">
        <w:rPr>
          <w:color w:val="FF0000"/>
          <w:lang w:val="cs-CZ"/>
        </w:rPr>
        <w:t>Pokud partie hráče s akceptovaným vystoupením bude odhadnuta za prohru tohoto hráče, rozhodnutí odhadce nebude publikováno v tabulce turnaje. Místo toho zůstane výsledek partie v řešení až do rozhodnutí panelu.  Konečné rozhodnutí odhadu bude publikováno v tabulce turnaje, až bude známo.</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319" w:name="_Toc511394334"/>
      <w:bookmarkStart w:id="1320" w:name="_Toc511394874"/>
      <w:bookmarkStart w:id="1321" w:name="_Toc511395090"/>
      <w:bookmarkStart w:id="1322" w:name="_Toc511395383"/>
      <w:bookmarkStart w:id="1323" w:name="_Toc511397989"/>
      <w:bookmarkStart w:id="1324" w:name="_Toc511398202"/>
      <w:r w:rsidRPr="000F5A16">
        <w:rPr>
          <w:lang w:val="cs-CZ"/>
        </w:rPr>
        <w:t xml:space="preserve">6.6.6. </w:t>
      </w:r>
      <w:r w:rsidR="00740EB1">
        <w:rPr>
          <w:lang w:val="cs-CZ"/>
        </w:rPr>
        <w:t>Záznamy, které je třeba vést</w:t>
      </w:r>
      <w:bookmarkEnd w:id="1319"/>
      <w:bookmarkEnd w:id="1320"/>
      <w:bookmarkEnd w:id="1321"/>
      <w:bookmarkEnd w:id="1322"/>
      <w:bookmarkEnd w:id="1323"/>
      <w:bookmarkEnd w:id="1324"/>
    </w:p>
    <w:p w:rsidR="00531E49" w:rsidRPr="000F5A16" w:rsidRDefault="00531E49" w:rsidP="00531E49">
      <w:pPr>
        <w:spacing w:after="0" w:line="240" w:lineRule="auto"/>
        <w:rPr>
          <w:color w:val="FF0000"/>
          <w:lang w:val="cs-CZ"/>
        </w:rPr>
      </w:pPr>
    </w:p>
    <w:p w:rsidR="00531E49" w:rsidRDefault="005B35DE" w:rsidP="008F6378">
      <w:pPr>
        <w:spacing w:after="0" w:line="240" w:lineRule="auto"/>
        <w:jc w:val="both"/>
        <w:rPr>
          <w:lang w:val="cs-CZ"/>
        </w:rPr>
      </w:pPr>
      <w:r>
        <w:rPr>
          <w:lang w:val="cs-CZ"/>
        </w:rPr>
        <w:t>Kvůli možnosti hráče odvolat se, měli by si odhadci uschovat všechny své poznámky týkající se důvodů pro jejich verdikt po dobu nejméně 14 dnů po záznamu výsledku partie</w:t>
      </w:r>
      <w:r w:rsidR="00531E49" w:rsidRPr="000F5A16">
        <w:rPr>
          <w:lang w:val="cs-CZ"/>
        </w:rPr>
        <w:t xml:space="preserve">. </w:t>
      </w:r>
    </w:p>
    <w:p w:rsidR="00BB42E0" w:rsidRDefault="00BB42E0" w:rsidP="008F6378">
      <w:pPr>
        <w:spacing w:after="0" w:line="240" w:lineRule="auto"/>
        <w:jc w:val="both"/>
        <w:rPr>
          <w:lang w:val="cs-CZ"/>
        </w:rPr>
      </w:pPr>
    </w:p>
    <w:p w:rsidR="00531E49" w:rsidRPr="000F5A16" w:rsidRDefault="00531E49" w:rsidP="00BB42E0">
      <w:pPr>
        <w:pStyle w:val="Nadpis2"/>
        <w:rPr>
          <w:lang w:val="cs-CZ"/>
        </w:rPr>
      </w:pPr>
      <w:bookmarkStart w:id="1325" w:name="_Toc511394335"/>
      <w:bookmarkStart w:id="1326" w:name="_Toc511394875"/>
      <w:bookmarkStart w:id="1327" w:name="_Toc511395091"/>
      <w:bookmarkStart w:id="1328" w:name="_Toc511395384"/>
      <w:bookmarkStart w:id="1329" w:name="_Toc511397990"/>
      <w:bookmarkStart w:id="1330" w:name="_Toc511398203"/>
      <w:r w:rsidRPr="000F5A16">
        <w:rPr>
          <w:lang w:val="cs-CZ"/>
        </w:rPr>
        <w:t xml:space="preserve">6.7. </w:t>
      </w:r>
      <w:r w:rsidR="005B35DE">
        <w:rPr>
          <w:lang w:val="cs-CZ"/>
        </w:rPr>
        <w:t>Odvolání proti odhadu</w:t>
      </w:r>
      <w:bookmarkEnd w:id="1325"/>
      <w:bookmarkEnd w:id="1326"/>
      <w:bookmarkEnd w:id="1327"/>
      <w:bookmarkEnd w:id="1328"/>
      <w:bookmarkEnd w:id="1329"/>
      <w:bookmarkEnd w:id="1330"/>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331" w:name="_Toc511394336"/>
      <w:bookmarkStart w:id="1332" w:name="_Toc511394876"/>
      <w:bookmarkStart w:id="1333" w:name="_Toc511395092"/>
      <w:bookmarkStart w:id="1334" w:name="_Toc511395385"/>
      <w:bookmarkStart w:id="1335" w:name="_Toc511397991"/>
      <w:bookmarkStart w:id="1336" w:name="_Toc511398204"/>
      <w:r w:rsidRPr="000F5A16">
        <w:rPr>
          <w:lang w:val="cs-CZ"/>
        </w:rPr>
        <w:t xml:space="preserve">6.7.1. </w:t>
      </w:r>
      <w:r w:rsidR="005B35DE">
        <w:rPr>
          <w:lang w:val="cs-CZ"/>
        </w:rPr>
        <w:t>Pravidla pro odvolání proti odhadu</w:t>
      </w:r>
      <w:bookmarkEnd w:id="1331"/>
      <w:bookmarkEnd w:id="1332"/>
      <w:bookmarkEnd w:id="1333"/>
      <w:bookmarkEnd w:id="1334"/>
      <w:bookmarkEnd w:id="1335"/>
      <w:bookmarkEnd w:id="1336"/>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(1) </w:t>
      </w:r>
      <w:r w:rsidR="00D9614C">
        <w:rPr>
          <w:lang w:val="cs-CZ"/>
        </w:rPr>
        <w:t>Na rozdíl od všech ostatních odvolání hráče, odvolání proti odhadům se nezasílají nějaké Odvolací komisi, ale druhému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rFonts w:ascii="Times New Roman" w:hAnsi="Times New Roman" w:cs="Times New Roman"/>
          <w:lang w:val="cs-CZ"/>
        </w:rPr>
      </w:pPr>
      <w:r w:rsidRPr="000F5A16">
        <w:rPr>
          <w:lang w:val="cs-CZ"/>
        </w:rPr>
        <w:t xml:space="preserve">(2) </w:t>
      </w:r>
      <w:r w:rsidR="00D9614C">
        <w:rPr>
          <w:lang w:val="cs-CZ"/>
        </w:rPr>
        <w:t>Proti prvnímu výsledku odhadu je možné se odvolat</w:t>
      </w:r>
      <w:r w:rsidRPr="000F5A16">
        <w:rPr>
          <w:lang w:val="cs-CZ"/>
        </w:rPr>
        <w:t xml:space="preserve">. </w:t>
      </w:r>
      <w:r w:rsidR="00D9614C">
        <w:rPr>
          <w:lang w:val="cs-CZ"/>
        </w:rPr>
        <w:t>Rozhodnutí odvolacího odhadce je kone</w:t>
      </w:r>
      <w:r w:rsidR="00815F54">
        <w:rPr>
          <w:lang w:val="cs-CZ"/>
        </w:rPr>
        <w:t>č</w:t>
      </w:r>
      <w:r w:rsidR="00D9614C">
        <w:rPr>
          <w:lang w:val="cs-CZ"/>
        </w:rPr>
        <w:t>né, a žádné další něčí odvolání nebude přijato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(3) </w:t>
      </w:r>
      <w:r w:rsidR="00815F54">
        <w:rPr>
          <w:lang w:val="cs-CZ"/>
        </w:rPr>
        <w:t>Nevystoupivší hráči, kteří nepodají žádný požadavek, a proto se u nich předpokládá automatický požadavek na remízu, nemají právo na odvolání proti rozhodnutí prvního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(4) </w:t>
      </w:r>
      <w:r w:rsidR="00815F54">
        <w:rPr>
          <w:lang w:val="cs-CZ"/>
        </w:rPr>
        <w:t>Hráči, kteří nezašlou analýzu, ztrácejí právo na odvolání proti rozhodnutí odhadce.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(5)</w:t>
      </w:r>
      <w:r w:rsidRPr="000F5A16">
        <w:rPr>
          <w:color w:val="FF0000"/>
          <w:lang w:val="cs-CZ"/>
        </w:rPr>
        <w:t xml:space="preserve"> </w:t>
      </w:r>
      <w:r w:rsidR="00815F54">
        <w:rPr>
          <w:lang w:val="cs-CZ"/>
        </w:rPr>
        <w:t>Odvolání proti rozhodnutí odhadce musí být zasláno TD</w:t>
      </w:r>
      <w:r w:rsidRPr="000F5A16">
        <w:rPr>
          <w:lang w:val="cs-CZ"/>
        </w:rPr>
        <w:t xml:space="preserve"> (</w:t>
      </w:r>
      <w:r w:rsidR="00815F54">
        <w:rPr>
          <w:lang w:val="cs-CZ"/>
        </w:rPr>
        <w:t>hráčem nebo příslušným TC</w:t>
      </w:r>
      <w:r w:rsidRPr="000F5A16">
        <w:rPr>
          <w:lang w:val="cs-CZ"/>
        </w:rPr>
        <w:t xml:space="preserve">) </w:t>
      </w:r>
      <w:r w:rsidR="00815F54">
        <w:rPr>
          <w:lang w:val="cs-CZ"/>
        </w:rPr>
        <w:t>do 14 dnů od obdržení vyrozumění o rozhodnutí</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(6) </w:t>
      </w:r>
      <w:r w:rsidR="00815F54">
        <w:rPr>
          <w:lang w:val="cs-CZ"/>
        </w:rPr>
        <w:t>Při odvolání mohou oba hráči zaslat dodatečné analýzy</w:t>
      </w:r>
      <w:r w:rsidR="00835378">
        <w:rPr>
          <w:lang w:val="cs-CZ"/>
        </w:rPr>
        <w:t xml:space="preserve">. </w:t>
      </w:r>
      <w:r w:rsidRPr="000F5A16">
        <w:rPr>
          <w:lang w:val="cs-CZ"/>
        </w:rPr>
        <w:t>[Reference: T</w:t>
      </w:r>
      <w:r w:rsidR="00835378">
        <w:rPr>
          <w:lang w:val="cs-CZ"/>
        </w:rPr>
        <w:t>urnajová pravidla</w:t>
      </w:r>
      <w:r w:rsidRPr="000F5A16">
        <w:rPr>
          <w:lang w:val="cs-CZ"/>
        </w:rPr>
        <w:t>]</w:t>
      </w:r>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337" w:name="_Toc511394337"/>
      <w:bookmarkStart w:id="1338" w:name="_Toc511394877"/>
      <w:bookmarkStart w:id="1339" w:name="_Toc511395093"/>
      <w:bookmarkStart w:id="1340" w:name="_Toc511395386"/>
      <w:bookmarkStart w:id="1341" w:name="_Toc511397992"/>
      <w:bookmarkStart w:id="1342" w:name="_Toc511398205"/>
      <w:r w:rsidRPr="000F5A16">
        <w:rPr>
          <w:lang w:val="cs-CZ"/>
        </w:rPr>
        <w:t xml:space="preserve">6.7.2. </w:t>
      </w:r>
      <w:r w:rsidR="005B35DE">
        <w:rPr>
          <w:lang w:val="cs-CZ"/>
        </w:rPr>
        <w:t>Procedury pro odvolání proti odhadu</w:t>
      </w:r>
      <w:bookmarkEnd w:id="1337"/>
      <w:bookmarkEnd w:id="1338"/>
      <w:bookmarkEnd w:id="1339"/>
      <w:bookmarkEnd w:id="1340"/>
      <w:bookmarkEnd w:id="1341"/>
      <w:bookmarkEnd w:id="1342"/>
      <w:r w:rsidRPr="000F5A16">
        <w:rPr>
          <w:lang w:val="cs-CZ"/>
        </w:rPr>
        <w:tab/>
      </w:r>
    </w:p>
    <w:p w:rsidR="00531E49" w:rsidRPr="000F5A16" w:rsidRDefault="00531E49" w:rsidP="00531E49">
      <w:pPr>
        <w:spacing w:after="0" w:line="240" w:lineRule="auto"/>
        <w:rPr>
          <w:lang w:val="cs-CZ"/>
        </w:rPr>
      </w:pPr>
    </w:p>
    <w:p w:rsidR="00531E49" w:rsidRPr="000F5A16" w:rsidRDefault="00835378" w:rsidP="005B35DE">
      <w:pPr>
        <w:spacing w:after="0" w:line="240" w:lineRule="auto"/>
        <w:jc w:val="both"/>
        <w:rPr>
          <w:lang w:val="cs-CZ"/>
        </w:rPr>
      </w:pPr>
      <w:r>
        <w:rPr>
          <w:lang w:val="cs-CZ"/>
        </w:rPr>
        <w:t>Současné procedury pro řízení odvolání proti výsledkům odhadu jsou manuální, na serveru ICCF ještě není žádný automatický proces</w:t>
      </w:r>
      <w:r w:rsidR="00531E49" w:rsidRPr="000F5A16">
        <w:rPr>
          <w:lang w:val="cs-CZ"/>
        </w:rPr>
        <w:t xml:space="preserve">. </w:t>
      </w:r>
      <w:r>
        <w:rPr>
          <w:lang w:val="cs-CZ"/>
        </w:rPr>
        <w:t>Manuální proces probíhá stejným způsobem jako automatický, s tou výjimkou, že probíhá přes e-mail</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(a) </w:t>
      </w:r>
      <w:r w:rsidR="00835378">
        <w:rPr>
          <w:lang w:val="cs-CZ"/>
        </w:rPr>
        <w:t>Odhadce je vybírán na základě stejných kritérií, která byla použita předtím serverem, ale s požadavkem, že se musí jednat o jinou osobu než je původní odhadce, a ideálně s vyšším ratingem, než měl původní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(b) </w:t>
      </w:r>
      <w:r w:rsidR="000204E0">
        <w:rPr>
          <w:lang w:val="cs-CZ"/>
        </w:rPr>
        <w:t>Jakmile je přidělení přijato, odvolacímu odhadci jsou zaslány stejné podklady, které byly poskytnuty původnímu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(c) </w:t>
      </w:r>
      <w:r w:rsidR="000204E0">
        <w:rPr>
          <w:lang w:val="cs-CZ"/>
        </w:rPr>
        <w:t>Kromě toho je kontaktován původní odhadce</w:t>
      </w:r>
      <w:r w:rsidRPr="000F5A16">
        <w:rPr>
          <w:lang w:val="cs-CZ"/>
        </w:rPr>
        <w:t xml:space="preserve"> (</w:t>
      </w:r>
      <w:r w:rsidR="000204E0">
        <w:rPr>
          <w:lang w:val="cs-CZ"/>
        </w:rPr>
        <w:t>WTD nebo jeho zmocněncem</w:t>
      </w:r>
      <w:r w:rsidRPr="000F5A16">
        <w:rPr>
          <w:lang w:val="cs-CZ"/>
        </w:rPr>
        <w:t>)</w:t>
      </w:r>
      <w:r w:rsidR="000204E0">
        <w:rPr>
          <w:lang w:val="cs-CZ"/>
        </w:rPr>
        <w:t xml:space="preserve"> a dotázán, zda existuje něco ohledně verdiktu původního odhadce, co by tento chtěl předat odvolacímu odhadci.</w:t>
      </w:r>
      <w:r w:rsidRPr="000F5A16">
        <w:rPr>
          <w:lang w:val="cs-CZ"/>
        </w:rPr>
        <w:t xml:space="preserve"> </w:t>
      </w:r>
      <w:r w:rsidR="000204E0">
        <w:rPr>
          <w:lang w:val="cs-CZ"/>
        </w:rPr>
        <w:t xml:space="preserve">Odhadci nemají žádnou povinnost něco zasílat odvolacímu odhadci, a cokoli je předáváno, nebude obsahovat žádnou </w:t>
      </w:r>
      <w:r w:rsidR="005614DC">
        <w:rPr>
          <w:lang w:val="cs-CZ"/>
        </w:rPr>
        <w:t>identifikaci jednoho nebo druhého odhadce</w:t>
      </w:r>
      <w:r w:rsidRPr="000F5A16">
        <w:rPr>
          <w:lang w:val="cs-CZ"/>
        </w:rPr>
        <w:t xml:space="preserve">. </w:t>
      </w:r>
      <w:r w:rsidR="005614DC">
        <w:rPr>
          <w:lang w:val="cs-CZ"/>
        </w:rPr>
        <w:t>Pokud existuje něco, co by původní odhadce chtěl sdělit, bude to provedeno</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(d) </w:t>
      </w:r>
      <w:r w:rsidR="005614DC">
        <w:rPr>
          <w:lang w:val="cs-CZ"/>
        </w:rPr>
        <w:t xml:space="preserve">Odvolací odhadce musí sdělit svůj verdikt </w:t>
      </w:r>
      <w:r w:rsidRPr="000F5A16">
        <w:rPr>
          <w:lang w:val="cs-CZ"/>
        </w:rPr>
        <w:t>WTD (</w:t>
      </w:r>
      <w:r w:rsidR="005614DC">
        <w:rPr>
          <w:lang w:val="cs-CZ"/>
        </w:rPr>
        <w:t>nebo jeho zmocněnci</w:t>
      </w:r>
      <w:r w:rsidRPr="000F5A16">
        <w:rPr>
          <w:lang w:val="cs-CZ"/>
        </w:rPr>
        <w:t>).  T</w:t>
      </w:r>
      <w:r w:rsidR="005614DC">
        <w:rPr>
          <w:lang w:val="cs-CZ"/>
        </w:rPr>
        <w:t>ato osoba pak bude informovat TD a dotčené hráče o rozhodnutí o odvolání, a změní výsledek partie v tabulce soutěže, bude-li to zapotřebí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47E3D">
      <w:pPr>
        <w:spacing w:after="0" w:line="240" w:lineRule="auto"/>
        <w:jc w:val="both"/>
        <w:rPr>
          <w:lang w:val="cs-CZ"/>
        </w:rPr>
      </w:pPr>
      <w:r w:rsidRPr="000F5A16">
        <w:rPr>
          <w:lang w:val="cs-CZ"/>
        </w:rPr>
        <w:t xml:space="preserve">(e) </w:t>
      </w:r>
      <w:r w:rsidR="005614DC">
        <w:rPr>
          <w:lang w:val="cs-CZ"/>
        </w:rPr>
        <w:t>Ze zdvořilosti bude WTD (nebo jeho zmocněnec) informovat původního odhadce o verdiktu odvolacího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color w:val="FF0000"/>
          <w:lang w:val="cs-CZ"/>
        </w:rPr>
      </w:pPr>
    </w:p>
    <w:p w:rsidR="00531E49" w:rsidRPr="000F5A16" w:rsidRDefault="005614DC" w:rsidP="00BB42E0">
      <w:pPr>
        <w:pStyle w:val="Nadpis1"/>
        <w:rPr>
          <w:lang w:val="cs-CZ"/>
        </w:rPr>
      </w:pPr>
      <w:bookmarkStart w:id="1343" w:name="_Toc511394338"/>
      <w:bookmarkStart w:id="1344" w:name="_Toc511394878"/>
      <w:bookmarkStart w:id="1345" w:name="_Toc511395094"/>
      <w:bookmarkStart w:id="1346" w:name="_Toc511395387"/>
      <w:bookmarkStart w:id="1347" w:name="_Toc511397993"/>
      <w:bookmarkStart w:id="1348" w:name="_Toc511398206"/>
      <w:r>
        <w:rPr>
          <w:lang w:val="cs-CZ"/>
        </w:rPr>
        <w:t>ODDÍL</w:t>
      </w:r>
      <w:r w:rsidR="00531E49" w:rsidRPr="000F5A16">
        <w:rPr>
          <w:lang w:val="cs-CZ"/>
        </w:rPr>
        <w:t xml:space="preserve"> 7: </w:t>
      </w:r>
      <w:r>
        <w:rPr>
          <w:lang w:val="cs-CZ"/>
        </w:rPr>
        <w:t>Komise rozhodčích</w:t>
      </w:r>
      <w:r w:rsidR="00531E49" w:rsidRPr="000F5A16">
        <w:rPr>
          <w:lang w:val="cs-CZ"/>
        </w:rPr>
        <w:t xml:space="preserve"> (TDC)</w:t>
      </w:r>
      <w:bookmarkEnd w:id="1343"/>
      <w:bookmarkEnd w:id="1344"/>
      <w:bookmarkEnd w:id="1345"/>
      <w:bookmarkEnd w:id="1346"/>
      <w:bookmarkEnd w:id="1347"/>
      <w:bookmarkEnd w:id="1348"/>
    </w:p>
    <w:p w:rsidR="00BB42E0" w:rsidRDefault="00BB42E0"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[Reference</w:t>
      </w:r>
      <w:r w:rsidR="00545F21">
        <w:rPr>
          <w:lang w:val="cs-CZ"/>
        </w:rPr>
        <w:t xml:space="preserve"> pro všechno v tomto oddílu jsou Manuál</w:t>
      </w:r>
      <w:r w:rsidRPr="000F5A16">
        <w:rPr>
          <w:lang w:val="cs-CZ"/>
        </w:rPr>
        <w:t xml:space="preserve"> TD</w:t>
      </w:r>
      <w:r w:rsidR="00545F21">
        <w:rPr>
          <w:lang w:val="cs-CZ"/>
        </w:rPr>
        <w:t xml:space="preserve"> ICCF </w:t>
      </w:r>
      <w:r w:rsidRPr="000F5A16">
        <w:rPr>
          <w:lang w:val="cs-CZ"/>
        </w:rPr>
        <w:t>-</w:t>
      </w:r>
      <w:r w:rsidR="00545F21">
        <w:rPr>
          <w:lang w:val="cs-CZ"/>
        </w:rPr>
        <w:t xml:space="preserve"> </w:t>
      </w:r>
      <w:r w:rsidRPr="000F5A16">
        <w:rPr>
          <w:lang w:val="cs-CZ"/>
        </w:rPr>
        <w:t>Server a</w:t>
      </w:r>
      <w:r w:rsidR="00545F21">
        <w:rPr>
          <w:lang w:val="cs-CZ"/>
        </w:rPr>
        <w:t xml:space="preserve"> Manuál</w:t>
      </w:r>
      <w:r w:rsidRPr="000F5A16">
        <w:rPr>
          <w:lang w:val="cs-CZ"/>
        </w:rPr>
        <w:t xml:space="preserve"> TD</w:t>
      </w:r>
      <w:r w:rsidR="00545F21">
        <w:rPr>
          <w:lang w:val="cs-CZ"/>
        </w:rPr>
        <w:t xml:space="preserve"> ICCF - Pošta</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349" w:name="_Toc511394339"/>
      <w:bookmarkStart w:id="1350" w:name="_Toc511394879"/>
      <w:bookmarkStart w:id="1351" w:name="_Toc511395095"/>
      <w:bookmarkStart w:id="1352" w:name="_Toc511395388"/>
      <w:bookmarkStart w:id="1353" w:name="_Toc511397994"/>
      <w:bookmarkStart w:id="1354" w:name="_Toc511398207"/>
      <w:r w:rsidRPr="000F5A16">
        <w:rPr>
          <w:lang w:val="cs-CZ"/>
        </w:rPr>
        <w:t xml:space="preserve">7.1. </w:t>
      </w:r>
      <w:r w:rsidR="005614DC">
        <w:rPr>
          <w:lang w:val="cs-CZ"/>
        </w:rPr>
        <w:t>Účel</w:t>
      </w:r>
      <w:r w:rsidR="00545F21">
        <w:rPr>
          <w:lang w:val="cs-CZ"/>
        </w:rPr>
        <w:t xml:space="preserve"> Komise rozhodčích</w:t>
      </w:r>
      <w:r w:rsidRPr="000F5A16">
        <w:rPr>
          <w:lang w:val="cs-CZ"/>
        </w:rPr>
        <w:t xml:space="preserve"> (TDC)</w:t>
      </w:r>
      <w:bookmarkEnd w:id="1349"/>
      <w:bookmarkEnd w:id="1350"/>
      <w:bookmarkEnd w:id="1351"/>
      <w:bookmarkEnd w:id="1352"/>
      <w:bookmarkEnd w:id="1353"/>
      <w:bookmarkEnd w:id="1354"/>
      <w:r w:rsidRPr="000F5A16">
        <w:rPr>
          <w:lang w:val="cs-CZ"/>
        </w:rPr>
        <w:t xml:space="preserve"> </w:t>
      </w:r>
    </w:p>
    <w:p w:rsidR="00531E49" w:rsidRPr="000F5A16" w:rsidRDefault="00531E49" w:rsidP="00531E49">
      <w:pPr>
        <w:spacing w:after="0" w:line="240" w:lineRule="auto"/>
        <w:rPr>
          <w:lang w:val="cs-CZ"/>
        </w:rPr>
      </w:pPr>
    </w:p>
    <w:p w:rsidR="005614DC" w:rsidRPr="00B746DF" w:rsidRDefault="00B746DF" w:rsidP="00B746DF">
      <w:pPr>
        <w:spacing w:line="240" w:lineRule="auto"/>
        <w:jc w:val="both"/>
        <w:rPr>
          <w:rFonts w:ascii="Times New Roman" w:eastAsia="Times New Roman" w:hAnsi="Times New Roman" w:cs="Times New Roman"/>
          <w:lang w:val="cs-CZ" w:eastAsia="cs-CZ"/>
        </w:rPr>
      </w:pPr>
      <w:r>
        <w:rPr>
          <w:rFonts w:eastAsia="Times New Roman"/>
          <w:lang w:val="cs-CZ" w:eastAsia="cs-CZ"/>
        </w:rPr>
        <w:t>Komise rozhodčích</w:t>
      </w:r>
      <w:r w:rsidR="005614DC" w:rsidRPr="00B746DF">
        <w:rPr>
          <w:rFonts w:eastAsia="Times New Roman"/>
          <w:lang w:val="cs-CZ" w:eastAsia="cs-CZ"/>
        </w:rPr>
        <w:t xml:space="preserve"> (dá</w:t>
      </w:r>
      <w:r>
        <w:rPr>
          <w:rFonts w:eastAsia="Times New Roman"/>
          <w:lang w:val="cs-CZ" w:eastAsia="cs-CZ"/>
        </w:rPr>
        <w:t>le jen TDC</w:t>
      </w:r>
      <w:r w:rsidR="005614DC" w:rsidRPr="00B746DF">
        <w:rPr>
          <w:rFonts w:eastAsia="Times New Roman"/>
          <w:lang w:val="cs-CZ" w:eastAsia="cs-CZ"/>
        </w:rPr>
        <w:t xml:space="preserve">) představuje nejvyšší instanci v sektoru TD ICCF.  Dohlíží na všechny aspekty činnosti TD a arbitrů, trénink, vývoj, a vede záznamy o </w:t>
      </w:r>
      <w:r w:rsidR="00545F21" w:rsidRPr="00B746DF">
        <w:rPr>
          <w:rFonts w:eastAsia="Times New Roman"/>
          <w:lang w:val="cs-CZ" w:eastAsia="cs-CZ"/>
        </w:rPr>
        <w:t>zkušenostech</w:t>
      </w:r>
      <w:r w:rsidR="005614DC" w:rsidRPr="00B746DF">
        <w:rPr>
          <w:rFonts w:eastAsia="Times New Roman"/>
          <w:lang w:val="cs-CZ" w:eastAsia="cs-CZ"/>
        </w:rPr>
        <w:t xml:space="preserve"> TD.</w:t>
      </w:r>
    </w:p>
    <w:p w:rsidR="005614DC" w:rsidRPr="00B746DF" w:rsidRDefault="005614DC" w:rsidP="00B746DF">
      <w:pPr>
        <w:spacing w:line="240" w:lineRule="auto"/>
        <w:rPr>
          <w:rFonts w:ascii="Times New Roman" w:eastAsia="Times New Roman" w:hAnsi="Times New Roman" w:cs="Times New Roman"/>
          <w:lang w:val="cs-CZ" w:eastAsia="cs-CZ"/>
        </w:rPr>
      </w:pPr>
      <w:r w:rsidRPr="00B746DF">
        <w:rPr>
          <w:rFonts w:eastAsia="Times New Roman"/>
          <w:lang w:val="cs-CZ" w:eastAsia="cs-CZ"/>
        </w:rPr>
        <w:t>ACO poskytuje informace o kvalitě práce TD národním federacím a pro účely posouzení žádostí o titul IA Kvalifikačnímu komisaři.</w:t>
      </w:r>
    </w:p>
    <w:p w:rsidR="00545F21" w:rsidRDefault="00545F21" w:rsidP="00531E49">
      <w:pPr>
        <w:pStyle w:val="Nadpis2"/>
        <w:spacing w:before="0" w:line="240" w:lineRule="auto"/>
        <w:rPr>
          <w:rFonts w:ascii="Arial" w:hAnsi="Arial" w:cs="Arial"/>
          <w:color w:val="auto"/>
          <w:sz w:val="28"/>
          <w:szCs w:val="28"/>
          <w:lang w:val="cs-CZ"/>
        </w:rPr>
      </w:pPr>
      <w:bookmarkStart w:id="1355" w:name="_Toc471505845"/>
    </w:p>
    <w:p w:rsidR="00531E49" w:rsidRPr="00B55CA8" w:rsidRDefault="00531E49" w:rsidP="00BB42E0">
      <w:pPr>
        <w:pStyle w:val="Nadpis2"/>
        <w:rPr>
          <w:lang w:val="cs-CZ"/>
        </w:rPr>
      </w:pPr>
      <w:bookmarkStart w:id="1356" w:name="_Toc511394340"/>
      <w:bookmarkStart w:id="1357" w:name="_Toc511394880"/>
      <w:bookmarkStart w:id="1358" w:name="_Toc511395096"/>
      <w:bookmarkStart w:id="1359" w:name="_Toc511395389"/>
      <w:bookmarkStart w:id="1360" w:name="_Toc511397995"/>
      <w:bookmarkStart w:id="1361" w:name="_Toc511398208"/>
      <w:r w:rsidRPr="00B55CA8">
        <w:rPr>
          <w:lang w:val="cs-CZ"/>
        </w:rPr>
        <w:t xml:space="preserve">7.2. </w:t>
      </w:r>
      <w:r w:rsidR="00545F21" w:rsidRPr="00B55CA8">
        <w:rPr>
          <w:lang w:val="cs-CZ"/>
        </w:rPr>
        <w:t xml:space="preserve">Členství v </w:t>
      </w:r>
      <w:r w:rsidRPr="00B55CA8">
        <w:rPr>
          <w:lang w:val="cs-CZ"/>
        </w:rPr>
        <w:t>TDC</w:t>
      </w:r>
      <w:bookmarkEnd w:id="1355"/>
      <w:bookmarkEnd w:id="1356"/>
      <w:bookmarkEnd w:id="1357"/>
      <w:bookmarkEnd w:id="1358"/>
      <w:bookmarkEnd w:id="1359"/>
      <w:bookmarkEnd w:id="1360"/>
      <w:bookmarkEnd w:id="1361"/>
      <w:r w:rsidRPr="00B55CA8">
        <w:rPr>
          <w:lang w:val="cs-CZ"/>
        </w:rPr>
        <w:t xml:space="preserve"> </w:t>
      </w:r>
    </w:p>
    <w:p w:rsidR="00531E49" w:rsidRPr="000F5A16" w:rsidRDefault="00531E49" w:rsidP="00531E49">
      <w:pPr>
        <w:spacing w:after="0" w:line="240" w:lineRule="auto"/>
        <w:rPr>
          <w:lang w:val="cs-CZ"/>
        </w:rPr>
      </w:pPr>
    </w:p>
    <w:p w:rsidR="00545F21" w:rsidRPr="00B746DF" w:rsidRDefault="00545F21" w:rsidP="00545F21">
      <w:pPr>
        <w:spacing w:after="0" w:line="240" w:lineRule="auto"/>
        <w:rPr>
          <w:rFonts w:eastAsia="Times New Roman"/>
          <w:lang w:val="cs-CZ" w:eastAsia="cs-CZ"/>
        </w:rPr>
      </w:pPr>
      <w:r w:rsidRPr="00B746DF">
        <w:rPr>
          <w:rFonts w:eastAsia="Times New Roman"/>
          <w:lang w:val="cs-CZ" w:eastAsia="cs-CZ"/>
        </w:rPr>
        <w:t>Počet jednotlivých členů v TDC není stanoven. Nutnými členy TDC jsou:</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WTD</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předseda Odvolací komise (Pravidla hry)</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dva Mezinárodní rozhodčí (IA)</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jeden TD bez titulu IA</w:t>
      </w:r>
    </w:p>
    <w:p w:rsidR="00545F21" w:rsidRPr="00B746DF" w:rsidRDefault="00545F21" w:rsidP="00545F21">
      <w:pPr>
        <w:spacing w:after="0" w:line="240" w:lineRule="auto"/>
        <w:rPr>
          <w:rFonts w:eastAsia="Times New Roman"/>
          <w:lang w:val="cs-CZ" w:eastAsia="cs-CZ"/>
        </w:rPr>
      </w:pPr>
    </w:p>
    <w:p w:rsidR="00545F21" w:rsidRPr="00B746DF" w:rsidRDefault="00545F21" w:rsidP="00545F21">
      <w:pPr>
        <w:spacing w:after="0" w:line="240" w:lineRule="auto"/>
        <w:jc w:val="both"/>
        <w:rPr>
          <w:rFonts w:ascii="Times New Roman" w:eastAsia="Times New Roman" w:hAnsi="Times New Roman" w:cs="Times New Roman"/>
          <w:lang w:val="cs-CZ" w:eastAsia="cs-CZ"/>
        </w:rPr>
      </w:pPr>
      <w:r w:rsidRPr="00B746DF">
        <w:rPr>
          <w:rFonts w:eastAsia="Times New Roman"/>
          <w:lang w:val="cs-CZ" w:eastAsia="cs-CZ"/>
        </w:rPr>
        <w:t>TDC musí mít předsedu, který je jmenován Kongresem. Mezi Kongresy dohlíží na činnost TDC Výkonný výbor ICCF. Dalšími členy TDC mohou být člen Výkonného výboru ICCF, některý z komisařů ICCF, a/nebo další IA.</w:t>
      </w:r>
    </w:p>
    <w:p w:rsidR="00545F21" w:rsidRPr="000B3B31" w:rsidRDefault="00545F21" w:rsidP="00545F21">
      <w:pPr>
        <w:spacing w:after="0" w:line="240" w:lineRule="auto"/>
        <w:rPr>
          <w:rFonts w:ascii="Times New Roman" w:eastAsia="Times New Roman" w:hAnsi="Times New Roman" w:cs="Times New Roman"/>
          <w:lang w:val="cs-CZ" w:eastAsia="cs-CZ"/>
        </w:rPr>
      </w:pPr>
    </w:p>
    <w:p w:rsidR="00545F21" w:rsidRDefault="00545F21" w:rsidP="00531E49">
      <w:pPr>
        <w:pStyle w:val="Nadpis2"/>
        <w:spacing w:before="0" w:line="240" w:lineRule="auto"/>
        <w:rPr>
          <w:rFonts w:ascii="Arial" w:hAnsi="Arial" w:cs="Arial"/>
          <w:color w:val="auto"/>
          <w:sz w:val="28"/>
          <w:szCs w:val="28"/>
          <w:lang w:val="cs-CZ"/>
        </w:rPr>
      </w:pPr>
      <w:bookmarkStart w:id="1362" w:name="_Toc471505846"/>
    </w:p>
    <w:p w:rsidR="00531E49" w:rsidRPr="00B55CA8" w:rsidRDefault="00531E49" w:rsidP="00BB42E0">
      <w:pPr>
        <w:pStyle w:val="Nadpis2"/>
        <w:rPr>
          <w:lang w:val="cs-CZ"/>
        </w:rPr>
      </w:pPr>
      <w:bookmarkStart w:id="1363" w:name="_Toc511394341"/>
      <w:bookmarkStart w:id="1364" w:name="_Toc511394881"/>
      <w:bookmarkStart w:id="1365" w:name="_Toc511395097"/>
      <w:bookmarkStart w:id="1366" w:name="_Toc511395390"/>
      <w:bookmarkStart w:id="1367" w:name="_Toc511397996"/>
      <w:bookmarkStart w:id="1368" w:name="_Toc511398209"/>
      <w:r w:rsidRPr="00B55CA8">
        <w:rPr>
          <w:lang w:val="cs-CZ"/>
        </w:rPr>
        <w:t xml:space="preserve">7.3. </w:t>
      </w:r>
      <w:r w:rsidR="00545F21" w:rsidRPr="00B55CA8">
        <w:rPr>
          <w:lang w:val="cs-CZ"/>
        </w:rPr>
        <w:t>Zodpovědnost</w:t>
      </w:r>
      <w:r w:rsidRPr="00B55CA8">
        <w:rPr>
          <w:lang w:val="cs-CZ"/>
        </w:rPr>
        <w:t xml:space="preserve"> TDC</w:t>
      </w:r>
      <w:bookmarkEnd w:id="1362"/>
      <w:bookmarkEnd w:id="1363"/>
      <w:bookmarkEnd w:id="1364"/>
      <w:bookmarkEnd w:id="1365"/>
      <w:bookmarkEnd w:id="1366"/>
      <w:bookmarkEnd w:id="1367"/>
      <w:bookmarkEnd w:id="1368"/>
    </w:p>
    <w:p w:rsidR="00531E49" w:rsidRPr="000F5A16" w:rsidRDefault="00531E49" w:rsidP="00531E49">
      <w:pPr>
        <w:spacing w:after="0" w:line="240" w:lineRule="auto"/>
        <w:rPr>
          <w:lang w:val="cs-CZ"/>
        </w:rPr>
      </w:pPr>
    </w:p>
    <w:p w:rsidR="004C622A" w:rsidRPr="00231717" w:rsidRDefault="004C622A" w:rsidP="00231717">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Z koncepčního hlediska je za všechny záležitosti, které se vztahují k řízení turnajů, zodpovědný WTD. Za dohled nad kvalifikačním procesem při udělování titulů IA zodpovídá Kvalifikační komisař. TDC zodpovídá za následující oblasti činnosti, odlišné od WTD a Kvalifikačního komisaře.</w:t>
      </w:r>
    </w:p>
    <w:p w:rsidR="00531E49" w:rsidRPr="000F5A16" w:rsidRDefault="004C622A" w:rsidP="00BB42E0">
      <w:pPr>
        <w:pStyle w:val="Nadpis3"/>
        <w:rPr>
          <w:rFonts w:ascii="Times New Roman" w:hAnsi="Times New Roman"/>
          <w:lang w:val="cs-CZ"/>
        </w:rPr>
      </w:pPr>
      <w:r>
        <w:rPr>
          <w:lang w:val="cs-CZ"/>
        </w:rPr>
        <w:tab/>
      </w:r>
      <w:bookmarkStart w:id="1369" w:name="_Toc511394342"/>
      <w:bookmarkStart w:id="1370" w:name="_Toc511394882"/>
      <w:bookmarkStart w:id="1371" w:name="_Toc511395098"/>
      <w:bookmarkStart w:id="1372" w:name="_Toc511395391"/>
      <w:bookmarkStart w:id="1373" w:name="_Toc511397997"/>
      <w:bookmarkStart w:id="1374" w:name="_Toc511398210"/>
      <w:r>
        <w:rPr>
          <w:lang w:val="cs-CZ"/>
        </w:rPr>
        <w:t>7.3.1. Udržování správných pravidel, postupů a databází pro TD</w:t>
      </w:r>
      <w:bookmarkEnd w:id="1369"/>
      <w:bookmarkEnd w:id="1370"/>
      <w:bookmarkEnd w:id="1371"/>
      <w:bookmarkEnd w:id="1372"/>
      <w:bookmarkEnd w:id="1373"/>
      <w:bookmarkEnd w:id="1374"/>
      <w:r w:rsidR="00531E49" w:rsidRPr="000F5A16">
        <w:rPr>
          <w:lang w:val="cs-CZ"/>
        </w:rPr>
        <w:t xml:space="preserve"> </w:t>
      </w:r>
    </w:p>
    <w:p w:rsidR="00531E49" w:rsidRPr="000F5A16" w:rsidRDefault="00531E49" w:rsidP="00531E49">
      <w:pPr>
        <w:spacing w:after="0" w:line="240" w:lineRule="auto"/>
        <w:rPr>
          <w:lang w:val="cs-CZ"/>
        </w:rPr>
      </w:pPr>
    </w:p>
    <w:p w:rsidR="004C622A" w:rsidRPr="00231717" w:rsidRDefault="004C622A" w:rsidP="00231717">
      <w:pPr>
        <w:numPr>
          <w:ilvl w:val="1"/>
          <w:numId w:val="53"/>
        </w:numPr>
        <w:spacing w:after="0" w:line="240" w:lineRule="auto"/>
        <w:jc w:val="both"/>
        <w:rPr>
          <w:rFonts w:eastAsia="Times New Roman"/>
          <w:lang w:val="cs-CZ" w:eastAsia="cs-CZ"/>
        </w:rPr>
      </w:pPr>
      <w:r w:rsidRPr="00231717">
        <w:rPr>
          <w:rFonts w:eastAsia="Times New Roman"/>
          <w:u w:val="single"/>
          <w:lang w:val="cs-CZ" w:eastAsia="cs-CZ"/>
        </w:rPr>
        <w:t xml:space="preserve">Udržování stávajících pravidel, směrnic a postupů vztahujících se k řízení turnajů, </w:t>
      </w:r>
      <w:r w:rsidRPr="00231717">
        <w:rPr>
          <w:rFonts w:eastAsia="Times New Roman"/>
          <w:lang w:val="cs-CZ" w:eastAsia="cs-CZ"/>
        </w:rPr>
        <w:t xml:space="preserve">tak aby byly v souladu se všemi ostatními pravidly a postupy ICCF. TDC předkládá Kongresu ke schválení změny, doplňky a výmazy v těchto </w:t>
      </w:r>
      <w:r w:rsidR="00F26515" w:rsidRPr="00231717">
        <w:rPr>
          <w:rFonts w:eastAsia="Times New Roman"/>
          <w:lang w:val="cs-CZ" w:eastAsia="cs-CZ"/>
        </w:rPr>
        <w:t>pravidlech, směrnicích a postupech</w:t>
      </w:r>
      <w:r w:rsidRPr="00231717">
        <w:rPr>
          <w:rFonts w:eastAsia="Times New Roman"/>
          <w:lang w:val="cs-CZ" w:eastAsia="cs-CZ"/>
        </w:rPr>
        <w:t>.</w:t>
      </w:r>
      <w:r w:rsidRPr="00231717">
        <w:rPr>
          <w:lang w:val="cs-CZ"/>
        </w:rPr>
        <w:t xml:space="preserve"> </w:t>
      </w:r>
    </w:p>
    <w:p w:rsidR="00F26515" w:rsidRPr="00231717" w:rsidRDefault="00F26515" w:rsidP="004C622A">
      <w:pPr>
        <w:spacing w:after="0" w:line="240" w:lineRule="auto"/>
        <w:ind w:left="720"/>
        <w:textAlignment w:val="baseline"/>
        <w:rPr>
          <w:rFonts w:ascii="Times New Roman" w:eastAsia="Times New Roman" w:hAnsi="Times New Roman" w:cs="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Vývoj a aktualizace školení pro TD,</w:t>
      </w:r>
      <w:r w:rsidRPr="00231717">
        <w:rPr>
          <w:rFonts w:eastAsia="Times New Roman"/>
          <w:lang w:val="cs-CZ" w:eastAsia="cs-CZ"/>
        </w:rPr>
        <w:t xml:space="preserve"> včetně testů “TD </w:t>
      </w:r>
      <w:r w:rsidR="00F26515" w:rsidRPr="00231717">
        <w:rPr>
          <w:rFonts w:eastAsia="Times New Roman"/>
          <w:lang w:val="cs-CZ" w:eastAsia="cs-CZ"/>
        </w:rPr>
        <w:t>Review test</w:t>
      </w:r>
      <w:r w:rsidRPr="00231717">
        <w:rPr>
          <w:rFonts w:eastAsia="Times New Roman"/>
          <w:lang w:val="cs-CZ" w:eastAsia="cs-CZ"/>
        </w:rPr>
        <w:t>” pro zajištění, aby se všichni TD seznámili s</w:t>
      </w:r>
      <w:r w:rsidR="00F26515" w:rsidRPr="00231717">
        <w:rPr>
          <w:rFonts w:eastAsia="Times New Roman"/>
          <w:lang w:val="cs-CZ" w:eastAsia="cs-CZ"/>
        </w:rPr>
        <w:t> </w:t>
      </w:r>
      <w:r w:rsidRPr="00231717">
        <w:rPr>
          <w:rFonts w:eastAsia="Times New Roman"/>
          <w:lang w:val="cs-CZ" w:eastAsia="cs-CZ"/>
        </w:rPr>
        <w:t>nejnovějším</w:t>
      </w:r>
      <w:r w:rsidR="00F26515" w:rsidRPr="00231717">
        <w:rPr>
          <w:rFonts w:eastAsia="Times New Roman"/>
          <w:lang w:val="cs-CZ" w:eastAsia="cs-CZ"/>
        </w:rPr>
        <w:t>i pravidly a postupy, kter</w:t>
      </w:r>
      <w:r w:rsidRPr="00231717">
        <w:rPr>
          <w:rFonts w:eastAsia="Times New Roman"/>
          <w:lang w:val="cs-CZ" w:eastAsia="cs-CZ"/>
        </w:rPr>
        <w:t>é se týkají TD.</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Předkládat návrhy Kongresu</w:t>
      </w:r>
      <w:r w:rsidRPr="00231717">
        <w:rPr>
          <w:rFonts w:eastAsia="Times New Roman"/>
          <w:lang w:val="cs-CZ" w:eastAsia="cs-CZ"/>
        </w:rPr>
        <w:t xml:space="preserve"> na změnu pravidel a postupů vztahujících se k řízení turnajů ICCF TD, a to jak kvůli udržení souladu s technologickým pokrokem, tak kvůli reflektování řešení případů, které se nově objevily.</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F26515">
      <w:pPr>
        <w:numPr>
          <w:ilvl w:val="0"/>
          <w:numId w:val="53"/>
        </w:numPr>
        <w:spacing w:after="0" w:line="240" w:lineRule="auto"/>
        <w:textAlignment w:val="baseline"/>
        <w:rPr>
          <w:rFonts w:eastAsia="Times New Roman"/>
          <w:lang w:val="cs-CZ" w:eastAsia="cs-CZ"/>
        </w:rPr>
      </w:pPr>
      <w:r w:rsidRPr="00231717">
        <w:rPr>
          <w:rFonts w:eastAsia="Times New Roman"/>
          <w:u w:val="single"/>
          <w:lang w:val="cs-CZ" w:eastAsia="cs-CZ"/>
        </w:rPr>
        <w:t>Správa aktualizovaných databází, které se týkají TD, která zahrnuje:</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val="cs-CZ" w:eastAsia="cs-CZ"/>
        </w:rPr>
      </w:pPr>
      <w:r w:rsidRPr="00231717">
        <w:rPr>
          <w:rFonts w:eastAsia="Times New Roman"/>
          <w:lang w:val="cs-CZ" w:eastAsia="cs-CZ"/>
        </w:rPr>
        <w:t>Online seznam nových TD na webu ICCF,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země</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e-mailová adresa</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jazykové znalosti</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231717">
        <w:rPr>
          <w:rFonts w:eastAsia="Times New Roman"/>
          <w:lang w:eastAsia="cs-CZ"/>
        </w:rPr>
        <w:t>Online seznam všech aktuálních TD na webu ICCF,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 xml:space="preserve">ICCF_ID </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země</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e-mailová adresa</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val="es-ES" w:eastAsia="cs-CZ"/>
        </w:rPr>
      </w:pPr>
      <w:r w:rsidRPr="00231717">
        <w:rPr>
          <w:rFonts w:eastAsia="Times New Roman"/>
          <w:lang w:val="es-ES" w:eastAsia="cs-CZ"/>
        </w:rPr>
        <w:t>titul IA, pokud ho TD má</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jméno mentora TD</w:t>
      </w:r>
    </w:p>
    <w:p w:rsidR="004C622A" w:rsidRPr="00231717"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231717">
        <w:rPr>
          <w:rFonts w:eastAsia="Times New Roman"/>
          <w:lang w:eastAsia="cs-CZ"/>
        </w:rPr>
        <w:t>Přehled pokroku ve zkušenostech TD, s tímto obsahem:</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ICCF_ID</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všechny turnaje, které TD odřídil, označené kódem turnaje</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počet účastníků v každém z turnajů</w:t>
      </w:r>
    </w:p>
    <w:p w:rsidR="004C622A" w:rsidRPr="00231717"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231717">
        <w:rPr>
          <w:rFonts w:eastAsia="Times New Roman"/>
          <w:lang w:eastAsia="cs-CZ"/>
        </w:rPr>
        <w:t>data startu a ukončení každého z turnajů</w:t>
      </w:r>
    </w:p>
    <w:p w:rsidR="00F860E5" w:rsidRPr="00231717" w:rsidRDefault="00F860E5" w:rsidP="00F860E5">
      <w:pPr>
        <w:spacing w:line="240" w:lineRule="auto"/>
        <w:jc w:val="both"/>
        <w:rPr>
          <w:rFonts w:eastAsia="Times New Roman"/>
          <w:lang w:eastAsia="cs-CZ"/>
        </w:rPr>
      </w:pPr>
    </w:p>
    <w:p w:rsidR="004C622A" w:rsidRPr="00231717" w:rsidRDefault="004C622A" w:rsidP="00F860E5">
      <w:pPr>
        <w:spacing w:line="240" w:lineRule="auto"/>
        <w:jc w:val="both"/>
        <w:rPr>
          <w:rFonts w:ascii="Times New Roman" w:eastAsia="Times New Roman" w:hAnsi="Times New Roman" w:cs="Times New Roman"/>
          <w:lang w:eastAsia="cs-CZ"/>
        </w:rPr>
      </w:pPr>
      <w:r w:rsidRPr="00231717">
        <w:rPr>
          <w:rFonts w:eastAsia="Times New Roman"/>
          <w:lang w:eastAsia="cs-CZ"/>
        </w:rPr>
        <w:t xml:space="preserve">Předpokládá se, že všechny tyto údaje budou zpracovány </w:t>
      </w:r>
      <w:proofErr w:type="gramStart"/>
      <w:r w:rsidRPr="00231717">
        <w:rPr>
          <w:rFonts w:eastAsia="Times New Roman"/>
          <w:lang w:eastAsia="cs-CZ"/>
        </w:rPr>
        <w:t>a</w:t>
      </w:r>
      <w:proofErr w:type="gramEnd"/>
      <w:r w:rsidRPr="00231717">
        <w:rPr>
          <w:rFonts w:eastAsia="Times New Roman"/>
          <w:lang w:eastAsia="cs-CZ"/>
        </w:rPr>
        <w:t xml:space="preserve"> uloženy serverem automaticky. </w:t>
      </w:r>
      <w:r w:rsidR="00F26515" w:rsidRPr="00231717">
        <w:rPr>
          <w:rFonts w:eastAsia="Times New Roman"/>
          <w:lang w:eastAsia="cs-CZ"/>
        </w:rPr>
        <w:t>TDC</w:t>
      </w:r>
      <w:r w:rsidRPr="00231717">
        <w:rPr>
          <w:rFonts w:eastAsia="Times New Roman"/>
          <w:lang w:eastAsia="cs-CZ"/>
        </w:rPr>
        <w:t xml:space="preserve"> zodpovídá za správu všech těchto databází a za to, že budou dostupné, když budou některé z údajů zapotřebí pro vytváření souhrnů nebo celkových hlášení </w:t>
      </w:r>
      <w:proofErr w:type="gramStart"/>
      <w:r w:rsidRPr="00231717">
        <w:rPr>
          <w:rFonts w:eastAsia="Times New Roman"/>
          <w:lang w:eastAsia="cs-CZ"/>
        </w:rPr>
        <w:t>na</w:t>
      </w:r>
      <w:proofErr w:type="gramEnd"/>
      <w:r w:rsidRPr="00231717">
        <w:rPr>
          <w:rFonts w:eastAsia="Times New Roman"/>
          <w:lang w:eastAsia="cs-CZ"/>
        </w:rPr>
        <w:t xml:space="preserve"> žádost některého funkcionáře ICCF. </w:t>
      </w:r>
    </w:p>
    <w:p w:rsidR="00531E49" w:rsidRPr="000F5A16" w:rsidRDefault="00531E49" w:rsidP="00531E49">
      <w:pPr>
        <w:spacing w:after="0" w:line="240" w:lineRule="auto"/>
        <w:rPr>
          <w:lang w:val="cs-CZ"/>
        </w:rPr>
      </w:pPr>
    </w:p>
    <w:p w:rsidR="00F860E5" w:rsidRDefault="00531E49" w:rsidP="00BB42E0">
      <w:pPr>
        <w:pStyle w:val="Nadpis3"/>
        <w:rPr>
          <w:lang w:val="cs-CZ"/>
        </w:rPr>
      </w:pPr>
      <w:r w:rsidRPr="000F5A16">
        <w:rPr>
          <w:lang w:val="cs-CZ"/>
        </w:rPr>
        <w:tab/>
      </w:r>
      <w:bookmarkStart w:id="1375" w:name="_Toc511394343"/>
      <w:bookmarkStart w:id="1376" w:name="_Toc511394883"/>
      <w:bookmarkStart w:id="1377" w:name="_Toc511395099"/>
      <w:bookmarkStart w:id="1378" w:name="_Toc511395392"/>
      <w:bookmarkStart w:id="1379" w:name="_Toc511397998"/>
      <w:bookmarkStart w:id="1380" w:name="_Toc511398211"/>
      <w:r w:rsidRPr="000F5A16">
        <w:rPr>
          <w:lang w:val="cs-CZ"/>
        </w:rPr>
        <w:t xml:space="preserve">7.3.2. </w:t>
      </w:r>
      <w:r w:rsidR="00F860E5">
        <w:rPr>
          <w:lang w:val="cs-CZ"/>
        </w:rPr>
        <w:t xml:space="preserve">Přijímání a vyřizování žádostí o titul </w:t>
      </w:r>
      <w:r w:rsidR="00BB42E0">
        <w:rPr>
          <w:lang w:val="cs-CZ"/>
        </w:rPr>
        <w:t>Mezinárodní rozhodčí</w:t>
      </w:r>
      <w:r w:rsidRPr="000F5A16">
        <w:rPr>
          <w:lang w:val="cs-CZ"/>
        </w:rPr>
        <w:t xml:space="preserve"> (IA)</w:t>
      </w:r>
      <w:bookmarkEnd w:id="1375"/>
      <w:bookmarkEnd w:id="1376"/>
      <w:bookmarkEnd w:id="1377"/>
      <w:bookmarkEnd w:id="1378"/>
      <w:bookmarkEnd w:id="1379"/>
      <w:bookmarkEnd w:id="1380"/>
      <w:r w:rsidRPr="000F5A16">
        <w:rPr>
          <w:lang w:val="cs-CZ"/>
        </w:rPr>
        <w:t xml:space="preserve"> </w:t>
      </w:r>
    </w:p>
    <w:p w:rsidR="00F860E5" w:rsidRDefault="00F860E5" w:rsidP="00F860E5">
      <w:pPr>
        <w:spacing w:after="0" w:line="240" w:lineRule="auto"/>
        <w:rPr>
          <w:b/>
          <w:sz w:val="28"/>
          <w:szCs w:val="28"/>
          <w:lang w:val="cs-CZ"/>
        </w:rPr>
      </w:pPr>
    </w:p>
    <w:p w:rsidR="00F860E5" w:rsidRPr="00F860E5" w:rsidRDefault="00F860E5" w:rsidP="00F860E5">
      <w:pPr>
        <w:spacing w:after="0" w:line="240" w:lineRule="auto"/>
        <w:jc w:val="both"/>
        <w:rPr>
          <w:b/>
          <w:sz w:val="28"/>
          <w:szCs w:val="28"/>
          <w:lang w:val="cs-CZ"/>
        </w:rPr>
      </w:pPr>
      <w:r w:rsidRPr="00F860E5">
        <w:rPr>
          <w:rFonts w:eastAsia="Times New Roman"/>
          <w:sz w:val="23"/>
          <w:szCs w:val="23"/>
          <w:lang w:val="cs-CZ" w:eastAsia="cs-CZ"/>
        </w:rPr>
        <w:t xml:space="preserve">Všechny žádosti o titul IA musí národní federace před zasláním oficiální žádosti Kvalifikačnímu komisaři zaslat </w:t>
      </w:r>
      <w:r>
        <w:rPr>
          <w:rFonts w:eastAsia="Times New Roman"/>
          <w:sz w:val="23"/>
          <w:szCs w:val="23"/>
          <w:lang w:val="cs-CZ" w:eastAsia="cs-CZ"/>
        </w:rPr>
        <w:t>TDC, spolu s podrobnostmi o turnajích, zahrnutých do žádosti, a jménem a e-mailovou adresou mentora TD.</w:t>
      </w:r>
      <w:r w:rsidRPr="00F860E5">
        <w:rPr>
          <w:rFonts w:eastAsia="Times New Roman"/>
          <w:sz w:val="23"/>
          <w:szCs w:val="23"/>
          <w:lang w:val="cs-CZ" w:eastAsia="cs-CZ"/>
        </w:rPr>
        <w:t xml:space="preserve"> </w:t>
      </w:r>
      <w:r>
        <w:rPr>
          <w:rFonts w:eastAsia="Times New Roman"/>
          <w:sz w:val="23"/>
          <w:szCs w:val="23"/>
          <w:lang w:val="cs-CZ" w:eastAsia="cs-CZ"/>
        </w:rPr>
        <w:t>TDC</w:t>
      </w:r>
      <w:r w:rsidRPr="00F860E5">
        <w:rPr>
          <w:rFonts w:eastAsia="Times New Roman"/>
          <w:sz w:val="23"/>
          <w:szCs w:val="23"/>
          <w:lang w:val="cs-CZ" w:eastAsia="cs-CZ"/>
        </w:rPr>
        <w:t xml:space="preserve"> zkontroluje dobu, po kterou žadatel působil jako TD, počet odřízených partií, a kvalitativní aspekty jeho práce (odpovědi na problémy nebo dotazy hráčů, archivace partií, předávání informací pro účely marketingu</w:t>
      </w:r>
      <w:r>
        <w:rPr>
          <w:rFonts w:eastAsia="Times New Roman"/>
          <w:sz w:val="23"/>
          <w:szCs w:val="23"/>
          <w:lang w:val="cs-CZ" w:eastAsia="cs-CZ"/>
        </w:rPr>
        <w:t>, atd.</w:t>
      </w:r>
      <w:r w:rsidRPr="00F860E5">
        <w:rPr>
          <w:rFonts w:eastAsia="Times New Roman"/>
          <w:sz w:val="23"/>
          <w:szCs w:val="23"/>
          <w:lang w:val="cs-CZ" w:eastAsia="cs-CZ"/>
        </w:rPr>
        <w:t>), a bude-li to zapotřebí, vyžádá si komentář od dalčích funkcionářů ICCF a mentora. Pak TD</w:t>
      </w:r>
      <w:r>
        <w:rPr>
          <w:rFonts w:eastAsia="Times New Roman"/>
          <w:sz w:val="23"/>
          <w:szCs w:val="23"/>
          <w:lang w:val="cs-CZ" w:eastAsia="cs-CZ"/>
        </w:rPr>
        <w:t>C</w:t>
      </w:r>
      <w:r w:rsidRPr="00F860E5">
        <w:rPr>
          <w:rFonts w:eastAsia="Times New Roman"/>
          <w:sz w:val="23"/>
          <w:szCs w:val="23"/>
          <w:lang w:val="cs-CZ" w:eastAsia="cs-CZ"/>
        </w:rPr>
        <w:t xml:space="preserve"> předá (i) žádost společně se svým doporučením Kvalifikačnímu komisaři, a (ii) kopii doporučení </w:t>
      </w:r>
      <w:r>
        <w:rPr>
          <w:rFonts w:eastAsia="Times New Roman"/>
          <w:sz w:val="23"/>
          <w:szCs w:val="23"/>
          <w:lang w:val="cs-CZ" w:eastAsia="cs-CZ"/>
        </w:rPr>
        <w:t>TDC</w:t>
      </w:r>
      <w:r w:rsidRPr="00F860E5">
        <w:rPr>
          <w:rFonts w:eastAsia="Times New Roman"/>
          <w:sz w:val="23"/>
          <w:szCs w:val="23"/>
          <w:lang w:val="cs-CZ" w:eastAsia="cs-CZ"/>
        </w:rPr>
        <w:t xml:space="preserve"> národní </w:t>
      </w:r>
      <w:r>
        <w:rPr>
          <w:rFonts w:eastAsia="Times New Roman"/>
          <w:sz w:val="23"/>
          <w:szCs w:val="23"/>
          <w:lang w:val="cs-CZ" w:eastAsia="cs-CZ"/>
        </w:rPr>
        <w:t>federaci</w:t>
      </w:r>
      <w:r w:rsidRPr="00F860E5">
        <w:rPr>
          <w:rFonts w:eastAsia="Times New Roman"/>
          <w:sz w:val="23"/>
          <w:szCs w:val="23"/>
          <w:lang w:val="cs-CZ" w:eastAsia="cs-CZ"/>
        </w:rPr>
        <w:t xml:space="preserve"> KŠ.</w:t>
      </w:r>
    </w:p>
    <w:p w:rsidR="00F860E5" w:rsidRPr="000F5A16" w:rsidRDefault="00F860E5" w:rsidP="00F860E5">
      <w:pPr>
        <w:spacing w:after="0" w:line="240" w:lineRule="auto"/>
        <w:rPr>
          <w:lang w:val="cs-CZ"/>
        </w:rPr>
      </w:pPr>
    </w:p>
    <w:p w:rsidR="00531E49" w:rsidRPr="000F5A16" w:rsidRDefault="00F860E5" w:rsidP="00F860E5">
      <w:pPr>
        <w:spacing w:after="0" w:line="240" w:lineRule="auto"/>
        <w:jc w:val="both"/>
        <w:rPr>
          <w:lang w:val="cs-CZ"/>
        </w:rPr>
      </w:pPr>
      <w:r w:rsidRPr="00F860E5">
        <w:rPr>
          <w:rFonts w:eastAsia="Times New Roman"/>
          <w:sz w:val="23"/>
          <w:szCs w:val="23"/>
          <w:lang w:val="cs-CZ" w:eastAsia="cs-CZ"/>
        </w:rPr>
        <w:t>Ačkoli byl</w:t>
      </w:r>
      <w:r>
        <w:rPr>
          <w:rFonts w:eastAsia="Times New Roman"/>
          <w:sz w:val="23"/>
          <w:szCs w:val="23"/>
          <w:lang w:val="cs-CZ" w:eastAsia="cs-CZ"/>
        </w:rPr>
        <w:t xml:space="preserve">a </w:t>
      </w:r>
      <w:r w:rsidRPr="00F860E5">
        <w:rPr>
          <w:rFonts w:eastAsia="Times New Roman"/>
          <w:sz w:val="23"/>
          <w:szCs w:val="23"/>
          <w:lang w:val="cs-CZ" w:eastAsia="cs-CZ"/>
        </w:rPr>
        <w:t xml:space="preserve">dříve </w:t>
      </w:r>
      <w:r>
        <w:rPr>
          <w:rFonts w:eastAsia="Times New Roman"/>
          <w:sz w:val="23"/>
          <w:szCs w:val="23"/>
          <w:lang w:val="cs-CZ" w:eastAsia="cs-CZ"/>
        </w:rPr>
        <w:t>TDC</w:t>
      </w:r>
      <w:r w:rsidRPr="00F860E5">
        <w:rPr>
          <w:rFonts w:eastAsia="Times New Roman"/>
          <w:sz w:val="23"/>
          <w:szCs w:val="23"/>
          <w:lang w:val="cs-CZ" w:eastAsia="cs-CZ"/>
        </w:rPr>
        <w:t xml:space="preserve"> zodpovědn</w:t>
      </w:r>
      <w:r>
        <w:rPr>
          <w:rFonts w:eastAsia="Times New Roman"/>
          <w:sz w:val="23"/>
          <w:szCs w:val="23"/>
          <w:lang w:val="cs-CZ" w:eastAsia="cs-CZ"/>
        </w:rPr>
        <w:t>á</w:t>
      </w:r>
      <w:r w:rsidRPr="00F860E5">
        <w:rPr>
          <w:rFonts w:eastAsia="Times New Roman"/>
          <w:sz w:val="23"/>
          <w:szCs w:val="23"/>
          <w:lang w:val="cs-CZ" w:eastAsia="cs-CZ"/>
        </w:rPr>
        <w:t xml:space="preserve"> za </w:t>
      </w:r>
      <w:r w:rsidRPr="00F860E5">
        <w:rPr>
          <w:rFonts w:eastAsia="Times New Roman"/>
          <w:sz w:val="23"/>
          <w:szCs w:val="23"/>
          <w:u w:val="single"/>
          <w:lang w:val="cs-CZ" w:eastAsia="cs-CZ"/>
        </w:rPr>
        <w:t>vyřizování žádostí o funkcii TD</w:t>
      </w:r>
      <w:r w:rsidRPr="00F860E5">
        <w:rPr>
          <w:rFonts w:eastAsia="Times New Roman"/>
          <w:sz w:val="23"/>
          <w:szCs w:val="23"/>
          <w:lang w:val="cs-CZ" w:eastAsia="cs-CZ"/>
        </w:rPr>
        <w:t xml:space="preserve">, nyní to již neplatí. </w:t>
      </w:r>
      <w:r w:rsidRPr="000B3B31">
        <w:rPr>
          <w:rFonts w:eastAsia="Times New Roman"/>
          <w:sz w:val="23"/>
          <w:szCs w:val="23"/>
          <w:lang w:val="cs-CZ" w:eastAsia="cs-CZ"/>
        </w:rPr>
        <w:t xml:space="preserve">Takové žádosti by se měly nyní zasílat WTD. </w:t>
      </w:r>
      <w:r w:rsidR="00531E49" w:rsidRPr="000F5A16">
        <w:rPr>
          <w:lang w:val="cs-CZ"/>
        </w:rPr>
        <w:t xml:space="preserve"> </w:t>
      </w:r>
    </w:p>
    <w:p w:rsidR="00E41B09" w:rsidRDefault="00E41B09" w:rsidP="00DD63C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531E49" w:rsidP="00C21D7C">
      <w:pPr>
        <w:pStyle w:val="Nadpis3"/>
        <w:rPr>
          <w:lang w:val="cs-CZ"/>
        </w:rPr>
      </w:pPr>
      <w:r w:rsidRPr="000F5A16">
        <w:rPr>
          <w:lang w:val="cs-CZ"/>
        </w:rPr>
        <w:tab/>
      </w:r>
      <w:bookmarkStart w:id="1381" w:name="_Toc511394344"/>
      <w:bookmarkStart w:id="1382" w:name="_Toc511394884"/>
      <w:bookmarkStart w:id="1383" w:name="_Toc511395100"/>
      <w:bookmarkStart w:id="1384" w:name="_Toc511395393"/>
      <w:bookmarkStart w:id="1385" w:name="_Toc511397999"/>
      <w:bookmarkStart w:id="1386" w:name="_Toc511398212"/>
      <w:r w:rsidRPr="000F5A16">
        <w:rPr>
          <w:lang w:val="cs-CZ"/>
        </w:rPr>
        <w:t xml:space="preserve">7.3.3. </w:t>
      </w:r>
      <w:r w:rsidR="00DD63C9">
        <w:rPr>
          <w:lang w:val="cs-CZ"/>
        </w:rPr>
        <w:t>Sloužit jako konzultant pro TD</w:t>
      </w:r>
      <w:bookmarkEnd w:id="1381"/>
      <w:bookmarkEnd w:id="1382"/>
      <w:bookmarkEnd w:id="1383"/>
      <w:bookmarkEnd w:id="1384"/>
      <w:bookmarkEnd w:id="1385"/>
      <w:bookmarkEnd w:id="1386"/>
    </w:p>
    <w:p w:rsidR="00531E49" w:rsidRPr="000F5A16" w:rsidRDefault="00531E49" w:rsidP="00531E49">
      <w:pPr>
        <w:spacing w:after="0" w:line="240" w:lineRule="auto"/>
        <w:rPr>
          <w:b/>
          <w:sz w:val="28"/>
          <w:szCs w:val="28"/>
          <w:lang w:val="cs-CZ"/>
        </w:rPr>
      </w:pPr>
    </w:p>
    <w:p w:rsidR="00531E49" w:rsidRPr="000F5A16" w:rsidRDefault="00531E49" w:rsidP="00C21D7C">
      <w:pPr>
        <w:pStyle w:val="Nadpis4"/>
        <w:rPr>
          <w:lang w:val="cs-CZ"/>
        </w:rPr>
      </w:pPr>
      <w:bookmarkStart w:id="1387" w:name="_Toc471505780"/>
      <w:r w:rsidRPr="000F5A16">
        <w:rPr>
          <w:lang w:val="cs-CZ"/>
        </w:rPr>
        <w:tab/>
      </w:r>
      <w:r w:rsidRPr="000F5A16">
        <w:rPr>
          <w:lang w:val="cs-CZ"/>
        </w:rPr>
        <w:tab/>
        <w:t xml:space="preserve">7.3.3.1. </w:t>
      </w:r>
      <w:bookmarkEnd w:id="1387"/>
      <w:r w:rsidR="00DD63C9">
        <w:rPr>
          <w:lang w:val="cs-CZ"/>
        </w:rPr>
        <w:t>O mentorech</w:t>
      </w:r>
      <w:r w:rsidRPr="000F5A16">
        <w:rPr>
          <w:lang w:val="cs-CZ"/>
        </w:rPr>
        <w:t xml:space="preserve"> </w:t>
      </w:r>
    </w:p>
    <w:p w:rsidR="00531E49" w:rsidRPr="000F5A16" w:rsidRDefault="00531E49" w:rsidP="00531E49">
      <w:pPr>
        <w:spacing w:after="0" w:line="240" w:lineRule="auto"/>
        <w:rPr>
          <w:color w:val="000000"/>
          <w:lang w:val="cs-CZ"/>
        </w:rPr>
      </w:pPr>
    </w:p>
    <w:p w:rsidR="00531E49" w:rsidRPr="000F5A16" w:rsidRDefault="00DD63C9" w:rsidP="00DD63C9">
      <w:pPr>
        <w:spacing w:after="0" w:line="240" w:lineRule="auto"/>
        <w:jc w:val="both"/>
        <w:rPr>
          <w:color w:val="000000"/>
          <w:lang w:val="cs-CZ"/>
        </w:rPr>
      </w:pPr>
      <w:r>
        <w:rPr>
          <w:lang w:val="cs-CZ"/>
        </w:rPr>
        <w:t>TD, který hledá mentora</w:t>
      </w:r>
      <w:r w:rsidR="004B628C">
        <w:rPr>
          <w:lang w:val="cs-CZ"/>
        </w:rPr>
        <w:t>,</w:t>
      </w:r>
      <w:r>
        <w:rPr>
          <w:lang w:val="cs-CZ"/>
        </w:rPr>
        <w:t xml:space="preserve"> musí zaslat tento požadavek WTD. Je možné požádat o radu TDC</w:t>
      </w:r>
      <w:r w:rsidR="00531E49" w:rsidRPr="000F5A16">
        <w:rPr>
          <w:color w:val="000000"/>
          <w:lang w:val="cs-CZ"/>
        </w:rPr>
        <w:t xml:space="preserve">. </w:t>
      </w:r>
    </w:p>
    <w:p w:rsidR="00531E49" w:rsidRPr="000F5A16" w:rsidRDefault="00531E49" w:rsidP="00531E49">
      <w:pPr>
        <w:spacing w:after="0" w:line="240" w:lineRule="auto"/>
        <w:rPr>
          <w:color w:val="000000"/>
          <w:lang w:val="cs-CZ"/>
        </w:rPr>
      </w:pPr>
    </w:p>
    <w:p w:rsidR="007115BC" w:rsidRPr="000B3B31" w:rsidRDefault="007115BC" w:rsidP="00213C03">
      <w:pPr>
        <w:jc w:val="both"/>
        <w:rPr>
          <w:lang w:val="cs-CZ"/>
        </w:rPr>
      </w:pPr>
      <w:r w:rsidRPr="00213C03">
        <w:rPr>
          <w:lang w:val="cs-CZ"/>
        </w:rPr>
        <w:t xml:space="preserve">TDC musí zajistit, aby na serveru byl seznam všech IA a TD s Úrovní 2. </w:t>
      </w:r>
      <w:r w:rsidRPr="000B3B31">
        <w:rPr>
          <w:lang w:val="cs-CZ"/>
        </w:rPr>
        <w:t>Tento list musí také obsahovat jm</w:t>
      </w:r>
      <w:r w:rsidR="00213C03" w:rsidRPr="000B3B31">
        <w:rPr>
          <w:lang w:val="cs-CZ"/>
        </w:rPr>
        <w:t>éna všech IA a TD s Úrovní 2, kteří jsou mentory. Pokud je to zapotřebí, mohou WTD nebo TDC mentora z jakýchkoli důvodů vyměnit.</w:t>
      </w:r>
    </w:p>
    <w:p w:rsidR="00531E49" w:rsidRPr="000F5A16" w:rsidRDefault="004B628C" w:rsidP="004B628C">
      <w:pPr>
        <w:spacing w:after="0" w:line="240" w:lineRule="auto"/>
        <w:jc w:val="both"/>
        <w:rPr>
          <w:lang w:val="cs-CZ"/>
        </w:rPr>
      </w:pPr>
      <w:r>
        <w:rPr>
          <w:lang w:val="cs-CZ"/>
        </w:rPr>
        <w:t>TD s Úrovní 2 nebo</w:t>
      </w:r>
      <w:r w:rsidR="00531E49" w:rsidRPr="000F5A16">
        <w:rPr>
          <w:lang w:val="cs-CZ"/>
        </w:rPr>
        <w:t xml:space="preserve"> IA </w:t>
      </w:r>
      <w:r>
        <w:rPr>
          <w:lang w:val="cs-CZ"/>
        </w:rPr>
        <w:t>může být požádán TDC nebo WTD, aby měl mentora pro každý individualizovaný účel</w:t>
      </w:r>
      <w:r w:rsidR="00531E49" w:rsidRPr="000F5A16">
        <w:rPr>
          <w:lang w:val="cs-CZ"/>
        </w:rPr>
        <w:t>.</w:t>
      </w:r>
      <w:r w:rsidR="00E41B09">
        <w:rPr>
          <w:lang w:val="cs-CZ"/>
        </w:rPr>
        <w:t xml:space="preserve"> V takové situaci určí</w:t>
      </w:r>
      <w:r w:rsidR="00531E49" w:rsidRPr="000F5A16">
        <w:rPr>
          <w:lang w:val="cs-CZ"/>
        </w:rPr>
        <w:t xml:space="preserve"> TDC </w:t>
      </w:r>
      <w:r w:rsidR="00E41B09">
        <w:rPr>
          <w:lang w:val="cs-CZ"/>
        </w:rPr>
        <w:t>nebo</w:t>
      </w:r>
      <w:r w:rsidR="00531E49" w:rsidRPr="000F5A16">
        <w:rPr>
          <w:lang w:val="cs-CZ"/>
        </w:rPr>
        <w:t xml:space="preserve"> WTD</w:t>
      </w:r>
      <w:r w:rsidR="00E41B09">
        <w:rPr>
          <w:lang w:val="cs-CZ"/>
        </w:rPr>
        <w:t>, na jak dlouho bude takový požadavek účinný</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7.3.3.2. </w:t>
      </w:r>
      <w:r w:rsidR="00E41B09">
        <w:rPr>
          <w:lang w:val="cs-CZ"/>
        </w:rPr>
        <w:t>Zjištění „Obrany mrtvého muže“</w:t>
      </w:r>
      <w:r w:rsidRPr="000F5A16">
        <w:rPr>
          <w:lang w:val="cs-CZ"/>
        </w:rPr>
        <w:t xml:space="preserve"> "Dead Man's</w:t>
      </w:r>
      <w:r w:rsidR="00C21D7C">
        <w:rPr>
          <w:lang w:val="cs-CZ"/>
        </w:rPr>
        <w:tab/>
      </w:r>
      <w:r w:rsidR="00C21D7C">
        <w:rPr>
          <w:lang w:val="cs-CZ"/>
        </w:rPr>
        <w:tab/>
      </w:r>
      <w:r w:rsidR="00C21D7C">
        <w:rPr>
          <w:lang w:val="cs-CZ"/>
        </w:rPr>
        <w:tab/>
      </w:r>
      <w:r w:rsidRPr="000F5A16">
        <w:rPr>
          <w:lang w:val="cs-CZ"/>
        </w:rPr>
        <w:t>Defense"</w:t>
      </w:r>
    </w:p>
    <w:p w:rsidR="00531E49" w:rsidRPr="000F5A16" w:rsidRDefault="00531E49" w:rsidP="00531E49">
      <w:pPr>
        <w:spacing w:after="0" w:line="240" w:lineRule="auto"/>
        <w:rPr>
          <w:lang w:val="cs-CZ"/>
        </w:rPr>
      </w:pPr>
    </w:p>
    <w:p w:rsidR="00531E49" w:rsidRPr="000F5A16" w:rsidRDefault="00213C03" w:rsidP="00E41B09">
      <w:pPr>
        <w:spacing w:after="0" w:line="240" w:lineRule="auto"/>
        <w:jc w:val="both"/>
        <w:rPr>
          <w:lang w:val="cs-CZ"/>
        </w:rPr>
      </w:pPr>
      <w:r>
        <w:rPr>
          <w:lang w:val="cs-CZ"/>
        </w:rPr>
        <w:t>Podrobný popis parametrů všech možných situací DMD je neproveditelný</w:t>
      </w:r>
      <w:r w:rsidR="00531E49" w:rsidRPr="000F5A16">
        <w:rPr>
          <w:lang w:val="cs-CZ"/>
        </w:rPr>
        <w:t xml:space="preserve">. </w:t>
      </w:r>
      <w:r>
        <w:rPr>
          <w:lang w:val="cs-CZ"/>
        </w:rPr>
        <w:t xml:space="preserve">Ale předtím, než TD přijme závěr, že situace odlišná od seznamu v </w:t>
      </w:r>
      <w:r w:rsidR="00531E49" w:rsidRPr="000F5A16">
        <w:rPr>
          <w:lang w:val="cs-CZ"/>
        </w:rPr>
        <w:t xml:space="preserve">§3.15.2.2. </w:t>
      </w:r>
      <w:r>
        <w:rPr>
          <w:lang w:val="cs-CZ"/>
        </w:rPr>
        <w:t>je porušením Etického kódu v podobě DMD, doporučuje se důrazně, aby TD konzultoval se svým mentorem, WTD, TDC nebo jiným TD.</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7.3.3.3. </w:t>
      </w:r>
      <w:r w:rsidR="00213C03">
        <w:rPr>
          <w:lang w:val="cs-CZ"/>
        </w:rPr>
        <w:t>Přenastavení hodin hráčů</w:t>
      </w:r>
    </w:p>
    <w:p w:rsidR="00531E49" w:rsidRPr="000F5A16" w:rsidRDefault="00531E49" w:rsidP="00531E49">
      <w:pPr>
        <w:spacing w:after="0" w:line="240" w:lineRule="auto"/>
        <w:rPr>
          <w:color w:val="FF0000"/>
          <w:lang w:val="cs-CZ"/>
        </w:rPr>
      </w:pPr>
    </w:p>
    <w:p w:rsidR="00531E49" w:rsidRPr="000F5A16" w:rsidRDefault="00531E49" w:rsidP="00676712">
      <w:pPr>
        <w:spacing w:after="0" w:line="240" w:lineRule="auto"/>
        <w:jc w:val="both"/>
        <w:rPr>
          <w:lang w:val="cs-CZ"/>
        </w:rPr>
      </w:pPr>
      <w:r w:rsidRPr="000F5A16">
        <w:rPr>
          <w:lang w:val="cs-CZ"/>
        </w:rPr>
        <w:t xml:space="preserve">§§3.16.1, 3.16.2, &amp; 3.16.3. </w:t>
      </w:r>
      <w:r w:rsidR="00676712">
        <w:rPr>
          <w:lang w:val="cs-CZ"/>
        </w:rPr>
        <w:t>popisují velmi omezené případy, které jsou považovány za vhodné pro to, aby TD resetoval hráčovy hodiny, omezení ohledně toho o jaký čas, nebo úplně zastavil hráčovy hodiny</w:t>
      </w:r>
      <w:r w:rsidRPr="000F5A16">
        <w:rPr>
          <w:lang w:val="cs-CZ"/>
        </w:rPr>
        <w:t xml:space="preserve">.  </w:t>
      </w:r>
      <w:r w:rsidR="00676712">
        <w:rPr>
          <w:lang w:val="cs-CZ"/>
        </w:rPr>
        <w:t>Pokud nastane okolnost neuvedená v seznamech, a TD věří, že by měl něco z toho udělat, doporučuje se, aby nejprve konzultoval s mentorem, WTD, a/nebo s </w:t>
      </w:r>
      <w:r w:rsidRPr="000F5A16">
        <w:rPr>
          <w:lang w:val="cs-CZ"/>
        </w:rPr>
        <w:t>TDC</w:t>
      </w:r>
      <w:r w:rsidR="00676712">
        <w:rPr>
          <w:lang w:val="cs-CZ"/>
        </w:rPr>
        <w:t>, aby získal jejich souhlas</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7.3.3.4. </w:t>
      </w:r>
      <w:r w:rsidR="00AA3003">
        <w:rPr>
          <w:lang w:val="cs-CZ"/>
        </w:rPr>
        <w:t>Zjištění "dobrého důvodu</w:t>
      </w:r>
      <w:r w:rsidRPr="000F5A16">
        <w:rPr>
          <w:lang w:val="cs-CZ"/>
        </w:rPr>
        <w:t xml:space="preserve">" </w:t>
      </w:r>
      <w:r w:rsidR="00AA3003">
        <w:rPr>
          <w:lang w:val="cs-CZ"/>
        </w:rPr>
        <w:t>pro</w:t>
      </w:r>
      <w:r w:rsidRPr="000F5A16">
        <w:rPr>
          <w:lang w:val="cs-CZ"/>
        </w:rPr>
        <w:t xml:space="preserve"> 50+% </w:t>
      </w:r>
      <w:r w:rsidR="00AA3003">
        <w:rPr>
          <w:lang w:val="cs-CZ"/>
        </w:rPr>
        <w:t>kontumací</w:t>
      </w:r>
    </w:p>
    <w:p w:rsidR="00531E49" w:rsidRPr="000F5A16" w:rsidRDefault="00531E49" w:rsidP="00531E49">
      <w:pPr>
        <w:spacing w:after="0" w:line="240" w:lineRule="auto"/>
        <w:rPr>
          <w:lang w:val="cs-CZ"/>
        </w:rPr>
      </w:pPr>
    </w:p>
    <w:p w:rsidR="00531E49" w:rsidRPr="000F5A16" w:rsidRDefault="00AA3003" w:rsidP="00531E49">
      <w:pPr>
        <w:spacing w:after="0" w:line="240" w:lineRule="auto"/>
        <w:rPr>
          <w:lang w:val="cs-CZ"/>
        </w:rPr>
      </w:pPr>
      <w:r>
        <w:rPr>
          <w:lang w:val="cs-CZ"/>
        </w:rPr>
        <w:t>Jakmile u jednoho hráče v jednom turnaji dojde ke kontumaci</w:t>
      </w:r>
      <w:r w:rsidR="00531E49" w:rsidRPr="000F5A16">
        <w:rPr>
          <w:lang w:val="cs-CZ"/>
        </w:rPr>
        <w:t xml:space="preserve"> 50% (</w:t>
      </w:r>
      <w:r>
        <w:rPr>
          <w:lang w:val="cs-CZ"/>
        </w:rPr>
        <w:t>nebo více</w:t>
      </w:r>
      <w:r w:rsidR="00531E49" w:rsidRPr="000F5A16">
        <w:rPr>
          <w:lang w:val="cs-CZ"/>
        </w:rPr>
        <w:t>)</w:t>
      </w:r>
      <w:r>
        <w:rPr>
          <w:lang w:val="cs-CZ"/>
        </w:rPr>
        <w:t xml:space="preserve"> partií, je TD povinen napsat hráči a zjistit proč</w:t>
      </w:r>
      <w:r w:rsidR="00531E49" w:rsidRPr="000F5A16">
        <w:rPr>
          <w:lang w:val="cs-CZ"/>
        </w:rPr>
        <w:t xml:space="preserve">. </w:t>
      </w:r>
      <w:r>
        <w:rPr>
          <w:lang w:val="cs-CZ"/>
        </w:rPr>
        <w:t>Pokud hráč nenabídne žádný důvod (nebo velmi slabý důvod)</w:t>
      </w:r>
      <w:r w:rsidR="00531E49" w:rsidRPr="000F5A16">
        <w:rPr>
          <w:lang w:val="cs-CZ"/>
        </w:rPr>
        <w:t xml:space="preserve">, </w:t>
      </w:r>
      <w:r>
        <w:rPr>
          <w:lang w:val="cs-CZ"/>
        </w:rPr>
        <w:t>měl by hráč dostat neakceptované vystoupení, jiné než tiché.</w:t>
      </w:r>
      <w:r w:rsidR="00531E49" w:rsidRPr="000F5A16">
        <w:rPr>
          <w:lang w:val="cs-CZ"/>
        </w:rPr>
        <w:t xml:space="preserve"> </w:t>
      </w:r>
      <w:r>
        <w:rPr>
          <w:lang w:val="cs-CZ"/>
        </w:rPr>
        <w:t>Pokud hráč nabídne TD zdůvodnění, které mu připadne jako podstatné, má TD možnost nechat hru běžet dál, tak jak to je. Doporučuje se, aby TD konzultovali s mentory, nebo s některým funkcionářem ICCF (WTD, předsedou TDC</w:t>
      </w:r>
      <w:r w:rsidR="00531E49" w:rsidRPr="000F5A16">
        <w:rPr>
          <w:lang w:val="cs-CZ"/>
        </w:rPr>
        <w:t>)</w:t>
      </w:r>
      <w:r>
        <w:rPr>
          <w:lang w:val="cs-CZ"/>
        </w:rPr>
        <w:t>, aby určili, zda důvod je podstatný nebo ne</w:t>
      </w:r>
      <w:r w:rsidR="00531E49" w:rsidRPr="000F5A16">
        <w:rPr>
          <w:lang w:val="cs-CZ"/>
        </w:rPr>
        <w:t>.</w:t>
      </w:r>
    </w:p>
    <w:p w:rsidR="00531E49" w:rsidRPr="000F5A16" w:rsidRDefault="00531E49" w:rsidP="00531E49">
      <w:pPr>
        <w:spacing w:after="0" w:line="240" w:lineRule="auto"/>
        <w:rPr>
          <w:rFonts w:ascii="Times New Roman" w:hAnsi="Times New Roman" w:cs="Times New Roman"/>
          <w:lang w:val="cs-CZ"/>
        </w:rPr>
      </w:pPr>
    </w:p>
    <w:p w:rsidR="00531E49" w:rsidRPr="000F5A16" w:rsidRDefault="00531E49" w:rsidP="00C21D7C">
      <w:pPr>
        <w:pStyle w:val="Nadpis3"/>
        <w:rPr>
          <w:lang w:val="cs-CZ"/>
        </w:rPr>
      </w:pPr>
      <w:r w:rsidRPr="000F5A16">
        <w:rPr>
          <w:lang w:val="cs-CZ"/>
        </w:rPr>
        <w:tab/>
      </w:r>
      <w:bookmarkStart w:id="1388" w:name="_Toc511394345"/>
      <w:bookmarkStart w:id="1389" w:name="_Toc511394885"/>
      <w:bookmarkStart w:id="1390" w:name="_Toc511395101"/>
      <w:bookmarkStart w:id="1391" w:name="_Toc511395394"/>
      <w:bookmarkStart w:id="1392" w:name="_Toc511398000"/>
      <w:bookmarkStart w:id="1393" w:name="_Toc511398213"/>
      <w:r w:rsidRPr="000F5A16">
        <w:rPr>
          <w:lang w:val="cs-CZ"/>
        </w:rPr>
        <w:t xml:space="preserve">7.3.4. </w:t>
      </w:r>
      <w:r w:rsidR="00AA3003">
        <w:rPr>
          <w:lang w:val="cs-CZ"/>
        </w:rPr>
        <w:t>Účast na disciplinární</w:t>
      </w:r>
      <w:r w:rsidR="003B2FB4">
        <w:rPr>
          <w:lang w:val="cs-CZ"/>
        </w:rPr>
        <w:t>m řízení</w:t>
      </w:r>
      <w:bookmarkEnd w:id="1388"/>
      <w:bookmarkEnd w:id="1389"/>
      <w:bookmarkEnd w:id="1390"/>
      <w:bookmarkEnd w:id="1391"/>
      <w:bookmarkEnd w:id="1392"/>
      <w:bookmarkEnd w:id="1393"/>
    </w:p>
    <w:p w:rsidR="00531E49" w:rsidRPr="000F5A16" w:rsidRDefault="00531E49" w:rsidP="00531E49">
      <w:pPr>
        <w:pStyle w:val="Nadpis3"/>
        <w:spacing w:before="0" w:line="240" w:lineRule="auto"/>
        <w:rPr>
          <w:rFonts w:ascii="Arial" w:hAnsi="Arial" w:cs="Arial"/>
          <w:sz w:val="28"/>
          <w:szCs w:val="28"/>
          <w:lang w:val="cs-CZ"/>
        </w:rPr>
      </w:pPr>
      <w:bookmarkStart w:id="1394" w:name="_Toc471505786"/>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7.3.4.1. Suspen</w:t>
      </w:r>
      <w:r w:rsidR="00473A90" w:rsidRPr="00920B33">
        <w:rPr>
          <w:lang w:val="cs-CZ"/>
        </w:rPr>
        <w:t xml:space="preserve">dace z funkce </w:t>
      </w:r>
      <w:r w:rsidRPr="00920B33">
        <w:rPr>
          <w:lang w:val="cs-CZ"/>
        </w:rPr>
        <w:t>TD</w:t>
      </w:r>
      <w:bookmarkEnd w:id="1394"/>
      <w:r w:rsidRPr="00920B33">
        <w:rPr>
          <w:lang w:val="cs-CZ"/>
        </w:rPr>
        <w:t xml:space="preserve"> </w:t>
      </w:r>
    </w:p>
    <w:p w:rsidR="00531E49" w:rsidRPr="000F5A16" w:rsidRDefault="00531E49" w:rsidP="00531E49">
      <w:pPr>
        <w:spacing w:after="0" w:line="240" w:lineRule="auto"/>
        <w:rPr>
          <w:lang w:val="cs-CZ"/>
        </w:rPr>
      </w:pPr>
    </w:p>
    <w:p w:rsidR="00473A90" w:rsidRPr="00231717" w:rsidRDefault="00473A90" w:rsidP="003B2FB4">
      <w:pPr>
        <w:spacing w:line="240" w:lineRule="auto"/>
        <w:jc w:val="both"/>
        <w:rPr>
          <w:rFonts w:eastAsia="Times New Roman"/>
          <w:lang w:val="cs-CZ" w:eastAsia="cs-CZ"/>
        </w:rPr>
      </w:pPr>
      <w:bookmarkStart w:id="1395" w:name="_Toc471505787"/>
      <w:r w:rsidRPr="00231717">
        <w:rPr>
          <w:rFonts w:eastAsia="Times New Roman"/>
          <w:lang w:val="cs-CZ" w:eastAsia="cs-CZ"/>
        </w:rPr>
        <w:t>Předseda TDC, WTD, nebo Generální Sekretář mohou kdykoli suspendovat TD z</w:t>
      </w:r>
      <w:r w:rsidR="003B2FB4" w:rsidRPr="00231717">
        <w:rPr>
          <w:rFonts w:eastAsia="Times New Roman"/>
          <w:lang w:val="cs-CZ" w:eastAsia="cs-CZ"/>
        </w:rPr>
        <w:t xml:space="preserve"> výkonu </w:t>
      </w:r>
      <w:r w:rsidRPr="00231717">
        <w:rPr>
          <w:rFonts w:eastAsia="Times New Roman"/>
          <w:lang w:val="cs-CZ" w:eastAsia="cs-CZ"/>
        </w:rPr>
        <w:t>jeho funkce, pokud tato osoba již nesplňuje požadavky kladené na TD v </w:t>
      </w:r>
      <w:r w:rsidR="003B2FB4" w:rsidRPr="00231717">
        <w:rPr>
          <w:rFonts w:eastAsia="Times New Roman"/>
          <w:lang w:val="cs-CZ" w:eastAsia="cs-CZ"/>
        </w:rPr>
        <w:t>§ 3. 5. 1</w:t>
      </w:r>
      <w:r w:rsidRPr="00231717">
        <w:rPr>
          <w:rFonts w:eastAsia="Times New Roman"/>
          <w:lang w:val="cs-CZ" w:eastAsia="cs-CZ"/>
        </w:rPr>
        <w:t xml:space="preserve">. Je-li tato osoba rovněž Mezinárodním rozhodčím (IA), bude považována za </w:t>
      </w:r>
      <w:proofErr w:type="gramStart"/>
      <w:r w:rsidRPr="00231717">
        <w:rPr>
          <w:rFonts w:eastAsia="Times New Roman"/>
          <w:lang w:val="cs-CZ" w:eastAsia="cs-CZ"/>
        </w:rPr>
        <w:t>neaktivního</w:t>
      </w:r>
      <w:proofErr w:type="gramEnd"/>
      <w:r w:rsidRPr="00231717">
        <w:rPr>
          <w:rFonts w:eastAsia="Times New Roman"/>
          <w:lang w:val="cs-CZ" w:eastAsia="cs-CZ"/>
        </w:rPr>
        <w:t xml:space="preserve"> IA</w:t>
      </w:r>
      <w:r w:rsidR="003B2FB4" w:rsidRPr="00231717">
        <w:rPr>
          <w:rFonts w:eastAsia="Times New Roman"/>
          <w:lang w:val="cs-CZ" w:eastAsia="cs-CZ"/>
        </w:rPr>
        <w:t xml:space="preserve"> nebo IA, který zanechal činnosti</w:t>
      </w:r>
      <w:r w:rsidRPr="00231717">
        <w:rPr>
          <w:rFonts w:eastAsia="Times New Roman"/>
          <w:lang w:val="cs-CZ" w:eastAsia="cs-CZ"/>
        </w:rPr>
        <w:t xml:space="preserve">. Osoba, která takto rozhodne (předseda </w:t>
      </w:r>
      <w:r w:rsidR="003B2FB4" w:rsidRPr="00231717">
        <w:rPr>
          <w:rFonts w:eastAsia="Times New Roman"/>
          <w:lang w:val="cs-CZ" w:eastAsia="cs-CZ"/>
        </w:rPr>
        <w:t>TDC</w:t>
      </w:r>
      <w:r w:rsidRPr="00231717">
        <w:rPr>
          <w:rFonts w:eastAsia="Times New Roman"/>
          <w:lang w:val="cs-CZ" w:eastAsia="cs-CZ"/>
        </w:rPr>
        <w:t xml:space="preserve">, WTD, Generální Sekretář) sdělí důvody pro své rozhodnutí ostatním dvěma osobám a rovněž TD, kterého se rozhodnutí týká. V podstatě ve stejné době zajistí předseda </w:t>
      </w:r>
      <w:r w:rsidR="003B2FB4" w:rsidRPr="00231717">
        <w:rPr>
          <w:rFonts w:eastAsia="Times New Roman"/>
          <w:lang w:val="cs-CZ" w:eastAsia="cs-CZ"/>
        </w:rPr>
        <w:t>TDC</w:t>
      </w:r>
      <w:r w:rsidRPr="00231717">
        <w:rPr>
          <w:rFonts w:eastAsia="Times New Roman"/>
          <w:lang w:val="cs-CZ" w:eastAsia="cs-CZ"/>
        </w:rPr>
        <w:t xml:space="preserve">, WTD nebo Generální Sekretář náhradního TD pro všechny soutěže, které suspendovaný TD řídil v době suspendace. </w:t>
      </w:r>
    </w:p>
    <w:p w:rsidR="00531E49" w:rsidRPr="000F5A16" w:rsidRDefault="00531E49" w:rsidP="00531E49">
      <w:pPr>
        <w:pStyle w:val="Nadpis3"/>
        <w:spacing w:before="0" w:line="240" w:lineRule="auto"/>
        <w:rPr>
          <w:rFonts w:ascii="Arial" w:hAnsi="Arial" w:cs="Arial"/>
          <w:sz w:val="28"/>
          <w:szCs w:val="28"/>
          <w:lang w:val="cs-CZ"/>
        </w:rPr>
      </w:pPr>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 xml:space="preserve">7.3.4.2. </w:t>
      </w:r>
      <w:r w:rsidR="00795E0F" w:rsidRPr="00920B33">
        <w:rPr>
          <w:lang w:val="cs-CZ"/>
        </w:rPr>
        <w:t xml:space="preserve">Pozastavení </w:t>
      </w:r>
      <w:r w:rsidR="00473A90" w:rsidRPr="00920B33">
        <w:rPr>
          <w:lang w:val="cs-CZ"/>
        </w:rPr>
        <w:t>titulu</w:t>
      </w:r>
      <w:r w:rsidRPr="00920B33">
        <w:rPr>
          <w:lang w:val="cs-CZ"/>
        </w:rPr>
        <w:t xml:space="preserve"> </w:t>
      </w:r>
      <w:r w:rsidR="00C21D7C" w:rsidRPr="00920B33">
        <w:rPr>
          <w:lang w:val="cs-CZ"/>
        </w:rPr>
        <w:t>Mezinárodní rozhodčí</w:t>
      </w:r>
      <w:r w:rsidRPr="00920B33">
        <w:rPr>
          <w:lang w:val="cs-CZ"/>
        </w:rPr>
        <w:t xml:space="preserve"> (IA)</w:t>
      </w:r>
      <w:bookmarkEnd w:id="1395"/>
      <w:r w:rsidRPr="00920B33">
        <w:rPr>
          <w:lang w:val="cs-CZ"/>
        </w:rPr>
        <w:t xml:space="preserve"> </w:t>
      </w:r>
    </w:p>
    <w:p w:rsidR="00531E49" w:rsidRPr="000F5A16" w:rsidRDefault="00531E49" w:rsidP="00531E49">
      <w:pPr>
        <w:spacing w:after="0" w:line="240" w:lineRule="auto"/>
        <w:rPr>
          <w:lang w:val="cs-CZ"/>
        </w:rPr>
      </w:pPr>
    </w:p>
    <w:p w:rsidR="003B2FB4" w:rsidRPr="00231717" w:rsidRDefault="003B2FB4" w:rsidP="003B2FB4">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 3. 5. 1 (např. opakovaně verbálně uráží hráče, účastní se pokusu o podvod, úmyslně chybně zaznamenává výsledky pro zajištění výhry peněžních cen pro určité hráče, atd.). Pokud Kongres pozastavení titulu podpoří (prostou většinou hlasů), není tato osoba dále vedena v seznamu IA, ani s ní tak není zacházeno.  </w:t>
      </w:r>
    </w:p>
    <w:p w:rsidR="003B2FB4" w:rsidRPr="000F5A16" w:rsidRDefault="003B2FB4" w:rsidP="003B2FB4">
      <w:pPr>
        <w:spacing w:after="0" w:line="240" w:lineRule="auto"/>
        <w:jc w:val="both"/>
        <w:rPr>
          <w:lang w:val="cs-CZ"/>
        </w:rPr>
      </w:pPr>
    </w:p>
    <w:p w:rsidR="00531E49" w:rsidRPr="000F5A16" w:rsidRDefault="00531E49" w:rsidP="00531E49">
      <w:pPr>
        <w:spacing w:after="0" w:line="240" w:lineRule="auto"/>
        <w:rPr>
          <w:rFonts w:ascii="Times New Roman" w:hAnsi="Times New Roman" w:cs="Times New Roman"/>
          <w:lang w:val="cs-CZ"/>
        </w:rPr>
      </w:pPr>
    </w:p>
    <w:p w:rsidR="00531E49" w:rsidRPr="00B55CA8" w:rsidRDefault="00E10F94" w:rsidP="00C21D7C">
      <w:pPr>
        <w:pStyle w:val="Nadpis1"/>
        <w:rPr>
          <w:lang w:val="cs-CZ"/>
        </w:rPr>
      </w:pPr>
      <w:bookmarkStart w:id="1396" w:name="_Toc471508836"/>
      <w:bookmarkStart w:id="1397" w:name="_Toc511394346"/>
      <w:bookmarkStart w:id="1398" w:name="_Toc511394886"/>
      <w:bookmarkStart w:id="1399" w:name="_Toc511395102"/>
      <w:bookmarkStart w:id="1400" w:name="_Toc511395395"/>
      <w:bookmarkStart w:id="1401" w:name="_Toc511398001"/>
      <w:bookmarkStart w:id="1402" w:name="_Toc511398214"/>
      <w:r w:rsidRPr="00B55CA8">
        <w:rPr>
          <w:lang w:val="cs-CZ"/>
        </w:rPr>
        <w:t>Příloha</w:t>
      </w:r>
      <w:r w:rsidR="00531E49" w:rsidRPr="00B55CA8">
        <w:rPr>
          <w:lang w:val="cs-CZ"/>
        </w:rPr>
        <w:t xml:space="preserve"> 1.</w:t>
      </w:r>
      <w:bookmarkEnd w:id="1396"/>
      <w:bookmarkEnd w:id="1397"/>
      <w:bookmarkEnd w:id="1398"/>
      <w:bookmarkEnd w:id="1399"/>
      <w:bookmarkEnd w:id="1400"/>
      <w:bookmarkEnd w:id="1401"/>
      <w:bookmarkEnd w:id="1402"/>
    </w:p>
    <w:p w:rsidR="00531E49" w:rsidRPr="000F5A16" w:rsidRDefault="00966780" w:rsidP="00C21D7C">
      <w:pPr>
        <w:pStyle w:val="Nadpis2"/>
        <w:rPr>
          <w:lang w:val="cs-CZ"/>
        </w:rPr>
      </w:pPr>
      <w:bookmarkStart w:id="1403" w:name="_Toc471508837"/>
      <w:bookmarkStart w:id="1404" w:name="_Toc511394347"/>
      <w:bookmarkStart w:id="1405" w:name="_Toc511394887"/>
      <w:bookmarkStart w:id="1406" w:name="_Toc511395103"/>
      <w:bookmarkStart w:id="1407" w:name="_Toc511395396"/>
      <w:bookmarkStart w:id="1408" w:name="_Toc511398002"/>
      <w:bookmarkStart w:id="1409" w:name="_Toc511398215"/>
      <w:r>
        <w:rPr>
          <w:lang w:val="cs-CZ"/>
        </w:rPr>
        <w:t>P</w:t>
      </w:r>
      <w:r w:rsidR="00E10F94">
        <w:rPr>
          <w:lang w:val="cs-CZ"/>
        </w:rPr>
        <w:t>racovní pravidla ratingového systému</w:t>
      </w:r>
      <w:bookmarkEnd w:id="1403"/>
      <w:bookmarkEnd w:id="1404"/>
      <w:bookmarkEnd w:id="1405"/>
      <w:bookmarkEnd w:id="1406"/>
      <w:bookmarkEnd w:id="1407"/>
      <w:bookmarkEnd w:id="1408"/>
      <w:bookmarkEnd w:id="1409"/>
    </w:p>
    <w:p w:rsidR="00531E49" w:rsidRPr="000F5A16" w:rsidRDefault="00531E49" w:rsidP="00531E49">
      <w:pPr>
        <w:spacing w:after="0"/>
        <w:rPr>
          <w:color w:val="FF0000"/>
          <w:lang w:val="cs-CZ"/>
        </w:rPr>
      </w:pPr>
    </w:p>
    <w:p w:rsidR="00531E49" w:rsidRPr="000F5A16" w:rsidRDefault="00531E49" w:rsidP="00531E49">
      <w:pPr>
        <w:spacing w:after="0"/>
        <w:rPr>
          <w:lang w:val="cs-CZ"/>
        </w:rPr>
      </w:pPr>
      <w:r w:rsidRPr="000F5A16">
        <w:rPr>
          <w:lang w:val="cs-CZ"/>
        </w:rPr>
        <w:t>[</w:t>
      </w:r>
      <w:r w:rsidR="00E10F94">
        <w:rPr>
          <w:lang w:val="cs-CZ"/>
        </w:rPr>
        <w:t>R</w:t>
      </w:r>
      <w:r w:rsidRPr="000F5A16">
        <w:rPr>
          <w:lang w:val="cs-CZ"/>
        </w:rPr>
        <w:t xml:space="preserve">eference </w:t>
      </w:r>
      <w:r w:rsidR="00E10F94">
        <w:rPr>
          <w:lang w:val="cs-CZ"/>
        </w:rPr>
        <w:t>pro tento oddíl jsou Turnajová pravidla, není-li uvedeno jinak</w:t>
      </w:r>
      <w:r w:rsidRPr="000F5A16">
        <w:rPr>
          <w:lang w:val="cs-CZ"/>
        </w:rPr>
        <w:t>.]</w:t>
      </w:r>
    </w:p>
    <w:p w:rsidR="00531E49" w:rsidRPr="000F5A16" w:rsidRDefault="00531E49" w:rsidP="00531E49">
      <w:pPr>
        <w:spacing w:after="0"/>
        <w:rPr>
          <w:u w:val="single"/>
          <w:lang w:val="cs-CZ"/>
        </w:rPr>
      </w:pPr>
    </w:p>
    <w:p w:rsidR="00531E49" w:rsidRPr="000F5A16" w:rsidRDefault="00E10F94" w:rsidP="00531E49">
      <w:pPr>
        <w:spacing w:after="0"/>
        <w:rPr>
          <w:u w:val="single"/>
          <w:lang w:val="cs-CZ"/>
        </w:rPr>
      </w:pPr>
      <w:r>
        <w:rPr>
          <w:u w:val="single"/>
          <w:lang w:val="cs-CZ"/>
        </w:rPr>
        <w:t>Obecné principy</w:t>
      </w:r>
    </w:p>
    <w:p w:rsidR="00531E49" w:rsidRPr="000F5A16" w:rsidRDefault="00531E49" w:rsidP="00531E49">
      <w:pPr>
        <w:spacing w:after="0"/>
        <w:rPr>
          <w:rFonts w:ascii="Times New Roman" w:hAnsi="Times New Roman" w:cs="Times New Roman"/>
          <w:lang w:val="cs-CZ"/>
        </w:rPr>
      </w:pPr>
    </w:p>
    <w:p w:rsidR="00531E49" w:rsidRPr="000F5A16" w:rsidRDefault="00531E49" w:rsidP="00E10F94">
      <w:pPr>
        <w:spacing w:after="0" w:line="240" w:lineRule="auto"/>
        <w:jc w:val="both"/>
        <w:rPr>
          <w:rFonts w:ascii="Times New Roman" w:hAnsi="Times New Roman" w:cs="Times New Roman"/>
          <w:lang w:val="cs-CZ"/>
        </w:rPr>
      </w:pPr>
      <w:r w:rsidRPr="000F5A16">
        <w:rPr>
          <w:lang w:val="cs-CZ"/>
        </w:rPr>
        <w:t xml:space="preserve">1. </w:t>
      </w:r>
      <w:r w:rsidR="00E10F94">
        <w:rPr>
          <w:lang w:val="cs-CZ"/>
        </w:rPr>
        <w:t>Ratingový systém ICCF je numerický systém, ve kterém je procentuální výsledek převeden do ratingových rozdílů, a naopak ratingové rozdíly jsou převedeny na pravděpodobný výsledek</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2. </w:t>
      </w:r>
      <w:r w:rsidR="008A4273">
        <w:rPr>
          <w:lang w:val="cs-CZ"/>
        </w:rPr>
        <w:t>Základem systému je logistická pravděpodobnostní funkce statistické teorie pravděpodobnosti</w:t>
      </w:r>
      <w:r w:rsidRPr="000F5A16">
        <w:rPr>
          <w:lang w:val="cs-CZ"/>
        </w:rPr>
        <w:t xml:space="preserve">. </w:t>
      </w:r>
      <w:r w:rsidR="008A4273">
        <w:rPr>
          <w:lang w:val="cs-CZ"/>
        </w:rPr>
        <w:t>Kalkulace používá průběžné vzorce uvedené pod body 3 a 4 jako aproximace logistické pravděpodobnostní funkce</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3. </w:t>
      </w:r>
      <w:r w:rsidR="008A4273">
        <w:rPr>
          <w:lang w:val="cs-CZ"/>
        </w:rPr>
        <w:t xml:space="preserve">Konverze z rozdílu v ratingu do očekávání výhry, nebo očekávaného výsledku </w:t>
      </w:r>
      <w:proofErr w:type="gramStart"/>
      <w:r w:rsidR="008A4273">
        <w:rPr>
          <w:lang w:val="cs-CZ"/>
        </w:rPr>
        <w:t>partie</w:t>
      </w:r>
      <w:r w:rsidRPr="000F5A16">
        <w:rPr>
          <w:lang w:val="cs-CZ"/>
        </w:rPr>
        <w:t xml:space="preserve"> </w:t>
      </w:r>
      <w:r w:rsidR="00C83ACF">
        <w:rPr>
          <w:lang w:val="cs-CZ"/>
        </w:rPr>
        <w:t>„</w:t>
      </w:r>
      <w:r w:rsidRPr="000F5A16">
        <w:rPr>
          <w:lang w:val="cs-CZ"/>
        </w:rPr>
        <w:t>p(D)</w:t>
      </w:r>
      <w:r w:rsidR="00C83ACF">
        <w:rPr>
          <w:lang w:val="cs-CZ"/>
        </w:rPr>
        <w:t>“</w:t>
      </w:r>
      <w:r w:rsidRPr="000F5A16">
        <w:rPr>
          <w:lang w:val="cs-CZ"/>
        </w:rPr>
        <w:t>:</w:t>
      </w:r>
      <w:proofErr w:type="gramEnd"/>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p(D) = 1 / ( 1+ 10 </w:t>
      </w:r>
      <w:r w:rsidRPr="000F5A16">
        <w:rPr>
          <w:vertAlign w:val="superscript"/>
          <w:lang w:val="cs-CZ"/>
        </w:rPr>
        <w:t>(-</w:t>
      </w:r>
      <w:proofErr w:type="gramStart"/>
      <w:r w:rsidRPr="000F5A16">
        <w:rPr>
          <w:vertAlign w:val="superscript"/>
          <w:lang w:val="cs-CZ"/>
        </w:rPr>
        <w:t xml:space="preserve">D/640) </w:t>
      </w:r>
      <w:r w:rsidRPr="000F5A16">
        <w:rPr>
          <w:lang w:val="cs-CZ"/>
        </w:rPr>
        <w:t xml:space="preserve">) </w:t>
      </w:r>
      <w:r w:rsidR="008A4273">
        <w:rPr>
          <w:lang w:val="cs-CZ"/>
        </w:rPr>
        <w:t>pro</w:t>
      </w:r>
      <w:proofErr w:type="gramEnd"/>
      <w:r w:rsidRPr="000F5A16">
        <w:rPr>
          <w:lang w:val="cs-CZ"/>
        </w:rPr>
        <w:t xml:space="preserve"> -560 ≤ D ≤ 560.</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4.  </w:t>
      </w:r>
      <w:r w:rsidR="008A4273">
        <w:rPr>
          <w:lang w:val="cs-CZ"/>
        </w:rPr>
        <w:t>Konverze z procent</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8A4273">
        <w:rPr>
          <w:lang w:val="cs-CZ"/>
        </w:rPr>
        <w:t>do rozdílu v ratingu</w:t>
      </w:r>
      <w:r w:rsidRPr="000F5A16">
        <w:rPr>
          <w:lang w:val="cs-CZ"/>
        </w:rPr>
        <w:t xml:space="preserve"> </w:t>
      </w:r>
      <w:r w:rsidR="00C83ACF">
        <w:rPr>
          <w:lang w:val="cs-CZ"/>
        </w:rPr>
        <w:t>„</w:t>
      </w:r>
      <w:r w:rsidRPr="000F5A16">
        <w:rPr>
          <w:lang w:val="cs-CZ"/>
        </w:rPr>
        <w:t>D(p)</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D(p) = 640 * </w:t>
      </w:r>
      <w:proofErr w:type="gramStart"/>
      <w:r w:rsidRPr="000F5A16">
        <w:rPr>
          <w:lang w:val="cs-CZ"/>
        </w:rPr>
        <w:t>log</w:t>
      </w:r>
      <w:r w:rsidRPr="000F5A16">
        <w:rPr>
          <w:vertAlign w:val="subscript"/>
          <w:lang w:val="cs-CZ"/>
        </w:rPr>
        <w:t>10</w:t>
      </w:r>
      <w:r w:rsidRPr="000F5A16">
        <w:rPr>
          <w:lang w:val="cs-CZ"/>
        </w:rPr>
        <w:t xml:space="preserve">( p / (1-p) ) </w:t>
      </w:r>
      <w:r w:rsidR="008A4273">
        <w:rPr>
          <w:lang w:val="cs-CZ"/>
        </w:rPr>
        <w:t>pro</w:t>
      </w:r>
      <w:proofErr w:type="gramEnd"/>
      <w:r w:rsidRPr="000F5A16">
        <w:rPr>
          <w:lang w:val="cs-CZ"/>
        </w:rPr>
        <w:t xml:space="preserve"> 0.1 ≤ p ≤ 0.9.</w:t>
      </w:r>
    </w:p>
    <w:p w:rsidR="00531E49" w:rsidRPr="000F5A16" w:rsidRDefault="00531E49" w:rsidP="00531E49">
      <w:pPr>
        <w:spacing w:after="0"/>
        <w:rPr>
          <w:lang w:val="cs-CZ"/>
        </w:rPr>
      </w:pPr>
    </w:p>
    <w:p w:rsidR="00531E49" w:rsidRPr="000F5A16" w:rsidRDefault="008A4273" w:rsidP="00531E49">
      <w:pPr>
        <w:spacing w:after="0"/>
        <w:rPr>
          <w:u w:val="single"/>
          <w:lang w:val="cs-CZ"/>
        </w:rPr>
      </w:pPr>
      <w:r>
        <w:rPr>
          <w:u w:val="single"/>
          <w:lang w:val="cs-CZ"/>
        </w:rPr>
        <w:t>Pracovní vzorce</w:t>
      </w:r>
    </w:p>
    <w:p w:rsidR="00531E49" w:rsidRPr="000F5A16" w:rsidRDefault="00531E49" w:rsidP="00531E49">
      <w:pPr>
        <w:spacing w:after="0"/>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5   </w:t>
      </w:r>
      <w:r w:rsidR="008A4273">
        <w:rPr>
          <w:lang w:val="cs-CZ"/>
        </w:rPr>
        <w:t>Pro výpočet ratingu hráče, který dosud nesehrál 30 partií</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 R</w:t>
      </w:r>
      <w:r w:rsidRPr="000F5A16">
        <w:rPr>
          <w:vertAlign w:val="subscript"/>
          <w:lang w:val="cs-CZ"/>
        </w:rPr>
        <w:t>c</w:t>
      </w:r>
      <w:r w:rsidRPr="000F5A16">
        <w:rPr>
          <w:lang w:val="cs-CZ"/>
        </w:rPr>
        <w:t xml:space="preserve"> + D (p) * F</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w:t>
      </w:r>
      <w:r w:rsidRPr="000F5A16">
        <w:rPr>
          <w:lang w:val="cs-CZ"/>
        </w:rPr>
        <w:tab/>
      </w:r>
      <w:r w:rsidR="008A4273">
        <w:rPr>
          <w:lang w:val="cs-CZ"/>
        </w:rPr>
        <w:t>nový rating hráče</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c</w:t>
      </w:r>
      <w:r w:rsidRPr="000F5A16">
        <w:rPr>
          <w:lang w:val="cs-CZ"/>
        </w:rPr>
        <w:t xml:space="preserve"> </w:t>
      </w:r>
      <w:r w:rsidRPr="000F5A16">
        <w:rPr>
          <w:lang w:val="cs-CZ"/>
        </w:rPr>
        <w:tab/>
      </w:r>
      <w:r w:rsidR="008A4273">
        <w:rPr>
          <w:lang w:val="cs-CZ"/>
        </w:rPr>
        <w:t>průměrný rating všech jeho soupeřů</w:t>
      </w:r>
      <w:r w:rsidRPr="000F5A16">
        <w:rPr>
          <w:lang w:val="cs-CZ"/>
        </w:rPr>
        <w:t xml:space="preserve">, </w:t>
      </w:r>
      <w:r w:rsidR="008A4273">
        <w:rPr>
          <w:lang w:val="cs-CZ"/>
        </w:rPr>
        <w:t xml:space="preserve">omezený </w:t>
      </w:r>
      <w:r w:rsidR="00C86AA9">
        <w:rPr>
          <w:lang w:val="cs-CZ"/>
        </w:rPr>
        <w:t xml:space="preserve">na maximální rozdíl 560, </w:t>
      </w:r>
      <w:r w:rsidR="00C86AA9">
        <w:rPr>
          <w:lang w:val="cs-CZ"/>
        </w:rPr>
        <w:tab/>
      </w:r>
      <w:r w:rsidR="00C86AA9">
        <w:rPr>
          <w:lang w:val="cs-CZ"/>
        </w:rPr>
        <w:tab/>
      </w:r>
      <w:r w:rsidR="00C86AA9">
        <w:rPr>
          <w:lang w:val="cs-CZ"/>
        </w:rPr>
        <w:tab/>
        <w:t>zaokrouhlený na 4 desetinná místa</w:t>
      </w:r>
    </w:p>
    <w:p w:rsidR="00531E49" w:rsidRPr="000F5A16" w:rsidRDefault="00531E49" w:rsidP="00231717">
      <w:pPr>
        <w:spacing w:after="0"/>
        <w:jc w:val="both"/>
        <w:rPr>
          <w:rFonts w:ascii="Times New Roman" w:hAnsi="Times New Roman" w:cs="Times New Roman"/>
          <w:lang w:val="cs-CZ"/>
        </w:rPr>
      </w:pPr>
      <w:r w:rsidRPr="000F5A16">
        <w:rPr>
          <w:lang w:val="cs-CZ"/>
        </w:rPr>
        <w:tab/>
        <w:t>p   </w:t>
      </w:r>
      <w:r w:rsidRPr="000F5A16">
        <w:rPr>
          <w:lang w:val="cs-CZ"/>
        </w:rPr>
        <w:tab/>
      </w:r>
      <w:r w:rsidR="00C86AA9">
        <w:rPr>
          <w:lang w:val="cs-CZ"/>
        </w:rPr>
        <w:t>je průměrné skóre hráčových partií, kde se výhry počítají jako</w:t>
      </w:r>
      <w:r w:rsidRPr="000F5A16">
        <w:rPr>
          <w:lang w:val="cs-CZ"/>
        </w:rPr>
        <w:t xml:space="preserve"> 1, </w:t>
      </w:r>
      <w:r w:rsidR="00C86AA9">
        <w:rPr>
          <w:lang w:val="cs-CZ"/>
        </w:rPr>
        <w:t xml:space="preserve">remízy </w:t>
      </w:r>
      <w:r w:rsidR="00C86AA9">
        <w:rPr>
          <w:lang w:val="cs-CZ"/>
        </w:rPr>
        <w:tab/>
      </w:r>
      <w:r w:rsidR="00C86AA9">
        <w:rPr>
          <w:lang w:val="cs-CZ"/>
        </w:rPr>
        <w:tab/>
      </w:r>
      <w:r w:rsidR="00C86AA9">
        <w:rPr>
          <w:lang w:val="cs-CZ"/>
        </w:rPr>
        <w:tab/>
        <w:t>jako</w:t>
      </w:r>
      <w:r w:rsidRPr="000F5A16">
        <w:rPr>
          <w:lang w:val="cs-CZ"/>
        </w:rPr>
        <w:t xml:space="preserve"> ½, </w:t>
      </w:r>
      <w:r w:rsidR="00C86AA9">
        <w:rPr>
          <w:lang w:val="cs-CZ"/>
        </w:rPr>
        <w:t>a prohry jako</w:t>
      </w:r>
      <w:r w:rsidRPr="000F5A16">
        <w:rPr>
          <w:lang w:val="cs-CZ"/>
        </w:rPr>
        <w:t xml:space="preserve"> 0  (= </w:t>
      </w:r>
      <w:r w:rsidR="00C86AA9">
        <w:rPr>
          <w:lang w:val="cs-CZ"/>
        </w:rPr>
        <w:t xml:space="preserve">hráčovo celkové skóre dělené počtem </w:t>
      </w:r>
      <w:r w:rsidR="00C86AA9">
        <w:rPr>
          <w:lang w:val="cs-CZ"/>
        </w:rPr>
        <w:tab/>
      </w:r>
      <w:r w:rsidR="00C86AA9">
        <w:rPr>
          <w:lang w:val="cs-CZ"/>
        </w:rPr>
        <w:tab/>
      </w:r>
      <w:r w:rsidR="00C86AA9">
        <w:rPr>
          <w:lang w:val="cs-CZ"/>
        </w:rPr>
        <w:tab/>
      </w:r>
      <w:r w:rsidR="00C86AA9">
        <w:rPr>
          <w:lang w:val="cs-CZ"/>
        </w:rPr>
        <w:tab/>
        <w:t>sehraných partií</w:t>
      </w:r>
      <w:r w:rsidRPr="000F5A16">
        <w:rPr>
          <w:lang w:val="cs-CZ"/>
        </w:rPr>
        <w:t xml:space="preserve">), </w:t>
      </w:r>
      <w:r w:rsidR="00C86AA9">
        <w:rPr>
          <w:lang w:val="cs-CZ"/>
        </w:rPr>
        <w:t>zaokrouhlené na desetinná místa</w:t>
      </w:r>
      <w:r w:rsidRPr="000F5A16">
        <w:rPr>
          <w:lang w:val="cs-CZ"/>
        </w:rPr>
        <w:t xml:space="preserve">. </w:t>
      </w:r>
      <w:r w:rsidR="00C86AA9">
        <w:rPr>
          <w:lang w:val="cs-CZ"/>
        </w:rPr>
        <w:t>Je-li</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C86AA9">
        <w:rPr>
          <w:lang w:val="cs-CZ"/>
        </w:rPr>
        <w:t>nižší než</w:t>
      </w:r>
      <w:r w:rsidR="00C83ACF">
        <w:rPr>
          <w:lang w:val="cs-CZ"/>
        </w:rPr>
        <w:t xml:space="preserve"> 0.1,</w:t>
      </w:r>
      <w:r w:rsidRPr="000F5A16">
        <w:rPr>
          <w:lang w:val="cs-CZ"/>
        </w:rPr>
        <w:t xml:space="preserve"> </w:t>
      </w:r>
      <w:r w:rsidR="00C86AA9">
        <w:rPr>
          <w:lang w:val="cs-CZ"/>
        </w:rPr>
        <w:tab/>
      </w:r>
      <w:r w:rsidR="00C86AA9">
        <w:rPr>
          <w:lang w:val="cs-CZ"/>
        </w:rPr>
        <w:tab/>
        <w:t>je navýšeno na tuto hodnotu</w:t>
      </w:r>
      <w:r w:rsidRPr="000F5A16">
        <w:rPr>
          <w:lang w:val="cs-CZ"/>
        </w:rPr>
        <w:t>,</w:t>
      </w:r>
      <w:r w:rsidR="00C86AA9">
        <w:rPr>
          <w:lang w:val="cs-CZ"/>
        </w:rPr>
        <w:t xml:space="preserve"> je-li </w:t>
      </w:r>
      <w:r w:rsidR="00C83ACF">
        <w:rPr>
          <w:lang w:val="cs-CZ"/>
        </w:rPr>
        <w:t>„</w:t>
      </w:r>
      <w:r w:rsidRPr="000F5A16">
        <w:rPr>
          <w:lang w:val="cs-CZ"/>
        </w:rPr>
        <w:t>p</w:t>
      </w:r>
      <w:r w:rsidR="00C83ACF">
        <w:rPr>
          <w:lang w:val="cs-CZ"/>
        </w:rPr>
        <w:t>“</w:t>
      </w:r>
      <w:r w:rsidRPr="000F5A16">
        <w:rPr>
          <w:lang w:val="cs-CZ"/>
        </w:rPr>
        <w:t xml:space="preserve"> </w:t>
      </w:r>
      <w:r w:rsidR="00C86AA9">
        <w:rPr>
          <w:lang w:val="cs-CZ"/>
        </w:rPr>
        <w:t>vyšší než</w:t>
      </w:r>
      <w:r w:rsidRPr="000F5A16">
        <w:rPr>
          <w:lang w:val="cs-CZ"/>
        </w:rPr>
        <w:t xml:space="preserve"> 0.9 </w:t>
      </w:r>
      <w:r w:rsidR="00C86AA9">
        <w:rPr>
          <w:lang w:val="cs-CZ"/>
        </w:rPr>
        <w:t xml:space="preserve">je sníženo na tuto </w:t>
      </w:r>
      <w:r w:rsidR="00C86AA9">
        <w:rPr>
          <w:lang w:val="cs-CZ"/>
        </w:rPr>
        <w:tab/>
      </w:r>
      <w:r w:rsidR="00C86AA9">
        <w:rPr>
          <w:lang w:val="cs-CZ"/>
        </w:rPr>
        <w:tab/>
      </w:r>
      <w:r w:rsidR="00C86AA9">
        <w:rPr>
          <w:lang w:val="cs-CZ"/>
        </w:rPr>
        <w:tab/>
        <w:t>hodnotu</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D(p)    </w:t>
      </w:r>
      <w:r w:rsidR="00C86AA9">
        <w:rPr>
          <w:lang w:val="cs-CZ"/>
        </w:rPr>
        <w:t xml:space="preserve">rozdíl v ratingu založený na procentním skóre </w:t>
      </w:r>
      <w:r w:rsidR="00C83ACF">
        <w:rPr>
          <w:lang w:val="cs-CZ"/>
        </w:rPr>
        <w:t>„</w:t>
      </w:r>
      <w:r w:rsidR="00C86AA9">
        <w:rPr>
          <w:lang w:val="cs-CZ"/>
        </w:rPr>
        <w:t>p</w:t>
      </w:r>
      <w:r w:rsidR="00C83ACF">
        <w:rPr>
          <w:lang w:val="cs-CZ"/>
        </w:rPr>
        <w:t>“</w:t>
      </w:r>
      <w:r w:rsidR="00C86AA9">
        <w:rPr>
          <w:lang w:val="cs-CZ"/>
        </w:rPr>
        <w:t>, získaný z bodu 4</w:t>
      </w:r>
      <w:r w:rsidRPr="000F5A16">
        <w:rPr>
          <w:lang w:val="cs-CZ"/>
        </w:rPr>
        <w:t>.</w:t>
      </w:r>
    </w:p>
    <w:p w:rsidR="00C86AA9" w:rsidRDefault="00531E49" w:rsidP="00231717">
      <w:pPr>
        <w:spacing w:after="0"/>
        <w:jc w:val="both"/>
        <w:rPr>
          <w:lang w:val="cs-CZ"/>
        </w:rPr>
      </w:pPr>
      <w:r w:rsidRPr="000F5A16">
        <w:rPr>
          <w:lang w:val="cs-CZ"/>
        </w:rPr>
        <w:tab/>
        <w:t>F   </w:t>
      </w:r>
      <w:r w:rsidRPr="000F5A16">
        <w:rPr>
          <w:lang w:val="cs-CZ"/>
        </w:rPr>
        <w:tab/>
      </w:r>
      <w:r w:rsidR="00C86AA9">
        <w:rPr>
          <w:lang w:val="cs-CZ"/>
        </w:rPr>
        <w:t xml:space="preserve">korekční faktor závisející na procentním skóre </w:t>
      </w:r>
      <w:r w:rsidR="00C83ACF">
        <w:rPr>
          <w:lang w:val="cs-CZ"/>
        </w:rPr>
        <w:t>„</w:t>
      </w:r>
      <w:r w:rsidR="00C86AA9">
        <w:rPr>
          <w:lang w:val="cs-CZ"/>
        </w:rPr>
        <w:t>p</w:t>
      </w:r>
      <w:r w:rsidR="00C83ACF">
        <w:rPr>
          <w:lang w:val="cs-CZ"/>
        </w:rPr>
        <w:t>“</w:t>
      </w:r>
      <w:r w:rsidRPr="000F5A16">
        <w:rPr>
          <w:lang w:val="cs-CZ"/>
        </w:rPr>
        <w:t xml:space="preserve"> </w:t>
      </w:r>
      <w:r w:rsidR="00C86AA9">
        <w:rPr>
          <w:lang w:val="cs-CZ"/>
        </w:rPr>
        <w:t>vypočtený dle vzorce:</w:t>
      </w:r>
    </w:p>
    <w:p w:rsidR="00531E49" w:rsidRPr="000F5A16" w:rsidRDefault="00531E49" w:rsidP="00231717">
      <w:pPr>
        <w:spacing w:after="0"/>
        <w:jc w:val="both"/>
        <w:rPr>
          <w:rFonts w:ascii="Times New Roman" w:hAnsi="Times New Roman" w:cs="Times New Roman"/>
          <w:lang w:val="cs-CZ"/>
        </w:rPr>
      </w:pPr>
      <w:r w:rsidRPr="000F5A16">
        <w:rPr>
          <w:rFonts w:ascii="Times New Roman" w:hAnsi="Times New Roman" w:cs="Times New Roman"/>
          <w:lang w:val="cs-CZ"/>
        </w:rPr>
        <w:t xml:space="preserve">     </w:t>
      </w:r>
      <w:r w:rsidR="00C86AA9">
        <w:rPr>
          <w:rFonts w:ascii="Times New Roman" w:hAnsi="Times New Roman" w:cs="Times New Roman"/>
          <w:lang w:val="cs-CZ"/>
        </w:rPr>
        <w:tab/>
      </w:r>
      <w:r w:rsidR="00C86AA9">
        <w:rPr>
          <w:rFonts w:ascii="Times New Roman" w:hAnsi="Times New Roman" w:cs="Times New Roman"/>
          <w:lang w:val="cs-CZ"/>
        </w:rPr>
        <w:tab/>
      </w:r>
      <w:r w:rsidRPr="000F5A16">
        <w:rPr>
          <w:lang w:val="cs-CZ"/>
        </w:rPr>
        <w:t>F = - 2 * p² + 2 * p + 0.5</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6   </w:t>
      </w:r>
      <w:r w:rsidR="009B3E95">
        <w:rPr>
          <w:lang w:val="cs-CZ"/>
        </w:rPr>
        <w:t>Pro výpočet ratingu hráče s fixním ratingem z předchozího období</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t>R</w:t>
      </w:r>
      <w:r w:rsidRPr="000F5A16">
        <w:rPr>
          <w:vertAlign w:val="subscript"/>
          <w:lang w:val="cs-CZ"/>
        </w:rPr>
        <w:t>n</w:t>
      </w:r>
      <w:r w:rsidRPr="000F5A16">
        <w:rPr>
          <w:lang w:val="cs-CZ"/>
        </w:rPr>
        <w:t xml:space="preserve"> = R</w:t>
      </w:r>
      <w:r w:rsidRPr="000F5A16">
        <w:rPr>
          <w:vertAlign w:val="subscript"/>
          <w:lang w:val="cs-CZ"/>
        </w:rPr>
        <w:t>0</w:t>
      </w:r>
      <w:r w:rsidRPr="000F5A16">
        <w:rPr>
          <w:lang w:val="cs-CZ"/>
        </w:rPr>
        <w:t xml:space="preserve"> +  </w:t>
      </w:r>
      <w:r w:rsidR="009B3E95">
        <w:rPr>
          <w:lang w:val="cs-CZ"/>
        </w:rPr>
        <w:t>Ʃ</w:t>
      </w:r>
      <w:r w:rsidRPr="000F5A16">
        <w:rPr>
          <w:lang w:val="cs-CZ"/>
        </w:rPr>
        <w:t>∆R  </w:t>
      </w:r>
    </w:p>
    <w:p w:rsidR="00531E49" w:rsidRPr="000F5A16" w:rsidRDefault="00531E49" w:rsidP="00531E49">
      <w:pPr>
        <w:spacing w:after="0"/>
        <w:rPr>
          <w:rFonts w:ascii="Times New Roman" w:hAnsi="Times New Roman" w:cs="Times New Roman"/>
          <w:lang w:val="cs-CZ"/>
        </w:rPr>
      </w:pPr>
      <w:r w:rsidRPr="000F5A16">
        <w:rPr>
          <w:b/>
          <w:bCs/>
          <w:lang w:val="cs-CZ"/>
        </w:rPr>
        <w:tab/>
      </w:r>
      <w:r w:rsidRPr="000F5A16">
        <w:rPr>
          <w:lang w:val="cs-CZ"/>
        </w:rPr>
        <w:t>R</w:t>
      </w:r>
      <w:r w:rsidRPr="000F5A16">
        <w:rPr>
          <w:vertAlign w:val="subscript"/>
          <w:lang w:val="cs-CZ"/>
        </w:rPr>
        <w:t>n</w:t>
      </w:r>
      <w:r w:rsidRPr="000F5A16">
        <w:rPr>
          <w:lang w:val="cs-CZ"/>
        </w:rPr>
        <w:t xml:space="preserve"> </w:t>
      </w:r>
      <w:r w:rsidRPr="000F5A16">
        <w:rPr>
          <w:lang w:val="cs-CZ"/>
        </w:rPr>
        <w:tab/>
      </w:r>
      <w:r w:rsidR="009B3E95">
        <w:rPr>
          <w:lang w:val="cs-CZ"/>
        </w:rPr>
        <w:t>nový</w:t>
      </w:r>
      <w:r w:rsidRPr="000F5A16">
        <w:rPr>
          <w:lang w:val="cs-CZ"/>
        </w:rPr>
        <w:t xml:space="preserve"> rating</w:t>
      </w:r>
      <w:r w:rsidR="009B3E95">
        <w:rPr>
          <w:lang w:val="cs-CZ"/>
        </w:rPr>
        <w:t xml:space="preserve"> hráče</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Pr="000F5A16">
        <w:rPr>
          <w:lang w:val="cs-CZ"/>
        </w:rPr>
        <w:tab/>
      </w:r>
      <w:r w:rsidR="009B3E95">
        <w:rPr>
          <w:lang w:val="cs-CZ"/>
        </w:rPr>
        <w:t>starý rating hráče</w:t>
      </w:r>
    </w:p>
    <w:p w:rsidR="00531E49" w:rsidRPr="000F5A16" w:rsidRDefault="00531E49" w:rsidP="00531E49">
      <w:pPr>
        <w:spacing w:after="0"/>
        <w:rPr>
          <w:lang w:val="cs-CZ"/>
        </w:rPr>
      </w:pPr>
      <w:r w:rsidRPr="000F5A16">
        <w:rPr>
          <w:lang w:val="cs-CZ"/>
        </w:rPr>
        <w:tab/>
      </w:r>
      <w:r w:rsidR="009B3E95">
        <w:rPr>
          <w:lang w:val="cs-CZ"/>
        </w:rPr>
        <w:t>Ʃ</w:t>
      </w:r>
      <w:r w:rsidRPr="000F5A16">
        <w:rPr>
          <w:b/>
          <w:bCs/>
          <w:lang w:val="cs-CZ"/>
        </w:rPr>
        <w:t>∆</w:t>
      </w:r>
      <w:r w:rsidRPr="000F5A16">
        <w:rPr>
          <w:lang w:val="cs-CZ"/>
        </w:rPr>
        <w:t xml:space="preserve">R </w:t>
      </w:r>
      <w:r w:rsidRPr="000F5A16">
        <w:rPr>
          <w:lang w:val="cs-CZ"/>
        </w:rPr>
        <w:tab/>
      </w:r>
      <w:r w:rsidR="009B3E95">
        <w:rPr>
          <w:lang w:val="cs-CZ"/>
        </w:rPr>
        <w:t>součet změn ratingu ze všech partií v hodnoceném období</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7   </w:t>
      </w:r>
      <w:r w:rsidR="009B3E95">
        <w:rPr>
          <w:lang w:val="cs-CZ"/>
        </w:rPr>
        <w:t>Vzorec pro výpočet ratingu po jedné ukončené partii</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ab/>
      </w:r>
      <w:r w:rsidR="009B3E95">
        <w:rPr>
          <w:lang w:val="cs-CZ"/>
        </w:rPr>
        <w:t>Δ</w:t>
      </w:r>
      <w:r w:rsidRPr="000F5A16">
        <w:rPr>
          <w:lang w:val="cs-CZ"/>
        </w:rPr>
        <w:t xml:space="preserve">R  = k * </w:t>
      </w:r>
      <w:r w:rsidR="009B3E95">
        <w:rPr>
          <w:lang w:val="cs-CZ"/>
        </w:rPr>
        <w:t>Δ</w:t>
      </w:r>
      <w:r w:rsidRPr="000F5A16">
        <w:rPr>
          <w:lang w:val="cs-CZ"/>
        </w:rPr>
        <w:t>W  =  k * ( W - W</w:t>
      </w:r>
      <w:r w:rsidRPr="000F5A16">
        <w:rPr>
          <w:vertAlign w:val="subscript"/>
          <w:lang w:val="cs-CZ"/>
        </w:rPr>
        <w:t xml:space="preserve">e </w:t>
      </w:r>
      <w:r w:rsidRPr="000F5A16">
        <w:rPr>
          <w:lang w:val="cs-CZ"/>
        </w:rPr>
        <w:t xml:space="preserve">) </w:t>
      </w:r>
      <w:r w:rsidRPr="000F5A16">
        <w:rPr>
          <w:lang w:val="cs-CZ"/>
        </w:rPr>
        <w:tab/>
      </w:r>
    </w:p>
    <w:p w:rsidR="00531E49" w:rsidRPr="000F5A16" w:rsidRDefault="00531E49" w:rsidP="00231717">
      <w:pPr>
        <w:spacing w:after="0"/>
        <w:jc w:val="both"/>
        <w:rPr>
          <w:rFonts w:ascii="Times New Roman" w:hAnsi="Times New Roman" w:cs="Times New Roman"/>
          <w:lang w:val="cs-CZ"/>
        </w:rPr>
      </w:pPr>
      <w:r w:rsidRPr="000F5A16">
        <w:rPr>
          <w:lang w:val="cs-CZ"/>
        </w:rPr>
        <w:tab/>
      </w:r>
      <w:r w:rsidR="009B3E95">
        <w:rPr>
          <w:lang w:val="cs-CZ"/>
        </w:rPr>
        <w:t>Δ</w:t>
      </w:r>
      <w:r w:rsidRPr="000F5A16">
        <w:rPr>
          <w:lang w:val="cs-CZ"/>
        </w:rPr>
        <w:t>R      </w:t>
      </w:r>
      <w:r w:rsidR="009B3E95">
        <w:rPr>
          <w:lang w:val="cs-CZ"/>
        </w:rPr>
        <w:t>změna ratingu po jedné ukončené partii</w:t>
      </w:r>
      <w:r w:rsidRPr="000F5A16">
        <w:rPr>
          <w:lang w:val="cs-CZ"/>
        </w:rPr>
        <w:t xml:space="preserve">, </w:t>
      </w:r>
      <w:r w:rsidR="009B3E95">
        <w:rPr>
          <w:lang w:val="cs-CZ"/>
        </w:rPr>
        <w:t xml:space="preserve">zaokrouhlená na 4 desetinná </w:t>
      </w:r>
      <w:r w:rsidR="009B3E95">
        <w:rPr>
          <w:lang w:val="cs-CZ"/>
        </w:rPr>
        <w:tab/>
      </w:r>
      <w:r w:rsidR="009B3E95">
        <w:rPr>
          <w:lang w:val="cs-CZ"/>
        </w:rPr>
        <w:tab/>
      </w:r>
      <w:r w:rsidR="009B3E95">
        <w:rPr>
          <w:lang w:val="cs-CZ"/>
        </w:rPr>
        <w:tab/>
        <w:t>místa</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lang w:val="cs-CZ"/>
        </w:rPr>
        <w:tab/>
      </w:r>
      <w:r w:rsidR="009B3E95">
        <w:rPr>
          <w:lang w:val="cs-CZ"/>
        </w:rPr>
        <w:t>skutečný výsledek partie</w:t>
      </w:r>
      <w:r w:rsidRPr="000F5A16">
        <w:rPr>
          <w:lang w:val="cs-CZ"/>
        </w:rPr>
        <w:t xml:space="preserve"> (1, ½, 0)</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w:t>
      </w:r>
      <w:r w:rsidR="009B3E95">
        <w:rPr>
          <w:lang w:val="cs-CZ"/>
        </w:rPr>
        <w:t>očekávaný výsledek partie podle bodu 3</w:t>
      </w:r>
    </w:p>
    <w:p w:rsidR="00531E49" w:rsidRPr="000F5A16" w:rsidRDefault="00531E49" w:rsidP="00531E49">
      <w:pPr>
        <w:spacing w:after="0"/>
        <w:rPr>
          <w:lang w:val="cs-CZ"/>
        </w:rPr>
      </w:pPr>
      <w:r w:rsidRPr="000F5A16">
        <w:rPr>
          <w:lang w:val="cs-CZ"/>
        </w:rPr>
        <w:tab/>
      </w:r>
      <w:proofErr w:type="gramStart"/>
      <w:r w:rsidRPr="000F5A16">
        <w:rPr>
          <w:lang w:val="cs-CZ"/>
        </w:rPr>
        <w:t xml:space="preserve">k </w:t>
      </w:r>
      <w:r w:rsidRPr="000F5A16">
        <w:rPr>
          <w:lang w:val="cs-CZ"/>
        </w:rPr>
        <w:tab/>
      </w:r>
      <w:r w:rsidR="00C83ACF">
        <w:rPr>
          <w:lang w:val="cs-CZ"/>
        </w:rPr>
        <w:t>ratingové</w:t>
      </w:r>
      <w:proofErr w:type="gramEnd"/>
      <w:r w:rsidR="00C83ACF">
        <w:rPr>
          <w:lang w:val="cs-CZ"/>
        </w:rPr>
        <w:t xml:space="preserve"> bodové hodnocení </w:t>
      </w:r>
      <w:proofErr w:type="gramStart"/>
      <w:r w:rsidR="00C83ACF">
        <w:rPr>
          <w:lang w:val="cs-CZ"/>
        </w:rPr>
        <w:t>pro</w:t>
      </w:r>
      <w:proofErr w:type="gramEnd"/>
      <w:r w:rsidR="00C83ACF">
        <w:rPr>
          <w:lang w:val="cs-CZ"/>
        </w:rPr>
        <w:t xml:space="preserve"> herní bod</w:t>
      </w:r>
      <w:r w:rsidRPr="000F5A16">
        <w:rPr>
          <w:lang w:val="cs-CZ"/>
        </w:rPr>
        <w:t> (</w:t>
      </w:r>
      <w:r w:rsidR="00C83ACF">
        <w:rPr>
          <w:lang w:val="cs-CZ"/>
        </w:rPr>
        <w:t>nebo</w:t>
      </w:r>
      <w:r w:rsidRPr="000F5A16">
        <w:rPr>
          <w:lang w:val="cs-CZ"/>
        </w:rPr>
        <w:t xml:space="preserve">: </w:t>
      </w:r>
      <w:r w:rsidR="00C83ACF">
        <w:rPr>
          <w:lang w:val="cs-CZ"/>
        </w:rPr>
        <w:t>rozvojový koeficient</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8   </w:t>
      </w:r>
      <w:r w:rsidR="00C83ACF">
        <w:rPr>
          <w:lang w:val="cs-CZ"/>
        </w:rPr>
        <w:t>Předpokládaný výsledek partie “</w:t>
      </w:r>
      <w:r w:rsidRPr="000F5A16">
        <w:rPr>
          <w:lang w:val="cs-CZ"/>
        </w:rPr>
        <w:t>W</w:t>
      </w:r>
      <w:r w:rsidRPr="000F5A16">
        <w:rPr>
          <w:vertAlign w:val="subscript"/>
          <w:lang w:val="cs-CZ"/>
        </w:rPr>
        <w:t>e</w:t>
      </w:r>
      <w:r w:rsidR="00C83ACF">
        <w:rPr>
          <w:lang w:val="cs-CZ"/>
        </w:rPr>
        <w:t>“ je procentuální vyjádření pravděpodobnosti výsledku partie</w:t>
      </w:r>
      <w:r w:rsidRPr="000F5A16">
        <w:rPr>
          <w:lang w:val="cs-CZ"/>
        </w:rPr>
        <w:t>, o</w:t>
      </w:r>
      <w:r w:rsidR="00C83ACF">
        <w:rPr>
          <w:lang w:val="cs-CZ"/>
        </w:rPr>
        <w:t xml:space="preserve">dvozené z bodu </w:t>
      </w:r>
      <w:r w:rsidRPr="000F5A16">
        <w:rPr>
          <w:lang w:val="cs-CZ"/>
        </w:rPr>
        <w:t xml:space="preserve">3, </w:t>
      </w:r>
      <w:r w:rsidR="00C83ACF">
        <w:rPr>
          <w:lang w:val="cs-CZ"/>
        </w:rPr>
        <w:t>založené na rozdílu hodnot ratingů obou soupeřů, jak je definováno v</w:t>
      </w:r>
      <w:r w:rsidRPr="000F5A16">
        <w:rPr>
          <w:lang w:val="cs-CZ"/>
        </w:rPr>
        <w:t xml:space="preserve"> §1.4.</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Hráč bez publikovaného ratingu ICCF nebo bez vhodného FIDE ratingu bude považován za hráče s ratingem shodným s úrovní turnaje</w:t>
      </w:r>
      <w:r w:rsidRPr="000F5A16">
        <w:rPr>
          <w:lang w:val="cs-CZ"/>
        </w:rPr>
        <w:t xml:space="preserve"> (</w:t>
      </w:r>
      <w:r w:rsidR="00C83ACF">
        <w:rPr>
          <w:lang w:val="cs-CZ"/>
        </w:rPr>
        <w:t>viz bod</w:t>
      </w:r>
      <w:r w:rsidRPr="000F5A16">
        <w:rPr>
          <w:lang w:val="cs-CZ"/>
        </w:rPr>
        <w:t xml:space="preserve"> 11).</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Je-li rozdíl</w:t>
      </w:r>
      <w:r w:rsidRPr="000F5A16">
        <w:rPr>
          <w:lang w:val="cs-CZ"/>
        </w:rPr>
        <w:t xml:space="preserve"> &gt; 560 </w:t>
      </w:r>
      <w:r w:rsidR="00C83ACF">
        <w:rPr>
          <w:lang w:val="cs-CZ"/>
        </w:rPr>
        <w:t>nebo</w:t>
      </w:r>
      <w:r w:rsidRPr="000F5A16">
        <w:rPr>
          <w:lang w:val="cs-CZ"/>
        </w:rPr>
        <w:t xml:space="preserve"> &lt; -560,</w:t>
      </w:r>
      <w:r w:rsidR="00C83ACF">
        <w:rPr>
          <w:lang w:val="cs-CZ"/>
        </w:rPr>
        <w:t xml:space="preserve"> bude s ním zacházeno pro potřebu ohodnocení jako </w:t>
      </w:r>
      <w:r w:rsidR="00D85101">
        <w:rPr>
          <w:lang w:val="cs-CZ"/>
        </w:rPr>
        <w:t>s těmito hodnotami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 1 / ( 1+ 10 </w:t>
      </w:r>
      <w:r w:rsidRPr="000F5A16">
        <w:rPr>
          <w:vertAlign w:val="superscript"/>
          <w:lang w:val="cs-CZ"/>
        </w:rPr>
        <w:t>(-</w:t>
      </w:r>
      <w:proofErr w:type="gramStart"/>
      <w:r w:rsidRPr="000F5A16">
        <w:rPr>
          <w:vertAlign w:val="superscript"/>
          <w:lang w:val="cs-CZ"/>
        </w:rPr>
        <w:t>D/640)</w:t>
      </w:r>
      <w:r w:rsidRPr="000F5A16">
        <w:rPr>
          <w:lang w:val="cs-CZ"/>
        </w:rPr>
        <w:t xml:space="preserve"> )  </w:t>
      </w:r>
      <w:r w:rsidR="00D85101">
        <w:rPr>
          <w:lang w:val="cs-CZ"/>
        </w:rPr>
        <w:t>pro</w:t>
      </w:r>
      <w:proofErr w:type="gramEnd"/>
      <w:r w:rsidRPr="000F5A16">
        <w:rPr>
          <w:lang w:val="cs-CZ"/>
        </w:rPr>
        <w:t xml:space="preserve"> -560 ≤ D ≤ 560.</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D85101">
        <w:rPr>
          <w:lang w:val="cs-CZ"/>
        </w:rPr>
        <w:t>„</w:t>
      </w:r>
      <w:r w:rsidRPr="000F5A16">
        <w:rPr>
          <w:lang w:val="cs-CZ"/>
        </w:rPr>
        <w:t>W</w:t>
      </w:r>
      <w:r w:rsidRPr="000F5A16">
        <w:rPr>
          <w:vertAlign w:val="subscript"/>
          <w:lang w:val="cs-CZ"/>
        </w:rPr>
        <w:t>e</w:t>
      </w:r>
      <w:r w:rsidR="00D85101">
        <w:rPr>
          <w:lang w:val="cs-CZ"/>
        </w:rPr>
        <w:t>“</w:t>
      </w:r>
      <w:r w:rsidRPr="000F5A16">
        <w:rPr>
          <w:lang w:val="cs-CZ"/>
        </w:rPr>
        <w:t xml:space="preserve"> </w:t>
      </w:r>
      <w:r w:rsidR="00D85101">
        <w:rPr>
          <w:lang w:val="cs-CZ"/>
        </w:rPr>
        <w:t>je zaokrouhleno na 4 desetinná místa, je-li 5. místo 5 nahoru, jinak dolů</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9   </w:t>
      </w:r>
      <w:r w:rsidR="00D85101">
        <w:rPr>
          <w:lang w:val="cs-CZ"/>
        </w:rPr>
        <w:t>Rozvojový koeficient „</w:t>
      </w:r>
      <w:r w:rsidRPr="000F5A16">
        <w:rPr>
          <w:lang w:val="cs-CZ"/>
        </w:rPr>
        <w:t>k</w:t>
      </w:r>
      <w:r w:rsidR="00D85101">
        <w:rPr>
          <w:lang w:val="cs-CZ"/>
        </w:rPr>
        <w:t>“ je v ratingovém systému využíván jako stabilizační faktor</w:t>
      </w:r>
      <w:r w:rsidRPr="000F5A16">
        <w:rPr>
          <w:lang w:val="cs-CZ"/>
        </w:rPr>
        <w:t>:</w:t>
      </w:r>
    </w:p>
    <w:p w:rsidR="00531E49" w:rsidRPr="000F5A16" w:rsidRDefault="00531E49" w:rsidP="00531E49">
      <w:pPr>
        <w:spacing w:after="0"/>
        <w:rPr>
          <w:rFonts w:ascii="Times New Roman" w:hAnsi="Times New Roman" w:cs="Times New Roman"/>
          <w:b/>
          <w:lang w:val="cs-CZ"/>
        </w:rPr>
      </w:pPr>
      <w:r w:rsidRPr="000F5A16">
        <w:rPr>
          <w:lang w:val="cs-CZ"/>
        </w:rPr>
        <w:tab/>
      </w:r>
      <w:r w:rsidRPr="000F5A16">
        <w:rPr>
          <w:b/>
          <w:lang w:val="cs-CZ"/>
        </w:rPr>
        <w:t>k =  r * g</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10</w:t>
      </w:r>
      <w:proofErr w:type="gramEnd"/>
      <w:r w:rsidRPr="000F5A16">
        <w:rPr>
          <w:lang w:val="cs-CZ"/>
        </w:rPr>
        <w:t xml:space="preserve"> </w:t>
      </w:r>
      <w:r w:rsidRPr="000F5A16">
        <w:rPr>
          <w:lang w:val="cs-CZ"/>
        </w:rPr>
        <w:tab/>
        <w:t xml:space="preserve">     </w:t>
      </w:r>
      <w:r w:rsidR="00D85101">
        <w:rPr>
          <w:lang w:val="cs-CZ"/>
        </w:rPr>
        <w:t xml:space="preserve"> pro</w:t>
      </w:r>
      <w:r w:rsidRPr="000F5A16">
        <w:rPr>
          <w:lang w:val="cs-CZ"/>
        </w:rPr>
        <w:t xml:space="preserve"> R</w:t>
      </w:r>
      <w:r w:rsidRPr="000F5A16">
        <w:rPr>
          <w:vertAlign w:val="subscript"/>
          <w:lang w:val="cs-CZ"/>
        </w:rPr>
        <w:t>0</w:t>
      </w:r>
      <w:r w:rsidRPr="000F5A16">
        <w:rPr>
          <w:lang w:val="cs-CZ"/>
        </w:rPr>
        <w:t xml:space="preserve"> 2400        </w:t>
      </w:r>
      <w:r w:rsidRPr="000F5A16">
        <w:rPr>
          <w:lang w:val="cs-CZ"/>
        </w:rPr>
        <w:tab/>
      </w:r>
      <w:r w:rsidRPr="000F5A16">
        <w:rPr>
          <w:b/>
          <w:lang w:val="cs-CZ"/>
        </w:rPr>
        <w:t xml:space="preserve">g  = </w:t>
      </w:r>
      <w:r w:rsidR="00D85101">
        <w:rPr>
          <w:lang w:val="cs-CZ"/>
        </w:rPr>
        <w:t xml:space="preserve">( </w:t>
      </w:r>
      <w:r w:rsidRPr="000F5A16">
        <w:rPr>
          <w:b/>
          <w:lang w:val="cs-CZ"/>
        </w:rPr>
        <w:t>1</w:t>
      </w:r>
      <w:r w:rsidRPr="000F5A16">
        <w:rPr>
          <w:lang w:val="cs-CZ"/>
        </w:rPr>
        <w:t xml:space="preserve">          </w:t>
      </w:r>
      <w:r w:rsidRPr="000F5A16">
        <w:rPr>
          <w:lang w:val="cs-CZ"/>
        </w:rPr>
        <w:tab/>
      </w:r>
      <w:r w:rsidRPr="000F5A16">
        <w:rPr>
          <w:lang w:val="cs-CZ"/>
        </w:rPr>
        <w:tab/>
      </w:r>
      <w:r w:rsidR="00D85101">
        <w:rPr>
          <w:lang w:val="cs-CZ"/>
        </w:rPr>
        <w:t>pro</w:t>
      </w:r>
      <w:r w:rsidRPr="000F5A16">
        <w:rPr>
          <w:lang w:val="cs-CZ"/>
        </w:rPr>
        <w:t xml:space="preserve">  g</w:t>
      </w:r>
      <w:r w:rsidRPr="000F5A16">
        <w:rPr>
          <w:vertAlign w:val="subscript"/>
          <w:lang w:val="cs-CZ"/>
        </w:rPr>
        <w:t xml:space="preserve">n </w:t>
      </w:r>
      <w:r w:rsidRPr="000F5A16">
        <w:rPr>
          <w:lang w:val="cs-CZ"/>
        </w:rPr>
        <w:t>  80</w:t>
      </w:r>
    </w:p>
    <w:p w:rsidR="00531E49" w:rsidRPr="000F5A16" w:rsidRDefault="00531E49" w:rsidP="00531E49">
      <w:pPr>
        <w:spacing w:after="0"/>
        <w:rPr>
          <w:rFonts w:ascii="Times New Roman" w:hAnsi="Times New Roman" w:cs="Times New Roman"/>
          <w:lang w:val="cs-CZ"/>
        </w:rPr>
      </w:pPr>
      <w:r w:rsidRPr="000F5A16">
        <w:rPr>
          <w:b/>
          <w:bCs/>
          <w:lang w:val="cs-CZ"/>
        </w:rPr>
        <w:tab/>
        <w:t xml:space="preserve">r = </w:t>
      </w:r>
      <w:r w:rsidR="00D85101" w:rsidRPr="00D85101">
        <w:rPr>
          <w:bCs/>
          <w:lang w:val="cs-CZ"/>
        </w:rPr>
        <w:t>{</w:t>
      </w:r>
      <w:r w:rsidR="00D85101">
        <w:rPr>
          <w:b/>
          <w:bCs/>
          <w:lang w:val="cs-CZ"/>
        </w:rPr>
        <w:t xml:space="preserve"> </w:t>
      </w:r>
      <w:r w:rsidRPr="000F5A16">
        <w:rPr>
          <w:b/>
          <w:bCs/>
          <w:lang w:val="cs-CZ"/>
        </w:rPr>
        <w:t>70 - R</w:t>
      </w:r>
      <w:r w:rsidRPr="000F5A16">
        <w:rPr>
          <w:b/>
          <w:bCs/>
          <w:vertAlign w:val="subscript"/>
          <w:lang w:val="cs-CZ"/>
        </w:rPr>
        <w:t>0</w:t>
      </w:r>
      <w:r w:rsidRPr="000F5A16">
        <w:rPr>
          <w:b/>
          <w:bCs/>
          <w:lang w:val="cs-CZ"/>
        </w:rPr>
        <w:t xml:space="preserve"> / 40</w:t>
      </w:r>
      <w:r w:rsidR="00D85101">
        <w:rPr>
          <w:b/>
          <w:bCs/>
          <w:lang w:val="cs-CZ"/>
        </w:rPr>
        <w:t xml:space="preserve"> </w:t>
      </w:r>
      <w:r w:rsidRPr="000F5A16">
        <w:rPr>
          <w:b/>
          <w:bCs/>
          <w:lang w:val="cs-CZ"/>
        </w:rPr>
        <w:t> </w:t>
      </w:r>
      <w:r w:rsidR="00D85101" w:rsidRPr="00D85101">
        <w:rPr>
          <w:bCs/>
          <w:lang w:val="cs-CZ"/>
        </w:rPr>
        <w:t>pro</w:t>
      </w:r>
      <w:r w:rsidRPr="000F5A16">
        <w:rPr>
          <w:lang w:val="cs-CZ"/>
        </w:rPr>
        <w:t xml:space="preserve"> 2000 &lt; R</w:t>
      </w:r>
      <w:r w:rsidRPr="000F5A16">
        <w:rPr>
          <w:vertAlign w:val="subscript"/>
          <w:lang w:val="cs-CZ"/>
        </w:rPr>
        <w:t>0</w:t>
      </w:r>
      <w:r w:rsidRPr="000F5A16">
        <w:rPr>
          <w:lang w:val="cs-CZ"/>
        </w:rPr>
        <w:t xml:space="preserve"> &lt; 2400  </w:t>
      </w:r>
      <w:r w:rsidRPr="000F5A16">
        <w:rPr>
          <w:lang w:val="cs-CZ"/>
        </w:rPr>
        <w:tab/>
      </w:r>
      <w:r w:rsidRPr="000F5A16">
        <w:rPr>
          <w:b/>
          <w:bCs/>
          <w:lang w:val="cs-CZ"/>
        </w:rPr>
        <w:t xml:space="preserve">g  = </w:t>
      </w:r>
      <w:r w:rsidR="00D85101" w:rsidRPr="00D85101">
        <w:rPr>
          <w:bCs/>
          <w:lang w:val="cs-CZ"/>
        </w:rPr>
        <w:t>{</w:t>
      </w:r>
      <w:r w:rsidR="00D85101">
        <w:rPr>
          <w:b/>
          <w:bCs/>
          <w:lang w:val="cs-CZ"/>
        </w:rPr>
        <w:t xml:space="preserve"> </w:t>
      </w:r>
      <w:r w:rsidRPr="000F5A16">
        <w:rPr>
          <w:b/>
          <w:bCs/>
          <w:lang w:val="cs-CZ"/>
        </w:rPr>
        <w:t>1.4 - g</w:t>
      </w:r>
      <w:r w:rsidRPr="000F5A16">
        <w:rPr>
          <w:b/>
          <w:bCs/>
          <w:vertAlign w:val="subscript"/>
          <w:lang w:val="cs-CZ"/>
        </w:rPr>
        <w:t>n</w:t>
      </w:r>
      <w:r w:rsidRPr="000F5A16">
        <w:rPr>
          <w:b/>
          <w:bCs/>
          <w:lang w:val="cs-CZ"/>
        </w:rPr>
        <w:t xml:space="preserve"> / 200  </w:t>
      </w:r>
      <w:r w:rsidR="00D85101" w:rsidRPr="00D85101">
        <w:rPr>
          <w:bCs/>
          <w:lang w:val="cs-CZ"/>
        </w:rPr>
        <w:t>pro</w:t>
      </w:r>
      <w:r w:rsidRPr="000F5A16">
        <w:rPr>
          <w:lang w:val="cs-CZ"/>
        </w:rPr>
        <w:t xml:space="preserve">  30 &lt; g</w:t>
      </w:r>
      <w:r w:rsidRPr="000F5A16">
        <w:rPr>
          <w:vertAlign w:val="subscript"/>
          <w:lang w:val="cs-CZ"/>
        </w:rPr>
        <w:t>n</w:t>
      </w:r>
      <w:r w:rsidRPr="000F5A16">
        <w:rPr>
          <w:lang w:val="cs-CZ"/>
        </w:rPr>
        <w:t xml:space="preserve"> &lt; 80</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proofErr w:type="gramStart"/>
      <w:r w:rsidRPr="000F5A16">
        <w:rPr>
          <w:b/>
          <w:lang w:val="cs-CZ"/>
        </w:rPr>
        <w:t xml:space="preserve">r = </w:t>
      </w:r>
      <w:r w:rsidR="00D85101" w:rsidRPr="00D85101">
        <w:rPr>
          <w:lang w:val="cs-CZ"/>
        </w:rPr>
        <w:t>(</w:t>
      </w:r>
      <w:r w:rsidR="00D85101">
        <w:rPr>
          <w:b/>
          <w:lang w:val="cs-CZ"/>
        </w:rPr>
        <w:t xml:space="preserve"> </w:t>
      </w:r>
      <w:r w:rsidRPr="000F5A16">
        <w:rPr>
          <w:b/>
          <w:lang w:val="cs-CZ"/>
        </w:rPr>
        <w:t>20</w:t>
      </w:r>
      <w:proofErr w:type="gramEnd"/>
      <w:r w:rsidRPr="000F5A16">
        <w:rPr>
          <w:b/>
          <w:lang w:val="cs-CZ"/>
        </w:rPr>
        <w:t xml:space="preserve">               </w:t>
      </w:r>
      <w:r w:rsidRPr="000F5A16">
        <w:rPr>
          <w:lang w:val="cs-CZ"/>
        </w:rPr>
        <w:t xml:space="preserve"> </w:t>
      </w:r>
      <w:r w:rsidR="00D85101">
        <w:rPr>
          <w:lang w:val="cs-CZ"/>
        </w:rPr>
        <w:t>pro</w:t>
      </w:r>
      <w:r w:rsidRPr="000F5A16">
        <w:rPr>
          <w:lang w:val="cs-CZ"/>
        </w:rPr>
        <w:t xml:space="preserve"> R</w:t>
      </w:r>
      <w:r w:rsidRPr="000F5A16">
        <w:rPr>
          <w:vertAlign w:val="subscript"/>
          <w:lang w:val="cs-CZ"/>
        </w:rPr>
        <w:t>0</w:t>
      </w:r>
      <w:r w:rsidRPr="000F5A16">
        <w:rPr>
          <w:lang w:val="cs-CZ"/>
        </w:rPr>
        <w:t xml:space="preserve"> 2000                 </w:t>
      </w:r>
      <w:r w:rsidRPr="000F5A16">
        <w:rPr>
          <w:lang w:val="cs-CZ"/>
        </w:rPr>
        <w:tab/>
      </w:r>
      <w:r w:rsidRPr="000F5A16">
        <w:rPr>
          <w:b/>
          <w:lang w:val="cs-CZ"/>
        </w:rPr>
        <w:t xml:space="preserve">g  = </w:t>
      </w:r>
      <w:r w:rsidR="00D85101">
        <w:rPr>
          <w:lang w:val="cs-CZ"/>
        </w:rPr>
        <w:t xml:space="preserve">( </w:t>
      </w:r>
      <w:r w:rsidRPr="000F5A16">
        <w:rPr>
          <w:b/>
          <w:lang w:val="cs-CZ"/>
        </w:rPr>
        <w:t>1.25</w:t>
      </w:r>
      <w:r w:rsidRPr="000F5A16">
        <w:rPr>
          <w:lang w:val="cs-CZ"/>
        </w:rPr>
        <w:t xml:space="preserve">               </w:t>
      </w:r>
      <w:r w:rsidRPr="000F5A16">
        <w:rPr>
          <w:lang w:val="cs-CZ"/>
        </w:rPr>
        <w:tab/>
      </w:r>
      <w:r w:rsidR="00D85101">
        <w:rPr>
          <w:lang w:val="cs-CZ"/>
        </w:rPr>
        <w:t>pro</w:t>
      </w:r>
      <w:r w:rsidRPr="000F5A16">
        <w:rPr>
          <w:lang w:val="cs-CZ"/>
        </w:rPr>
        <w:t xml:space="preserve">  g</w:t>
      </w:r>
      <w:r w:rsidRPr="000F5A16">
        <w:rPr>
          <w:vertAlign w:val="subscript"/>
          <w:lang w:val="cs-CZ"/>
        </w:rPr>
        <w:t>n</w:t>
      </w:r>
      <w:r w:rsidRPr="000F5A16">
        <w:rPr>
          <w:lang w:val="cs-CZ"/>
        </w:rPr>
        <w:t xml:space="preserve"> 30</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00D85101">
        <w:rPr>
          <w:lang w:val="cs-CZ"/>
        </w:rPr>
        <w:t>starý</w:t>
      </w:r>
      <w:r w:rsidRPr="000F5A16">
        <w:rPr>
          <w:lang w:val="cs-CZ"/>
        </w:rPr>
        <w:t xml:space="preserve"> (</w:t>
      </w:r>
      <w:r w:rsidR="00D85101">
        <w:rPr>
          <w:lang w:val="cs-CZ"/>
        </w:rPr>
        <w:t>rozuměj posledně vypočtený)</w:t>
      </w:r>
      <w:r w:rsidRPr="000F5A16">
        <w:rPr>
          <w:lang w:val="cs-CZ"/>
        </w:rPr>
        <w:t xml:space="preserve"> rating </w:t>
      </w:r>
      <w:r w:rsidR="00D85101">
        <w:rPr>
          <w:lang w:val="cs-CZ"/>
        </w:rPr>
        <w:t>hráče</w:t>
      </w:r>
    </w:p>
    <w:p w:rsidR="00B01028" w:rsidRDefault="00531E49" w:rsidP="00531E49">
      <w:pPr>
        <w:spacing w:after="0"/>
        <w:rPr>
          <w:lang w:val="cs-CZ"/>
        </w:rPr>
      </w:pPr>
      <w:r w:rsidRPr="000F5A16">
        <w:rPr>
          <w:lang w:val="cs-CZ"/>
        </w:rPr>
        <w:tab/>
        <w:t>g</w:t>
      </w:r>
      <w:r w:rsidRPr="000F5A16">
        <w:rPr>
          <w:vertAlign w:val="subscript"/>
          <w:lang w:val="cs-CZ"/>
        </w:rPr>
        <w:t>n</w:t>
      </w:r>
      <w:r w:rsidRPr="000F5A16">
        <w:rPr>
          <w:lang w:val="cs-CZ"/>
        </w:rPr>
        <w:t xml:space="preserve">    </w:t>
      </w:r>
      <w:r w:rsidR="00B01028">
        <w:rPr>
          <w:lang w:val="cs-CZ"/>
        </w:rPr>
        <w:t>celkový počet partií sehraných hráčem zahrnutých do ratingu</w:t>
      </w:r>
    </w:p>
    <w:p w:rsidR="00531E49" w:rsidRPr="000F5A16" w:rsidRDefault="00531E49" w:rsidP="00531E49">
      <w:pPr>
        <w:spacing w:after="0"/>
        <w:rPr>
          <w:lang w:val="cs-CZ"/>
        </w:rPr>
      </w:pPr>
      <w:r w:rsidRPr="000F5A16">
        <w:rPr>
          <w:lang w:val="cs-CZ"/>
        </w:rPr>
        <w:tab/>
        <w:t>k</w:t>
      </w:r>
      <w:r w:rsidR="00B01028">
        <w:rPr>
          <w:lang w:val="cs-CZ"/>
        </w:rPr>
        <w:t> </w:t>
      </w:r>
      <w:proofErr w:type="gramStart"/>
      <w:r w:rsidR="00B01028">
        <w:rPr>
          <w:lang w:val="cs-CZ"/>
        </w:rPr>
        <w:t>je</w:t>
      </w:r>
      <w:proofErr w:type="gramEnd"/>
      <w:r w:rsidR="00B01028">
        <w:rPr>
          <w:lang w:val="cs-CZ"/>
        </w:rPr>
        <w:t xml:space="preserve"> zaokrouhlen na 4 desetinná místa, je-li 5. místo 5 nahoru, jinak dolů</w:t>
      </w:r>
      <w:r w:rsidR="00B01028" w:rsidRPr="000F5A16">
        <w:rPr>
          <w:lang w:val="cs-CZ"/>
        </w:rPr>
        <w:t xml:space="preserve"> </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10  </w:t>
      </w:r>
      <w:r w:rsidR="00B01028">
        <w:rPr>
          <w:lang w:val="cs-CZ"/>
        </w:rPr>
        <w:t xml:space="preserve">Počínaje rokem </w:t>
      </w:r>
      <w:r w:rsidRPr="000F5A16">
        <w:rPr>
          <w:lang w:val="cs-CZ"/>
        </w:rPr>
        <w:t xml:space="preserve">2009 </w:t>
      </w:r>
      <w:r w:rsidR="00B01028">
        <w:rPr>
          <w:lang w:val="cs-CZ"/>
        </w:rPr>
        <w:t>se dříve používaný významový faktor „f“ už nepoužívá</w:t>
      </w:r>
      <w:r w:rsidRPr="000F5A16">
        <w:rPr>
          <w:lang w:val="cs-CZ"/>
        </w:rPr>
        <w:t>.</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11   </w:t>
      </w:r>
      <w:r w:rsidR="00B01028">
        <w:rPr>
          <w:lang w:val="cs-CZ"/>
        </w:rPr>
        <w:t>Předpokládané ratingy hráče bez publikovaného ratingu na začátku turnaje</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1800   </w:t>
      </w:r>
      <w:r w:rsidR="00B01028">
        <w:rPr>
          <w:lang w:val="cs-CZ"/>
        </w:rPr>
        <w:t xml:space="preserve">Třída </w:t>
      </w:r>
      <w:r w:rsidRPr="000F5A16">
        <w:rPr>
          <w:lang w:val="cs-CZ"/>
        </w:rPr>
        <w:t xml:space="preserve">Open, </w:t>
      </w:r>
      <w:r w:rsidR="00B01028">
        <w:rPr>
          <w:lang w:val="cs-CZ"/>
        </w:rPr>
        <w:t>předkolo Poháru</w:t>
      </w:r>
      <w:r w:rsidRPr="000F5A16">
        <w:rPr>
          <w:lang w:val="cs-CZ"/>
        </w:rPr>
        <w:t xml:space="preserve">, </w:t>
      </w:r>
      <w:r w:rsidR="00B01028">
        <w:rPr>
          <w:lang w:val="cs-CZ"/>
        </w:rPr>
        <w:t xml:space="preserve">předkolo mezinárodního </w:t>
      </w:r>
      <w:r w:rsidRPr="000F5A16">
        <w:rPr>
          <w:lang w:val="cs-CZ"/>
        </w:rPr>
        <w:t xml:space="preserve">open </w:t>
      </w:r>
      <w:r w:rsidR="00B01028">
        <w:rPr>
          <w:lang w:val="cs-CZ"/>
        </w:rPr>
        <w:t>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1900   </w:t>
      </w:r>
      <w:r w:rsidR="00B01028">
        <w:rPr>
          <w:lang w:val="cs-CZ"/>
        </w:rPr>
        <w:t>Semifinále MS žen</w:t>
      </w:r>
      <w:r w:rsidRPr="000F5A16">
        <w:rPr>
          <w:lang w:val="cs-CZ"/>
        </w:rPr>
        <w:t xml:space="preserve">, </w:t>
      </w:r>
      <w:r w:rsidR="00B01028">
        <w:rPr>
          <w:lang w:val="cs-CZ"/>
        </w:rPr>
        <w:t>Olympiády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2000   </w:t>
      </w:r>
      <w:r w:rsidR="00B01028">
        <w:rPr>
          <w:lang w:val="cs-CZ"/>
        </w:rPr>
        <w:t>Vyšší třída</w:t>
      </w:r>
      <w:r w:rsidRPr="000F5A16">
        <w:rPr>
          <w:lang w:val="cs-CZ"/>
        </w:rPr>
        <w:t xml:space="preserve">, </w:t>
      </w:r>
      <w:r w:rsidR="00B01028">
        <w:rPr>
          <w:lang w:val="cs-CZ"/>
        </w:rPr>
        <w:t>semifinále Poháru</w:t>
      </w:r>
      <w:r w:rsidRPr="000F5A16">
        <w:rPr>
          <w:lang w:val="cs-CZ"/>
        </w:rPr>
        <w:t xml:space="preserve">, </w:t>
      </w:r>
      <w:r w:rsidR="00B01028">
        <w:rPr>
          <w:lang w:val="cs-CZ"/>
        </w:rPr>
        <w:t>semifinále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2100   </w:t>
      </w:r>
      <w:r w:rsidR="00B01028">
        <w:rPr>
          <w:lang w:val="cs-CZ"/>
        </w:rPr>
        <w:t>Finále MS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2200   M</w:t>
      </w:r>
      <w:r w:rsidR="00B01028">
        <w:rPr>
          <w:lang w:val="cs-CZ"/>
        </w:rPr>
        <w:t>istrovská třída</w:t>
      </w:r>
      <w:r w:rsidRPr="000F5A16">
        <w:rPr>
          <w:lang w:val="cs-CZ"/>
        </w:rPr>
        <w:t xml:space="preserve">, </w:t>
      </w:r>
      <w:r w:rsidR="00B01028">
        <w:rPr>
          <w:lang w:val="cs-CZ"/>
        </w:rPr>
        <w:t>finále Poháru</w:t>
      </w:r>
      <w:r w:rsidRPr="000F5A16">
        <w:rPr>
          <w:lang w:val="cs-CZ"/>
        </w:rPr>
        <w:t xml:space="preserve">, </w:t>
      </w:r>
      <w:r w:rsidR="00B01028">
        <w:rPr>
          <w:lang w:val="cs-CZ"/>
        </w:rPr>
        <w:t xml:space="preserve">předkola zonálních mistrovství, </w:t>
      </w:r>
      <w:r w:rsidR="00B01028">
        <w:rPr>
          <w:lang w:val="cs-CZ"/>
        </w:rPr>
        <w:tab/>
      </w:r>
      <w:r w:rsidR="00B01028">
        <w:rPr>
          <w:lang w:val="cs-CZ"/>
        </w:rPr>
        <w:tab/>
      </w:r>
      <w:r w:rsidR="00B01028">
        <w:rPr>
          <w:lang w:val="cs-CZ"/>
        </w:rPr>
        <w:tab/>
      </w:r>
      <w:r w:rsidR="00B01028">
        <w:rPr>
          <w:lang w:val="cs-CZ"/>
        </w:rPr>
        <w:tab/>
        <w:t>mezinárodní zvací turnaje družstev,</w:t>
      </w:r>
      <w:r w:rsidRPr="000F5A16">
        <w:rPr>
          <w:lang w:val="cs-CZ"/>
        </w:rPr>
        <w:t xml:space="preserve"> </w:t>
      </w:r>
      <w:r w:rsidR="00B01028">
        <w:rPr>
          <w:lang w:val="cs-CZ"/>
        </w:rPr>
        <w:t>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2300   </w:t>
      </w:r>
      <w:r w:rsidR="00B01028">
        <w:rPr>
          <w:lang w:val="cs-CZ"/>
        </w:rPr>
        <w:t>Turnaje 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2400   </w:t>
      </w:r>
      <w:r w:rsidR="00B01028">
        <w:rPr>
          <w:lang w:val="cs-CZ"/>
        </w:rPr>
        <w:t>Semifinále MS</w:t>
      </w:r>
      <w:r w:rsidRPr="000F5A16">
        <w:rPr>
          <w:lang w:val="cs-CZ"/>
        </w:rPr>
        <w:t xml:space="preserve">, </w:t>
      </w:r>
      <w:r w:rsidR="00B01028">
        <w:rPr>
          <w:lang w:val="cs-CZ"/>
        </w:rPr>
        <w:t>semifinále zonálních mistrovství</w:t>
      </w:r>
      <w:r w:rsidRPr="000F5A16">
        <w:rPr>
          <w:lang w:val="cs-CZ"/>
        </w:rPr>
        <w:t xml:space="preserve">, </w:t>
      </w:r>
      <w:r w:rsidR="00B01028">
        <w:rPr>
          <w:lang w:val="cs-CZ"/>
        </w:rPr>
        <w:t>předkolo Olympiády</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2450   </w:t>
      </w:r>
      <w:r w:rsidR="00B01028">
        <w:rPr>
          <w:lang w:val="cs-CZ"/>
        </w:rPr>
        <w:t>Turnaje Grandmaster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2500   </w:t>
      </w:r>
      <w:r w:rsidR="00B01028">
        <w:rPr>
          <w:lang w:val="cs-CZ"/>
        </w:rPr>
        <w:t>Turnaje kandidátů MS</w:t>
      </w:r>
      <w:r w:rsidRPr="000F5A16">
        <w:rPr>
          <w:lang w:val="cs-CZ"/>
        </w:rPr>
        <w:t xml:space="preserve">, </w:t>
      </w:r>
      <w:r w:rsidR="002301C8">
        <w:rPr>
          <w:lang w:val="cs-CZ"/>
        </w:rPr>
        <w:t>finále zonálních mistrovství</w:t>
      </w:r>
      <w:r w:rsidRPr="000F5A16">
        <w:rPr>
          <w:lang w:val="cs-CZ"/>
        </w:rPr>
        <w:t xml:space="preserve">, </w:t>
      </w:r>
      <w:r w:rsidR="002301C8">
        <w:rPr>
          <w:lang w:val="cs-CZ"/>
        </w:rPr>
        <w:t>finále Olympiády</w:t>
      </w:r>
    </w:p>
    <w:p w:rsidR="00531E49" w:rsidRPr="000F5A16" w:rsidRDefault="00531E49" w:rsidP="00231717">
      <w:pPr>
        <w:spacing w:after="0"/>
        <w:jc w:val="both"/>
        <w:rPr>
          <w:lang w:val="cs-CZ"/>
        </w:rPr>
      </w:pPr>
    </w:p>
    <w:p w:rsidR="00531E49" w:rsidRPr="000F5A16" w:rsidRDefault="00AD168D" w:rsidP="00231717">
      <w:pPr>
        <w:spacing w:after="0"/>
        <w:jc w:val="both"/>
        <w:rPr>
          <w:rFonts w:ascii="Times New Roman" w:hAnsi="Times New Roman" w:cs="Times New Roman"/>
          <w:lang w:val="cs-CZ"/>
        </w:rPr>
      </w:pPr>
      <w:r>
        <w:rPr>
          <w:lang w:val="cs-CZ"/>
        </w:rPr>
        <w:t>Pro národní turnaje se předpokládá průměr hráčů s již publikovaným ratingem, max. 2400.</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přátelské zápasy se obvykle předpokládá hodnota 1800</w:t>
      </w:r>
      <w:r w:rsidR="00531E49" w:rsidRPr="000F5A16">
        <w:rPr>
          <w:lang w:val="cs-CZ"/>
        </w:rPr>
        <w:t xml:space="preserve">. </w:t>
      </w:r>
      <w:r>
        <w:rPr>
          <w:lang w:val="cs-CZ"/>
        </w:rPr>
        <w:t>Ve zvláštních případech mohou TC tam, kde je to vhodné, navrhnout odlišné hodnoty než 1800.</w:t>
      </w:r>
      <w:r w:rsidR="00531E49" w:rsidRPr="000F5A16">
        <w:rPr>
          <w:lang w:val="cs-CZ"/>
        </w:rPr>
        <w:t xml:space="preserve"> </w:t>
      </w:r>
      <w:r>
        <w:rPr>
          <w:lang w:val="cs-CZ"/>
        </w:rPr>
        <w:t>Tyto hodnoty musí být potvrzeny a mohou být změněny Ratingovým komisařem před startem turnaje</w:t>
      </w:r>
      <w:r w:rsidR="00531E49" w:rsidRPr="000F5A16">
        <w:rPr>
          <w:lang w:val="cs-CZ"/>
        </w:rPr>
        <w:t>.</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nové typy turnajů</w:t>
      </w:r>
      <w:r w:rsidR="00531E49" w:rsidRPr="000F5A16">
        <w:rPr>
          <w:lang w:val="cs-CZ"/>
        </w:rPr>
        <w:t xml:space="preserve"> (</w:t>
      </w:r>
      <w:r>
        <w:rPr>
          <w:lang w:val="cs-CZ"/>
        </w:rPr>
        <w:t>např.</w:t>
      </w:r>
      <w:r w:rsidR="00531E49" w:rsidRPr="000F5A16">
        <w:rPr>
          <w:shd w:val="clear" w:color="auto" w:fill="FFFFFF"/>
          <w:lang w:val="cs-CZ"/>
        </w:rPr>
        <w:t xml:space="preserve"> ICCF Memorial &lt;2300</w:t>
      </w:r>
      <w:r w:rsidR="00531E49" w:rsidRPr="000F5A16">
        <w:rPr>
          <w:lang w:val="cs-CZ"/>
        </w:rPr>
        <w:t xml:space="preserve"> Team Tournament) </w:t>
      </w:r>
      <w:r>
        <w:rPr>
          <w:lang w:val="cs-CZ"/>
        </w:rPr>
        <w:t>musí být hodnota uvedena v propozicích turnaje</w:t>
      </w:r>
      <w:r w:rsidR="00531E49" w:rsidRPr="000F5A16">
        <w:rPr>
          <w:lang w:val="cs-CZ"/>
        </w:rPr>
        <w:t>.</w:t>
      </w:r>
    </w:p>
    <w:p w:rsidR="00531E49" w:rsidRPr="000F5A16" w:rsidRDefault="00531E49" w:rsidP="00531E49">
      <w:pPr>
        <w:spacing w:after="0"/>
        <w:rPr>
          <w:u w:val="single"/>
          <w:lang w:val="cs-CZ"/>
        </w:rPr>
      </w:pPr>
    </w:p>
    <w:p w:rsidR="00531E49" w:rsidRPr="000F5A16" w:rsidRDefault="006869D9" w:rsidP="00231717">
      <w:pPr>
        <w:spacing w:after="0"/>
        <w:jc w:val="both"/>
        <w:rPr>
          <w:u w:val="single"/>
          <w:lang w:val="cs-CZ"/>
        </w:rPr>
      </w:pPr>
      <w:r>
        <w:rPr>
          <w:u w:val="single"/>
          <w:lang w:val="cs-CZ"/>
        </w:rPr>
        <w:t>Metodika výpočtu</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12 </w:t>
      </w:r>
      <w:r w:rsidR="006869D9">
        <w:rPr>
          <w:lang w:val="cs-CZ"/>
        </w:rPr>
        <w:t>Na začátku každého čtvrtletí je publikována nová ratingová listina ICCF</w:t>
      </w:r>
      <w:r w:rsidRPr="000F5A16">
        <w:rPr>
          <w:lang w:val="cs-CZ"/>
        </w:rPr>
        <w:t xml:space="preserve">. </w:t>
      </w:r>
      <w:r w:rsidR="006869D9">
        <w:rPr>
          <w:lang w:val="cs-CZ"/>
        </w:rPr>
        <w:t>Do ní jsou zahrnuty všechny výsledky, které byly nahlášeny nejpozději 1 měsíc předem</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13 </w:t>
      </w:r>
      <w:r w:rsidR="006869D9">
        <w:rPr>
          <w:lang w:val="cs-CZ"/>
        </w:rPr>
        <w:t>Platné výsledky z poštovních soutěží musí TD zadat na webserver ICCF nejpozději dva týdny před publikováním nové ratingové listiny ICCF</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14 </w:t>
      </w:r>
      <w:r w:rsidR="006869D9">
        <w:rPr>
          <w:lang w:val="cs-CZ"/>
        </w:rPr>
        <w:t>Hráčům, kteří nemají rating z předchozího období, se vypočte jejich první rating na základě výsledků partií sehraných v příslušném období dle vzorce v bodu 5</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15 </w:t>
      </w:r>
      <w:r w:rsidR="007A67B2">
        <w:rPr>
          <w:lang w:val="cs-CZ"/>
        </w:rPr>
        <w:t>Každý hráč, jehož rating na začátku období byl vypočten z méně než 30 partií, získá nový rating na základě všech sehraných partií. Pro výpočet bude použit vzorec z bodu 5.</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16 </w:t>
      </w:r>
      <w:r w:rsidR="00A36603">
        <w:rPr>
          <w:lang w:val="cs-CZ"/>
        </w:rPr>
        <w:t>Každý hráč, jehož rating na začátku období byl vypočten z 30 a více partií, získá nový rating na základě vzorce z bodu 6. Výjimkou jsou hráči, kteří ukončili za jedno období více než 50 partií. Těmto hráčům bude vypočten nový rating dle vzorce v bodu 5, avšak pouze z partií sehraných v tomto období. Pokud je výsledek získaný podle vzorce z bodu 6 evidentně nevhodný, může jej Ratingový komisař nahradit hodnotou podle vzorce z bodu 5. Tato výjimka musí být zdůvodněna dotyčnému hráči a jeho národnímu delegátovi.</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17 </w:t>
      </w:r>
      <w:r w:rsidR="00A36603">
        <w:rPr>
          <w:lang w:val="cs-CZ"/>
        </w:rPr>
        <w:t>Nový rating je pro účely ratingové listiny ICCF vždy zaokrouhlen na nejbližší celé číslo. Hodnota 0,5 se zaokrouhlí směrem nahoru</w:t>
      </w:r>
      <w:r w:rsidRPr="000F5A16">
        <w:rPr>
          <w:lang w:val="cs-CZ"/>
        </w:rPr>
        <w:t xml:space="preserve">. </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18 </w:t>
      </w:r>
      <w:r w:rsidR="00A36603">
        <w:rPr>
          <w:lang w:val="cs-CZ"/>
        </w:rPr>
        <w:t>Pravidla pro zápočet do ratingu partií v soutěžích družstev, v nichž nastoupí náhradník</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a) </w:t>
      </w:r>
      <w:r w:rsidR="00A36603">
        <w:rPr>
          <w:lang w:val="cs-CZ"/>
        </w:rPr>
        <w:t xml:space="preserve">Náhradnímu hráči se partie započte do jeho nového ratingu pouze v případě, </w:t>
      </w:r>
      <w:r w:rsidR="00A36603">
        <w:rPr>
          <w:lang w:val="cs-CZ"/>
        </w:rPr>
        <w:tab/>
        <w:t>když jeho nový rating Δ</w:t>
      </w:r>
      <w:r w:rsidRPr="000F5A16">
        <w:rPr>
          <w:lang w:val="cs-CZ"/>
        </w:rPr>
        <w:t xml:space="preserve">W </w:t>
      </w:r>
      <w:r w:rsidR="00A36603">
        <w:rPr>
          <w:lang w:val="cs-CZ"/>
        </w:rPr>
        <w:t xml:space="preserve">bude pro něj pozitivní. V ostatních případech se partie </w:t>
      </w:r>
      <w:r w:rsidR="00A36603">
        <w:rPr>
          <w:lang w:val="cs-CZ"/>
        </w:rPr>
        <w:tab/>
        <w:t>započte vystřídanému hráči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b) </w:t>
      </w:r>
      <w:r w:rsidR="00A36603">
        <w:rPr>
          <w:lang w:val="cs-CZ"/>
        </w:rPr>
        <w:t xml:space="preserve">Soupeři se započte vždy vyšší rating, a to buď vystřídaného hráče, nebo jeho </w:t>
      </w:r>
      <w:r w:rsidR="00A36603">
        <w:rPr>
          <w:lang w:val="cs-CZ"/>
        </w:rPr>
        <w:tab/>
        <w:t>náhradníka</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19 </w:t>
      </w:r>
      <w:r w:rsidR="00395FF4">
        <w:rPr>
          <w:lang w:val="cs-CZ"/>
        </w:rPr>
        <w:t>Tato pravidla platí na kontinuálním základě od</w:t>
      </w:r>
      <w:r w:rsidRPr="000F5A16">
        <w:rPr>
          <w:lang w:val="cs-CZ"/>
        </w:rPr>
        <w:t xml:space="preserve"> 01/04/2017.</w:t>
      </w:r>
    </w:p>
    <w:p w:rsidR="00531E49" w:rsidRPr="000F5A16" w:rsidRDefault="00531E49" w:rsidP="00531E49">
      <w:pPr>
        <w:rPr>
          <w:lang w:val="cs-CZ"/>
        </w:rPr>
      </w:pPr>
    </w:p>
    <w:p w:rsidR="00531E49" w:rsidRPr="00B55CA8" w:rsidRDefault="00395FF4" w:rsidP="00C21D7C">
      <w:pPr>
        <w:pStyle w:val="Nadpis1"/>
        <w:rPr>
          <w:lang w:val="cs-CZ"/>
        </w:rPr>
      </w:pPr>
      <w:bookmarkStart w:id="1410" w:name="_Toc471508838"/>
      <w:bookmarkStart w:id="1411" w:name="_Toc511394348"/>
      <w:bookmarkStart w:id="1412" w:name="_Toc511394888"/>
      <w:bookmarkStart w:id="1413" w:name="_Toc511395104"/>
      <w:bookmarkStart w:id="1414" w:name="_Toc511395397"/>
      <w:bookmarkStart w:id="1415" w:name="_Toc511398003"/>
      <w:bookmarkStart w:id="1416" w:name="_Toc511398216"/>
      <w:r w:rsidRPr="00B55CA8">
        <w:rPr>
          <w:lang w:val="cs-CZ"/>
        </w:rPr>
        <w:t>Příloha</w:t>
      </w:r>
      <w:r w:rsidR="00531E49" w:rsidRPr="00B55CA8">
        <w:rPr>
          <w:lang w:val="cs-CZ"/>
        </w:rPr>
        <w:t xml:space="preserve"> 2.</w:t>
      </w:r>
      <w:bookmarkEnd w:id="1410"/>
      <w:bookmarkEnd w:id="1411"/>
      <w:bookmarkEnd w:id="1412"/>
      <w:bookmarkEnd w:id="1413"/>
      <w:bookmarkEnd w:id="1414"/>
      <w:bookmarkEnd w:id="1415"/>
      <w:bookmarkEnd w:id="1416"/>
    </w:p>
    <w:p w:rsidR="00531E49" w:rsidRPr="000F5A16" w:rsidRDefault="00395FF4" w:rsidP="00C21D7C">
      <w:pPr>
        <w:pStyle w:val="Nadpis2"/>
        <w:rPr>
          <w:lang w:val="cs-CZ"/>
        </w:rPr>
      </w:pPr>
      <w:bookmarkStart w:id="1417" w:name="_Toc471508839"/>
      <w:bookmarkStart w:id="1418" w:name="_Toc511394349"/>
      <w:bookmarkStart w:id="1419" w:name="_Toc511394889"/>
      <w:bookmarkStart w:id="1420" w:name="_Toc511395105"/>
      <w:bookmarkStart w:id="1421" w:name="_Toc511395398"/>
      <w:bookmarkStart w:id="1422" w:name="_Toc511398004"/>
      <w:bookmarkStart w:id="1423" w:name="_Toc511398217"/>
      <w:r>
        <w:rPr>
          <w:lang w:val="cs-CZ"/>
        </w:rPr>
        <w:t>Pravidla pro udělování mezinárodních titulů v KŠ</w:t>
      </w:r>
      <w:r w:rsidR="00531E49" w:rsidRPr="000F5A16">
        <w:rPr>
          <w:lang w:val="cs-CZ"/>
        </w:rPr>
        <w:t>*</w:t>
      </w:r>
      <w:bookmarkEnd w:id="1417"/>
      <w:bookmarkEnd w:id="1418"/>
      <w:bookmarkEnd w:id="1419"/>
      <w:bookmarkEnd w:id="1420"/>
      <w:bookmarkEnd w:id="1421"/>
      <w:bookmarkEnd w:id="1422"/>
      <w:bookmarkEnd w:id="1423"/>
    </w:p>
    <w:p w:rsidR="00531E49" w:rsidRPr="000F5A16" w:rsidRDefault="00531E49" w:rsidP="00531E49">
      <w:pPr>
        <w:spacing w:after="0"/>
        <w:rPr>
          <w:lang w:val="cs-CZ"/>
        </w:rPr>
      </w:pPr>
    </w:p>
    <w:p w:rsidR="00531E49" w:rsidRPr="000F5A16" w:rsidRDefault="00395FF4" w:rsidP="00531E49">
      <w:pPr>
        <w:spacing w:after="0"/>
        <w:rPr>
          <w:lang w:val="cs-CZ"/>
        </w:rPr>
      </w:pPr>
      <w:r>
        <w:rPr>
          <w:lang w:val="cs-CZ"/>
        </w:rPr>
        <w:t>[R</w:t>
      </w:r>
      <w:r w:rsidR="00531E49" w:rsidRPr="000F5A16">
        <w:rPr>
          <w:lang w:val="cs-CZ"/>
        </w:rPr>
        <w:t xml:space="preserve">eference </w:t>
      </w:r>
      <w:r>
        <w:rPr>
          <w:lang w:val="cs-CZ"/>
        </w:rPr>
        <w:t>pro tento oddíl jsou Turnajová pravidla, není-li uvedeno jinak</w:t>
      </w:r>
      <w:r w:rsidR="00531E49" w:rsidRPr="000F5A16">
        <w:rPr>
          <w:lang w:val="cs-CZ"/>
        </w:rPr>
        <w:t>.]</w:t>
      </w:r>
    </w:p>
    <w:p w:rsidR="00531E49" w:rsidRPr="000F5A16" w:rsidRDefault="00531E49" w:rsidP="00531E49">
      <w:pPr>
        <w:spacing w:after="0"/>
        <w:rPr>
          <w:lang w:val="cs-CZ"/>
        </w:rPr>
      </w:pPr>
    </w:p>
    <w:p w:rsidR="00531E49" w:rsidRDefault="000B3B31" w:rsidP="00231717">
      <w:pPr>
        <w:spacing w:after="0" w:line="240" w:lineRule="auto"/>
        <w:jc w:val="both"/>
        <w:rPr>
          <w:lang w:val="cs-CZ"/>
        </w:rPr>
      </w:pPr>
      <w:r>
        <w:rPr>
          <w:lang w:val="cs-CZ"/>
        </w:rPr>
        <w:t xml:space="preserve">Následující oddíl týkající se požadavků na normy a tituly vstoupil v platnost pro nové soutěže startované 1. dubna 2017 a později. </w:t>
      </w:r>
      <w:r w:rsidR="00531E49" w:rsidRPr="000F5A16">
        <w:rPr>
          <w:lang w:val="cs-CZ"/>
        </w:rPr>
        <w:t> </w:t>
      </w:r>
      <w:r>
        <w:rPr>
          <w:lang w:val="cs-CZ"/>
        </w:rPr>
        <w:t>Pro soutěže startované před 1. dubnem 2017 platí „stará“ pravidla pro požadavky na normy a tituly</w:t>
      </w:r>
      <w:r w:rsidR="00531E49" w:rsidRPr="000F5A16">
        <w:rPr>
          <w:lang w:val="cs-CZ"/>
        </w:rPr>
        <w:t>.  </w:t>
      </w:r>
      <w:r>
        <w:rPr>
          <w:lang w:val="cs-CZ"/>
        </w:rPr>
        <w:t>Tato stará pravidla jsou obsažena v Příloze II Turnajových pravidel platných od</w:t>
      </w:r>
      <w:r w:rsidR="00531E49" w:rsidRPr="000F5A16">
        <w:rPr>
          <w:lang w:val="cs-CZ"/>
        </w:rPr>
        <w:t xml:space="preserve"> 1/1/2016.</w:t>
      </w:r>
    </w:p>
    <w:p w:rsidR="000B3B31" w:rsidRPr="000F5A16" w:rsidRDefault="000B3B31" w:rsidP="00531E49">
      <w:pPr>
        <w:spacing w:after="0"/>
        <w:rPr>
          <w:rFonts w:ascii="Times New Roman" w:hAnsi="Times New Roman" w:cs="Times New Roman"/>
          <w:lang w:val="cs-CZ"/>
        </w:rPr>
      </w:pPr>
    </w:p>
    <w:p w:rsidR="000B3B31" w:rsidRPr="000B3B31" w:rsidRDefault="000B3B31" w:rsidP="000B3B31">
      <w:pPr>
        <w:autoSpaceDE w:val="0"/>
        <w:autoSpaceDN w:val="0"/>
        <w:adjustRightInd w:val="0"/>
        <w:jc w:val="both"/>
        <w:rPr>
          <w:color w:val="000000"/>
          <w:lang w:val="cs-CZ"/>
        </w:rPr>
      </w:pPr>
      <w:r w:rsidRPr="000B3B31">
        <w:rPr>
          <w:color w:val="000000"/>
          <w:lang w:val="cs-CZ"/>
        </w:rPr>
        <w:t>1. Mezinárodní turnaj musí splňovat následující požadavky:</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musí se ho účastnit nejméně 9 hráčů; Komisař vrcholových turnajů je však oprávněn při účasti méně než 9 hráčů uspořádat dvoukolový turnaj (za předpokladu, že každý hráč sehraje minimálně 8 partií).</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75 % účastníků musí mít publikovaný rating</w:t>
      </w:r>
      <w:r>
        <w:rPr>
          <w:color w:val="000000"/>
          <w:lang w:val="cs-CZ"/>
        </w:rPr>
        <w:t xml:space="preserve"> </w:t>
      </w:r>
      <w:r w:rsidR="000E04FA" w:rsidRPr="000E04FA">
        <w:rPr>
          <w:color w:val="000000"/>
          <w:lang w:val="cs-CZ"/>
        </w:rPr>
        <w:t>[</w:t>
      </w:r>
      <w:r>
        <w:rPr>
          <w:color w:val="000000"/>
          <w:lang w:val="cs-CZ"/>
        </w:rPr>
        <w:t xml:space="preserve">viz sloupec D </w:t>
      </w:r>
      <w:r w:rsidR="000E04FA">
        <w:rPr>
          <w:color w:val="000000"/>
          <w:lang w:val="cs-CZ"/>
        </w:rPr>
        <w:t>v níže uvedené tabulce = minimální počet hráčů s ratingem]</w:t>
      </w:r>
      <w:r w:rsidRPr="000B3B31">
        <w:rPr>
          <w:color w:val="000000"/>
          <w:lang w:val="cs-CZ"/>
        </w:rPr>
        <w:t>,</w:t>
      </w:r>
    </w:p>
    <w:p w:rsidR="000E04FA"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60 % účastníků musí mít fixní rating</w:t>
      </w:r>
      <w:r w:rsidR="000E04FA">
        <w:rPr>
          <w:color w:val="000000"/>
          <w:lang w:val="cs-CZ"/>
        </w:rPr>
        <w:t xml:space="preserve"> </w:t>
      </w:r>
      <w:r w:rsidR="000E04FA" w:rsidRPr="000E04FA">
        <w:rPr>
          <w:color w:val="000000"/>
          <w:lang w:val="cs-CZ"/>
        </w:rPr>
        <w:t>[</w:t>
      </w:r>
      <w:r w:rsidR="000E04FA">
        <w:rPr>
          <w:color w:val="000000"/>
          <w:lang w:val="cs-CZ"/>
        </w:rPr>
        <w:t>viz sloupec E v níže uvedené tabulce = minimální počet hráčů s fixním ratingem]</w:t>
      </w:r>
      <w:r w:rsidR="000E04FA" w:rsidRPr="000B3B31">
        <w:rPr>
          <w:color w:val="000000"/>
          <w:lang w:val="cs-CZ"/>
        </w:rPr>
        <w:t>,</w:t>
      </w:r>
    </w:p>
    <w:p w:rsidR="000E04FA" w:rsidRPr="00D765B2" w:rsidRDefault="000B3B31" w:rsidP="00231717">
      <w:pPr>
        <w:numPr>
          <w:ilvl w:val="0"/>
          <w:numId w:val="54"/>
        </w:numPr>
        <w:autoSpaceDE w:val="0"/>
        <w:autoSpaceDN w:val="0"/>
        <w:adjustRightInd w:val="0"/>
        <w:spacing w:after="0" w:line="240" w:lineRule="auto"/>
        <w:jc w:val="both"/>
        <w:rPr>
          <w:color w:val="FF0000"/>
          <w:lang w:val="cs-CZ"/>
        </w:rPr>
      </w:pPr>
      <w:r w:rsidRPr="000E04FA">
        <w:rPr>
          <w:color w:val="000000"/>
          <w:lang w:val="cs-CZ"/>
        </w:rPr>
        <w:t xml:space="preserve">musí být zastoupeny minimálně 3 členské federace </w:t>
      </w:r>
      <w:proofErr w:type="gramStart"/>
      <w:r w:rsidRPr="000E04FA">
        <w:rPr>
          <w:color w:val="000000"/>
          <w:lang w:val="cs-CZ"/>
        </w:rPr>
        <w:t>ICCF</w:t>
      </w:r>
      <w:r w:rsidR="00D765B2">
        <w:rPr>
          <w:color w:val="000000"/>
          <w:lang w:val="cs-CZ"/>
        </w:rPr>
        <w:t xml:space="preserve">; </w:t>
      </w:r>
      <w:r w:rsidR="00D765B2" w:rsidRPr="00D765B2">
        <w:rPr>
          <w:color w:val="FF0000"/>
          <w:lang w:val="cs-CZ"/>
        </w:rPr>
        <w:t>(: vlajka</w:t>
      </w:r>
      <w:proofErr w:type="gramEnd"/>
      <w:r w:rsidR="00D765B2" w:rsidRPr="00D765B2">
        <w:rPr>
          <w:color w:val="FF0000"/>
          <w:lang w:val="cs-CZ"/>
        </w:rPr>
        <w:t xml:space="preserve"> izolovaného hráče je považována za </w:t>
      </w:r>
      <w:r w:rsidR="00D765B2">
        <w:rPr>
          <w:color w:val="FF0000"/>
          <w:lang w:val="cs-CZ"/>
        </w:rPr>
        <w:t>mající stejnou váhu jako</w:t>
      </w:r>
      <w:r w:rsidR="00D765B2" w:rsidRPr="00D765B2">
        <w:rPr>
          <w:color w:val="FF0000"/>
          <w:lang w:val="cs-CZ"/>
        </w:rPr>
        <w:t xml:space="preserve"> vlaj</w:t>
      </w:r>
      <w:r w:rsidR="00D765B2">
        <w:rPr>
          <w:color w:val="FF0000"/>
          <w:lang w:val="cs-CZ"/>
        </w:rPr>
        <w:t>ka</w:t>
      </w:r>
      <w:r w:rsidR="00D765B2" w:rsidRPr="00D765B2">
        <w:rPr>
          <w:color w:val="FF0000"/>
          <w:lang w:val="cs-CZ"/>
        </w:rPr>
        <w:t xml:space="preserve"> národní federace</w:t>
      </w:r>
      <w:r w:rsidR="000E04FA" w:rsidRPr="00D765B2">
        <w:rPr>
          <w:color w:val="FF0000"/>
          <w:lang w:val="cs-CZ"/>
        </w:rPr>
        <w:t xml:space="preserve">: </w:t>
      </w:r>
      <w:r w:rsidR="00D765B2" w:rsidRPr="00D765B2">
        <w:rPr>
          <w:color w:val="FF0000"/>
          <w:lang w:val="cs-CZ"/>
        </w:rPr>
        <w:t>(Schváleno Kongresem pod 2017-16)</w:t>
      </w:r>
      <w:r w:rsidRPr="00D765B2">
        <w:rPr>
          <w:color w:val="FF0000"/>
          <w:lang w:val="cs-CZ"/>
        </w:rPr>
        <w:t>,</w:t>
      </w:r>
    </w:p>
    <w:p w:rsidR="00601A39" w:rsidRDefault="000E04FA" w:rsidP="00601A39">
      <w:pPr>
        <w:numPr>
          <w:ilvl w:val="0"/>
          <w:numId w:val="54"/>
        </w:numPr>
        <w:autoSpaceDE w:val="0"/>
        <w:autoSpaceDN w:val="0"/>
        <w:adjustRightInd w:val="0"/>
        <w:spacing w:after="0" w:line="240" w:lineRule="auto"/>
        <w:jc w:val="both"/>
        <w:rPr>
          <w:color w:val="000000"/>
          <w:lang w:val="cs-CZ"/>
        </w:rPr>
      </w:pPr>
      <w:r w:rsidRPr="000E04FA">
        <w:rPr>
          <w:color w:val="000000"/>
          <w:lang w:val="cs-CZ"/>
        </w:rPr>
        <w:t>členy*</w:t>
      </w:r>
      <w:r w:rsidR="000B3B31" w:rsidRPr="000E04FA">
        <w:rPr>
          <w:color w:val="000000"/>
          <w:lang w:val="cs-CZ"/>
        </w:rPr>
        <w:t xml:space="preserve"> jedné a téže členské federace ICCF nesmí být více než dvě třetiny účastníků,</w:t>
      </w:r>
      <w:r w:rsidRPr="000E04FA">
        <w:rPr>
          <w:lang w:val="cs-CZ"/>
        </w:rPr>
        <w:t xml:space="preserve"> [</w:t>
      </w:r>
      <w:r>
        <w:rPr>
          <w:lang w:val="cs-CZ"/>
        </w:rPr>
        <w:t xml:space="preserve">viz sloupec </w:t>
      </w:r>
      <w:r w:rsidRPr="000E04FA">
        <w:rPr>
          <w:lang w:val="cs-CZ"/>
        </w:rPr>
        <w:t xml:space="preserve">C </w:t>
      </w:r>
      <w:r>
        <w:rPr>
          <w:lang w:val="cs-CZ"/>
        </w:rPr>
        <w:t>v níže uvedené tabulce</w:t>
      </w:r>
      <w:r w:rsidRPr="000E04FA">
        <w:rPr>
          <w:lang w:val="cs-CZ"/>
        </w:rPr>
        <w:t xml:space="preserve"> = </w:t>
      </w:r>
      <w:r>
        <w:rPr>
          <w:lang w:val="cs-CZ"/>
        </w:rPr>
        <w:t>maximální počet hráčů</w:t>
      </w:r>
      <w:r w:rsidR="00601A39">
        <w:rPr>
          <w:lang w:val="cs-CZ"/>
        </w:rPr>
        <w:t>,</w:t>
      </w:r>
      <w:r>
        <w:rPr>
          <w:lang w:val="cs-CZ"/>
        </w:rPr>
        <w:t xml:space="preserve"> kteří jsou členy jedné a téže federace</w:t>
      </w:r>
      <w:r w:rsidRPr="000E04FA">
        <w:rPr>
          <w:lang w:val="cs-CZ"/>
        </w:rPr>
        <w:t>], [* "</w:t>
      </w:r>
      <w:r>
        <w:rPr>
          <w:lang w:val="cs-CZ"/>
        </w:rPr>
        <w:t>členy</w:t>
      </w:r>
      <w:r w:rsidRPr="000E04FA">
        <w:rPr>
          <w:lang w:val="cs-CZ"/>
        </w:rPr>
        <w:t xml:space="preserve">" </w:t>
      </w:r>
      <w:r>
        <w:rPr>
          <w:lang w:val="cs-CZ"/>
        </w:rPr>
        <w:t>nutně neznamená vlajky, pod kterými hráči hrají</w:t>
      </w:r>
      <w:r w:rsidRPr="000E04FA">
        <w:rPr>
          <w:rFonts w:cs="Calibri"/>
          <w:shd w:val="clear" w:color="auto" w:fill="FFFFFF"/>
          <w:lang w:val="cs-CZ"/>
        </w:rPr>
        <w:t>.</w:t>
      </w:r>
      <w:r w:rsidRPr="000E04FA">
        <w:rPr>
          <w:lang w:val="cs-CZ"/>
        </w:rPr>
        <w:t xml:space="preserve">  </w:t>
      </w:r>
      <w:r w:rsidR="00601A39">
        <w:rPr>
          <w:lang w:val="cs-CZ"/>
        </w:rPr>
        <w:t xml:space="preserve">Další podrobnosti viz </w:t>
      </w:r>
      <w:r w:rsidRPr="000E04FA">
        <w:rPr>
          <w:lang w:val="cs-CZ"/>
        </w:rPr>
        <w:t xml:space="preserve">§§ 1.6 &amp; 2.1.] [Reference:  Executive Board </w:t>
      </w:r>
      <w:r w:rsidR="00601A39">
        <w:rPr>
          <w:lang w:val="cs-CZ"/>
        </w:rPr>
        <w:t>Vyjasnění pravidla Výkonným výborem ICCF</w:t>
      </w:r>
      <w:r w:rsidRPr="000E04FA">
        <w:rPr>
          <w:lang w:val="cs-CZ"/>
        </w:rPr>
        <w:t>]</w:t>
      </w:r>
    </w:p>
    <w:p w:rsidR="00F67A09" w:rsidRPr="00F67A09" w:rsidRDefault="00F67A09" w:rsidP="00F67A09">
      <w:pPr>
        <w:numPr>
          <w:ilvl w:val="0"/>
          <w:numId w:val="54"/>
        </w:numPr>
        <w:spacing w:after="0" w:line="240" w:lineRule="auto"/>
        <w:jc w:val="both"/>
        <w:rPr>
          <w:rFonts w:eastAsia="Times New Roman"/>
          <w:color w:val="FF0000"/>
          <w:lang w:val="cs-CZ" w:eastAsia="cs-CZ"/>
        </w:rPr>
      </w:pPr>
      <w:r w:rsidRPr="00F67A09">
        <w:rPr>
          <w:rFonts w:eastAsia="Times New Roman"/>
          <w:color w:val="FF0000"/>
          <w:lang w:val="cs-CZ" w:eastAsia="cs-CZ"/>
        </w:rPr>
        <w:t>Podmínky popsané pod „d“ and „i“ se nevztahují na finále vícestupňových turnajů (např. Světových pohárů).</w:t>
      </w:r>
    </w:p>
    <w:p w:rsidR="00601A39" w:rsidRPr="00601A39" w:rsidRDefault="00601A39" w:rsidP="00601A39">
      <w:pPr>
        <w:numPr>
          <w:ilvl w:val="0"/>
          <w:numId w:val="54"/>
        </w:numPr>
        <w:autoSpaceDE w:val="0"/>
        <w:autoSpaceDN w:val="0"/>
        <w:adjustRightInd w:val="0"/>
        <w:spacing w:after="0" w:line="240" w:lineRule="auto"/>
        <w:jc w:val="both"/>
        <w:rPr>
          <w:color w:val="000000"/>
          <w:lang w:val="cs-CZ"/>
        </w:rPr>
      </w:pPr>
      <w:r w:rsidRPr="00601A39">
        <w:rPr>
          <w:color w:val="000000"/>
          <w:lang w:val="cs-CZ"/>
        </w:rPr>
        <w:t xml:space="preserve">minimální skóre pro všechny tituly je 35 % možných bodů </w:t>
      </w:r>
      <w:r w:rsidRPr="00601A39">
        <w:rPr>
          <w:lang w:val="cs-CZ"/>
        </w:rPr>
        <w:t>[</w:t>
      </w:r>
      <w:r>
        <w:rPr>
          <w:lang w:val="cs-CZ"/>
        </w:rPr>
        <w:t>viz sloupec</w:t>
      </w:r>
      <w:r w:rsidRPr="00601A39">
        <w:rPr>
          <w:lang w:val="cs-CZ"/>
        </w:rPr>
        <w:t xml:space="preserve"> F </w:t>
      </w:r>
      <w:r>
        <w:rPr>
          <w:lang w:val="cs-CZ"/>
        </w:rPr>
        <w:t>v níže uvedené tabulce</w:t>
      </w:r>
      <w:r w:rsidRPr="00601A39">
        <w:rPr>
          <w:lang w:val="cs-CZ"/>
        </w:rPr>
        <w:t xml:space="preserve"> = </w:t>
      </w:r>
      <w:r>
        <w:rPr>
          <w:lang w:val="cs-CZ"/>
        </w:rPr>
        <w:t>minimální počet potřebných bodů založený na požadavku dosáhnout nejméně 35 % možných bodů</w:t>
      </w:r>
      <w:r w:rsidRPr="00601A39">
        <w:rPr>
          <w:lang w:val="cs-CZ"/>
        </w:rPr>
        <w:t>]</w:t>
      </w:r>
    </w:p>
    <w:p w:rsidR="00601A39"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hra musí probíhat podle Pravidel hry ICCF a turnaj by měl být – pokud možno – řízen Mezinárodním rozhodčím ICCF (IA). Žádný rozhodčí nesmí hrát v turnaji, v němž lze získat normy a tituly ICCF a který zároveň řídí, a to ani v případě nouzového řešení.</w:t>
      </w:r>
    </w:p>
    <w:p w:rsidR="000B3B31" w:rsidRPr="00601A39" w:rsidRDefault="000B3B31" w:rsidP="000B3B31">
      <w:pPr>
        <w:numPr>
          <w:ilvl w:val="0"/>
          <w:numId w:val="54"/>
        </w:numPr>
        <w:autoSpaceDE w:val="0"/>
        <w:autoSpaceDN w:val="0"/>
        <w:adjustRightInd w:val="0"/>
        <w:spacing w:after="0" w:line="240" w:lineRule="auto"/>
        <w:jc w:val="both"/>
        <w:rPr>
          <w:color w:val="000000"/>
          <w:lang w:val="cs-CZ"/>
        </w:rPr>
      </w:pPr>
      <w:r w:rsidRPr="00601A39">
        <w:rPr>
          <w:color w:val="000000"/>
          <w:lang w:val="cs-CZ"/>
        </w:rPr>
        <w:t>Postupové turnaje, tematické turnaje a předkola Poháru nejsou považovány za turnaje, v nichž je možné plnit normy a získávat tituly ICCF.</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u w:val="single"/>
          <w:lang w:val="cs-CZ"/>
        </w:rPr>
      </w:pPr>
      <w:r w:rsidRPr="000F5A16">
        <w:rPr>
          <w:u w:val="single"/>
          <w:lang w:val="cs-CZ"/>
        </w:rPr>
        <w:t>S</w:t>
      </w:r>
      <w:r w:rsidR="00601A39">
        <w:rPr>
          <w:u w:val="single"/>
          <w:lang w:val="cs-CZ"/>
        </w:rPr>
        <w:t>ouhrn požadavků v závislosti na počtu partií</w:t>
      </w:r>
    </w:p>
    <w:p w:rsidR="00531E49" w:rsidRPr="000F5A16" w:rsidRDefault="00531E49" w:rsidP="00531E49">
      <w:pPr>
        <w:rPr>
          <w:rFonts w:ascii="Times New Roman" w:hAnsi="Times New Roman" w:cs="Times New Roman"/>
          <w:lang w:val="cs-CZ"/>
        </w:rPr>
      </w:pPr>
      <w:r w:rsidRPr="000F5A16">
        <w:rPr>
          <w:lang w:val="cs-CZ"/>
        </w:rPr>
        <w:tab/>
      </w:r>
      <w:r w:rsidRPr="000F5A16">
        <w:rPr>
          <w:lang w:val="cs-CZ"/>
        </w:rPr>
        <w:tab/>
      </w:r>
      <w:r w:rsidR="00CA2F22">
        <w:rPr>
          <w:noProof/>
          <w:szCs w:val="25"/>
          <w:lang w:val="cs-CZ" w:eastAsia="cs-CZ"/>
        </w:rPr>
        <w:pict>
          <v:shape id="Picture 1" o:spid="_x0000_i1027" type="#_x0000_t75" alt="https://lh3.googleusercontent.com/CfuZsxM8VMwE4yhfZK8j6tdoeQA51h6SRroiWL96UKxMCmTVdDEQ7Nbsp5QMTDiPS-eXuDcLS191MTx5Kgl9AdICaizJcjt0E-EAIQfVf_T7z56bxp8x6gKmQugkHlo6eITa-7j9" style="width:189.75pt;height:211.75pt;visibility:visible">
            <v:imagedata r:id="rId48" o:title="CfuZsxM8VMwE4yhfZK8j6tdoeQA51h6SRroiWL96UKxMCmTVdDEQ7Nbsp5QMTDiPS-eXuDcLS191MTx5Kgl9AdICaizJcjt0E-EAIQfVf_T7z56bxp8x6gKmQugkHlo6eITa-7j9"/>
          </v:shape>
        </w:pict>
      </w:r>
    </w:p>
    <w:p w:rsidR="00531E49" w:rsidRPr="000F5A16" w:rsidRDefault="00531E49" w:rsidP="00531E49">
      <w:pPr>
        <w:spacing w:after="0"/>
        <w:rPr>
          <w:lang w:val="cs-CZ"/>
        </w:rPr>
      </w:pPr>
      <w:r w:rsidRPr="000F5A16">
        <w:rPr>
          <w:lang w:val="cs-CZ"/>
        </w:rPr>
        <w:t xml:space="preserve">A = </w:t>
      </w:r>
      <w:r w:rsidR="00601A39">
        <w:rPr>
          <w:lang w:val="cs-CZ"/>
        </w:rPr>
        <w:t>počet účastníků</w:t>
      </w:r>
      <w:r w:rsidRPr="000F5A16">
        <w:rPr>
          <w:lang w:val="cs-CZ"/>
        </w:rPr>
        <w:t>,</w:t>
      </w:r>
    </w:p>
    <w:p w:rsidR="00531E49" w:rsidRPr="000F5A16" w:rsidRDefault="00531E49" w:rsidP="00531E49">
      <w:pPr>
        <w:spacing w:after="0"/>
        <w:rPr>
          <w:lang w:val="cs-CZ"/>
        </w:rPr>
      </w:pPr>
      <w:r w:rsidRPr="000F5A16">
        <w:rPr>
          <w:lang w:val="cs-CZ"/>
        </w:rPr>
        <w:t xml:space="preserve">B = </w:t>
      </w:r>
      <w:r w:rsidR="00601A39">
        <w:rPr>
          <w:lang w:val="cs-CZ"/>
        </w:rPr>
        <w:t>počet partií na 1 účastníka</w:t>
      </w:r>
      <w:r w:rsidRPr="000F5A16">
        <w:rPr>
          <w:lang w:val="cs-CZ"/>
        </w:rPr>
        <w:t>,</w:t>
      </w:r>
    </w:p>
    <w:p w:rsidR="00531E49" w:rsidRPr="000F5A16" w:rsidRDefault="00531E49" w:rsidP="00531E49">
      <w:pPr>
        <w:spacing w:after="0"/>
        <w:rPr>
          <w:lang w:val="cs-CZ"/>
        </w:rPr>
      </w:pPr>
      <w:r w:rsidRPr="000F5A16">
        <w:rPr>
          <w:lang w:val="cs-CZ"/>
        </w:rPr>
        <w:t xml:space="preserve">C = </w:t>
      </w:r>
      <w:r w:rsidR="00601A39">
        <w:rPr>
          <w:lang w:val="cs-CZ"/>
        </w:rPr>
        <w:t>maximální počet hráčů, kteří jsou členy jedné a téže federace</w:t>
      </w:r>
      <w:r w:rsidRPr="000F5A16">
        <w:rPr>
          <w:lang w:val="cs-CZ"/>
        </w:rPr>
        <w:t>,</w:t>
      </w:r>
    </w:p>
    <w:p w:rsidR="00531E49" w:rsidRPr="000F5A16" w:rsidRDefault="00531E49" w:rsidP="00531E49">
      <w:pPr>
        <w:spacing w:after="0"/>
        <w:rPr>
          <w:lang w:val="cs-CZ"/>
        </w:rPr>
      </w:pPr>
      <w:r w:rsidRPr="000F5A16">
        <w:rPr>
          <w:lang w:val="cs-CZ"/>
        </w:rPr>
        <w:t xml:space="preserve">D = </w:t>
      </w:r>
      <w:r w:rsidR="00601A39">
        <w:rPr>
          <w:color w:val="000000"/>
          <w:lang w:val="cs-CZ"/>
        </w:rPr>
        <w:t>minimální počet hráčů s ratingem</w:t>
      </w:r>
      <w:r w:rsidRPr="000F5A16">
        <w:rPr>
          <w:lang w:val="cs-CZ"/>
        </w:rPr>
        <w:t>,</w:t>
      </w:r>
    </w:p>
    <w:p w:rsidR="00531E49" w:rsidRPr="000F5A16" w:rsidRDefault="00531E49" w:rsidP="00531E49">
      <w:pPr>
        <w:spacing w:after="0"/>
        <w:rPr>
          <w:lang w:val="cs-CZ"/>
        </w:rPr>
      </w:pPr>
      <w:r w:rsidRPr="000F5A16">
        <w:rPr>
          <w:lang w:val="cs-CZ"/>
        </w:rPr>
        <w:t xml:space="preserve">E = </w:t>
      </w:r>
      <w:r w:rsidR="0053082D">
        <w:rPr>
          <w:color w:val="000000"/>
          <w:lang w:val="cs-CZ"/>
        </w:rPr>
        <w:t>minimální počet hráčů s fixním ratingem</w:t>
      </w:r>
      <w:r w:rsidR="0053082D">
        <w:rPr>
          <w:lang w:val="cs-CZ"/>
        </w:rPr>
        <w:t>,</w:t>
      </w:r>
    </w:p>
    <w:p w:rsidR="00531E49" w:rsidRPr="000F5A16" w:rsidRDefault="00531E49" w:rsidP="00231717">
      <w:pPr>
        <w:spacing w:after="0"/>
        <w:jc w:val="both"/>
        <w:rPr>
          <w:lang w:val="cs-CZ"/>
        </w:rPr>
      </w:pPr>
      <w:r w:rsidRPr="000F5A16">
        <w:rPr>
          <w:lang w:val="cs-CZ"/>
        </w:rPr>
        <w:t xml:space="preserve">F = </w:t>
      </w:r>
      <w:r w:rsidR="0053082D">
        <w:rPr>
          <w:lang w:val="cs-CZ"/>
        </w:rPr>
        <w:t>minimální počet potřebných bodů založený na požadavku dosáhnout nejméně 35 % možných bodů</w:t>
      </w:r>
      <w:r w:rsidR="0053082D" w:rsidRPr="000F5A16">
        <w:rPr>
          <w:lang w:val="cs-CZ"/>
        </w:rPr>
        <w:t xml:space="preserve"> </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 </w:t>
      </w:r>
      <w:r w:rsidR="0053082D">
        <w:rPr>
          <w:lang w:val="cs-CZ"/>
        </w:rPr>
        <w:t>Výpočet norem</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2.1</w:t>
      </w:r>
      <w:r w:rsidRPr="000F5A16">
        <w:rPr>
          <w:color w:val="FF0000"/>
          <w:lang w:val="cs-CZ"/>
        </w:rPr>
        <w:t xml:space="preserve"> </w:t>
      </w:r>
      <w:r w:rsidR="0053082D">
        <w:rPr>
          <w:lang w:val="cs-CZ"/>
        </w:rPr>
        <w:t>Následující normy jsou založeny na ratingovém systému ICCF, který je řízen těmito obecnými principy</w:t>
      </w:r>
      <w:r w:rsidRPr="000F5A16">
        <w:rPr>
          <w:lang w:val="cs-CZ"/>
        </w:rPr>
        <w:t xml:space="preserve">: </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(a) </w:t>
      </w:r>
      <w:r w:rsidR="00523AF7">
        <w:rPr>
          <w:lang w:val="cs-CZ"/>
        </w:rPr>
        <w:t>Ratingový systém ICCF je numerický systém, ve kterém je procentuální výsledek převeden do ratingových rozdílů, a naopak ratingové rozdíly jsou převedeny na pravděpodobný výsledek</w:t>
      </w:r>
      <w:r w:rsidR="00523AF7" w:rsidRPr="000F5A16">
        <w:rPr>
          <w:lang w:val="cs-CZ"/>
        </w:rPr>
        <w:t>.</w:t>
      </w:r>
    </w:p>
    <w:p w:rsidR="00523AF7" w:rsidRPr="000F5A16" w:rsidRDefault="00523AF7"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23AF7">
        <w:rPr>
          <w:lang w:val="cs-CZ"/>
        </w:rPr>
        <w:t>Základem systému je logistická pravděpodobnostní funkce statistické teorie pravděpodobnosti</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2.2 </w:t>
      </w:r>
      <w:r w:rsidR="003368B8">
        <w:rPr>
          <w:bCs/>
          <w:u w:val="single"/>
          <w:lang w:val="cs-CZ"/>
        </w:rPr>
        <w:t>Výkonnost titulu</w:t>
      </w:r>
      <w:r w:rsidRPr="000F5A16">
        <w:rPr>
          <w:lang w:val="cs-CZ"/>
        </w:rPr>
        <w:t xml:space="preserve"> (</w:t>
      </w:r>
      <w:r w:rsidR="003368B8">
        <w:rPr>
          <w:lang w:val="cs-CZ"/>
        </w:rPr>
        <w:t>např. výkonnost</w:t>
      </w:r>
      <w:r w:rsidRPr="000F5A16">
        <w:rPr>
          <w:lang w:val="cs-CZ"/>
        </w:rPr>
        <w:t xml:space="preserve"> GM) </w:t>
      </w:r>
      <w:r w:rsidR="003368B8">
        <w:rPr>
          <w:lang w:val="cs-CZ"/>
        </w:rPr>
        <w:t>je výsledek stanovený při předpokladu, že hráč má minimální úroveň ratingu spojenou s příslušným titulem</w:t>
      </w:r>
      <w:r w:rsidRPr="000F5A16">
        <w:rPr>
          <w:lang w:val="cs-CZ"/>
        </w:rPr>
        <w:t xml:space="preserve">, </w:t>
      </w:r>
      <w:r w:rsidR="003368B8">
        <w:rPr>
          <w:lang w:val="cs-CZ"/>
        </w:rPr>
        <w:t>zjištění očekávání výhry</w:t>
      </w:r>
      <w:r w:rsidRPr="000F5A16">
        <w:rPr>
          <w:lang w:val="cs-CZ"/>
        </w:rPr>
        <w:t xml:space="preserve"> (= </w:t>
      </w:r>
      <w:r w:rsidR="003368B8">
        <w:rPr>
          <w:lang w:val="cs-CZ"/>
        </w:rPr>
        <w:t>pravděpodobnosti skórování</w:t>
      </w:r>
      <w:r w:rsidRPr="000F5A16">
        <w:rPr>
          <w:lang w:val="cs-CZ"/>
        </w:rPr>
        <w:t xml:space="preserve">) </w:t>
      </w:r>
      <w:r w:rsidR="003368B8">
        <w:rPr>
          <w:lang w:val="cs-CZ"/>
        </w:rPr>
        <w:t>proti každému soupeři</w:t>
      </w:r>
      <w:r w:rsidRPr="000F5A16">
        <w:rPr>
          <w:lang w:val="cs-CZ"/>
        </w:rPr>
        <w:t>, a</w:t>
      </w:r>
      <w:r w:rsidR="003368B8">
        <w:rPr>
          <w:lang w:val="cs-CZ"/>
        </w:rPr>
        <w:t xml:space="preserve"> pak sumarizace očekávání výhry</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(a) </w:t>
      </w:r>
      <w:r w:rsidR="003368B8">
        <w:rPr>
          <w:lang w:val="cs-CZ"/>
        </w:rPr>
        <w:t>Vzorec pro výpočet očekávání výhry</w:t>
      </w:r>
      <w:r w:rsidRPr="000F5A16">
        <w:rPr>
          <w:lang w:val="cs-CZ"/>
        </w:rPr>
        <w:t xml:space="preserve"> (W</w:t>
      </w:r>
      <w:r w:rsidRPr="000F5A16">
        <w:rPr>
          <w:vertAlign w:val="subscript"/>
          <w:lang w:val="cs-CZ"/>
        </w:rPr>
        <w:t>ei</w:t>
      </w:r>
      <w:r w:rsidRPr="000F5A16">
        <w:rPr>
          <w:lang w:val="cs-CZ"/>
        </w:rPr>
        <w:t>)</w:t>
      </w:r>
    </w:p>
    <w:p w:rsidR="00531E49" w:rsidRPr="000F5A16" w:rsidRDefault="00531E49" w:rsidP="00531E49">
      <w:pPr>
        <w:spacing w:after="0"/>
        <w:rPr>
          <w:lang w:val="cs-CZ"/>
        </w:rPr>
      </w:pPr>
      <w:r w:rsidRPr="000F5A16">
        <w:rPr>
          <w:lang w:val="cs-CZ"/>
        </w:rPr>
        <w:t>W</w:t>
      </w:r>
      <w:r w:rsidRPr="000F5A16">
        <w:rPr>
          <w:vertAlign w:val="subscript"/>
          <w:lang w:val="cs-CZ"/>
        </w:rPr>
        <w:t>ei</w:t>
      </w:r>
      <w:r w:rsidRPr="000F5A16">
        <w:rPr>
          <w:lang w:val="cs-CZ"/>
        </w:rPr>
        <w:t xml:space="preserve"> = 1/(1 + 10</w:t>
      </w:r>
      <w:r w:rsidRPr="000F5A16">
        <w:rPr>
          <w:vertAlign w:val="superscript"/>
          <w:lang w:val="cs-CZ"/>
        </w:rPr>
        <w:t>-(Rp-Ri)/640</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W</w:t>
      </w:r>
      <w:r w:rsidRPr="000F5A16">
        <w:rPr>
          <w:vertAlign w:val="subscript"/>
          <w:lang w:val="cs-CZ"/>
        </w:rPr>
        <w:t>ei</w:t>
      </w:r>
      <w:r w:rsidRPr="000F5A16">
        <w:rPr>
          <w:lang w:val="cs-CZ"/>
        </w:rPr>
        <w:t xml:space="preserve"> = </w:t>
      </w:r>
      <w:r w:rsidR="003368B8">
        <w:rPr>
          <w:lang w:val="cs-CZ"/>
        </w:rPr>
        <w:t>očekávání výhry</w:t>
      </w:r>
      <w:r w:rsidRPr="000F5A16">
        <w:rPr>
          <w:lang w:val="cs-CZ"/>
        </w:rPr>
        <w:t xml:space="preserve"> (= </w:t>
      </w:r>
      <w:r w:rsidR="003368B8">
        <w:rPr>
          <w:lang w:val="cs-CZ"/>
        </w:rPr>
        <w:t>očekávaný výsledek partie</w:t>
      </w:r>
      <w:r w:rsidRPr="000F5A16">
        <w:rPr>
          <w:lang w:val="cs-CZ"/>
        </w:rPr>
        <w:t xml:space="preserve">, </w:t>
      </w:r>
      <w:r w:rsidR="003368B8">
        <w:rPr>
          <w:lang w:val="cs-CZ"/>
        </w:rPr>
        <w:t>pravděpodobnost skórování</w:t>
      </w:r>
      <w:r w:rsidRPr="000F5A16">
        <w:rPr>
          <w:i/>
          <w:iCs/>
          <w:lang w:val="cs-CZ"/>
        </w:rPr>
        <w:t>)</w:t>
      </w:r>
      <w:r w:rsidRPr="000F5A16">
        <w:rPr>
          <w:lang w:val="cs-CZ"/>
        </w:rPr>
        <w:t xml:space="preserve"> </w:t>
      </w:r>
      <w:r w:rsidR="003368B8">
        <w:rPr>
          <w:lang w:val="cs-CZ"/>
        </w:rPr>
        <w:t>pro konkrétní titul proti soupeři „</w:t>
      </w:r>
      <w:r w:rsidRPr="000F5A16">
        <w:rPr>
          <w:lang w:val="cs-CZ"/>
        </w:rPr>
        <w:t>i</w:t>
      </w:r>
      <w:r w:rsidR="003368B8">
        <w:rPr>
          <w:lang w:val="cs-CZ"/>
        </w:rPr>
        <w:t xml:space="preserve">“, který má </w:t>
      </w:r>
      <w:r w:rsidRPr="000F5A16">
        <w:rPr>
          <w:lang w:val="cs-CZ"/>
        </w:rPr>
        <w:t xml:space="preserve">rating </w:t>
      </w:r>
      <w:r w:rsidR="003368B8">
        <w:rPr>
          <w:lang w:val="cs-CZ"/>
        </w:rPr>
        <w:t>„</w:t>
      </w:r>
      <w:r w:rsidRPr="000F5A16">
        <w:rPr>
          <w:lang w:val="cs-CZ"/>
        </w:rPr>
        <w:t>R</w:t>
      </w:r>
      <w:r w:rsidR="003368B8" w:rsidRPr="003368B8">
        <w:rPr>
          <w:vertAlign w:val="subscript"/>
          <w:lang w:val="cs-CZ"/>
        </w:rPr>
        <w:t>i</w:t>
      </w:r>
      <w:r w:rsidR="003368B8">
        <w:rPr>
          <w:lang w:val="cs-CZ"/>
        </w:rPr>
        <w:t>“</w:t>
      </w:r>
      <w:r w:rsidR="003368B8">
        <w:rPr>
          <w:vertAlign w:val="subscript"/>
          <w:lang w:val="cs-CZ"/>
        </w:rPr>
        <w:t>,</w:t>
      </w:r>
    </w:p>
    <w:p w:rsidR="00531E49" w:rsidRPr="000F5A16" w:rsidRDefault="00531E49" w:rsidP="00231717">
      <w:pPr>
        <w:spacing w:after="0"/>
        <w:jc w:val="both"/>
        <w:rPr>
          <w:lang w:val="cs-CZ"/>
        </w:rPr>
      </w:pPr>
      <w:r w:rsidRPr="000F5A16">
        <w:rPr>
          <w:lang w:val="cs-CZ"/>
        </w:rPr>
        <w:t>R</w:t>
      </w:r>
      <w:r w:rsidRPr="000F5A16">
        <w:rPr>
          <w:vertAlign w:val="subscript"/>
          <w:lang w:val="cs-CZ"/>
        </w:rPr>
        <w:t>p</w:t>
      </w:r>
      <w:r w:rsidRPr="000F5A16">
        <w:rPr>
          <w:lang w:val="cs-CZ"/>
        </w:rPr>
        <w:t xml:space="preserve"> = minim</w:t>
      </w:r>
      <w:r w:rsidR="003368B8">
        <w:rPr>
          <w:lang w:val="cs-CZ"/>
        </w:rPr>
        <w:t>ální úroveň ratingové výkonnosti pro příslušný titul</w:t>
      </w:r>
      <w:r w:rsidRPr="000F5A16">
        <w:rPr>
          <w:lang w:val="cs-CZ"/>
        </w:rPr>
        <w:t xml:space="preserve"> (R</w:t>
      </w:r>
      <w:r w:rsidRPr="000F5A16">
        <w:rPr>
          <w:vertAlign w:val="subscript"/>
          <w:lang w:val="cs-CZ"/>
        </w:rPr>
        <w:t>pGM</w:t>
      </w:r>
      <w:r w:rsidRPr="000F5A16">
        <w:rPr>
          <w:lang w:val="cs-CZ"/>
        </w:rPr>
        <w:t>=2600, R</w:t>
      </w:r>
      <w:r w:rsidRPr="000F5A16">
        <w:rPr>
          <w:vertAlign w:val="subscript"/>
          <w:lang w:val="cs-CZ"/>
        </w:rPr>
        <w:t>pSIM</w:t>
      </w:r>
      <w:r w:rsidRPr="000F5A16">
        <w:rPr>
          <w:lang w:val="cs-CZ"/>
        </w:rPr>
        <w:t>=2525, R</w:t>
      </w:r>
      <w:r w:rsidRPr="000F5A16">
        <w:rPr>
          <w:vertAlign w:val="subscript"/>
          <w:lang w:val="cs-CZ"/>
        </w:rPr>
        <w:t>pIM</w:t>
      </w:r>
      <w:r w:rsidRPr="000F5A16">
        <w:rPr>
          <w:lang w:val="cs-CZ"/>
        </w:rPr>
        <w:t>=2450, R</w:t>
      </w:r>
      <w:r w:rsidRPr="000F5A16">
        <w:rPr>
          <w:vertAlign w:val="subscript"/>
          <w:lang w:val="cs-CZ"/>
        </w:rPr>
        <w:t>pCCM</w:t>
      </w:r>
      <w:r w:rsidRPr="000F5A16">
        <w:rPr>
          <w:lang w:val="cs-CZ"/>
        </w:rPr>
        <w:t>=2300, R</w:t>
      </w:r>
      <w:r w:rsidRPr="000F5A16">
        <w:rPr>
          <w:vertAlign w:val="subscript"/>
          <w:lang w:val="cs-CZ"/>
        </w:rPr>
        <w:t>pCCE</w:t>
      </w:r>
      <w:r w:rsidRPr="000F5A16">
        <w:rPr>
          <w:lang w:val="cs-CZ"/>
        </w:rPr>
        <w:t xml:space="preserve">=2150); </w:t>
      </w:r>
      <w:r w:rsidR="00D33E3A">
        <w:rPr>
          <w:lang w:val="cs-CZ"/>
        </w:rPr>
        <w:t>viz bod</w:t>
      </w:r>
      <w:r w:rsidRPr="000F5A16">
        <w:rPr>
          <w:lang w:val="cs-CZ"/>
        </w:rPr>
        <w:t xml:space="preserve"> 2.6</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R</w:t>
      </w:r>
      <w:r w:rsidRPr="000F5A16">
        <w:rPr>
          <w:vertAlign w:val="subscript"/>
          <w:lang w:val="cs-CZ"/>
        </w:rPr>
        <w:t>i</w:t>
      </w:r>
      <w:r w:rsidRPr="000F5A16">
        <w:rPr>
          <w:lang w:val="cs-CZ"/>
        </w:rPr>
        <w:t xml:space="preserve"> = rating </w:t>
      </w:r>
      <w:r w:rsidR="00D33E3A">
        <w:rPr>
          <w:lang w:val="cs-CZ"/>
        </w:rPr>
        <w:t>soupeře „</w:t>
      </w:r>
      <w:r w:rsidRPr="000F5A16">
        <w:rPr>
          <w:lang w:val="cs-CZ"/>
        </w:rPr>
        <w:t>i</w:t>
      </w:r>
      <w:r w:rsidR="00D33E3A">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(b) </w:t>
      </w:r>
      <w:r w:rsidR="00D33E3A">
        <w:rPr>
          <w:lang w:val="cs-CZ"/>
        </w:rPr>
        <w:t>výsledek pro splnění normy</w:t>
      </w:r>
      <w:r w:rsidRPr="000F5A16">
        <w:rPr>
          <w:lang w:val="cs-CZ"/>
        </w:rPr>
        <w:t xml:space="preserve"> (P) </w:t>
      </w:r>
      <w:r w:rsidR="00D33E3A">
        <w:rPr>
          <w:lang w:val="cs-CZ"/>
        </w:rPr>
        <w:t>hráče v turnaji</w:t>
      </w:r>
    </w:p>
    <w:p w:rsidR="00531E49" w:rsidRPr="000F5A16" w:rsidRDefault="00531E49" w:rsidP="00531E49">
      <w:pPr>
        <w:spacing w:after="0"/>
        <w:rPr>
          <w:lang w:val="cs-CZ"/>
        </w:rPr>
      </w:pPr>
      <w:r w:rsidRPr="000F5A16">
        <w:rPr>
          <w:lang w:val="cs-CZ"/>
        </w:rPr>
        <w:t>P = Σ W</w:t>
      </w:r>
      <w:r w:rsidRPr="000F5A16">
        <w:rPr>
          <w:vertAlign w:val="subscript"/>
          <w:lang w:val="cs-CZ"/>
        </w:rPr>
        <w:t>ei</w:t>
      </w:r>
    </w:p>
    <w:p w:rsidR="00531E49" w:rsidRPr="000F5A16" w:rsidRDefault="00531E49" w:rsidP="00531E49">
      <w:pPr>
        <w:spacing w:after="0"/>
        <w:rPr>
          <w:lang w:val="cs-CZ"/>
        </w:rPr>
      </w:pPr>
      <w:r w:rsidRPr="000F5A16">
        <w:rPr>
          <w:lang w:val="cs-CZ"/>
        </w:rPr>
        <w:t xml:space="preserve">P = </w:t>
      </w:r>
      <w:r w:rsidR="00D33E3A">
        <w:rPr>
          <w:lang w:val="cs-CZ"/>
        </w:rPr>
        <w:t>výsledek pro splnění normy</w:t>
      </w:r>
    </w:p>
    <w:p w:rsidR="00531E49" w:rsidRPr="000F5A16" w:rsidRDefault="00531E49" w:rsidP="00231717">
      <w:pPr>
        <w:spacing w:after="0"/>
        <w:jc w:val="both"/>
        <w:rPr>
          <w:lang w:val="cs-CZ"/>
        </w:rPr>
      </w:pPr>
      <w:r w:rsidRPr="000F5A16">
        <w:rPr>
          <w:lang w:val="cs-CZ"/>
        </w:rPr>
        <w:t>Σ W</w:t>
      </w:r>
      <w:r w:rsidRPr="000F5A16">
        <w:rPr>
          <w:vertAlign w:val="subscript"/>
          <w:lang w:val="cs-CZ"/>
        </w:rPr>
        <w:t>ei</w:t>
      </w:r>
      <w:r w:rsidRPr="000F5A16">
        <w:rPr>
          <w:lang w:val="cs-CZ"/>
        </w:rPr>
        <w:t xml:space="preserve"> = </w:t>
      </w:r>
      <w:r w:rsidR="002F236B">
        <w:rPr>
          <w:lang w:val="cs-CZ"/>
        </w:rPr>
        <w:t>součet očekávání výher</w:t>
      </w:r>
      <w:r w:rsidR="00D33E3A">
        <w:rPr>
          <w:lang w:val="cs-CZ"/>
        </w:rPr>
        <w:t xml:space="preserve"> proti všem soupeřům v turnaji</w:t>
      </w:r>
      <w:r w:rsidRPr="000F5A16">
        <w:rPr>
          <w:lang w:val="cs-CZ"/>
        </w:rPr>
        <w:t xml:space="preserve">.  </w:t>
      </w:r>
      <w:r w:rsidR="00D33E3A">
        <w:rPr>
          <w:lang w:val="cs-CZ"/>
        </w:rPr>
        <w:t>Výsledek pro splnění normy je zaokrouhlen nahoru na nejbližší půlbod</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(c) </w:t>
      </w:r>
      <w:r w:rsidR="00D33E3A">
        <w:rPr>
          <w:lang w:val="cs-CZ"/>
        </w:rPr>
        <w:t>Počet přeplněných partií</w:t>
      </w:r>
      <w:r w:rsidRPr="000F5A16">
        <w:rPr>
          <w:lang w:val="cs-CZ"/>
        </w:rPr>
        <w:t xml:space="preserve"> (n</w:t>
      </w:r>
      <w:r w:rsidRPr="000F5A16">
        <w:rPr>
          <w:vertAlign w:val="subscript"/>
          <w:lang w:val="cs-CZ"/>
        </w:rPr>
        <w:t>g</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n</w:t>
      </w:r>
      <w:r w:rsidRPr="000F5A16">
        <w:rPr>
          <w:b/>
          <w:lang w:val="cs-CZ"/>
        </w:rPr>
        <w:t xml:space="preserve"> *</w:t>
      </w:r>
      <w:r w:rsidRPr="000F5A16">
        <w:rPr>
          <w:lang w:val="cs-CZ"/>
        </w:rPr>
        <w:t xml:space="preserve"> (W -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w:t>
      </w: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w:t>
      </w:r>
      <w:r w:rsidR="00D33E3A">
        <w:rPr>
          <w:lang w:val="cs-CZ"/>
        </w:rPr>
        <w:t>počet přeplněných partií</w:t>
      </w:r>
    </w:p>
    <w:p w:rsidR="00531E49" w:rsidRPr="000F5A16" w:rsidRDefault="00531E49" w:rsidP="00531E49">
      <w:pPr>
        <w:spacing w:after="0"/>
        <w:rPr>
          <w:lang w:val="cs-CZ"/>
        </w:rPr>
      </w:pPr>
      <w:r w:rsidRPr="000F5A16">
        <w:rPr>
          <w:lang w:val="cs-CZ"/>
        </w:rPr>
        <w:t xml:space="preserve">n = </w:t>
      </w:r>
      <w:r w:rsidR="00D33E3A">
        <w:rPr>
          <w:lang w:val="cs-CZ"/>
        </w:rPr>
        <w:t>celkový počet partií sehraných hráčem</w:t>
      </w:r>
    </w:p>
    <w:p w:rsidR="00531E49" w:rsidRPr="000F5A16" w:rsidRDefault="00531E49" w:rsidP="00531E49">
      <w:pPr>
        <w:spacing w:after="0"/>
        <w:rPr>
          <w:lang w:val="cs-CZ"/>
        </w:rPr>
      </w:pPr>
      <w:r w:rsidRPr="000F5A16">
        <w:rPr>
          <w:lang w:val="cs-CZ"/>
        </w:rPr>
        <w:t xml:space="preserve">W = </w:t>
      </w:r>
      <w:r w:rsidR="00D33E3A">
        <w:rPr>
          <w:lang w:val="cs-CZ"/>
        </w:rPr>
        <w:t>hráčovo celkové skóre v turnaji</w:t>
      </w:r>
    </w:p>
    <w:p w:rsidR="00531E49" w:rsidRPr="000F5A16" w:rsidRDefault="00531E49" w:rsidP="00531E49">
      <w:pPr>
        <w:spacing w:after="0"/>
        <w:rPr>
          <w:lang w:val="cs-CZ"/>
        </w:rPr>
      </w:pPr>
      <w:r w:rsidRPr="000F5A16">
        <w:rPr>
          <w:lang w:val="cs-CZ"/>
        </w:rPr>
        <w:t>Σ</w:t>
      </w:r>
      <w:r w:rsidRPr="000F5A16">
        <w:rPr>
          <w:vertAlign w:val="subscript"/>
          <w:lang w:val="cs-CZ"/>
        </w:rPr>
        <w:t>i</w:t>
      </w:r>
      <w:r w:rsidRPr="000F5A16">
        <w:rPr>
          <w:lang w:val="cs-CZ"/>
        </w:rPr>
        <w:t xml:space="preserve"> W</w:t>
      </w:r>
      <w:r w:rsidRPr="000F5A16">
        <w:rPr>
          <w:vertAlign w:val="subscript"/>
          <w:lang w:val="cs-CZ"/>
        </w:rPr>
        <w:t>ei</w:t>
      </w:r>
      <w:r w:rsidRPr="000F5A16">
        <w:rPr>
          <w:lang w:val="cs-CZ"/>
        </w:rPr>
        <w:t xml:space="preserve"> = </w:t>
      </w:r>
      <w:r w:rsidR="002F236B">
        <w:rPr>
          <w:lang w:val="cs-CZ"/>
        </w:rPr>
        <w:t>součet očekávání výher proti všem soupeřům v turnaji</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Počet přeplněných partií</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pak zaokrouhlen dolů na nejbližší celé číslo, nebo na</w:t>
      </w:r>
      <w:r w:rsidR="00531E49" w:rsidRPr="000F5A16">
        <w:rPr>
          <w:lang w:val="cs-CZ"/>
        </w:rPr>
        <w:t xml:space="preserve"> 0</w:t>
      </w:r>
      <w:r>
        <w:rPr>
          <w:lang w:val="cs-CZ"/>
        </w:rPr>
        <w:t>,</w:t>
      </w:r>
      <w:r w:rsidR="00531E49" w:rsidRPr="000F5A16">
        <w:rPr>
          <w:lang w:val="cs-CZ"/>
        </w:rPr>
        <w:t xml:space="preserve"> </w:t>
      </w:r>
      <w:r>
        <w:rPr>
          <w:lang w:val="cs-CZ"/>
        </w:rPr>
        <w:t>pokud</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negativní</w:t>
      </w:r>
      <w:r w:rsidR="00531E49" w:rsidRPr="000F5A16">
        <w:rPr>
          <w:lang w:val="cs-CZ"/>
        </w:rPr>
        <w:t>.</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Splní-li hráč požadavky na normu založené na výkonnosti turnaje, celkový počet partií započtený na požadavek 24 partií je součtem počtu skutečně hraných partií a přeplnění</w:t>
      </w:r>
      <w:r w:rsidR="00531E49" w:rsidRPr="000F5A16">
        <w:rPr>
          <w:lang w:val="cs-CZ"/>
        </w:rPr>
        <w:t xml:space="preserve"> n</w:t>
      </w:r>
      <w:r w:rsidR="00531E49" w:rsidRPr="000F5A16">
        <w:rPr>
          <w:vertAlign w:val="subscript"/>
          <w:lang w:val="cs-CZ"/>
        </w:rPr>
        <w:t>g</w:t>
      </w:r>
      <w:r w:rsidR="00531E49"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2.3 </w:t>
      </w:r>
      <w:r w:rsidR="002F236B">
        <w:rPr>
          <w:bCs/>
          <w:u w:val="single"/>
          <w:lang w:val="cs-CZ"/>
        </w:rPr>
        <w:t>Norma</w:t>
      </w:r>
      <w:r w:rsidR="002F236B" w:rsidRPr="005E2235">
        <w:rPr>
          <w:bCs/>
          <w:lang w:val="cs-CZ"/>
        </w:rPr>
        <w:t xml:space="preserve"> </w:t>
      </w:r>
      <w:r w:rsidR="002F236B" w:rsidRPr="002F236B">
        <w:rPr>
          <w:bCs/>
          <w:lang w:val="cs-CZ"/>
        </w:rPr>
        <w:t xml:space="preserve">je výkonnost </w:t>
      </w:r>
      <w:r w:rsidR="005E2235">
        <w:rPr>
          <w:bCs/>
          <w:lang w:val="cs-CZ"/>
        </w:rPr>
        <w:t>splňující dodatečné požadavky ohledně mixu hráčů s titulem a národností specifikovaných v</w:t>
      </w:r>
      <w:r w:rsidRPr="000F5A16">
        <w:rPr>
          <w:lang w:val="cs-CZ"/>
        </w:rPr>
        <w:t xml:space="preserve"> §1.5 a</w:t>
      </w:r>
      <w:r w:rsidR="005E2235">
        <w:rPr>
          <w:lang w:val="cs-CZ"/>
        </w:rPr>
        <w:t xml:space="preserve"> Příloze 2</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2.4 </w:t>
      </w:r>
      <w:r w:rsidR="005E2235">
        <w:rPr>
          <w:bCs/>
          <w:u w:val="single"/>
          <w:lang w:val="cs-CZ"/>
        </w:rPr>
        <w:t>Přímý titul</w:t>
      </w:r>
      <w:r w:rsidRPr="000F5A16">
        <w:rPr>
          <w:lang w:val="cs-CZ"/>
        </w:rPr>
        <w:t xml:space="preserve"> </w:t>
      </w:r>
      <w:r w:rsidR="005E2235">
        <w:rPr>
          <w:lang w:val="cs-CZ"/>
        </w:rPr>
        <w:t>je titul získaný obsazením určitého místa nebo dosažením určitého výsledku v turnajích s možností zisku norem a titulů</w:t>
      </w:r>
      <w:r w:rsidRPr="000F5A16">
        <w:rPr>
          <w:lang w:val="cs-CZ"/>
        </w:rPr>
        <w:t xml:space="preserve"> (</w:t>
      </w:r>
      <w:r w:rsidR="005E2235">
        <w:rPr>
          <w:lang w:val="cs-CZ"/>
        </w:rPr>
        <w:t>viz</w:t>
      </w:r>
      <w:r w:rsidRPr="000F5A16">
        <w:rPr>
          <w:lang w:val="cs-CZ"/>
        </w:rPr>
        <w:t xml:space="preserve"> §1.5.2.; </w:t>
      </w:r>
      <w:r w:rsidR="005E2235">
        <w:rPr>
          <w:lang w:val="cs-CZ"/>
        </w:rPr>
        <w:t>pro titul</w:t>
      </w:r>
      <w:r w:rsidRPr="000F5A16">
        <w:rPr>
          <w:lang w:val="cs-CZ"/>
        </w:rPr>
        <w:t xml:space="preserve"> GM 2a &amp; b; </w:t>
      </w:r>
      <w:r w:rsidR="005E2235">
        <w:rPr>
          <w:lang w:val="cs-CZ"/>
        </w:rPr>
        <w:t xml:space="preserve">pro titul </w:t>
      </w:r>
      <w:r w:rsidRPr="000F5A16">
        <w:rPr>
          <w:lang w:val="cs-CZ"/>
        </w:rPr>
        <w:t xml:space="preserve">SIM 3a; </w:t>
      </w:r>
      <w:r w:rsidR="005E2235">
        <w:rPr>
          <w:lang w:val="cs-CZ"/>
        </w:rPr>
        <w:t xml:space="preserve">pro titul </w:t>
      </w:r>
      <w:r w:rsidRPr="000F5A16">
        <w:rPr>
          <w:lang w:val="cs-CZ"/>
        </w:rPr>
        <w:t xml:space="preserve">IM </w:t>
      </w:r>
      <w:proofErr w:type="gramStart"/>
      <w:r w:rsidRPr="000F5A16">
        <w:rPr>
          <w:lang w:val="cs-CZ"/>
        </w:rPr>
        <w:t>4a, b, &amp;.c.</w:t>
      </w:r>
      <w:proofErr w:type="gramEnd"/>
      <w:r w:rsidRPr="000F5A16">
        <w:rPr>
          <w:lang w:val="cs-CZ"/>
        </w:rPr>
        <w:t xml:space="preserve">; </w:t>
      </w:r>
      <w:r w:rsidR="005E2235">
        <w:rPr>
          <w:lang w:val="cs-CZ"/>
        </w:rPr>
        <w:t xml:space="preserve">pro titul </w:t>
      </w:r>
      <w:r w:rsidRPr="000F5A16">
        <w:rPr>
          <w:lang w:val="cs-CZ"/>
        </w:rPr>
        <w:t xml:space="preserve">CCM 5a &amp; b; </w:t>
      </w:r>
      <w:r w:rsidR="005E2235">
        <w:rPr>
          <w:lang w:val="cs-CZ"/>
        </w:rPr>
        <w:t xml:space="preserve">pro titul </w:t>
      </w:r>
      <w:r w:rsidRPr="000F5A16">
        <w:rPr>
          <w:lang w:val="cs-CZ"/>
        </w:rPr>
        <w:t>CCE</w:t>
      </w:r>
      <w:r w:rsidR="005E2235">
        <w:rPr>
          <w:lang w:val="cs-CZ"/>
        </w:rPr>
        <w:t xml:space="preserve"> </w:t>
      </w:r>
      <w:r w:rsidRPr="000F5A16">
        <w:rPr>
          <w:lang w:val="cs-CZ"/>
        </w:rPr>
        <w:t>6a &amp; b.).</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2.5 </w:t>
      </w:r>
      <w:r w:rsidR="005E2235">
        <w:rPr>
          <w:lang w:val="cs-CZ"/>
        </w:rPr>
        <w:t xml:space="preserve">Průměr ratingů soupeřů </w:t>
      </w:r>
      <w:r w:rsidRPr="000F5A16">
        <w:rPr>
          <w:lang w:val="cs-CZ"/>
        </w:rPr>
        <w:t>(Ra)</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a) T</w:t>
      </w:r>
      <w:r w:rsidR="005E2235">
        <w:rPr>
          <w:lang w:val="cs-CZ"/>
        </w:rPr>
        <w:t>oto je součet ratingů soupeřů dělený počtem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E2235">
        <w:rPr>
          <w:lang w:val="cs-CZ"/>
        </w:rPr>
        <w:t>Zaokrouhlení průměru ratingů se provádí na nejbližší celé číslo</w:t>
      </w:r>
      <w:r w:rsidRPr="000F5A16">
        <w:rPr>
          <w:lang w:val="cs-CZ"/>
        </w:rPr>
        <w:t xml:space="preserve">.  0.5 </w:t>
      </w:r>
      <w:r w:rsidR="005E2235">
        <w:rPr>
          <w:lang w:val="cs-CZ"/>
        </w:rPr>
        <w:t>se zaokrouhlí nahoru</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2.6 </w:t>
      </w:r>
      <w:r w:rsidR="005E2235">
        <w:rPr>
          <w:lang w:val="cs-CZ"/>
        </w:rPr>
        <w:t>Výkonnostní rating</w:t>
      </w:r>
      <w:r w:rsidRPr="000F5A16">
        <w:rPr>
          <w:lang w:val="cs-CZ"/>
        </w:rPr>
        <w:t xml:space="preserve"> (Rp)</w:t>
      </w:r>
    </w:p>
    <w:p w:rsidR="00531E49" w:rsidRPr="000F5A16" w:rsidRDefault="005E2235" w:rsidP="00231717">
      <w:pPr>
        <w:spacing w:after="0"/>
        <w:jc w:val="both"/>
        <w:rPr>
          <w:lang w:val="cs-CZ"/>
        </w:rPr>
      </w:pPr>
      <w:r>
        <w:rPr>
          <w:lang w:val="cs-CZ"/>
        </w:rPr>
        <w:t xml:space="preserve">Pro dosažení normy musí hráč podat výkon na </w:t>
      </w:r>
      <w:r w:rsidR="00D15F16">
        <w:rPr>
          <w:lang w:val="cs-CZ"/>
        </w:rPr>
        <w:t xml:space="preserve">níže uvedené </w:t>
      </w:r>
      <w:r>
        <w:rPr>
          <w:lang w:val="cs-CZ"/>
        </w:rPr>
        <w:t>úrovni</w:t>
      </w:r>
      <w:r w:rsidR="00531E49" w:rsidRPr="000F5A16">
        <w:rPr>
          <w:lang w:val="cs-CZ"/>
        </w:rPr>
        <w:t xml:space="preserve"> (Rp) </w:t>
      </w:r>
      <w:r w:rsidR="00D15F16">
        <w:rPr>
          <w:lang w:val="cs-CZ"/>
        </w:rPr>
        <w:t>proti minimálnímu průměru soupeřů</w:t>
      </w:r>
      <w:r w:rsidR="00531E49" w:rsidRPr="000F5A16">
        <w:rPr>
          <w:lang w:val="cs-CZ"/>
        </w:rPr>
        <w:t xml:space="preserve"> (Ra).</w:t>
      </w:r>
    </w:p>
    <w:p w:rsidR="00531E49" w:rsidRPr="000F5A16" w:rsidRDefault="00531E49" w:rsidP="00531E49">
      <w:pPr>
        <w:spacing w:after="0"/>
        <w:rPr>
          <w:lang w:val="cs-CZ"/>
        </w:rPr>
      </w:pPr>
    </w:p>
    <w:p w:rsidR="00531E49" w:rsidRPr="000F5A16" w:rsidRDefault="00D15F16" w:rsidP="00231717">
      <w:pPr>
        <w:spacing w:after="0"/>
        <w:jc w:val="both"/>
        <w:rPr>
          <w:lang w:val="cs-CZ"/>
        </w:rPr>
      </w:pPr>
      <w:r>
        <w:rPr>
          <w:lang w:val="cs-CZ"/>
        </w:rPr>
        <w:t>Minimální průměr ratingů hráčových soupeřů se musí rovnat nebo být vyšší než požadovaný výkonnostní rating minus 200 bodů, zaokrouhlený na nejbližší půlbod</w:t>
      </w:r>
      <w:r w:rsidR="00531E49" w:rsidRPr="000F5A16">
        <w:rPr>
          <w:lang w:val="cs-CZ"/>
        </w:rPr>
        <w:t xml:space="preserve"> (1950.5 </w:t>
      </w:r>
      <w:r>
        <w:rPr>
          <w:lang w:val="cs-CZ"/>
        </w:rPr>
        <w:t>na</w:t>
      </w:r>
      <w:r w:rsidR="00531E49" w:rsidRPr="000F5A16">
        <w:rPr>
          <w:lang w:val="cs-CZ"/>
        </w:rPr>
        <w:t xml:space="preserve"> CCE, 2100.5 </w:t>
      </w:r>
      <w:r>
        <w:rPr>
          <w:lang w:val="cs-CZ"/>
        </w:rPr>
        <w:t>na</w:t>
      </w:r>
      <w:r w:rsidR="00531E49" w:rsidRPr="000F5A16">
        <w:rPr>
          <w:lang w:val="cs-CZ"/>
        </w:rPr>
        <w:t xml:space="preserve"> CCM, 2250.5 </w:t>
      </w:r>
      <w:r>
        <w:rPr>
          <w:lang w:val="cs-CZ"/>
        </w:rPr>
        <w:t>na</w:t>
      </w:r>
      <w:r w:rsidR="00531E49" w:rsidRPr="000F5A16">
        <w:rPr>
          <w:lang w:val="cs-CZ"/>
        </w:rPr>
        <w:t xml:space="preserve"> IM, 2325.5 </w:t>
      </w:r>
      <w:r>
        <w:rPr>
          <w:lang w:val="cs-CZ"/>
        </w:rPr>
        <w:t>na</w:t>
      </w:r>
      <w:r w:rsidR="00531E49" w:rsidRPr="000F5A16">
        <w:rPr>
          <w:lang w:val="cs-CZ"/>
        </w:rPr>
        <w:t xml:space="preserve"> </w:t>
      </w:r>
      <w:proofErr w:type="gramStart"/>
      <w:r w:rsidR="00531E49" w:rsidRPr="000F5A16">
        <w:rPr>
          <w:lang w:val="cs-CZ"/>
        </w:rPr>
        <w:t>SIM</w:t>
      </w:r>
      <w:proofErr w:type="gramEnd"/>
      <w:r w:rsidR="00531E49" w:rsidRPr="000F5A16">
        <w:rPr>
          <w:lang w:val="cs-CZ"/>
        </w:rPr>
        <w:t xml:space="preserve"> a 2400.5 </w:t>
      </w:r>
      <w:r>
        <w:rPr>
          <w:lang w:val="cs-CZ"/>
        </w:rPr>
        <w:t>na</w:t>
      </w:r>
      <w:r w:rsidR="00531E49" w:rsidRPr="000F5A16">
        <w:rPr>
          <w:lang w:val="cs-CZ"/>
        </w:rPr>
        <w:t xml:space="preserve"> GM).</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862"/>
        <w:gridCol w:w="1862"/>
      </w:tblGrid>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Tit</w:t>
            </w:r>
            <w:r w:rsidR="00D15F16">
              <w:rPr>
                <w:lang w:val="cs-CZ"/>
              </w:rPr>
              <w:t>ul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 xml:space="preserve">Rp </w:t>
            </w:r>
            <w:r w:rsidR="00D15F16">
              <w:rPr>
                <w:lang w:val="cs-CZ"/>
              </w:rPr>
              <w:t>min. úroveň</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Ra min</w:t>
            </w:r>
            <w:r w:rsidR="00D15F16">
              <w:rPr>
                <w:lang w:val="cs-CZ"/>
              </w:rPr>
              <w:t>. úroveň</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SIM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2.7  </w:t>
      </w:r>
      <w:r w:rsidR="00D15F16">
        <w:rPr>
          <w:lang w:val="cs-CZ"/>
        </w:rPr>
        <w:t>Normu není možno splnit, je-li minimální průměr soupeřů</w:t>
      </w:r>
      <w:r w:rsidRPr="000F5A16">
        <w:rPr>
          <w:lang w:val="cs-CZ"/>
        </w:rPr>
        <w:t xml:space="preserve"> (Ra) </w:t>
      </w:r>
      <w:r w:rsidR="00D15F16">
        <w:rPr>
          <w:lang w:val="cs-CZ"/>
        </w:rPr>
        <w:t>pod minimální úrovní</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2.8  </w:t>
      </w:r>
      <w:r w:rsidR="00D15F16">
        <w:rPr>
          <w:lang w:val="cs-CZ"/>
        </w:rPr>
        <w:t xml:space="preserve">Hráč může </w:t>
      </w:r>
      <w:r w:rsidR="00B57327">
        <w:rPr>
          <w:lang w:val="cs-CZ"/>
        </w:rPr>
        <w:t>plnit normy</w:t>
      </w:r>
      <w:r w:rsidR="00301F66">
        <w:rPr>
          <w:lang w:val="cs-CZ"/>
        </w:rPr>
        <w:t>,</w:t>
      </w:r>
      <w:r w:rsidR="00B57327">
        <w:rPr>
          <w:lang w:val="cs-CZ"/>
        </w:rPr>
        <w:t xml:space="preserve"> i když nemá žádný rating, nebo má provizorní rating</w:t>
      </w:r>
      <w:r w:rsidR="00301F66">
        <w:rPr>
          <w:lang w:val="cs-CZ"/>
        </w:rPr>
        <w:t>, nebo zavedený rating</w:t>
      </w:r>
      <w:r w:rsidRPr="000F5A16">
        <w:rPr>
          <w:lang w:val="cs-CZ"/>
        </w:rPr>
        <w:t xml:space="preserve">. </w:t>
      </w:r>
      <w:r w:rsidR="00301F66">
        <w:rPr>
          <w:lang w:val="cs-CZ"/>
        </w:rPr>
        <w:t>Pro zisk titulu však musí mít hráč zavedený rating</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2.9  </w:t>
      </w:r>
      <w:r w:rsidR="00301F66">
        <w:rPr>
          <w:lang w:val="cs-CZ"/>
        </w:rPr>
        <w:t>Nemá-li hráč žádný rating ICCF, může být použit jeho stávající uznaný rating FIDE</w:t>
      </w:r>
      <w:r w:rsidRPr="000F5A16">
        <w:rPr>
          <w:lang w:val="cs-CZ"/>
        </w:rPr>
        <w:t xml:space="preserve"> (</w:t>
      </w:r>
      <w:r w:rsidR="00301F66">
        <w:rPr>
          <w:lang w:val="cs-CZ"/>
        </w:rPr>
        <w:t xml:space="preserve">při dodržení </w:t>
      </w:r>
      <w:r w:rsidRPr="000F5A16">
        <w:rPr>
          <w:lang w:val="cs-CZ"/>
        </w:rPr>
        <w:t>§</w:t>
      </w:r>
      <w:proofErr w:type="gramStart"/>
      <w:r w:rsidRPr="000F5A16">
        <w:rPr>
          <w:lang w:val="cs-CZ"/>
        </w:rPr>
        <w:t>1.4.(4))</w:t>
      </w:r>
      <w:r w:rsidR="00301F66">
        <w:rPr>
          <w:lang w:val="cs-CZ"/>
        </w:rPr>
        <w:t>, je</w:t>
      </w:r>
      <w:proofErr w:type="gramEnd"/>
      <w:r w:rsidR="00301F66">
        <w:rPr>
          <w:lang w:val="cs-CZ"/>
        </w:rPr>
        <w:t>-li k dispozici</w:t>
      </w:r>
      <w:r w:rsidRPr="000F5A16">
        <w:rPr>
          <w:lang w:val="cs-CZ"/>
        </w:rPr>
        <w:t xml:space="preserve">. </w:t>
      </w:r>
      <w:r w:rsidR="00301F66">
        <w:rPr>
          <w:lang w:val="cs-CZ"/>
        </w:rPr>
        <w:t>Hráčův rating FIDE bude považován za nefixní rating ICCF</w:t>
      </w:r>
      <w:r w:rsidRPr="000F5A16">
        <w:rPr>
          <w:lang w:val="cs-CZ"/>
        </w:rPr>
        <w:t xml:space="preserve">. </w:t>
      </w:r>
      <w:r w:rsidR="00301F66">
        <w:rPr>
          <w:lang w:val="cs-CZ"/>
        </w:rPr>
        <w:t>Pokud hráč nemá ani rating ICCF ani rating FIDE, pak jeho rating bude roven průměru ratingů jeho ostatních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2.10  </w:t>
      </w:r>
      <w:r w:rsidR="00301F66">
        <w:rPr>
          <w:lang w:val="cs-CZ"/>
        </w:rPr>
        <w:t>U neaktivních hráčů se použije jejich naposled publikovaný rating</w:t>
      </w:r>
      <w:r w:rsidRPr="000F5A16">
        <w:rPr>
          <w:lang w:val="cs-CZ"/>
        </w:rPr>
        <w:t xml:space="preserve">. </w:t>
      </w:r>
      <w:r w:rsidR="00301F66">
        <w:rPr>
          <w:lang w:val="cs-CZ"/>
        </w:rPr>
        <w:t>Hráč je považován za neaktivního, pokud nemá v běhu žádnou partii zahrnutou nebo nezahrnutou partii, nebo partii v turnaji Chess960</w:t>
      </w:r>
      <w:r w:rsidRPr="000F5A16">
        <w:rPr>
          <w:lang w:val="cs-CZ"/>
        </w:rPr>
        <w:t xml:space="preserve">; </w:t>
      </w:r>
      <w:r w:rsidR="00301F66">
        <w:rPr>
          <w:lang w:val="cs-CZ"/>
        </w:rPr>
        <w:t>a neukončil žádnou partii v průběhu neméně dvou posledních kalendářních roků, např. roky 2014 a 2015 určují neaktivní status v roce 2016</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2.11.  </w:t>
      </w:r>
      <w:r w:rsidR="003E7836">
        <w:rPr>
          <w:lang w:val="cs-CZ"/>
        </w:rPr>
        <w:t xml:space="preserve">Předchozí kategorie soutěží pro účely marketingu </w:t>
      </w:r>
      <w:r w:rsidR="00D177E2">
        <w:rPr>
          <w:lang w:val="cs-CZ"/>
        </w:rPr>
        <w:t>a stanovení způsobilosti TD</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942"/>
        <w:gridCol w:w="240"/>
        <w:gridCol w:w="1262"/>
        <w:gridCol w:w="1942"/>
      </w:tblGrid>
      <w:tr w:rsidR="00531E49" w:rsidRPr="00B56194" w:rsidTr="007B45D0">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Nižší 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Vyšší kategorie</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A</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1951 - 1975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2251 - 2275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B</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1976 - 2000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2276 - 2300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2001 - 2025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2301 - 2325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2026 - 2050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2326 - 2350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2051 - 2075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2351 - 2375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F</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2076 - 2100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2376 - 2400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2101 - 2125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2401 - 2425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2126 - 2150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2426 - 2450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2151 - 2175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2451 - 2475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J</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2176 - 2200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2476 - 2500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K</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2201 - 2225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2501 - 2525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2226 - 2250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2526 - 2550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2551 - 2575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2576 - 2600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2601 - 2625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2626 - 2650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2651 - 2675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2676 - 2700</w:t>
            </w:r>
          </w:p>
        </w:tc>
      </w:tr>
    </w:tbl>
    <w:p w:rsidR="00531E49" w:rsidRPr="000F5A16" w:rsidRDefault="00531E49" w:rsidP="00531E49">
      <w:pPr>
        <w:rPr>
          <w:lang w:val="cs-CZ"/>
        </w:rPr>
      </w:pPr>
    </w:p>
    <w:p w:rsidR="00D177E2" w:rsidRPr="00D177E2" w:rsidRDefault="00D177E2" w:rsidP="00D177E2">
      <w:pPr>
        <w:autoSpaceDE w:val="0"/>
        <w:autoSpaceDN w:val="0"/>
        <w:adjustRightInd w:val="0"/>
        <w:rPr>
          <w:color w:val="000000"/>
          <w:lang w:val="cs-CZ"/>
        </w:rPr>
      </w:pPr>
      <w:r w:rsidRPr="00D177E2">
        <w:rPr>
          <w:color w:val="000000"/>
          <w:lang w:val="cs-CZ"/>
        </w:rPr>
        <w:t>3. Kromě toho platí pro výpočet norem a titulů následující ustanovení:</w:t>
      </w:r>
    </w:p>
    <w:p w:rsidR="00D177E2" w:rsidRDefault="00D177E2" w:rsidP="00B83625">
      <w:pPr>
        <w:autoSpaceDE w:val="0"/>
        <w:autoSpaceDN w:val="0"/>
        <w:adjustRightInd w:val="0"/>
        <w:jc w:val="both"/>
        <w:rPr>
          <w:color w:val="000000"/>
          <w:lang w:val="cs-CZ"/>
        </w:rPr>
      </w:pPr>
      <w:r w:rsidRPr="00D177E2">
        <w:rPr>
          <w:color w:val="000000"/>
          <w:lang w:val="cs-CZ"/>
        </w:rPr>
        <w:t>(a) Kvalifikační komisař připraví na začátku turnaje přehled dosažitelných norem</w:t>
      </w:r>
      <w:r w:rsidRPr="00D177E2">
        <w:rPr>
          <w:i/>
          <w:color w:val="000000"/>
          <w:lang w:val="cs-CZ"/>
        </w:rPr>
        <w:t xml:space="preserve">. (U serverových turnajů to dělá automaticky server, pozn. překl.) </w:t>
      </w:r>
      <w:r w:rsidRPr="00D177E2">
        <w:rPr>
          <w:color w:val="000000"/>
          <w:lang w:val="cs-CZ"/>
        </w:rPr>
        <w:t xml:space="preserve"> V tomto přehledu jsou uvedeny jednotlivé normy. Pokud hráč vystoupí z turnaje a jeho partie jsou </w:t>
      </w:r>
      <w:r>
        <w:rPr>
          <w:color w:val="000000"/>
          <w:lang w:val="cs-CZ"/>
        </w:rPr>
        <w:t>anulovány</w:t>
      </w:r>
      <w:r w:rsidRPr="00D177E2">
        <w:rPr>
          <w:color w:val="000000"/>
          <w:lang w:val="cs-CZ"/>
        </w:rPr>
        <w:t>, kategorie a normy se přepočítají. Na splnění požadavků pro získání normy a titulu se však započtou počet partií a počet hráčů s titulem, které platily na začátku turnaje.</w:t>
      </w:r>
      <w:r>
        <w:rPr>
          <w:color w:val="000000"/>
          <w:lang w:val="cs-CZ"/>
        </w:rPr>
        <w:t xml:space="preserve"> Vystoupivší hráč nemůže získat normu bez ohledu na důvod vystoupení (akceptované nebo ne), ledaže by hráč získal normu už před akceptovaným vystoupením.</w:t>
      </w:r>
    </w:p>
    <w:p w:rsidR="00D177E2" w:rsidRPr="00B83625" w:rsidRDefault="00D177E2" w:rsidP="00B83625">
      <w:pPr>
        <w:autoSpaceDE w:val="0"/>
        <w:autoSpaceDN w:val="0"/>
        <w:adjustRightInd w:val="0"/>
        <w:jc w:val="both"/>
        <w:rPr>
          <w:color w:val="000000"/>
          <w:lang w:val="cs-CZ"/>
        </w:rPr>
      </w:pPr>
      <w:r w:rsidRPr="00B83625">
        <w:rPr>
          <w:color w:val="000000"/>
          <w:lang w:val="cs-CZ"/>
        </w:rPr>
        <w:t>(b) Pokud turnaj nesplňuje požadavky stanovené v </w:t>
      </w:r>
      <w:r w:rsidR="00B83625" w:rsidRPr="00B83625">
        <w:rPr>
          <w:color w:val="000000"/>
          <w:lang w:val="cs-CZ"/>
        </w:rPr>
        <w:t>P</w:t>
      </w:r>
      <w:r w:rsidRPr="00B83625">
        <w:rPr>
          <w:color w:val="000000"/>
          <w:lang w:val="cs-CZ"/>
        </w:rPr>
        <w:t>říloze 2 body 1 b) nebo 1 c), bude klasifikován</w:t>
      </w:r>
      <w:r w:rsidR="00B83625">
        <w:rPr>
          <w:color w:val="000000"/>
          <w:lang w:val="cs-CZ"/>
        </w:rPr>
        <w:t xml:space="preserve">, </w:t>
      </w:r>
      <w:r w:rsidR="00B83625" w:rsidRPr="00B83625">
        <w:rPr>
          <w:color w:val="000000"/>
          <w:lang w:val="cs-CZ"/>
        </w:rPr>
        <w:t>jako kdyby všichni hráči měli předpokládaný rating, jak je uvedeno</w:t>
      </w:r>
      <w:r w:rsidRPr="00B83625">
        <w:rPr>
          <w:color w:val="000000"/>
          <w:lang w:val="cs-CZ"/>
        </w:rPr>
        <w:t xml:space="preserve"> následovně:</w:t>
      </w:r>
    </w:p>
    <w:tbl>
      <w:tblPr>
        <w:tblW w:w="0" w:type="auto"/>
        <w:tblCellMar>
          <w:top w:w="15" w:type="dxa"/>
          <w:left w:w="15" w:type="dxa"/>
          <w:bottom w:w="15" w:type="dxa"/>
          <w:right w:w="15" w:type="dxa"/>
        </w:tblCellMar>
        <w:tblLook w:val="04A0" w:firstRow="1" w:lastRow="0" w:firstColumn="1" w:lastColumn="0" w:noHBand="0" w:noVBand="1"/>
      </w:tblPr>
      <w:tblGrid>
        <w:gridCol w:w="2486"/>
        <w:gridCol w:w="7108"/>
      </w:tblGrid>
      <w:tr w:rsidR="007C3EB8"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Předpokládaný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Soutěž</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Turnaj kandidátů</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 šachovnice</w:t>
            </w:r>
            <w:r w:rsidR="00531E49" w:rsidRPr="00B56194">
              <w:rPr>
                <w:lang w:val="cs-CZ"/>
              </w:rPr>
              <w:t xml:space="preserve"> 1-3</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w:t>
            </w:r>
            <w:r w:rsidR="00531E49" w:rsidRPr="00B56194">
              <w:rPr>
                <w:lang w:val="cs-CZ"/>
              </w:rPr>
              <w:t xml:space="preserve">, </w:t>
            </w:r>
            <w:r>
              <w:rPr>
                <w:lang w:val="cs-CZ"/>
              </w:rPr>
              <w:t>šachovnice</w:t>
            </w:r>
            <w:r w:rsidR="00531E49" w:rsidRPr="00B56194">
              <w:rPr>
                <w:lang w:val="cs-CZ"/>
              </w:rPr>
              <w:t xml:space="preserve"> 4-6</w:t>
            </w:r>
          </w:p>
        </w:tc>
      </w:tr>
      <w:tr w:rsidR="007C3EB8" w:rsidRPr="002E7C96"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B83625">
            <w:pPr>
              <w:rPr>
                <w:rFonts w:ascii="Times New Roman" w:hAnsi="Times New Roman" w:cs="Times New Roman"/>
                <w:lang w:val="cs-CZ"/>
              </w:rPr>
            </w:pPr>
            <w:r w:rsidRPr="00B56194">
              <w:rPr>
                <w:lang w:val="cs-CZ"/>
              </w:rPr>
              <w:t>Fin</w:t>
            </w:r>
            <w:r w:rsidR="00B83625">
              <w:rPr>
                <w:lang w:val="cs-CZ"/>
              </w:rPr>
              <w:t>ále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World Championship Semi-final</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Zonální mistrovství</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Předkolo Olympiády, šachovnice</w:t>
            </w:r>
            <w:r w:rsidR="00531E49" w:rsidRPr="00B56194">
              <w:rPr>
                <w:lang w:val="cs-CZ"/>
              </w:rPr>
              <w:t xml:space="preserve"> 1-3</w:t>
            </w:r>
          </w:p>
        </w:tc>
      </w:tr>
      <w:tr w:rsidR="007C3EB8" w:rsidRPr="002E7C96"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Finále zonálního mistrovství družstev, dolní polovina šachovnic</w:t>
            </w:r>
          </w:p>
        </w:tc>
      </w:tr>
      <w:tr w:rsidR="007C3EB8" w:rsidRPr="002E7C96"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Olympiády</w:t>
            </w:r>
          </w:p>
        </w:tc>
      </w:tr>
      <w:tr w:rsidR="007C3EB8" w:rsidRPr="002E7C96"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F2A97" w:rsidP="00BF2A97">
            <w:pPr>
              <w:rPr>
                <w:rFonts w:ascii="Times New Roman" w:hAnsi="Times New Roman" w:cs="Times New Roman"/>
                <w:lang w:val="cs-CZ"/>
              </w:rPr>
            </w:pPr>
            <w:r w:rsidRPr="00B56194">
              <w:rPr>
                <w:lang w:val="cs-CZ"/>
              </w:rPr>
              <w:t>P</w:t>
            </w:r>
            <w:r>
              <w:rPr>
                <w:lang w:val="cs-CZ"/>
              </w:rPr>
              <w:t>ředkolo zonálního mistrovství družstev, dolní polovina šachovnic</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c) </w:t>
      </w:r>
      <w:r w:rsidR="00231717">
        <w:rPr>
          <w:lang w:val="cs-CZ"/>
        </w:rPr>
        <w:t>Pokud je jedna norma postačující pro splnění více než jednoho titulu, započítává se na každý z těchto titulů</w:t>
      </w:r>
      <w:r w:rsidRPr="000F5A16">
        <w:rPr>
          <w:lang w:val="cs-CZ"/>
        </w:rPr>
        <w:t>.</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4. </w:t>
      </w:r>
      <w:r w:rsidR="00231717">
        <w:rPr>
          <w:lang w:val="cs-CZ"/>
        </w:rPr>
        <w:t>Ve výjimečných případech rozhoduje Výkonný výbor ICCF na základě návrhu Kvalifikačního komisaře</w:t>
      </w:r>
      <w:r w:rsidRPr="000F5A16">
        <w:rPr>
          <w:lang w:val="cs-CZ"/>
        </w:rPr>
        <w:t>.</w:t>
      </w:r>
    </w:p>
    <w:p w:rsidR="00D765B2" w:rsidRDefault="00D765B2" w:rsidP="00231717">
      <w:pPr>
        <w:spacing w:after="0"/>
        <w:jc w:val="both"/>
        <w:rPr>
          <w:lang w:val="cs-CZ"/>
        </w:rPr>
      </w:pPr>
    </w:p>
    <w:p w:rsidR="006E7DCF" w:rsidRPr="00C376E9" w:rsidRDefault="006E7DCF" w:rsidP="006E7DCF">
      <w:pPr>
        <w:spacing w:after="0" w:line="240" w:lineRule="auto"/>
        <w:rPr>
          <w:rFonts w:eastAsia="Times New Roman"/>
          <w:b/>
          <w:lang w:val="cs-CZ" w:eastAsia="cs-CZ"/>
        </w:rPr>
      </w:pPr>
      <w:r w:rsidRPr="00C376E9">
        <w:rPr>
          <w:rFonts w:eastAsia="Times New Roman"/>
          <w:b/>
          <w:lang w:val="cs-CZ" w:eastAsia="cs-CZ"/>
        </w:rPr>
        <w:t xml:space="preserve">ERRATA </w:t>
      </w:r>
      <w:r w:rsidR="00C376E9" w:rsidRPr="00C376E9">
        <w:rPr>
          <w:rFonts w:eastAsia="Times New Roman"/>
          <w:b/>
          <w:lang w:val="cs-CZ" w:eastAsia="cs-CZ"/>
        </w:rPr>
        <w:t>v Pravidlech ICCF k</w:t>
      </w:r>
      <w:r w:rsidRPr="00C376E9">
        <w:rPr>
          <w:rFonts w:eastAsia="Times New Roman"/>
          <w:b/>
          <w:lang w:val="cs-CZ" w:eastAsia="cs-CZ"/>
        </w:rPr>
        <w:t xml:space="preserve"> 1/1/2018:</w:t>
      </w:r>
    </w:p>
    <w:p w:rsidR="006E7DCF" w:rsidRPr="003E3DE7" w:rsidRDefault="006E7DCF" w:rsidP="006E7DCF">
      <w:pPr>
        <w:spacing w:after="0" w:line="240" w:lineRule="auto"/>
        <w:rPr>
          <w:lang w:val="cs-CZ"/>
        </w:rPr>
      </w:pPr>
      <w:r w:rsidRPr="006E7DCF">
        <w:rPr>
          <w:rFonts w:eastAsia="Times New Roman"/>
          <w:lang w:val="cs-CZ" w:eastAsia="cs-CZ"/>
        </w:rPr>
        <w:t xml:space="preserve">(1) </w:t>
      </w:r>
      <w:r w:rsidR="003E3DE7">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w:t>
      </w:r>
      <w:proofErr w:type="gramStart"/>
      <w:r w:rsidRPr="006E7DCF">
        <w:rPr>
          <w:rFonts w:eastAsia="Times New Roman"/>
          <w:lang w:val="cs-CZ" w:eastAsia="cs-CZ"/>
        </w:rPr>
        <w:t>2.4.(3) Server</w:t>
      </w:r>
      <w:proofErr w:type="gramEnd"/>
      <w:r w:rsidRPr="006E7DCF">
        <w:rPr>
          <w:rFonts w:eastAsia="Times New Roman"/>
          <w:lang w:val="cs-CZ" w:eastAsia="cs-CZ"/>
        </w:rPr>
        <w:t>: "</w:t>
      </w:r>
      <w:r w:rsidR="003E3DE7" w:rsidRPr="003E3DE7">
        <w:rPr>
          <w:lang w:val="cs-CZ"/>
        </w:rPr>
        <w:t xml:space="preserve"> </w:t>
      </w:r>
      <w:r w:rsidR="003E3DE7">
        <w:rPr>
          <w:lang w:val="cs-CZ"/>
        </w:rPr>
        <w:t>Základem pro datum/čas Webserveru ICCF je</w:t>
      </w:r>
      <w:r w:rsidR="003E3DE7" w:rsidRPr="000F5A16">
        <w:rPr>
          <w:lang w:val="cs-CZ"/>
        </w:rPr>
        <w:t xml:space="preserve"> Greenwich Mean Time (GMT).</w:t>
      </w:r>
      <w:r w:rsidRPr="006E7DCF">
        <w:rPr>
          <w:rFonts w:eastAsia="Times New Roman"/>
          <w:lang w:val="cs-CZ" w:eastAsia="cs-CZ"/>
        </w:rPr>
        <w:t xml:space="preserve">" </w:t>
      </w:r>
      <w:r w:rsidR="003E3DE7">
        <w:rPr>
          <w:rFonts w:eastAsia="Times New Roman"/>
          <w:lang w:val="cs-CZ" w:eastAsia="cs-CZ"/>
        </w:rPr>
        <w:t xml:space="preserve">Bylo opraveno </w:t>
      </w:r>
      <w:proofErr w:type="gramStart"/>
      <w:r w:rsidR="003E3DE7">
        <w:rPr>
          <w:rFonts w:eastAsia="Times New Roman"/>
          <w:lang w:val="cs-CZ" w:eastAsia="cs-CZ"/>
        </w:rPr>
        <w:t>na</w:t>
      </w:r>
      <w:proofErr w:type="gramEnd"/>
      <w:r w:rsidRPr="006E7DCF">
        <w:rPr>
          <w:rFonts w:eastAsia="Times New Roman"/>
          <w:lang w:val="cs-CZ" w:eastAsia="cs-CZ"/>
        </w:rPr>
        <w:t>: "</w:t>
      </w:r>
      <w:r w:rsidR="003E3DE7" w:rsidRPr="003E3DE7">
        <w:rPr>
          <w:color w:val="FF0000"/>
          <w:lang w:val="cs-CZ"/>
        </w:rPr>
        <w:t xml:space="preserve"> </w:t>
      </w:r>
      <w:r w:rsidR="003E3DE7" w:rsidRPr="003E3DE7">
        <w:rPr>
          <w:lang w:val="cs-CZ"/>
        </w:rPr>
        <w:t>Základ pro datum/čas webserveru ICCF je definován lokalizací serveru, v současnosti je server umístěn ve Velké Británii.“</w:t>
      </w:r>
    </w:p>
    <w:p w:rsidR="003E3DE7" w:rsidRPr="003E3DE7" w:rsidRDefault="003E3DE7" w:rsidP="006E7DCF">
      <w:pPr>
        <w:spacing w:after="0" w:line="240" w:lineRule="auto"/>
        <w:rPr>
          <w:rFonts w:eastAsia="Times New Roman"/>
          <w:lang w:val="cs-CZ" w:eastAsia="cs-CZ"/>
        </w:rPr>
      </w:pPr>
    </w:p>
    <w:p w:rsidR="006E7DCF" w:rsidRDefault="006E7DCF" w:rsidP="006B27B1">
      <w:pPr>
        <w:spacing w:after="0" w:line="240" w:lineRule="auto"/>
        <w:jc w:val="both"/>
        <w:rPr>
          <w:rFonts w:eastAsia="Times New Roman"/>
          <w:lang w:val="cs-CZ" w:eastAsia="cs-CZ"/>
        </w:rPr>
      </w:pPr>
      <w:r w:rsidRPr="006E7DCF">
        <w:rPr>
          <w:rFonts w:eastAsia="Times New Roman"/>
          <w:lang w:val="cs-CZ" w:eastAsia="cs-CZ"/>
        </w:rPr>
        <w:t>(2)</w:t>
      </w:r>
      <w:r w:rsidR="00E00B03">
        <w:rPr>
          <w:rFonts w:eastAsia="Times New Roman"/>
          <w:lang w:val="cs-CZ" w:eastAsia="cs-CZ"/>
        </w:rPr>
        <w:t xml:space="preserve"> </w:t>
      </w:r>
      <w:r w:rsidR="00457FE6">
        <w:rPr>
          <w:rFonts w:eastAsia="Times New Roman"/>
          <w:lang w:val="cs-CZ" w:eastAsia="cs-CZ"/>
        </w:rPr>
        <w:t>V</w:t>
      </w:r>
      <w:r w:rsidRPr="006E7DCF">
        <w:rPr>
          <w:rFonts w:eastAsia="Times New Roman"/>
          <w:lang w:val="cs-CZ" w:eastAsia="cs-CZ"/>
        </w:rPr>
        <w:t xml:space="preserve"> §2.15.,</w:t>
      </w:r>
      <w:r w:rsidR="00E00B03">
        <w:rPr>
          <w:rFonts w:eastAsia="Times New Roman"/>
          <w:lang w:val="cs-CZ" w:eastAsia="cs-CZ"/>
        </w:rPr>
        <w:t xml:space="preserve"> </w:t>
      </w:r>
      <w:r w:rsidR="00457FE6">
        <w:rPr>
          <w:rFonts w:eastAsia="Times New Roman"/>
          <w:lang w:val="cs-CZ" w:eastAsia="cs-CZ"/>
        </w:rPr>
        <w:t xml:space="preserve">Jako bod (5) v tomto článku bylo loni omylem opomenuto </w:t>
      </w:r>
      <w:r w:rsidR="006B27B1">
        <w:rPr>
          <w:rFonts w:eastAsia="Times New Roman"/>
          <w:lang w:val="cs-CZ" w:eastAsia="cs-CZ"/>
        </w:rPr>
        <w:t xml:space="preserve">doplnit </w:t>
      </w:r>
      <w:r w:rsidR="00457FE6">
        <w:rPr>
          <w:rFonts w:eastAsia="Times New Roman"/>
          <w:lang w:val="cs-CZ" w:eastAsia="cs-CZ"/>
        </w:rPr>
        <w:t>z Etického kódu 2016 a nyní doplněno</w:t>
      </w:r>
      <w:r w:rsidR="00E00B03">
        <w:rPr>
          <w:rFonts w:eastAsia="Times New Roman"/>
          <w:lang w:val="cs-CZ" w:eastAsia="cs-CZ"/>
        </w:rPr>
        <w:t>:</w:t>
      </w:r>
      <w:r w:rsidRPr="006E7DCF">
        <w:rPr>
          <w:rFonts w:eastAsia="Times New Roman"/>
          <w:lang w:val="cs-CZ" w:eastAsia="cs-CZ"/>
        </w:rPr>
        <w:t>"</w:t>
      </w:r>
      <w:r w:rsidR="00457FE6">
        <w:rPr>
          <w:rFonts w:eastAsia="Times New Roman"/>
          <w:lang w:val="cs-CZ" w:eastAsia="cs-CZ"/>
        </w:rPr>
        <w:t>Získávat rady od jiné osoby v aktivní partii</w:t>
      </w:r>
      <w:r w:rsidRPr="006E7DCF">
        <w:rPr>
          <w:rFonts w:eastAsia="Times New Roman"/>
          <w:lang w:val="cs-CZ" w:eastAsia="cs-CZ"/>
        </w:rPr>
        <w:t xml:space="preserve">: </w:t>
      </w:r>
      <w:r w:rsidR="00457FE6">
        <w:rPr>
          <w:rFonts w:eastAsia="Times New Roman"/>
          <w:lang w:val="cs-CZ" w:eastAsia="cs-CZ"/>
        </w:rPr>
        <w:t>Od hráče se očekává, že bude o svých tazích rozhodovat sám</w:t>
      </w:r>
      <w:r w:rsidRPr="006E7DCF">
        <w:rPr>
          <w:rFonts w:eastAsia="Times New Roman"/>
          <w:lang w:val="cs-CZ" w:eastAsia="cs-CZ"/>
        </w:rPr>
        <w:t xml:space="preserve">. </w:t>
      </w:r>
      <w:r w:rsidR="00457FE6">
        <w:rPr>
          <w:rFonts w:eastAsia="Times New Roman"/>
          <w:lang w:val="cs-CZ" w:eastAsia="cs-CZ"/>
        </w:rPr>
        <w:t>Nepřijatelným chováním je nechat hrát někoho jiného své partie</w:t>
      </w:r>
      <w:r w:rsidRPr="006E7DCF">
        <w:rPr>
          <w:rFonts w:eastAsia="Times New Roman"/>
          <w:lang w:val="cs-CZ" w:eastAsia="cs-CZ"/>
        </w:rPr>
        <w:t xml:space="preserve"> (</w:t>
      </w:r>
      <w:r w:rsidR="00457FE6">
        <w:rPr>
          <w:rFonts w:eastAsia="Times New Roman"/>
          <w:lang w:val="cs-CZ" w:eastAsia="cs-CZ"/>
        </w:rPr>
        <w:t>např. je nepřijatelné hrát „opičí partie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(3)</w:t>
      </w:r>
      <w:r w:rsidR="00E00B03">
        <w:rPr>
          <w:rFonts w:eastAsia="Times New Roman"/>
          <w:lang w:val="cs-CZ" w:eastAsia="cs-CZ"/>
        </w:rPr>
        <w:t xml:space="preserve"> </w:t>
      </w:r>
      <w:r w:rsidR="006B27B1">
        <w:rPr>
          <w:rFonts w:eastAsia="Times New Roman"/>
          <w:lang w:val="cs-CZ" w:eastAsia="cs-CZ"/>
        </w:rPr>
        <w:t>V</w:t>
      </w:r>
      <w:r w:rsidRPr="006E7DCF">
        <w:rPr>
          <w:rFonts w:eastAsia="Times New Roman"/>
          <w:lang w:val="cs-CZ" w:eastAsia="cs-CZ"/>
        </w:rPr>
        <w:t xml:space="preserve"> §</w:t>
      </w:r>
      <w:proofErr w:type="gramStart"/>
      <w:r w:rsidRPr="006E7DCF">
        <w:rPr>
          <w:rFonts w:eastAsia="Times New Roman"/>
          <w:lang w:val="cs-CZ" w:eastAsia="cs-CZ"/>
        </w:rPr>
        <w:t>3.2.: "200</w:t>
      </w:r>
      <w:proofErr w:type="gramEnd"/>
      <w:r w:rsidRPr="006E7DCF">
        <w:rPr>
          <w:rFonts w:eastAsia="Times New Roman"/>
          <w:lang w:val="cs-CZ" w:eastAsia="cs-CZ"/>
        </w:rPr>
        <w:t xml:space="preserve"> </w:t>
      </w:r>
      <w:r w:rsidR="006B27B1">
        <w:rPr>
          <w:rFonts w:eastAsia="Times New Roman"/>
          <w:lang w:val="cs-CZ" w:eastAsia="cs-CZ"/>
        </w:rPr>
        <w:t>partií</w:t>
      </w:r>
      <w:r w:rsidRPr="006E7DCF">
        <w:rPr>
          <w:rFonts w:eastAsia="Times New Roman"/>
          <w:lang w:val="cs-CZ" w:eastAsia="cs-CZ"/>
        </w:rPr>
        <w:t xml:space="preserve">" </w:t>
      </w:r>
      <w:r w:rsidR="006B27B1">
        <w:rPr>
          <w:rFonts w:eastAsia="Times New Roman"/>
          <w:lang w:val="cs-CZ" w:eastAsia="cs-CZ"/>
        </w:rPr>
        <w:t>bylo opraveno na</w:t>
      </w:r>
      <w:r w:rsidRPr="006E7DCF">
        <w:rPr>
          <w:rFonts w:eastAsia="Times New Roman"/>
          <w:lang w:val="cs-CZ" w:eastAsia="cs-CZ"/>
        </w:rPr>
        <w:t xml:space="preserve">: "201 </w:t>
      </w:r>
      <w:r w:rsidR="006B27B1">
        <w:rPr>
          <w:rFonts w:eastAsia="Times New Roman"/>
          <w:lang w:val="cs-CZ" w:eastAsia="cs-CZ"/>
        </w:rPr>
        <w:t>partií</w:t>
      </w:r>
      <w:r w:rsidRPr="006E7DCF">
        <w:rPr>
          <w:rFonts w:eastAsia="Times New Roman"/>
          <w:lang w:val="cs-CZ" w:eastAsia="cs-CZ"/>
        </w:rPr>
        <w:t>"; a "200</w:t>
      </w:r>
      <w:r w:rsidR="006B27B1">
        <w:rPr>
          <w:rFonts w:eastAsia="Times New Roman"/>
          <w:lang w:val="cs-CZ" w:eastAsia="cs-CZ"/>
        </w:rPr>
        <w:t>. partie</w:t>
      </w:r>
      <w:r w:rsidRPr="006E7DCF">
        <w:rPr>
          <w:rFonts w:eastAsia="Times New Roman"/>
          <w:lang w:val="cs-CZ" w:eastAsia="cs-CZ"/>
        </w:rPr>
        <w:t xml:space="preserve">" </w:t>
      </w:r>
      <w:r w:rsidR="006B27B1">
        <w:rPr>
          <w:rFonts w:eastAsia="Times New Roman"/>
          <w:lang w:val="cs-CZ" w:eastAsia="cs-CZ"/>
        </w:rPr>
        <w:t>bylo opraveno na 201. partie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Default="006E7DCF" w:rsidP="006B27B1">
      <w:pPr>
        <w:spacing w:after="0" w:line="240" w:lineRule="auto"/>
        <w:jc w:val="both"/>
        <w:rPr>
          <w:rFonts w:eastAsia="Times New Roman"/>
          <w:lang w:val="cs-CZ" w:eastAsia="cs-CZ"/>
        </w:rPr>
      </w:pPr>
      <w:r w:rsidRPr="006E7DCF">
        <w:rPr>
          <w:rFonts w:eastAsia="Times New Roman"/>
          <w:lang w:val="cs-CZ" w:eastAsia="cs-CZ"/>
        </w:rPr>
        <w:t xml:space="preserve">(4) </w:t>
      </w:r>
      <w:r w:rsidR="006B27B1">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 xml:space="preserve">§3.4.1.: </w:t>
      </w:r>
      <w:r w:rsidR="006B27B1">
        <w:rPr>
          <w:rFonts w:eastAsia="Times New Roman"/>
          <w:lang w:val="cs-CZ" w:eastAsia="cs-CZ"/>
        </w:rPr>
        <w:t xml:space="preserve">Formulace poslední věry v tomto článku byla opravena </w:t>
      </w:r>
      <w:proofErr w:type="gramStart"/>
      <w:r w:rsidR="006B27B1">
        <w:rPr>
          <w:rFonts w:eastAsia="Times New Roman"/>
          <w:lang w:val="cs-CZ" w:eastAsia="cs-CZ"/>
        </w:rPr>
        <w:t xml:space="preserve">na </w:t>
      </w:r>
      <w:r w:rsidRPr="006E7DCF">
        <w:rPr>
          <w:rFonts w:eastAsia="Times New Roman"/>
          <w:lang w:val="cs-CZ" w:eastAsia="cs-CZ"/>
        </w:rPr>
        <w:t>: "</w:t>
      </w:r>
      <w:r w:rsidR="006B27B1" w:rsidRPr="007F2856">
        <w:rPr>
          <w:rFonts w:eastAsia="Times New Roman"/>
          <w:lang w:val="cs-CZ" w:eastAsia="cs-CZ"/>
        </w:rPr>
        <w:t>TD</w:t>
      </w:r>
      <w:proofErr w:type="gramEnd"/>
      <w:r w:rsidR="006B27B1" w:rsidRPr="007F2856">
        <w:rPr>
          <w:rFonts w:eastAsia="Times New Roman"/>
          <w:lang w:val="cs-CZ" w:eastAsia="cs-CZ"/>
        </w:rPr>
        <w:t xml:space="preserve"> by měl odpovědět na reklamace hráčů </w:t>
      </w:r>
      <w:r w:rsidR="006B27B1">
        <w:rPr>
          <w:rFonts w:eastAsia="Times New Roman"/>
          <w:lang w:val="cs-CZ" w:eastAsia="cs-CZ"/>
        </w:rPr>
        <w:t xml:space="preserve">včetně reklamací </w:t>
      </w:r>
      <w:r w:rsidR="006B27B1" w:rsidRPr="007F2856">
        <w:rPr>
          <w:rFonts w:eastAsia="Times New Roman"/>
          <w:lang w:val="cs-CZ" w:eastAsia="cs-CZ"/>
        </w:rPr>
        <w:t>tohoto typu do 4 dnů od okamžiku podání reklamace.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Pr="00C71C85" w:rsidRDefault="006E7DCF" w:rsidP="006E7DCF">
      <w:pPr>
        <w:spacing w:after="0" w:line="240" w:lineRule="auto"/>
        <w:rPr>
          <w:rFonts w:eastAsia="Times New Roman"/>
          <w:i/>
          <w:lang w:val="cs-CZ" w:eastAsia="cs-CZ"/>
        </w:rPr>
      </w:pPr>
      <w:r w:rsidRPr="006E7DCF">
        <w:rPr>
          <w:rFonts w:eastAsia="Times New Roman"/>
          <w:lang w:val="cs-CZ" w:eastAsia="cs-CZ"/>
        </w:rPr>
        <w:t xml:space="preserve">(5) </w:t>
      </w:r>
      <w:r w:rsidR="008E43A8">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 xml:space="preserve">§3.17.1.1. </w:t>
      </w:r>
      <w:proofErr w:type="gramStart"/>
      <w:r w:rsidRPr="006E7DCF">
        <w:rPr>
          <w:rFonts w:eastAsia="Times New Roman"/>
          <w:lang w:val="cs-CZ" w:eastAsia="cs-CZ"/>
        </w:rPr>
        <w:t>PO</w:t>
      </w:r>
      <w:r w:rsidR="00C71C85">
        <w:rPr>
          <w:rFonts w:eastAsia="Times New Roman"/>
          <w:lang w:val="cs-CZ" w:eastAsia="cs-CZ"/>
        </w:rPr>
        <w:t>ŠTA</w:t>
      </w:r>
      <w:r w:rsidRPr="006E7DCF">
        <w:rPr>
          <w:rFonts w:eastAsia="Times New Roman"/>
          <w:lang w:val="cs-CZ" w:eastAsia="cs-CZ"/>
        </w:rPr>
        <w:t>: "...</w:t>
      </w:r>
      <w:r w:rsidR="00C71C85">
        <w:rPr>
          <w:rFonts w:eastAsia="Times New Roman"/>
          <w:lang w:val="cs-CZ" w:eastAsia="cs-CZ"/>
        </w:rPr>
        <w:t>podle</w:t>
      </w:r>
      <w:proofErr w:type="gramEnd"/>
      <w:r w:rsidR="00C71C85">
        <w:rPr>
          <w:rFonts w:eastAsia="Times New Roman"/>
          <w:lang w:val="cs-CZ" w:eastAsia="cs-CZ"/>
        </w:rPr>
        <w:t xml:space="preserve"> bodů</w:t>
      </w:r>
      <w:r w:rsidR="00E00B03">
        <w:rPr>
          <w:rFonts w:eastAsia="Times New Roman"/>
          <w:lang w:val="cs-CZ" w:eastAsia="cs-CZ"/>
        </w:rPr>
        <w:t xml:space="preserve"> </w:t>
      </w:r>
      <w:r w:rsidRPr="006E7DCF">
        <w:rPr>
          <w:rFonts w:eastAsia="Times New Roman"/>
          <w:lang w:val="cs-CZ" w:eastAsia="cs-CZ"/>
        </w:rPr>
        <w:t>a) -</w:t>
      </w:r>
      <w:r w:rsidR="00E00B03">
        <w:rPr>
          <w:rFonts w:eastAsia="Times New Roman"/>
          <w:lang w:val="cs-CZ" w:eastAsia="cs-CZ"/>
        </w:rPr>
        <w:t xml:space="preserve"> </w:t>
      </w:r>
      <w:r w:rsidRPr="006E7DCF">
        <w:rPr>
          <w:rFonts w:eastAsia="Times New Roman"/>
          <w:lang w:val="cs-CZ" w:eastAsia="cs-CZ"/>
        </w:rPr>
        <w:t xml:space="preserve">c)" </w:t>
      </w:r>
      <w:r w:rsidR="00C71C85">
        <w:rPr>
          <w:rFonts w:eastAsia="Times New Roman"/>
          <w:lang w:val="cs-CZ" w:eastAsia="cs-CZ"/>
        </w:rPr>
        <w:t>bylo opraveno na podle bodů</w:t>
      </w:r>
      <w:r w:rsidRPr="006E7DCF">
        <w:rPr>
          <w:rFonts w:eastAsia="Times New Roman"/>
          <w:lang w:val="cs-CZ" w:eastAsia="cs-CZ"/>
        </w:rPr>
        <w:t xml:space="preserve"> b) a</w:t>
      </w:r>
      <w:r w:rsidR="00E00B03">
        <w:rPr>
          <w:rFonts w:eastAsia="Times New Roman"/>
          <w:lang w:val="cs-CZ" w:eastAsia="cs-CZ"/>
        </w:rPr>
        <w:t xml:space="preserve"> </w:t>
      </w:r>
      <w:r w:rsidRPr="006E7DCF">
        <w:rPr>
          <w:rFonts w:eastAsia="Times New Roman"/>
          <w:lang w:val="cs-CZ" w:eastAsia="cs-CZ"/>
        </w:rPr>
        <w:t>c)"</w:t>
      </w:r>
      <w:r w:rsidR="00C71C85">
        <w:rPr>
          <w:rFonts w:eastAsia="Times New Roman"/>
          <w:lang w:val="cs-CZ" w:eastAsia="cs-CZ"/>
        </w:rPr>
        <w:t xml:space="preserve"> </w:t>
      </w:r>
      <w:r w:rsidR="00C71C85"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8E43A8" w:rsidRDefault="006E7DCF" w:rsidP="006E7DCF">
      <w:pPr>
        <w:spacing w:after="0" w:line="240" w:lineRule="auto"/>
        <w:rPr>
          <w:rFonts w:eastAsia="Times New Roman"/>
          <w:i/>
          <w:lang w:val="cs-CZ" w:eastAsia="cs-CZ"/>
        </w:rPr>
      </w:pPr>
      <w:r w:rsidRPr="006E7DCF">
        <w:rPr>
          <w:rFonts w:eastAsia="Times New Roman"/>
          <w:lang w:val="cs-CZ" w:eastAsia="cs-CZ"/>
        </w:rPr>
        <w:t>(6)</w:t>
      </w:r>
      <w:r w:rsidR="008E43A8">
        <w:rPr>
          <w:rFonts w:eastAsia="Times New Roman"/>
          <w:lang w:val="cs-CZ" w:eastAsia="cs-CZ"/>
        </w:rPr>
        <w:t xml:space="preserve"> V</w:t>
      </w:r>
      <w:r w:rsidR="00E00B03">
        <w:rPr>
          <w:rFonts w:eastAsia="Times New Roman"/>
          <w:lang w:val="cs-CZ" w:eastAsia="cs-CZ"/>
        </w:rPr>
        <w:t xml:space="preserve"> </w:t>
      </w:r>
      <w:r w:rsidRPr="006E7DCF">
        <w:rPr>
          <w:rFonts w:eastAsia="Times New Roman"/>
          <w:lang w:val="cs-CZ" w:eastAsia="cs-CZ"/>
        </w:rPr>
        <w:t>§</w:t>
      </w:r>
      <w:r w:rsidR="00E00B03">
        <w:rPr>
          <w:rFonts w:eastAsia="Times New Roman"/>
          <w:lang w:val="cs-CZ" w:eastAsia="cs-CZ"/>
        </w:rPr>
        <w:t xml:space="preserve"> </w:t>
      </w:r>
      <w:r w:rsidRPr="006E7DCF">
        <w:rPr>
          <w:rFonts w:eastAsia="Times New Roman"/>
          <w:lang w:val="cs-CZ" w:eastAsia="cs-CZ"/>
        </w:rPr>
        <w:t>3.18. PO</w:t>
      </w:r>
      <w:r w:rsidR="008E43A8">
        <w:rPr>
          <w:rFonts w:eastAsia="Times New Roman"/>
          <w:lang w:val="cs-CZ" w:eastAsia="cs-CZ"/>
        </w:rPr>
        <w:t>ŠTA</w:t>
      </w:r>
      <w:r w:rsidRPr="006E7DCF">
        <w:rPr>
          <w:rFonts w:eastAsia="Times New Roman"/>
          <w:lang w:val="cs-CZ" w:eastAsia="cs-CZ"/>
        </w:rPr>
        <w:t xml:space="preserve">: </w:t>
      </w:r>
      <w:r w:rsidR="008E43A8">
        <w:rPr>
          <w:rFonts w:eastAsia="Times New Roman"/>
          <w:lang w:val="cs-CZ" w:eastAsia="cs-CZ"/>
        </w:rPr>
        <w:t>slovo</w:t>
      </w:r>
      <w:r w:rsidRPr="006E7DCF">
        <w:rPr>
          <w:rFonts w:eastAsia="Times New Roman"/>
          <w:lang w:val="cs-CZ" w:eastAsia="cs-CZ"/>
        </w:rPr>
        <w:t xml:space="preserve"> "classed" </w:t>
      </w:r>
      <w:r w:rsidR="008E43A8">
        <w:rPr>
          <w:rFonts w:eastAsia="Times New Roman"/>
          <w:lang w:val="cs-CZ" w:eastAsia="cs-CZ"/>
        </w:rPr>
        <w:t>bylo opraveno na</w:t>
      </w:r>
      <w:r w:rsidRPr="006E7DCF">
        <w:rPr>
          <w:rFonts w:eastAsia="Times New Roman"/>
          <w:lang w:val="cs-CZ" w:eastAsia="cs-CZ"/>
        </w:rPr>
        <w:t xml:space="preserve"> "classified"</w:t>
      </w:r>
      <w:r w:rsidR="008E43A8">
        <w:rPr>
          <w:rFonts w:eastAsia="Times New Roman"/>
          <w:lang w:val="cs-CZ" w:eastAsia="cs-CZ"/>
        </w:rPr>
        <w:t xml:space="preserve"> </w:t>
      </w:r>
      <w:r w:rsidR="008E43A8" w:rsidRPr="008E43A8">
        <w:rPr>
          <w:rFonts w:eastAsia="Times New Roman"/>
          <w:i/>
          <w:lang w:val="cs-CZ" w:eastAsia="cs-CZ"/>
        </w:rPr>
        <w:t>(Netýká se českého překladu.)</w:t>
      </w:r>
    </w:p>
    <w:p w:rsidR="00E00B03" w:rsidRPr="006E7DCF" w:rsidRDefault="00E00B03" w:rsidP="006E7DCF">
      <w:pPr>
        <w:spacing w:after="0" w:line="240" w:lineRule="auto"/>
        <w:rPr>
          <w:rFonts w:eastAsia="Times New Roman"/>
          <w:lang w:val="cs-CZ" w:eastAsia="cs-CZ"/>
        </w:rPr>
      </w:pPr>
    </w:p>
    <w:p w:rsidR="008E43A8" w:rsidRPr="00C71C85" w:rsidRDefault="006E7DCF" w:rsidP="008E43A8">
      <w:pPr>
        <w:spacing w:after="0" w:line="240" w:lineRule="auto"/>
        <w:rPr>
          <w:rFonts w:eastAsia="Times New Roman"/>
          <w:i/>
          <w:lang w:val="cs-CZ" w:eastAsia="cs-CZ"/>
        </w:rPr>
      </w:pPr>
      <w:r w:rsidRPr="006E7DCF">
        <w:rPr>
          <w:rFonts w:eastAsia="Times New Roman"/>
          <w:lang w:val="cs-CZ" w:eastAsia="cs-CZ"/>
        </w:rPr>
        <w:t>(7)</w:t>
      </w:r>
      <w:r w:rsidR="00E00B03">
        <w:rPr>
          <w:rFonts w:eastAsia="Times New Roman"/>
          <w:lang w:val="cs-CZ" w:eastAsia="cs-CZ"/>
        </w:rPr>
        <w:t xml:space="preserve"> </w:t>
      </w:r>
      <w:r w:rsidR="008E43A8">
        <w:rPr>
          <w:rFonts w:eastAsia="Times New Roman"/>
          <w:lang w:val="cs-CZ" w:eastAsia="cs-CZ"/>
        </w:rPr>
        <w:t>V</w:t>
      </w:r>
      <w:r w:rsidRPr="006E7DCF">
        <w:rPr>
          <w:rFonts w:eastAsia="Times New Roman"/>
          <w:lang w:val="cs-CZ" w:eastAsia="cs-CZ"/>
        </w:rPr>
        <w:t xml:space="preserve"> §</w:t>
      </w:r>
      <w:proofErr w:type="gramStart"/>
      <w:r w:rsidRPr="006E7DCF">
        <w:rPr>
          <w:rFonts w:eastAsia="Times New Roman"/>
          <w:lang w:val="cs-CZ" w:eastAsia="cs-CZ"/>
        </w:rPr>
        <w:t xml:space="preserve">4.9.: </w:t>
      </w:r>
      <w:r w:rsidR="008E43A8">
        <w:rPr>
          <w:rFonts w:eastAsia="Times New Roman"/>
          <w:lang w:val="cs-CZ" w:eastAsia="cs-CZ"/>
        </w:rPr>
        <w:t>slovo</w:t>
      </w:r>
      <w:proofErr w:type="gramEnd"/>
      <w:r w:rsidR="008E43A8">
        <w:rPr>
          <w:rFonts w:eastAsia="Times New Roman"/>
          <w:lang w:val="cs-CZ" w:eastAsia="cs-CZ"/>
        </w:rPr>
        <w:t xml:space="preserve"> "po</w:t>
      </w:r>
      <w:r w:rsidRPr="006E7DCF">
        <w:rPr>
          <w:rFonts w:eastAsia="Times New Roman"/>
          <w:lang w:val="cs-CZ" w:eastAsia="cs-CZ"/>
        </w:rPr>
        <w:t xml:space="preserve">" </w:t>
      </w:r>
      <w:r w:rsidR="008E43A8">
        <w:rPr>
          <w:rFonts w:eastAsia="Times New Roman"/>
          <w:lang w:val="cs-CZ" w:eastAsia="cs-CZ"/>
        </w:rPr>
        <w:t>bylo opraveno na</w:t>
      </w:r>
      <w:r w:rsidRPr="006E7DCF">
        <w:rPr>
          <w:rFonts w:eastAsia="Times New Roman"/>
          <w:lang w:val="cs-CZ" w:eastAsia="cs-CZ"/>
        </w:rPr>
        <w:t>: "</w:t>
      </w:r>
      <w:r w:rsidR="008E43A8">
        <w:rPr>
          <w:rFonts w:eastAsia="Times New Roman"/>
          <w:lang w:val="cs-CZ" w:eastAsia="cs-CZ"/>
        </w:rPr>
        <w:t>před</w:t>
      </w:r>
      <w:r w:rsidRPr="006E7DCF">
        <w:rPr>
          <w:rFonts w:eastAsia="Times New Roman"/>
          <w:lang w:val="cs-CZ" w:eastAsia="cs-CZ"/>
        </w:rPr>
        <w:t>".</w:t>
      </w:r>
      <w:r w:rsidR="008E43A8">
        <w:rPr>
          <w:rFonts w:eastAsia="Times New Roman"/>
          <w:lang w:val="cs-CZ" w:eastAsia="cs-CZ"/>
        </w:rPr>
        <w:t xml:space="preserve"> </w:t>
      </w:r>
      <w:r w:rsidR="008E43A8"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(8)</w:t>
      </w:r>
      <w:r w:rsidR="00E00B03">
        <w:rPr>
          <w:rFonts w:eastAsia="Times New Roman"/>
          <w:lang w:val="cs-CZ" w:eastAsia="cs-CZ"/>
        </w:rPr>
        <w:t xml:space="preserve"> </w:t>
      </w:r>
      <w:r w:rsidR="008E43A8">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 xml:space="preserve">§5.5.1. </w:t>
      </w:r>
      <w:proofErr w:type="gramStart"/>
      <w:r w:rsidRPr="006E7DCF">
        <w:rPr>
          <w:rFonts w:eastAsia="Times New Roman"/>
          <w:lang w:val="cs-CZ" w:eastAsia="cs-CZ"/>
        </w:rPr>
        <w:t>POSTAL:</w:t>
      </w:r>
      <w:r w:rsidR="00E00B03">
        <w:rPr>
          <w:rFonts w:eastAsia="Times New Roman"/>
          <w:lang w:val="cs-CZ" w:eastAsia="cs-CZ"/>
        </w:rPr>
        <w:t xml:space="preserve"> </w:t>
      </w:r>
      <w:r w:rsidRPr="006E7DCF">
        <w:rPr>
          <w:rFonts w:eastAsia="Times New Roman"/>
          <w:lang w:val="cs-CZ" w:eastAsia="cs-CZ"/>
        </w:rPr>
        <w:t>"...</w:t>
      </w:r>
      <w:r w:rsidR="004561FD">
        <w:rPr>
          <w:rFonts w:eastAsia="Times New Roman"/>
          <w:lang w:val="cs-CZ" w:eastAsia="cs-CZ"/>
        </w:rPr>
        <w:t>družstvo</w:t>
      </w:r>
      <w:proofErr w:type="gramEnd"/>
      <w:r w:rsidR="004561FD">
        <w:rPr>
          <w:rFonts w:eastAsia="Times New Roman"/>
          <w:lang w:val="cs-CZ" w:eastAsia="cs-CZ"/>
        </w:rPr>
        <w:t xml:space="preserve"> prohraje partii na této šachovnici</w:t>
      </w:r>
      <w:r w:rsidRPr="006E7DCF">
        <w:rPr>
          <w:rFonts w:eastAsia="Times New Roman"/>
          <w:lang w:val="cs-CZ" w:eastAsia="cs-CZ"/>
        </w:rPr>
        <w:t xml:space="preserve">" </w:t>
      </w:r>
      <w:r w:rsidR="004561FD">
        <w:rPr>
          <w:rFonts w:eastAsia="Times New Roman"/>
          <w:lang w:val="cs-CZ" w:eastAsia="cs-CZ"/>
        </w:rPr>
        <w:t>bylo opraveno na</w:t>
      </w:r>
      <w:r w:rsidRPr="006E7DCF">
        <w:rPr>
          <w:rFonts w:eastAsia="Times New Roman"/>
          <w:lang w:val="cs-CZ" w:eastAsia="cs-CZ"/>
        </w:rPr>
        <w:t xml:space="preserve">: </w:t>
      </w:r>
    </w:p>
    <w:p w:rsidR="004561FD" w:rsidRPr="00C71C85" w:rsidRDefault="006E7DCF" w:rsidP="004561FD">
      <w:pPr>
        <w:spacing w:after="0" w:line="240" w:lineRule="auto"/>
        <w:rPr>
          <w:rFonts w:eastAsia="Times New Roman"/>
          <w:i/>
          <w:lang w:val="cs-CZ" w:eastAsia="cs-CZ"/>
        </w:rPr>
      </w:pPr>
      <w:proofErr w:type="gramStart"/>
      <w:r w:rsidRPr="006E7DCF">
        <w:rPr>
          <w:rFonts w:eastAsia="Times New Roman"/>
          <w:lang w:val="cs-CZ" w:eastAsia="cs-CZ"/>
        </w:rPr>
        <w:t>"...</w:t>
      </w:r>
      <w:r w:rsidR="00E00B03">
        <w:rPr>
          <w:rFonts w:eastAsia="Times New Roman"/>
          <w:lang w:val="cs-CZ" w:eastAsia="cs-CZ"/>
        </w:rPr>
        <w:t xml:space="preserve"> </w:t>
      </w:r>
      <w:r w:rsidR="004561FD">
        <w:rPr>
          <w:rFonts w:eastAsia="Times New Roman"/>
          <w:lang w:val="cs-CZ" w:eastAsia="cs-CZ"/>
        </w:rPr>
        <w:t>družstvo</w:t>
      </w:r>
      <w:proofErr w:type="gramEnd"/>
      <w:r w:rsidR="004561FD">
        <w:rPr>
          <w:rFonts w:eastAsia="Times New Roman"/>
          <w:lang w:val="cs-CZ" w:eastAsia="cs-CZ"/>
        </w:rPr>
        <w:t xml:space="preserve"> na této šachovnici prohraje všechny partie</w:t>
      </w:r>
      <w:r w:rsidRPr="006E7DCF">
        <w:rPr>
          <w:rFonts w:eastAsia="Times New Roman"/>
          <w:lang w:val="cs-CZ" w:eastAsia="cs-CZ"/>
        </w:rPr>
        <w:t>"</w:t>
      </w:r>
      <w:r w:rsidR="004561FD">
        <w:rPr>
          <w:rFonts w:eastAsia="Times New Roman"/>
          <w:lang w:val="cs-CZ" w:eastAsia="cs-CZ"/>
        </w:rPr>
        <w:t xml:space="preserve"> </w:t>
      </w:r>
      <w:r w:rsidR="004561FD"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4561FD" w:rsidRDefault="006E7DCF" w:rsidP="006E7DCF">
      <w:pPr>
        <w:spacing w:after="0" w:line="240" w:lineRule="auto"/>
        <w:rPr>
          <w:rFonts w:eastAsia="Times New Roman"/>
          <w:i/>
          <w:lang w:val="cs-CZ" w:eastAsia="cs-CZ"/>
        </w:rPr>
      </w:pPr>
      <w:r w:rsidRPr="006E7DCF">
        <w:rPr>
          <w:rFonts w:eastAsia="Times New Roman"/>
          <w:lang w:val="cs-CZ" w:eastAsia="cs-CZ"/>
        </w:rPr>
        <w:t>(9)</w:t>
      </w:r>
      <w:r w:rsidR="00E00B03">
        <w:rPr>
          <w:rFonts w:eastAsia="Times New Roman"/>
          <w:lang w:val="cs-CZ" w:eastAsia="cs-CZ"/>
        </w:rPr>
        <w:t xml:space="preserve"> </w:t>
      </w:r>
      <w:r w:rsidR="004561FD">
        <w:rPr>
          <w:rFonts w:eastAsia="Times New Roman"/>
          <w:lang w:val="cs-CZ" w:eastAsia="cs-CZ"/>
        </w:rPr>
        <w:t>V</w:t>
      </w:r>
      <w:r w:rsidRPr="006E7DCF">
        <w:rPr>
          <w:rFonts w:eastAsia="Times New Roman"/>
          <w:lang w:val="cs-CZ" w:eastAsia="cs-CZ"/>
        </w:rPr>
        <w:t xml:space="preserve"> §</w:t>
      </w:r>
      <w:proofErr w:type="gramStart"/>
      <w:r w:rsidRPr="006E7DCF">
        <w:rPr>
          <w:rFonts w:eastAsia="Times New Roman"/>
          <w:lang w:val="cs-CZ" w:eastAsia="cs-CZ"/>
        </w:rPr>
        <w:t>7.3.4.1"...</w:t>
      </w:r>
      <w:r w:rsidR="004561FD">
        <w:rPr>
          <w:rFonts w:eastAsia="Times New Roman"/>
          <w:lang w:val="cs-CZ" w:eastAsia="cs-CZ"/>
        </w:rPr>
        <w:t>v tomto</w:t>
      </w:r>
      <w:proofErr w:type="gramEnd"/>
      <w:r w:rsidR="004561FD">
        <w:rPr>
          <w:rFonts w:eastAsia="Times New Roman"/>
          <w:lang w:val="cs-CZ" w:eastAsia="cs-CZ"/>
        </w:rPr>
        <w:t xml:space="preserve"> manuálu</w:t>
      </w:r>
      <w:r w:rsidRPr="006E7DCF">
        <w:rPr>
          <w:rFonts w:eastAsia="Times New Roman"/>
          <w:lang w:val="cs-CZ" w:eastAsia="cs-CZ"/>
        </w:rPr>
        <w:t xml:space="preserve">" </w:t>
      </w:r>
      <w:r w:rsidR="004561FD">
        <w:rPr>
          <w:rFonts w:eastAsia="Times New Roman"/>
          <w:lang w:val="cs-CZ" w:eastAsia="cs-CZ"/>
        </w:rPr>
        <w:t>bylo opraveno na</w:t>
      </w:r>
      <w:r w:rsidRPr="006E7DCF">
        <w:rPr>
          <w:rFonts w:eastAsia="Times New Roman"/>
          <w:lang w:val="cs-CZ" w:eastAsia="cs-CZ"/>
        </w:rPr>
        <w:t>: "...</w:t>
      </w:r>
      <w:r w:rsidR="004561FD">
        <w:rPr>
          <w:rFonts w:eastAsia="Times New Roman"/>
          <w:lang w:val="cs-CZ" w:eastAsia="cs-CZ"/>
        </w:rPr>
        <w:t>v tomto dokumentu</w:t>
      </w:r>
      <w:r w:rsidRPr="006E7DCF">
        <w:rPr>
          <w:rFonts w:eastAsia="Times New Roman"/>
          <w:lang w:val="cs-CZ" w:eastAsia="cs-CZ"/>
        </w:rPr>
        <w:t>"</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E00B03" w:rsidRDefault="00E00B03"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(10)</w:t>
      </w:r>
      <w:r w:rsidR="00E00B03">
        <w:rPr>
          <w:rFonts w:eastAsia="Times New Roman"/>
          <w:lang w:val="cs-CZ" w:eastAsia="cs-CZ"/>
        </w:rPr>
        <w:t xml:space="preserve"> </w:t>
      </w:r>
      <w:r w:rsidR="004561FD">
        <w:rPr>
          <w:rFonts w:eastAsia="Times New Roman"/>
          <w:lang w:val="cs-CZ" w:eastAsia="cs-CZ"/>
        </w:rPr>
        <w:t>V</w:t>
      </w:r>
      <w:r w:rsidRPr="006E7DCF">
        <w:rPr>
          <w:rFonts w:eastAsia="Times New Roman"/>
          <w:lang w:val="cs-CZ" w:eastAsia="cs-CZ"/>
        </w:rPr>
        <w:t xml:space="preserve"> §</w:t>
      </w:r>
      <w:proofErr w:type="gramStart"/>
      <w:r w:rsidRPr="006E7DCF">
        <w:rPr>
          <w:rFonts w:eastAsia="Times New Roman"/>
          <w:lang w:val="cs-CZ" w:eastAsia="cs-CZ"/>
        </w:rPr>
        <w:t>7.3.4.2</w:t>
      </w:r>
      <w:r w:rsidR="00E00B03">
        <w:rPr>
          <w:rFonts w:eastAsia="Times New Roman"/>
          <w:lang w:val="cs-CZ" w:eastAsia="cs-CZ"/>
        </w:rPr>
        <w:t xml:space="preserve"> </w:t>
      </w:r>
      <w:r w:rsidR="004561FD" w:rsidRPr="006E7DCF">
        <w:rPr>
          <w:rFonts w:eastAsia="Times New Roman"/>
          <w:lang w:val="cs-CZ" w:eastAsia="cs-CZ"/>
        </w:rPr>
        <w:t>"...</w:t>
      </w:r>
      <w:r w:rsidR="004561FD">
        <w:rPr>
          <w:rFonts w:eastAsia="Times New Roman"/>
          <w:lang w:val="cs-CZ" w:eastAsia="cs-CZ"/>
        </w:rPr>
        <w:t>v tomto</w:t>
      </w:r>
      <w:proofErr w:type="gramEnd"/>
      <w:r w:rsidR="004561FD">
        <w:rPr>
          <w:rFonts w:eastAsia="Times New Roman"/>
          <w:lang w:val="cs-CZ" w:eastAsia="cs-CZ"/>
        </w:rPr>
        <w:t xml:space="preserve"> manuálu</w:t>
      </w:r>
      <w:r w:rsidR="004561FD" w:rsidRPr="006E7DCF">
        <w:rPr>
          <w:rFonts w:eastAsia="Times New Roman"/>
          <w:lang w:val="cs-CZ" w:eastAsia="cs-CZ"/>
        </w:rPr>
        <w:t xml:space="preserve">" </w:t>
      </w:r>
      <w:r w:rsidR="004561FD">
        <w:rPr>
          <w:rFonts w:eastAsia="Times New Roman"/>
          <w:lang w:val="cs-CZ" w:eastAsia="cs-CZ"/>
        </w:rPr>
        <w:t>bylo opraveno na</w:t>
      </w:r>
      <w:r w:rsidR="004561FD" w:rsidRPr="006E7DCF">
        <w:rPr>
          <w:rFonts w:eastAsia="Times New Roman"/>
          <w:lang w:val="cs-CZ" w:eastAsia="cs-CZ"/>
        </w:rPr>
        <w:t>: "...</w:t>
      </w:r>
      <w:r w:rsidR="004561FD">
        <w:rPr>
          <w:rFonts w:eastAsia="Times New Roman"/>
          <w:lang w:val="cs-CZ" w:eastAsia="cs-CZ"/>
        </w:rPr>
        <w:t>v tomto dokumentu</w:t>
      </w:r>
      <w:r w:rsidR="004561FD" w:rsidRPr="006E7DCF">
        <w:rPr>
          <w:rFonts w:eastAsia="Times New Roman"/>
          <w:lang w:val="cs-CZ" w:eastAsia="cs-CZ"/>
        </w:rPr>
        <w:t>"</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E00B03" w:rsidRPr="006E7DCF" w:rsidRDefault="00E00B03" w:rsidP="006E7DCF">
      <w:pPr>
        <w:spacing w:after="0" w:line="240" w:lineRule="auto"/>
        <w:rPr>
          <w:rFonts w:eastAsia="Times New Roman"/>
          <w:lang w:val="cs-CZ" w:eastAsia="cs-CZ"/>
        </w:rPr>
      </w:pPr>
    </w:p>
    <w:p w:rsidR="004561FD" w:rsidRDefault="006E7DCF" w:rsidP="004561FD">
      <w:pPr>
        <w:spacing w:after="0" w:line="240" w:lineRule="auto"/>
        <w:rPr>
          <w:rFonts w:eastAsia="Times New Roman"/>
          <w:lang w:val="cs-CZ" w:eastAsia="cs-CZ"/>
        </w:rPr>
      </w:pPr>
      <w:r w:rsidRPr="006E7DCF">
        <w:rPr>
          <w:rFonts w:eastAsia="Times New Roman"/>
          <w:lang w:val="cs-CZ" w:eastAsia="cs-CZ"/>
        </w:rPr>
        <w:t>(11)</w:t>
      </w:r>
      <w:r w:rsidR="004561FD">
        <w:rPr>
          <w:rFonts w:eastAsia="Times New Roman"/>
          <w:lang w:val="cs-CZ" w:eastAsia="cs-CZ"/>
        </w:rPr>
        <w:t xml:space="preserve"> V Příloze</w:t>
      </w:r>
      <w:r w:rsidRPr="006E7DCF">
        <w:rPr>
          <w:rFonts w:eastAsia="Times New Roman"/>
          <w:lang w:val="cs-CZ" w:eastAsia="cs-CZ"/>
        </w:rPr>
        <w:t xml:space="preserve"> 1, §5:</w:t>
      </w:r>
      <w:r w:rsidR="00D946EC">
        <w:rPr>
          <w:rFonts w:eastAsia="Times New Roman"/>
          <w:lang w:val="cs-CZ" w:eastAsia="cs-CZ"/>
        </w:rPr>
        <w:t xml:space="preserve"> </w:t>
      </w:r>
      <w:r w:rsidRPr="006E7DCF">
        <w:rPr>
          <w:rFonts w:eastAsia="Times New Roman"/>
          <w:lang w:val="cs-CZ" w:eastAsia="cs-CZ"/>
        </w:rPr>
        <w:t xml:space="preserve">"rounded decimals" </w:t>
      </w:r>
      <w:r w:rsidR="004561FD">
        <w:rPr>
          <w:rFonts w:eastAsia="Times New Roman"/>
          <w:lang w:val="cs-CZ" w:eastAsia="cs-CZ"/>
        </w:rPr>
        <w:t>bylo opraveno na</w:t>
      </w:r>
      <w:r w:rsidRPr="006E7DCF">
        <w:rPr>
          <w:rFonts w:eastAsia="Times New Roman"/>
          <w:lang w:val="cs-CZ" w:eastAsia="cs-CZ"/>
        </w:rPr>
        <w:t xml:space="preserve"> "rounded to 4 decimals"</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D946EC" w:rsidRPr="006E7DCF" w:rsidRDefault="00D946EC"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(12)</w:t>
      </w:r>
      <w:r w:rsidR="00D946EC">
        <w:rPr>
          <w:rFonts w:eastAsia="Times New Roman"/>
          <w:lang w:val="cs-CZ" w:eastAsia="cs-CZ"/>
        </w:rPr>
        <w:t xml:space="preserve"> </w:t>
      </w:r>
      <w:r w:rsidR="004561FD">
        <w:rPr>
          <w:rFonts w:eastAsia="Times New Roman"/>
          <w:lang w:val="cs-CZ" w:eastAsia="cs-CZ"/>
        </w:rPr>
        <w:t xml:space="preserve">V Příloze </w:t>
      </w:r>
      <w:r w:rsidRPr="006E7DCF">
        <w:rPr>
          <w:rFonts w:eastAsia="Times New Roman"/>
          <w:lang w:val="cs-CZ" w:eastAsia="cs-CZ"/>
        </w:rPr>
        <w:t>1,</w:t>
      </w:r>
      <w:r w:rsidR="00D946EC">
        <w:rPr>
          <w:rFonts w:eastAsia="Times New Roman"/>
          <w:lang w:val="cs-CZ" w:eastAsia="cs-CZ"/>
        </w:rPr>
        <w:t xml:space="preserve"> </w:t>
      </w:r>
      <w:r w:rsidRPr="006E7DCF">
        <w:rPr>
          <w:rFonts w:eastAsia="Times New Roman"/>
          <w:lang w:val="cs-CZ" w:eastAsia="cs-CZ"/>
        </w:rPr>
        <w:t>§13:</w:t>
      </w:r>
      <w:r w:rsidR="00D946EC">
        <w:rPr>
          <w:rFonts w:eastAsia="Times New Roman"/>
          <w:lang w:val="cs-CZ" w:eastAsia="cs-CZ"/>
        </w:rPr>
        <w:t xml:space="preserve"> </w:t>
      </w:r>
      <w:r w:rsidR="007C453F">
        <w:rPr>
          <w:rFonts w:eastAsia="Times New Roman"/>
          <w:lang w:val="cs-CZ" w:eastAsia="cs-CZ"/>
        </w:rPr>
        <w:t>Vazba</w:t>
      </w:r>
      <w:r w:rsidRPr="006E7DCF">
        <w:rPr>
          <w:rFonts w:eastAsia="Times New Roman"/>
          <w:lang w:val="cs-CZ" w:eastAsia="cs-CZ"/>
        </w:rPr>
        <w:t xml:space="preserve"> "</w:t>
      </w:r>
      <w:r w:rsidR="007C453F">
        <w:rPr>
          <w:rFonts w:eastAsia="Times New Roman"/>
          <w:lang w:val="cs-CZ" w:eastAsia="cs-CZ"/>
        </w:rPr>
        <w:t>dva týdny</w:t>
      </w:r>
      <w:r w:rsidRPr="006E7DCF">
        <w:rPr>
          <w:rFonts w:eastAsia="Times New Roman"/>
          <w:lang w:val="cs-CZ" w:eastAsia="cs-CZ"/>
        </w:rPr>
        <w:t xml:space="preserve">" </w:t>
      </w:r>
      <w:r w:rsidR="007C453F">
        <w:rPr>
          <w:rFonts w:eastAsia="Times New Roman"/>
          <w:lang w:val="cs-CZ" w:eastAsia="cs-CZ"/>
        </w:rPr>
        <w:t>byla opravena na</w:t>
      </w:r>
      <w:r w:rsidRPr="006E7DCF">
        <w:rPr>
          <w:rFonts w:eastAsia="Times New Roman"/>
          <w:lang w:val="cs-CZ" w:eastAsia="cs-CZ"/>
        </w:rPr>
        <w:t xml:space="preserve"> "</w:t>
      </w:r>
      <w:r w:rsidR="007C453F">
        <w:rPr>
          <w:rFonts w:eastAsia="Times New Roman"/>
          <w:lang w:val="cs-CZ" w:eastAsia="cs-CZ"/>
        </w:rPr>
        <w:t>jeden měsíc</w:t>
      </w:r>
      <w:r w:rsidRPr="006E7DCF">
        <w:rPr>
          <w:rFonts w:eastAsia="Times New Roman"/>
          <w:lang w:val="cs-CZ" w:eastAsia="cs-CZ"/>
        </w:rPr>
        <w:t xml:space="preserve">". </w:t>
      </w:r>
    </w:p>
    <w:p w:rsidR="00D946EC" w:rsidRPr="006E7DCF" w:rsidRDefault="00D946EC"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(13)</w:t>
      </w:r>
      <w:r w:rsidR="00D946EC">
        <w:rPr>
          <w:rFonts w:eastAsia="Times New Roman"/>
          <w:lang w:val="cs-CZ" w:eastAsia="cs-CZ"/>
        </w:rPr>
        <w:t xml:space="preserve"> </w:t>
      </w:r>
      <w:r w:rsidR="007C453F">
        <w:rPr>
          <w:rFonts w:eastAsia="Times New Roman"/>
          <w:lang w:val="cs-CZ" w:eastAsia="cs-CZ"/>
        </w:rPr>
        <w:t>V Příloze 2</w:t>
      </w:r>
      <w:r w:rsidRPr="006E7DCF">
        <w:rPr>
          <w:rFonts w:eastAsia="Times New Roman"/>
          <w:lang w:val="cs-CZ" w:eastAsia="cs-CZ"/>
        </w:rPr>
        <w:t>, §1: "</w:t>
      </w:r>
      <w:r w:rsidR="007C453F">
        <w:rPr>
          <w:rFonts w:eastAsia="Times New Roman"/>
          <w:lang w:val="cs-CZ" w:eastAsia="cs-CZ"/>
        </w:rPr>
        <w:t xml:space="preserve">Mezinárodní turnaj musí splňovat následující </w:t>
      </w:r>
      <w:proofErr w:type="gramStart"/>
      <w:r w:rsidR="007C453F">
        <w:rPr>
          <w:rFonts w:eastAsia="Times New Roman"/>
          <w:lang w:val="cs-CZ" w:eastAsia="cs-CZ"/>
        </w:rPr>
        <w:t>požadavky</w:t>
      </w:r>
      <w:r w:rsidRPr="006E7DCF">
        <w:rPr>
          <w:rFonts w:eastAsia="Times New Roman"/>
          <w:lang w:val="cs-CZ" w:eastAsia="cs-CZ"/>
        </w:rPr>
        <w:t xml:space="preserve">..." </w:t>
      </w:r>
      <w:r w:rsidR="007C453F">
        <w:rPr>
          <w:rFonts w:eastAsia="Times New Roman"/>
          <w:lang w:val="cs-CZ" w:eastAsia="cs-CZ"/>
        </w:rPr>
        <w:t>bylo</w:t>
      </w:r>
      <w:proofErr w:type="gramEnd"/>
      <w:r w:rsidR="007C453F">
        <w:rPr>
          <w:rFonts w:eastAsia="Times New Roman"/>
          <w:lang w:val="cs-CZ" w:eastAsia="cs-CZ"/>
        </w:rPr>
        <w:t xml:space="preserve"> opraveno na</w:t>
      </w:r>
      <w:r w:rsidRPr="006E7DCF">
        <w:rPr>
          <w:rFonts w:eastAsia="Times New Roman"/>
          <w:lang w:val="cs-CZ" w:eastAsia="cs-CZ"/>
        </w:rPr>
        <w:t>:"</w:t>
      </w:r>
      <w:r w:rsidR="007C453F">
        <w:rPr>
          <w:rFonts w:eastAsia="Times New Roman"/>
          <w:lang w:val="cs-CZ" w:eastAsia="cs-CZ"/>
        </w:rPr>
        <w:t>Mezinárodní turnaj, v němž je možno plnit normy a tituly, musí splňovat následující požadavky</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 xml:space="preserve">(14) </w:t>
      </w:r>
      <w:r w:rsidR="007C453F">
        <w:rPr>
          <w:rFonts w:eastAsia="Times New Roman"/>
          <w:lang w:val="cs-CZ" w:eastAsia="cs-CZ"/>
        </w:rPr>
        <w:t>V Příloze 2</w:t>
      </w:r>
      <w:r w:rsidRPr="006E7DCF">
        <w:rPr>
          <w:rFonts w:eastAsia="Times New Roman"/>
          <w:lang w:val="cs-CZ" w:eastAsia="cs-CZ"/>
        </w:rPr>
        <w:t>, §1h: "</w:t>
      </w:r>
      <w:r w:rsidR="007C453F">
        <w:rPr>
          <w:rFonts w:eastAsia="Times New Roman"/>
          <w:lang w:val="cs-CZ" w:eastAsia="cs-CZ"/>
        </w:rPr>
        <w:t>Pravidel hry ICCF</w:t>
      </w:r>
      <w:r w:rsidRPr="006E7DCF">
        <w:rPr>
          <w:rFonts w:eastAsia="Times New Roman"/>
          <w:lang w:val="cs-CZ" w:eastAsia="cs-CZ"/>
        </w:rPr>
        <w:t xml:space="preserve">" </w:t>
      </w:r>
      <w:r w:rsidR="007C453F">
        <w:rPr>
          <w:rFonts w:eastAsia="Times New Roman"/>
          <w:lang w:val="cs-CZ" w:eastAsia="cs-CZ"/>
        </w:rPr>
        <w:t xml:space="preserve">bylo opraveno </w:t>
      </w:r>
      <w:proofErr w:type="gramStart"/>
      <w:r w:rsidR="007C453F">
        <w:rPr>
          <w:rFonts w:eastAsia="Times New Roman"/>
          <w:lang w:val="cs-CZ" w:eastAsia="cs-CZ"/>
        </w:rPr>
        <w:t>na</w:t>
      </w:r>
      <w:proofErr w:type="gramEnd"/>
      <w:r w:rsidRPr="006E7DCF">
        <w:rPr>
          <w:rFonts w:eastAsia="Times New Roman"/>
          <w:lang w:val="cs-CZ" w:eastAsia="cs-CZ"/>
        </w:rPr>
        <w:t xml:space="preserve">: "§2 </w:t>
      </w:r>
      <w:r w:rsidR="007C453F">
        <w:rPr>
          <w:rFonts w:eastAsia="Times New Roman"/>
          <w:lang w:val="cs-CZ" w:eastAsia="cs-CZ"/>
        </w:rPr>
        <w:t>tohoto dokumentu</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Pr="00C376E9" w:rsidRDefault="00C376E9" w:rsidP="006E7DCF">
      <w:pPr>
        <w:spacing w:after="0" w:line="240" w:lineRule="auto"/>
        <w:rPr>
          <w:rFonts w:eastAsia="Times New Roman"/>
          <w:b/>
          <w:lang w:val="cs-CZ" w:eastAsia="cs-CZ"/>
        </w:rPr>
      </w:pPr>
      <w:r w:rsidRPr="00C376E9">
        <w:rPr>
          <w:rFonts w:eastAsia="Times New Roman"/>
          <w:b/>
          <w:lang w:val="cs-CZ" w:eastAsia="cs-CZ"/>
        </w:rPr>
        <w:t>Vyjasnění formulací v Pravidlech ICCF k 1/1/2018</w:t>
      </w:r>
    </w:p>
    <w:p w:rsidR="00D946EC" w:rsidRPr="006E7DCF" w:rsidRDefault="00D946EC" w:rsidP="006E7DCF">
      <w:pPr>
        <w:spacing w:after="0" w:line="240" w:lineRule="auto"/>
        <w:rPr>
          <w:rFonts w:eastAsia="Times New Roman"/>
          <w:lang w:val="cs-CZ" w:eastAsia="cs-CZ"/>
        </w:rPr>
      </w:pPr>
    </w:p>
    <w:p w:rsidR="006E7DCF" w:rsidRDefault="004568E9" w:rsidP="004568E9">
      <w:pPr>
        <w:tabs>
          <w:tab w:val="left" w:pos="540"/>
        </w:tabs>
        <w:autoSpaceDE w:val="0"/>
        <w:autoSpaceDN w:val="0"/>
        <w:adjustRightInd w:val="0"/>
        <w:spacing w:after="0" w:line="240" w:lineRule="auto"/>
        <w:ind w:hanging="540"/>
        <w:jc w:val="both"/>
        <w:rPr>
          <w:rFonts w:eastAsia="Times New Roman"/>
          <w:lang w:val="cs-CZ" w:eastAsia="cs-CZ"/>
        </w:rPr>
      </w:pPr>
      <w:r>
        <w:rPr>
          <w:rFonts w:eastAsia="Times New Roman"/>
          <w:lang w:val="cs-CZ" w:eastAsia="cs-CZ"/>
        </w:rPr>
        <w:tab/>
      </w:r>
      <w:r w:rsidR="006E7DCF" w:rsidRPr="006E7DCF">
        <w:rPr>
          <w:rFonts w:eastAsia="Times New Roman"/>
          <w:lang w:val="cs-CZ" w:eastAsia="cs-CZ"/>
        </w:rPr>
        <w:t xml:space="preserve">(1) </w:t>
      </w:r>
      <w:r w:rsidR="00C376E9">
        <w:rPr>
          <w:rFonts w:eastAsia="Times New Roman"/>
          <w:lang w:val="cs-CZ" w:eastAsia="cs-CZ"/>
        </w:rPr>
        <w:t>V</w:t>
      </w:r>
      <w:r w:rsidR="006E7DCF" w:rsidRPr="006E7DCF">
        <w:rPr>
          <w:rFonts w:eastAsia="Times New Roman"/>
          <w:lang w:val="cs-CZ" w:eastAsia="cs-CZ"/>
        </w:rPr>
        <w:t xml:space="preserve"> §1.2.4: </w:t>
      </w:r>
      <w:r>
        <w:rPr>
          <w:rFonts w:eastAsia="Times New Roman"/>
          <w:lang w:val="cs-CZ" w:eastAsia="cs-CZ"/>
        </w:rPr>
        <w:t xml:space="preserve">Byl doplněn nový </w:t>
      </w:r>
      <w:r w:rsidR="000D58D0">
        <w:rPr>
          <w:rFonts w:eastAsia="Times New Roman"/>
          <w:lang w:val="cs-CZ" w:eastAsia="cs-CZ"/>
        </w:rPr>
        <w:t>odstavec</w:t>
      </w:r>
      <w:r w:rsidR="006E7DCF" w:rsidRPr="006E7DCF">
        <w:rPr>
          <w:rFonts w:eastAsia="Times New Roman"/>
          <w:lang w:val="cs-CZ" w:eastAsia="cs-CZ"/>
        </w:rPr>
        <w:t xml:space="preserve"> #3: "</w:t>
      </w:r>
      <w:r w:rsidRPr="004568E9">
        <w:rPr>
          <w:lang w:val="cs-CZ"/>
        </w:rPr>
        <w:t>3. Ratingy zmíněné v tomto oddílu požadované pro kvalifikaci do všech turnajů o normy jsou oficiální platné ratingy, a nikoli předpovídané ratingy.</w:t>
      </w:r>
      <w:r w:rsidR="006E7DCF" w:rsidRPr="004568E9">
        <w:rPr>
          <w:rFonts w:eastAsia="Times New Roman"/>
          <w:lang w:val="cs-CZ" w:eastAsia="cs-CZ"/>
        </w:rPr>
        <w:t xml:space="preserve">" </w:t>
      </w:r>
    </w:p>
    <w:p w:rsidR="004568E9" w:rsidRPr="004568E9" w:rsidRDefault="004568E9" w:rsidP="004568E9">
      <w:pPr>
        <w:tabs>
          <w:tab w:val="left" w:pos="540"/>
        </w:tabs>
        <w:autoSpaceDE w:val="0"/>
        <w:autoSpaceDN w:val="0"/>
        <w:adjustRightInd w:val="0"/>
        <w:spacing w:after="0" w:line="240" w:lineRule="auto"/>
        <w:ind w:hanging="540"/>
        <w:jc w:val="both"/>
        <w:rPr>
          <w:lang w:val="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(2)</w:t>
      </w:r>
      <w:r w:rsidR="00D946EC">
        <w:rPr>
          <w:rFonts w:eastAsia="Times New Roman"/>
          <w:lang w:val="cs-CZ" w:eastAsia="cs-CZ"/>
        </w:rPr>
        <w:t xml:space="preserve"> </w:t>
      </w:r>
      <w:r w:rsidR="004568E9">
        <w:rPr>
          <w:rFonts w:eastAsia="Times New Roman"/>
          <w:lang w:val="cs-CZ" w:eastAsia="cs-CZ"/>
        </w:rPr>
        <w:t>V §1.2.6(3):</w:t>
      </w:r>
      <w:r w:rsidR="002703C8">
        <w:rPr>
          <w:rFonts w:eastAsia="Times New Roman"/>
          <w:lang w:val="cs-CZ" w:eastAsia="cs-CZ"/>
        </w:rPr>
        <w:t xml:space="preserve"> </w:t>
      </w:r>
      <w:r w:rsidR="004568E9">
        <w:rPr>
          <w:rFonts w:eastAsia="Times New Roman"/>
          <w:lang w:val="cs-CZ" w:eastAsia="cs-CZ"/>
        </w:rPr>
        <w:t xml:space="preserve">Na závěr bylo </w:t>
      </w:r>
      <w:proofErr w:type="gramStart"/>
      <w:r w:rsidR="004568E9">
        <w:rPr>
          <w:rFonts w:eastAsia="Times New Roman"/>
          <w:lang w:val="cs-CZ" w:eastAsia="cs-CZ"/>
        </w:rPr>
        <w:t>doplněno</w:t>
      </w:r>
      <w:r w:rsidRPr="006E7DCF">
        <w:rPr>
          <w:rFonts w:eastAsia="Times New Roman"/>
          <w:lang w:val="cs-CZ" w:eastAsia="cs-CZ"/>
        </w:rPr>
        <w:t>: "...(</w:t>
      </w:r>
      <w:r w:rsidR="004568E9">
        <w:rPr>
          <w:rFonts w:eastAsia="Times New Roman"/>
          <w:lang w:val="cs-CZ" w:eastAsia="cs-CZ"/>
        </w:rPr>
        <w:t>nebo</w:t>
      </w:r>
      <w:proofErr w:type="gramEnd"/>
      <w:r w:rsidR="004568E9">
        <w:rPr>
          <w:rFonts w:eastAsia="Times New Roman"/>
          <w:lang w:val="cs-CZ" w:eastAsia="cs-CZ"/>
        </w:rPr>
        <w:t xml:space="preserve"> se souhlasem příslušného zonálního ředitele, pokud má pozvání být zasláno izolovanému hráči</w:t>
      </w:r>
      <w:r w:rsidRPr="006E7DCF">
        <w:rPr>
          <w:rFonts w:eastAsia="Times New Roman"/>
          <w:lang w:val="cs-CZ" w:eastAsia="cs-CZ"/>
        </w:rPr>
        <w:t>)".</w:t>
      </w:r>
    </w:p>
    <w:p w:rsidR="00D946EC" w:rsidRPr="006E7DCF" w:rsidRDefault="00D946EC" w:rsidP="006E7DCF">
      <w:pPr>
        <w:spacing w:after="0" w:line="240" w:lineRule="auto"/>
        <w:rPr>
          <w:rFonts w:eastAsia="Times New Roman"/>
          <w:lang w:val="cs-CZ" w:eastAsia="cs-CZ"/>
        </w:rPr>
      </w:pPr>
    </w:p>
    <w:p w:rsidR="000D58D0"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(3) </w:t>
      </w:r>
      <w:r w:rsidR="000D58D0">
        <w:rPr>
          <w:rFonts w:eastAsia="Times New Roman"/>
          <w:lang w:val="cs-CZ" w:eastAsia="cs-CZ"/>
        </w:rPr>
        <w:t>V</w:t>
      </w:r>
      <w:r w:rsidRPr="006E7DCF">
        <w:rPr>
          <w:rFonts w:eastAsia="Times New Roman"/>
          <w:lang w:val="cs-CZ" w:eastAsia="cs-CZ"/>
        </w:rPr>
        <w:t xml:space="preserve"> §1.7.2. &amp; §3.23.2.(c): </w:t>
      </w:r>
      <w:r w:rsidR="000D58D0">
        <w:rPr>
          <w:rFonts w:eastAsia="Times New Roman"/>
          <w:lang w:val="cs-CZ" w:eastAsia="cs-CZ"/>
        </w:rPr>
        <w:t>Význam slova</w:t>
      </w:r>
      <w:r w:rsidRPr="006E7DCF">
        <w:rPr>
          <w:rFonts w:eastAsia="Times New Roman"/>
          <w:lang w:val="cs-CZ" w:eastAsia="cs-CZ"/>
        </w:rPr>
        <w:t xml:space="preserve"> "should" </w:t>
      </w:r>
      <w:r w:rsidR="000D58D0">
        <w:rPr>
          <w:rFonts w:eastAsia="Times New Roman"/>
          <w:lang w:val="cs-CZ" w:eastAsia="cs-CZ"/>
        </w:rPr>
        <w:t>v těchto článcích byl vyjasněn Výkonným výborem jako „směrnice ke zvážení“</w:t>
      </w:r>
      <w:r w:rsidRPr="006E7DCF">
        <w:rPr>
          <w:rFonts w:eastAsia="Times New Roman"/>
          <w:lang w:val="cs-CZ" w:eastAsia="cs-CZ"/>
        </w:rPr>
        <w:t xml:space="preserve">. </w:t>
      </w:r>
      <w:r w:rsidR="000D58D0" w:rsidRPr="004561FD">
        <w:rPr>
          <w:rFonts w:eastAsia="Times New Roman"/>
          <w:i/>
          <w:lang w:val="cs-CZ" w:eastAsia="cs-CZ"/>
        </w:rPr>
        <w:t>(Netýká se českého překladu.)</w:t>
      </w:r>
    </w:p>
    <w:p w:rsidR="006E7DCF" w:rsidRPr="006E7DCF" w:rsidRDefault="006E7DCF" w:rsidP="006E7DCF">
      <w:pPr>
        <w:spacing w:after="0" w:line="240" w:lineRule="auto"/>
        <w:rPr>
          <w:rFonts w:eastAsia="Times New Roman"/>
          <w:lang w:val="cs-CZ" w:eastAsia="cs-CZ"/>
        </w:rPr>
      </w:pPr>
    </w:p>
    <w:p w:rsidR="006E7DCF" w:rsidRPr="006E7DCF"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(4) </w:t>
      </w:r>
      <w:r w:rsidR="000D58D0">
        <w:rPr>
          <w:rFonts w:eastAsia="Times New Roman"/>
          <w:lang w:val="cs-CZ" w:eastAsia="cs-CZ"/>
        </w:rPr>
        <w:t>V</w:t>
      </w:r>
      <w:r w:rsidRPr="006E7DCF">
        <w:rPr>
          <w:rFonts w:eastAsia="Times New Roman"/>
          <w:lang w:val="cs-CZ" w:eastAsia="cs-CZ"/>
        </w:rPr>
        <w:t xml:space="preserve"> §2.4.: </w:t>
      </w:r>
      <w:r w:rsidR="000D58D0">
        <w:rPr>
          <w:rFonts w:eastAsia="Times New Roman"/>
          <w:lang w:val="cs-CZ" w:eastAsia="cs-CZ"/>
        </w:rPr>
        <w:t xml:space="preserve">Jako nový odstavec </w:t>
      </w:r>
      <w:r w:rsidRPr="006E7DCF">
        <w:rPr>
          <w:rFonts w:eastAsia="Times New Roman"/>
          <w:lang w:val="cs-CZ" w:eastAsia="cs-CZ"/>
        </w:rPr>
        <w:t>#5</w:t>
      </w:r>
      <w:r w:rsidR="00D946EC">
        <w:rPr>
          <w:rFonts w:eastAsia="Times New Roman"/>
          <w:lang w:val="cs-CZ" w:eastAsia="cs-CZ"/>
        </w:rPr>
        <w:t xml:space="preserve"> </w:t>
      </w:r>
      <w:r w:rsidR="000D58D0">
        <w:rPr>
          <w:rFonts w:eastAsia="Times New Roman"/>
          <w:lang w:val="cs-CZ" w:eastAsia="cs-CZ"/>
        </w:rPr>
        <w:t xml:space="preserve">byl do tohoto článku dodán následující text, (kopírovaný z </w:t>
      </w:r>
      <w:r w:rsidRPr="006E7DCF">
        <w:rPr>
          <w:rFonts w:eastAsia="Times New Roman"/>
          <w:lang w:val="cs-CZ" w:eastAsia="cs-CZ"/>
        </w:rPr>
        <w:t>§3.17.2</w:t>
      </w:r>
      <w:r w:rsidR="000D58D0">
        <w:rPr>
          <w:rFonts w:eastAsia="Times New Roman"/>
          <w:lang w:val="cs-CZ" w:eastAsia="cs-CZ"/>
        </w:rPr>
        <w:t>)</w:t>
      </w:r>
      <w:r w:rsidRPr="006E7DCF">
        <w:rPr>
          <w:rFonts w:eastAsia="Times New Roman"/>
          <w:lang w:val="cs-CZ" w:eastAsia="cs-CZ"/>
        </w:rPr>
        <w:t>: "</w:t>
      </w:r>
      <w:r w:rsidR="000D58D0">
        <w:rPr>
          <w:rFonts w:eastAsia="Times New Roman"/>
          <w:lang w:val="cs-CZ" w:eastAsia="cs-CZ"/>
        </w:rPr>
        <w:t xml:space="preserve">Hráč, který prohraje </w:t>
      </w:r>
      <w:r w:rsidRPr="006E7DCF">
        <w:rPr>
          <w:rFonts w:eastAsia="Times New Roman"/>
          <w:lang w:val="cs-CZ" w:eastAsia="cs-CZ"/>
        </w:rPr>
        <w:t>50</w:t>
      </w:r>
      <w:r w:rsidR="000D58D0">
        <w:rPr>
          <w:rFonts w:eastAsia="Times New Roman"/>
          <w:lang w:val="cs-CZ" w:eastAsia="cs-CZ"/>
        </w:rPr>
        <w:t xml:space="preserve"> </w:t>
      </w:r>
      <w:r w:rsidRPr="006E7DCF">
        <w:rPr>
          <w:rFonts w:eastAsia="Times New Roman"/>
          <w:lang w:val="cs-CZ" w:eastAsia="cs-CZ"/>
        </w:rPr>
        <w:t xml:space="preserve">% </w:t>
      </w:r>
      <w:r w:rsidR="000D58D0">
        <w:rPr>
          <w:rFonts w:eastAsia="Times New Roman"/>
          <w:lang w:val="cs-CZ" w:eastAsia="cs-CZ"/>
        </w:rPr>
        <w:t>nebo více ze svých partií v jedné soutěži na PČL podstupuje velké riziko záznamu neakceptovaného vystoupení, penalizace, která má za následek kontumační prohru ve všech neukončených partiích (ve všech soutěžích) a 1</w:t>
      </w:r>
      <w:r w:rsidR="004112D8">
        <w:rPr>
          <w:rFonts w:eastAsia="Times New Roman"/>
          <w:lang w:val="cs-CZ" w:eastAsia="cs-CZ"/>
        </w:rPr>
        <w:t>roční suspendace ze hry v ICCF</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(5) </w:t>
      </w:r>
      <w:r w:rsidR="004112D8">
        <w:rPr>
          <w:rFonts w:eastAsia="Times New Roman"/>
          <w:lang w:val="cs-CZ" w:eastAsia="cs-CZ"/>
        </w:rPr>
        <w:t>V</w:t>
      </w:r>
      <w:r w:rsidRPr="006E7DCF">
        <w:rPr>
          <w:rFonts w:eastAsia="Times New Roman"/>
          <w:lang w:val="cs-CZ" w:eastAsia="cs-CZ"/>
        </w:rPr>
        <w:t xml:space="preserve"> §2.6(2):</w:t>
      </w:r>
      <w:r w:rsidR="004112D8">
        <w:rPr>
          <w:rFonts w:eastAsia="Times New Roman"/>
          <w:lang w:val="cs-CZ" w:eastAsia="cs-CZ"/>
        </w:rPr>
        <w:t xml:space="preserve"> Byly doplněny následující věty v závorce</w:t>
      </w:r>
      <w:r w:rsidRPr="006E7DCF">
        <w:rPr>
          <w:rFonts w:eastAsia="Times New Roman"/>
          <w:lang w:val="cs-CZ" w:eastAsia="cs-CZ"/>
        </w:rPr>
        <w:t>: "(</w:t>
      </w:r>
      <w:r w:rsidR="004112D8">
        <w:rPr>
          <w:rFonts w:eastAsia="Times New Roman"/>
          <w:lang w:val="cs-CZ" w:eastAsia="cs-CZ"/>
        </w:rPr>
        <w:t>Hráč může kdykoli před uplynutím této doby oznámit svůj úmysl využít na svůj tah více než 40 dnů. Jakmile je toto oznámeno, čas, který má hráč k dispozici na tento tah se rovná celkovému času, který má hráč k dispozici</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E12EC1">
      <w:pPr>
        <w:spacing w:after="0" w:line="240" w:lineRule="auto"/>
        <w:jc w:val="both"/>
        <w:rPr>
          <w:rFonts w:eastAsia="Times New Roman"/>
          <w:lang w:val="cs-CZ" w:eastAsia="cs-CZ"/>
        </w:rPr>
      </w:pPr>
      <w:r w:rsidRPr="006E7DCF">
        <w:rPr>
          <w:rFonts w:eastAsia="Times New Roman"/>
          <w:lang w:val="cs-CZ" w:eastAsia="cs-CZ"/>
        </w:rPr>
        <w:t>(6)</w:t>
      </w:r>
      <w:r w:rsidR="004112D8">
        <w:rPr>
          <w:rFonts w:eastAsia="Times New Roman"/>
          <w:lang w:val="cs-CZ" w:eastAsia="cs-CZ"/>
        </w:rPr>
        <w:t xml:space="preserve"> V</w:t>
      </w:r>
      <w:r w:rsidRPr="006E7DCF">
        <w:rPr>
          <w:rFonts w:eastAsia="Times New Roman"/>
          <w:lang w:val="cs-CZ" w:eastAsia="cs-CZ"/>
        </w:rPr>
        <w:t xml:space="preserve"> §2.13(2):</w:t>
      </w:r>
      <w:r w:rsidR="00D253F5">
        <w:rPr>
          <w:rFonts w:eastAsia="Times New Roman"/>
          <w:lang w:val="cs-CZ" w:eastAsia="cs-CZ"/>
        </w:rPr>
        <w:t xml:space="preserve"> Do článku pro hráče</w:t>
      </w:r>
      <w:r w:rsidRPr="006E7DCF">
        <w:rPr>
          <w:rFonts w:eastAsia="Times New Roman"/>
          <w:lang w:val="cs-CZ" w:eastAsia="cs-CZ"/>
        </w:rPr>
        <w:t xml:space="preserve"> (§2)</w:t>
      </w:r>
      <w:r w:rsidR="00DA2FFA">
        <w:rPr>
          <w:rFonts w:eastAsia="Times New Roman"/>
          <w:lang w:val="cs-CZ" w:eastAsia="cs-CZ"/>
        </w:rPr>
        <w:t xml:space="preserve"> </w:t>
      </w:r>
      <w:r w:rsidR="00D253F5">
        <w:rPr>
          <w:rFonts w:eastAsia="Times New Roman"/>
          <w:lang w:val="cs-CZ" w:eastAsia="cs-CZ"/>
        </w:rPr>
        <w:t>byl dodán text z článků pro TD a pro odhadce</w:t>
      </w:r>
      <w:r w:rsidR="00DA2FFA">
        <w:rPr>
          <w:rFonts w:eastAsia="Times New Roman"/>
          <w:lang w:val="cs-CZ" w:eastAsia="cs-CZ"/>
        </w:rPr>
        <w:t xml:space="preserve"> </w:t>
      </w:r>
      <w:r w:rsidRPr="006E7DCF">
        <w:rPr>
          <w:rFonts w:eastAsia="Times New Roman"/>
          <w:lang w:val="cs-CZ" w:eastAsia="cs-CZ"/>
        </w:rPr>
        <w:t xml:space="preserve">(§3 and §6, </w:t>
      </w:r>
      <w:r w:rsidR="00D253F5">
        <w:rPr>
          <w:rFonts w:eastAsia="Times New Roman"/>
          <w:lang w:val="cs-CZ" w:eastAsia="cs-CZ"/>
        </w:rPr>
        <w:t>v tomto pořadí</w:t>
      </w:r>
      <w:r w:rsidRPr="006E7DCF">
        <w:rPr>
          <w:rFonts w:eastAsia="Times New Roman"/>
          <w:lang w:val="cs-CZ" w:eastAsia="cs-CZ"/>
        </w:rPr>
        <w:t>):"</w:t>
      </w:r>
      <w:r w:rsidR="004039B6">
        <w:rPr>
          <w:rFonts w:eastAsia="Times New Roman"/>
          <w:lang w:val="cs-CZ" w:eastAsia="cs-CZ"/>
        </w:rPr>
        <w:t>Nepředložení podp</w:t>
      </w:r>
      <w:r w:rsidR="00E12EC1">
        <w:rPr>
          <w:rFonts w:eastAsia="Times New Roman"/>
          <w:lang w:val="cs-CZ" w:eastAsia="cs-CZ"/>
        </w:rPr>
        <w:t>ůrné analýzy (hráčem, který nevystoupil)</w:t>
      </w:r>
      <w:r w:rsidR="004039B6">
        <w:rPr>
          <w:rFonts w:eastAsia="Times New Roman"/>
          <w:lang w:val="cs-CZ" w:eastAsia="cs-CZ"/>
        </w:rPr>
        <w:t xml:space="preserve"> způsobí</w:t>
      </w:r>
      <w:r w:rsidR="002703C8">
        <w:rPr>
          <w:rFonts w:eastAsia="Times New Roman"/>
          <w:lang w:val="cs-CZ" w:eastAsia="cs-CZ"/>
        </w:rPr>
        <w:t>,</w:t>
      </w:r>
      <w:r w:rsidR="004039B6">
        <w:rPr>
          <w:rFonts w:eastAsia="Times New Roman"/>
          <w:lang w:val="cs-CZ" w:eastAsia="cs-CZ"/>
        </w:rPr>
        <w:t xml:space="preserve"> </w:t>
      </w:r>
      <w:r w:rsidRPr="006E7DCF">
        <w:rPr>
          <w:rFonts w:eastAsia="Times New Roman"/>
          <w:lang w:val="cs-CZ" w:eastAsia="cs-CZ"/>
        </w:rPr>
        <w:t>(a)</w:t>
      </w:r>
      <w:r w:rsidR="002703C8">
        <w:rPr>
          <w:rFonts w:eastAsia="Times New Roman"/>
          <w:lang w:val="cs-CZ" w:eastAsia="cs-CZ"/>
        </w:rPr>
        <w:t xml:space="preserve"> </w:t>
      </w:r>
      <w:r w:rsidR="00E12EC1">
        <w:rPr>
          <w:rFonts w:eastAsia="Times New Roman"/>
          <w:lang w:val="cs-CZ" w:eastAsia="cs-CZ"/>
        </w:rPr>
        <w:t>že se požadavek na výhru stane pouze požadavkem na remízu</w:t>
      </w:r>
      <w:r w:rsidRPr="006E7DCF">
        <w:rPr>
          <w:rFonts w:eastAsia="Times New Roman"/>
          <w:lang w:val="cs-CZ" w:eastAsia="cs-CZ"/>
        </w:rPr>
        <w:t>, a (b)</w:t>
      </w:r>
      <w:r w:rsidR="00E12EC1">
        <w:rPr>
          <w:rFonts w:eastAsia="Times New Roman"/>
          <w:lang w:val="cs-CZ" w:eastAsia="cs-CZ"/>
        </w:rPr>
        <w:t xml:space="preserve"> </w:t>
      </w:r>
      <w:r w:rsidR="002703C8">
        <w:rPr>
          <w:rFonts w:eastAsia="Times New Roman"/>
          <w:lang w:val="cs-CZ" w:eastAsia="cs-CZ"/>
        </w:rPr>
        <w:t xml:space="preserve">že </w:t>
      </w:r>
      <w:r w:rsidR="00E12EC1">
        <w:rPr>
          <w:rFonts w:eastAsia="Times New Roman"/>
          <w:lang w:val="cs-CZ" w:eastAsia="cs-CZ"/>
        </w:rPr>
        <w:t>hráč ztratí právo na odvolání, bez ohledu na to, zda původní požadavek byl na výhru, nebo na remízu</w:t>
      </w:r>
      <w:r w:rsidRPr="006E7DCF">
        <w:rPr>
          <w:rFonts w:eastAsia="Times New Roman"/>
          <w:lang w:val="cs-CZ" w:eastAsia="cs-CZ"/>
        </w:rPr>
        <w:t>."</w:t>
      </w:r>
    </w:p>
    <w:p w:rsidR="00DA2FFA" w:rsidRDefault="00DA2FFA" w:rsidP="006E7DCF">
      <w:pPr>
        <w:spacing w:after="0" w:line="240" w:lineRule="auto"/>
        <w:rPr>
          <w:rFonts w:eastAsia="Times New Roman"/>
          <w:lang w:val="cs-CZ" w:eastAsia="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(7)</w:t>
      </w:r>
      <w:r w:rsidR="00DA2FFA">
        <w:rPr>
          <w:rFonts w:eastAsia="Times New Roman"/>
          <w:lang w:val="cs-CZ" w:eastAsia="cs-CZ"/>
        </w:rPr>
        <w:t xml:space="preserve"> </w:t>
      </w:r>
      <w:r w:rsidR="00E12EC1">
        <w:rPr>
          <w:rFonts w:eastAsia="Times New Roman"/>
          <w:lang w:val="cs-CZ" w:eastAsia="cs-CZ"/>
        </w:rPr>
        <w:t>V</w:t>
      </w:r>
      <w:r w:rsidRPr="006E7DCF">
        <w:rPr>
          <w:rFonts w:eastAsia="Times New Roman"/>
          <w:lang w:val="cs-CZ" w:eastAsia="cs-CZ"/>
        </w:rPr>
        <w:t xml:space="preserve"> §2.15: </w:t>
      </w:r>
      <w:r w:rsidR="00E12EC1">
        <w:rPr>
          <w:rFonts w:eastAsia="Times New Roman"/>
          <w:lang w:val="cs-CZ" w:eastAsia="cs-CZ"/>
        </w:rPr>
        <w:t>Jako poslední věta tohoto článku byl doplněn text</w:t>
      </w:r>
      <w:r w:rsidRPr="006E7DCF">
        <w:rPr>
          <w:rFonts w:eastAsia="Times New Roman"/>
          <w:lang w:val="cs-CZ" w:eastAsia="cs-CZ"/>
        </w:rPr>
        <w:t>: "</w:t>
      </w:r>
      <w:r w:rsidR="00E12EC1">
        <w:rPr>
          <w:rFonts w:eastAsia="Times New Roman"/>
          <w:lang w:val="cs-CZ" w:eastAsia="cs-CZ"/>
        </w:rPr>
        <w:t xml:space="preserve">Hráči najdou podrobnosti o varování a penalizaci ve vztahu k Etickému kodexu v </w:t>
      </w:r>
      <w:r w:rsidRPr="006E7DCF">
        <w:rPr>
          <w:rFonts w:eastAsia="Times New Roman"/>
          <w:lang w:val="cs-CZ" w:eastAsia="cs-CZ"/>
        </w:rPr>
        <w:t xml:space="preserve">§1.7 </w:t>
      </w:r>
      <w:r w:rsidR="00E12EC1">
        <w:rPr>
          <w:rFonts w:eastAsia="Times New Roman"/>
          <w:lang w:val="cs-CZ" w:eastAsia="cs-CZ"/>
        </w:rPr>
        <w:t>výše</w:t>
      </w:r>
      <w:r w:rsidRPr="006E7DCF">
        <w:rPr>
          <w:rFonts w:eastAsia="Times New Roman"/>
          <w:lang w:val="cs-CZ" w:eastAsia="cs-CZ"/>
        </w:rPr>
        <w:t xml:space="preserve">." </w:t>
      </w:r>
    </w:p>
    <w:p w:rsidR="00DA2FFA" w:rsidRPr="006E7DCF"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(8) </w:t>
      </w:r>
      <w:r w:rsidR="00E12EC1">
        <w:rPr>
          <w:rFonts w:eastAsia="Times New Roman"/>
          <w:lang w:val="cs-CZ" w:eastAsia="cs-CZ"/>
        </w:rPr>
        <w:t>V</w:t>
      </w:r>
      <w:r w:rsidRPr="006E7DCF">
        <w:rPr>
          <w:rFonts w:eastAsia="Times New Roman"/>
          <w:lang w:val="cs-CZ" w:eastAsia="cs-CZ"/>
        </w:rPr>
        <w:t xml:space="preserve"> §3.14.2, §3.14.5, &amp; §3.15.2:</w:t>
      </w:r>
      <w:r w:rsidR="00352AED">
        <w:rPr>
          <w:rFonts w:eastAsia="Times New Roman"/>
          <w:lang w:val="cs-CZ" w:eastAsia="cs-CZ"/>
        </w:rPr>
        <w:t xml:space="preserve"> </w:t>
      </w:r>
      <w:r w:rsidR="00E12EC1">
        <w:rPr>
          <w:rFonts w:eastAsia="Times New Roman"/>
          <w:lang w:val="cs-CZ" w:eastAsia="cs-CZ"/>
        </w:rPr>
        <w:t>byl doplněn následující text v závorce, v němž se konstatuje, že odvolání musí být podáno do 14 dnů od příslušného rozhodnutí</w:t>
      </w:r>
      <w:r w:rsidRPr="006E7DCF">
        <w:rPr>
          <w:rFonts w:eastAsia="Times New Roman"/>
          <w:lang w:val="cs-CZ" w:eastAsia="cs-CZ"/>
        </w:rPr>
        <w:t>: "(</w:t>
      </w:r>
      <w:r w:rsidR="00E12EC1">
        <w:rPr>
          <w:rFonts w:eastAsia="Times New Roman"/>
          <w:lang w:val="cs-CZ" w:eastAsia="cs-CZ"/>
        </w:rPr>
        <w:t>s vyloučením doby dříve nahlášené dovolené</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1E00DF">
      <w:pPr>
        <w:spacing w:after="0" w:line="240" w:lineRule="auto"/>
        <w:jc w:val="both"/>
        <w:rPr>
          <w:rFonts w:eastAsia="Times New Roman"/>
          <w:lang w:val="cs-CZ" w:eastAsia="cs-CZ"/>
        </w:rPr>
      </w:pPr>
      <w:r w:rsidRPr="006E7DCF">
        <w:rPr>
          <w:rFonts w:eastAsia="Times New Roman"/>
          <w:lang w:val="cs-CZ" w:eastAsia="cs-CZ"/>
        </w:rPr>
        <w:t xml:space="preserve">(9) </w:t>
      </w:r>
      <w:r w:rsidR="001E00DF">
        <w:rPr>
          <w:rFonts w:eastAsia="Times New Roman"/>
          <w:lang w:val="cs-CZ" w:eastAsia="cs-CZ"/>
        </w:rPr>
        <w:t>V</w:t>
      </w:r>
      <w:r w:rsidRPr="006E7DCF">
        <w:rPr>
          <w:rFonts w:eastAsia="Times New Roman"/>
          <w:lang w:val="cs-CZ" w:eastAsia="cs-CZ"/>
        </w:rPr>
        <w:t xml:space="preserve"> §3.15.2.2.(b):</w:t>
      </w:r>
      <w:r w:rsidR="001E00DF">
        <w:rPr>
          <w:rFonts w:eastAsia="Times New Roman"/>
          <w:lang w:val="cs-CZ" w:eastAsia="cs-CZ"/>
        </w:rPr>
        <w:t xml:space="preserve"> Slovo "partie</w:t>
      </w:r>
      <w:r w:rsidRPr="006E7DCF">
        <w:rPr>
          <w:rFonts w:eastAsia="Times New Roman"/>
          <w:lang w:val="cs-CZ" w:eastAsia="cs-CZ"/>
        </w:rPr>
        <w:t xml:space="preserve">" </w:t>
      </w:r>
      <w:r w:rsidR="001E00DF">
        <w:rPr>
          <w:rFonts w:eastAsia="Times New Roman"/>
          <w:lang w:val="cs-CZ" w:eastAsia="cs-CZ"/>
        </w:rPr>
        <w:t>bylo dvakrát v tomto článku vyjasněno</w:t>
      </w:r>
      <w:r w:rsidRPr="006E7DCF">
        <w:rPr>
          <w:rFonts w:eastAsia="Times New Roman"/>
          <w:lang w:val="cs-CZ" w:eastAsia="cs-CZ"/>
        </w:rPr>
        <w:t xml:space="preserve"> </w:t>
      </w:r>
      <w:r w:rsidR="001E00DF">
        <w:rPr>
          <w:rFonts w:eastAsia="Times New Roman"/>
          <w:lang w:val="cs-CZ" w:eastAsia="cs-CZ"/>
        </w:rPr>
        <w:t>změnou na</w:t>
      </w:r>
      <w:r w:rsidRPr="006E7DCF">
        <w:rPr>
          <w:rFonts w:eastAsia="Times New Roman"/>
          <w:lang w:val="cs-CZ" w:eastAsia="cs-CZ"/>
        </w:rPr>
        <w:t xml:space="preserve"> "</w:t>
      </w:r>
      <w:r w:rsidR="001E00DF">
        <w:rPr>
          <w:rFonts w:eastAsia="Times New Roman"/>
          <w:lang w:val="cs-CZ" w:eastAsia="cs-CZ"/>
        </w:rPr>
        <w:t>partie</w:t>
      </w:r>
      <w:r w:rsidRPr="006E7DCF">
        <w:rPr>
          <w:rFonts w:eastAsia="Times New Roman"/>
          <w:lang w:val="cs-CZ" w:eastAsia="cs-CZ"/>
        </w:rPr>
        <w:t xml:space="preserve"> (</w:t>
      </w:r>
      <w:r w:rsidR="001E00DF">
        <w:rPr>
          <w:rFonts w:eastAsia="Times New Roman"/>
          <w:lang w:val="cs-CZ" w:eastAsia="cs-CZ"/>
        </w:rPr>
        <w:t>soutěž</w:t>
      </w:r>
      <w:r w:rsidRPr="006E7DCF">
        <w:rPr>
          <w:rFonts w:eastAsia="Times New Roman"/>
          <w:lang w:val="cs-CZ" w:eastAsia="cs-CZ"/>
        </w:rPr>
        <w:t>)".</w:t>
      </w:r>
    </w:p>
    <w:p w:rsidR="00DA2FFA"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(10) </w:t>
      </w:r>
      <w:r w:rsidR="001E00DF">
        <w:rPr>
          <w:rFonts w:eastAsia="Times New Roman"/>
          <w:lang w:val="cs-CZ" w:eastAsia="cs-CZ"/>
        </w:rPr>
        <w:t>V</w:t>
      </w:r>
      <w:r w:rsidRPr="006E7DCF">
        <w:rPr>
          <w:rFonts w:eastAsia="Times New Roman"/>
          <w:lang w:val="cs-CZ" w:eastAsia="cs-CZ"/>
        </w:rPr>
        <w:t xml:space="preserve"> §3.16.1.</w:t>
      </w:r>
      <w:r w:rsidR="002703C8">
        <w:rPr>
          <w:rFonts w:eastAsia="Times New Roman"/>
          <w:lang w:val="cs-CZ" w:eastAsia="cs-CZ"/>
        </w:rPr>
        <w:t xml:space="preserve"> </w:t>
      </w:r>
      <w:r w:rsidRPr="006E7DCF">
        <w:rPr>
          <w:rFonts w:eastAsia="Times New Roman"/>
          <w:lang w:val="cs-CZ" w:eastAsia="cs-CZ"/>
        </w:rPr>
        <w:t>Server &amp; Po</w:t>
      </w:r>
      <w:r w:rsidR="001E00DF">
        <w:rPr>
          <w:rFonts w:eastAsia="Times New Roman"/>
          <w:lang w:val="cs-CZ" w:eastAsia="cs-CZ"/>
        </w:rPr>
        <w:t>šta</w:t>
      </w:r>
      <w:r w:rsidRPr="006E7DCF">
        <w:rPr>
          <w:rFonts w:eastAsia="Times New Roman"/>
          <w:lang w:val="cs-CZ" w:eastAsia="cs-CZ"/>
        </w:rPr>
        <w:t xml:space="preserve">: </w:t>
      </w:r>
      <w:r w:rsidR="001E00DF">
        <w:rPr>
          <w:rFonts w:eastAsia="Times New Roman"/>
          <w:lang w:val="cs-CZ" w:eastAsia="cs-CZ"/>
        </w:rPr>
        <w:t>Do existujícího textu bylo doplněno slovo</w:t>
      </w:r>
      <w:r w:rsidRPr="006E7DCF">
        <w:rPr>
          <w:rFonts w:eastAsia="Times New Roman"/>
          <w:lang w:val="cs-CZ" w:eastAsia="cs-CZ"/>
        </w:rPr>
        <w:t xml:space="preserve"> "</w:t>
      </w:r>
      <w:r w:rsidR="001E00DF">
        <w:rPr>
          <w:rFonts w:eastAsia="Times New Roman"/>
          <w:lang w:val="cs-CZ" w:eastAsia="cs-CZ"/>
        </w:rPr>
        <w:t>běžně"</w:t>
      </w:r>
      <w:r w:rsidRPr="006E7DCF">
        <w:rPr>
          <w:rFonts w:eastAsia="Times New Roman"/>
          <w:lang w:val="cs-CZ" w:eastAsia="cs-CZ"/>
        </w:rPr>
        <w:t xml:space="preserve">, </w:t>
      </w:r>
      <w:r w:rsidR="001E00DF">
        <w:rPr>
          <w:rFonts w:eastAsia="Times New Roman"/>
          <w:lang w:val="cs-CZ" w:eastAsia="cs-CZ"/>
        </w:rPr>
        <w:t>takže text nyní zní</w:t>
      </w:r>
      <w:r w:rsidRPr="006E7DCF">
        <w:rPr>
          <w:rFonts w:eastAsia="Times New Roman"/>
          <w:lang w:val="cs-CZ" w:eastAsia="cs-CZ"/>
        </w:rPr>
        <w:t>: "</w:t>
      </w:r>
      <w:r w:rsidR="001E00DF">
        <w:rPr>
          <w:rFonts w:eastAsia="Times New Roman"/>
          <w:lang w:val="cs-CZ" w:eastAsia="cs-CZ"/>
        </w:rPr>
        <w:t>kdy je resetování hráčových hodin běžně považováno za přípustné</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(11) </w:t>
      </w:r>
      <w:r w:rsidR="001E00DF">
        <w:rPr>
          <w:rFonts w:eastAsia="Times New Roman"/>
          <w:lang w:val="cs-CZ" w:eastAsia="cs-CZ"/>
        </w:rPr>
        <w:t>V</w:t>
      </w:r>
      <w:r w:rsidRPr="006E7DCF">
        <w:rPr>
          <w:rFonts w:eastAsia="Times New Roman"/>
          <w:lang w:val="cs-CZ" w:eastAsia="cs-CZ"/>
        </w:rPr>
        <w:t xml:space="preserve"> §3.17.4.: </w:t>
      </w:r>
      <w:r w:rsidR="001E00DF">
        <w:rPr>
          <w:rFonts w:eastAsia="Times New Roman"/>
          <w:lang w:val="cs-CZ" w:eastAsia="cs-CZ"/>
        </w:rPr>
        <w:t>V druhém odstavci byla doplněna následující věta v závorce</w:t>
      </w:r>
      <w:r w:rsidRPr="006E7DCF">
        <w:rPr>
          <w:rFonts w:eastAsia="Times New Roman"/>
          <w:lang w:val="cs-CZ" w:eastAsia="cs-CZ"/>
        </w:rPr>
        <w:t>: "(</w:t>
      </w:r>
      <w:r w:rsidR="001E00DF">
        <w:rPr>
          <w:rFonts w:eastAsia="Times New Roman"/>
          <w:lang w:val="cs-CZ" w:eastAsia="cs-CZ"/>
        </w:rPr>
        <w:t>Formulace</w:t>
      </w:r>
      <w:r w:rsidRPr="006E7DCF">
        <w:rPr>
          <w:rFonts w:eastAsia="Times New Roman"/>
          <w:lang w:val="cs-CZ" w:eastAsia="cs-CZ"/>
        </w:rPr>
        <w:t xml:space="preserve"> "</w:t>
      </w:r>
      <w:r w:rsidR="001E00DF">
        <w:rPr>
          <w:rFonts w:eastAsia="Times New Roman"/>
          <w:lang w:val="cs-CZ" w:eastAsia="cs-CZ"/>
        </w:rPr>
        <w:t xml:space="preserve">všechny partie vystoupivšího hráče" znamená pouze ty partie, které byly v běhu v době </w:t>
      </w:r>
      <w:r w:rsidR="006C209F">
        <w:rPr>
          <w:rFonts w:eastAsia="Times New Roman"/>
          <w:lang w:val="cs-CZ" w:eastAsia="cs-CZ"/>
        </w:rPr>
        <w:t>záznamu</w:t>
      </w:r>
      <w:r w:rsidR="001E00DF">
        <w:rPr>
          <w:rFonts w:eastAsia="Times New Roman"/>
          <w:lang w:val="cs-CZ" w:eastAsia="cs-CZ"/>
        </w:rPr>
        <w:t xml:space="preserve"> </w:t>
      </w:r>
      <w:r w:rsidR="006C209F">
        <w:rPr>
          <w:rFonts w:eastAsia="Times New Roman"/>
          <w:lang w:val="cs-CZ" w:eastAsia="cs-CZ"/>
        </w:rPr>
        <w:t>vystoupení TD</w:t>
      </w:r>
      <w:r w:rsidRPr="006E7DCF">
        <w:rPr>
          <w:rFonts w:eastAsia="Times New Roman"/>
          <w:lang w:val="cs-CZ" w:eastAsia="cs-CZ"/>
        </w:rPr>
        <w:t>, a</w:t>
      </w:r>
      <w:r w:rsidR="006C209F">
        <w:rPr>
          <w:rFonts w:eastAsia="Times New Roman"/>
          <w:lang w:val="cs-CZ" w:eastAsia="cs-CZ"/>
        </w:rPr>
        <w:t xml:space="preserve"> ne partie které skončily buď PČL nebo z jiných důvodů před záznamem vystoupení</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4039B6">
      <w:pPr>
        <w:spacing w:after="0" w:line="240" w:lineRule="auto"/>
        <w:jc w:val="both"/>
        <w:rPr>
          <w:rFonts w:eastAsia="Times New Roman"/>
          <w:lang w:val="cs-CZ" w:eastAsia="cs-CZ"/>
        </w:rPr>
      </w:pPr>
      <w:r w:rsidRPr="006E7DCF">
        <w:rPr>
          <w:rFonts w:eastAsia="Times New Roman"/>
          <w:lang w:val="cs-CZ" w:eastAsia="cs-CZ"/>
        </w:rPr>
        <w:t xml:space="preserve">(12) </w:t>
      </w:r>
      <w:r w:rsidR="006C209F">
        <w:rPr>
          <w:rFonts w:eastAsia="Times New Roman"/>
          <w:lang w:val="cs-CZ" w:eastAsia="cs-CZ"/>
        </w:rPr>
        <w:t>V</w:t>
      </w:r>
      <w:r w:rsidRPr="006E7DCF">
        <w:rPr>
          <w:rFonts w:eastAsia="Times New Roman"/>
          <w:lang w:val="cs-CZ" w:eastAsia="cs-CZ"/>
        </w:rPr>
        <w:t xml:space="preserve"> §3.17.5: </w:t>
      </w:r>
      <w:r w:rsidR="004039B6">
        <w:rPr>
          <w:rFonts w:eastAsia="Times New Roman"/>
          <w:lang w:val="cs-CZ" w:eastAsia="cs-CZ"/>
        </w:rPr>
        <w:t>Do odstavce soutěže „JEDNOTLIVC</w:t>
      </w:r>
      <w:r w:rsidR="004039B6">
        <w:rPr>
          <w:caps/>
          <w:lang w:val="cs-CZ"/>
        </w:rPr>
        <w:t>ů</w:t>
      </w:r>
      <w:r w:rsidR="004039B6">
        <w:rPr>
          <w:rFonts w:eastAsia="Times New Roman"/>
          <w:lang w:val="cs-CZ" w:eastAsia="cs-CZ"/>
        </w:rPr>
        <w:t>“ byl doplněn následující text</w:t>
      </w:r>
      <w:r w:rsidRPr="006E7DCF">
        <w:rPr>
          <w:rFonts w:eastAsia="Times New Roman"/>
          <w:lang w:val="cs-CZ" w:eastAsia="cs-CZ"/>
        </w:rPr>
        <w:t>: "</w:t>
      </w:r>
      <w:r w:rsidR="004039B6">
        <w:rPr>
          <w:rFonts w:eastAsia="Times New Roman"/>
          <w:lang w:val="cs-CZ" w:eastAsia="cs-CZ"/>
        </w:rPr>
        <w:t>Výměna je povolena, pokud platí, že:</w:t>
      </w:r>
      <w:r w:rsidRPr="006E7DCF">
        <w:rPr>
          <w:rFonts w:eastAsia="Times New Roman"/>
          <w:lang w:val="cs-CZ" w:eastAsia="cs-CZ"/>
        </w:rPr>
        <w:t xml:space="preserve"> </w:t>
      </w:r>
      <w:r w:rsidR="004039B6">
        <w:rPr>
          <w:rFonts w:eastAsia="Times New Roman"/>
          <w:lang w:val="cs-CZ" w:eastAsia="cs-CZ"/>
        </w:rPr>
        <w:t>vystoupivší hráč</w:t>
      </w:r>
      <w:r w:rsidRPr="006E7DCF">
        <w:rPr>
          <w:rFonts w:eastAsia="Times New Roman"/>
          <w:lang w:val="cs-CZ" w:eastAsia="cs-CZ"/>
        </w:rPr>
        <w:t xml:space="preserve"> (a) </w:t>
      </w:r>
      <w:r w:rsidR="004039B6">
        <w:rPr>
          <w:rFonts w:eastAsia="Times New Roman"/>
          <w:lang w:val="cs-CZ" w:eastAsia="cs-CZ"/>
        </w:rPr>
        <w:t>neukončil v soutěži žádnou partii</w:t>
      </w:r>
      <w:r w:rsidRPr="006E7DCF">
        <w:rPr>
          <w:rFonts w:eastAsia="Times New Roman"/>
          <w:lang w:val="cs-CZ" w:eastAsia="cs-CZ"/>
        </w:rPr>
        <w:t xml:space="preserve"> (a</w:t>
      </w:r>
      <w:r w:rsidR="004039B6">
        <w:rPr>
          <w:rFonts w:eastAsia="Times New Roman"/>
          <w:lang w:val="cs-CZ" w:eastAsia="cs-CZ"/>
        </w:rPr>
        <w:t xml:space="preserve"> nemá žádné reklamace v řešení</w:t>
      </w:r>
      <w:r w:rsidRPr="006E7DCF">
        <w:rPr>
          <w:rFonts w:eastAsia="Times New Roman"/>
          <w:lang w:val="cs-CZ" w:eastAsia="cs-CZ"/>
        </w:rPr>
        <w:t xml:space="preserve">) a (b) </w:t>
      </w:r>
      <w:r w:rsidR="004039B6">
        <w:rPr>
          <w:rFonts w:eastAsia="Times New Roman"/>
          <w:lang w:val="cs-CZ" w:eastAsia="cs-CZ"/>
        </w:rPr>
        <w:t>průměrný počet tahů ve všech partiích vystoupivšího hráče je</w:t>
      </w:r>
      <w:r w:rsidRPr="006E7DCF">
        <w:rPr>
          <w:rFonts w:eastAsia="Times New Roman"/>
          <w:lang w:val="cs-CZ" w:eastAsia="cs-CZ"/>
        </w:rPr>
        <w:t xml:space="preserve"> &lt;10."</w:t>
      </w:r>
    </w:p>
    <w:p w:rsidR="006C209F" w:rsidRDefault="006C209F" w:rsidP="006E7DCF">
      <w:pPr>
        <w:spacing w:after="0" w:line="240" w:lineRule="auto"/>
        <w:rPr>
          <w:rFonts w:eastAsia="Times New Roman"/>
          <w:lang w:val="cs-CZ" w:eastAsia="cs-CZ"/>
        </w:rPr>
      </w:pPr>
    </w:p>
    <w:p w:rsidR="004039B6" w:rsidRDefault="006E7DCF" w:rsidP="004039B6">
      <w:pPr>
        <w:spacing w:after="0" w:line="240" w:lineRule="auto"/>
        <w:jc w:val="both"/>
        <w:rPr>
          <w:rFonts w:eastAsia="Times New Roman"/>
          <w:lang w:val="cs-CZ" w:eastAsia="cs-CZ"/>
        </w:rPr>
      </w:pPr>
      <w:r w:rsidRPr="006E7DCF">
        <w:rPr>
          <w:rFonts w:eastAsia="Times New Roman"/>
          <w:lang w:val="cs-CZ" w:eastAsia="cs-CZ"/>
        </w:rPr>
        <w:t xml:space="preserve">(13) </w:t>
      </w:r>
      <w:r w:rsidR="004039B6">
        <w:rPr>
          <w:rFonts w:eastAsia="Times New Roman"/>
          <w:lang w:val="cs-CZ" w:eastAsia="cs-CZ"/>
        </w:rPr>
        <w:t>V</w:t>
      </w:r>
      <w:r w:rsidRPr="006E7DCF">
        <w:rPr>
          <w:rFonts w:eastAsia="Times New Roman"/>
          <w:lang w:val="cs-CZ" w:eastAsia="cs-CZ"/>
        </w:rPr>
        <w:t xml:space="preserve"> §3.26.3: </w:t>
      </w:r>
      <w:r w:rsidR="004039B6">
        <w:rPr>
          <w:rFonts w:eastAsia="Times New Roman"/>
          <w:lang w:val="cs-CZ" w:eastAsia="cs-CZ"/>
        </w:rPr>
        <w:t>Formulace</w:t>
      </w:r>
      <w:r w:rsidRPr="006E7DCF">
        <w:rPr>
          <w:rFonts w:eastAsia="Times New Roman"/>
          <w:lang w:val="cs-CZ" w:eastAsia="cs-CZ"/>
        </w:rPr>
        <w:t xml:space="preserve"> "drop down menu within any being directed" </w:t>
      </w:r>
      <w:r w:rsidR="004039B6">
        <w:rPr>
          <w:rFonts w:eastAsia="Times New Roman"/>
          <w:lang w:val="cs-CZ" w:eastAsia="cs-CZ"/>
        </w:rPr>
        <w:t>byla vyjasněna na</w:t>
      </w:r>
      <w:r w:rsidRPr="006E7DCF">
        <w:rPr>
          <w:rFonts w:eastAsia="Times New Roman"/>
          <w:lang w:val="cs-CZ" w:eastAsia="cs-CZ"/>
        </w:rPr>
        <w:t xml:space="preserve"> "drop down menu for</w:t>
      </w:r>
      <w:r w:rsidR="00DA2FFA">
        <w:rPr>
          <w:rFonts w:eastAsia="Times New Roman"/>
          <w:lang w:val="cs-CZ" w:eastAsia="cs-CZ"/>
        </w:rPr>
        <w:t xml:space="preserve"> </w:t>
      </w:r>
      <w:r w:rsidRPr="006E7DCF">
        <w:rPr>
          <w:rFonts w:eastAsia="Times New Roman"/>
          <w:lang w:val="cs-CZ" w:eastAsia="cs-CZ"/>
        </w:rPr>
        <w:t>any event being directed"</w:t>
      </w:r>
      <w:r w:rsidR="004039B6">
        <w:rPr>
          <w:rFonts w:eastAsia="Times New Roman"/>
          <w:lang w:val="cs-CZ" w:eastAsia="cs-CZ"/>
        </w:rPr>
        <w:t xml:space="preserve"> </w:t>
      </w:r>
      <w:r w:rsidR="004039B6" w:rsidRPr="004561FD">
        <w:rPr>
          <w:rFonts w:eastAsia="Times New Roman"/>
          <w:i/>
          <w:lang w:val="cs-CZ" w:eastAsia="cs-CZ"/>
        </w:rPr>
        <w:t>(Netýká se českého překladu.)</w:t>
      </w:r>
    </w:p>
    <w:p w:rsidR="004039B6" w:rsidRPr="006E7DCF" w:rsidRDefault="004039B6" w:rsidP="004039B6">
      <w:pPr>
        <w:spacing w:after="0" w:line="240" w:lineRule="auto"/>
        <w:rPr>
          <w:rFonts w:eastAsia="Times New Roman"/>
          <w:lang w:val="cs-CZ" w:eastAsia="cs-CZ"/>
        </w:rPr>
      </w:pPr>
    </w:p>
    <w:p w:rsidR="006E7DCF" w:rsidRPr="006E7DCF" w:rsidRDefault="006E7DCF" w:rsidP="002703C8">
      <w:pPr>
        <w:spacing w:after="0" w:line="240" w:lineRule="auto"/>
        <w:jc w:val="both"/>
        <w:rPr>
          <w:rFonts w:eastAsia="Times New Roman"/>
          <w:lang w:val="cs-CZ" w:eastAsia="cs-CZ"/>
        </w:rPr>
      </w:pPr>
      <w:r w:rsidRPr="006E7DCF">
        <w:rPr>
          <w:rFonts w:eastAsia="Times New Roman"/>
          <w:lang w:val="cs-CZ" w:eastAsia="cs-CZ"/>
        </w:rPr>
        <w:t xml:space="preserve">(14) </w:t>
      </w:r>
      <w:r w:rsidR="002703C8">
        <w:rPr>
          <w:rFonts w:eastAsia="Times New Roman"/>
          <w:lang w:val="cs-CZ" w:eastAsia="cs-CZ"/>
        </w:rPr>
        <w:t>V</w:t>
      </w:r>
      <w:r w:rsidRPr="006E7DCF">
        <w:rPr>
          <w:rFonts w:eastAsia="Times New Roman"/>
          <w:lang w:val="cs-CZ" w:eastAsia="cs-CZ"/>
        </w:rPr>
        <w:t xml:space="preserve"> §7.3.3.1: </w:t>
      </w:r>
      <w:r w:rsidR="002703C8">
        <w:rPr>
          <w:rFonts w:eastAsia="Times New Roman"/>
          <w:lang w:val="cs-CZ" w:eastAsia="cs-CZ"/>
        </w:rPr>
        <w:t xml:space="preserve">Text </w:t>
      </w:r>
      <w:r w:rsidRPr="006E7DCF">
        <w:rPr>
          <w:rFonts w:eastAsia="Times New Roman"/>
          <w:lang w:val="cs-CZ" w:eastAsia="cs-CZ"/>
        </w:rPr>
        <w:t xml:space="preserve">"The TDC shall ensure there is an automated list of all IAs and Level 2 TDs indicating the number and names of TDs that each IA and Level 2 TD is mentoring." </w:t>
      </w:r>
      <w:r w:rsidR="002703C8">
        <w:rPr>
          <w:rFonts w:eastAsia="Times New Roman"/>
          <w:lang w:val="cs-CZ" w:eastAsia="cs-CZ"/>
        </w:rPr>
        <w:t xml:space="preserve">byl vyjasněn </w:t>
      </w:r>
      <w:proofErr w:type="gramStart"/>
      <w:r w:rsidR="002703C8">
        <w:rPr>
          <w:rFonts w:eastAsia="Times New Roman"/>
          <w:lang w:val="cs-CZ" w:eastAsia="cs-CZ"/>
        </w:rPr>
        <w:t>na</w:t>
      </w:r>
      <w:proofErr w:type="gramEnd"/>
      <w:r w:rsidRPr="006E7DCF">
        <w:rPr>
          <w:rFonts w:eastAsia="Times New Roman"/>
          <w:lang w:val="cs-CZ" w:eastAsia="cs-CZ"/>
        </w:rPr>
        <w:t xml:space="preserve">: "The TDC shall ensure there is a list of all IAs and Level 2 </w:t>
      </w: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 xml:space="preserve">TDs on the server.This list should also include the names of each TD that the IAs and </w:t>
      </w:r>
    </w:p>
    <w:p w:rsidR="002703C8" w:rsidRDefault="006E7DCF" w:rsidP="002703C8">
      <w:pPr>
        <w:spacing w:after="0" w:line="240" w:lineRule="auto"/>
        <w:jc w:val="both"/>
        <w:rPr>
          <w:rFonts w:eastAsia="Times New Roman"/>
          <w:lang w:val="cs-CZ" w:eastAsia="cs-CZ"/>
        </w:rPr>
      </w:pPr>
      <w:r w:rsidRPr="006E7DCF">
        <w:rPr>
          <w:rFonts w:eastAsia="Times New Roman"/>
          <w:lang w:val="cs-CZ" w:eastAsia="cs-CZ"/>
        </w:rPr>
        <w:t>Level 2 TDs are mentoring"</w:t>
      </w:r>
      <w:r w:rsidR="002703C8">
        <w:rPr>
          <w:rFonts w:eastAsia="Times New Roman"/>
          <w:lang w:val="cs-CZ" w:eastAsia="cs-CZ"/>
        </w:rPr>
        <w:t xml:space="preserve"> </w:t>
      </w:r>
      <w:r w:rsidR="002703C8" w:rsidRPr="004561FD">
        <w:rPr>
          <w:rFonts w:eastAsia="Times New Roman"/>
          <w:i/>
          <w:lang w:val="cs-CZ" w:eastAsia="cs-CZ"/>
        </w:rPr>
        <w:t>(Netýká se českého překladu.)</w:t>
      </w:r>
    </w:p>
    <w:p w:rsidR="000821F1" w:rsidRPr="000F5A16" w:rsidRDefault="000821F1" w:rsidP="004C2C8B">
      <w:pPr>
        <w:spacing w:after="0" w:line="240" w:lineRule="auto"/>
        <w:rPr>
          <w:lang w:val="cs-CZ"/>
        </w:rPr>
      </w:pPr>
    </w:p>
    <w:p w:rsidR="00C9506A" w:rsidRPr="00DA2FFA" w:rsidRDefault="00C9506A" w:rsidP="00C9506A">
      <w:pPr>
        <w:rPr>
          <w:i/>
          <w:iCs/>
          <w:lang w:val="cs-CZ"/>
        </w:rPr>
      </w:pPr>
      <w:r w:rsidRPr="00C9506A">
        <w:rPr>
          <w:i/>
          <w:iCs/>
          <w:lang w:val="cs-CZ"/>
        </w:rPr>
        <w:t>Z anglického originálu „ICCF Rules</w:t>
      </w:r>
      <w:r w:rsidR="006F6E6B">
        <w:rPr>
          <w:i/>
          <w:iCs/>
          <w:lang w:val="cs-CZ"/>
        </w:rPr>
        <w:t xml:space="preserve"> valid from 01/01/2019</w:t>
      </w:r>
      <w:r w:rsidRPr="00C9506A">
        <w:rPr>
          <w:i/>
          <w:iCs/>
          <w:lang w:val="cs-CZ"/>
        </w:rPr>
        <w:t xml:space="preserve">“ (viz </w:t>
      </w:r>
      <w:hyperlink r:id="rId49" w:history="1">
        <w:r w:rsidR="006F6E6B" w:rsidRPr="008C43A8">
          <w:rPr>
            <w:rStyle w:val="Hypertextovodkaz"/>
            <w:i/>
            <w:iCs/>
            <w:lang w:val="cs-CZ"/>
          </w:rPr>
          <w:t>https://iccfwebfiles.blob.core.windows.net/rules/2019/ICCF%20Rules%2001.01.2019.pdf</w:t>
        </w:r>
      </w:hyperlink>
      <w:r w:rsidR="006F6E6B">
        <w:rPr>
          <w:i/>
          <w:iCs/>
          <w:lang w:val="cs-CZ"/>
        </w:rPr>
        <w:t xml:space="preserve"> </w:t>
      </w:r>
      <w:r w:rsidRPr="00C9506A">
        <w:rPr>
          <w:i/>
          <w:iCs/>
          <w:lang w:val="cs-CZ"/>
        </w:rPr>
        <w:t xml:space="preserve">přeložil Ing. </w:t>
      </w:r>
      <w:r w:rsidRPr="00DA2FFA">
        <w:rPr>
          <w:i/>
          <w:iCs/>
          <w:lang w:val="cs-CZ"/>
        </w:rPr>
        <w:t>Josef Mrkvička, vedoucí Mezinárodního úseku SKŠ v ČR</w:t>
      </w:r>
    </w:p>
    <w:p w:rsidR="004C2C8B" w:rsidRPr="000F5A16" w:rsidRDefault="004C2C8B" w:rsidP="004C2C8B">
      <w:pPr>
        <w:pStyle w:val="Nadpis1"/>
        <w:spacing w:before="0" w:line="240" w:lineRule="auto"/>
        <w:rPr>
          <w:rFonts w:ascii="Arial" w:hAnsi="Arial" w:cs="Arial"/>
          <w:sz w:val="24"/>
          <w:szCs w:val="24"/>
          <w:lang w:val="cs-CZ"/>
        </w:rPr>
      </w:pPr>
    </w:p>
    <w:p w:rsidR="00EC1243" w:rsidRPr="00EC1243" w:rsidRDefault="00EC1243" w:rsidP="00EC1243">
      <w:pPr>
        <w:rPr>
          <w:lang w:val="cs-CZ"/>
        </w:rPr>
      </w:pPr>
    </w:p>
    <w:sectPr w:rsidR="00EC1243" w:rsidRPr="00EC1243" w:rsidSect="000F6301">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10" w:rsidRDefault="00633C10" w:rsidP="0075280D">
      <w:pPr>
        <w:spacing w:after="0" w:line="240" w:lineRule="auto"/>
      </w:pPr>
      <w:r>
        <w:separator/>
      </w:r>
    </w:p>
  </w:endnote>
  <w:endnote w:type="continuationSeparator" w:id="0">
    <w:p w:rsidR="00633C10" w:rsidRDefault="00633C10" w:rsidP="007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10" w:rsidRDefault="00633C10" w:rsidP="0075280D">
      <w:pPr>
        <w:spacing w:after="0" w:line="240" w:lineRule="auto"/>
      </w:pPr>
      <w:r>
        <w:separator/>
      </w:r>
    </w:p>
  </w:footnote>
  <w:footnote w:type="continuationSeparator" w:id="0">
    <w:p w:rsidR="00633C10" w:rsidRDefault="00633C10" w:rsidP="007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FA" w:rsidRDefault="00DA2FFA">
    <w:pPr>
      <w:pStyle w:val="Zhlav"/>
      <w:jc w:val="right"/>
    </w:pPr>
    <w:r>
      <w:fldChar w:fldCharType="begin"/>
    </w:r>
    <w:r>
      <w:instrText xml:space="preserve"> PAGE   \* MERGEFORMAT </w:instrText>
    </w:r>
    <w:r>
      <w:fldChar w:fldCharType="separate"/>
    </w:r>
    <w:r w:rsidR="00483941">
      <w:rPr>
        <w:noProof/>
      </w:rPr>
      <w:t>1</w:t>
    </w:r>
    <w:r>
      <w:rPr>
        <w:noProof/>
      </w:rPr>
      <w:fldChar w:fldCharType="end"/>
    </w:r>
  </w:p>
  <w:p w:rsidR="00DA2FFA" w:rsidRDefault="00DA2F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A03A5"/>
    <w:multiLevelType w:val="hybridMultilevel"/>
    <w:tmpl w:val="174C3398"/>
    <w:lvl w:ilvl="0" w:tplc="630E9DBE">
      <w:start w:val="1"/>
      <w:numFmt w:val="lowerLetter"/>
      <w:lvlText w:val="(%1)"/>
      <w:lvlJc w:val="left"/>
      <w:pPr>
        <w:tabs>
          <w:tab w:val="num" w:pos="928"/>
        </w:tabs>
        <w:ind w:left="9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D67F05"/>
    <w:multiLevelType w:val="hybridMultilevel"/>
    <w:tmpl w:val="DB026E4C"/>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0D269B"/>
    <w:multiLevelType w:val="hybridMultilevel"/>
    <w:tmpl w:val="E660A354"/>
    <w:lvl w:ilvl="0" w:tplc="630E9DBE">
      <w:start w:val="1"/>
      <w:numFmt w:val="lowerLetter"/>
      <w:lvlText w:val="(%1)"/>
      <w:lvlJc w:val="left"/>
      <w:pPr>
        <w:tabs>
          <w:tab w:val="num" w:pos="927"/>
        </w:tabs>
        <w:ind w:left="927"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B066B"/>
    <w:multiLevelType w:val="multilevel"/>
    <w:tmpl w:val="B4A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06E70"/>
    <w:multiLevelType w:val="hybridMultilevel"/>
    <w:tmpl w:val="103C3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9D145C"/>
    <w:multiLevelType w:val="multilevel"/>
    <w:tmpl w:val="9FE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D576DC"/>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8">
    <w:nsid w:val="0B2372B9"/>
    <w:multiLevelType w:val="multilevel"/>
    <w:tmpl w:val="00D6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2629D1"/>
    <w:multiLevelType w:val="hybridMultilevel"/>
    <w:tmpl w:val="C8B2CB32"/>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AB7012"/>
    <w:multiLevelType w:val="hybridMultilevel"/>
    <w:tmpl w:val="4D5E6A2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F4C0E35"/>
    <w:multiLevelType w:val="hybridMultilevel"/>
    <w:tmpl w:val="53DC8A6A"/>
    <w:lvl w:ilvl="0" w:tplc="DDBE3C68">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110F20BB"/>
    <w:multiLevelType w:val="hybridMultilevel"/>
    <w:tmpl w:val="C4F22C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1231176"/>
    <w:multiLevelType w:val="multilevel"/>
    <w:tmpl w:val="1CE0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2E51986"/>
    <w:multiLevelType w:val="hybridMultilevel"/>
    <w:tmpl w:val="C51A25D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48D1524"/>
    <w:multiLevelType w:val="hybridMultilevel"/>
    <w:tmpl w:val="59DE0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F451F9"/>
    <w:multiLevelType w:val="hybridMultilevel"/>
    <w:tmpl w:val="20769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AD0940"/>
    <w:multiLevelType w:val="hybridMultilevel"/>
    <w:tmpl w:val="C3842DF0"/>
    <w:lvl w:ilvl="0" w:tplc="04050017">
      <w:start w:val="1"/>
      <w:numFmt w:val="lowerLetter"/>
      <w:lvlText w:val="%1)"/>
      <w:lvlJc w:val="left"/>
      <w:pPr>
        <w:ind w:left="720" w:hanging="360"/>
      </w:pPr>
    </w:lvl>
    <w:lvl w:ilvl="1" w:tplc="CDE2F5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023683"/>
    <w:multiLevelType w:val="hybridMultilevel"/>
    <w:tmpl w:val="1AC4129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0D543DA"/>
    <w:multiLevelType w:val="hybridMultilevel"/>
    <w:tmpl w:val="8A74E998"/>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7F63B5B"/>
    <w:multiLevelType w:val="multilevel"/>
    <w:tmpl w:val="B36C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573DD6"/>
    <w:multiLevelType w:val="hybridMultilevel"/>
    <w:tmpl w:val="D89695C4"/>
    <w:lvl w:ilvl="0" w:tplc="F396782A">
      <w:start w:val="5"/>
      <w:numFmt w:val="lowerLetter"/>
      <w:lvlText w:val="%1."/>
      <w:lvlJc w:val="left"/>
      <w:pPr>
        <w:tabs>
          <w:tab w:val="num" w:pos="720"/>
        </w:tabs>
        <w:ind w:left="720" w:hanging="360"/>
      </w:pPr>
    </w:lvl>
    <w:lvl w:ilvl="1" w:tplc="67187606" w:tentative="1">
      <w:start w:val="1"/>
      <w:numFmt w:val="decimal"/>
      <w:lvlText w:val="%2."/>
      <w:lvlJc w:val="left"/>
      <w:pPr>
        <w:tabs>
          <w:tab w:val="num" w:pos="1440"/>
        </w:tabs>
        <w:ind w:left="1440" w:hanging="360"/>
      </w:pPr>
    </w:lvl>
    <w:lvl w:ilvl="2" w:tplc="4F1066C0" w:tentative="1">
      <w:start w:val="1"/>
      <w:numFmt w:val="decimal"/>
      <w:lvlText w:val="%3."/>
      <w:lvlJc w:val="left"/>
      <w:pPr>
        <w:tabs>
          <w:tab w:val="num" w:pos="2160"/>
        </w:tabs>
        <w:ind w:left="2160" w:hanging="360"/>
      </w:pPr>
    </w:lvl>
    <w:lvl w:ilvl="3" w:tplc="492CA3C2" w:tentative="1">
      <w:start w:val="1"/>
      <w:numFmt w:val="decimal"/>
      <w:lvlText w:val="%4."/>
      <w:lvlJc w:val="left"/>
      <w:pPr>
        <w:tabs>
          <w:tab w:val="num" w:pos="2880"/>
        </w:tabs>
        <w:ind w:left="2880" w:hanging="360"/>
      </w:pPr>
    </w:lvl>
    <w:lvl w:ilvl="4" w:tplc="FAC64118" w:tentative="1">
      <w:start w:val="1"/>
      <w:numFmt w:val="decimal"/>
      <w:lvlText w:val="%5."/>
      <w:lvlJc w:val="left"/>
      <w:pPr>
        <w:tabs>
          <w:tab w:val="num" w:pos="3600"/>
        </w:tabs>
        <w:ind w:left="3600" w:hanging="360"/>
      </w:pPr>
    </w:lvl>
    <w:lvl w:ilvl="5" w:tplc="B630BE92" w:tentative="1">
      <w:start w:val="1"/>
      <w:numFmt w:val="decimal"/>
      <w:lvlText w:val="%6."/>
      <w:lvlJc w:val="left"/>
      <w:pPr>
        <w:tabs>
          <w:tab w:val="num" w:pos="4320"/>
        </w:tabs>
        <w:ind w:left="4320" w:hanging="360"/>
      </w:pPr>
    </w:lvl>
    <w:lvl w:ilvl="6" w:tplc="7006213E" w:tentative="1">
      <w:start w:val="1"/>
      <w:numFmt w:val="decimal"/>
      <w:lvlText w:val="%7."/>
      <w:lvlJc w:val="left"/>
      <w:pPr>
        <w:tabs>
          <w:tab w:val="num" w:pos="5040"/>
        </w:tabs>
        <w:ind w:left="5040" w:hanging="360"/>
      </w:pPr>
    </w:lvl>
    <w:lvl w:ilvl="7" w:tplc="C0283166" w:tentative="1">
      <w:start w:val="1"/>
      <w:numFmt w:val="decimal"/>
      <w:lvlText w:val="%8."/>
      <w:lvlJc w:val="left"/>
      <w:pPr>
        <w:tabs>
          <w:tab w:val="num" w:pos="5760"/>
        </w:tabs>
        <w:ind w:left="5760" w:hanging="360"/>
      </w:pPr>
    </w:lvl>
    <w:lvl w:ilvl="8" w:tplc="7F881D82" w:tentative="1">
      <w:start w:val="1"/>
      <w:numFmt w:val="decimal"/>
      <w:lvlText w:val="%9."/>
      <w:lvlJc w:val="left"/>
      <w:pPr>
        <w:tabs>
          <w:tab w:val="num" w:pos="6480"/>
        </w:tabs>
        <w:ind w:left="6480" w:hanging="360"/>
      </w:pPr>
    </w:lvl>
  </w:abstractNum>
  <w:abstractNum w:abstractNumId="23">
    <w:nsid w:val="347E0BC6"/>
    <w:multiLevelType w:val="hybridMultilevel"/>
    <w:tmpl w:val="CE9A703A"/>
    <w:lvl w:ilvl="0" w:tplc="DF98543A">
      <w:start w:val="7"/>
      <w:numFmt w:val="lowerLetter"/>
      <w:lvlText w:val="%1."/>
      <w:lvlJc w:val="left"/>
      <w:pPr>
        <w:tabs>
          <w:tab w:val="num" w:pos="720"/>
        </w:tabs>
        <w:ind w:left="720" w:hanging="360"/>
      </w:pPr>
    </w:lvl>
    <w:lvl w:ilvl="1" w:tplc="87D6C81A" w:tentative="1">
      <w:start w:val="1"/>
      <w:numFmt w:val="decimal"/>
      <w:lvlText w:val="%2."/>
      <w:lvlJc w:val="left"/>
      <w:pPr>
        <w:tabs>
          <w:tab w:val="num" w:pos="1440"/>
        </w:tabs>
        <w:ind w:left="1440" w:hanging="360"/>
      </w:pPr>
    </w:lvl>
    <w:lvl w:ilvl="2" w:tplc="3A52ACEA" w:tentative="1">
      <w:start w:val="1"/>
      <w:numFmt w:val="decimal"/>
      <w:lvlText w:val="%3."/>
      <w:lvlJc w:val="left"/>
      <w:pPr>
        <w:tabs>
          <w:tab w:val="num" w:pos="2160"/>
        </w:tabs>
        <w:ind w:left="2160" w:hanging="360"/>
      </w:pPr>
    </w:lvl>
    <w:lvl w:ilvl="3" w:tplc="F8A80668" w:tentative="1">
      <w:start w:val="1"/>
      <w:numFmt w:val="decimal"/>
      <w:lvlText w:val="%4."/>
      <w:lvlJc w:val="left"/>
      <w:pPr>
        <w:tabs>
          <w:tab w:val="num" w:pos="2880"/>
        </w:tabs>
        <w:ind w:left="2880" w:hanging="360"/>
      </w:pPr>
    </w:lvl>
    <w:lvl w:ilvl="4" w:tplc="0DACC6C8" w:tentative="1">
      <w:start w:val="1"/>
      <w:numFmt w:val="decimal"/>
      <w:lvlText w:val="%5."/>
      <w:lvlJc w:val="left"/>
      <w:pPr>
        <w:tabs>
          <w:tab w:val="num" w:pos="3600"/>
        </w:tabs>
        <w:ind w:left="3600" w:hanging="360"/>
      </w:pPr>
    </w:lvl>
    <w:lvl w:ilvl="5" w:tplc="5896D404" w:tentative="1">
      <w:start w:val="1"/>
      <w:numFmt w:val="decimal"/>
      <w:lvlText w:val="%6."/>
      <w:lvlJc w:val="left"/>
      <w:pPr>
        <w:tabs>
          <w:tab w:val="num" w:pos="4320"/>
        </w:tabs>
        <w:ind w:left="4320" w:hanging="360"/>
      </w:pPr>
    </w:lvl>
    <w:lvl w:ilvl="6" w:tplc="450C381E" w:tentative="1">
      <w:start w:val="1"/>
      <w:numFmt w:val="decimal"/>
      <w:lvlText w:val="%7."/>
      <w:lvlJc w:val="left"/>
      <w:pPr>
        <w:tabs>
          <w:tab w:val="num" w:pos="5040"/>
        </w:tabs>
        <w:ind w:left="5040" w:hanging="360"/>
      </w:pPr>
    </w:lvl>
    <w:lvl w:ilvl="7" w:tplc="2A185122" w:tentative="1">
      <w:start w:val="1"/>
      <w:numFmt w:val="decimal"/>
      <w:lvlText w:val="%8."/>
      <w:lvlJc w:val="left"/>
      <w:pPr>
        <w:tabs>
          <w:tab w:val="num" w:pos="5760"/>
        </w:tabs>
        <w:ind w:left="5760" w:hanging="360"/>
      </w:pPr>
    </w:lvl>
    <w:lvl w:ilvl="8" w:tplc="DCC88B80" w:tentative="1">
      <w:start w:val="1"/>
      <w:numFmt w:val="decimal"/>
      <w:lvlText w:val="%9."/>
      <w:lvlJc w:val="left"/>
      <w:pPr>
        <w:tabs>
          <w:tab w:val="num" w:pos="6480"/>
        </w:tabs>
        <w:ind w:left="6480" w:hanging="360"/>
      </w:pPr>
    </w:lvl>
  </w:abstractNum>
  <w:abstractNum w:abstractNumId="24">
    <w:nsid w:val="365639E4"/>
    <w:multiLevelType w:val="hybridMultilevel"/>
    <w:tmpl w:val="1E282E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DD1484D"/>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26">
    <w:nsid w:val="3DDD0EBE"/>
    <w:multiLevelType w:val="multilevel"/>
    <w:tmpl w:val="688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DD4ADF"/>
    <w:multiLevelType w:val="hybridMultilevel"/>
    <w:tmpl w:val="15BAD3F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5148A9"/>
    <w:multiLevelType w:val="multilevel"/>
    <w:tmpl w:val="5F30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782E83"/>
    <w:multiLevelType w:val="hybridMultilevel"/>
    <w:tmpl w:val="347CE7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74576E8"/>
    <w:multiLevelType w:val="hybridMultilevel"/>
    <w:tmpl w:val="C868B6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1">
    <w:nsid w:val="4A084A60"/>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32">
    <w:nsid w:val="4C6C151B"/>
    <w:multiLevelType w:val="hybridMultilevel"/>
    <w:tmpl w:val="E73EDDDA"/>
    <w:lvl w:ilvl="0" w:tplc="9AE486E6">
      <w:start w:val="6"/>
      <w:numFmt w:val="lowerLetter"/>
      <w:lvlText w:val="%1."/>
      <w:lvlJc w:val="left"/>
      <w:pPr>
        <w:tabs>
          <w:tab w:val="num" w:pos="720"/>
        </w:tabs>
        <w:ind w:left="720" w:hanging="360"/>
      </w:pPr>
    </w:lvl>
    <w:lvl w:ilvl="1" w:tplc="A0AA089A" w:tentative="1">
      <w:start w:val="1"/>
      <w:numFmt w:val="decimal"/>
      <w:lvlText w:val="%2."/>
      <w:lvlJc w:val="left"/>
      <w:pPr>
        <w:tabs>
          <w:tab w:val="num" w:pos="1440"/>
        </w:tabs>
        <w:ind w:left="1440" w:hanging="360"/>
      </w:pPr>
    </w:lvl>
    <w:lvl w:ilvl="2" w:tplc="44D2B1E6" w:tentative="1">
      <w:start w:val="1"/>
      <w:numFmt w:val="decimal"/>
      <w:lvlText w:val="%3."/>
      <w:lvlJc w:val="left"/>
      <w:pPr>
        <w:tabs>
          <w:tab w:val="num" w:pos="2160"/>
        </w:tabs>
        <w:ind w:left="2160" w:hanging="360"/>
      </w:pPr>
    </w:lvl>
    <w:lvl w:ilvl="3" w:tplc="77E4DC76" w:tentative="1">
      <w:start w:val="1"/>
      <w:numFmt w:val="decimal"/>
      <w:lvlText w:val="%4."/>
      <w:lvlJc w:val="left"/>
      <w:pPr>
        <w:tabs>
          <w:tab w:val="num" w:pos="2880"/>
        </w:tabs>
        <w:ind w:left="2880" w:hanging="360"/>
      </w:pPr>
    </w:lvl>
    <w:lvl w:ilvl="4" w:tplc="4A46B530" w:tentative="1">
      <w:start w:val="1"/>
      <w:numFmt w:val="decimal"/>
      <w:lvlText w:val="%5."/>
      <w:lvlJc w:val="left"/>
      <w:pPr>
        <w:tabs>
          <w:tab w:val="num" w:pos="3600"/>
        </w:tabs>
        <w:ind w:left="3600" w:hanging="360"/>
      </w:pPr>
    </w:lvl>
    <w:lvl w:ilvl="5" w:tplc="8828D48A" w:tentative="1">
      <w:start w:val="1"/>
      <w:numFmt w:val="decimal"/>
      <w:lvlText w:val="%6."/>
      <w:lvlJc w:val="left"/>
      <w:pPr>
        <w:tabs>
          <w:tab w:val="num" w:pos="4320"/>
        </w:tabs>
        <w:ind w:left="4320" w:hanging="360"/>
      </w:pPr>
    </w:lvl>
    <w:lvl w:ilvl="6" w:tplc="5D1C587C" w:tentative="1">
      <w:start w:val="1"/>
      <w:numFmt w:val="decimal"/>
      <w:lvlText w:val="%7."/>
      <w:lvlJc w:val="left"/>
      <w:pPr>
        <w:tabs>
          <w:tab w:val="num" w:pos="5040"/>
        </w:tabs>
        <w:ind w:left="5040" w:hanging="360"/>
      </w:pPr>
    </w:lvl>
    <w:lvl w:ilvl="7" w:tplc="206C1810" w:tentative="1">
      <w:start w:val="1"/>
      <w:numFmt w:val="decimal"/>
      <w:lvlText w:val="%8."/>
      <w:lvlJc w:val="left"/>
      <w:pPr>
        <w:tabs>
          <w:tab w:val="num" w:pos="5760"/>
        </w:tabs>
        <w:ind w:left="5760" w:hanging="360"/>
      </w:pPr>
    </w:lvl>
    <w:lvl w:ilvl="8" w:tplc="866C879E" w:tentative="1">
      <w:start w:val="1"/>
      <w:numFmt w:val="decimal"/>
      <w:lvlText w:val="%9."/>
      <w:lvlJc w:val="left"/>
      <w:pPr>
        <w:tabs>
          <w:tab w:val="num" w:pos="6480"/>
        </w:tabs>
        <w:ind w:left="6480" w:hanging="360"/>
      </w:pPr>
    </w:lvl>
  </w:abstractNum>
  <w:abstractNum w:abstractNumId="33">
    <w:nsid w:val="4E780FDA"/>
    <w:multiLevelType w:val="hybridMultilevel"/>
    <w:tmpl w:val="ADCA8EA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A041614"/>
    <w:multiLevelType w:val="hybridMultilevel"/>
    <w:tmpl w:val="FC5CDDC2"/>
    <w:lvl w:ilvl="0" w:tplc="3CC6F92E">
      <w:start w:val="1"/>
      <w:numFmt w:val="lowerLetter"/>
      <w:lvlText w:val="%1)"/>
      <w:lvlJc w:val="left"/>
      <w:pPr>
        <w:ind w:left="900" w:hanging="360"/>
      </w:pPr>
      <w:rPr>
        <w:rFonts w:cs="Times New Roman" w:hint="default"/>
        <w:u w:val="single"/>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5">
    <w:nsid w:val="5C015217"/>
    <w:multiLevelType w:val="hybridMultilevel"/>
    <w:tmpl w:val="04301A9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C7C43FB"/>
    <w:multiLevelType w:val="multilevel"/>
    <w:tmpl w:val="578C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D7B7895"/>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38">
    <w:nsid w:val="5F5C1C75"/>
    <w:multiLevelType w:val="multilevel"/>
    <w:tmpl w:val="EC12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FD3F30"/>
    <w:multiLevelType w:val="hybridMultilevel"/>
    <w:tmpl w:val="B088D6A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569375B"/>
    <w:multiLevelType w:val="hybridMultilevel"/>
    <w:tmpl w:val="A2DEA7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58E4055"/>
    <w:multiLevelType w:val="hybridMultilevel"/>
    <w:tmpl w:val="75D62E82"/>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6F16DE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3">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EBF654F"/>
    <w:multiLevelType w:val="hybridMultilevel"/>
    <w:tmpl w:val="BE2C41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7402A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6">
    <w:nsid w:val="6FD62771"/>
    <w:multiLevelType w:val="hybridMultilevel"/>
    <w:tmpl w:val="E682AA5E"/>
    <w:lvl w:ilvl="0" w:tplc="DDBE3C68">
      <w:start w:val="1"/>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47">
    <w:nsid w:val="73A146EB"/>
    <w:multiLevelType w:val="hybridMultilevel"/>
    <w:tmpl w:val="E70C61C2"/>
    <w:lvl w:ilvl="0" w:tplc="C11A83EC">
      <w:start w:val="4"/>
      <w:numFmt w:val="lowerLetter"/>
      <w:lvlText w:val="%1."/>
      <w:lvlJc w:val="left"/>
      <w:pPr>
        <w:tabs>
          <w:tab w:val="num" w:pos="720"/>
        </w:tabs>
        <w:ind w:left="720" w:hanging="360"/>
      </w:pPr>
    </w:lvl>
    <w:lvl w:ilvl="1" w:tplc="55B69FFE" w:tentative="1">
      <w:start w:val="1"/>
      <w:numFmt w:val="decimal"/>
      <w:lvlText w:val="%2."/>
      <w:lvlJc w:val="left"/>
      <w:pPr>
        <w:tabs>
          <w:tab w:val="num" w:pos="1440"/>
        </w:tabs>
        <w:ind w:left="1440" w:hanging="360"/>
      </w:pPr>
    </w:lvl>
    <w:lvl w:ilvl="2" w:tplc="83FE3568" w:tentative="1">
      <w:start w:val="1"/>
      <w:numFmt w:val="decimal"/>
      <w:lvlText w:val="%3."/>
      <w:lvlJc w:val="left"/>
      <w:pPr>
        <w:tabs>
          <w:tab w:val="num" w:pos="2160"/>
        </w:tabs>
        <w:ind w:left="2160" w:hanging="360"/>
      </w:pPr>
    </w:lvl>
    <w:lvl w:ilvl="3" w:tplc="3DAC7BE4" w:tentative="1">
      <w:start w:val="1"/>
      <w:numFmt w:val="decimal"/>
      <w:lvlText w:val="%4."/>
      <w:lvlJc w:val="left"/>
      <w:pPr>
        <w:tabs>
          <w:tab w:val="num" w:pos="2880"/>
        </w:tabs>
        <w:ind w:left="2880" w:hanging="360"/>
      </w:pPr>
    </w:lvl>
    <w:lvl w:ilvl="4" w:tplc="62D4BF84" w:tentative="1">
      <w:start w:val="1"/>
      <w:numFmt w:val="decimal"/>
      <w:lvlText w:val="%5."/>
      <w:lvlJc w:val="left"/>
      <w:pPr>
        <w:tabs>
          <w:tab w:val="num" w:pos="3600"/>
        </w:tabs>
        <w:ind w:left="3600" w:hanging="360"/>
      </w:pPr>
    </w:lvl>
    <w:lvl w:ilvl="5" w:tplc="B72EFB5C" w:tentative="1">
      <w:start w:val="1"/>
      <w:numFmt w:val="decimal"/>
      <w:lvlText w:val="%6."/>
      <w:lvlJc w:val="left"/>
      <w:pPr>
        <w:tabs>
          <w:tab w:val="num" w:pos="4320"/>
        </w:tabs>
        <w:ind w:left="4320" w:hanging="360"/>
      </w:pPr>
    </w:lvl>
    <w:lvl w:ilvl="6" w:tplc="B1664392" w:tentative="1">
      <w:start w:val="1"/>
      <w:numFmt w:val="decimal"/>
      <w:lvlText w:val="%7."/>
      <w:lvlJc w:val="left"/>
      <w:pPr>
        <w:tabs>
          <w:tab w:val="num" w:pos="5040"/>
        </w:tabs>
        <w:ind w:left="5040" w:hanging="360"/>
      </w:pPr>
    </w:lvl>
    <w:lvl w:ilvl="7" w:tplc="98962778" w:tentative="1">
      <w:start w:val="1"/>
      <w:numFmt w:val="decimal"/>
      <w:lvlText w:val="%8."/>
      <w:lvlJc w:val="left"/>
      <w:pPr>
        <w:tabs>
          <w:tab w:val="num" w:pos="5760"/>
        </w:tabs>
        <w:ind w:left="5760" w:hanging="360"/>
      </w:pPr>
    </w:lvl>
    <w:lvl w:ilvl="8" w:tplc="825A22EA" w:tentative="1">
      <w:start w:val="1"/>
      <w:numFmt w:val="decimal"/>
      <w:lvlText w:val="%9."/>
      <w:lvlJc w:val="left"/>
      <w:pPr>
        <w:tabs>
          <w:tab w:val="num" w:pos="6480"/>
        </w:tabs>
        <w:ind w:left="6480" w:hanging="360"/>
      </w:pPr>
    </w:lvl>
  </w:abstractNum>
  <w:abstractNum w:abstractNumId="48">
    <w:nsid w:val="73C762F8"/>
    <w:multiLevelType w:val="hybridMultilevel"/>
    <w:tmpl w:val="0AC69A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nsid w:val="757C6C54"/>
    <w:multiLevelType w:val="multilevel"/>
    <w:tmpl w:val="68BC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67D603F"/>
    <w:multiLevelType w:val="hybridMultilevel"/>
    <w:tmpl w:val="53CC170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7E60F2C"/>
    <w:multiLevelType w:val="hybridMultilevel"/>
    <w:tmpl w:val="8C1695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D266CB6"/>
    <w:multiLevelType w:val="multilevel"/>
    <w:tmpl w:val="8CC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D85FF6"/>
    <w:multiLevelType w:val="hybridMultilevel"/>
    <w:tmpl w:val="7062CB04"/>
    <w:lvl w:ilvl="0" w:tplc="F84AE4E0">
      <w:start w:val="5"/>
      <w:numFmt w:val="lowerLetter"/>
      <w:lvlText w:val="%1."/>
      <w:lvlJc w:val="left"/>
      <w:pPr>
        <w:tabs>
          <w:tab w:val="num" w:pos="720"/>
        </w:tabs>
        <w:ind w:left="720" w:hanging="360"/>
      </w:pPr>
    </w:lvl>
    <w:lvl w:ilvl="1" w:tplc="2A926A70">
      <w:start w:val="1"/>
      <w:numFmt w:val="decimal"/>
      <w:lvlText w:val="%2."/>
      <w:lvlJc w:val="left"/>
      <w:pPr>
        <w:tabs>
          <w:tab w:val="num" w:pos="1440"/>
        </w:tabs>
        <w:ind w:left="1440" w:hanging="360"/>
      </w:pPr>
    </w:lvl>
    <w:lvl w:ilvl="2" w:tplc="EBB41CBA">
      <w:start w:val="1"/>
      <w:numFmt w:val="decimal"/>
      <w:lvlText w:val="%3."/>
      <w:lvlJc w:val="left"/>
      <w:pPr>
        <w:tabs>
          <w:tab w:val="num" w:pos="2160"/>
        </w:tabs>
        <w:ind w:left="2160" w:hanging="360"/>
      </w:pPr>
    </w:lvl>
    <w:lvl w:ilvl="3" w:tplc="7E748686">
      <w:start w:val="1"/>
      <w:numFmt w:val="decimal"/>
      <w:lvlText w:val="%4."/>
      <w:lvlJc w:val="left"/>
      <w:pPr>
        <w:tabs>
          <w:tab w:val="num" w:pos="2880"/>
        </w:tabs>
        <w:ind w:left="2880" w:hanging="360"/>
      </w:pPr>
    </w:lvl>
    <w:lvl w:ilvl="4" w:tplc="2F7C2CD0">
      <w:start w:val="1"/>
      <w:numFmt w:val="decimal"/>
      <w:lvlText w:val="%5."/>
      <w:lvlJc w:val="left"/>
      <w:pPr>
        <w:tabs>
          <w:tab w:val="num" w:pos="3600"/>
        </w:tabs>
        <w:ind w:left="3600" w:hanging="360"/>
      </w:pPr>
    </w:lvl>
    <w:lvl w:ilvl="5" w:tplc="7E309D7C">
      <w:start w:val="1"/>
      <w:numFmt w:val="decimal"/>
      <w:lvlText w:val="%6."/>
      <w:lvlJc w:val="left"/>
      <w:pPr>
        <w:tabs>
          <w:tab w:val="num" w:pos="4320"/>
        </w:tabs>
        <w:ind w:left="4320" w:hanging="360"/>
      </w:pPr>
    </w:lvl>
    <w:lvl w:ilvl="6" w:tplc="49384AF8">
      <w:start w:val="1"/>
      <w:numFmt w:val="decimal"/>
      <w:lvlText w:val="%7."/>
      <w:lvlJc w:val="left"/>
      <w:pPr>
        <w:tabs>
          <w:tab w:val="num" w:pos="5040"/>
        </w:tabs>
        <w:ind w:left="5040" w:hanging="360"/>
      </w:pPr>
    </w:lvl>
    <w:lvl w:ilvl="7" w:tplc="961C4C52">
      <w:start w:val="1"/>
      <w:numFmt w:val="decimal"/>
      <w:lvlText w:val="%8."/>
      <w:lvlJc w:val="left"/>
      <w:pPr>
        <w:tabs>
          <w:tab w:val="num" w:pos="5760"/>
        </w:tabs>
        <w:ind w:left="5760" w:hanging="360"/>
      </w:pPr>
    </w:lvl>
    <w:lvl w:ilvl="8" w:tplc="4DE0E020">
      <w:start w:val="1"/>
      <w:numFmt w:val="decimal"/>
      <w:lvlText w:val="%9."/>
      <w:lvlJc w:val="left"/>
      <w:pPr>
        <w:tabs>
          <w:tab w:val="num" w:pos="6480"/>
        </w:tabs>
        <w:ind w:left="6480" w:hanging="360"/>
      </w:pPr>
    </w:lvl>
  </w:abstractNum>
  <w:num w:numId="1">
    <w:abstractNumId w:val="20"/>
  </w:num>
  <w:num w:numId="2">
    <w:abstractNumId w:val="12"/>
  </w:num>
  <w:num w:numId="3">
    <w:abstractNumId w:val="50"/>
  </w:num>
  <w:num w:numId="4">
    <w:abstractNumId w:val="29"/>
  </w:num>
  <w:num w:numId="5">
    <w:abstractNumId w:val="33"/>
  </w:num>
  <w:num w:numId="6">
    <w:abstractNumId w:val="9"/>
  </w:num>
  <w:num w:numId="7">
    <w:abstractNumId w:val="2"/>
  </w:num>
  <w:num w:numId="8">
    <w:abstractNumId w:val="39"/>
  </w:num>
  <w:num w:numId="9">
    <w:abstractNumId w:val="19"/>
  </w:num>
  <w:num w:numId="10">
    <w:abstractNumId w:val="41"/>
  </w:num>
  <w:num w:numId="11">
    <w:abstractNumId w:val="35"/>
  </w:num>
  <w:num w:numId="12">
    <w:abstractNumId w:val="1"/>
  </w:num>
  <w:num w:numId="13">
    <w:abstractNumId w:val="10"/>
  </w:num>
  <w:num w:numId="14">
    <w:abstractNumId w:val="34"/>
  </w:num>
  <w:num w:numId="15">
    <w:abstractNumId w:val="46"/>
  </w:num>
  <w:num w:numId="16">
    <w:abstractNumId w:val="11"/>
  </w:num>
  <w:num w:numId="17">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7"/>
  </w:num>
  <w:num w:numId="27">
    <w:abstractNumId w:val="44"/>
  </w:num>
  <w:num w:numId="28">
    <w:abstractNumId w:val="16"/>
  </w:num>
  <w:num w:numId="29">
    <w:abstractNumId w:val="18"/>
  </w:num>
  <w:num w:numId="30">
    <w:abstractNumId w:val="48"/>
  </w:num>
  <w:num w:numId="31">
    <w:abstractNumId w:val="3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4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3"/>
    <w:lvlOverride w:ilvl="0">
      <w:lvl w:ilvl="0">
        <w:numFmt w:val="lowerLetter"/>
        <w:lvlText w:val="%1."/>
        <w:lvlJc w:val="left"/>
      </w:lvl>
    </w:lvlOverride>
  </w:num>
  <w:num w:numId="35">
    <w:abstractNumId w:val="53"/>
    <w:lvlOverride w:ilvl="0">
      <w:lvl w:ilvl="0">
        <w:numFmt w:val="lowerLetter"/>
        <w:lvlText w:val="%1."/>
        <w:lvlJc w:val="left"/>
      </w:lvl>
    </w:lvlOverride>
  </w:num>
  <w:num w:numId="36">
    <w:abstractNumId w:val="31"/>
  </w:num>
  <w:num w:numId="37">
    <w:abstractNumId w:val="45"/>
  </w:num>
  <w:num w:numId="38">
    <w:abstractNumId w:val="47"/>
  </w:num>
  <w:num w:numId="39">
    <w:abstractNumId w:val="22"/>
  </w:num>
  <w:num w:numId="40">
    <w:abstractNumId w:val="32"/>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7"/>
  </w:num>
  <w:num w:numId="47">
    <w:abstractNumId w:val="25"/>
  </w:num>
  <w:num w:numId="48">
    <w:abstractNumId w:val="42"/>
  </w:num>
  <w:num w:numId="49">
    <w:abstractNumId w:val="37"/>
  </w:num>
  <w:num w:numId="5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7"/>
  </w:num>
  <w:num w:numId="54">
    <w:abstractNumId w:val="15"/>
  </w:num>
  <w:num w:numId="5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D"/>
    <w:rsid w:val="00003BC1"/>
    <w:rsid w:val="00004566"/>
    <w:rsid w:val="00004CF9"/>
    <w:rsid w:val="00006F3F"/>
    <w:rsid w:val="00007566"/>
    <w:rsid w:val="0001129B"/>
    <w:rsid w:val="000112ED"/>
    <w:rsid w:val="00013F05"/>
    <w:rsid w:val="00014E2F"/>
    <w:rsid w:val="00015F3B"/>
    <w:rsid w:val="0001749F"/>
    <w:rsid w:val="00017B11"/>
    <w:rsid w:val="000204E0"/>
    <w:rsid w:val="0003347E"/>
    <w:rsid w:val="0003630E"/>
    <w:rsid w:val="000379CD"/>
    <w:rsid w:val="00040838"/>
    <w:rsid w:val="00041FEA"/>
    <w:rsid w:val="000446C7"/>
    <w:rsid w:val="00047E3D"/>
    <w:rsid w:val="00050CFC"/>
    <w:rsid w:val="00054B22"/>
    <w:rsid w:val="00055B04"/>
    <w:rsid w:val="00060DDB"/>
    <w:rsid w:val="00062022"/>
    <w:rsid w:val="0006211C"/>
    <w:rsid w:val="00062F0F"/>
    <w:rsid w:val="000630B1"/>
    <w:rsid w:val="000712D3"/>
    <w:rsid w:val="00075C39"/>
    <w:rsid w:val="000821F1"/>
    <w:rsid w:val="000864FA"/>
    <w:rsid w:val="00086A99"/>
    <w:rsid w:val="00091A55"/>
    <w:rsid w:val="0009296B"/>
    <w:rsid w:val="00093B3A"/>
    <w:rsid w:val="00096060"/>
    <w:rsid w:val="00097E42"/>
    <w:rsid w:val="000A05F6"/>
    <w:rsid w:val="000A335A"/>
    <w:rsid w:val="000A33CE"/>
    <w:rsid w:val="000A422E"/>
    <w:rsid w:val="000A5C78"/>
    <w:rsid w:val="000B24CC"/>
    <w:rsid w:val="000B279E"/>
    <w:rsid w:val="000B3B31"/>
    <w:rsid w:val="000B5766"/>
    <w:rsid w:val="000B5C68"/>
    <w:rsid w:val="000C0894"/>
    <w:rsid w:val="000C0AD3"/>
    <w:rsid w:val="000C0C52"/>
    <w:rsid w:val="000C3BBD"/>
    <w:rsid w:val="000C3F5D"/>
    <w:rsid w:val="000D31ED"/>
    <w:rsid w:val="000D4B46"/>
    <w:rsid w:val="000D58D0"/>
    <w:rsid w:val="000D5D68"/>
    <w:rsid w:val="000E04FA"/>
    <w:rsid w:val="000E23F5"/>
    <w:rsid w:val="000E3CB2"/>
    <w:rsid w:val="000E585D"/>
    <w:rsid w:val="000E6F68"/>
    <w:rsid w:val="000F160E"/>
    <w:rsid w:val="000F300F"/>
    <w:rsid w:val="000F41AA"/>
    <w:rsid w:val="000F5A16"/>
    <w:rsid w:val="000F6301"/>
    <w:rsid w:val="000F7736"/>
    <w:rsid w:val="00102E52"/>
    <w:rsid w:val="001048D1"/>
    <w:rsid w:val="00107FDE"/>
    <w:rsid w:val="00110773"/>
    <w:rsid w:val="00110F1C"/>
    <w:rsid w:val="001121ED"/>
    <w:rsid w:val="001131F0"/>
    <w:rsid w:val="00117E84"/>
    <w:rsid w:val="00121025"/>
    <w:rsid w:val="001242BA"/>
    <w:rsid w:val="00124C48"/>
    <w:rsid w:val="001251AA"/>
    <w:rsid w:val="00126CC6"/>
    <w:rsid w:val="001277C5"/>
    <w:rsid w:val="0013171A"/>
    <w:rsid w:val="001343E3"/>
    <w:rsid w:val="0013444A"/>
    <w:rsid w:val="0013736A"/>
    <w:rsid w:val="0014531D"/>
    <w:rsid w:val="00146B69"/>
    <w:rsid w:val="00146D21"/>
    <w:rsid w:val="00151F37"/>
    <w:rsid w:val="00153AA3"/>
    <w:rsid w:val="00154216"/>
    <w:rsid w:val="00154658"/>
    <w:rsid w:val="00154B2B"/>
    <w:rsid w:val="00154E0B"/>
    <w:rsid w:val="0016019D"/>
    <w:rsid w:val="0016559F"/>
    <w:rsid w:val="00166BAE"/>
    <w:rsid w:val="00167452"/>
    <w:rsid w:val="00172B42"/>
    <w:rsid w:val="00174A89"/>
    <w:rsid w:val="001814A5"/>
    <w:rsid w:val="00181AE4"/>
    <w:rsid w:val="00181BC3"/>
    <w:rsid w:val="00182361"/>
    <w:rsid w:val="00182390"/>
    <w:rsid w:val="001828E7"/>
    <w:rsid w:val="0018387D"/>
    <w:rsid w:val="00185FB7"/>
    <w:rsid w:val="00186C15"/>
    <w:rsid w:val="001936EE"/>
    <w:rsid w:val="00194CE4"/>
    <w:rsid w:val="00194E65"/>
    <w:rsid w:val="001A15C8"/>
    <w:rsid w:val="001A1BE6"/>
    <w:rsid w:val="001A2C7B"/>
    <w:rsid w:val="001A4D50"/>
    <w:rsid w:val="001A6E24"/>
    <w:rsid w:val="001B74C9"/>
    <w:rsid w:val="001C1658"/>
    <w:rsid w:val="001C35DD"/>
    <w:rsid w:val="001C4839"/>
    <w:rsid w:val="001D1069"/>
    <w:rsid w:val="001D312B"/>
    <w:rsid w:val="001D553A"/>
    <w:rsid w:val="001D6BBC"/>
    <w:rsid w:val="001D7279"/>
    <w:rsid w:val="001D72E6"/>
    <w:rsid w:val="001E00DF"/>
    <w:rsid w:val="001E1C92"/>
    <w:rsid w:val="001E227C"/>
    <w:rsid w:val="001E3FC7"/>
    <w:rsid w:val="001E44DB"/>
    <w:rsid w:val="001E646D"/>
    <w:rsid w:val="001E7035"/>
    <w:rsid w:val="001F0910"/>
    <w:rsid w:val="001F13AE"/>
    <w:rsid w:val="001F2432"/>
    <w:rsid w:val="001F544A"/>
    <w:rsid w:val="001F60C1"/>
    <w:rsid w:val="00201363"/>
    <w:rsid w:val="002043F2"/>
    <w:rsid w:val="00205829"/>
    <w:rsid w:val="002061DB"/>
    <w:rsid w:val="00207FB2"/>
    <w:rsid w:val="00211951"/>
    <w:rsid w:val="00212727"/>
    <w:rsid w:val="00213C03"/>
    <w:rsid w:val="00215AF2"/>
    <w:rsid w:val="00226188"/>
    <w:rsid w:val="00227839"/>
    <w:rsid w:val="002301C8"/>
    <w:rsid w:val="00231717"/>
    <w:rsid w:val="0023184B"/>
    <w:rsid w:val="002339FE"/>
    <w:rsid w:val="00237B5F"/>
    <w:rsid w:val="00240603"/>
    <w:rsid w:val="00241F2D"/>
    <w:rsid w:val="00242747"/>
    <w:rsid w:val="00251425"/>
    <w:rsid w:val="00253EE0"/>
    <w:rsid w:val="002548E3"/>
    <w:rsid w:val="00255B15"/>
    <w:rsid w:val="00256757"/>
    <w:rsid w:val="0025699C"/>
    <w:rsid w:val="00260243"/>
    <w:rsid w:val="00260576"/>
    <w:rsid w:val="002650C0"/>
    <w:rsid w:val="00267F1D"/>
    <w:rsid w:val="002703C8"/>
    <w:rsid w:val="002764ED"/>
    <w:rsid w:val="0027730D"/>
    <w:rsid w:val="00277ACD"/>
    <w:rsid w:val="00281079"/>
    <w:rsid w:val="00281DB9"/>
    <w:rsid w:val="002839CB"/>
    <w:rsid w:val="00291A0C"/>
    <w:rsid w:val="00291B84"/>
    <w:rsid w:val="002929B6"/>
    <w:rsid w:val="0029391B"/>
    <w:rsid w:val="00296579"/>
    <w:rsid w:val="002A24DA"/>
    <w:rsid w:val="002A507C"/>
    <w:rsid w:val="002A5400"/>
    <w:rsid w:val="002A7CAE"/>
    <w:rsid w:val="002B1194"/>
    <w:rsid w:val="002B2ED8"/>
    <w:rsid w:val="002B3350"/>
    <w:rsid w:val="002B677B"/>
    <w:rsid w:val="002B705B"/>
    <w:rsid w:val="002C090A"/>
    <w:rsid w:val="002C19CD"/>
    <w:rsid w:val="002C26F0"/>
    <w:rsid w:val="002C6B4A"/>
    <w:rsid w:val="002C721F"/>
    <w:rsid w:val="002C7BFE"/>
    <w:rsid w:val="002D2DF9"/>
    <w:rsid w:val="002D4A4F"/>
    <w:rsid w:val="002D5CD7"/>
    <w:rsid w:val="002D5E0D"/>
    <w:rsid w:val="002D60E6"/>
    <w:rsid w:val="002D7173"/>
    <w:rsid w:val="002E129F"/>
    <w:rsid w:val="002E2ADA"/>
    <w:rsid w:val="002E3309"/>
    <w:rsid w:val="002E66DC"/>
    <w:rsid w:val="002E7C96"/>
    <w:rsid w:val="002F0E4E"/>
    <w:rsid w:val="002F236B"/>
    <w:rsid w:val="002F3B99"/>
    <w:rsid w:val="002F7F4D"/>
    <w:rsid w:val="003015AE"/>
    <w:rsid w:val="00301F66"/>
    <w:rsid w:val="00303B94"/>
    <w:rsid w:val="00312FFD"/>
    <w:rsid w:val="0031338A"/>
    <w:rsid w:val="00315ACC"/>
    <w:rsid w:val="00316495"/>
    <w:rsid w:val="003221B0"/>
    <w:rsid w:val="00322C1A"/>
    <w:rsid w:val="00323317"/>
    <w:rsid w:val="00323685"/>
    <w:rsid w:val="00323E86"/>
    <w:rsid w:val="003251E5"/>
    <w:rsid w:val="00330DF7"/>
    <w:rsid w:val="00333C66"/>
    <w:rsid w:val="00333FDB"/>
    <w:rsid w:val="00336468"/>
    <w:rsid w:val="003368B8"/>
    <w:rsid w:val="00340EAA"/>
    <w:rsid w:val="00343E50"/>
    <w:rsid w:val="00344058"/>
    <w:rsid w:val="003448F8"/>
    <w:rsid w:val="00347501"/>
    <w:rsid w:val="00351E26"/>
    <w:rsid w:val="00351FE7"/>
    <w:rsid w:val="00352AED"/>
    <w:rsid w:val="00355B89"/>
    <w:rsid w:val="00356494"/>
    <w:rsid w:val="00356B3F"/>
    <w:rsid w:val="00356FCC"/>
    <w:rsid w:val="0036037C"/>
    <w:rsid w:val="0036169B"/>
    <w:rsid w:val="00362072"/>
    <w:rsid w:val="0036438F"/>
    <w:rsid w:val="0036544E"/>
    <w:rsid w:val="00375B45"/>
    <w:rsid w:val="0037798C"/>
    <w:rsid w:val="00380507"/>
    <w:rsid w:val="00381FF3"/>
    <w:rsid w:val="00386017"/>
    <w:rsid w:val="00387A05"/>
    <w:rsid w:val="00395FF4"/>
    <w:rsid w:val="003962BE"/>
    <w:rsid w:val="003A081F"/>
    <w:rsid w:val="003A2116"/>
    <w:rsid w:val="003A3429"/>
    <w:rsid w:val="003A3E53"/>
    <w:rsid w:val="003A5451"/>
    <w:rsid w:val="003B2FB4"/>
    <w:rsid w:val="003B76A4"/>
    <w:rsid w:val="003C057B"/>
    <w:rsid w:val="003C2A82"/>
    <w:rsid w:val="003C2D5F"/>
    <w:rsid w:val="003C63AE"/>
    <w:rsid w:val="003C6933"/>
    <w:rsid w:val="003C7AF3"/>
    <w:rsid w:val="003D12F0"/>
    <w:rsid w:val="003D14D8"/>
    <w:rsid w:val="003D17AB"/>
    <w:rsid w:val="003D1D60"/>
    <w:rsid w:val="003D2919"/>
    <w:rsid w:val="003D3B52"/>
    <w:rsid w:val="003D3BF7"/>
    <w:rsid w:val="003D3D8D"/>
    <w:rsid w:val="003D5C56"/>
    <w:rsid w:val="003D7F38"/>
    <w:rsid w:val="003E11CA"/>
    <w:rsid w:val="003E1B3D"/>
    <w:rsid w:val="003E33A9"/>
    <w:rsid w:val="003E3588"/>
    <w:rsid w:val="003E3DE7"/>
    <w:rsid w:val="003E521F"/>
    <w:rsid w:val="003E5F75"/>
    <w:rsid w:val="003E698B"/>
    <w:rsid w:val="003E7836"/>
    <w:rsid w:val="003F010C"/>
    <w:rsid w:val="003F2822"/>
    <w:rsid w:val="003F4DC9"/>
    <w:rsid w:val="00401D66"/>
    <w:rsid w:val="0040285F"/>
    <w:rsid w:val="004039B6"/>
    <w:rsid w:val="00404AD8"/>
    <w:rsid w:val="00410FA8"/>
    <w:rsid w:val="004112D8"/>
    <w:rsid w:val="0042551E"/>
    <w:rsid w:val="00426519"/>
    <w:rsid w:val="0042797D"/>
    <w:rsid w:val="0043219A"/>
    <w:rsid w:val="0043380E"/>
    <w:rsid w:val="00433AC0"/>
    <w:rsid w:val="00437535"/>
    <w:rsid w:val="00444190"/>
    <w:rsid w:val="004524B4"/>
    <w:rsid w:val="004555C8"/>
    <w:rsid w:val="004561FD"/>
    <w:rsid w:val="004568E9"/>
    <w:rsid w:val="00457FE6"/>
    <w:rsid w:val="00465851"/>
    <w:rsid w:val="00465FA8"/>
    <w:rsid w:val="004677BE"/>
    <w:rsid w:val="00473A90"/>
    <w:rsid w:val="004745FB"/>
    <w:rsid w:val="004748DA"/>
    <w:rsid w:val="00474B77"/>
    <w:rsid w:val="00481A04"/>
    <w:rsid w:val="00483941"/>
    <w:rsid w:val="00485888"/>
    <w:rsid w:val="00486AA1"/>
    <w:rsid w:val="0048774C"/>
    <w:rsid w:val="00487881"/>
    <w:rsid w:val="00490027"/>
    <w:rsid w:val="00492D78"/>
    <w:rsid w:val="004949BB"/>
    <w:rsid w:val="00495E7B"/>
    <w:rsid w:val="004A1812"/>
    <w:rsid w:val="004A2B78"/>
    <w:rsid w:val="004A30BA"/>
    <w:rsid w:val="004A514E"/>
    <w:rsid w:val="004A5E51"/>
    <w:rsid w:val="004A6672"/>
    <w:rsid w:val="004A7346"/>
    <w:rsid w:val="004A7C21"/>
    <w:rsid w:val="004B3B72"/>
    <w:rsid w:val="004B6242"/>
    <w:rsid w:val="004B628C"/>
    <w:rsid w:val="004B791D"/>
    <w:rsid w:val="004C188D"/>
    <w:rsid w:val="004C2C8B"/>
    <w:rsid w:val="004C3D37"/>
    <w:rsid w:val="004C4C46"/>
    <w:rsid w:val="004C622A"/>
    <w:rsid w:val="004D0216"/>
    <w:rsid w:val="004D05AF"/>
    <w:rsid w:val="004D3382"/>
    <w:rsid w:val="004D4B5E"/>
    <w:rsid w:val="004D4B88"/>
    <w:rsid w:val="004E19DC"/>
    <w:rsid w:val="004E4789"/>
    <w:rsid w:val="004E4B87"/>
    <w:rsid w:val="004F139D"/>
    <w:rsid w:val="004F17B4"/>
    <w:rsid w:val="004F2693"/>
    <w:rsid w:val="004F4178"/>
    <w:rsid w:val="004F692D"/>
    <w:rsid w:val="004F758D"/>
    <w:rsid w:val="0050121E"/>
    <w:rsid w:val="00505E49"/>
    <w:rsid w:val="00506484"/>
    <w:rsid w:val="00514994"/>
    <w:rsid w:val="005149E4"/>
    <w:rsid w:val="0051560B"/>
    <w:rsid w:val="00521732"/>
    <w:rsid w:val="00523A9B"/>
    <w:rsid w:val="00523AEA"/>
    <w:rsid w:val="00523AF7"/>
    <w:rsid w:val="00526AB5"/>
    <w:rsid w:val="00527CF5"/>
    <w:rsid w:val="0053082D"/>
    <w:rsid w:val="00531D13"/>
    <w:rsid w:val="00531E49"/>
    <w:rsid w:val="00536F9D"/>
    <w:rsid w:val="00537D4A"/>
    <w:rsid w:val="00544685"/>
    <w:rsid w:val="00545F21"/>
    <w:rsid w:val="00550247"/>
    <w:rsid w:val="00550D2C"/>
    <w:rsid w:val="00554AA6"/>
    <w:rsid w:val="00557EEF"/>
    <w:rsid w:val="005614DC"/>
    <w:rsid w:val="00562C38"/>
    <w:rsid w:val="00562CC1"/>
    <w:rsid w:val="005655EC"/>
    <w:rsid w:val="0056607B"/>
    <w:rsid w:val="00567AF7"/>
    <w:rsid w:val="00570111"/>
    <w:rsid w:val="0057569D"/>
    <w:rsid w:val="00577470"/>
    <w:rsid w:val="00577AC9"/>
    <w:rsid w:val="005811F2"/>
    <w:rsid w:val="00581A7D"/>
    <w:rsid w:val="00581CCD"/>
    <w:rsid w:val="00586ED6"/>
    <w:rsid w:val="005901EE"/>
    <w:rsid w:val="005937F2"/>
    <w:rsid w:val="005955F7"/>
    <w:rsid w:val="00597A2A"/>
    <w:rsid w:val="005A0FC9"/>
    <w:rsid w:val="005A18C2"/>
    <w:rsid w:val="005A2461"/>
    <w:rsid w:val="005A7D1F"/>
    <w:rsid w:val="005B0FB6"/>
    <w:rsid w:val="005B35DE"/>
    <w:rsid w:val="005C01DC"/>
    <w:rsid w:val="005C0CE9"/>
    <w:rsid w:val="005C2FF5"/>
    <w:rsid w:val="005C6A41"/>
    <w:rsid w:val="005D0A02"/>
    <w:rsid w:val="005D15A3"/>
    <w:rsid w:val="005D1F2D"/>
    <w:rsid w:val="005D2D27"/>
    <w:rsid w:val="005D455E"/>
    <w:rsid w:val="005D516F"/>
    <w:rsid w:val="005E0DDB"/>
    <w:rsid w:val="005E2235"/>
    <w:rsid w:val="005E369E"/>
    <w:rsid w:val="005E4262"/>
    <w:rsid w:val="005E764E"/>
    <w:rsid w:val="005E793C"/>
    <w:rsid w:val="005E7A95"/>
    <w:rsid w:val="005F26CD"/>
    <w:rsid w:val="005F37E2"/>
    <w:rsid w:val="00601645"/>
    <w:rsid w:val="00601A39"/>
    <w:rsid w:val="00602406"/>
    <w:rsid w:val="00604D3D"/>
    <w:rsid w:val="00605FC7"/>
    <w:rsid w:val="00610744"/>
    <w:rsid w:val="00616158"/>
    <w:rsid w:val="00616428"/>
    <w:rsid w:val="006225A5"/>
    <w:rsid w:val="00627DB7"/>
    <w:rsid w:val="006315BE"/>
    <w:rsid w:val="0063291F"/>
    <w:rsid w:val="00633197"/>
    <w:rsid w:val="00633C10"/>
    <w:rsid w:val="00637CD8"/>
    <w:rsid w:val="006432B8"/>
    <w:rsid w:val="00646218"/>
    <w:rsid w:val="006464D1"/>
    <w:rsid w:val="00647560"/>
    <w:rsid w:val="00647FA9"/>
    <w:rsid w:val="006530B7"/>
    <w:rsid w:val="00653210"/>
    <w:rsid w:val="00664367"/>
    <w:rsid w:val="00664967"/>
    <w:rsid w:val="00666464"/>
    <w:rsid w:val="0066660A"/>
    <w:rsid w:val="006739B9"/>
    <w:rsid w:val="006739CE"/>
    <w:rsid w:val="00676712"/>
    <w:rsid w:val="00676A2C"/>
    <w:rsid w:val="00682C59"/>
    <w:rsid w:val="00685A41"/>
    <w:rsid w:val="0068634B"/>
    <w:rsid w:val="006869D9"/>
    <w:rsid w:val="00686FB8"/>
    <w:rsid w:val="00690B07"/>
    <w:rsid w:val="006911F8"/>
    <w:rsid w:val="006919BD"/>
    <w:rsid w:val="00693BAA"/>
    <w:rsid w:val="006961EE"/>
    <w:rsid w:val="00697CA0"/>
    <w:rsid w:val="006A0458"/>
    <w:rsid w:val="006A1B06"/>
    <w:rsid w:val="006A23D3"/>
    <w:rsid w:val="006A4765"/>
    <w:rsid w:val="006A4CE7"/>
    <w:rsid w:val="006B27B1"/>
    <w:rsid w:val="006B3431"/>
    <w:rsid w:val="006B39FF"/>
    <w:rsid w:val="006B6AA1"/>
    <w:rsid w:val="006B6F6C"/>
    <w:rsid w:val="006C209F"/>
    <w:rsid w:val="006C2700"/>
    <w:rsid w:val="006C298D"/>
    <w:rsid w:val="006C6291"/>
    <w:rsid w:val="006D1BEF"/>
    <w:rsid w:val="006D251D"/>
    <w:rsid w:val="006D2979"/>
    <w:rsid w:val="006D2B70"/>
    <w:rsid w:val="006D3BDA"/>
    <w:rsid w:val="006D3EDC"/>
    <w:rsid w:val="006E11BD"/>
    <w:rsid w:val="006E268C"/>
    <w:rsid w:val="006E2E75"/>
    <w:rsid w:val="006E348F"/>
    <w:rsid w:val="006E3F53"/>
    <w:rsid w:val="006E73CE"/>
    <w:rsid w:val="006E7DCF"/>
    <w:rsid w:val="006E7F75"/>
    <w:rsid w:val="006E7FD7"/>
    <w:rsid w:val="006F348F"/>
    <w:rsid w:val="006F6E6B"/>
    <w:rsid w:val="00703B2D"/>
    <w:rsid w:val="0070686A"/>
    <w:rsid w:val="0070719E"/>
    <w:rsid w:val="0070724D"/>
    <w:rsid w:val="00707408"/>
    <w:rsid w:val="007115BC"/>
    <w:rsid w:val="00712627"/>
    <w:rsid w:val="00716BC7"/>
    <w:rsid w:val="00717332"/>
    <w:rsid w:val="00717CB8"/>
    <w:rsid w:val="007202C3"/>
    <w:rsid w:val="00721263"/>
    <w:rsid w:val="0072744A"/>
    <w:rsid w:val="0073120A"/>
    <w:rsid w:val="0073288A"/>
    <w:rsid w:val="00737EA6"/>
    <w:rsid w:val="00740EB1"/>
    <w:rsid w:val="00743342"/>
    <w:rsid w:val="007471F1"/>
    <w:rsid w:val="00747ED4"/>
    <w:rsid w:val="00751AA9"/>
    <w:rsid w:val="0075280D"/>
    <w:rsid w:val="007528C0"/>
    <w:rsid w:val="007535E0"/>
    <w:rsid w:val="007556B9"/>
    <w:rsid w:val="00755F7D"/>
    <w:rsid w:val="00756A0F"/>
    <w:rsid w:val="00757328"/>
    <w:rsid w:val="007606E8"/>
    <w:rsid w:val="00761E09"/>
    <w:rsid w:val="00763169"/>
    <w:rsid w:val="00763B9D"/>
    <w:rsid w:val="007647B1"/>
    <w:rsid w:val="007653AB"/>
    <w:rsid w:val="00772960"/>
    <w:rsid w:val="007744E4"/>
    <w:rsid w:val="007762EC"/>
    <w:rsid w:val="0078125F"/>
    <w:rsid w:val="007817F6"/>
    <w:rsid w:val="00784C03"/>
    <w:rsid w:val="00785C83"/>
    <w:rsid w:val="00785FB8"/>
    <w:rsid w:val="00786A3E"/>
    <w:rsid w:val="007871E5"/>
    <w:rsid w:val="0078769B"/>
    <w:rsid w:val="007877F6"/>
    <w:rsid w:val="007902E9"/>
    <w:rsid w:val="0079151F"/>
    <w:rsid w:val="00791F6C"/>
    <w:rsid w:val="007921D7"/>
    <w:rsid w:val="00795E0F"/>
    <w:rsid w:val="007A04BF"/>
    <w:rsid w:val="007A2375"/>
    <w:rsid w:val="007A2B86"/>
    <w:rsid w:val="007A6423"/>
    <w:rsid w:val="007A67B2"/>
    <w:rsid w:val="007B0A31"/>
    <w:rsid w:val="007B0C81"/>
    <w:rsid w:val="007B170A"/>
    <w:rsid w:val="007B19CD"/>
    <w:rsid w:val="007B1C8E"/>
    <w:rsid w:val="007B2BF0"/>
    <w:rsid w:val="007B45D0"/>
    <w:rsid w:val="007B5BD8"/>
    <w:rsid w:val="007B5D40"/>
    <w:rsid w:val="007C1C3C"/>
    <w:rsid w:val="007C242F"/>
    <w:rsid w:val="007C2BA1"/>
    <w:rsid w:val="007C3EB8"/>
    <w:rsid w:val="007C453F"/>
    <w:rsid w:val="007C5A15"/>
    <w:rsid w:val="007C5B8E"/>
    <w:rsid w:val="007C7C0D"/>
    <w:rsid w:val="007D3333"/>
    <w:rsid w:val="007E0AD6"/>
    <w:rsid w:val="007E2D6A"/>
    <w:rsid w:val="007E3DE2"/>
    <w:rsid w:val="007E4E89"/>
    <w:rsid w:val="007E5FC8"/>
    <w:rsid w:val="007F112E"/>
    <w:rsid w:val="007F232C"/>
    <w:rsid w:val="007F2856"/>
    <w:rsid w:val="007F48D7"/>
    <w:rsid w:val="008005B2"/>
    <w:rsid w:val="00800982"/>
    <w:rsid w:val="00801808"/>
    <w:rsid w:val="00802DB3"/>
    <w:rsid w:val="00803134"/>
    <w:rsid w:val="00804A8E"/>
    <w:rsid w:val="0080680E"/>
    <w:rsid w:val="0080720D"/>
    <w:rsid w:val="00814B5A"/>
    <w:rsid w:val="00815F54"/>
    <w:rsid w:val="00817E90"/>
    <w:rsid w:val="00817EEE"/>
    <w:rsid w:val="00821378"/>
    <w:rsid w:val="00822092"/>
    <w:rsid w:val="008245AB"/>
    <w:rsid w:val="008267B3"/>
    <w:rsid w:val="008335C9"/>
    <w:rsid w:val="00835378"/>
    <w:rsid w:val="00835C73"/>
    <w:rsid w:val="00835E92"/>
    <w:rsid w:val="008374A1"/>
    <w:rsid w:val="00840AC0"/>
    <w:rsid w:val="00840EDE"/>
    <w:rsid w:val="00843E92"/>
    <w:rsid w:val="008440EE"/>
    <w:rsid w:val="00845792"/>
    <w:rsid w:val="00847C4C"/>
    <w:rsid w:val="008531B4"/>
    <w:rsid w:val="0085331E"/>
    <w:rsid w:val="00855A77"/>
    <w:rsid w:val="00856081"/>
    <w:rsid w:val="008570B7"/>
    <w:rsid w:val="008575C7"/>
    <w:rsid w:val="0085788D"/>
    <w:rsid w:val="0086210D"/>
    <w:rsid w:val="00863262"/>
    <w:rsid w:val="00865205"/>
    <w:rsid w:val="00865994"/>
    <w:rsid w:val="00867AB3"/>
    <w:rsid w:val="00871473"/>
    <w:rsid w:val="00871F78"/>
    <w:rsid w:val="0087725C"/>
    <w:rsid w:val="008820D1"/>
    <w:rsid w:val="00882379"/>
    <w:rsid w:val="00891E9B"/>
    <w:rsid w:val="0089585A"/>
    <w:rsid w:val="008A137C"/>
    <w:rsid w:val="008A1822"/>
    <w:rsid w:val="008A4273"/>
    <w:rsid w:val="008A4ED0"/>
    <w:rsid w:val="008A5ACF"/>
    <w:rsid w:val="008B4B21"/>
    <w:rsid w:val="008B62C2"/>
    <w:rsid w:val="008B7174"/>
    <w:rsid w:val="008C1595"/>
    <w:rsid w:val="008C2105"/>
    <w:rsid w:val="008C23BC"/>
    <w:rsid w:val="008C5B99"/>
    <w:rsid w:val="008D0848"/>
    <w:rsid w:val="008D34A2"/>
    <w:rsid w:val="008D3B56"/>
    <w:rsid w:val="008D3CA8"/>
    <w:rsid w:val="008D4509"/>
    <w:rsid w:val="008E1CF3"/>
    <w:rsid w:val="008E43A8"/>
    <w:rsid w:val="008E5E9D"/>
    <w:rsid w:val="008F3D65"/>
    <w:rsid w:val="008F3D71"/>
    <w:rsid w:val="008F6378"/>
    <w:rsid w:val="008F67C7"/>
    <w:rsid w:val="008F6BAB"/>
    <w:rsid w:val="008F7D63"/>
    <w:rsid w:val="00903865"/>
    <w:rsid w:val="009038B1"/>
    <w:rsid w:val="00903F15"/>
    <w:rsid w:val="00907712"/>
    <w:rsid w:val="0091288B"/>
    <w:rsid w:val="009155D8"/>
    <w:rsid w:val="009207FC"/>
    <w:rsid w:val="00920A50"/>
    <w:rsid w:val="00920B33"/>
    <w:rsid w:val="00921258"/>
    <w:rsid w:val="0092243E"/>
    <w:rsid w:val="009225BD"/>
    <w:rsid w:val="00923A92"/>
    <w:rsid w:val="00925547"/>
    <w:rsid w:val="00925F86"/>
    <w:rsid w:val="00933BFC"/>
    <w:rsid w:val="00934701"/>
    <w:rsid w:val="009363D2"/>
    <w:rsid w:val="009429FD"/>
    <w:rsid w:val="00945AF9"/>
    <w:rsid w:val="00946C70"/>
    <w:rsid w:val="00947364"/>
    <w:rsid w:val="009500CB"/>
    <w:rsid w:val="00952165"/>
    <w:rsid w:val="00953C28"/>
    <w:rsid w:val="00955331"/>
    <w:rsid w:val="00955512"/>
    <w:rsid w:val="00960DF8"/>
    <w:rsid w:val="00961647"/>
    <w:rsid w:val="0096407F"/>
    <w:rsid w:val="00965A7B"/>
    <w:rsid w:val="00966780"/>
    <w:rsid w:val="00967A14"/>
    <w:rsid w:val="00975854"/>
    <w:rsid w:val="009828F6"/>
    <w:rsid w:val="0098384B"/>
    <w:rsid w:val="00983B68"/>
    <w:rsid w:val="009843EA"/>
    <w:rsid w:val="00984771"/>
    <w:rsid w:val="00985C5F"/>
    <w:rsid w:val="00985EE3"/>
    <w:rsid w:val="00986938"/>
    <w:rsid w:val="00990F5B"/>
    <w:rsid w:val="00993E1D"/>
    <w:rsid w:val="00993F0E"/>
    <w:rsid w:val="00995264"/>
    <w:rsid w:val="00995A22"/>
    <w:rsid w:val="009A3708"/>
    <w:rsid w:val="009A796E"/>
    <w:rsid w:val="009A7C21"/>
    <w:rsid w:val="009B2499"/>
    <w:rsid w:val="009B3E95"/>
    <w:rsid w:val="009B42B8"/>
    <w:rsid w:val="009B5895"/>
    <w:rsid w:val="009B71EC"/>
    <w:rsid w:val="009C0ACE"/>
    <w:rsid w:val="009D316F"/>
    <w:rsid w:val="009D37EA"/>
    <w:rsid w:val="009E154F"/>
    <w:rsid w:val="009E205E"/>
    <w:rsid w:val="009E3033"/>
    <w:rsid w:val="009E5DF9"/>
    <w:rsid w:val="009E7A76"/>
    <w:rsid w:val="009F55D2"/>
    <w:rsid w:val="009F76B0"/>
    <w:rsid w:val="00A001A1"/>
    <w:rsid w:val="00A106B6"/>
    <w:rsid w:val="00A10CA0"/>
    <w:rsid w:val="00A135BF"/>
    <w:rsid w:val="00A13DE1"/>
    <w:rsid w:val="00A14BCC"/>
    <w:rsid w:val="00A15A91"/>
    <w:rsid w:val="00A15AB6"/>
    <w:rsid w:val="00A16E72"/>
    <w:rsid w:val="00A217B3"/>
    <w:rsid w:val="00A233F1"/>
    <w:rsid w:val="00A2515E"/>
    <w:rsid w:val="00A31C78"/>
    <w:rsid w:val="00A32B1F"/>
    <w:rsid w:val="00A3467B"/>
    <w:rsid w:val="00A36603"/>
    <w:rsid w:val="00A42CB7"/>
    <w:rsid w:val="00A434AB"/>
    <w:rsid w:val="00A45018"/>
    <w:rsid w:val="00A45215"/>
    <w:rsid w:val="00A46462"/>
    <w:rsid w:val="00A468AC"/>
    <w:rsid w:val="00A473D5"/>
    <w:rsid w:val="00A47AFF"/>
    <w:rsid w:val="00A47D39"/>
    <w:rsid w:val="00A557FA"/>
    <w:rsid w:val="00A5714C"/>
    <w:rsid w:val="00A61B20"/>
    <w:rsid w:val="00A6313A"/>
    <w:rsid w:val="00A66D53"/>
    <w:rsid w:val="00A67CBC"/>
    <w:rsid w:val="00A716C6"/>
    <w:rsid w:val="00A7206B"/>
    <w:rsid w:val="00A8191D"/>
    <w:rsid w:val="00A84228"/>
    <w:rsid w:val="00A85AB7"/>
    <w:rsid w:val="00A860B0"/>
    <w:rsid w:val="00A86256"/>
    <w:rsid w:val="00A86EFB"/>
    <w:rsid w:val="00A8781E"/>
    <w:rsid w:val="00A879EC"/>
    <w:rsid w:val="00A87C42"/>
    <w:rsid w:val="00A90127"/>
    <w:rsid w:val="00A91029"/>
    <w:rsid w:val="00AA03F8"/>
    <w:rsid w:val="00AA083C"/>
    <w:rsid w:val="00AA25ED"/>
    <w:rsid w:val="00AA3003"/>
    <w:rsid w:val="00AA4060"/>
    <w:rsid w:val="00AA6ABC"/>
    <w:rsid w:val="00AA6C79"/>
    <w:rsid w:val="00AB0753"/>
    <w:rsid w:val="00AB19D0"/>
    <w:rsid w:val="00AB324B"/>
    <w:rsid w:val="00AB41CD"/>
    <w:rsid w:val="00AB7C29"/>
    <w:rsid w:val="00AC027B"/>
    <w:rsid w:val="00AC08A5"/>
    <w:rsid w:val="00AC3A99"/>
    <w:rsid w:val="00AC590D"/>
    <w:rsid w:val="00AD044B"/>
    <w:rsid w:val="00AD168D"/>
    <w:rsid w:val="00AD2761"/>
    <w:rsid w:val="00AD5B69"/>
    <w:rsid w:val="00AD6C8D"/>
    <w:rsid w:val="00AD73BA"/>
    <w:rsid w:val="00AE146D"/>
    <w:rsid w:val="00AE315B"/>
    <w:rsid w:val="00AF2B0F"/>
    <w:rsid w:val="00AF60CA"/>
    <w:rsid w:val="00AF7E52"/>
    <w:rsid w:val="00B00607"/>
    <w:rsid w:val="00B00690"/>
    <w:rsid w:val="00B01028"/>
    <w:rsid w:val="00B104DA"/>
    <w:rsid w:val="00B12963"/>
    <w:rsid w:val="00B24F16"/>
    <w:rsid w:val="00B252E4"/>
    <w:rsid w:val="00B27129"/>
    <w:rsid w:val="00B27753"/>
    <w:rsid w:val="00B27ADE"/>
    <w:rsid w:val="00B33739"/>
    <w:rsid w:val="00B33991"/>
    <w:rsid w:val="00B371FF"/>
    <w:rsid w:val="00B438CE"/>
    <w:rsid w:val="00B4571B"/>
    <w:rsid w:val="00B45B5A"/>
    <w:rsid w:val="00B476A8"/>
    <w:rsid w:val="00B50DA0"/>
    <w:rsid w:val="00B54A1D"/>
    <w:rsid w:val="00B55CA8"/>
    <w:rsid w:val="00B56194"/>
    <w:rsid w:val="00B5699F"/>
    <w:rsid w:val="00B57327"/>
    <w:rsid w:val="00B62918"/>
    <w:rsid w:val="00B712F0"/>
    <w:rsid w:val="00B73AF6"/>
    <w:rsid w:val="00B7462C"/>
    <w:rsid w:val="00B746DF"/>
    <w:rsid w:val="00B749BB"/>
    <w:rsid w:val="00B75FE8"/>
    <w:rsid w:val="00B7655D"/>
    <w:rsid w:val="00B76A0A"/>
    <w:rsid w:val="00B777C4"/>
    <w:rsid w:val="00B809B6"/>
    <w:rsid w:val="00B81025"/>
    <w:rsid w:val="00B81F90"/>
    <w:rsid w:val="00B83625"/>
    <w:rsid w:val="00B8392D"/>
    <w:rsid w:val="00B843AB"/>
    <w:rsid w:val="00B84ACA"/>
    <w:rsid w:val="00B85164"/>
    <w:rsid w:val="00B853DC"/>
    <w:rsid w:val="00B916D3"/>
    <w:rsid w:val="00B919E1"/>
    <w:rsid w:val="00B91BD2"/>
    <w:rsid w:val="00B9415A"/>
    <w:rsid w:val="00BA0C8A"/>
    <w:rsid w:val="00BA0E69"/>
    <w:rsid w:val="00BA13BA"/>
    <w:rsid w:val="00BB12C3"/>
    <w:rsid w:val="00BB19B4"/>
    <w:rsid w:val="00BB3936"/>
    <w:rsid w:val="00BB42E0"/>
    <w:rsid w:val="00BB6B90"/>
    <w:rsid w:val="00BB6C07"/>
    <w:rsid w:val="00BC43BE"/>
    <w:rsid w:val="00BC5000"/>
    <w:rsid w:val="00BC540C"/>
    <w:rsid w:val="00BC59B1"/>
    <w:rsid w:val="00BD02BC"/>
    <w:rsid w:val="00BD0AF7"/>
    <w:rsid w:val="00BD2961"/>
    <w:rsid w:val="00BD359F"/>
    <w:rsid w:val="00BD3CE0"/>
    <w:rsid w:val="00BD48D4"/>
    <w:rsid w:val="00BD4CE7"/>
    <w:rsid w:val="00BD657F"/>
    <w:rsid w:val="00BE0105"/>
    <w:rsid w:val="00BE434D"/>
    <w:rsid w:val="00BE4D6B"/>
    <w:rsid w:val="00BE4E95"/>
    <w:rsid w:val="00BF1405"/>
    <w:rsid w:val="00BF2A97"/>
    <w:rsid w:val="00BF3A8F"/>
    <w:rsid w:val="00BF3F38"/>
    <w:rsid w:val="00BF4E23"/>
    <w:rsid w:val="00BF642F"/>
    <w:rsid w:val="00BF7ED2"/>
    <w:rsid w:val="00C001AE"/>
    <w:rsid w:val="00C00A8E"/>
    <w:rsid w:val="00C015DA"/>
    <w:rsid w:val="00C04304"/>
    <w:rsid w:val="00C04325"/>
    <w:rsid w:val="00C06044"/>
    <w:rsid w:val="00C1097D"/>
    <w:rsid w:val="00C12B88"/>
    <w:rsid w:val="00C17A99"/>
    <w:rsid w:val="00C21D7C"/>
    <w:rsid w:val="00C252B5"/>
    <w:rsid w:val="00C2791B"/>
    <w:rsid w:val="00C349C0"/>
    <w:rsid w:val="00C367C5"/>
    <w:rsid w:val="00C376E9"/>
    <w:rsid w:val="00C40222"/>
    <w:rsid w:val="00C419BF"/>
    <w:rsid w:val="00C449D4"/>
    <w:rsid w:val="00C46301"/>
    <w:rsid w:val="00C51226"/>
    <w:rsid w:val="00C51963"/>
    <w:rsid w:val="00C53416"/>
    <w:rsid w:val="00C53CCC"/>
    <w:rsid w:val="00C55D56"/>
    <w:rsid w:val="00C571AD"/>
    <w:rsid w:val="00C604FE"/>
    <w:rsid w:val="00C640CE"/>
    <w:rsid w:val="00C6678C"/>
    <w:rsid w:val="00C67D2B"/>
    <w:rsid w:val="00C71C85"/>
    <w:rsid w:val="00C744A1"/>
    <w:rsid w:val="00C75296"/>
    <w:rsid w:val="00C75334"/>
    <w:rsid w:val="00C76A1D"/>
    <w:rsid w:val="00C776FE"/>
    <w:rsid w:val="00C800EA"/>
    <w:rsid w:val="00C8129C"/>
    <w:rsid w:val="00C82EAF"/>
    <w:rsid w:val="00C83ACF"/>
    <w:rsid w:val="00C84D23"/>
    <w:rsid w:val="00C86AA9"/>
    <w:rsid w:val="00C86E1C"/>
    <w:rsid w:val="00C93D24"/>
    <w:rsid w:val="00C94737"/>
    <w:rsid w:val="00C9506A"/>
    <w:rsid w:val="00C95BB6"/>
    <w:rsid w:val="00C9793D"/>
    <w:rsid w:val="00CA04D3"/>
    <w:rsid w:val="00CA0754"/>
    <w:rsid w:val="00CA2F22"/>
    <w:rsid w:val="00CA5B07"/>
    <w:rsid w:val="00CB4CB2"/>
    <w:rsid w:val="00CB4DFF"/>
    <w:rsid w:val="00CB5277"/>
    <w:rsid w:val="00CB5A44"/>
    <w:rsid w:val="00CB7CED"/>
    <w:rsid w:val="00CC0269"/>
    <w:rsid w:val="00CC1CD9"/>
    <w:rsid w:val="00CC3336"/>
    <w:rsid w:val="00CC3581"/>
    <w:rsid w:val="00CC3735"/>
    <w:rsid w:val="00CC5368"/>
    <w:rsid w:val="00CC6035"/>
    <w:rsid w:val="00CC7C65"/>
    <w:rsid w:val="00CE08CB"/>
    <w:rsid w:val="00CE188C"/>
    <w:rsid w:val="00CE4966"/>
    <w:rsid w:val="00CE4976"/>
    <w:rsid w:val="00CF07A7"/>
    <w:rsid w:val="00CF149B"/>
    <w:rsid w:val="00CF2F8E"/>
    <w:rsid w:val="00CF317A"/>
    <w:rsid w:val="00CF3AA6"/>
    <w:rsid w:val="00CF43FC"/>
    <w:rsid w:val="00D07892"/>
    <w:rsid w:val="00D1210B"/>
    <w:rsid w:val="00D13EC7"/>
    <w:rsid w:val="00D143F5"/>
    <w:rsid w:val="00D14E5F"/>
    <w:rsid w:val="00D15F16"/>
    <w:rsid w:val="00D177E2"/>
    <w:rsid w:val="00D20D88"/>
    <w:rsid w:val="00D21CA4"/>
    <w:rsid w:val="00D253F5"/>
    <w:rsid w:val="00D27980"/>
    <w:rsid w:val="00D33C55"/>
    <w:rsid w:val="00D33E3A"/>
    <w:rsid w:val="00D352FE"/>
    <w:rsid w:val="00D35422"/>
    <w:rsid w:val="00D37346"/>
    <w:rsid w:val="00D509FC"/>
    <w:rsid w:val="00D61E13"/>
    <w:rsid w:val="00D62690"/>
    <w:rsid w:val="00D674F7"/>
    <w:rsid w:val="00D721E3"/>
    <w:rsid w:val="00D73329"/>
    <w:rsid w:val="00D7489D"/>
    <w:rsid w:val="00D749C1"/>
    <w:rsid w:val="00D75AD8"/>
    <w:rsid w:val="00D765B2"/>
    <w:rsid w:val="00D765F5"/>
    <w:rsid w:val="00D81DEF"/>
    <w:rsid w:val="00D8374C"/>
    <w:rsid w:val="00D83931"/>
    <w:rsid w:val="00D84116"/>
    <w:rsid w:val="00D85101"/>
    <w:rsid w:val="00D851D2"/>
    <w:rsid w:val="00D86AB5"/>
    <w:rsid w:val="00D90670"/>
    <w:rsid w:val="00D932C0"/>
    <w:rsid w:val="00D946EC"/>
    <w:rsid w:val="00D9609F"/>
    <w:rsid w:val="00D9614C"/>
    <w:rsid w:val="00D9759B"/>
    <w:rsid w:val="00DA02F8"/>
    <w:rsid w:val="00DA0B0B"/>
    <w:rsid w:val="00DA2FFA"/>
    <w:rsid w:val="00DA58D5"/>
    <w:rsid w:val="00DA7D66"/>
    <w:rsid w:val="00DB04B8"/>
    <w:rsid w:val="00DB591E"/>
    <w:rsid w:val="00DB71B3"/>
    <w:rsid w:val="00DC02F4"/>
    <w:rsid w:val="00DC16EB"/>
    <w:rsid w:val="00DC3F30"/>
    <w:rsid w:val="00DC5E4E"/>
    <w:rsid w:val="00DC7328"/>
    <w:rsid w:val="00DD1378"/>
    <w:rsid w:val="00DD26B5"/>
    <w:rsid w:val="00DD3F32"/>
    <w:rsid w:val="00DD63C9"/>
    <w:rsid w:val="00DD6B57"/>
    <w:rsid w:val="00DE0806"/>
    <w:rsid w:val="00DE3AFD"/>
    <w:rsid w:val="00DE4232"/>
    <w:rsid w:val="00DF1711"/>
    <w:rsid w:val="00E00B03"/>
    <w:rsid w:val="00E00C4B"/>
    <w:rsid w:val="00E00DDE"/>
    <w:rsid w:val="00E0350B"/>
    <w:rsid w:val="00E037F9"/>
    <w:rsid w:val="00E065E3"/>
    <w:rsid w:val="00E066F2"/>
    <w:rsid w:val="00E0780A"/>
    <w:rsid w:val="00E07A48"/>
    <w:rsid w:val="00E10C8C"/>
    <w:rsid w:val="00E10F94"/>
    <w:rsid w:val="00E1101F"/>
    <w:rsid w:val="00E11C2E"/>
    <w:rsid w:val="00E11EAD"/>
    <w:rsid w:val="00E12EC1"/>
    <w:rsid w:val="00E21E6F"/>
    <w:rsid w:val="00E22A66"/>
    <w:rsid w:val="00E22F43"/>
    <w:rsid w:val="00E23B28"/>
    <w:rsid w:val="00E263E9"/>
    <w:rsid w:val="00E26A90"/>
    <w:rsid w:val="00E30388"/>
    <w:rsid w:val="00E30B79"/>
    <w:rsid w:val="00E322C1"/>
    <w:rsid w:val="00E33165"/>
    <w:rsid w:val="00E3357E"/>
    <w:rsid w:val="00E35DC5"/>
    <w:rsid w:val="00E374F1"/>
    <w:rsid w:val="00E403D3"/>
    <w:rsid w:val="00E409D6"/>
    <w:rsid w:val="00E41A70"/>
    <w:rsid w:val="00E41B09"/>
    <w:rsid w:val="00E441CD"/>
    <w:rsid w:val="00E47BA2"/>
    <w:rsid w:val="00E52530"/>
    <w:rsid w:val="00E5393D"/>
    <w:rsid w:val="00E54A59"/>
    <w:rsid w:val="00E54D3B"/>
    <w:rsid w:val="00E5595F"/>
    <w:rsid w:val="00E5621E"/>
    <w:rsid w:val="00E606C8"/>
    <w:rsid w:val="00E6127B"/>
    <w:rsid w:val="00E66808"/>
    <w:rsid w:val="00E67D99"/>
    <w:rsid w:val="00E71CCB"/>
    <w:rsid w:val="00E74413"/>
    <w:rsid w:val="00E76550"/>
    <w:rsid w:val="00E76E47"/>
    <w:rsid w:val="00E7764A"/>
    <w:rsid w:val="00E77924"/>
    <w:rsid w:val="00E83B41"/>
    <w:rsid w:val="00E929F1"/>
    <w:rsid w:val="00E937AF"/>
    <w:rsid w:val="00E93E8C"/>
    <w:rsid w:val="00E94A19"/>
    <w:rsid w:val="00EA0117"/>
    <w:rsid w:val="00EA2834"/>
    <w:rsid w:val="00EA436B"/>
    <w:rsid w:val="00EB09E2"/>
    <w:rsid w:val="00EB7D1D"/>
    <w:rsid w:val="00EC00C6"/>
    <w:rsid w:val="00EC108B"/>
    <w:rsid w:val="00EC1243"/>
    <w:rsid w:val="00EC5474"/>
    <w:rsid w:val="00ED001F"/>
    <w:rsid w:val="00ED26B5"/>
    <w:rsid w:val="00ED279D"/>
    <w:rsid w:val="00ED46A1"/>
    <w:rsid w:val="00ED7849"/>
    <w:rsid w:val="00EE1775"/>
    <w:rsid w:val="00F04C21"/>
    <w:rsid w:val="00F06BB7"/>
    <w:rsid w:val="00F100B0"/>
    <w:rsid w:val="00F12197"/>
    <w:rsid w:val="00F13A61"/>
    <w:rsid w:val="00F13DFE"/>
    <w:rsid w:val="00F14A98"/>
    <w:rsid w:val="00F14D0E"/>
    <w:rsid w:val="00F1636B"/>
    <w:rsid w:val="00F20EEB"/>
    <w:rsid w:val="00F224B6"/>
    <w:rsid w:val="00F2407C"/>
    <w:rsid w:val="00F26515"/>
    <w:rsid w:val="00F26FF8"/>
    <w:rsid w:val="00F27C8A"/>
    <w:rsid w:val="00F30A71"/>
    <w:rsid w:val="00F34C66"/>
    <w:rsid w:val="00F3549A"/>
    <w:rsid w:val="00F37B28"/>
    <w:rsid w:val="00F40C58"/>
    <w:rsid w:val="00F41A9E"/>
    <w:rsid w:val="00F43301"/>
    <w:rsid w:val="00F4414C"/>
    <w:rsid w:val="00F44B0D"/>
    <w:rsid w:val="00F45336"/>
    <w:rsid w:val="00F5262F"/>
    <w:rsid w:val="00F52C0B"/>
    <w:rsid w:val="00F54360"/>
    <w:rsid w:val="00F601CF"/>
    <w:rsid w:val="00F613CE"/>
    <w:rsid w:val="00F62B87"/>
    <w:rsid w:val="00F6463F"/>
    <w:rsid w:val="00F647CE"/>
    <w:rsid w:val="00F66E7F"/>
    <w:rsid w:val="00F67A09"/>
    <w:rsid w:val="00F67E27"/>
    <w:rsid w:val="00F67E91"/>
    <w:rsid w:val="00F73E0B"/>
    <w:rsid w:val="00F747AA"/>
    <w:rsid w:val="00F828D4"/>
    <w:rsid w:val="00F85025"/>
    <w:rsid w:val="00F860E5"/>
    <w:rsid w:val="00F86B67"/>
    <w:rsid w:val="00F87A63"/>
    <w:rsid w:val="00F917BF"/>
    <w:rsid w:val="00F92C79"/>
    <w:rsid w:val="00F97435"/>
    <w:rsid w:val="00F97F37"/>
    <w:rsid w:val="00FA4C02"/>
    <w:rsid w:val="00FA51D1"/>
    <w:rsid w:val="00FB0301"/>
    <w:rsid w:val="00FB0ECE"/>
    <w:rsid w:val="00FB0FDD"/>
    <w:rsid w:val="00FB3046"/>
    <w:rsid w:val="00FB4CF4"/>
    <w:rsid w:val="00FB7164"/>
    <w:rsid w:val="00FC18D0"/>
    <w:rsid w:val="00FC6172"/>
    <w:rsid w:val="00FD328E"/>
    <w:rsid w:val="00FE18E2"/>
    <w:rsid w:val="00FE23C1"/>
    <w:rsid w:val="00FE3194"/>
    <w:rsid w:val="00FE381C"/>
    <w:rsid w:val="00FE5E01"/>
    <w:rsid w:val="00FF0C9A"/>
    <w:rsid w:val="00FF2AEE"/>
    <w:rsid w:val="00FF3735"/>
    <w:rsid w:val="00FF41F5"/>
    <w:rsid w:val="00FF5602"/>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80D"/>
    <w:pPr>
      <w:spacing w:after="200" w:line="276" w:lineRule="auto"/>
    </w:pPr>
    <w:rPr>
      <w:rFonts w:ascii="Arial" w:hAnsi="Arial" w:cs="Arial"/>
      <w:sz w:val="24"/>
      <w:szCs w:val="24"/>
      <w:lang w:val="en-US" w:eastAsia="en-US"/>
    </w:rPr>
  </w:style>
  <w:style w:type="paragraph" w:styleId="Nadpis1">
    <w:name w:val="heading 1"/>
    <w:basedOn w:val="Normln"/>
    <w:next w:val="Normln"/>
    <w:link w:val="Nadpis1Char"/>
    <w:uiPriority w:val="9"/>
    <w:qFormat/>
    <w:rsid w:val="0075280D"/>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
    <w:unhideWhenUsed/>
    <w:qFormat/>
    <w:rsid w:val="0075280D"/>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240603"/>
    <w:pPr>
      <w:keepNext/>
      <w:keepLines/>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unhideWhenUsed/>
    <w:qFormat/>
    <w:rsid w:val="004677BE"/>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280D"/>
    <w:rPr>
      <w:rFonts w:ascii="Cambria" w:eastAsia="Times New Roman" w:hAnsi="Cambria" w:cs="Times New Roman"/>
      <w:color w:val="365F91"/>
      <w:sz w:val="32"/>
      <w:szCs w:val="32"/>
    </w:rPr>
  </w:style>
  <w:style w:type="character" w:customStyle="1" w:styleId="Nadpis2Char">
    <w:name w:val="Nadpis 2 Char"/>
    <w:link w:val="Nadpis2"/>
    <w:uiPriority w:val="9"/>
    <w:rsid w:val="0075280D"/>
    <w:rPr>
      <w:rFonts w:ascii="Cambria" w:eastAsia="Times New Roman" w:hAnsi="Cambria" w:cs="Times New Roman"/>
      <w:b/>
      <w:bCs/>
      <w:color w:val="4F81BD"/>
      <w:sz w:val="26"/>
      <w:szCs w:val="26"/>
    </w:rPr>
  </w:style>
  <w:style w:type="character" w:customStyle="1" w:styleId="Nadpis3Char">
    <w:name w:val="Nadpis 3 Char"/>
    <w:link w:val="Nadpis3"/>
    <w:uiPriority w:val="9"/>
    <w:rsid w:val="00240603"/>
    <w:rPr>
      <w:rFonts w:ascii="Cambria" w:eastAsia="Times New Roman" w:hAnsi="Cambria" w:cs="Times New Roman"/>
      <w:b/>
      <w:bCs/>
      <w:color w:val="4F81BD"/>
      <w:sz w:val="24"/>
      <w:szCs w:val="24"/>
    </w:rPr>
  </w:style>
  <w:style w:type="character" w:customStyle="1" w:styleId="Nadpis4Char">
    <w:name w:val="Nadpis 4 Char"/>
    <w:link w:val="Nadpis4"/>
    <w:uiPriority w:val="9"/>
    <w:rsid w:val="004677BE"/>
    <w:rPr>
      <w:rFonts w:ascii="Cambria" w:eastAsia="Times New Roman" w:hAnsi="Cambria" w:cs="Times New Roman"/>
      <w:b/>
      <w:bCs/>
      <w:i/>
      <w:iCs/>
      <w:color w:val="4F81BD"/>
      <w:sz w:val="24"/>
      <w:szCs w:val="24"/>
    </w:rPr>
  </w:style>
  <w:style w:type="paragraph" w:styleId="Zhlav">
    <w:name w:val="header"/>
    <w:basedOn w:val="Normln"/>
    <w:link w:val="ZhlavChar"/>
    <w:uiPriority w:val="99"/>
    <w:unhideWhenUsed/>
    <w:rsid w:val="0075280D"/>
    <w:pPr>
      <w:tabs>
        <w:tab w:val="center" w:pos="4680"/>
        <w:tab w:val="right" w:pos="9360"/>
      </w:tabs>
      <w:spacing w:after="0" w:line="240" w:lineRule="auto"/>
    </w:pPr>
  </w:style>
  <w:style w:type="character" w:customStyle="1" w:styleId="ZhlavChar">
    <w:name w:val="Záhlaví Char"/>
    <w:link w:val="Zhlav"/>
    <w:uiPriority w:val="99"/>
    <w:rsid w:val="0075280D"/>
    <w:rPr>
      <w:rFonts w:ascii="Arial" w:hAnsi="Arial" w:cs="Arial"/>
      <w:sz w:val="24"/>
      <w:szCs w:val="24"/>
    </w:rPr>
  </w:style>
  <w:style w:type="paragraph" w:styleId="Zpat">
    <w:name w:val="footer"/>
    <w:basedOn w:val="Normln"/>
    <w:link w:val="ZpatChar"/>
    <w:uiPriority w:val="99"/>
    <w:unhideWhenUsed/>
    <w:rsid w:val="0075280D"/>
    <w:pPr>
      <w:tabs>
        <w:tab w:val="center" w:pos="4680"/>
        <w:tab w:val="right" w:pos="9360"/>
      </w:tabs>
      <w:spacing w:after="0" w:line="240" w:lineRule="auto"/>
    </w:pPr>
  </w:style>
  <w:style w:type="character" w:customStyle="1" w:styleId="ZpatChar">
    <w:name w:val="Zápatí Char"/>
    <w:link w:val="Zpat"/>
    <w:uiPriority w:val="99"/>
    <w:rsid w:val="0075280D"/>
    <w:rPr>
      <w:rFonts w:ascii="Arial" w:hAnsi="Arial" w:cs="Arial"/>
      <w:sz w:val="24"/>
      <w:szCs w:val="24"/>
    </w:rPr>
  </w:style>
  <w:style w:type="paragraph" w:styleId="Textbubliny">
    <w:name w:val="Balloon Text"/>
    <w:basedOn w:val="Normln"/>
    <w:link w:val="TextbublinyChar"/>
    <w:uiPriority w:val="99"/>
    <w:semiHidden/>
    <w:unhideWhenUsed/>
    <w:rsid w:val="004B79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B791D"/>
    <w:rPr>
      <w:rFonts w:ascii="Tahoma" w:hAnsi="Tahoma" w:cs="Tahoma"/>
      <w:sz w:val="16"/>
      <w:szCs w:val="16"/>
    </w:rPr>
  </w:style>
  <w:style w:type="paragraph" w:styleId="Nadpisobsahu">
    <w:name w:val="TOC Heading"/>
    <w:basedOn w:val="Nadpis1"/>
    <w:next w:val="Normln"/>
    <w:uiPriority w:val="39"/>
    <w:unhideWhenUsed/>
    <w:qFormat/>
    <w:rsid w:val="004C2C8B"/>
    <w:pPr>
      <w:spacing w:line="259" w:lineRule="auto"/>
      <w:outlineLvl w:val="9"/>
    </w:pPr>
  </w:style>
  <w:style w:type="paragraph" w:styleId="Obsah1">
    <w:name w:val="toc 1"/>
    <w:basedOn w:val="Normln"/>
    <w:next w:val="Normln"/>
    <w:autoRedefine/>
    <w:uiPriority w:val="39"/>
    <w:unhideWhenUsed/>
    <w:rsid w:val="004C2C8B"/>
    <w:pPr>
      <w:spacing w:after="100"/>
    </w:pPr>
  </w:style>
  <w:style w:type="paragraph" w:styleId="Obsah2">
    <w:name w:val="toc 2"/>
    <w:basedOn w:val="Normln"/>
    <w:next w:val="Normln"/>
    <w:autoRedefine/>
    <w:uiPriority w:val="39"/>
    <w:unhideWhenUsed/>
    <w:rsid w:val="004C2C8B"/>
    <w:pPr>
      <w:spacing w:after="100"/>
      <w:ind w:left="220"/>
    </w:pPr>
  </w:style>
  <w:style w:type="paragraph" w:styleId="Obsah3">
    <w:name w:val="toc 3"/>
    <w:basedOn w:val="Normln"/>
    <w:next w:val="Normln"/>
    <w:autoRedefine/>
    <w:uiPriority w:val="39"/>
    <w:unhideWhenUsed/>
    <w:rsid w:val="004C2C8B"/>
    <w:pPr>
      <w:spacing w:after="100"/>
      <w:ind w:left="440"/>
    </w:pPr>
  </w:style>
  <w:style w:type="character" w:styleId="Hypertextovodkaz">
    <w:name w:val="Hyperlink"/>
    <w:uiPriority w:val="99"/>
    <w:unhideWhenUsed/>
    <w:rsid w:val="004C2C8B"/>
    <w:rPr>
      <w:color w:val="0000FF"/>
      <w:u w:val="single"/>
    </w:rPr>
  </w:style>
  <w:style w:type="character" w:customStyle="1" w:styleId="im">
    <w:name w:val="im"/>
    <w:basedOn w:val="Standardnpsmoodstavce"/>
    <w:rsid w:val="004C2C8B"/>
  </w:style>
  <w:style w:type="paragraph" w:styleId="Normlnweb">
    <w:name w:val="Normal (Web)"/>
    <w:basedOn w:val="Normln"/>
    <w:uiPriority w:val="99"/>
    <w:unhideWhenUsed/>
    <w:rsid w:val="00995264"/>
    <w:pPr>
      <w:spacing w:before="100" w:beforeAutospacing="1" w:after="100" w:afterAutospacing="1" w:line="240" w:lineRule="auto"/>
    </w:pPr>
    <w:rPr>
      <w:rFonts w:ascii="Times New Roman" w:eastAsia="Times New Roman" w:hAnsi="Times New Roman" w:cs="Times New Roman"/>
    </w:rPr>
  </w:style>
  <w:style w:type="character" w:styleId="Siln">
    <w:name w:val="Strong"/>
    <w:uiPriority w:val="22"/>
    <w:qFormat/>
    <w:rsid w:val="00281DB9"/>
    <w:rPr>
      <w:b/>
      <w:bCs/>
    </w:rPr>
  </w:style>
  <w:style w:type="character" w:styleId="Zvraznn">
    <w:name w:val="Emphasis"/>
    <w:uiPriority w:val="20"/>
    <w:qFormat/>
    <w:rsid w:val="00355B89"/>
    <w:rPr>
      <w:i/>
      <w:iCs/>
    </w:rPr>
  </w:style>
  <w:style w:type="paragraph" w:styleId="Odstavecseseznamem">
    <w:name w:val="List Paragraph"/>
    <w:basedOn w:val="Normln"/>
    <w:uiPriority w:val="34"/>
    <w:qFormat/>
    <w:rsid w:val="00492D78"/>
    <w:pPr>
      <w:ind w:left="720"/>
      <w:contextualSpacing/>
    </w:pPr>
  </w:style>
  <w:style w:type="character" w:styleId="Sledovanodkaz">
    <w:name w:val="FollowedHyperlink"/>
    <w:uiPriority w:val="99"/>
    <w:semiHidden/>
    <w:unhideWhenUsed/>
    <w:rsid w:val="00FA4C02"/>
    <w:rPr>
      <w:color w:val="800080"/>
      <w:u w:val="single"/>
    </w:rPr>
  </w:style>
  <w:style w:type="paragraph" w:styleId="Zkladntext2">
    <w:name w:val="Body Text 2"/>
    <w:basedOn w:val="Normln"/>
    <w:link w:val="Zkladntext2Char"/>
    <w:rsid w:val="00D9759B"/>
    <w:pPr>
      <w:spacing w:after="0" w:line="240" w:lineRule="auto"/>
    </w:pPr>
    <w:rPr>
      <w:rFonts w:ascii="Times New Roman" w:eastAsia="Times New Roman" w:hAnsi="Times New Roman" w:cs="Times New Roman"/>
      <w:b/>
      <w:sz w:val="28"/>
      <w:szCs w:val="20"/>
      <w:u w:val="single"/>
      <w:lang w:val="cs-CZ" w:eastAsia="cs-CZ"/>
    </w:rPr>
  </w:style>
  <w:style w:type="character" w:customStyle="1" w:styleId="Zkladntext2Char">
    <w:name w:val="Základní text 2 Char"/>
    <w:link w:val="Zkladntext2"/>
    <w:rsid w:val="00D9759B"/>
    <w:rPr>
      <w:rFonts w:ascii="Times New Roman" w:eastAsia="Times New Roman" w:hAnsi="Times New Roman" w:cs="Times New Roman"/>
      <w:b/>
      <w:sz w:val="28"/>
      <w:szCs w:val="20"/>
      <w:u w:val="single"/>
      <w:lang w:val="cs-CZ" w:eastAsia="cs-CZ"/>
    </w:rPr>
  </w:style>
  <w:style w:type="paragraph" w:customStyle="1" w:styleId="Default">
    <w:name w:val="Default"/>
    <w:rsid w:val="002043F2"/>
    <w:pPr>
      <w:autoSpaceDE w:val="0"/>
      <w:autoSpaceDN w:val="0"/>
      <w:adjustRightInd w:val="0"/>
    </w:pPr>
    <w:rPr>
      <w:rFonts w:ascii="Arial" w:eastAsia="Times New Roman" w:hAnsi="Arial" w:cs="Arial"/>
      <w:color w:val="000000"/>
      <w:sz w:val="24"/>
      <w:szCs w:val="24"/>
    </w:rPr>
  </w:style>
  <w:style w:type="character" w:customStyle="1" w:styleId="hps">
    <w:name w:val="hps"/>
    <w:basedOn w:val="Standardnpsmoodstavce"/>
    <w:rsid w:val="003A3429"/>
  </w:style>
  <w:style w:type="paragraph" w:styleId="Obsah4">
    <w:name w:val="toc 4"/>
    <w:basedOn w:val="Normln"/>
    <w:next w:val="Normln"/>
    <w:autoRedefine/>
    <w:uiPriority w:val="39"/>
    <w:unhideWhenUsed/>
    <w:rsid w:val="00C75296"/>
    <w:pPr>
      <w:spacing w:after="100"/>
      <w:ind w:left="660"/>
    </w:pPr>
    <w:rPr>
      <w:rFonts w:ascii="Calibri" w:eastAsia="Times New Roman" w:hAnsi="Calibri" w:cs="Times New Roman"/>
      <w:sz w:val="22"/>
      <w:szCs w:val="22"/>
      <w:lang w:val="cs-CZ" w:eastAsia="cs-CZ"/>
    </w:rPr>
  </w:style>
  <w:style w:type="paragraph" w:styleId="Obsah5">
    <w:name w:val="toc 5"/>
    <w:basedOn w:val="Normln"/>
    <w:next w:val="Normln"/>
    <w:autoRedefine/>
    <w:uiPriority w:val="39"/>
    <w:unhideWhenUsed/>
    <w:rsid w:val="00C75296"/>
    <w:pPr>
      <w:spacing w:after="100"/>
      <w:ind w:left="880"/>
    </w:pPr>
    <w:rPr>
      <w:rFonts w:ascii="Calibri" w:eastAsia="Times New Roman" w:hAnsi="Calibri" w:cs="Times New Roman"/>
      <w:sz w:val="22"/>
      <w:szCs w:val="22"/>
      <w:lang w:val="cs-CZ" w:eastAsia="cs-CZ"/>
    </w:rPr>
  </w:style>
  <w:style w:type="paragraph" w:styleId="Obsah6">
    <w:name w:val="toc 6"/>
    <w:basedOn w:val="Normln"/>
    <w:next w:val="Normln"/>
    <w:autoRedefine/>
    <w:uiPriority w:val="39"/>
    <w:unhideWhenUsed/>
    <w:rsid w:val="00C75296"/>
    <w:pPr>
      <w:spacing w:after="100"/>
      <w:ind w:left="1100"/>
    </w:pPr>
    <w:rPr>
      <w:rFonts w:ascii="Calibri" w:eastAsia="Times New Roman" w:hAnsi="Calibri" w:cs="Times New Roman"/>
      <w:sz w:val="22"/>
      <w:szCs w:val="22"/>
      <w:lang w:val="cs-CZ" w:eastAsia="cs-CZ"/>
    </w:rPr>
  </w:style>
  <w:style w:type="paragraph" w:styleId="Obsah7">
    <w:name w:val="toc 7"/>
    <w:basedOn w:val="Normln"/>
    <w:next w:val="Normln"/>
    <w:autoRedefine/>
    <w:uiPriority w:val="39"/>
    <w:unhideWhenUsed/>
    <w:rsid w:val="00C75296"/>
    <w:pPr>
      <w:spacing w:after="100"/>
      <w:ind w:left="1320"/>
    </w:pPr>
    <w:rPr>
      <w:rFonts w:ascii="Calibri" w:eastAsia="Times New Roman" w:hAnsi="Calibri" w:cs="Times New Roman"/>
      <w:sz w:val="22"/>
      <w:szCs w:val="22"/>
      <w:lang w:val="cs-CZ" w:eastAsia="cs-CZ"/>
    </w:rPr>
  </w:style>
  <w:style w:type="paragraph" w:styleId="Obsah8">
    <w:name w:val="toc 8"/>
    <w:basedOn w:val="Normln"/>
    <w:next w:val="Normln"/>
    <w:autoRedefine/>
    <w:uiPriority w:val="39"/>
    <w:unhideWhenUsed/>
    <w:rsid w:val="00C75296"/>
    <w:pPr>
      <w:spacing w:after="100"/>
      <w:ind w:left="1540"/>
    </w:pPr>
    <w:rPr>
      <w:rFonts w:ascii="Calibri" w:eastAsia="Times New Roman" w:hAnsi="Calibri" w:cs="Times New Roman"/>
      <w:sz w:val="22"/>
      <w:szCs w:val="22"/>
      <w:lang w:val="cs-CZ" w:eastAsia="cs-CZ"/>
    </w:rPr>
  </w:style>
  <w:style w:type="paragraph" w:styleId="Obsah9">
    <w:name w:val="toc 9"/>
    <w:basedOn w:val="Normln"/>
    <w:next w:val="Normln"/>
    <w:autoRedefine/>
    <w:uiPriority w:val="39"/>
    <w:unhideWhenUsed/>
    <w:rsid w:val="00C75296"/>
    <w:pPr>
      <w:spacing w:after="100"/>
      <w:ind w:left="1760"/>
    </w:pPr>
    <w:rPr>
      <w:rFonts w:ascii="Calibri" w:eastAsia="Times New Roman" w:hAnsi="Calibri" w:cs="Times New Roman"/>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254">
      <w:bodyDiv w:val="1"/>
      <w:marLeft w:val="0"/>
      <w:marRight w:val="0"/>
      <w:marTop w:val="0"/>
      <w:marBottom w:val="0"/>
      <w:divBdr>
        <w:top w:val="none" w:sz="0" w:space="0" w:color="auto"/>
        <w:left w:val="none" w:sz="0" w:space="0" w:color="auto"/>
        <w:bottom w:val="none" w:sz="0" w:space="0" w:color="auto"/>
        <w:right w:val="none" w:sz="0" w:space="0" w:color="auto"/>
      </w:divBdr>
    </w:div>
    <w:div w:id="19624566">
      <w:bodyDiv w:val="1"/>
      <w:marLeft w:val="0"/>
      <w:marRight w:val="0"/>
      <w:marTop w:val="0"/>
      <w:marBottom w:val="0"/>
      <w:divBdr>
        <w:top w:val="none" w:sz="0" w:space="0" w:color="auto"/>
        <w:left w:val="none" w:sz="0" w:space="0" w:color="auto"/>
        <w:bottom w:val="none" w:sz="0" w:space="0" w:color="auto"/>
        <w:right w:val="none" w:sz="0" w:space="0" w:color="auto"/>
      </w:divBdr>
      <w:divsChild>
        <w:div w:id="46532766">
          <w:marLeft w:val="0"/>
          <w:marRight w:val="0"/>
          <w:marTop w:val="0"/>
          <w:marBottom w:val="0"/>
          <w:divBdr>
            <w:top w:val="none" w:sz="0" w:space="0" w:color="auto"/>
            <w:left w:val="none" w:sz="0" w:space="0" w:color="auto"/>
            <w:bottom w:val="none" w:sz="0" w:space="0" w:color="auto"/>
            <w:right w:val="none" w:sz="0" w:space="0" w:color="auto"/>
          </w:divBdr>
        </w:div>
        <w:div w:id="55200967">
          <w:marLeft w:val="0"/>
          <w:marRight w:val="0"/>
          <w:marTop w:val="0"/>
          <w:marBottom w:val="0"/>
          <w:divBdr>
            <w:top w:val="none" w:sz="0" w:space="0" w:color="auto"/>
            <w:left w:val="none" w:sz="0" w:space="0" w:color="auto"/>
            <w:bottom w:val="none" w:sz="0" w:space="0" w:color="auto"/>
            <w:right w:val="none" w:sz="0" w:space="0" w:color="auto"/>
          </w:divBdr>
        </w:div>
        <w:div w:id="109083063">
          <w:marLeft w:val="0"/>
          <w:marRight w:val="0"/>
          <w:marTop w:val="0"/>
          <w:marBottom w:val="0"/>
          <w:divBdr>
            <w:top w:val="none" w:sz="0" w:space="0" w:color="auto"/>
            <w:left w:val="none" w:sz="0" w:space="0" w:color="auto"/>
            <w:bottom w:val="none" w:sz="0" w:space="0" w:color="auto"/>
            <w:right w:val="none" w:sz="0" w:space="0" w:color="auto"/>
          </w:divBdr>
        </w:div>
        <w:div w:id="120925985">
          <w:marLeft w:val="0"/>
          <w:marRight w:val="0"/>
          <w:marTop w:val="0"/>
          <w:marBottom w:val="0"/>
          <w:divBdr>
            <w:top w:val="none" w:sz="0" w:space="0" w:color="auto"/>
            <w:left w:val="none" w:sz="0" w:space="0" w:color="auto"/>
            <w:bottom w:val="none" w:sz="0" w:space="0" w:color="auto"/>
            <w:right w:val="none" w:sz="0" w:space="0" w:color="auto"/>
          </w:divBdr>
        </w:div>
        <w:div w:id="130172371">
          <w:marLeft w:val="0"/>
          <w:marRight w:val="0"/>
          <w:marTop w:val="0"/>
          <w:marBottom w:val="0"/>
          <w:divBdr>
            <w:top w:val="none" w:sz="0" w:space="0" w:color="auto"/>
            <w:left w:val="none" w:sz="0" w:space="0" w:color="auto"/>
            <w:bottom w:val="none" w:sz="0" w:space="0" w:color="auto"/>
            <w:right w:val="none" w:sz="0" w:space="0" w:color="auto"/>
          </w:divBdr>
        </w:div>
        <w:div w:id="148329784">
          <w:marLeft w:val="0"/>
          <w:marRight w:val="0"/>
          <w:marTop w:val="0"/>
          <w:marBottom w:val="0"/>
          <w:divBdr>
            <w:top w:val="none" w:sz="0" w:space="0" w:color="auto"/>
            <w:left w:val="none" w:sz="0" w:space="0" w:color="auto"/>
            <w:bottom w:val="none" w:sz="0" w:space="0" w:color="auto"/>
            <w:right w:val="none" w:sz="0" w:space="0" w:color="auto"/>
          </w:divBdr>
        </w:div>
        <w:div w:id="157231920">
          <w:marLeft w:val="0"/>
          <w:marRight w:val="0"/>
          <w:marTop w:val="0"/>
          <w:marBottom w:val="0"/>
          <w:divBdr>
            <w:top w:val="none" w:sz="0" w:space="0" w:color="auto"/>
            <w:left w:val="none" w:sz="0" w:space="0" w:color="auto"/>
            <w:bottom w:val="none" w:sz="0" w:space="0" w:color="auto"/>
            <w:right w:val="none" w:sz="0" w:space="0" w:color="auto"/>
          </w:divBdr>
        </w:div>
        <w:div w:id="160050559">
          <w:marLeft w:val="0"/>
          <w:marRight w:val="0"/>
          <w:marTop w:val="0"/>
          <w:marBottom w:val="0"/>
          <w:divBdr>
            <w:top w:val="none" w:sz="0" w:space="0" w:color="auto"/>
            <w:left w:val="none" w:sz="0" w:space="0" w:color="auto"/>
            <w:bottom w:val="none" w:sz="0" w:space="0" w:color="auto"/>
            <w:right w:val="none" w:sz="0" w:space="0" w:color="auto"/>
          </w:divBdr>
        </w:div>
        <w:div w:id="169221790">
          <w:marLeft w:val="0"/>
          <w:marRight w:val="0"/>
          <w:marTop w:val="0"/>
          <w:marBottom w:val="0"/>
          <w:divBdr>
            <w:top w:val="none" w:sz="0" w:space="0" w:color="auto"/>
            <w:left w:val="none" w:sz="0" w:space="0" w:color="auto"/>
            <w:bottom w:val="none" w:sz="0" w:space="0" w:color="auto"/>
            <w:right w:val="none" w:sz="0" w:space="0" w:color="auto"/>
          </w:divBdr>
        </w:div>
        <w:div w:id="184632926">
          <w:marLeft w:val="0"/>
          <w:marRight w:val="0"/>
          <w:marTop w:val="0"/>
          <w:marBottom w:val="0"/>
          <w:divBdr>
            <w:top w:val="none" w:sz="0" w:space="0" w:color="auto"/>
            <w:left w:val="none" w:sz="0" w:space="0" w:color="auto"/>
            <w:bottom w:val="none" w:sz="0" w:space="0" w:color="auto"/>
            <w:right w:val="none" w:sz="0" w:space="0" w:color="auto"/>
          </w:divBdr>
        </w:div>
        <w:div w:id="203952436">
          <w:marLeft w:val="0"/>
          <w:marRight w:val="0"/>
          <w:marTop w:val="0"/>
          <w:marBottom w:val="0"/>
          <w:divBdr>
            <w:top w:val="none" w:sz="0" w:space="0" w:color="auto"/>
            <w:left w:val="none" w:sz="0" w:space="0" w:color="auto"/>
            <w:bottom w:val="none" w:sz="0" w:space="0" w:color="auto"/>
            <w:right w:val="none" w:sz="0" w:space="0" w:color="auto"/>
          </w:divBdr>
        </w:div>
        <w:div w:id="237907533">
          <w:marLeft w:val="0"/>
          <w:marRight w:val="0"/>
          <w:marTop w:val="0"/>
          <w:marBottom w:val="0"/>
          <w:divBdr>
            <w:top w:val="none" w:sz="0" w:space="0" w:color="auto"/>
            <w:left w:val="none" w:sz="0" w:space="0" w:color="auto"/>
            <w:bottom w:val="none" w:sz="0" w:space="0" w:color="auto"/>
            <w:right w:val="none" w:sz="0" w:space="0" w:color="auto"/>
          </w:divBdr>
        </w:div>
        <w:div w:id="266548458">
          <w:marLeft w:val="0"/>
          <w:marRight w:val="0"/>
          <w:marTop w:val="0"/>
          <w:marBottom w:val="0"/>
          <w:divBdr>
            <w:top w:val="none" w:sz="0" w:space="0" w:color="auto"/>
            <w:left w:val="none" w:sz="0" w:space="0" w:color="auto"/>
            <w:bottom w:val="none" w:sz="0" w:space="0" w:color="auto"/>
            <w:right w:val="none" w:sz="0" w:space="0" w:color="auto"/>
          </w:divBdr>
        </w:div>
        <w:div w:id="349069510">
          <w:marLeft w:val="0"/>
          <w:marRight w:val="0"/>
          <w:marTop w:val="0"/>
          <w:marBottom w:val="0"/>
          <w:divBdr>
            <w:top w:val="none" w:sz="0" w:space="0" w:color="auto"/>
            <w:left w:val="none" w:sz="0" w:space="0" w:color="auto"/>
            <w:bottom w:val="none" w:sz="0" w:space="0" w:color="auto"/>
            <w:right w:val="none" w:sz="0" w:space="0" w:color="auto"/>
          </w:divBdr>
        </w:div>
        <w:div w:id="404957736">
          <w:marLeft w:val="0"/>
          <w:marRight w:val="0"/>
          <w:marTop w:val="0"/>
          <w:marBottom w:val="0"/>
          <w:divBdr>
            <w:top w:val="none" w:sz="0" w:space="0" w:color="auto"/>
            <w:left w:val="none" w:sz="0" w:space="0" w:color="auto"/>
            <w:bottom w:val="none" w:sz="0" w:space="0" w:color="auto"/>
            <w:right w:val="none" w:sz="0" w:space="0" w:color="auto"/>
          </w:divBdr>
        </w:div>
        <w:div w:id="509639695">
          <w:marLeft w:val="0"/>
          <w:marRight w:val="0"/>
          <w:marTop w:val="0"/>
          <w:marBottom w:val="0"/>
          <w:divBdr>
            <w:top w:val="none" w:sz="0" w:space="0" w:color="auto"/>
            <w:left w:val="none" w:sz="0" w:space="0" w:color="auto"/>
            <w:bottom w:val="none" w:sz="0" w:space="0" w:color="auto"/>
            <w:right w:val="none" w:sz="0" w:space="0" w:color="auto"/>
          </w:divBdr>
        </w:div>
        <w:div w:id="531501748">
          <w:marLeft w:val="0"/>
          <w:marRight w:val="0"/>
          <w:marTop w:val="0"/>
          <w:marBottom w:val="0"/>
          <w:divBdr>
            <w:top w:val="none" w:sz="0" w:space="0" w:color="auto"/>
            <w:left w:val="none" w:sz="0" w:space="0" w:color="auto"/>
            <w:bottom w:val="none" w:sz="0" w:space="0" w:color="auto"/>
            <w:right w:val="none" w:sz="0" w:space="0" w:color="auto"/>
          </w:divBdr>
        </w:div>
        <w:div w:id="536892811">
          <w:marLeft w:val="0"/>
          <w:marRight w:val="0"/>
          <w:marTop w:val="0"/>
          <w:marBottom w:val="0"/>
          <w:divBdr>
            <w:top w:val="none" w:sz="0" w:space="0" w:color="auto"/>
            <w:left w:val="none" w:sz="0" w:space="0" w:color="auto"/>
            <w:bottom w:val="none" w:sz="0" w:space="0" w:color="auto"/>
            <w:right w:val="none" w:sz="0" w:space="0" w:color="auto"/>
          </w:divBdr>
        </w:div>
        <w:div w:id="604927423">
          <w:marLeft w:val="0"/>
          <w:marRight w:val="0"/>
          <w:marTop w:val="0"/>
          <w:marBottom w:val="0"/>
          <w:divBdr>
            <w:top w:val="none" w:sz="0" w:space="0" w:color="auto"/>
            <w:left w:val="none" w:sz="0" w:space="0" w:color="auto"/>
            <w:bottom w:val="none" w:sz="0" w:space="0" w:color="auto"/>
            <w:right w:val="none" w:sz="0" w:space="0" w:color="auto"/>
          </w:divBdr>
        </w:div>
        <w:div w:id="649752146">
          <w:marLeft w:val="0"/>
          <w:marRight w:val="0"/>
          <w:marTop w:val="0"/>
          <w:marBottom w:val="0"/>
          <w:divBdr>
            <w:top w:val="none" w:sz="0" w:space="0" w:color="auto"/>
            <w:left w:val="none" w:sz="0" w:space="0" w:color="auto"/>
            <w:bottom w:val="none" w:sz="0" w:space="0" w:color="auto"/>
            <w:right w:val="none" w:sz="0" w:space="0" w:color="auto"/>
          </w:divBdr>
        </w:div>
        <w:div w:id="695430617">
          <w:marLeft w:val="0"/>
          <w:marRight w:val="0"/>
          <w:marTop w:val="0"/>
          <w:marBottom w:val="0"/>
          <w:divBdr>
            <w:top w:val="none" w:sz="0" w:space="0" w:color="auto"/>
            <w:left w:val="none" w:sz="0" w:space="0" w:color="auto"/>
            <w:bottom w:val="none" w:sz="0" w:space="0" w:color="auto"/>
            <w:right w:val="none" w:sz="0" w:space="0" w:color="auto"/>
          </w:divBdr>
        </w:div>
        <w:div w:id="703290312">
          <w:marLeft w:val="0"/>
          <w:marRight w:val="0"/>
          <w:marTop w:val="0"/>
          <w:marBottom w:val="0"/>
          <w:divBdr>
            <w:top w:val="none" w:sz="0" w:space="0" w:color="auto"/>
            <w:left w:val="none" w:sz="0" w:space="0" w:color="auto"/>
            <w:bottom w:val="none" w:sz="0" w:space="0" w:color="auto"/>
            <w:right w:val="none" w:sz="0" w:space="0" w:color="auto"/>
          </w:divBdr>
        </w:div>
        <w:div w:id="708531230">
          <w:marLeft w:val="0"/>
          <w:marRight w:val="0"/>
          <w:marTop w:val="0"/>
          <w:marBottom w:val="0"/>
          <w:divBdr>
            <w:top w:val="none" w:sz="0" w:space="0" w:color="auto"/>
            <w:left w:val="none" w:sz="0" w:space="0" w:color="auto"/>
            <w:bottom w:val="none" w:sz="0" w:space="0" w:color="auto"/>
            <w:right w:val="none" w:sz="0" w:space="0" w:color="auto"/>
          </w:divBdr>
        </w:div>
        <w:div w:id="729377390">
          <w:marLeft w:val="0"/>
          <w:marRight w:val="0"/>
          <w:marTop w:val="0"/>
          <w:marBottom w:val="0"/>
          <w:divBdr>
            <w:top w:val="none" w:sz="0" w:space="0" w:color="auto"/>
            <w:left w:val="none" w:sz="0" w:space="0" w:color="auto"/>
            <w:bottom w:val="none" w:sz="0" w:space="0" w:color="auto"/>
            <w:right w:val="none" w:sz="0" w:space="0" w:color="auto"/>
          </w:divBdr>
        </w:div>
        <w:div w:id="732125230">
          <w:marLeft w:val="0"/>
          <w:marRight w:val="0"/>
          <w:marTop w:val="0"/>
          <w:marBottom w:val="0"/>
          <w:divBdr>
            <w:top w:val="none" w:sz="0" w:space="0" w:color="auto"/>
            <w:left w:val="none" w:sz="0" w:space="0" w:color="auto"/>
            <w:bottom w:val="none" w:sz="0" w:space="0" w:color="auto"/>
            <w:right w:val="none" w:sz="0" w:space="0" w:color="auto"/>
          </w:divBdr>
        </w:div>
        <w:div w:id="819925293">
          <w:marLeft w:val="0"/>
          <w:marRight w:val="0"/>
          <w:marTop w:val="0"/>
          <w:marBottom w:val="0"/>
          <w:divBdr>
            <w:top w:val="none" w:sz="0" w:space="0" w:color="auto"/>
            <w:left w:val="none" w:sz="0" w:space="0" w:color="auto"/>
            <w:bottom w:val="none" w:sz="0" w:space="0" w:color="auto"/>
            <w:right w:val="none" w:sz="0" w:space="0" w:color="auto"/>
          </w:divBdr>
        </w:div>
        <w:div w:id="1022707378">
          <w:marLeft w:val="0"/>
          <w:marRight w:val="0"/>
          <w:marTop w:val="0"/>
          <w:marBottom w:val="0"/>
          <w:divBdr>
            <w:top w:val="none" w:sz="0" w:space="0" w:color="auto"/>
            <w:left w:val="none" w:sz="0" w:space="0" w:color="auto"/>
            <w:bottom w:val="none" w:sz="0" w:space="0" w:color="auto"/>
            <w:right w:val="none" w:sz="0" w:space="0" w:color="auto"/>
          </w:divBdr>
        </w:div>
        <w:div w:id="1022977827">
          <w:marLeft w:val="0"/>
          <w:marRight w:val="0"/>
          <w:marTop w:val="0"/>
          <w:marBottom w:val="0"/>
          <w:divBdr>
            <w:top w:val="none" w:sz="0" w:space="0" w:color="auto"/>
            <w:left w:val="none" w:sz="0" w:space="0" w:color="auto"/>
            <w:bottom w:val="none" w:sz="0" w:space="0" w:color="auto"/>
            <w:right w:val="none" w:sz="0" w:space="0" w:color="auto"/>
          </w:divBdr>
        </w:div>
        <w:div w:id="1027868831">
          <w:marLeft w:val="0"/>
          <w:marRight w:val="0"/>
          <w:marTop w:val="0"/>
          <w:marBottom w:val="0"/>
          <w:divBdr>
            <w:top w:val="none" w:sz="0" w:space="0" w:color="auto"/>
            <w:left w:val="none" w:sz="0" w:space="0" w:color="auto"/>
            <w:bottom w:val="none" w:sz="0" w:space="0" w:color="auto"/>
            <w:right w:val="none" w:sz="0" w:space="0" w:color="auto"/>
          </w:divBdr>
        </w:div>
        <w:div w:id="1046218715">
          <w:marLeft w:val="0"/>
          <w:marRight w:val="0"/>
          <w:marTop w:val="0"/>
          <w:marBottom w:val="0"/>
          <w:divBdr>
            <w:top w:val="none" w:sz="0" w:space="0" w:color="auto"/>
            <w:left w:val="none" w:sz="0" w:space="0" w:color="auto"/>
            <w:bottom w:val="none" w:sz="0" w:space="0" w:color="auto"/>
            <w:right w:val="none" w:sz="0" w:space="0" w:color="auto"/>
          </w:divBdr>
        </w:div>
        <w:div w:id="1110200210">
          <w:marLeft w:val="0"/>
          <w:marRight w:val="0"/>
          <w:marTop w:val="0"/>
          <w:marBottom w:val="0"/>
          <w:divBdr>
            <w:top w:val="none" w:sz="0" w:space="0" w:color="auto"/>
            <w:left w:val="none" w:sz="0" w:space="0" w:color="auto"/>
            <w:bottom w:val="none" w:sz="0" w:space="0" w:color="auto"/>
            <w:right w:val="none" w:sz="0" w:space="0" w:color="auto"/>
          </w:divBdr>
        </w:div>
        <w:div w:id="1125855141">
          <w:marLeft w:val="0"/>
          <w:marRight w:val="0"/>
          <w:marTop w:val="0"/>
          <w:marBottom w:val="0"/>
          <w:divBdr>
            <w:top w:val="none" w:sz="0" w:space="0" w:color="auto"/>
            <w:left w:val="none" w:sz="0" w:space="0" w:color="auto"/>
            <w:bottom w:val="none" w:sz="0" w:space="0" w:color="auto"/>
            <w:right w:val="none" w:sz="0" w:space="0" w:color="auto"/>
          </w:divBdr>
        </w:div>
        <w:div w:id="1131484114">
          <w:marLeft w:val="0"/>
          <w:marRight w:val="0"/>
          <w:marTop w:val="0"/>
          <w:marBottom w:val="0"/>
          <w:divBdr>
            <w:top w:val="none" w:sz="0" w:space="0" w:color="auto"/>
            <w:left w:val="none" w:sz="0" w:space="0" w:color="auto"/>
            <w:bottom w:val="none" w:sz="0" w:space="0" w:color="auto"/>
            <w:right w:val="none" w:sz="0" w:space="0" w:color="auto"/>
          </w:divBdr>
        </w:div>
        <w:div w:id="1213271574">
          <w:marLeft w:val="0"/>
          <w:marRight w:val="0"/>
          <w:marTop w:val="0"/>
          <w:marBottom w:val="0"/>
          <w:divBdr>
            <w:top w:val="none" w:sz="0" w:space="0" w:color="auto"/>
            <w:left w:val="none" w:sz="0" w:space="0" w:color="auto"/>
            <w:bottom w:val="none" w:sz="0" w:space="0" w:color="auto"/>
            <w:right w:val="none" w:sz="0" w:space="0" w:color="auto"/>
          </w:divBdr>
        </w:div>
        <w:div w:id="1311403588">
          <w:marLeft w:val="0"/>
          <w:marRight w:val="0"/>
          <w:marTop w:val="0"/>
          <w:marBottom w:val="0"/>
          <w:divBdr>
            <w:top w:val="none" w:sz="0" w:space="0" w:color="auto"/>
            <w:left w:val="none" w:sz="0" w:space="0" w:color="auto"/>
            <w:bottom w:val="none" w:sz="0" w:space="0" w:color="auto"/>
            <w:right w:val="none" w:sz="0" w:space="0" w:color="auto"/>
          </w:divBdr>
        </w:div>
        <w:div w:id="1342971932">
          <w:marLeft w:val="0"/>
          <w:marRight w:val="0"/>
          <w:marTop w:val="0"/>
          <w:marBottom w:val="0"/>
          <w:divBdr>
            <w:top w:val="none" w:sz="0" w:space="0" w:color="auto"/>
            <w:left w:val="none" w:sz="0" w:space="0" w:color="auto"/>
            <w:bottom w:val="none" w:sz="0" w:space="0" w:color="auto"/>
            <w:right w:val="none" w:sz="0" w:space="0" w:color="auto"/>
          </w:divBdr>
        </w:div>
        <w:div w:id="1356467414">
          <w:marLeft w:val="0"/>
          <w:marRight w:val="0"/>
          <w:marTop w:val="0"/>
          <w:marBottom w:val="0"/>
          <w:divBdr>
            <w:top w:val="none" w:sz="0" w:space="0" w:color="auto"/>
            <w:left w:val="none" w:sz="0" w:space="0" w:color="auto"/>
            <w:bottom w:val="none" w:sz="0" w:space="0" w:color="auto"/>
            <w:right w:val="none" w:sz="0" w:space="0" w:color="auto"/>
          </w:divBdr>
        </w:div>
        <w:div w:id="1396585451">
          <w:marLeft w:val="0"/>
          <w:marRight w:val="0"/>
          <w:marTop w:val="0"/>
          <w:marBottom w:val="0"/>
          <w:divBdr>
            <w:top w:val="none" w:sz="0" w:space="0" w:color="auto"/>
            <w:left w:val="none" w:sz="0" w:space="0" w:color="auto"/>
            <w:bottom w:val="none" w:sz="0" w:space="0" w:color="auto"/>
            <w:right w:val="none" w:sz="0" w:space="0" w:color="auto"/>
          </w:divBdr>
        </w:div>
        <w:div w:id="1447891279">
          <w:marLeft w:val="0"/>
          <w:marRight w:val="0"/>
          <w:marTop w:val="0"/>
          <w:marBottom w:val="0"/>
          <w:divBdr>
            <w:top w:val="none" w:sz="0" w:space="0" w:color="auto"/>
            <w:left w:val="none" w:sz="0" w:space="0" w:color="auto"/>
            <w:bottom w:val="none" w:sz="0" w:space="0" w:color="auto"/>
            <w:right w:val="none" w:sz="0" w:space="0" w:color="auto"/>
          </w:divBdr>
        </w:div>
        <w:div w:id="1460145791">
          <w:marLeft w:val="0"/>
          <w:marRight w:val="0"/>
          <w:marTop w:val="0"/>
          <w:marBottom w:val="0"/>
          <w:divBdr>
            <w:top w:val="none" w:sz="0" w:space="0" w:color="auto"/>
            <w:left w:val="none" w:sz="0" w:space="0" w:color="auto"/>
            <w:bottom w:val="none" w:sz="0" w:space="0" w:color="auto"/>
            <w:right w:val="none" w:sz="0" w:space="0" w:color="auto"/>
          </w:divBdr>
        </w:div>
        <w:div w:id="1520241971">
          <w:marLeft w:val="0"/>
          <w:marRight w:val="0"/>
          <w:marTop w:val="0"/>
          <w:marBottom w:val="0"/>
          <w:divBdr>
            <w:top w:val="none" w:sz="0" w:space="0" w:color="auto"/>
            <w:left w:val="none" w:sz="0" w:space="0" w:color="auto"/>
            <w:bottom w:val="none" w:sz="0" w:space="0" w:color="auto"/>
            <w:right w:val="none" w:sz="0" w:space="0" w:color="auto"/>
          </w:divBdr>
        </w:div>
        <w:div w:id="1529834256">
          <w:marLeft w:val="0"/>
          <w:marRight w:val="0"/>
          <w:marTop w:val="0"/>
          <w:marBottom w:val="0"/>
          <w:divBdr>
            <w:top w:val="none" w:sz="0" w:space="0" w:color="auto"/>
            <w:left w:val="none" w:sz="0" w:space="0" w:color="auto"/>
            <w:bottom w:val="none" w:sz="0" w:space="0" w:color="auto"/>
            <w:right w:val="none" w:sz="0" w:space="0" w:color="auto"/>
          </w:divBdr>
        </w:div>
        <w:div w:id="1531259640">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1584803483">
          <w:marLeft w:val="0"/>
          <w:marRight w:val="0"/>
          <w:marTop w:val="0"/>
          <w:marBottom w:val="0"/>
          <w:divBdr>
            <w:top w:val="none" w:sz="0" w:space="0" w:color="auto"/>
            <w:left w:val="none" w:sz="0" w:space="0" w:color="auto"/>
            <w:bottom w:val="none" w:sz="0" w:space="0" w:color="auto"/>
            <w:right w:val="none" w:sz="0" w:space="0" w:color="auto"/>
          </w:divBdr>
        </w:div>
        <w:div w:id="1598319498">
          <w:marLeft w:val="0"/>
          <w:marRight w:val="0"/>
          <w:marTop w:val="0"/>
          <w:marBottom w:val="0"/>
          <w:divBdr>
            <w:top w:val="none" w:sz="0" w:space="0" w:color="auto"/>
            <w:left w:val="none" w:sz="0" w:space="0" w:color="auto"/>
            <w:bottom w:val="none" w:sz="0" w:space="0" w:color="auto"/>
            <w:right w:val="none" w:sz="0" w:space="0" w:color="auto"/>
          </w:divBdr>
        </w:div>
        <w:div w:id="1640914044">
          <w:marLeft w:val="0"/>
          <w:marRight w:val="0"/>
          <w:marTop w:val="0"/>
          <w:marBottom w:val="0"/>
          <w:divBdr>
            <w:top w:val="none" w:sz="0" w:space="0" w:color="auto"/>
            <w:left w:val="none" w:sz="0" w:space="0" w:color="auto"/>
            <w:bottom w:val="none" w:sz="0" w:space="0" w:color="auto"/>
            <w:right w:val="none" w:sz="0" w:space="0" w:color="auto"/>
          </w:divBdr>
        </w:div>
        <w:div w:id="1677150081">
          <w:marLeft w:val="0"/>
          <w:marRight w:val="0"/>
          <w:marTop w:val="0"/>
          <w:marBottom w:val="0"/>
          <w:divBdr>
            <w:top w:val="none" w:sz="0" w:space="0" w:color="auto"/>
            <w:left w:val="none" w:sz="0" w:space="0" w:color="auto"/>
            <w:bottom w:val="none" w:sz="0" w:space="0" w:color="auto"/>
            <w:right w:val="none" w:sz="0" w:space="0" w:color="auto"/>
          </w:divBdr>
        </w:div>
        <w:div w:id="1690643519">
          <w:marLeft w:val="0"/>
          <w:marRight w:val="0"/>
          <w:marTop w:val="0"/>
          <w:marBottom w:val="0"/>
          <w:divBdr>
            <w:top w:val="none" w:sz="0" w:space="0" w:color="auto"/>
            <w:left w:val="none" w:sz="0" w:space="0" w:color="auto"/>
            <w:bottom w:val="none" w:sz="0" w:space="0" w:color="auto"/>
            <w:right w:val="none" w:sz="0" w:space="0" w:color="auto"/>
          </w:divBdr>
        </w:div>
        <w:div w:id="1701318600">
          <w:marLeft w:val="0"/>
          <w:marRight w:val="0"/>
          <w:marTop w:val="0"/>
          <w:marBottom w:val="0"/>
          <w:divBdr>
            <w:top w:val="none" w:sz="0" w:space="0" w:color="auto"/>
            <w:left w:val="none" w:sz="0" w:space="0" w:color="auto"/>
            <w:bottom w:val="none" w:sz="0" w:space="0" w:color="auto"/>
            <w:right w:val="none" w:sz="0" w:space="0" w:color="auto"/>
          </w:divBdr>
        </w:div>
        <w:div w:id="1708142489">
          <w:marLeft w:val="0"/>
          <w:marRight w:val="0"/>
          <w:marTop w:val="0"/>
          <w:marBottom w:val="0"/>
          <w:divBdr>
            <w:top w:val="none" w:sz="0" w:space="0" w:color="auto"/>
            <w:left w:val="none" w:sz="0" w:space="0" w:color="auto"/>
            <w:bottom w:val="none" w:sz="0" w:space="0" w:color="auto"/>
            <w:right w:val="none" w:sz="0" w:space="0" w:color="auto"/>
          </w:divBdr>
        </w:div>
        <w:div w:id="1788814529">
          <w:marLeft w:val="0"/>
          <w:marRight w:val="0"/>
          <w:marTop w:val="0"/>
          <w:marBottom w:val="0"/>
          <w:divBdr>
            <w:top w:val="none" w:sz="0" w:space="0" w:color="auto"/>
            <w:left w:val="none" w:sz="0" w:space="0" w:color="auto"/>
            <w:bottom w:val="none" w:sz="0" w:space="0" w:color="auto"/>
            <w:right w:val="none" w:sz="0" w:space="0" w:color="auto"/>
          </w:divBdr>
        </w:div>
        <w:div w:id="1886454137">
          <w:marLeft w:val="0"/>
          <w:marRight w:val="0"/>
          <w:marTop w:val="0"/>
          <w:marBottom w:val="0"/>
          <w:divBdr>
            <w:top w:val="none" w:sz="0" w:space="0" w:color="auto"/>
            <w:left w:val="none" w:sz="0" w:space="0" w:color="auto"/>
            <w:bottom w:val="none" w:sz="0" w:space="0" w:color="auto"/>
            <w:right w:val="none" w:sz="0" w:space="0" w:color="auto"/>
          </w:divBdr>
        </w:div>
        <w:div w:id="1913468323">
          <w:marLeft w:val="0"/>
          <w:marRight w:val="0"/>
          <w:marTop w:val="0"/>
          <w:marBottom w:val="0"/>
          <w:divBdr>
            <w:top w:val="none" w:sz="0" w:space="0" w:color="auto"/>
            <w:left w:val="none" w:sz="0" w:space="0" w:color="auto"/>
            <w:bottom w:val="none" w:sz="0" w:space="0" w:color="auto"/>
            <w:right w:val="none" w:sz="0" w:space="0" w:color="auto"/>
          </w:divBdr>
        </w:div>
        <w:div w:id="1923296746">
          <w:marLeft w:val="0"/>
          <w:marRight w:val="0"/>
          <w:marTop w:val="0"/>
          <w:marBottom w:val="0"/>
          <w:divBdr>
            <w:top w:val="none" w:sz="0" w:space="0" w:color="auto"/>
            <w:left w:val="none" w:sz="0" w:space="0" w:color="auto"/>
            <w:bottom w:val="none" w:sz="0" w:space="0" w:color="auto"/>
            <w:right w:val="none" w:sz="0" w:space="0" w:color="auto"/>
          </w:divBdr>
        </w:div>
        <w:div w:id="1940406296">
          <w:marLeft w:val="0"/>
          <w:marRight w:val="0"/>
          <w:marTop w:val="0"/>
          <w:marBottom w:val="0"/>
          <w:divBdr>
            <w:top w:val="none" w:sz="0" w:space="0" w:color="auto"/>
            <w:left w:val="none" w:sz="0" w:space="0" w:color="auto"/>
            <w:bottom w:val="none" w:sz="0" w:space="0" w:color="auto"/>
            <w:right w:val="none" w:sz="0" w:space="0" w:color="auto"/>
          </w:divBdr>
        </w:div>
        <w:div w:id="1965694223">
          <w:marLeft w:val="0"/>
          <w:marRight w:val="0"/>
          <w:marTop w:val="0"/>
          <w:marBottom w:val="0"/>
          <w:divBdr>
            <w:top w:val="none" w:sz="0" w:space="0" w:color="auto"/>
            <w:left w:val="none" w:sz="0" w:space="0" w:color="auto"/>
            <w:bottom w:val="none" w:sz="0" w:space="0" w:color="auto"/>
            <w:right w:val="none" w:sz="0" w:space="0" w:color="auto"/>
          </w:divBdr>
        </w:div>
        <w:div w:id="2019455029">
          <w:marLeft w:val="0"/>
          <w:marRight w:val="0"/>
          <w:marTop w:val="0"/>
          <w:marBottom w:val="0"/>
          <w:divBdr>
            <w:top w:val="none" w:sz="0" w:space="0" w:color="auto"/>
            <w:left w:val="none" w:sz="0" w:space="0" w:color="auto"/>
            <w:bottom w:val="none" w:sz="0" w:space="0" w:color="auto"/>
            <w:right w:val="none" w:sz="0" w:space="0" w:color="auto"/>
          </w:divBdr>
        </w:div>
        <w:div w:id="2031297635">
          <w:marLeft w:val="0"/>
          <w:marRight w:val="0"/>
          <w:marTop w:val="0"/>
          <w:marBottom w:val="0"/>
          <w:divBdr>
            <w:top w:val="none" w:sz="0" w:space="0" w:color="auto"/>
            <w:left w:val="none" w:sz="0" w:space="0" w:color="auto"/>
            <w:bottom w:val="none" w:sz="0" w:space="0" w:color="auto"/>
            <w:right w:val="none" w:sz="0" w:space="0" w:color="auto"/>
          </w:divBdr>
        </w:div>
        <w:div w:id="2047102924">
          <w:marLeft w:val="0"/>
          <w:marRight w:val="0"/>
          <w:marTop w:val="0"/>
          <w:marBottom w:val="0"/>
          <w:divBdr>
            <w:top w:val="none" w:sz="0" w:space="0" w:color="auto"/>
            <w:left w:val="none" w:sz="0" w:space="0" w:color="auto"/>
            <w:bottom w:val="none" w:sz="0" w:space="0" w:color="auto"/>
            <w:right w:val="none" w:sz="0" w:space="0" w:color="auto"/>
          </w:divBdr>
        </w:div>
        <w:div w:id="2074815400">
          <w:marLeft w:val="0"/>
          <w:marRight w:val="0"/>
          <w:marTop w:val="0"/>
          <w:marBottom w:val="0"/>
          <w:divBdr>
            <w:top w:val="none" w:sz="0" w:space="0" w:color="auto"/>
            <w:left w:val="none" w:sz="0" w:space="0" w:color="auto"/>
            <w:bottom w:val="none" w:sz="0" w:space="0" w:color="auto"/>
            <w:right w:val="none" w:sz="0" w:space="0" w:color="auto"/>
          </w:divBdr>
        </w:div>
        <w:div w:id="2077825321">
          <w:marLeft w:val="0"/>
          <w:marRight w:val="0"/>
          <w:marTop w:val="0"/>
          <w:marBottom w:val="0"/>
          <w:divBdr>
            <w:top w:val="none" w:sz="0" w:space="0" w:color="auto"/>
            <w:left w:val="none" w:sz="0" w:space="0" w:color="auto"/>
            <w:bottom w:val="none" w:sz="0" w:space="0" w:color="auto"/>
            <w:right w:val="none" w:sz="0" w:space="0" w:color="auto"/>
          </w:divBdr>
        </w:div>
        <w:div w:id="2104836311">
          <w:marLeft w:val="0"/>
          <w:marRight w:val="0"/>
          <w:marTop w:val="0"/>
          <w:marBottom w:val="0"/>
          <w:divBdr>
            <w:top w:val="none" w:sz="0" w:space="0" w:color="auto"/>
            <w:left w:val="none" w:sz="0" w:space="0" w:color="auto"/>
            <w:bottom w:val="none" w:sz="0" w:space="0" w:color="auto"/>
            <w:right w:val="none" w:sz="0" w:space="0" w:color="auto"/>
          </w:divBdr>
        </w:div>
      </w:divsChild>
    </w:div>
    <w:div w:id="27293127">
      <w:bodyDiv w:val="1"/>
      <w:marLeft w:val="0"/>
      <w:marRight w:val="0"/>
      <w:marTop w:val="0"/>
      <w:marBottom w:val="0"/>
      <w:divBdr>
        <w:top w:val="none" w:sz="0" w:space="0" w:color="auto"/>
        <w:left w:val="none" w:sz="0" w:space="0" w:color="auto"/>
        <w:bottom w:val="none" w:sz="0" w:space="0" w:color="auto"/>
        <w:right w:val="none" w:sz="0" w:space="0" w:color="auto"/>
      </w:divBdr>
    </w:div>
    <w:div w:id="40592617">
      <w:bodyDiv w:val="1"/>
      <w:marLeft w:val="0"/>
      <w:marRight w:val="0"/>
      <w:marTop w:val="0"/>
      <w:marBottom w:val="0"/>
      <w:divBdr>
        <w:top w:val="none" w:sz="0" w:space="0" w:color="auto"/>
        <w:left w:val="none" w:sz="0" w:space="0" w:color="auto"/>
        <w:bottom w:val="none" w:sz="0" w:space="0" w:color="auto"/>
        <w:right w:val="none" w:sz="0" w:space="0" w:color="auto"/>
      </w:divBdr>
      <w:divsChild>
        <w:div w:id="1425490294">
          <w:marLeft w:val="0"/>
          <w:marRight w:val="0"/>
          <w:marTop w:val="0"/>
          <w:marBottom w:val="0"/>
          <w:divBdr>
            <w:top w:val="none" w:sz="0" w:space="0" w:color="auto"/>
            <w:left w:val="none" w:sz="0" w:space="0" w:color="auto"/>
            <w:bottom w:val="none" w:sz="0" w:space="0" w:color="auto"/>
            <w:right w:val="none" w:sz="0" w:space="0" w:color="auto"/>
          </w:divBdr>
        </w:div>
        <w:div w:id="1564681780">
          <w:marLeft w:val="0"/>
          <w:marRight w:val="0"/>
          <w:marTop w:val="0"/>
          <w:marBottom w:val="0"/>
          <w:divBdr>
            <w:top w:val="none" w:sz="0" w:space="0" w:color="auto"/>
            <w:left w:val="none" w:sz="0" w:space="0" w:color="auto"/>
            <w:bottom w:val="none" w:sz="0" w:space="0" w:color="auto"/>
            <w:right w:val="none" w:sz="0" w:space="0" w:color="auto"/>
          </w:divBdr>
        </w:div>
        <w:div w:id="1040132912">
          <w:marLeft w:val="0"/>
          <w:marRight w:val="0"/>
          <w:marTop w:val="0"/>
          <w:marBottom w:val="0"/>
          <w:divBdr>
            <w:top w:val="none" w:sz="0" w:space="0" w:color="auto"/>
            <w:left w:val="none" w:sz="0" w:space="0" w:color="auto"/>
            <w:bottom w:val="none" w:sz="0" w:space="0" w:color="auto"/>
            <w:right w:val="none" w:sz="0" w:space="0" w:color="auto"/>
          </w:divBdr>
        </w:div>
        <w:div w:id="1783263408">
          <w:marLeft w:val="0"/>
          <w:marRight w:val="0"/>
          <w:marTop w:val="0"/>
          <w:marBottom w:val="0"/>
          <w:divBdr>
            <w:top w:val="none" w:sz="0" w:space="0" w:color="auto"/>
            <w:left w:val="none" w:sz="0" w:space="0" w:color="auto"/>
            <w:bottom w:val="none" w:sz="0" w:space="0" w:color="auto"/>
            <w:right w:val="none" w:sz="0" w:space="0" w:color="auto"/>
          </w:divBdr>
        </w:div>
        <w:div w:id="1210268702">
          <w:marLeft w:val="0"/>
          <w:marRight w:val="0"/>
          <w:marTop w:val="0"/>
          <w:marBottom w:val="0"/>
          <w:divBdr>
            <w:top w:val="none" w:sz="0" w:space="0" w:color="auto"/>
            <w:left w:val="none" w:sz="0" w:space="0" w:color="auto"/>
            <w:bottom w:val="none" w:sz="0" w:space="0" w:color="auto"/>
            <w:right w:val="none" w:sz="0" w:space="0" w:color="auto"/>
          </w:divBdr>
        </w:div>
        <w:div w:id="1942565835">
          <w:marLeft w:val="0"/>
          <w:marRight w:val="0"/>
          <w:marTop w:val="0"/>
          <w:marBottom w:val="0"/>
          <w:divBdr>
            <w:top w:val="none" w:sz="0" w:space="0" w:color="auto"/>
            <w:left w:val="none" w:sz="0" w:space="0" w:color="auto"/>
            <w:bottom w:val="none" w:sz="0" w:space="0" w:color="auto"/>
            <w:right w:val="none" w:sz="0" w:space="0" w:color="auto"/>
          </w:divBdr>
        </w:div>
        <w:div w:id="58014637">
          <w:marLeft w:val="0"/>
          <w:marRight w:val="0"/>
          <w:marTop w:val="0"/>
          <w:marBottom w:val="0"/>
          <w:divBdr>
            <w:top w:val="none" w:sz="0" w:space="0" w:color="auto"/>
            <w:left w:val="none" w:sz="0" w:space="0" w:color="auto"/>
            <w:bottom w:val="none" w:sz="0" w:space="0" w:color="auto"/>
            <w:right w:val="none" w:sz="0" w:space="0" w:color="auto"/>
          </w:divBdr>
        </w:div>
        <w:div w:id="1847985864">
          <w:marLeft w:val="0"/>
          <w:marRight w:val="0"/>
          <w:marTop w:val="0"/>
          <w:marBottom w:val="0"/>
          <w:divBdr>
            <w:top w:val="none" w:sz="0" w:space="0" w:color="auto"/>
            <w:left w:val="none" w:sz="0" w:space="0" w:color="auto"/>
            <w:bottom w:val="none" w:sz="0" w:space="0" w:color="auto"/>
            <w:right w:val="none" w:sz="0" w:space="0" w:color="auto"/>
          </w:divBdr>
        </w:div>
        <w:div w:id="1125735180">
          <w:marLeft w:val="0"/>
          <w:marRight w:val="0"/>
          <w:marTop w:val="0"/>
          <w:marBottom w:val="0"/>
          <w:divBdr>
            <w:top w:val="none" w:sz="0" w:space="0" w:color="auto"/>
            <w:left w:val="none" w:sz="0" w:space="0" w:color="auto"/>
            <w:bottom w:val="none" w:sz="0" w:space="0" w:color="auto"/>
            <w:right w:val="none" w:sz="0" w:space="0" w:color="auto"/>
          </w:divBdr>
        </w:div>
        <w:div w:id="14624304">
          <w:marLeft w:val="0"/>
          <w:marRight w:val="0"/>
          <w:marTop w:val="0"/>
          <w:marBottom w:val="0"/>
          <w:divBdr>
            <w:top w:val="none" w:sz="0" w:space="0" w:color="auto"/>
            <w:left w:val="none" w:sz="0" w:space="0" w:color="auto"/>
            <w:bottom w:val="none" w:sz="0" w:space="0" w:color="auto"/>
            <w:right w:val="none" w:sz="0" w:space="0" w:color="auto"/>
          </w:divBdr>
        </w:div>
        <w:div w:id="252670120">
          <w:marLeft w:val="0"/>
          <w:marRight w:val="0"/>
          <w:marTop w:val="0"/>
          <w:marBottom w:val="0"/>
          <w:divBdr>
            <w:top w:val="none" w:sz="0" w:space="0" w:color="auto"/>
            <w:left w:val="none" w:sz="0" w:space="0" w:color="auto"/>
            <w:bottom w:val="none" w:sz="0" w:space="0" w:color="auto"/>
            <w:right w:val="none" w:sz="0" w:space="0" w:color="auto"/>
          </w:divBdr>
        </w:div>
        <w:div w:id="406654972">
          <w:marLeft w:val="0"/>
          <w:marRight w:val="0"/>
          <w:marTop w:val="0"/>
          <w:marBottom w:val="0"/>
          <w:divBdr>
            <w:top w:val="none" w:sz="0" w:space="0" w:color="auto"/>
            <w:left w:val="none" w:sz="0" w:space="0" w:color="auto"/>
            <w:bottom w:val="none" w:sz="0" w:space="0" w:color="auto"/>
            <w:right w:val="none" w:sz="0" w:space="0" w:color="auto"/>
          </w:divBdr>
        </w:div>
        <w:div w:id="993946581">
          <w:marLeft w:val="0"/>
          <w:marRight w:val="0"/>
          <w:marTop w:val="0"/>
          <w:marBottom w:val="0"/>
          <w:divBdr>
            <w:top w:val="none" w:sz="0" w:space="0" w:color="auto"/>
            <w:left w:val="none" w:sz="0" w:space="0" w:color="auto"/>
            <w:bottom w:val="none" w:sz="0" w:space="0" w:color="auto"/>
            <w:right w:val="none" w:sz="0" w:space="0" w:color="auto"/>
          </w:divBdr>
        </w:div>
        <w:div w:id="1902864987">
          <w:marLeft w:val="0"/>
          <w:marRight w:val="0"/>
          <w:marTop w:val="0"/>
          <w:marBottom w:val="0"/>
          <w:divBdr>
            <w:top w:val="none" w:sz="0" w:space="0" w:color="auto"/>
            <w:left w:val="none" w:sz="0" w:space="0" w:color="auto"/>
            <w:bottom w:val="none" w:sz="0" w:space="0" w:color="auto"/>
            <w:right w:val="none" w:sz="0" w:space="0" w:color="auto"/>
          </w:divBdr>
        </w:div>
        <w:div w:id="1445075503">
          <w:marLeft w:val="0"/>
          <w:marRight w:val="0"/>
          <w:marTop w:val="0"/>
          <w:marBottom w:val="0"/>
          <w:divBdr>
            <w:top w:val="none" w:sz="0" w:space="0" w:color="auto"/>
            <w:left w:val="none" w:sz="0" w:space="0" w:color="auto"/>
            <w:bottom w:val="none" w:sz="0" w:space="0" w:color="auto"/>
            <w:right w:val="none" w:sz="0" w:space="0" w:color="auto"/>
          </w:divBdr>
        </w:div>
        <w:div w:id="318846199">
          <w:marLeft w:val="0"/>
          <w:marRight w:val="0"/>
          <w:marTop w:val="0"/>
          <w:marBottom w:val="0"/>
          <w:divBdr>
            <w:top w:val="none" w:sz="0" w:space="0" w:color="auto"/>
            <w:left w:val="none" w:sz="0" w:space="0" w:color="auto"/>
            <w:bottom w:val="none" w:sz="0" w:space="0" w:color="auto"/>
            <w:right w:val="none" w:sz="0" w:space="0" w:color="auto"/>
          </w:divBdr>
        </w:div>
        <w:div w:id="2083411225">
          <w:marLeft w:val="0"/>
          <w:marRight w:val="0"/>
          <w:marTop w:val="0"/>
          <w:marBottom w:val="0"/>
          <w:divBdr>
            <w:top w:val="none" w:sz="0" w:space="0" w:color="auto"/>
            <w:left w:val="none" w:sz="0" w:space="0" w:color="auto"/>
            <w:bottom w:val="none" w:sz="0" w:space="0" w:color="auto"/>
            <w:right w:val="none" w:sz="0" w:space="0" w:color="auto"/>
          </w:divBdr>
        </w:div>
        <w:div w:id="989139082">
          <w:marLeft w:val="0"/>
          <w:marRight w:val="0"/>
          <w:marTop w:val="0"/>
          <w:marBottom w:val="0"/>
          <w:divBdr>
            <w:top w:val="none" w:sz="0" w:space="0" w:color="auto"/>
            <w:left w:val="none" w:sz="0" w:space="0" w:color="auto"/>
            <w:bottom w:val="none" w:sz="0" w:space="0" w:color="auto"/>
            <w:right w:val="none" w:sz="0" w:space="0" w:color="auto"/>
          </w:divBdr>
        </w:div>
        <w:div w:id="281766204">
          <w:marLeft w:val="0"/>
          <w:marRight w:val="0"/>
          <w:marTop w:val="0"/>
          <w:marBottom w:val="0"/>
          <w:divBdr>
            <w:top w:val="none" w:sz="0" w:space="0" w:color="auto"/>
            <w:left w:val="none" w:sz="0" w:space="0" w:color="auto"/>
            <w:bottom w:val="none" w:sz="0" w:space="0" w:color="auto"/>
            <w:right w:val="none" w:sz="0" w:space="0" w:color="auto"/>
          </w:divBdr>
        </w:div>
        <w:div w:id="1340887361">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962808007">
          <w:marLeft w:val="0"/>
          <w:marRight w:val="0"/>
          <w:marTop w:val="0"/>
          <w:marBottom w:val="0"/>
          <w:divBdr>
            <w:top w:val="none" w:sz="0" w:space="0" w:color="auto"/>
            <w:left w:val="none" w:sz="0" w:space="0" w:color="auto"/>
            <w:bottom w:val="none" w:sz="0" w:space="0" w:color="auto"/>
            <w:right w:val="none" w:sz="0" w:space="0" w:color="auto"/>
          </w:divBdr>
        </w:div>
        <w:div w:id="245650495">
          <w:marLeft w:val="0"/>
          <w:marRight w:val="0"/>
          <w:marTop w:val="0"/>
          <w:marBottom w:val="0"/>
          <w:divBdr>
            <w:top w:val="none" w:sz="0" w:space="0" w:color="auto"/>
            <w:left w:val="none" w:sz="0" w:space="0" w:color="auto"/>
            <w:bottom w:val="none" w:sz="0" w:space="0" w:color="auto"/>
            <w:right w:val="none" w:sz="0" w:space="0" w:color="auto"/>
          </w:divBdr>
        </w:div>
        <w:div w:id="246891625">
          <w:marLeft w:val="0"/>
          <w:marRight w:val="0"/>
          <w:marTop w:val="0"/>
          <w:marBottom w:val="0"/>
          <w:divBdr>
            <w:top w:val="none" w:sz="0" w:space="0" w:color="auto"/>
            <w:left w:val="none" w:sz="0" w:space="0" w:color="auto"/>
            <w:bottom w:val="none" w:sz="0" w:space="0" w:color="auto"/>
            <w:right w:val="none" w:sz="0" w:space="0" w:color="auto"/>
          </w:divBdr>
        </w:div>
        <w:div w:id="252319397">
          <w:marLeft w:val="0"/>
          <w:marRight w:val="0"/>
          <w:marTop w:val="0"/>
          <w:marBottom w:val="0"/>
          <w:divBdr>
            <w:top w:val="none" w:sz="0" w:space="0" w:color="auto"/>
            <w:left w:val="none" w:sz="0" w:space="0" w:color="auto"/>
            <w:bottom w:val="none" w:sz="0" w:space="0" w:color="auto"/>
            <w:right w:val="none" w:sz="0" w:space="0" w:color="auto"/>
          </w:divBdr>
        </w:div>
        <w:div w:id="1122267376">
          <w:marLeft w:val="0"/>
          <w:marRight w:val="0"/>
          <w:marTop w:val="0"/>
          <w:marBottom w:val="0"/>
          <w:divBdr>
            <w:top w:val="none" w:sz="0" w:space="0" w:color="auto"/>
            <w:left w:val="none" w:sz="0" w:space="0" w:color="auto"/>
            <w:bottom w:val="none" w:sz="0" w:space="0" w:color="auto"/>
            <w:right w:val="none" w:sz="0" w:space="0" w:color="auto"/>
          </w:divBdr>
        </w:div>
        <w:div w:id="1406222573">
          <w:marLeft w:val="0"/>
          <w:marRight w:val="0"/>
          <w:marTop w:val="0"/>
          <w:marBottom w:val="0"/>
          <w:divBdr>
            <w:top w:val="none" w:sz="0" w:space="0" w:color="auto"/>
            <w:left w:val="none" w:sz="0" w:space="0" w:color="auto"/>
            <w:bottom w:val="none" w:sz="0" w:space="0" w:color="auto"/>
            <w:right w:val="none" w:sz="0" w:space="0" w:color="auto"/>
          </w:divBdr>
        </w:div>
        <w:div w:id="1507406139">
          <w:marLeft w:val="0"/>
          <w:marRight w:val="0"/>
          <w:marTop w:val="0"/>
          <w:marBottom w:val="0"/>
          <w:divBdr>
            <w:top w:val="none" w:sz="0" w:space="0" w:color="auto"/>
            <w:left w:val="none" w:sz="0" w:space="0" w:color="auto"/>
            <w:bottom w:val="none" w:sz="0" w:space="0" w:color="auto"/>
            <w:right w:val="none" w:sz="0" w:space="0" w:color="auto"/>
          </w:divBdr>
        </w:div>
        <w:div w:id="710113746">
          <w:marLeft w:val="0"/>
          <w:marRight w:val="0"/>
          <w:marTop w:val="0"/>
          <w:marBottom w:val="0"/>
          <w:divBdr>
            <w:top w:val="none" w:sz="0" w:space="0" w:color="auto"/>
            <w:left w:val="none" w:sz="0" w:space="0" w:color="auto"/>
            <w:bottom w:val="none" w:sz="0" w:space="0" w:color="auto"/>
            <w:right w:val="none" w:sz="0" w:space="0" w:color="auto"/>
          </w:divBdr>
        </w:div>
        <w:div w:id="427624731">
          <w:marLeft w:val="0"/>
          <w:marRight w:val="0"/>
          <w:marTop w:val="0"/>
          <w:marBottom w:val="0"/>
          <w:divBdr>
            <w:top w:val="none" w:sz="0" w:space="0" w:color="auto"/>
            <w:left w:val="none" w:sz="0" w:space="0" w:color="auto"/>
            <w:bottom w:val="none" w:sz="0" w:space="0" w:color="auto"/>
            <w:right w:val="none" w:sz="0" w:space="0" w:color="auto"/>
          </w:divBdr>
        </w:div>
        <w:div w:id="1831865056">
          <w:marLeft w:val="0"/>
          <w:marRight w:val="0"/>
          <w:marTop w:val="0"/>
          <w:marBottom w:val="0"/>
          <w:divBdr>
            <w:top w:val="none" w:sz="0" w:space="0" w:color="auto"/>
            <w:left w:val="none" w:sz="0" w:space="0" w:color="auto"/>
            <w:bottom w:val="none" w:sz="0" w:space="0" w:color="auto"/>
            <w:right w:val="none" w:sz="0" w:space="0" w:color="auto"/>
          </w:divBdr>
        </w:div>
        <w:div w:id="1133869556">
          <w:marLeft w:val="0"/>
          <w:marRight w:val="0"/>
          <w:marTop w:val="0"/>
          <w:marBottom w:val="0"/>
          <w:divBdr>
            <w:top w:val="none" w:sz="0" w:space="0" w:color="auto"/>
            <w:left w:val="none" w:sz="0" w:space="0" w:color="auto"/>
            <w:bottom w:val="none" w:sz="0" w:space="0" w:color="auto"/>
            <w:right w:val="none" w:sz="0" w:space="0" w:color="auto"/>
          </w:divBdr>
        </w:div>
        <w:div w:id="1125386314">
          <w:marLeft w:val="0"/>
          <w:marRight w:val="0"/>
          <w:marTop w:val="0"/>
          <w:marBottom w:val="0"/>
          <w:divBdr>
            <w:top w:val="none" w:sz="0" w:space="0" w:color="auto"/>
            <w:left w:val="none" w:sz="0" w:space="0" w:color="auto"/>
            <w:bottom w:val="none" w:sz="0" w:space="0" w:color="auto"/>
            <w:right w:val="none" w:sz="0" w:space="0" w:color="auto"/>
          </w:divBdr>
        </w:div>
        <w:div w:id="205290145">
          <w:marLeft w:val="0"/>
          <w:marRight w:val="0"/>
          <w:marTop w:val="0"/>
          <w:marBottom w:val="0"/>
          <w:divBdr>
            <w:top w:val="none" w:sz="0" w:space="0" w:color="auto"/>
            <w:left w:val="none" w:sz="0" w:space="0" w:color="auto"/>
            <w:bottom w:val="none" w:sz="0" w:space="0" w:color="auto"/>
            <w:right w:val="none" w:sz="0" w:space="0" w:color="auto"/>
          </w:divBdr>
        </w:div>
        <w:div w:id="576786339">
          <w:marLeft w:val="0"/>
          <w:marRight w:val="0"/>
          <w:marTop w:val="0"/>
          <w:marBottom w:val="0"/>
          <w:divBdr>
            <w:top w:val="none" w:sz="0" w:space="0" w:color="auto"/>
            <w:left w:val="none" w:sz="0" w:space="0" w:color="auto"/>
            <w:bottom w:val="none" w:sz="0" w:space="0" w:color="auto"/>
            <w:right w:val="none" w:sz="0" w:space="0" w:color="auto"/>
          </w:divBdr>
        </w:div>
        <w:div w:id="1760637482">
          <w:marLeft w:val="0"/>
          <w:marRight w:val="0"/>
          <w:marTop w:val="0"/>
          <w:marBottom w:val="0"/>
          <w:divBdr>
            <w:top w:val="none" w:sz="0" w:space="0" w:color="auto"/>
            <w:left w:val="none" w:sz="0" w:space="0" w:color="auto"/>
            <w:bottom w:val="none" w:sz="0" w:space="0" w:color="auto"/>
            <w:right w:val="none" w:sz="0" w:space="0" w:color="auto"/>
          </w:divBdr>
        </w:div>
        <w:div w:id="49694447">
          <w:marLeft w:val="0"/>
          <w:marRight w:val="0"/>
          <w:marTop w:val="0"/>
          <w:marBottom w:val="0"/>
          <w:divBdr>
            <w:top w:val="none" w:sz="0" w:space="0" w:color="auto"/>
            <w:left w:val="none" w:sz="0" w:space="0" w:color="auto"/>
            <w:bottom w:val="none" w:sz="0" w:space="0" w:color="auto"/>
            <w:right w:val="none" w:sz="0" w:space="0" w:color="auto"/>
          </w:divBdr>
        </w:div>
        <w:div w:id="1373194293">
          <w:marLeft w:val="0"/>
          <w:marRight w:val="0"/>
          <w:marTop w:val="0"/>
          <w:marBottom w:val="0"/>
          <w:divBdr>
            <w:top w:val="none" w:sz="0" w:space="0" w:color="auto"/>
            <w:left w:val="none" w:sz="0" w:space="0" w:color="auto"/>
            <w:bottom w:val="none" w:sz="0" w:space="0" w:color="auto"/>
            <w:right w:val="none" w:sz="0" w:space="0" w:color="auto"/>
          </w:divBdr>
        </w:div>
        <w:div w:id="928387746">
          <w:marLeft w:val="0"/>
          <w:marRight w:val="0"/>
          <w:marTop w:val="0"/>
          <w:marBottom w:val="0"/>
          <w:divBdr>
            <w:top w:val="none" w:sz="0" w:space="0" w:color="auto"/>
            <w:left w:val="none" w:sz="0" w:space="0" w:color="auto"/>
            <w:bottom w:val="none" w:sz="0" w:space="0" w:color="auto"/>
            <w:right w:val="none" w:sz="0" w:space="0" w:color="auto"/>
          </w:divBdr>
        </w:div>
        <w:div w:id="1874882203">
          <w:marLeft w:val="0"/>
          <w:marRight w:val="0"/>
          <w:marTop w:val="0"/>
          <w:marBottom w:val="0"/>
          <w:divBdr>
            <w:top w:val="none" w:sz="0" w:space="0" w:color="auto"/>
            <w:left w:val="none" w:sz="0" w:space="0" w:color="auto"/>
            <w:bottom w:val="none" w:sz="0" w:space="0" w:color="auto"/>
            <w:right w:val="none" w:sz="0" w:space="0" w:color="auto"/>
          </w:divBdr>
        </w:div>
        <w:div w:id="1658024534">
          <w:marLeft w:val="0"/>
          <w:marRight w:val="0"/>
          <w:marTop w:val="0"/>
          <w:marBottom w:val="0"/>
          <w:divBdr>
            <w:top w:val="none" w:sz="0" w:space="0" w:color="auto"/>
            <w:left w:val="none" w:sz="0" w:space="0" w:color="auto"/>
            <w:bottom w:val="none" w:sz="0" w:space="0" w:color="auto"/>
            <w:right w:val="none" w:sz="0" w:space="0" w:color="auto"/>
          </w:divBdr>
        </w:div>
      </w:divsChild>
    </w:div>
    <w:div w:id="56628975">
      <w:bodyDiv w:val="1"/>
      <w:marLeft w:val="0"/>
      <w:marRight w:val="0"/>
      <w:marTop w:val="0"/>
      <w:marBottom w:val="0"/>
      <w:divBdr>
        <w:top w:val="none" w:sz="0" w:space="0" w:color="auto"/>
        <w:left w:val="none" w:sz="0" w:space="0" w:color="auto"/>
        <w:bottom w:val="none" w:sz="0" w:space="0" w:color="auto"/>
        <w:right w:val="none" w:sz="0" w:space="0" w:color="auto"/>
      </w:divBdr>
    </w:div>
    <w:div w:id="61605515">
      <w:bodyDiv w:val="1"/>
      <w:marLeft w:val="0"/>
      <w:marRight w:val="0"/>
      <w:marTop w:val="0"/>
      <w:marBottom w:val="0"/>
      <w:divBdr>
        <w:top w:val="none" w:sz="0" w:space="0" w:color="auto"/>
        <w:left w:val="none" w:sz="0" w:space="0" w:color="auto"/>
        <w:bottom w:val="none" w:sz="0" w:space="0" w:color="auto"/>
        <w:right w:val="none" w:sz="0" w:space="0" w:color="auto"/>
      </w:divBdr>
      <w:divsChild>
        <w:div w:id="1836142384">
          <w:marLeft w:val="0"/>
          <w:marRight w:val="0"/>
          <w:marTop w:val="0"/>
          <w:marBottom w:val="0"/>
          <w:divBdr>
            <w:top w:val="none" w:sz="0" w:space="0" w:color="auto"/>
            <w:left w:val="none" w:sz="0" w:space="0" w:color="auto"/>
            <w:bottom w:val="none" w:sz="0" w:space="0" w:color="auto"/>
            <w:right w:val="none" w:sz="0" w:space="0" w:color="auto"/>
          </w:divBdr>
        </w:div>
        <w:div w:id="1981953505">
          <w:marLeft w:val="0"/>
          <w:marRight w:val="0"/>
          <w:marTop w:val="0"/>
          <w:marBottom w:val="0"/>
          <w:divBdr>
            <w:top w:val="none" w:sz="0" w:space="0" w:color="auto"/>
            <w:left w:val="none" w:sz="0" w:space="0" w:color="auto"/>
            <w:bottom w:val="none" w:sz="0" w:space="0" w:color="auto"/>
            <w:right w:val="none" w:sz="0" w:space="0" w:color="auto"/>
          </w:divBdr>
        </w:div>
        <w:div w:id="158617587">
          <w:marLeft w:val="0"/>
          <w:marRight w:val="0"/>
          <w:marTop w:val="0"/>
          <w:marBottom w:val="0"/>
          <w:divBdr>
            <w:top w:val="none" w:sz="0" w:space="0" w:color="auto"/>
            <w:left w:val="none" w:sz="0" w:space="0" w:color="auto"/>
            <w:bottom w:val="none" w:sz="0" w:space="0" w:color="auto"/>
            <w:right w:val="none" w:sz="0" w:space="0" w:color="auto"/>
          </w:divBdr>
        </w:div>
        <w:div w:id="769661109">
          <w:marLeft w:val="0"/>
          <w:marRight w:val="0"/>
          <w:marTop w:val="0"/>
          <w:marBottom w:val="0"/>
          <w:divBdr>
            <w:top w:val="none" w:sz="0" w:space="0" w:color="auto"/>
            <w:left w:val="none" w:sz="0" w:space="0" w:color="auto"/>
            <w:bottom w:val="none" w:sz="0" w:space="0" w:color="auto"/>
            <w:right w:val="none" w:sz="0" w:space="0" w:color="auto"/>
          </w:divBdr>
        </w:div>
        <w:div w:id="1931769225">
          <w:marLeft w:val="0"/>
          <w:marRight w:val="0"/>
          <w:marTop w:val="0"/>
          <w:marBottom w:val="0"/>
          <w:divBdr>
            <w:top w:val="none" w:sz="0" w:space="0" w:color="auto"/>
            <w:left w:val="none" w:sz="0" w:space="0" w:color="auto"/>
            <w:bottom w:val="none" w:sz="0" w:space="0" w:color="auto"/>
            <w:right w:val="none" w:sz="0" w:space="0" w:color="auto"/>
          </w:divBdr>
        </w:div>
        <w:div w:id="819349028">
          <w:marLeft w:val="0"/>
          <w:marRight w:val="0"/>
          <w:marTop w:val="0"/>
          <w:marBottom w:val="0"/>
          <w:divBdr>
            <w:top w:val="none" w:sz="0" w:space="0" w:color="auto"/>
            <w:left w:val="none" w:sz="0" w:space="0" w:color="auto"/>
            <w:bottom w:val="none" w:sz="0" w:space="0" w:color="auto"/>
            <w:right w:val="none" w:sz="0" w:space="0" w:color="auto"/>
          </w:divBdr>
        </w:div>
        <w:div w:id="1678070187">
          <w:marLeft w:val="0"/>
          <w:marRight w:val="0"/>
          <w:marTop w:val="0"/>
          <w:marBottom w:val="0"/>
          <w:divBdr>
            <w:top w:val="none" w:sz="0" w:space="0" w:color="auto"/>
            <w:left w:val="none" w:sz="0" w:space="0" w:color="auto"/>
            <w:bottom w:val="none" w:sz="0" w:space="0" w:color="auto"/>
            <w:right w:val="none" w:sz="0" w:space="0" w:color="auto"/>
          </w:divBdr>
        </w:div>
        <w:div w:id="704868914">
          <w:marLeft w:val="0"/>
          <w:marRight w:val="0"/>
          <w:marTop w:val="0"/>
          <w:marBottom w:val="0"/>
          <w:divBdr>
            <w:top w:val="none" w:sz="0" w:space="0" w:color="auto"/>
            <w:left w:val="none" w:sz="0" w:space="0" w:color="auto"/>
            <w:bottom w:val="none" w:sz="0" w:space="0" w:color="auto"/>
            <w:right w:val="none" w:sz="0" w:space="0" w:color="auto"/>
          </w:divBdr>
        </w:div>
      </w:divsChild>
    </w:div>
    <w:div w:id="74589806">
      <w:bodyDiv w:val="1"/>
      <w:marLeft w:val="0"/>
      <w:marRight w:val="0"/>
      <w:marTop w:val="0"/>
      <w:marBottom w:val="0"/>
      <w:divBdr>
        <w:top w:val="none" w:sz="0" w:space="0" w:color="auto"/>
        <w:left w:val="none" w:sz="0" w:space="0" w:color="auto"/>
        <w:bottom w:val="none" w:sz="0" w:space="0" w:color="auto"/>
        <w:right w:val="none" w:sz="0" w:space="0" w:color="auto"/>
      </w:divBdr>
    </w:div>
    <w:div w:id="79957862">
      <w:bodyDiv w:val="1"/>
      <w:marLeft w:val="0"/>
      <w:marRight w:val="0"/>
      <w:marTop w:val="0"/>
      <w:marBottom w:val="0"/>
      <w:divBdr>
        <w:top w:val="none" w:sz="0" w:space="0" w:color="auto"/>
        <w:left w:val="none" w:sz="0" w:space="0" w:color="auto"/>
        <w:bottom w:val="none" w:sz="0" w:space="0" w:color="auto"/>
        <w:right w:val="none" w:sz="0" w:space="0" w:color="auto"/>
      </w:divBdr>
    </w:div>
    <w:div w:id="95757662">
      <w:bodyDiv w:val="1"/>
      <w:marLeft w:val="0"/>
      <w:marRight w:val="0"/>
      <w:marTop w:val="0"/>
      <w:marBottom w:val="0"/>
      <w:divBdr>
        <w:top w:val="none" w:sz="0" w:space="0" w:color="auto"/>
        <w:left w:val="none" w:sz="0" w:space="0" w:color="auto"/>
        <w:bottom w:val="none" w:sz="0" w:space="0" w:color="auto"/>
        <w:right w:val="none" w:sz="0" w:space="0" w:color="auto"/>
      </w:divBdr>
    </w:div>
    <w:div w:id="99690000">
      <w:bodyDiv w:val="1"/>
      <w:marLeft w:val="0"/>
      <w:marRight w:val="0"/>
      <w:marTop w:val="0"/>
      <w:marBottom w:val="0"/>
      <w:divBdr>
        <w:top w:val="none" w:sz="0" w:space="0" w:color="auto"/>
        <w:left w:val="none" w:sz="0" w:space="0" w:color="auto"/>
        <w:bottom w:val="none" w:sz="0" w:space="0" w:color="auto"/>
        <w:right w:val="none" w:sz="0" w:space="0" w:color="auto"/>
      </w:divBdr>
      <w:divsChild>
        <w:div w:id="1562329039">
          <w:marLeft w:val="0"/>
          <w:marRight w:val="0"/>
          <w:marTop w:val="0"/>
          <w:marBottom w:val="0"/>
          <w:divBdr>
            <w:top w:val="none" w:sz="0" w:space="0" w:color="auto"/>
            <w:left w:val="none" w:sz="0" w:space="0" w:color="auto"/>
            <w:bottom w:val="none" w:sz="0" w:space="0" w:color="auto"/>
            <w:right w:val="none" w:sz="0" w:space="0" w:color="auto"/>
          </w:divBdr>
        </w:div>
        <w:div w:id="2141142660">
          <w:marLeft w:val="0"/>
          <w:marRight w:val="0"/>
          <w:marTop w:val="0"/>
          <w:marBottom w:val="0"/>
          <w:divBdr>
            <w:top w:val="none" w:sz="0" w:space="0" w:color="auto"/>
            <w:left w:val="none" w:sz="0" w:space="0" w:color="auto"/>
            <w:bottom w:val="none" w:sz="0" w:space="0" w:color="auto"/>
            <w:right w:val="none" w:sz="0" w:space="0" w:color="auto"/>
          </w:divBdr>
        </w:div>
        <w:div w:id="2035955316">
          <w:marLeft w:val="0"/>
          <w:marRight w:val="0"/>
          <w:marTop w:val="0"/>
          <w:marBottom w:val="0"/>
          <w:divBdr>
            <w:top w:val="none" w:sz="0" w:space="0" w:color="auto"/>
            <w:left w:val="none" w:sz="0" w:space="0" w:color="auto"/>
            <w:bottom w:val="none" w:sz="0" w:space="0" w:color="auto"/>
            <w:right w:val="none" w:sz="0" w:space="0" w:color="auto"/>
          </w:divBdr>
        </w:div>
      </w:divsChild>
    </w:div>
    <w:div w:id="112867421">
      <w:bodyDiv w:val="1"/>
      <w:marLeft w:val="0"/>
      <w:marRight w:val="0"/>
      <w:marTop w:val="0"/>
      <w:marBottom w:val="0"/>
      <w:divBdr>
        <w:top w:val="none" w:sz="0" w:space="0" w:color="auto"/>
        <w:left w:val="none" w:sz="0" w:space="0" w:color="auto"/>
        <w:bottom w:val="none" w:sz="0" w:space="0" w:color="auto"/>
        <w:right w:val="none" w:sz="0" w:space="0" w:color="auto"/>
      </w:divBdr>
    </w:div>
    <w:div w:id="133108651">
      <w:bodyDiv w:val="1"/>
      <w:marLeft w:val="0"/>
      <w:marRight w:val="0"/>
      <w:marTop w:val="0"/>
      <w:marBottom w:val="0"/>
      <w:divBdr>
        <w:top w:val="none" w:sz="0" w:space="0" w:color="auto"/>
        <w:left w:val="none" w:sz="0" w:space="0" w:color="auto"/>
        <w:bottom w:val="none" w:sz="0" w:space="0" w:color="auto"/>
        <w:right w:val="none" w:sz="0" w:space="0" w:color="auto"/>
      </w:divBdr>
    </w:div>
    <w:div w:id="139544419">
      <w:bodyDiv w:val="1"/>
      <w:marLeft w:val="0"/>
      <w:marRight w:val="0"/>
      <w:marTop w:val="0"/>
      <w:marBottom w:val="0"/>
      <w:divBdr>
        <w:top w:val="none" w:sz="0" w:space="0" w:color="auto"/>
        <w:left w:val="none" w:sz="0" w:space="0" w:color="auto"/>
        <w:bottom w:val="none" w:sz="0" w:space="0" w:color="auto"/>
        <w:right w:val="none" w:sz="0" w:space="0" w:color="auto"/>
      </w:divBdr>
    </w:div>
    <w:div w:id="142697780">
      <w:bodyDiv w:val="1"/>
      <w:marLeft w:val="0"/>
      <w:marRight w:val="0"/>
      <w:marTop w:val="0"/>
      <w:marBottom w:val="0"/>
      <w:divBdr>
        <w:top w:val="none" w:sz="0" w:space="0" w:color="auto"/>
        <w:left w:val="none" w:sz="0" w:space="0" w:color="auto"/>
        <w:bottom w:val="none" w:sz="0" w:space="0" w:color="auto"/>
        <w:right w:val="none" w:sz="0" w:space="0" w:color="auto"/>
      </w:divBdr>
    </w:div>
    <w:div w:id="150681269">
      <w:bodyDiv w:val="1"/>
      <w:marLeft w:val="0"/>
      <w:marRight w:val="0"/>
      <w:marTop w:val="0"/>
      <w:marBottom w:val="0"/>
      <w:divBdr>
        <w:top w:val="none" w:sz="0" w:space="0" w:color="auto"/>
        <w:left w:val="none" w:sz="0" w:space="0" w:color="auto"/>
        <w:bottom w:val="none" w:sz="0" w:space="0" w:color="auto"/>
        <w:right w:val="none" w:sz="0" w:space="0" w:color="auto"/>
      </w:divBdr>
    </w:div>
    <w:div w:id="175505770">
      <w:bodyDiv w:val="1"/>
      <w:marLeft w:val="0"/>
      <w:marRight w:val="0"/>
      <w:marTop w:val="0"/>
      <w:marBottom w:val="0"/>
      <w:divBdr>
        <w:top w:val="none" w:sz="0" w:space="0" w:color="auto"/>
        <w:left w:val="none" w:sz="0" w:space="0" w:color="auto"/>
        <w:bottom w:val="none" w:sz="0" w:space="0" w:color="auto"/>
        <w:right w:val="none" w:sz="0" w:space="0" w:color="auto"/>
      </w:divBdr>
      <w:divsChild>
        <w:div w:id="1647708587">
          <w:marLeft w:val="0"/>
          <w:marRight w:val="0"/>
          <w:marTop w:val="0"/>
          <w:marBottom w:val="0"/>
          <w:divBdr>
            <w:top w:val="none" w:sz="0" w:space="0" w:color="auto"/>
            <w:left w:val="none" w:sz="0" w:space="0" w:color="auto"/>
            <w:bottom w:val="none" w:sz="0" w:space="0" w:color="auto"/>
            <w:right w:val="none" w:sz="0" w:space="0" w:color="auto"/>
          </w:divBdr>
        </w:div>
        <w:div w:id="1601261062">
          <w:marLeft w:val="0"/>
          <w:marRight w:val="0"/>
          <w:marTop w:val="0"/>
          <w:marBottom w:val="0"/>
          <w:divBdr>
            <w:top w:val="none" w:sz="0" w:space="0" w:color="auto"/>
            <w:left w:val="none" w:sz="0" w:space="0" w:color="auto"/>
            <w:bottom w:val="none" w:sz="0" w:space="0" w:color="auto"/>
            <w:right w:val="none" w:sz="0" w:space="0" w:color="auto"/>
          </w:divBdr>
        </w:div>
        <w:div w:id="1580401312">
          <w:marLeft w:val="0"/>
          <w:marRight w:val="0"/>
          <w:marTop w:val="0"/>
          <w:marBottom w:val="0"/>
          <w:divBdr>
            <w:top w:val="none" w:sz="0" w:space="0" w:color="auto"/>
            <w:left w:val="none" w:sz="0" w:space="0" w:color="auto"/>
            <w:bottom w:val="none" w:sz="0" w:space="0" w:color="auto"/>
            <w:right w:val="none" w:sz="0" w:space="0" w:color="auto"/>
          </w:divBdr>
        </w:div>
        <w:div w:id="849175781">
          <w:marLeft w:val="0"/>
          <w:marRight w:val="0"/>
          <w:marTop w:val="0"/>
          <w:marBottom w:val="0"/>
          <w:divBdr>
            <w:top w:val="none" w:sz="0" w:space="0" w:color="auto"/>
            <w:left w:val="none" w:sz="0" w:space="0" w:color="auto"/>
            <w:bottom w:val="none" w:sz="0" w:space="0" w:color="auto"/>
            <w:right w:val="none" w:sz="0" w:space="0" w:color="auto"/>
          </w:divBdr>
        </w:div>
        <w:div w:id="980889350">
          <w:marLeft w:val="0"/>
          <w:marRight w:val="0"/>
          <w:marTop w:val="0"/>
          <w:marBottom w:val="0"/>
          <w:divBdr>
            <w:top w:val="none" w:sz="0" w:space="0" w:color="auto"/>
            <w:left w:val="none" w:sz="0" w:space="0" w:color="auto"/>
            <w:bottom w:val="none" w:sz="0" w:space="0" w:color="auto"/>
            <w:right w:val="none" w:sz="0" w:space="0" w:color="auto"/>
          </w:divBdr>
        </w:div>
        <w:div w:id="80030951">
          <w:marLeft w:val="0"/>
          <w:marRight w:val="0"/>
          <w:marTop w:val="0"/>
          <w:marBottom w:val="0"/>
          <w:divBdr>
            <w:top w:val="none" w:sz="0" w:space="0" w:color="auto"/>
            <w:left w:val="none" w:sz="0" w:space="0" w:color="auto"/>
            <w:bottom w:val="none" w:sz="0" w:space="0" w:color="auto"/>
            <w:right w:val="none" w:sz="0" w:space="0" w:color="auto"/>
          </w:divBdr>
        </w:div>
        <w:div w:id="894894292">
          <w:marLeft w:val="0"/>
          <w:marRight w:val="0"/>
          <w:marTop w:val="0"/>
          <w:marBottom w:val="0"/>
          <w:divBdr>
            <w:top w:val="none" w:sz="0" w:space="0" w:color="auto"/>
            <w:left w:val="none" w:sz="0" w:space="0" w:color="auto"/>
            <w:bottom w:val="none" w:sz="0" w:space="0" w:color="auto"/>
            <w:right w:val="none" w:sz="0" w:space="0" w:color="auto"/>
          </w:divBdr>
        </w:div>
        <w:div w:id="1078097038">
          <w:marLeft w:val="0"/>
          <w:marRight w:val="0"/>
          <w:marTop w:val="0"/>
          <w:marBottom w:val="0"/>
          <w:divBdr>
            <w:top w:val="none" w:sz="0" w:space="0" w:color="auto"/>
            <w:left w:val="none" w:sz="0" w:space="0" w:color="auto"/>
            <w:bottom w:val="none" w:sz="0" w:space="0" w:color="auto"/>
            <w:right w:val="none" w:sz="0" w:space="0" w:color="auto"/>
          </w:divBdr>
        </w:div>
        <w:div w:id="423111851">
          <w:marLeft w:val="0"/>
          <w:marRight w:val="0"/>
          <w:marTop w:val="0"/>
          <w:marBottom w:val="0"/>
          <w:divBdr>
            <w:top w:val="none" w:sz="0" w:space="0" w:color="auto"/>
            <w:left w:val="none" w:sz="0" w:space="0" w:color="auto"/>
            <w:bottom w:val="none" w:sz="0" w:space="0" w:color="auto"/>
            <w:right w:val="none" w:sz="0" w:space="0" w:color="auto"/>
          </w:divBdr>
        </w:div>
        <w:div w:id="980966800">
          <w:marLeft w:val="0"/>
          <w:marRight w:val="0"/>
          <w:marTop w:val="0"/>
          <w:marBottom w:val="0"/>
          <w:divBdr>
            <w:top w:val="none" w:sz="0" w:space="0" w:color="auto"/>
            <w:left w:val="none" w:sz="0" w:space="0" w:color="auto"/>
            <w:bottom w:val="none" w:sz="0" w:space="0" w:color="auto"/>
            <w:right w:val="none" w:sz="0" w:space="0" w:color="auto"/>
          </w:divBdr>
        </w:div>
        <w:div w:id="108016914">
          <w:marLeft w:val="0"/>
          <w:marRight w:val="0"/>
          <w:marTop w:val="0"/>
          <w:marBottom w:val="0"/>
          <w:divBdr>
            <w:top w:val="none" w:sz="0" w:space="0" w:color="auto"/>
            <w:left w:val="none" w:sz="0" w:space="0" w:color="auto"/>
            <w:bottom w:val="none" w:sz="0" w:space="0" w:color="auto"/>
            <w:right w:val="none" w:sz="0" w:space="0" w:color="auto"/>
          </w:divBdr>
        </w:div>
        <w:div w:id="172115124">
          <w:marLeft w:val="0"/>
          <w:marRight w:val="0"/>
          <w:marTop w:val="0"/>
          <w:marBottom w:val="0"/>
          <w:divBdr>
            <w:top w:val="none" w:sz="0" w:space="0" w:color="auto"/>
            <w:left w:val="none" w:sz="0" w:space="0" w:color="auto"/>
            <w:bottom w:val="none" w:sz="0" w:space="0" w:color="auto"/>
            <w:right w:val="none" w:sz="0" w:space="0" w:color="auto"/>
          </w:divBdr>
        </w:div>
        <w:div w:id="1544489033">
          <w:marLeft w:val="0"/>
          <w:marRight w:val="0"/>
          <w:marTop w:val="0"/>
          <w:marBottom w:val="0"/>
          <w:divBdr>
            <w:top w:val="none" w:sz="0" w:space="0" w:color="auto"/>
            <w:left w:val="none" w:sz="0" w:space="0" w:color="auto"/>
            <w:bottom w:val="none" w:sz="0" w:space="0" w:color="auto"/>
            <w:right w:val="none" w:sz="0" w:space="0" w:color="auto"/>
          </w:divBdr>
        </w:div>
        <w:div w:id="1829250819">
          <w:marLeft w:val="0"/>
          <w:marRight w:val="0"/>
          <w:marTop w:val="0"/>
          <w:marBottom w:val="0"/>
          <w:divBdr>
            <w:top w:val="none" w:sz="0" w:space="0" w:color="auto"/>
            <w:left w:val="none" w:sz="0" w:space="0" w:color="auto"/>
            <w:bottom w:val="none" w:sz="0" w:space="0" w:color="auto"/>
            <w:right w:val="none" w:sz="0" w:space="0" w:color="auto"/>
          </w:divBdr>
        </w:div>
        <w:div w:id="908538582">
          <w:marLeft w:val="0"/>
          <w:marRight w:val="0"/>
          <w:marTop w:val="0"/>
          <w:marBottom w:val="0"/>
          <w:divBdr>
            <w:top w:val="none" w:sz="0" w:space="0" w:color="auto"/>
            <w:left w:val="none" w:sz="0" w:space="0" w:color="auto"/>
            <w:bottom w:val="none" w:sz="0" w:space="0" w:color="auto"/>
            <w:right w:val="none" w:sz="0" w:space="0" w:color="auto"/>
          </w:divBdr>
        </w:div>
        <w:div w:id="1447651835">
          <w:marLeft w:val="0"/>
          <w:marRight w:val="0"/>
          <w:marTop w:val="0"/>
          <w:marBottom w:val="0"/>
          <w:divBdr>
            <w:top w:val="none" w:sz="0" w:space="0" w:color="auto"/>
            <w:left w:val="none" w:sz="0" w:space="0" w:color="auto"/>
            <w:bottom w:val="none" w:sz="0" w:space="0" w:color="auto"/>
            <w:right w:val="none" w:sz="0" w:space="0" w:color="auto"/>
          </w:divBdr>
        </w:div>
        <w:div w:id="2068723177">
          <w:marLeft w:val="0"/>
          <w:marRight w:val="0"/>
          <w:marTop w:val="0"/>
          <w:marBottom w:val="0"/>
          <w:divBdr>
            <w:top w:val="none" w:sz="0" w:space="0" w:color="auto"/>
            <w:left w:val="none" w:sz="0" w:space="0" w:color="auto"/>
            <w:bottom w:val="none" w:sz="0" w:space="0" w:color="auto"/>
            <w:right w:val="none" w:sz="0" w:space="0" w:color="auto"/>
          </w:divBdr>
        </w:div>
        <w:div w:id="1329480749">
          <w:marLeft w:val="0"/>
          <w:marRight w:val="0"/>
          <w:marTop w:val="0"/>
          <w:marBottom w:val="0"/>
          <w:divBdr>
            <w:top w:val="none" w:sz="0" w:space="0" w:color="auto"/>
            <w:left w:val="none" w:sz="0" w:space="0" w:color="auto"/>
            <w:bottom w:val="none" w:sz="0" w:space="0" w:color="auto"/>
            <w:right w:val="none" w:sz="0" w:space="0" w:color="auto"/>
          </w:divBdr>
        </w:div>
      </w:divsChild>
    </w:div>
    <w:div w:id="185170814">
      <w:bodyDiv w:val="1"/>
      <w:marLeft w:val="0"/>
      <w:marRight w:val="0"/>
      <w:marTop w:val="0"/>
      <w:marBottom w:val="0"/>
      <w:divBdr>
        <w:top w:val="none" w:sz="0" w:space="0" w:color="auto"/>
        <w:left w:val="none" w:sz="0" w:space="0" w:color="auto"/>
        <w:bottom w:val="none" w:sz="0" w:space="0" w:color="auto"/>
        <w:right w:val="none" w:sz="0" w:space="0" w:color="auto"/>
      </w:divBdr>
    </w:div>
    <w:div w:id="189495443">
      <w:bodyDiv w:val="1"/>
      <w:marLeft w:val="0"/>
      <w:marRight w:val="0"/>
      <w:marTop w:val="0"/>
      <w:marBottom w:val="0"/>
      <w:divBdr>
        <w:top w:val="none" w:sz="0" w:space="0" w:color="auto"/>
        <w:left w:val="none" w:sz="0" w:space="0" w:color="auto"/>
        <w:bottom w:val="none" w:sz="0" w:space="0" w:color="auto"/>
        <w:right w:val="none" w:sz="0" w:space="0" w:color="auto"/>
      </w:divBdr>
    </w:div>
    <w:div w:id="212926932">
      <w:bodyDiv w:val="1"/>
      <w:marLeft w:val="0"/>
      <w:marRight w:val="0"/>
      <w:marTop w:val="0"/>
      <w:marBottom w:val="0"/>
      <w:divBdr>
        <w:top w:val="none" w:sz="0" w:space="0" w:color="auto"/>
        <w:left w:val="none" w:sz="0" w:space="0" w:color="auto"/>
        <w:bottom w:val="none" w:sz="0" w:space="0" w:color="auto"/>
        <w:right w:val="none" w:sz="0" w:space="0" w:color="auto"/>
      </w:divBdr>
    </w:div>
    <w:div w:id="214512576">
      <w:bodyDiv w:val="1"/>
      <w:marLeft w:val="0"/>
      <w:marRight w:val="0"/>
      <w:marTop w:val="0"/>
      <w:marBottom w:val="0"/>
      <w:divBdr>
        <w:top w:val="none" w:sz="0" w:space="0" w:color="auto"/>
        <w:left w:val="none" w:sz="0" w:space="0" w:color="auto"/>
        <w:bottom w:val="none" w:sz="0" w:space="0" w:color="auto"/>
        <w:right w:val="none" w:sz="0" w:space="0" w:color="auto"/>
      </w:divBdr>
    </w:div>
    <w:div w:id="216861458">
      <w:bodyDiv w:val="1"/>
      <w:marLeft w:val="0"/>
      <w:marRight w:val="0"/>
      <w:marTop w:val="0"/>
      <w:marBottom w:val="0"/>
      <w:divBdr>
        <w:top w:val="none" w:sz="0" w:space="0" w:color="auto"/>
        <w:left w:val="none" w:sz="0" w:space="0" w:color="auto"/>
        <w:bottom w:val="none" w:sz="0" w:space="0" w:color="auto"/>
        <w:right w:val="none" w:sz="0" w:space="0" w:color="auto"/>
      </w:divBdr>
    </w:div>
    <w:div w:id="219487749">
      <w:bodyDiv w:val="1"/>
      <w:marLeft w:val="0"/>
      <w:marRight w:val="0"/>
      <w:marTop w:val="0"/>
      <w:marBottom w:val="0"/>
      <w:divBdr>
        <w:top w:val="none" w:sz="0" w:space="0" w:color="auto"/>
        <w:left w:val="none" w:sz="0" w:space="0" w:color="auto"/>
        <w:bottom w:val="none" w:sz="0" w:space="0" w:color="auto"/>
        <w:right w:val="none" w:sz="0" w:space="0" w:color="auto"/>
      </w:divBdr>
    </w:div>
    <w:div w:id="232933198">
      <w:bodyDiv w:val="1"/>
      <w:marLeft w:val="0"/>
      <w:marRight w:val="0"/>
      <w:marTop w:val="0"/>
      <w:marBottom w:val="0"/>
      <w:divBdr>
        <w:top w:val="none" w:sz="0" w:space="0" w:color="auto"/>
        <w:left w:val="none" w:sz="0" w:space="0" w:color="auto"/>
        <w:bottom w:val="none" w:sz="0" w:space="0" w:color="auto"/>
        <w:right w:val="none" w:sz="0" w:space="0" w:color="auto"/>
      </w:divBdr>
    </w:div>
    <w:div w:id="241448987">
      <w:bodyDiv w:val="1"/>
      <w:marLeft w:val="0"/>
      <w:marRight w:val="0"/>
      <w:marTop w:val="0"/>
      <w:marBottom w:val="0"/>
      <w:divBdr>
        <w:top w:val="none" w:sz="0" w:space="0" w:color="auto"/>
        <w:left w:val="none" w:sz="0" w:space="0" w:color="auto"/>
        <w:bottom w:val="none" w:sz="0" w:space="0" w:color="auto"/>
        <w:right w:val="none" w:sz="0" w:space="0" w:color="auto"/>
      </w:divBdr>
    </w:div>
    <w:div w:id="254823498">
      <w:bodyDiv w:val="1"/>
      <w:marLeft w:val="0"/>
      <w:marRight w:val="0"/>
      <w:marTop w:val="0"/>
      <w:marBottom w:val="0"/>
      <w:divBdr>
        <w:top w:val="none" w:sz="0" w:space="0" w:color="auto"/>
        <w:left w:val="none" w:sz="0" w:space="0" w:color="auto"/>
        <w:bottom w:val="none" w:sz="0" w:space="0" w:color="auto"/>
        <w:right w:val="none" w:sz="0" w:space="0" w:color="auto"/>
      </w:divBdr>
    </w:div>
    <w:div w:id="278073529">
      <w:bodyDiv w:val="1"/>
      <w:marLeft w:val="0"/>
      <w:marRight w:val="0"/>
      <w:marTop w:val="0"/>
      <w:marBottom w:val="0"/>
      <w:divBdr>
        <w:top w:val="none" w:sz="0" w:space="0" w:color="auto"/>
        <w:left w:val="none" w:sz="0" w:space="0" w:color="auto"/>
        <w:bottom w:val="none" w:sz="0" w:space="0" w:color="auto"/>
        <w:right w:val="none" w:sz="0" w:space="0" w:color="auto"/>
      </w:divBdr>
    </w:div>
    <w:div w:id="285745296">
      <w:bodyDiv w:val="1"/>
      <w:marLeft w:val="0"/>
      <w:marRight w:val="0"/>
      <w:marTop w:val="0"/>
      <w:marBottom w:val="0"/>
      <w:divBdr>
        <w:top w:val="none" w:sz="0" w:space="0" w:color="auto"/>
        <w:left w:val="none" w:sz="0" w:space="0" w:color="auto"/>
        <w:bottom w:val="none" w:sz="0" w:space="0" w:color="auto"/>
        <w:right w:val="none" w:sz="0" w:space="0" w:color="auto"/>
      </w:divBdr>
    </w:div>
    <w:div w:id="293485718">
      <w:bodyDiv w:val="1"/>
      <w:marLeft w:val="0"/>
      <w:marRight w:val="0"/>
      <w:marTop w:val="0"/>
      <w:marBottom w:val="0"/>
      <w:divBdr>
        <w:top w:val="none" w:sz="0" w:space="0" w:color="auto"/>
        <w:left w:val="none" w:sz="0" w:space="0" w:color="auto"/>
        <w:bottom w:val="none" w:sz="0" w:space="0" w:color="auto"/>
        <w:right w:val="none" w:sz="0" w:space="0" w:color="auto"/>
      </w:divBdr>
    </w:div>
    <w:div w:id="299380768">
      <w:bodyDiv w:val="1"/>
      <w:marLeft w:val="0"/>
      <w:marRight w:val="0"/>
      <w:marTop w:val="0"/>
      <w:marBottom w:val="0"/>
      <w:divBdr>
        <w:top w:val="none" w:sz="0" w:space="0" w:color="auto"/>
        <w:left w:val="none" w:sz="0" w:space="0" w:color="auto"/>
        <w:bottom w:val="none" w:sz="0" w:space="0" w:color="auto"/>
        <w:right w:val="none" w:sz="0" w:space="0" w:color="auto"/>
      </w:divBdr>
    </w:div>
    <w:div w:id="303119397">
      <w:bodyDiv w:val="1"/>
      <w:marLeft w:val="0"/>
      <w:marRight w:val="0"/>
      <w:marTop w:val="0"/>
      <w:marBottom w:val="0"/>
      <w:divBdr>
        <w:top w:val="none" w:sz="0" w:space="0" w:color="auto"/>
        <w:left w:val="none" w:sz="0" w:space="0" w:color="auto"/>
        <w:bottom w:val="none" w:sz="0" w:space="0" w:color="auto"/>
        <w:right w:val="none" w:sz="0" w:space="0" w:color="auto"/>
      </w:divBdr>
    </w:div>
    <w:div w:id="306127565">
      <w:bodyDiv w:val="1"/>
      <w:marLeft w:val="0"/>
      <w:marRight w:val="0"/>
      <w:marTop w:val="0"/>
      <w:marBottom w:val="0"/>
      <w:divBdr>
        <w:top w:val="none" w:sz="0" w:space="0" w:color="auto"/>
        <w:left w:val="none" w:sz="0" w:space="0" w:color="auto"/>
        <w:bottom w:val="none" w:sz="0" w:space="0" w:color="auto"/>
        <w:right w:val="none" w:sz="0" w:space="0" w:color="auto"/>
      </w:divBdr>
    </w:div>
    <w:div w:id="307393930">
      <w:bodyDiv w:val="1"/>
      <w:marLeft w:val="0"/>
      <w:marRight w:val="0"/>
      <w:marTop w:val="0"/>
      <w:marBottom w:val="0"/>
      <w:divBdr>
        <w:top w:val="none" w:sz="0" w:space="0" w:color="auto"/>
        <w:left w:val="none" w:sz="0" w:space="0" w:color="auto"/>
        <w:bottom w:val="none" w:sz="0" w:space="0" w:color="auto"/>
        <w:right w:val="none" w:sz="0" w:space="0" w:color="auto"/>
      </w:divBdr>
      <w:divsChild>
        <w:div w:id="31274428">
          <w:marLeft w:val="0"/>
          <w:marRight w:val="0"/>
          <w:marTop w:val="0"/>
          <w:marBottom w:val="0"/>
          <w:divBdr>
            <w:top w:val="none" w:sz="0" w:space="0" w:color="auto"/>
            <w:left w:val="none" w:sz="0" w:space="0" w:color="auto"/>
            <w:bottom w:val="none" w:sz="0" w:space="0" w:color="auto"/>
            <w:right w:val="none" w:sz="0" w:space="0" w:color="auto"/>
          </w:divBdr>
        </w:div>
        <w:div w:id="297802142">
          <w:marLeft w:val="0"/>
          <w:marRight w:val="0"/>
          <w:marTop w:val="0"/>
          <w:marBottom w:val="0"/>
          <w:divBdr>
            <w:top w:val="none" w:sz="0" w:space="0" w:color="auto"/>
            <w:left w:val="none" w:sz="0" w:space="0" w:color="auto"/>
            <w:bottom w:val="none" w:sz="0" w:space="0" w:color="auto"/>
            <w:right w:val="none" w:sz="0" w:space="0" w:color="auto"/>
          </w:divBdr>
        </w:div>
        <w:div w:id="441731639">
          <w:marLeft w:val="0"/>
          <w:marRight w:val="0"/>
          <w:marTop w:val="0"/>
          <w:marBottom w:val="0"/>
          <w:divBdr>
            <w:top w:val="none" w:sz="0" w:space="0" w:color="auto"/>
            <w:left w:val="none" w:sz="0" w:space="0" w:color="auto"/>
            <w:bottom w:val="none" w:sz="0" w:space="0" w:color="auto"/>
            <w:right w:val="none" w:sz="0" w:space="0" w:color="auto"/>
          </w:divBdr>
        </w:div>
        <w:div w:id="605503322">
          <w:marLeft w:val="0"/>
          <w:marRight w:val="0"/>
          <w:marTop w:val="0"/>
          <w:marBottom w:val="0"/>
          <w:divBdr>
            <w:top w:val="none" w:sz="0" w:space="0" w:color="auto"/>
            <w:left w:val="none" w:sz="0" w:space="0" w:color="auto"/>
            <w:bottom w:val="none" w:sz="0" w:space="0" w:color="auto"/>
            <w:right w:val="none" w:sz="0" w:space="0" w:color="auto"/>
          </w:divBdr>
        </w:div>
        <w:div w:id="919295563">
          <w:marLeft w:val="0"/>
          <w:marRight w:val="0"/>
          <w:marTop w:val="0"/>
          <w:marBottom w:val="0"/>
          <w:divBdr>
            <w:top w:val="none" w:sz="0" w:space="0" w:color="auto"/>
            <w:left w:val="none" w:sz="0" w:space="0" w:color="auto"/>
            <w:bottom w:val="none" w:sz="0" w:space="0" w:color="auto"/>
            <w:right w:val="none" w:sz="0" w:space="0" w:color="auto"/>
          </w:divBdr>
        </w:div>
        <w:div w:id="1066414215">
          <w:marLeft w:val="0"/>
          <w:marRight w:val="0"/>
          <w:marTop w:val="0"/>
          <w:marBottom w:val="0"/>
          <w:divBdr>
            <w:top w:val="none" w:sz="0" w:space="0" w:color="auto"/>
            <w:left w:val="none" w:sz="0" w:space="0" w:color="auto"/>
            <w:bottom w:val="none" w:sz="0" w:space="0" w:color="auto"/>
            <w:right w:val="none" w:sz="0" w:space="0" w:color="auto"/>
          </w:divBdr>
        </w:div>
        <w:div w:id="1212306137">
          <w:marLeft w:val="0"/>
          <w:marRight w:val="0"/>
          <w:marTop w:val="0"/>
          <w:marBottom w:val="0"/>
          <w:divBdr>
            <w:top w:val="none" w:sz="0" w:space="0" w:color="auto"/>
            <w:left w:val="none" w:sz="0" w:space="0" w:color="auto"/>
            <w:bottom w:val="none" w:sz="0" w:space="0" w:color="auto"/>
            <w:right w:val="none" w:sz="0" w:space="0" w:color="auto"/>
          </w:divBdr>
        </w:div>
        <w:div w:id="1246958089">
          <w:marLeft w:val="0"/>
          <w:marRight w:val="0"/>
          <w:marTop w:val="0"/>
          <w:marBottom w:val="0"/>
          <w:divBdr>
            <w:top w:val="none" w:sz="0" w:space="0" w:color="auto"/>
            <w:left w:val="none" w:sz="0" w:space="0" w:color="auto"/>
            <w:bottom w:val="none" w:sz="0" w:space="0" w:color="auto"/>
            <w:right w:val="none" w:sz="0" w:space="0" w:color="auto"/>
          </w:divBdr>
        </w:div>
        <w:div w:id="1511143752">
          <w:marLeft w:val="0"/>
          <w:marRight w:val="0"/>
          <w:marTop w:val="0"/>
          <w:marBottom w:val="0"/>
          <w:divBdr>
            <w:top w:val="none" w:sz="0" w:space="0" w:color="auto"/>
            <w:left w:val="none" w:sz="0" w:space="0" w:color="auto"/>
            <w:bottom w:val="none" w:sz="0" w:space="0" w:color="auto"/>
            <w:right w:val="none" w:sz="0" w:space="0" w:color="auto"/>
          </w:divBdr>
        </w:div>
        <w:div w:id="1915236217">
          <w:marLeft w:val="0"/>
          <w:marRight w:val="0"/>
          <w:marTop w:val="0"/>
          <w:marBottom w:val="0"/>
          <w:divBdr>
            <w:top w:val="none" w:sz="0" w:space="0" w:color="auto"/>
            <w:left w:val="none" w:sz="0" w:space="0" w:color="auto"/>
            <w:bottom w:val="none" w:sz="0" w:space="0" w:color="auto"/>
            <w:right w:val="none" w:sz="0" w:space="0" w:color="auto"/>
          </w:divBdr>
        </w:div>
        <w:div w:id="1927107686">
          <w:marLeft w:val="0"/>
          <w:marRight w:val="0"/>
          <w:marTop w:val="0"/>
          <w:marBottom w:val="0"/>
          <w:divBdr>
            <w:top w:val="none" w:sz="0" w:space="0" w:color="auto"/>
            <w:left w:val="none" w:sz="0" w:space="0" w:color="auto"/>
            <w:bottom w:val="none" w:sz="0" w:space="0" w:color="auto"/>
            <w:right w:val="none" w:sz="0" w:space="0" w:color="auto"/>
          </w:divBdr>
        </w:div>
        <w:div w:id="1968312748">
          <w:marLeft w:val="0"/>
          <w:marRight w:val="0"/>
          <w:marTop w:val="0"/>
          <w:marBottom w:val="0"/>
          <w:divBdr>
            <w:top w:val="none" w:sz="0" w:space="0" w:color="auto"/>
            <w:left w:val="none" w:sz="0" w:space="0" w:color="auto"/>
            <w:bottom w:val="none" w:sz="0" w:space="0" w:color="auto"/>
            <w:right w:val="none" w:sz="0" w:space="0" w:color="auto"/>
          </w:divBdr>
        </w:div>
        <w:div w:id="1976987487">
          <w:marLeft w:val="0"/>
          <w:marRight w:val="0"/>
          <w:marTop w:val="0"/>
          <w:marBottom w:val="0"/>
          <w:divBdr>
            <w:top w:val="none" w:sz="0" w:space="0" w:color="auto"/>
            <w:left w:val="none" w:sz="0" w:space="0" w:color="auto"/>
            <w:bottom w:val="none" w:sz="0" w:space="0" w:color="auto"/>
            <w:right w:val="none" w:sz="0" w:space="0" w:color="auto"/>
          </w:divBdr>
        </w:div>
      </w:divsChild>
    </w:div>
    <w:div w:id="311447293">
      <w:bodyDiv w:val="1"/>
      <w:marLeft w:val="0"/>
      <w:marRight w:val="0"/>
      <w:marTop w:val="0"/>
      <w:marBottom w:val="0"/>
      <w:divBdr>
        <w:top w:val="none" w:sz="0" w:space="0" w:color="auto"/>
        <w:left w:val="none" w:sz="0" w:space="0" w:color="auto"/>
        <w:bottom w:val="none" w:sz="0" w:space="0" w:color="auto"/>
        <w:right w:val="none" w:sz="0" w:space="0" w:color="auto"/>
      </w:divBdr>
    </w:div>
    <w:div w:id="315652556">
      <w:bodyDiv w:val="1"/>
      <w:marLeft w:val="0"/>
      <w:marRight w:val="0"/>
      <w:marTop w:val="0"/>
      <w:marBottom w:val="0"/>
      <w:divBdr>
        <w:top w:val="none" w:sz="0" w:space="0" w:color="auto"/>
        <w:left w:val="none" w:sz="0" w:space="0" w:color="auto"/>
        <w:bottom w:val="none" w:sz="0" w:space="0" w:color="auto"/>
        <w:right w:val="none" w:sz="0" w:space="0" w:color="auto"/>
      </w:divBdr>
    </w:div>
    <w:div w:id="316686552">
      <w:bodyDiv w:val="1"/>
      <w:marLeft w:val="0"/>
      <w:marRight w:val="0"/>
      <w:marTop w:val="0"/>
      <w:marBottom w:val="0"/>
      <w:divBdr>
        <w:top w:val="none" w:sz="0" w:space="0" w:color="auto"/>
        <w:left w:val="none" w:sz="0" w:space="0" w:color="auto"/>
        <w:bottom w:val="none" w:sz="0" w:space="0" w:color="auto"/>
        <w:right w:val="none" w:sz="0" w:space="0" w:color="auto"/>
      </w:divBdr>
      <w:divsChild>
        <w:div w:id="32001915">
          <w:marLeft w:val="0"/>
          <w:marRight w:val="0"/>
          <w:marTop w:val="0"/>
          <w:marBottom w:val="0"/>
          <w:divBdr>
            <w:top w:val="none" w:sz="0" w:space="0" w:color="auto"/>
            <w:left w:val="none" w:sz="0" w:space="0" w:color="auto"/>
            <w:bottom w:val="none" w:sz="0" w:space="0" w:color="auto"/>
            <w:right w:val="none" w:sz="0" w:space="0" w:color="auto"/>
          </w:divBdr>
        </w:div>
        <w:div w:id="91513264">
          <w:marLeft w:val="0"/>
          <w:marRight w:val="0"/>
          <w:marTop w:val="0"/>
          <w:marBottom w:val="0"/>
          <w:divBdr>
            <w:top w:val="none" w:sz="0" w:space="0" w:color="auto"/>
            <w:left w:val="none" w:sz="0" w:space="0" w:color="auto"/>
            <w:bottom w:val="none" w:sz="0" w:space="0" w:color="auto"/>
            <w:right w:val="none" w:sz="0" w:space="0" w:color="auto"/>
          </w:divBdr>
        </w:div>
        <w:div w:id="94180653">
          <w:marLeft w:val="0"/>
          <w:marRight w:val="0"/>
          <w:marTop w:val="0"/>
          <w:marBottom w:val="0"/>
          <w:divBdr>
            <w:top w:val="none" w:sz="0" w:space="0" w:color="auto"/>
            <w:left w:val="none" w:sz="0" w:space="0" w:color="auto"/>
            <w:bottom w:val="none" w:sz="0" w:space="0" w:color="auto"/>
            <w:right w:val="none" w:sz="0" w:space="0" w:color="auto"/>
          </w:divBdr>
        </w:div>
        <w:div w:id="135876073">
          <w:marLeft w:val="0"/>
          <w:marRight w:val="0"/>
          <w:marTop w:val="0"/>
          <w:marBottom w:val="0"/>
          <w:divBdr>
            <w:top w:val="none" w:sz="0" w:space="0" w:color="auto"/>
            <w:left w:val="none" w:sz="0" w:space="0" w:color="auto"/>
            <w:bottom w:val="none" w:sz="0" w:space="0" w:color="auto"/>
            <w:right w:val="none" w:sz="0" w:space="0" w:color="auto"/>
          </w:divBdr>
        </w:div>
        <w:div w:id="154146061">
          <w:marLeft w:val="0"/>
          <w:marRight w:val="0"/>
          <w:marTop w:val="0"/>
          <w:marBottom w:val="0"/>
          <w:divBdr>
            <w:top w:val="none" w:sz="0" w:space="0" w:color="auto"/>
            <w:left w:val="none" w:sz="0" w:space="0" w:color="auto"/>
            <w:bottom w:val="none" w:sz="0" w:space="0" w:color="auto"/>
            <w:right w:val="none" w:sz="0" w:space="0" w:color="auto"/>
          </w:divBdr>
        </w:div>
        <w:div w:id="166211216">
          <w:marLeft w:val="0"/>
          <w:marRight w:val="0"/>
          <w:marTop w:val="0"/>
          <w:marBottom w:val="0"/>
          <w:divBdr>
            <w:top w:val="none" w:sz="0" w:space="0" w:color="auto"/>
            <w:left w:val="none" w:sz="0" w:space="0" w:color="auto"/>
            <w:bottom w:val="none" w:sz="0" w:space="0" w:color="auto"/>
            <w:right w:val="none" w:sz="0" w:space="0" w:color="auto"/>
          </w:divBdr>
        </w:div>
        <w:div w:id="218590691">
          <w:marLeft w:val="0"/>
          <w:marRight w:val="0"/>
          <w:marTop w:val="0"/>
          <w:marBottom w:val="0"/>
          <w:divBdr>
            <w:top w:val="none" w:sz="0" w:space="0" w:color="auto"/>
            <w:left w:val="none" w:sz="0" w:space="0" w:color="auto"/>
            <w:bottom w:val="none" w:sz="0" w:space="0" w:color="auto"/>
            <w:right w:val="none" w:sz="0" w:space="0" w:color="auto"/>
          </w:divBdr>
        </w:div>
        <w:div w:id="235209469">
          <w:marLeft w:val="0"/>
          <w:marRight w:val="0"/>
          <w:marTop w:val="0"/>
          <w:marBottom w:val="0"/>
          <w:divBdr>
            <w:top w:val="none" w:sz="0" w:space="0" w:color="auto"/>
            <w:left w:val="none" w:sz="0" w:space="0" w:color="auto"/>
            <w:bottom w:val="none" w:sz="0" w:space="0" w:color="auto"/>
            <w:right w:val="none" w:sz="0" w:space="0" w:color="auto"/>
          </w:divBdr>
        </w:div>
        <w:div w:id="258098999">
          <w:marLeft w:val="0"/>
          <w:marRight w:val="0"/>
          <w:marTop w:val="0"/>
          <w:marBottom w:val="0"/>
          <w:divBdr>
            <w:top w:val="none" w:sz="0" w:space="0" w:color="auto"/>
            <w:left w:val="none" w:sz="0" w:space="0" w:color="auto"/>
            <w:bottom w:val="none" w:sz="0" w:space="0" w:color="auto"/>
            <w:right w:val="none" w:sz="0" w:space="0" w:color="auto"/>
          </w:divBdr>
        </w:div>
        <w:div w:id="503713765">
          <w:marLeft w:val="0"/>
          <w:marRight w:val="0"/>
          <w:marTop w:val="0"/>
          <w:marBottom w:val="0"/>
          <w:divBdr>
            <w:top w:val="none" w:sz="0" w:space="0" w:color="auto"/>
            <w:left w:val="none" w:sz="0" w:space="0" w:color="auto"/>
            <w:bottom w:val="none" w:sz="0" w:space="0" w:color="auto"/>
            <w:right w:val="none" w:sz="0" w:space="0" w:color="auto"/>
          </w:divBdr>
        </w:div>
        <w:div w:id="505436480">
          <w:marLeft w:val="0"/>
          <w:marRight w:val="0"/>
          <w:marTop w:val="0"/>
          <w:marBottom w:val="0"/>
          <w:divBdr>
            <w:top w:val="none" w:sz="0" w:space="0" w:color="auto"/>
            <w:left w:val="none" w:sz="0" w:space="0" w:color="auto"/>
            <w:bottom w:val="none" w:sz="0" w:space="0" w:color="auto"/>
            <w:right w:val="none" w:sz="0" w:space="0" w:color="auto"/>
          </w:divBdr>
        </w:div>
        <w:div w:id="516311369">
          <w:marLeft w:val="0"/>
          <w:marRight w:val="0"/>
          <w:marTop w:val="0"/>
          <w:marBottom w:val="0"/>
          <w:divBdr>
            <w:top w:val="none" w:sz="0" w:space="0" w:color="auto"/>
            <w:left w:val="none" w:sz="0" w:space="0" w:color="auto"/>
            <w:bottom w:val="none" w:sz="0" w:space="0" w:color="auto"/>
            <w:right w:val="none" w:sz="0" w:space="0" w:color="auto"/>
          </w:divBdr>
        </w:div>
        <w:div w:id="727455731">
          <w:marLeft w:val="0"/>
          <w:marRight w:val="0"/>
          <w:marTop w:val="0"/>
          <w:marBottom w:val="0"/>
          <w:divBdr>
            <w:top w:val="none" w:sz="0" w:space="0" w:color="auto"/>
            <w:left w:val="none" w:sz="0" w:space="0" w:color="auto"/>
            <w:bottom w:val="none" w:sz="0" w:space="0" w:color="auto"/>
            <w:right w:val="none" w:sz="0" w:space="0" w:color="auto"/>
          </w:divBdr>
        </w:div>
        <w:div w:id="793406780">
          <w:marLeft w:val="0"/>
          <w:marRight w:val="0"/>
          <w:marTop w:val="0"/>
          <w:marBottom w:val="0"/>
          <w:divBdr>
            <w:top w:val="none" w:sz="0" w:space="0" w:color="auto"/>
            <w:left w:val="none" w:sz="0" w:space="0" w:color="auto"/>
            <w:bottom w:val="none" w:sz="0" w:space="0" w:color="auto"/>
            <w:right w:val="none" w:sz="0" w:space="0" w:color="auto"/>
          </w:divBdr>
        </w:div>
        <w:div w:id="813646788">
          <w:marLeft w:val="0"/>
          <w:marRight w:val="0"/>
          <w:marTop w:val="0"/>
          <w:marBottom w:val="0"/>
          <w:divBdr>
            <w:top w:val="none" w:sz="0" w:space="0" w:color="auto"/>
            <w:left w:val="none" w:sz="0" w:space="0" w:color="auto"/>
            <w:bottom w:val="none" w:sz="0" w:space="0" w:color="auto"/>
            <w:right w:val="none" w:sz="0" w:space="0" w:color="auto"/>
          </w:divBdr>
        </w:div>
        <w:div w:id="910384025">
          <w:marLeft w:val="0"/>
          <w:marRight w:val="0"/>
          <w:marTop w:val="0"/>
          <w:marBottom w:val="0"/>
          <w:divBdr>
            <w:top w:val="none" w:sz="0" w:space="0" w:color="auto"/>
            <w:left w:val="none" w:sz="0" w:space="0" w:color="auto"/>
            <w:bottom w:val="none" w:sz="0" w:space="0" w:color="auto"/>
            <w:right w:val="none" w:sz="0" w:space="0" w:color="auto"/>
          </w:divBdr>
        </w:div>
        <w:div w:id="970086936">
          <w:marLeft w:val="0"/>
          <w:marRight w:val="0"/>
          <w:marTop w:val="0"/>
          <w:marBottom w:val="0"/>
          <w:divBdr>
            <w:top w:val="none" w:sz="0" w:space="0" w:color="auto"/>
            <w:left w:val="none" w:sz="0" w:space="0" w:color="auto"/>
            <w:bottom w:val="none" w:sz="0" w:space="0" w:color="auto"/>
            <w:right w:val="none" w:sz="0" w:space="0" w:color="auto"/>
          </w:divBdr>
        </w:div>
        <w:div w:id="992635642">
          <w:marLeft w:val="0"/>
          <w:marRight w:val="0"/>
          <w:marTop w:val="0"/>
          <w:marBottom w:val="0"/>
          <w:divBdr>
            <w:top w:val="none" w:sz="0" w:space="0" w:color="auto"/>
            <w:left w:val="none" w:sz="0" w:space="0" w:color="auto"/>
            <w:bottom w:val="none" w:sz="0" w:space="0" w:color="auto"/>
            <w:right w:val="none" w:sz="0" w:space="0" w:color="auto"/>
          </w:divBdr>
        </w:div>
        <w:div w:id="1108696678">
          <w:marLeft w:val="0"/>
          <w:marRight w:val="0"/>
          <w:marTop w:val="0"/>
          <w:marBottom w:val="0"/>
          <w:divBdr>
            <w:top w:val="none" w:sz="0" w:space="0" w:color="auto"/>
            <w:left w:val="none" w:sz="0" w:space="0" w:color="auto"/>
            <w:bottom w:val="none" w:sz="0" w:space="0" w:color="auto"/>
            <w:right w:val="none" w:sz="0" w:space="0" w:color="auto"/>
          </w:divBdr>
        </w:div>
        <w:div w:id="1177694179">
          <w:marLeft w:val="0"/>
          <w:marRight w:val="0"/>
          <w:marTop w:val="0"/>
          <w:marBottom w:val="0"/>
          <w:divBdr>
            <w:top w:val="none" w:sz="0" w:space="0" w:color="auto"/>
            <w:left w:val="none" w:sz="0" w:space="0" w:color="auto"/>
            <w:bottom w:val="none" w:sz="0" w:space="0" w:color="auto"/>
            <w:right w:val="none" w:sz="0" w:space="0" w:color="auto"/>
          </w:divBdr>
        </w:div>
        <w:div w:id="1178039884">
          <w:marLeft w:val="0"/>
          <w:marRight w:val="0"/>
          <w:marTop w:val="0"/>
          <w:marBottom w:val="0"/>
          <w:divBdr>
            <w:top w:val="none" w:sz="0" w:space="0" w:color="auto"/>
            <w:left w:val="none" w:sz="0" w:space="0" w:color="auto"/>
            <w:bottom w:val="none" w:sz="0" w:space="0" w:color="auto"/>
            <w:right w:val="none" w:sz="0" w:space="0" w:color="auto"/>
          </w:divBdr>
        </w:div>
        <w:div w:id="1306397165">
          <w:marLeft w:val="0"/>
          <w:marRight w:val="0"/>
          <w:marTop w:val="0"/>
          <w:marBottom w:val="0"/>
          <w:divBdr>
            <w:top w:val="none" w:sz="0" w:space="0" w:color="auto"/>
            <w:left w:val="none" w:sz="0" w:space="0" w:color="auto"/>
            <w:bottom w:val="none" w:sz="0" w:space="0" w:color="auto"/>
            <w:right w:val="none" w:sz="0" w:space="0" w:color="auto"/>
          </w:divBdr>
        </w:div>
        <w:div w:id="1429808808">
          <w:marLeft w:val="0"/>
          <w:marRight w:val="0"/>
          <w:marTop w:val="0"/>
          <w:marBottom w:val="0"/>
          <w:divBdr>
            <w:top w:val="none" w:sz="0" w:space="0" w:color="auto"/>
            <w:left w:val="none" w:sz="0" w:space="0" w:color="auto"/>
            <w:bottom w:val="none" w:sz="0" w:space="0" w:color="auto"/>
            <w:right w:val="none" w:sz="0" w:space="0" w:color="auto"/>
          </w:divBdr>
        </w:div>
        <w:div w:id="1480347523">
          <w:marLeft w:val="0"/>
          <w:marRight w:val="0"/>
          <w:marTop w:val="0"/>
          <w:marBottom w:val="0"/>
          <w:divBdr>
            <w:top w:val="none" w:sz="0" w:space="0" w:color="auto"/>
            <w:left w:val="none" w:sz="0" w:space="0" w:color="auto"/>
            <w:bottom w:val="none" w:sz="0" w:space="0" w:color="auto"/>
            <w:right w:val="none" w:sz="0" w:space="0" w:color="auto"/>
          </w:divBdr>
        </w:div>
        <w:div w:id="1519466913">
          <w:marLeft w:val="0"/>
          <w:marRight w:val="0"/>
          <w:marTop w:val="0"/>
          <w:marBottom w:val="0"/>
          <w:divBdr>
            <w:top w:val="none" w:sz="0" w:space="0" w:color="auto"/>
            <w:left w:val="none" w:sz="0" w:space="0" w:color="auto"/>
            <w:bottom w:val="none" w:sz="0" w:space="0" w:color="auto"/>
            <w:right w:val="none" w:sz="0" w:space="0" w:color="auto"/>
          </w:divBdr>
        </w:div>
        <w:div w:id="1593008352">
          <w:marLeft w:val="0"/>
          <w:marRight w:val="0"/>
          <w:marTop w:val="0"/>
          <w:marBottom w:val="0"/>
          <w:divBdr>
            <w:top w:val="none" w:sz="0" w:space="0" w:color="auto"/>
            <w:left w:val="none" w:sz="0" w:space="0" w:color="auto"/>
            <w:bottom w:val="none" w:sz="0" w:space="0" w:color="auto"/>
            <w:right w:val="none" w:sz="0" w:space="0" w:color="auto"/>
          </w:divBdr>
        </w:div>
        <w:div w:id="1606884100">
          <w:marLeft w:val="0"/>
          <w:marRight w:val="0"/>
          <w:marTop w:val="0"/>
          <w:marBottom w:val="0"/>
          <w:divBdr>
            <w:top w:val="none" w:sz="0" w:space="0" w:color="auto"/>
            <w:left w:val="none" w:sz="0" w:space="0" w:color="auto"/>
            <w:bottom w:val="none" w:sz="0" w:space="0" w:color="auto"/>
            <w:right w:val="none" w:sz="0" w:space="0" w:color="auto"/>
          </w:divBdr>
        </w:div>
        <w:div w:id="1653020774">
          <w:marLeft w:val="0"/>
          <w:marRight w:val="0"/>
          <w:marTop w:val="0"/>
          <w:marBottom w:val="0"/>
          <w:divBdr>
            <w:top w:val="none" w:sz="0" w:space="0" w:color="auto"/>
            <w:left w:val="none" w:sz="0" w:space="0" w:color="auto"/>
            <w:bottom w:val="none" w:sz="0" w:space="0" w:color="auto"/>
            <w:right w:val="none" w:sz="0" w:space="0" w:color="auto"/>
          </w:divBdr>
        </w:div>
        <w:div w:id="1886330028">
          <w:marLeft w:val="0"/>
          <w:marRight w:val="0"/>
          <w:marTop w:val="0"/>
          <w:marBottom w:val="0"/>
          <w:divBdr>
            <w:top w:val="none" w:sz="0" w:space="0" w:color="auto"/>
            <w:left w:val="none" w:sz="0" w:space="0" w:color="auto"/>
            <w:bottom w:val="none" w:sz="0" w:space="0" w:color="auto"/>
            <w:right w:val="none" w:sz="0" w:space="0" w:color="auto"/>
          </w:divBdr>
        </w:div>
        <w:div w:id="1931350827">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1958874593">
          <w:marLeft w:val="0"/>
          <w:marRight w:val="0"/>
          <w:marTop w:val="0"/>
          <w:marBottom w:val="0"/>
          <w:divBdr>
            <w:top w:val="none" w:sz="0" w:space="0" w:color="auto"/>
            <w:left w:val="none" w:sz="0" w:space="0" w:color="auto"/>
            <w:bottom w:val="none" w:sz="0" w:space="0" w:color="auto"/>
            <w:right w:val="none" w:sz="0" w:space="0" w:color="auto"/>
          </w:divBdr>
        </w:div>
        <w:div w:id="1975484191">
          <w:marLeft w:val="0"/>
          <w:marRight w:val="0"/>
          <w:marTop w:val="0"/>
          <w:marBottom w:val="0"/>
          <w:divBdr>
            <w:top w:val="none" w:sz="0" w:space="0" w:color="auto"/>
            <w:left w:val="none" w:sz="0" w:space="0" w:color="auto"/>
            <w:bottom w:val="none" w:sz="0" w:space="0" w:color="auto"/>
            <w:right w:val="none" w:sz="0" w:space="0" w:color="auto"/>
          </w:divBdr>
        </w:div>
        <w:div w:id="2004893256">
          <w:marLeft w:val="0"/>
          <w:marRight w:val="0"/>
          <w:marTop w:val="0"/>
          <w:marBottom w:val="0"/>
          <w:divBdr>
            <w:top w:val="none" w:sz="0" w:space="0" w:color="auto"/>
            <w:left w:val="none" w:sz="0" w:space="0" w:color="auto"/>
            <w:bottom w:val="none" w:sz="0" w:space="0" w:color="auto"/>
            <w:right w:val="none" w:sz="0" w:space="0" w:color="auto"/>
          </w:divBdr>
        </w:div>
        <w:div w:id="2034843891">
          <w:marLeft w:val="0"/>
          <w:marRight w:val="0"/>
          <w:marTop w:val="0"/>
          <w:marBottom w:val="0"/>
          <w:divBdr>
            <w:top w:val="none" w:sz="0" w:space="0" w:color="auto"/>
            <w:left w:val="none" w:sz="0" w:space="0" w:color="auto"/>
            <w:bottom w:val="none" w:sz="0" w:space="0" w:color="auto"/>
            <w:right w:val="none" w:sz="0" w:space="0" w:color="auto"/>
          </w:divBdr>
        </w:div>
      </w:divsChild>
    </w:div>
    <w:div w:id="327025277">
      <w:bodyDiv w:val="1"/>
      <w:marLeft w:val="0"/>
      <w:marRight w:val="0"/>
      <w:marTop w:val="0"/>
      <w:marBottom w:val="0"/>
      <w:divBdr>
        <w:top w:val="none" w:sz="0" w:space="0" w:color="auto"/>
        <w:left w:val="none" w:sz="0" w:space="0" w:color="auto"/>
        <w:bottom w:val="none" w:sz="0" w:space="0" w:color="auto"/>
        <w:right w:val="none" w:sz="0" w:space="0" w:color="auto"/>
      </w:divBdr>
      <w:divsChild>
        <w:div w:id="49576371">
          <w:marLeft w:val="0"/>
          <w:marRight w:val="0"/>
          <w:marTop w:val="0"/>
          <w:marBottom w:val="0"/>
          <w:divBdr>
            <w:top w:val="none" w:sz="0" w:space="0" w:color="auto"/>
            <w:left w:val="none" w:sz="0" w:space="0" w:color="auto"/>
            <w:bottom w:val="none" w:sz="0" w:space="0" w:color="auto"/>
            <w:right w:val="none" w:sz="0" w:space="0" w:color="auto"/>
          </w:divBdr>
        </w:div>
        <w:div w:id="166596693">
          <w:marLeft w:val="0"/>
          <w:marRight w:val="0"/>
          <w:marTop w:val="0"/>
          <w:marBottom w:val="0"/>
          <w:divBdr>
            <w:top w:val="none" w:sz="0" w:space="0" w:color="auto"/>
            <w:left w:val="none" w:sz="0" w:space="0" w:color="auto"/>
            <w:bottom w:val="none" w:sz="0" w:space="0" w:color="auto"/>
            <w:right w:val="none" w:sz="0" w:space="0" w:color="auto"/>
          </w:divBdr>
        </w:div>
        <w:div w:id="220799543">
          <w:marLeft w:val="0"/>
          <w:marRight w:val="0"/>
          <w:marTop w:val="0"/>
          <w:marBottom w:val="0"/>
          <w:divBdr>
            <w:top w:val="none" w:sz="0" w:space="0" w:color="auto"/>
            <w:left w:val="none" w:sz="0" w:space="0" w:color="auto"/>
            <w:bottom w:val="none" w:sz="0" w:space="0" w:color="auto"/>
            <w:right w:val="none" w:sz="0" w:space="0" w:color="auto"/>
          </w:divBdr>
        </w:div>
        <w:div w:id="299698740">
          <w:marLeft w:val="0"/>
          <w:marRight w:val="0"/>
          <w:marTop w:val="0"/>
          <w:marBottom w:val="0"/>
          <w:divBdr>
            <w:top w:val="none" w:sz="0" w:space="0" w:color="auto"/>
            <w:left w:val="none" w:sz="0" w:space="0" w:color="auto"/>
            <w:bottom w:val="none" w:sz="0" w:space="0" w:color="auto"/>
            <w:right w:val="none" w:sz="0" w:space="0" w:color="auto"/>
          </w:divBdr>
        </w:div>
        <w:div w:id="481048546">
          <w:marLeft w:val="0"/>
          <w:marRight w:val="0"/>
          <w:marTop w:val="0"/>
          <w:marBottom w:val="0"/>
          <w:divBdr>
            <w:top w:val="none" w:sz="0" w:space="0" w:color="auto"/>
            <w:left w:val="none" w:sz="0" w:space="0" w:color="auto"/>
            <w:bottom w:val="none" w:sz="0" w:space="0" w:color="auto"/>
            <w:right w:val="none" w:sz="0" w:space="0" w:color="auto"/>
          </w:divBdr>
        </w:div>
        <w:div w:id="581179464">
          <w:marLeft w:val="0"/>
          <w:marRight w:val="0"/>
          <w:marTop w:val="0"/>
          <w:marBottom w:val="0"/>
          <w:divBdr>
            <w:top w:val="none" w:sz="0" w:space="0" w:color="auto"/>
            <w:left w:val="none" w:sz="0" w:space="0" w:color="auto"/>
            <w:bottom w:val="none" w:sz="0" w:space="0" w:color="auto"/>
            <w:right w:val="none" w:sz="0" w:space="0" w:color="auto"/>
          </w:divBdr>
        </w:div>
        <w:div w:id="599609572">
          <w:marLeft w:val="0"/>
          <w:marRight w:val="0"/>
          <w:marTop w:val="0"/>
          <w:marBottom w:val="0"/>
          <w:divBdr>
            <w:top w:val="none" w:sz="0" w:space="0" w:color="auto"/>
            <w:left w:val="none" w:sz="0" w:space="0" w:color="auto"/>
            <w:bottom w:val="none" w:sz="0" w:space="0" w:color="auto"/>
            <w:right w:val="none" w:sz="0" w:space="0" w:color="auto"/>
          </w:divBdr>
        </w:div>
        <w:div w:id="694844750">
          <w:marLeft w:val="0"/>
          <w:marRight w:val="0"/>
          <w:marTop w:val="0"/>
          <w:marBottom w:val="0"/>
          <w:divBdr>
            <w:top w:val="none" w:sz="0" w:space="0" w:color="auto"/>
            <w:left w:val="none" w:sz="0" w:space="0" w:color="auto"/>
            <w:bottom w:val="none" w:sz="0" w:space="0" w:color="auto"/>
            <w:right w:val="none" w:sz="0" w:space="0" w:color="auto"/>
          </w:divBdr>
        </w:div>
        <w:div w:id="767164947">
          <w:marLeft w:val="0"/>
          <w:marRight w:val="0"/>
          <w:marTop w:val="0"/>
          <w:marBottom w:val="0"/>
          <w:divBdr>
            <w:top w:val="none" w:sz="0" w:space="0" w:color="auto"/>
            <w:left w:val="none" w:sz="0" w:space="0" w:color="auto"/>
            <w:bottom w:val="none" w:sz="0" w:space="0" w:color="auto"/>
            <w:right w:val="none" w:sz="0" w:space="0" w:color="auto"/>
          </w:divBdr>
        </w:div>
        <w:div w:id="922765365">
          <w:marLeft w:val="0"/>
          <w:marRight w:val="0"/>
          <w:marTop w:val="0"/>
          <w:marBottom w:val="0"/>
          <w:divBdr>
            <w:top w:val="none" w:sz="0" w:space="0" w:color="auto"/>
            <w:left w:val="none" w:sz="0" w:space="0" w:color="auto"/>
            <w:bottom w:val="none" w:sz="0" w:space="0" w:color="auto"/>
            <w:right w:val="none" w:sz="0" w:space="0" w:color="auto"/>
          </w:divBdr>
        </w:div>
        <w:div w:id="977957439">
          <w:marLeft w:val="0"/>
          <w:marRight w:val="0"/>
          <w:marTop w:val="0"/>
          <w:marBottom w:val="0"/>
          <w:divBdr>
            <w:top w:val="none" w:sz="0" w:space="0" w:color="auto"/>
            <w:left w:val="none" w:sz="0" w:space="0" w:color="auto"/>
            <w:bottom w:val="none" w:sz="0" w:space="0" w:color="auto"/>
            <w:right w:val="none" w:sz="0" w:space="0" w:color="auto"/>
          </w:divBdr>
        </w:div>
        <w:div w:id="1110592128">
          <w:marLeft w:val="0"/>
          <w:marRight w:val="0"/>
          <w:marTop w:val="0"/>
          <w:marBottom w:val="0"/>
          <w:divBdr>
            <w:top w:val="none" w:sz="0" w:space="0" w:color="auto"/>
            <w:left w:val="none" w:sz="0" w:space="0" w:color="auto"/>
            <w:bottom w:val="none" w:sz="0" w:space="0" w:color="auto"/>
            <w:right w:val="none" w:sz="0" w:space="0" w:color="auto"/>
          </w:divBdr>
        </w:div>
        <w:div w:id="1150832346">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581599751">
          <w:marLeft w:val="0"/>
          <w:marRight w:val="0"/>
          <w:marTop w:val="0"/>
          <w:marBottom w:val="0"/>
          <w:divBdr>
            <w:top w:val="none" w:sz="0" w:space="0" w:color="auto"/>
            <w:left w:val="none" w:sz="0" w:space="0" w:color="auto"/>
            <w:bottom w:val="none" w:sz="0" w:space="0" w:color="auto"/>
            <w:right w:val="none" w:sz="0" w:space="0" w:color="auto"/>
          </w:divBdr>
        </w:div>
        <w:div w:id="1769277429">
          <w:marLeft w:val="0"/>
          <w:marRight w:val="0"/>
          <w:marTop w:val="0"/>
          <w:marBottom w:val="0"/>
          <w:divBdr>
            <w:top w:val="none" w:sz="0" w:space="0" w:color="auto"/>
            <w:left w:val="none" w:sz="0" w:space="0" w:color="auto"/>
            <w:bottom w:val="none" w:sz="0" w:space="0" w:color="auto"/>
            <w:right w:val="none" w:sz="0" w:space="0" w:color="auto"/>
          </w:divBdr>
        </w:div>
        <w:div w:id="1823501243">
          <w:marLeft w:val="0"/>
          <w:marRight w:val="0"/>
          <w:marTop w:val="0"/>
          <w:marBottom w:val="0"/>
          <w:divBdr>
            <w:top w:val="none" w:sz="0" w:space="0" w:color="auto"/>
            <w:left w:val="none" w:sz="0" w:space="0" w:color="auto"/>
            <w:bottom w:val="none" w:sz="0" w:space="0" w:color="auto"/>
            <w:right w:val="none" w:sz="0" w:space="0" w:color="auto"/>
          </w:divBdr>
        </w:div>
        <w:div w:id="1930507485">
          <w:marLeft w:val="0"/>
          <w:marRight w:val="0"/>
          <w:marTop w:val="0"/>
          <w:marBottom w:val="0"/>
          <w:divBdr>
            <w:top w:val="none" w:sz="0" w:space="0" w:color="auto"/>
            <w:left w:val="none" w:sz="0" w:space="0" w:color="auto"/>
            <w:bottom w:val="none" w:sz="0" w:space="0" w:color="auto"/>
            <w:right w:val="none" w:sz="0" w:space="0" w:color="auto"/>
          </w:divBdr>
        </w:div>
      </w:divsChild>
    </w:div>
    <w:div w:id="329918378">
      <w:bodyDiv w:val="1"/>
      <w:marLeft w:val="0"/>
      <w:marRight w:val="0"/>
      <w:marTop w:val="0"/>
      <w:marBottom w:val="0"/>
      <w:divBdr>
        <w:top w:val="none" w:sz="0" w:space="0" w:color="auto"/>
        <w:left w:val="none" w:sz="0" w:space="0" w:color="auto"/>
        <w:bottom w:val="none" w:sz="0" w:space="0" w:color="auto"/>
        <w:right w:val="none" w:sz="0" w:space="0" w:color="auto"/>
      </w:divBdr>
    </w:div>
    <w:div w:id="331375255">
      <w:bodyDiv w:val="1"/>
      <w:marLeft w:val="0"/>
      <w:marRight w:val="0"/>
      <w:marTop w:val="0"/>
      <w:marBottom w:val="0"/>
      <w:divBdr>
        <w:top w:val="none" w:sz="0" w:space="0" w:color="auto"/>
        <w:left w:val="none" w:sz="0" w:space="0" w:color="auto"/>
        <w:bottom w:val="none" w:sz="0" w:space="0" w:color="auto"/>
        <w:right w:val="none" w:sz="0" w:space="0" w:color="auto"/>
      </w:divBdr>
    </w:div>
    <w:div w:id="335813232">
      <w:bodyDiv w:val="1"/>
      <w:marLeft w:val="0"/>
      <w:marRight w:val="0"/>
      <w:marTop w:val="0"/>
      <w:marBottom w:val="0"/>
      <w:divBdr>
        <w:top w:val="none" w:sz="0" w:space="0" w:color="auto"/>
        <w:left w:val="none" w:sz="0" w:space="0" w:color="auto"/>
        <w:bottom w:val="none" w:sz="0" w:space="0" w:color="auto"/>
        <w:right w:val="none" w:sz="0" w:space="0" w:color="auto"/>
      </w:divBdr>
    </w:div>
    <w:div w:id="337973311">
      <w:bodyDiv w:val="1"/>
      <w:marLeft w:val="0"/>
      <w:marRight w:val="0"/>
      <w:marTop w:val="0"/>
      <w:marBottom w:val="0"/>
      <w:divBdr>
        <w:top w:val="none" w:sz="0" w:space="0" w:color="auto"/>
        <w:left w:val="none" w:sz="0" w:space="0" w:color="auto"/>
        <w:bottom w:val="none" w:sz="0" w:space="0" w:color="auto"/>
        <w:right w:val="none" w:sz="0" w:space="0" w:color="auto"/>
      </w:divBdr>
      <w:divsChild>
        <w:div w:id="299195120">
          <w:marLeft w:val="0"/>
          <w:marRight w:val="0"/>
          <w:marTop w:val="0"/>
          <w:marBottom w:val="0"/>
          <w:divBdr>
            <w:top w:val="none" w:sz="0" w:space="0" w:color="auto"/>
            <w:left w:val="none" w:sz="0" w:space="0" w:color="auto"/>
            <w:bottom w:val="none" w:sz="0" w:space="0" w:color="auto"/>
            <w:right w:val="none" w:sz="0" w:space="0" w:color="auto"/>
          </w:divBdr>
        </w:div>
        <w:div w:id="299505242">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37849905">
          <w:marLeft w:val="0"/>
          <w:marRight w:val="0"/>
          <w:marTop w:val="0"/>
          <w:marBottom w:val="0"/>
          <w:divBdr>
            <w:top w:val="none" w:sz="0" w:space="0" w:color="auto"/>
            <w:left w:val="none" w:sz="0" w:space="0" w:color="auto"/>
            <w:bottom w:val="none" w:sz="0" w:space="0" w:color="auto"/>
            <w:right w:val="none" w:sz="0" w:space="0" w:color="auto"/>
          </w:divBdr>
        </w:div>
        <w:div w:id="350886019">
          <w:marLeft w:val="0"/>
          <w:marRight w:val="0"/>
          <w:marTop w:val="0"/>
          <w:marBottom w:val="0"/>
          <w:divBdr>
            <w:top w:val="none" w:sz="0" w:space="0" w:color="auto"/>
            <w:left w:val="none" w:sz="0" w:space="0" w:color="auto"/>
            <w:bottom w:val="none" w:sz="0" w:space="0" w:color="auto"/>
            <w:right w:val="none" w:sz="0" w:space="0" w:color="auto"/>
          </w:divBdr>
        </w:div>
        <w:div w:id="378281237">
          <w:marLeft w:val="0"/>
          <w:marRight w:val="0"/>
          <w:marTop w:val="0"/>
          <w:marBottom w:val="0"/>
          <w:divBdr>
            <w:top w:val="none" w:sz="0" w:space="0" w:color="auto"/>
            <w:left w:val="none" w:sz="0" w:space="0" w:color="auto"/>
            <w:bottom w:val="none" w:sz="0" w:space="0" w:color="auto"/>
            <w:right w:val="none" w:sz="0" w:space="0" w:color="auto"/>
          </w:divBdr>
        </w:div>
        <w:div w:id="681514610">
          <w:marLeft w:val="0"/>
          <w:marRight w:val="0"/>
          <w:marTop w:val="0"/>
          <w:marBottom w:val="0"/>
          <w:divBdr>
            <w:top w:val="none" w:sz="0" w:space="0" w:color="auto"/>
            <w:left w:val="none" w:sz="0" w:space="0" w:color="auto"/>
            <w:bottom w:val="none" w:sz="0" w:space="0" w:color="auto"/>
            <w:right w:val="none" w:sz="0" w:space="0" w:color="auto"/>
          </w:divBdr>
        </w:div>
        <w:div w:id="750277255">
          <w:marLeft w:val="0"/>
          <w:marRight w:val="0"/>
          <w:marTop w:val="0"/>
          <w:marBottom w:val="0"/>
          <w:divBdr>
            <w:top w:val="none" w:sz="0" w:space="0" w:color="auto"/>
            <w:left w:val="none" w:sz="0" w:space="0" w:color="auto"/>
            <w:bottom w:val="none" w:sz="0" w:space="0" w:color="auto"/>
            <w:right w:val="none" w:sz="0" w:space="0" w:color="auto"/>
          </w:divBdr>
        </w:div>
        <w:div w:id="791246203">
          <w:marLeft w:val="0"/>
          <w:marRight w:val="0"/>
          <w:marTop w:val="0"/>
          <w:marBottom w:val="0"/>
          <w:divBdr>
            <w:top w:val="none" w:sz="0" w:space="0" w:color="auto"/>
            <w:left w:val="none" w:sz="0" w:space="0" w:color="auto"/>
            <w:bottom w:val="none" w:sz="0" w:space="0" w:color="auto"/>
            <w:right w:val="none" w:sz="0" w:space="0" w:color="auto"/>
          </w:divBdr>
        </w:div>
        <w:div w:id="1250843677">
          <w:marLeft w:val="0"/>
          <w:marRight w:val="0"/>
          <w:marTop w:val="0"/>
          <w:marBottom w:val="0"/>
          <w:divBdr>
            <w:top w:val="none" w:sz="0" w:space="0" w:color="auto"/>
            <w:left w:val="none" w:sz="0" w:space="0" w:color="auto"/>
            <w:bottom w:val="none" w:sz="0" w:space="0" w:color="auto"/>
            <w:right w:val="none" w:sz="0" w:space="0" w:color="auto"/>
          </w:divBdr>
        </w:div>
        <w:div w:id="1337615714">
          <w:marLeft w:val="0"/>
          <w:marRight w:val="0"/>
          <w:marTop w:val="0"/>
          <w:marBottom w:val="0"/>
          <w:divBdr>
            <w:top w:val="none" w:sz="0" w:space="0" w:color="auto"/>
            <w:left w:val="none" w:sz="0" w:space="0" w:color="auto"/>
            <w:bottom w:val="none" w:sz="0" w:space="0" w:color="auto"/>
            <w:right w:val="none" w:sz="0" w:space="0" w:color="auto"/>
          </w:divBdr>
        </w:div>
        <w:div w:id="1582762391">
          <w:marLeft w:val="0"/>
          <w:marRight w:val="0"/>
          <w:marTop w:val="0"/>
          <w:marBottom w:val="0"/>
          <w:divBdr>
            <w:top w:val="none" w:sz="0" w:space="0" w:color="auto"/>
            <w:left w:val="none" w:sz="0" w:space="0" w:color="auto"/>
            <w:bottom w:val="none" w:sz="0" w:space="0" w:color="auto"/>
            <w:right w:val="none" w:sz="0" w:space="0" w:color="auto"/>
          </w:divBdr>
        </w:div>
        <w:div w:id="1656494997">
          <w:marLeft w:val="0"/>
          <w:marRight w:val="0"/>
          <w:marTop w:val="0"/>
          <w:marBottom w:val="0"/>
          <w:divBdr>
            <w:top w:val="none" w:sz="0" w:space="0" w:color="auto"/>
            <w:left w:val="none" w:sz="0" w:space="0" w:color="auto"/>
            <w:bottom w:val="none" w:sz="0" w:space="0" w:color="auto"/>
            <w:right w:val="none" w:sz="0" w:space="0" w:color="auto"/>
          </w:divBdr>
        </w:div>
        <w:div w:id="1669167760">
          <w:marLeft w:val="0"/>
          <w:marRight w:val="0"/>
          <w:marTop w:val="0"/>
          <w:marBottom w:val="0"/>
          <w:divBdr>
            <w:top w:val="none" w:sz="0" w:space="0" w:color="auto"/>
            <w:left w:val="none" w:sz="0" w:space="0" w:color="auto"/>
            <w:bottom w:val="none" w:sz="0" w:space="0" w:color="auto"/>
            <w:right w:val="none" w:sz="0" w:space="0" w:color="auto"/>
          </w:divBdr>
        </w:div>
        <w:div w:id="1718623160">
          <w:marLeft w:val="0"/>
          <w:marRight w:val="0"/>
          <w:marTop w:val="0"/>
          <w:marBottom w:val="0"/>
          <w:divBdr>
            <w:top w:val="none" w:sz="0" w:space="0" w:color="auto"/>
            <w:left w:val="none" w:sz="0" w:space="0" w:color="auto"/>
            <w:bottom w:val="none" w:sz="0" w:space="0" w:color="auto"/>
            <w:right w:val="none" w:sz="0" w:space="0" w:color="auto"/>
          </w:divBdr>
        </w:div>
        <w:div w:id="1762682687">
          <w:marLeft w:val="0"/>
          <w:marRight w:val="0"/>
          <w:marTop w:val="0"/>
          <w:marBottom w:val="0"/>
          <w:divBdr>
            <w:top w:val="none" w:sz="0" w:space="0" w:color="auto"/>
            <w:left w:val="none" w:sz="0" w:space="0" w:color="auto"/>
            <w:bottom w:val="none" w:sz="0" w:space="0" w:color="auto"/>
            <w:right w:val="none" w:sz="0" w:space="0" w:color="auto"/>
          </w:divBdr>
        </w:div>
        <w:div w:id="1928996994">
          <w:marLeft w:val="0"/>
          <w:marRight w:val="0"/>
          <w:marTop w:val="0"/>
          <w:marBottom w:val="0"/>
          <w:divBdr>
            <w:top w:val="none" w:sz="0" w:space="0" w:color="auto"/>
            <w:left w:val="none" w:sz="0" w:space="0" w:color="auto"/>
            <w:bottom w:val="none" w:sz="0" w:space="0" w:color="auto"/>
            <w:right w:val="none" w:sz="0" w:space="0" w:color="auto"/>
          </w:divBdr>
        </w:div>
        <w:div w:id="1996910597">
          <w:marLeft w:val="0"/>
          <w:marRight w:val="0"/>
          <w:marTop w:val="0"/>
          <w:marBottom w:val="0"/>
          <w:divBdr>
            <w:top w:val="none" w:sz="0" w:space="0" w:color="auto"/>
            <w:left w:val="none" w:sz="0" w:space="0" w:color="auto"/>
            <w:bottom w:val="none" w:sz="0" w:space="0" w:color="auto"/>
            <w:right w:val="none" w:sz="0" w:space="0" w:color="auto"/>
          </w:divBdr>
        </w:div>
      </w:divsChild>
    </w:div>
    <w:div w:id="338042523">
      <w:bodyDiv w:val="1"/>
      <w:marLeft w:val="0"/>
      <w:marRight w:val="0"/>
      <w:marTop w:val="0"/>
      <w:marBottom w:val="0"/>
      <w:divBdr>
        <w:top w:val="none" w:sz="0" w:space="0" w:color="auto"/>
        <w:left w:val="none" w:sz="0" w:space="0" w:color="auto"/>
        <w:bottom w:val="none" w:sz="0" w:space="0" w:color="auto"/>
        <w:right w:val="none" w:sz="0" w:space="0" w:color="auto"/>
      </w:divBdr>
    </w:div>
    <w:div w:id="368846315">
      <w:bodyDiv w:val="1"/>
      <w:marLeft w:val="0"/>
      <w:marRight w:val="0"/>
      <w:marTop w:val="0"/>
      <w:marBottom w:val="0"/>
      <w:divBdr>
        <w:top w:val="none" w:sz="0" w:space="0" w:color="auto"/>
        <w:left w:val="none" w:sz="0" w:space="0" w:color="auto"/>
        <w:bottom w:val="none" w:sz="0" w:space="0" w:color="auto"/>
        <w:right w:val="none" w:sz="0" w:space="0" w:color="auto"/>
      </w:divBdr>
      <w:divsChild>
        <w:div w:id="8679869">
          <w:marLeft w:val="0"/>
          <w:marRight w:val="0"/>
          <w:marTop w:val="0"/>
          <w:marBottom w:val="0"/>
          <w:divBdr>
            <w:top w:val="none" w:sz="0" w:space="0" w:color="auto"/>
            <w:left w:val="none" w:sz="0" w:space="0" w:color="auto"/>
            <w:bottom w:val="none" w:sz="0" w:space="0" w:color="auto"/>
            <w:right w:val="none" w:sz="0" w:space="0" w:color="auto"/>
          </w:divBdr>
        </w:div>
        <w:div w:id="12195711">
          <w:marLeft w:val="0"/>
          <w:marRight w:val="0"/>
          <w:marTop w:val="0"/>
          <w:marBottom w:val="0"/>
          <w:divBdr>
            <w:top w:val="none" w:sz="0" w:space="0" w:color="auto"/>
            <w:left w:val="none" w:sz="0" w:space="0" w:color="auto"/>
            <w:bottom w:val="none" w:sz="0" w:space="0" w:color="auto"/>
            <w:right w:val="none" w:sz="0" w:space="0" w:color="auto"/>
          </w:divBdr>
        </w:div>
        <w:div w:id="28801498">
          <w:marLeft w:val="0"/>
          <w:marRight w:val="0"/>
          <w:marTop w:val="0"/>
          <w:marBottom w:val="0"/>
          <w:divBdr>
            <w:top w:val="none" w:sz="0" w:space="0" w:color="auto"/>
            <w:left w:val="none" w:sz="0" w:space="0" w:color="auto"/>
            <w:bottom w:val="none" w:sz="0" w:space="0" w:color="auto"/>
            <w:right w:val="none" w:sz="0" w:space="0" w:color="auto"/>
          </w:divBdr>
        </w:div>
        <w:div w:id="33241868">
          <w:marLeft w:val="0"/>
          <w:marRight w:val="0"/>
          <w:marTop w:val="0"/>
          <w:marBottom w:val="0"/>
          <w:divBdr>
            <w:top w:val="none" w:sz="0" w:space="0" w:color="auto"/>
            <w:left w:val="none" w:sz="0" w:space="0" w:color="auto"/>
            <w:bottom w:val="none" w:sz="0" w:space="0" w:color="auto"/>
            <w:right w:val="none" w:sz="0" w:space="0" w:color="auto"/>
          </w:divBdr>
        </w:div>
        <w:div w:id="114100489">
          <w:marLeft w:val="0"/>
          <w:marRight w:val="0"/>
          <w:marTop w:val="0"/>
          <w:marBottom w:val="0"/>
          <w:divBdr>
            <w:top w:val="none" w:sz="0" w:space="0" w:color="auto"/>
            <w:left w:val="none" w:sz="0" w:space="0" w:color="auto"/>
            <w:bottom w:val="none" w:sz="0" w:space="0" w:color="auto"/>
            <w:right w:val="none" w:sz="0" w:space="0" w:color="auto"/>
          </w:divBdr>
        </w:div>
        <w:div w:id="132410432">
          <w:marLeft w:val="0"/>
          <w:marRight w:val="0"/>
          <w:marTop w:val="0"/>
          <w:marBottom w:val="0"/>
          <w:divBdr>
            <w:top w:val="none" w:sz="0" w:space="0" w:color="auto"/>
            <w:left w:val="none" w:sz="0" w:space="0" w:color="auto"/>
            <w:bottom w:val="none" w:sz="0" w:space="0" w:color="auto"/>
            <w:right w:val="none" w:sz="0" w:space="0" w:color="auto"/>
          </w:divBdr>
        </w:div>
        <w:div w:id="139928774">
          <w:marLeft w:val="0"/>
          <w:marRight w:val="0"/>
          <w:marTop w:val="0"/>
          <w:marBottom w:val="0"/>
          <w:divBdr>
            <w:top w:val="none" w:sz="0" w:space="0" w:color="auto"/>
            <w:left w:val="none" w:sz="0" w:space="0" w:color="auto"/>
            <w:bottom w:val="none" w:sz="0" w:space="0" w:color="auto"/>
            <w:right w:val="none" w:sz="0" w:space="0" w:color="auto"/>
          </w:divBdr>
        </w:div>
        <w:div w:id="152721413">
          <w:marLeft w:val="0"/>
          <w:marRight w:val="0"/>
          <w:marTop w:val="0"/>
          <w:marBottom w:val="0"/>
          <w:divBdr>
            <w:top w:val="none" w:sz="0" w:space="0" w:color="auto"/>
            <w:left w:val="none" w:sz="0" w:space="0" w:color="auto"/>
            <w:bottom w:val="none" w:sz="0" w:space="0" w:color="auto"/>
            <w:right w:val="none" w:sz="0" w:space="0" w:color="auto"/>
          </w:divBdr>
        </w:div>
        <w:div w:id="193427581">
          <w:marLeft w:val="0"/>
          <w:marRight w:val="0"/>
          <w:marTop w:val="0"/>
          <w:marBottom w:val="0"/>
          <w:divBdr>
            <w:top w:val="none" w:sz="0" w:space="0" w:color="auto"/>
            <w:left w:val="none" w:sz="0" w:space="0" w:color="auto"/>
            <w:bottom w:val="none" w:sz="0" w:space="0" w:color="auto"/>
            <w:right w:val="none" w:sz="0" w:space="0" w:color="auto"/>
          </w:divBdr>
        </w:div>
        <w:div w:id="203058781">
          <w:marLeft w:val="0"/>
          <w:marRight w:val="0"/>
          <w:marTop w:val="0"/>
          <w:marBottom w:val="0"/>
          <w:divBdr>
            <w:top w:val="none" w:sz="0" w:space="0" w:color="auto"/>
            <w:left w:val="none" w:sz="0" w:space="0" w:color="auto"/>
            <w:bottom w:val="none" w:sz="0" w:space="0" w:color="auto"/>
            <w:right w:val="none" w:sz="0" w:space="0" w:color="auto"/>
          </w:divBdr>
        </w:div>
        <w:div w:id="250435237">
          <w:marLeft w:val="0"/>
          <w:marRight w:val="0"/>
          <w:marTop w:val="0"/>
          <w:marBottom w:val="0"/>
          <w:divBdr>
            <w:top w:val="none" w:sz="0" w:space="0" w:color="auto"/>
            <w:left w:val="none" w:sz="0" w:space="0" w:color="auto"/>
            <w:bottom w:val="none" w:sz="0" w:space="0" w:color="auto"/>
            <w:right w:val="none" w:sz="0" w:space="0" w:color="auto"/>
          </w:divBdr>
        </w:div>
        <w:div w:id="250553417">
          <w:marLeft w:val="0"/>
          <w:marRight w:val="0"/>
          <w:marTop w:val="0"/>
          <w:marBottom w:val="0"/>
          <w:divBdr>
            <w:top w:val="none" w:sz="0" w:space="0" w:color="auto"/>
            <w:left w:val="none" w:sz="0" w:space="0" w:color="auto"/>
            <w:bottom w:val="none" w:sz="0" w:space="0" w:color="auto"/>
            <w:right w:val="none" w:sz="0" w:space="0" w:color="auto"/>
          </w:divBdr>
        </w:div>
        <w:div w:id="251668146">
          <w:marLeft w:val="0"/>
          <w:marRight w:val="0"/>
          <w:marTop w:val="0"/>
          <w:marBottom w:val="0"/>
          <w:divBdr>
            <w:top w:val="none" w:sz="0" w:space="0" w:color="auto"/>
            <w:left w:val="none" w:sz="0" w:space="0" w:color="auto"/>
            <w:bottom w:val="none" w:sz="0" w:space="0" w:color="auto"/>
            <w:right w:val="none" w:sz="0" w:space="0" w:color="auto"/>
          </w:divBdr>
        </w:div>
        <w:div w:id="265306538">
          <w:marLeft w:val="0"/>
          <w:marRight w:val="0"/>
          <w:marTop w:val="0"/>
          <w:marBottom w:val="0"/>
          <w:divBdr>
            <w:top w:val="none" w:sz="0" w:space="0" w:color="auto"/>
            <w:left w:val="none" w:sz="0" w:space="0" w:color="auto"/>
            <w:bottom w:val="none" w:sz="0" w:space="0" w:color="auto"/>
            <w:right w:val="none" w:sz="0" w:space="0" w:color="auto"/>
          </w:divBdr>
        </w:div>
        <w:div w:id="317735991">
          <w:marLeft w:val="0"/>
          <w:marRight w:val="0"/>
          <w:marTop w:val="0"/>
          <w:marBottom w:val="0"/>
          <w:divBdr>
            <w:top w:val="none" w:sz="0" w:space="0" w:color="auto"/>
            <w:left w:val="none" w:sz="0" w:space="0" w:color="auto"/>
            <w:bottom w:val="none" w:sz="0" w:space="0" w:color="auto"/>
            <w:right w:val="none" w:sz="0" w:space="0" w:color="auto"/>
          </w:divBdr>
        </w:div>
        <w:div w:id="327103812">
          <w:marLeft w:val="0"/>
          <w:marRight w:val="0"/>
          <w:marTop w:val="0"/>
          <w:marBottom w:val="0"/>
          <w:divBdr>
            <w:top w:val="none" w:sz="0" w:space="0" w:color="auto"/>
            <w:left w:val="none" w:sz="0" w:space="0" w:color="auto"/>
            <w:bottom w:val="none" w:sz="0" w:space="0" w:color="auto"/>
            <w:right w:val="none" w:sz="0" w:space="0" w:color="auto"/>
          </w:divBdr>
        </w:div>
        <w:div w:id="346561598">
          <w:marLeft w:val="0"/>
          <w:marRight w:val="0"/>
          <w:marTop w:val="0"/>
          <w:marBottom w:val="0"/>
          <w:divBdr>
            <w:top w:val="none" w:sz="0" w:space="0" w:color="auto"/>
            <w:left w:val="none" w:sz="0" w:space="0" w:color="auto"/>
            <w:bottom w:val="none" w:sz="0" w:space="0" w:color="auto"/>
            <w:right w:val="none" w:sz="0" w:space="0" w:color="auto"/>
          </w:divBdr>
        </w:div>
        <w:div w:id="347373549">
          <w:marLeft w:val="0"/>
          <w:marRight w:val="0"/>
          <w:marTop w:val="0"/>
          <w:marBottom w:val="0"/>
          <w:divBdr>
            <w:top w:val="none" w:sz="0" w:space="0" w:color="auto"/>
            <w:left w:val="none" w:sz="0" w:space="0" w:color="auto"/>
            <w:bottom w:val="none" w:sz="0" w:space="0" w:color="auto"/>
            <w:right w:val="none" w:sz="0" w:space="0" w:color="auto"/>
          </w:divBdr>
        </w:div>
        <w:div w:id="358241840">
          <w:marLeft w:val="0"/>
          <w:marRight w:val="0"/>
          <w:marTop w:val="0"/>
          <w:marBottom w:val="0"/>
          <w:divBdr>
            <w:top w:val="none" w:sz="0" w:space="0" w:color="auto"/>
            <w:left w:val="none" w:sz="0" w:space="0" w:color="auto"/>
            <w:bottom w:val="none" w:sz="0" w:space="0" w:color="auto"/>
            <w:right w:val="none" w:sz="0" w:space="0" w:color="auto"/>
          </w:divBdr>
        </w:div>
        <w:div w:id="370495647">
          <w:marLeft w:val="0"/>
          <w:marRight w:val="0"/>
          <w:marTop w:val="0"/>
          <w:marBottom w:val="0"/>
          <w:divBdr>
            <w:top w:val="none" w:sz="0" w:space="0" w:color="auto"/>
            <w:left w:val="none" w:sz="0" w:space="0" w:color="auto"/>
            <w:bottom w:val="none" w:sz="0" w:space="0" w:color="auto"/>
            <w:right w:val="none" w:sz="0" w:space="0" w:color="auto"/>
          </w:divBdr>
        </w:div>
        <w:div w:id="377702083">
          <w:marLeft w:val="0"/>
          <w:marRight w:val="0"/>
          <w:marTop w:val="0"/>
          <w:marBottom w:val="0"/>
          <w:divBdr>
            <w:top w:val="none" w:sz="0" w:space="0" w:color="auto"/>
            <w:left w:val="none" w:sz="0" w:space="0" w:color="auto"/>
            <w:bottom w:val="none" w:sz="0" w:space="0" w:color="auto"/>
            <w:right w:val="none" w:sz="0" w:space="0" w:color="auto"/>
          </w:divBdr>
        </w:div>
        <w:div w:id="412893695">
          <w:marLeft w:val="0"/>
          <w:marRight w:val="0"/>
          <w:marTop w:val="0"/>
          <w:marBottom w:val="0"/>
          <w:divBdr>
            <w:top w:val="none" w:sz="0" w:space="0" w:color="auto"/>
            <w:left w:val="none" w:sz="0" w:space="0" w:color="auto"/>
            <w:bottom w:val="none" w:sz="0" w:space="0" w:color="auto"/>
            <w:right w:val="none" w:sz="0" w:space="0" w:color="auto"/>
          </w:divBdr>
        </w:div>
        <w:div w:id="419064208">
          <w:marLeft w:val="0"/>
          <w:marRight w:val="0"/>
          <w:marTop w:val="0"/>
          <w:marBottom w:val="0"/>
          <w:divBdr>
            <w:top w:val="none" w:sz="0" w:space="0" w:color="auto"/>
            <w:left w:val="none" w:sz="0" w:space="0" w:color="auto"/>
            <w:bottom w:val="none" w:sz="0" w:space="0" w:color="auto"/>
            <w:right w:val="none" w:sz="0" w:space="0" w:color="auto"/>
          </w:divBdr>
        </w:div>
        <w:div w:id="439380622">
          <w:marLeft w:val="0"/>
          <w:marRight w:val="0"/>
          <w:marTop w:val="0"/>
          <w:marBottom w:val="0"/>
          <w:divBdr>
            <w:top w:val="none" w:sz="0" w:space="0" w:color="auto"/>
            <w:left w:val="none" w:sz="0" w:space="0" w:color="auto"/>
            <w:bottom w:val="none" w:sz="0" w:space="0" w:color="auto"/>
            <w:right w:val="none" w:sz="0" w:space="0" w:color="auto"/>
          </w:divBdr>
        </w:div>
        <w:div w:id="454756105">
          <w:marLeft w:val="0"/>
          <w:marRight w:val="0"/>
          <w:marTop w:val="0"/>
          <w:marBottom w:val="0"/>
          <w:divBdr>
            <w:top w:val="none" w:sz="0" w:space="0" w:color="auto"/>
            <w:left w:val="none" w:sz="0" w:space="0" w:color="auto"/>
            <w:bottom w:val="none" w:sz="0" w:space="0" w:color="auto"/>
            <w:right w:val="none" w:sz="0" w:space="0" w:color="auto"/>
          </w:divBdr>
        </w:div>
        <w:div w:id="488406372">
          <w:marLeft w:val="0"/>
          <w:marRight w:val="0"/>
          <w:marTop w:val="0"/>
          <w:marBottom w:val="0"/>
          <w:divBdr>
            <w:top w:val="none" w:sz="0" w:space="0" w:color="auto"/>
            <w:left w:val="none" w:sz="0" w:space="0" w:color="auto"/>
            <w:bottom w:val="none" w:sz="0" w:space="0" w:color="auto"/>
            <w:right w:val="none" w:sz="0" w:space="0" w:color="auto"/>
          </w:divBdr>
        </w:div>
        <w:div w:id="557202689">
          <w:marLeft w:val="0"/>
          <w:marRight w:val="0"/>
          <w:marTop w:val="0"/>
          <w:marBottom w:val="0"/>
          <w:divBdr>
            <w:top w:val="none" w:sz="0" w:space="0" w:color="auto"/>
            <w:left w:val="none" w:sz="0" w:space="0" w:color="auto"/>
            <w:bottom w:val="none" w:sz="0" w:space="0" w:color="auto"/>
            <w:right w:val="none" w:sz="0" w:space="0" w:color="auto"/>
          </w:divBdr>
        </w:div>
        <w:div w:id="567417830">
          <w:marLeft w:val="0"/>
          <w:marRight w:val="0"/>
          <w:marTop w:val="0"/>
          <w:marBottom w:val="0"/>
          <w:divBdr>
            <w:top w:val="none" w:sz="0" w:space="0" w:color="auto"/>
            <w:left w:val="none" w:sz="0" w:space="0" w:color="auto"/>
            <w:bottom w:val="none" w:sz="0" w:space="0" w:color="auto"/>
            <w:right w:val="none" w:sz="0" w:space="0" w:color="auto"/>
          </w:divBdr>
        </w:div>
        <w:div w:id="570382776">
          <w:marLeft w:val="0"/>
          <w:marRight w:val="0"/>
          <w:marTop w:val="0"/>
          <w:marBottom w:val="0"/>
          <w:divBdr>
            <w:top w:val="none" w:sz="0" w:space="0" w:color="auto"/>
            <w:left w:val="none" w:sz="0" w:space="0" w:color="auto"/>
            <w:bottom w:val="none" w:sz="0" w:space="0" w:color="auto"/>
            <w:right w:val="none" w:sz="0" w:space="0" w:color="auto"/>
          </w:divBdr>
        </w:div>
        <w:div w:id="587888516">
          <w:marLeft w:val="0"/>
          <w:marRight w:val="0"/>
          <w:marTop w:val="0"/>
          <w:marBottom w:val="0"/>
          <w:divBdr>
            <w:top w:val="none" w:sz="0" w:space="0" w:color="auto"/>
            <w:left w:val="none" w:sz="0" w:space="0" w:color="auto"/>
            <w:bottom w:val="none" w:sz="0" w:space="0" w:color="auto"/>
            <w:right w:val="none" w:sz="0" w:space="0" w:color="auto"/>
          </w:divBdr>
        </w:div>
        <w:div w:id="633098742">
          <w:marLeft w:val="0"/>
          <w:marRight w:val="0"/>
          <w:marTop w:val="0"/>
          <w:marBottom w:val="0"/>
          <w:divBdr>
            <w:top w:val="none" w:sz="0" w:space="0" w:color="auto"/>
            <w:left w:val="none" w:sz="0" w:space="0" w:color="auto"/>
            <w:bottom w:val="none" w:sz="0" w:space="0" w:color="auto"/>
            <w:right w:val="none" w:sz="0" w:space="0" w:color="auto"/>
          </w:divBdr>
        </w:div>
        <w:div w:id="682977388">
          <w:marLeft w:val="0"/>
          <w:marRight w:val="0"/>
          <w:marTop w:val="0"/>
          <w:marBottom w:val="0"/>
          <w:divBdr>
            <w:top w:val="none" w:sz="0" w:space="0" w:color="auto"/>
            <w:left w:val="none" w:sz="0" w:space="0" w:color="auto"/>
            <w:bottom w:val="none" w:sz="0" w:space="0" w:color="auto"/>
            <w:right w:val="none" w:sz="0" w:space="0" w:color="auto"/>
          </w:divBdr>
        </w:div>
        <w:div w:id="743338037">
          <w:marLeft w:val="0"/>
          <w:marRight w:val="0"/>
          <w:marTop w:val="0"/>
          <w:marBottom w:val="0"/>
          <w:divBdr>
            <w:top w:val="none" w:sz="0" w:space="0" w:color="auto"/>
            <w:left w:val="none" w:sz="0" w:space="0" w:color="auto"/>
            <w:bottom w:val="none" w:sz="0" w:space="0" w:color="auto"/>
            <w:right w:val="none" w:sz="0" w:space="0" w:color="auto"/>
          </w:divBdr>
        </w:div>
        <w:div w:id="747576835">
          <w:marLeft w:val="0"/>
          <w:marRight w:val="0"/>
          <w:marTop w:val="0"/>
          <w:marBottom w:val="0"/>
          <w:divBdr>
            <w:top w:val="none" w:sz="0" w:space="0" w:color="auto"/>
            <w:left w:val="none" w:sz="0" w:space="0" w:color="auto"/>
            <w:bottom w:val="none" w:sz="0" w:space="0" w:color="auto"/>
            <w:right w:val="none" w:sz="0" w:space="0" w:color="auto"/>
          </w:divBdr>
        </w:div>
        <w:div w:id="775058147">
          <w:marLeft w:val="0"/>
          <w:marRight w:val="0"/>
          <w:marTop w:val="0"/>
          <w:marBottom w:val="0"/>
          <w:divBdr>
            <w:top w:val="none" w:sz="0" w:space="0" w:color="auto"/>
            <w:left w:val="none" w:sz="0" w:space="0" w:color="auto"/>
            <w:bottom w:val="none" w:sz="0" w:space="0" w:color="auto"/>
            <w:right w:val="none" w:sz="0" w:space="0" w:color="auto"/>
          </w:divBdr>
        </w:div>
        <w:div w:id="776175557">
          <w:marLeft w:val="0"/>
          <w:marRight w:val="0"/>
          <w:marTop w:val="0"/>
          <w:marBottom w:val="0"/>
          <w:divBdr>
            <w:top w:val="none" w:sz="0" w:space="0" w:color="auto"/>
            <w:left w:val="none" w:sz="0" w:space="0" w:color="auto"/>
            <w:bottom w:val="none" w:sz="0" w:space="0" w:color="auto"/>
            <w:right w:val="none" w:sz="0" w:space="0" w:color="auto"/>
          </w:divBdr>
        </w:div>
        <w:div w:id="779301807">
          <w:marLeft w:val="0"/>
          <w:marRight w:val="0"/>
          <w:marTop w:val="0"/>
          <w:marBottom w:val="0"/>
          <w:divBdr>
            <w:top w:val="none" w:sz="0" w:space="0" w:color="auto"/>
            <w:left w:val="none" w:sz="0" w:space="0" w:color="auto"/>
            <w:bottom w:val="none" w:sz="0" w:space="0" w:color="auto"/>
            <w:right w:val="none" w:sz="0" w:space="0" w:color="auto"/>
          </w:divBdr>
        </w:div>
        <w:div w:id="781808250">
          <w:marLeft w:val="0"/>
          <w:marRight w:val="0"/>
          <w:marTop w:val="0"/>
          <w:marBottom w:val="0"/>
          <w:divBdr>
            <w:top w:val="none" w:sz="0" w:space="0" w:color="auto"/>
            <w:left w:val="none" w:sz="0" w:space="0" w:color="auto"/>
            <w:bottom w:val="none" w:sz="0" w:space="0" w:color="auto"/>
            <w:right w:val="none" w:sz="0" w:space="0" w:color="auto"/>
          </w:divBdr>
        </w:div>
        <w:div w:id="817503796">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848326287">
          <w:marLeft w:val="0"/>
          <w:marRight w:val="0"/>
          <w:marTop w:val="0"/>
          <w:marBottom w:val="0"/>
          <w:divBdr>
            <w:top w:val="none" w:sz="0" w:space="0" w:color="auto"/>
            <w:left w:val="none" w:sz="0" w:space="0" w:color="auto"/>
            <w:bottom w:val="none" w:sz="0" w:space="0" w:color="auto"/>
            <w:right w:val="none" w:sz="0" w:space="0" w:color="auto"/>
          </w:divBdr>
        </w:div>
        <w:div w:id="882861692">
          <w:marLeft w:val="0"/>
          <w:marRight w:val="0"/>
          <w:marTop w:val="0"/>
          <w:marBottom w:val="0"/>
          <w:divBdr>
            <w:top w:val="none" w:sz="0" w:space="0" w:color="auto"/>
            <w:left w:val="none" w:sz="0" w:space="0" w:color="auto"/>
            <w:bottom w:val="none" w:sz="0" w:space="0" w:color="auto"/>
            <w:right w:val="none" w:sz="0" w:space="0" w:color="auto"/>
          </w:divBdr>
        </w:div>
        <w:div w:id="899053061">
          <w:marLeft w:val="0"/>
          <w:marRight w:val="0"/>
          <w:marTop w:val="0"/>
          <w:marBottom w:val="0"/>
          <w:divBdr>
            <w:top w:val="none" w:sz="0" w:space="0" w:color="auto"/>
            <w:left w:val="none" w:sz="0" w:space="0" w:color="auto"/>
            <w:bottom w:val="none" w:sz="0" w:space="0" w:color="auto"/>
            <w:right w:val="none" w:sz="0" w:space="0" w:color="auto"/>
          </w:divBdr>
        </w:div>
        <w:div w:id="932781229">
          <w:marLeft w:val="0"/>
          <w:marRight w:val="0"/>
          <w:marTop w:val="0"/>
          <w:marBottom w:val="0"/>
          <w:divBdr>
            <w:top w:val="none" w:sz="0" w:space="0" w:color="auto"/>
            <w:left w:val="none" w:sz="0" w:space="0" w:color="auto"/>
            <w:bottom w:val="none" w:sz="0" w:space="0" w:color="auto"/>
            <w:right w:val="none" w:sz="0" w:space="0" w:color="auto"/>
          </w:divBdr>
        </w:div>
        <w:div w:id="937105653">
          <w:marLeft w:val="0"/>
          <w:marRight w:val="0"/>
          <w:marTop w:val="0"/>
          <w:marBottom w:val="0"/>
          <w:divBdr>
            <w:top w:val="none" w:sz="0" w:space="0" w:color="auto"/>
            <w:left w:val="none" w:sz="0" w:space="0" w:color="auto"/>
            <w:bottom w:val="none" w:sz="0" w:space="0" w:color="auto"/>
            <w:right w:val="none" w:sz="0" w:space="0" w:color="auto"/>
          </w:divBdr>
        </w:div>
        <w:div w:id="953051980">
          <w:marLeft w:val="0"/>
          <w:marRight w:val="0"/>
          <w:marTop w:val="0"/>
          <w:marBottom w:val="0"/>
          <w:divBdr>
            <w:top w:val="none" w:sz="0" w:space="0" w:color="auto"/>
            <w:left w:val="none" w:sz="0" w:space="0" w:color="auto"/>
            <w:bottom w:val="none" w:sz="0" w:space="0" w:color="auto"/>
            <w:right w:val="none" w:sz="0" w:space="0" w:color="auto"/>
          </w:divBdr>
        </w:div>
        <w:div w:id="980617046">
          <w:marLeft w:val="0"/>
          <w:marRight w:val="0"/>
          <w:marTop w:val="0"/>
          <w:marBottom w:val="0"/>
          <w:divBdr>
            <w:top w:val="none" w:sz="0" w:space="0" w:color="auto"/>
            <w:left w:val="none" w:sz="0" w:space="0" w:color="auto"/>
            <w:bottom w:val="none" w:sz="0" w:space="0" w:color="auto"/>
            <w:right w:val="none" w:sz="0" w:space="0" w:color="auto"/>
          </w:divBdr>
        </w:div>
        <w:div w:id="1016805908">
          <w:marLeft w:val="0"/>
          <w:marRight w:val="0"/>
          <w:marTop w:val="0"/>
          <w:marBottom w:val="0"/>
          <w:divBdr>
            <w:top w:val="none" w:sz="0" w:space="0" w:color="auto"/>
            <w:left w:val="none" w:sz="0" w:space="0" w:color="auto"/>
            <w:bottom w:val="none" w:sz="0" w:space="0" w:color="auto"/>
            <w:right w:val="none" w:sz="0" w:space="0" w:color="auto"/>
          </w:divBdr>
        </w:div>
        <w:div w:id="1018627554">
          <w:marLeft w:val="0"/>
          <w:marRight w:val="0"/>
          <w:marTop w:val="0"/>
          <w:marBottom w:val="0"/>
          <w:divBdr>
            <w:top w:val="none" w:sz="0" w:space="0" w:color="auto"/>
            <w:left w:val="none" w:sz="0" w:space="0" w:color="auto"/>
            <w:bottom w:val="none" w:sz="0" w:space="0" w:color="auto"/>
            <w:right w:val="none" w:sz="0" w:space="0" w:color="auto"/>
          </w:divBdr>
        </w:div>
        <w:div w:id="1026104848">
          <w:marLeft w:val="0"/>
          <w:marRight w:val="0"/>
          <w:marTop w:val="0"/>
          <w:marBottom w:val="0"/>
          <w:divBdr>
            <w:top w:val="none" w:sz="0" w:space="0" w:color="auto"/>
            <w:left w:val="none" w:sz="0" w:space="0" w:color="auto"/>
            <w:bottom w:val="none" w:sz="0" w:space="0" w:color="auto"/>
            <w:right w:val="none" w:sz="0" w:space="0" w:color="auto"/>
          </w:divBdr>
        </w:div>
        <w:div w:id="1030033067">
          <w:marLeft w:val="0"/>
          <w:marRight w:val="0"/>
          <w:marTop w:val="0"/>
          <w:marBottom w:val="0"/>
          <w:divBdr>
            <w:top w:val="none" w:sz="0" w:space="0" w:color="auto"/>
            <w:left w:val="none" w:sz="0" w:space="0" w:color="auto"/>
            <w:bottom w:val="none" w:sz="0" w:space="0" w:color="auto"/>
            <w:right w:val="none" w:sz="0" w:space="0" w:color="auto"/>
          </w:divBdr>
        </w:div>
        <w:div w:id="1044330703">
          <w:marLeft w:val="0"/>
          <w:marRight w:val="0"/>
          <w:marTop w:val="0"/>
          <w:marBottom w:val="0"/>
          <w:divBdr>
            <w:top w:val="none" w:sz="0" w:space="0" w:color="auto"/>
            <w:left w:val="none" w:sz="0" w:space="0" w:color="auto"/>
            <w:bottom w:val="none" w:sz="0" w:space="0" w:color="auto"/>
            <w:right w:val="none" w:sz="0" w:space="0" w:color="auto"/>
          </w:divBdr>
        </w:div>
        <w:div w:id="1065225219">
          <w:marLeft w:val="0"/>
          <w:marRight w:val="0"/>
          <w:marTop w:val="0"/>
          <w:marBottom w:val="0"/>
          <w:divBdr>
            <w:top w:val="none" w:sz="0" w:space="0" w:color="auto"/>
            <w:left w:val="none" w:sz="0" w:space="0" w:color="auto"/>
            <w:bottom w:val="none" w:sz="0" w:space="0" w:color="auto"/>
            <w:right w:val="none" w:sz="0" w:space="0" w:color="auto"/>
          </w:divBdr>
        </w:div>
        <w:div w:id="1067024159">
          <w:marLeft w:val="0"/>
          <w:marRight w:val="0"/>
          <w:marTop w:val="0"/>
          <w:marBottom w:val="0"/>
          <w:divBdr>
            <w:top w:val="none" w:sz="0" w:space="0" w:color="auto"/>
            <w:left w:val="none" w:sz="0" w:space="0" w:color="auto"/>
            <w:bottom w:val="none" w:sz="0" w:space="0" w:color="auto"/>
            <w:right w:val="none" w:sz="0" w:space="0" w:color="auto"/>
          </w:divBdr>
        </w:div>
        <w:div w:id="1078140413">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086534815">
          <w:marLeft w:val="0"/>
          <w:marRight w:val="0"/>
          <w:marTop w:val="0"/>
          <w:marBottom w:val="0"/>
          <w:divBdr>
            <w:top w:val="none" w:sz="0" w:space="0" w:color="auto"/>
            <w:left w:val="none" w:sz="0" w:space="0" w:color="auto"/>
            <w:bottom w:val="none" w:sz="0" w:space="0" w:color="auto"/>
            <w:right w:val="none" w:sz="0" w:space="0" w:color="auto"/>
          </w:divBdr>
        </w:div>
        <w:div w:id="1094976654">
          <w:marLeft w:val="0"/>
          <w:marRight w:val="0"/>
          <w:marTop w:val="0"/>
          <w:marBottom w:val="0"/>
          <w:divBdr>
            <w:top w:val="none" w:sz="0" w:space="0" w:color="auto"/>
            <w:left w:val="none" w:sz="0" w:space="0" w:color="auto"/>
            <w:bottom w:val="none" w:sz="0" w:space="0" w:color="auto"/>
            <w:right w:val="none" w:sz="0" w:space="0" w:color="auto"/>
          </w:divBdr>
        </w:div>
        <w:div w:id="1108769065">
          <w:marLeft w:val="0"/>
          <w:marRight w:val="0"/>
          <w:marTop w:val="0"/>
          <w:marBottom w:val="0"/>
          <w:divBdr>
            <w:top w:val="none" w:sz="0" w:space="0" w:color="auto"/>
            <w:left w:val="none" w:sz="0" w:space="0" w:color="auto"/>
            <w:bottom w:val="none" w:sz="0" w:space="0" w:color="auto"/>
            <w:right w:val="none" w:sz="0" w:space="0" w:color="auto"/>
          </w:divBdr>
        </w:div>
        <w:div w:id="1125124104">
          <w:marLeft w:val="0"/>
          <w:marRight w:val="0"/>
          <w:marTop w:val="0"/>
          <w:marBottom w:val="0"/>
          <w:divBdr>
            <w:top w:val="none" w:sz="0" w:space="0" w:color="auto"/>
            <w:left w:val="none" w:sz="0" w:space="0" w:color="auto"/>
            <w:bottom w:val="none" w:sz="0" w:space="0" w:color="auto"/>
            <w:right w:val="none" w:sz="0" w:space="0" w:color="auto"/>
          </w:divBdr>
        </w:div>
        <w:div w:id="1142844194">
          <w:marLeft w:val="0"/>
          <w:marRight w:val="0"/>
          <w:marTop w:val="0"/>
          <w:marBottom w:val="0"/>
          <w:divBdr>
            <w:top w:val="none" w:sz="0" w:space="0" w:color="auto"/>
            <w:left w:val="none" w:sz="0" w:space="0" w:color="auto"/>
            <w:bottom w:val="none" w:sz="0" w:space="0" w:color="auto"/>
            <w:right w:val="none" w:sz="0" w:space="0" w:color="auto"/>
          </w:divBdr>
        </w:div>
        <w:div w:id="1147939709">
          <w:marLeft w:val="0"/>
          <w:marRight w:val="0"/>
          <w:marTop w:val="0"/>
          <w:marBottom w:val="0"/>
          <w:divBdr>
            <w:top w:val="none" w:sz="0" w:space="0" w:color="auto"/>
            <w:left w:val="none" w:sz="0" w:space="0" w:color="auto"/>
            <w:bottom w:val="none" w:sz="0" w:space="0" w:color="auto"/>
            <w:right w:val="none" w:sz="0" w:space="0" w:color="auto"/>
          </w:divBdr>
        </w:div>
        <w:div w:id="1155561689">
          <w:marLeft w:val="0"/>
          <w:marRight w:val="0"/>
          <w:marTop w:val="0"/>
          <w:marBottom w:val="0"/>
          <w:divBdr>
            <w:top w:val="none" w:sz="0" w:space="0" w:color="auto"/>
            <w:left w:val="none" w:sz="0" w:space="0" w:color="auto"/>
            <w:bottom w:val="none" w:sz="0" w:space="0" w:color="auto"/>
            <w:right w:val="none" w:sz="0" w:space="0" w:color="auto"/>
          </w:divBdr>
        </w:div>
        <w:div w:id="1184243941">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07332723">
          <w:marLeft w:val="0"/>
          <w:marRight w:val="0"/>
          <w:marTop w:val="0"/>
          <w:marBottom w:val="0"/>
          <w:divBdr>
            <w:top w:val="none" w:sz="0" w:space="0" w:color="auto"/>
            <w:left w:val="none" w:sz="0" w:space="0" w:color="auto"/>
            <w:bottom w:val="none" w:sz="0" w:space="0" w:color="auto"/>
            <w:right w:val="none" w:sz="0" w:space="0" w:color="auto"/>
          </w:divBdr>
        </w:div>
        <w:div w:id="1209225192">
          <w:marLeft w:val="0"/>
          <w:marRight w:val="0"/>
          <w:marTop w:val="0"/>
          <w:marBottom w:val="0"/>
          <w:divBdr>
            <w:top w:val="none" w:sz="0" w:space="0" w:color="auto"/>
            <w:left w:val="none" w:sz="0" w:space="0" w:color="auto"/>
            <w:bottom w:val="none" w:sz="0" w:space="0" w:color="auto"/>
            <w:right w:val="none" w:sz="0" w:space="0" w:color="auto"/>
          </w:divBdr>
        </w:div>
        <w:div w:id="1236671014">
          <w:marLeft w:val="0"/>
          <w:marRight w:val="0"/>
          <w:marTop w:val="0"/>
          <w:marBottom w:val="0"/>
          <w:divBdr>
            <w:top w:val="none" w:sz="0" w:space="0" w:color="auto"/>
            <w:left w:val="none" w:sz="0" w:space="0" w:color="auto"/>
            <w:bottom w:val="none" w:sz="0" w:space="0" w:color="auto"/>
            <w:right w:val="none" w:sz="0" w:space="0" w:color="auto"/>
          </w:divBdr>
        </w:div>
        <w:div w:id="1250851286">
          <w:marLeft w:val="0"/>
          <w:marRight w:val="0"/>
          <w:marTop w:val="0"/>
          <w:marBottom w:val="0"/>
          <w:divBdr>
            <w:top w:val="none" w:sz="0" w:space="0" w:color="auto"/>
            <w:left w:val="none" w:sz="0" w:space="0" w:color="auto"/>
            <w:bottom w:val="none" w:sz="0" w:space="0" w:color="auto"/>
            <w:right w:val="none" w:sz="0" w:space="0" w:color="auto"/>
          </w:divBdr>
        </w:div>
        <w:div w:id="1283460152">
          <w:marLeft w:val="0"/>
          <w:marRight w:val="0"/>
          <w:marTop w:val="0"/>
          <w:marBottom w:val="0"/>
          <w:divBdr>
            <w:top w:val="none" w:sz="0" w:space="0" w:color="auto"/>
            <w:left w:val="none" w:sz="0" w:space="0" w:color="auto"/>
            <w:bottom w:val="none" w:sz="0" w:space="0" w:color="auto"/>
            <w:right w:val="none" w:sz="0" w:space="0" w:color="auto"/>
          </w:divBdr>
        </w:div>
        <w:div w:id="1289047847">
          <w:marLeft w:val="0"/>
          <w:marRight w:val="0"/>
          <w:marTop w:val="0"/>
          <w:marBottom w:val="0"/>
          <w:divBdr>
            <w:top w:val="none" w:sz="0" w:space="0" w:color="auto"/>
            <w:left w:val="none" w:sz="0" w:space="0" w:color="auto"/>
            <w:bottom w:val="none" w:sz="0" w:space="0" w:color="auto"/>
            <w:right w:val="none" w:sz="0" w:space="0" w:color="auto"/>
          </w:divBdr>
        </w:div>
        <w:div w:id="1307584983">
          <w:marLeft w:val="0"/>
          <w:marRight w:val="0"/>
          <w:marTop w:val="0"/>
          <w:marBottom w:val="0"/>
          <w:divBdr>
            <w:top w:val="none" w:sz="0" w:space="0" w:color="auto"/>
            <w:left w:val="none" w:sz="0" w:space="0" w:color="auto"/>
            <w:bottom w:val="none" w:sz="0" w:space="0" w:color="auto"/>
            <w:right w:val="none" w:sz="0" w:space="0" w:color="auto"/>
          </w:divBdr>
        </w:div>
        <w:div w:id="1319654690">
          <w:marLeft w:val="0"/>
          <w:marRight w:val="0"/>
          <w:marTop w:val="0"/>
          <w:marBottom w:val="0"/>
          <w:divBdr>
            <w:top w:val="none" w:sz="0" w:space="0" w:color="auto"/>
            <w:left w:val="none" w:sz="0" w:space="0" w:color="auto"/>
            <w:bottom w:val="none" w:sz="0" w:space="0" w:color="auto"/>
            <w:right w:val="none" w:sz="0" w:space="0" w:color="auto"/>
          </w:divBdr>
        </w:div>
        <w:div w:id="1329478380">
          <w:marLeft w:val="0"/>
          <w:marRight w:val="0"/>
          <w:marTop w:val="0"/>
          <w:marBottom w:val="0"/>
          <w:divBdr>
            <w:top w:val="none" w:sz="0" w:space="0" w:color="auto"/>
            <w:left w:val="none" w:sz="0" w:space="0" w:color="auto"/>
            <w:bottom w:val="none" w:sz="0" w:space="0" w:color="auto"/>
            <w:right w:val="none" w:sz="0" w:space="0" w:color="auto"/>
          </w:divBdr>
        </w:div>
        <w:div w:id="1332757774">
          <w:marLeft w:val="0"/>
          <w:marRight w:val="0"/>
          <w:marTop w:val="0"/>
          <w:marBottom w:val="0"/>
          <w:divBdr>
            <w:top w:val="none" w:sz="0" w:space="0" w:color="auto"/>
            <w:left w:val="none" w:sz="0" w:space="0" w:color="auto"/>
            <w:bottom w:val="none" w:sz="0" w:space="0" w:color="auto"/>
            <w:right w:val="none" w:sz="0" w:space="0" w:color="auto"/>
          </w:divBdr>
        </w:div>
        <w:div w:id="1371950675">
          <w:marLeft w:val="0"/>
          <w:marRight w:val="0"/>
          <w:marTop w:val="0"/>
          <w:marBottom w:val="0"/>
          <w:divBdr>
            <w:top w:val="none" w:sz="0" w:space="0" w:color="auto"/>
            <w:left w:val="none" w:sz="0" w:space="0" w:color="auto"/>
            <w:bottom w:val="none" w:sz="0" w:space="0" w:color="auto"/>
            <w:right w:val="none" w:sz="0" w:space="0" w:color="auto"/>
          </w:divBdr>
        </w:div>
        <w:div w:id="1374765513">
          <w:marLeft w:val="0"/>
          <w:marRight w:val="0"/>
          <w:marTop w:val="0"/>
          <w:marBottom w:val="0"/>
          <w:divBdr>
            <w:top w:val="none" w:sz="0" w:space="0" w:color="auto"/>
            <w:left w:val="none" w:sz="0" w:space="0" w:color="auto"/>
            <w:bottom w:val="none" w:sz="0" w:space="0" w:color="auto"/>
            <w:right w:val="none" w:sz="0" w:space="0" w:color="auto"/>
          </w:divBdr>
        </w:div>
        <w:div w:id="1389455143">
          <w:marLeft w:val="0"/>
          <w:marRight w:val="0"/>
          <w:marTop w:val="0"/>
          <w:marBottom w:val="0"/>
          <w:divBdr>
            <w:top w:val="none" w:sz="0" w:space="0" w:color="auto"/>
            <w:left w:val="none" w:sz="0" w:space="0" w:color="auto"/>
            <w:bottom w:val="none" w:sz="0" w:space="0" w:color="auto"/>
            <w:right w:val="none" w:sz="0" w:space="0" w:color="auto"/>
          </w:divBdr>
        </w:div>
        <w:div w:id="1420131129">
          <w:marLeft w:val="0"/>
          <w:marRight w:val="0"/>
          <w:marTop w:val="0"/>
          <w:marBottom w:val="0"/>
          <w:divBdr>
            <w:top w:val="none" w:sz="0" w:space="0" w:color="auto"/>
            <w:left w:val="none" w:sz="0" w:space="0" w:color="auto"/>
            <w:bottom w:val="none" w:sz="0" w:space="0" w:color="auto"/>
            <w:right w:val="none" w:sz="0" w:space="0" w:color="auto"/>
          </w:divBdr>
        </w:div>
        <w:div w:id="1458642094">
          <w:marLeft w:val="0"/>
          <w:marRight w:val="0"/>
          <w:marTop w:val="0"/>
          <w:marBottom w:val="0"/>
          <w:divBdr>
            <w:top w:val="none" w:sz="0" w:space="0" w:color="auto"/>
            <w:left w:val="none" w:sz="0" w:space="0" w:color="auto"/>
            <w:bottom w:val="none" w:sz="0" w:space="0" w:color="auto"/>
            <w:right w:val="none" w:sz="0" w:space="0" w:color="auto"/>
          </w:divBdr>
        </w:div>
        <w:div w:id="1469588189">
          <w:marLeft w:val="0"/>
          <w:marRight w:val="0"/>
          <w:marTop w:val="0"/>
          <w:marBottom w:val="0"/>
          <w:divBdr>
            <w:top w:val="none" w:sz="0" w:space="0" w:color="auto"/>
            <w:left w:val="none" w:sz="0" w:space="0" w:color="auto"/>
            <w:bottom w:val="none" w:sz="0" w:space="0" w:color="auto"/>
            <w:right w:val="none" w:sz="0" w:space="0" w:color="auto"/>
          </w:divBdr>
        </w:div>
        <w:div w:id="1478650286">
          <w:marLeft w:val="0"/>
          <w:marRight w:val="0"/>
          <w:marTop w:val="0"/>
          <w:marBottom w:val="0"/>
          <w:divBdr>
            <w:top w:val="none" w:sz="0" w:space="0" w:color="auto"/>
            <w:left w:val="none" w:sz="0" w:space="0" w:color="auto"/>
            <w:bottom w:val="none" w:sz="0" w:space="0" w:color="auto"/>
            <w:right w:val="none" w:sz="0" w:space="0" w:color="auto"/>
          </w:divBdr>
        </w:div>
        <w:div w:id="1495143762">
          <w:marLeft w:val="0"/>
          <w:marRight w:val="0"/>
          <w:marTop w:val="0"/>
          <w:marBottom w:val="0"/>
          <w:divBdr>
            <w:top w:val="none" w:sz="0" w:space="0" w:color="auto"/>
            <w:left w:val="none" w:sz="0" w:space="0" w:color="auto"/>
            <w:bottom w:val="none" w:sz="0" w:space="0" w:color="auto"/>
            <w:right w:val="none" w:sz="0" w:space="0" w:color="auto"/>
          </w:divBdr>
        </w:div>
        <w:div w:id="1501505645">
          <w:marLeft w:val="0"/>
          <w:marRight w:val="0"/>
          <w:marTop w:val="0"/>
          <w:marBottom w:val="0"/>
          <w:divBdr>
            <w:top w:val="none" w:sz="0" w:space="0" w:color="auto"/>
            <w:left w:val="none" w:sz="0" w:space="0" w:color="auto"/>
            <w:bottom w:val="none" w:sz="0" w:space="0" w:color="auto"/>
            <w:right w:val="none" w:sz="0" w:space="0" w:color="auto"/>
          </w:divBdr>
        </w:div>
        <w:div w:id="1507983999">
          <w:marLeft w:val="0"/>
          <w:marRight w:val="0"/>
          <w:marTop w:val="0"/>
          <w:marBottom w:val="0"/>
          <w:divBdr>
            <w:top w:val="none" w:sz="0" w:space="0" w:color="auto"/>
            <w:left w:val="none" w:sz="0" w:space="0" w:color="auto"/>
            <w:bottom w:val="none" w:sz="0" w:space="0" w:color="auto"/>
            <w:right w:val="none" w:sz="0" w:space="0" w:color="auto"/>
          </w:divBdr>
        </w:div>
        <w:div w:id="1510678201">
          <w:marLeft w:val="0"/>
          <w:marRight w:val="0"/>
          <w:marTop w:val="0"/>
          <w:marBottom w:val="0"/>
          <w:divBdr>
            <w:top w:val="none" w:sz="0" w:space="0" w:color="auto"/>
            <w:left w:val="none" w:sz="0" w:space="0" w:color="auto"/>
            <w:bottom w:val="none" w:sz="0" w:space="0" w:color="auto"/>
            <w:right w:val="none" w:sz="0" w:space="0" w:color="auto"/>
          </w:divBdr>
        </w:div>
        <w:div w:id="1538739972">
          <w:marLeft w:val="0"/>
          <w:marRight w:val="0"/>
          <w:marTop w:val="0"/>
          <w:marBottom w:val="0"/>
          <w:divBdr>
            <w:top w:val="none" w:sz="0" w:space="0" w:color="auto"/>
            <w:left w:val="none" w:sz="0" w:space="0" w:color="auto"/>
            <w:bottom w:val="none" w:sz="0" w:space="0" w:color="auto"/>
            <w:right w:val="none" w:sz="0" w:space="0" w:color="auto"/>
          </w:divBdr>
        </w:div>
        <w:div w:id="1583832084">
          <w:marLeft w:val="0"/>
          <w:marRight w:val="0"/>
          <w:marTop w:val="0"/>
          <w:marBottom w:val="0"/>
          <w:divBdr>
            <w:top w:val="none" w:sz="0" w:space="0" w:color="auto"/>
            <w:left w:val="none" w:sz="0" w:space="0" w:color="auto"/>
            <w:bottom w:val="none" w:sz="0" w:space="0" w:color="auto"/>
            <w:right w:val="none" w:sz="0" w:space="0" w:color="auto"/>
          </w:divBdr>
        </w:div>
        <w:div w:id="1588688548">
          <w:marLeft w:val="0"/>
          <w:marRight w:val="0"/>
          <w:marTop w:val="0"/>
          <w:marBottom w:val="0"/>
          <w:divBdr>
            <w:top w:val="none" w:sz="0" w:space="0" w:color="auto"/>
            <w:left w:val="none" w:sz="0" w:space="0" w:color="auto"/>
            <w:bottom w:val="none" w:sz="0" w:space="0" w:color="auto"/>
            <w:right w:val="none" w:sz="0" w:space="0" w:color="auto"/>
          </w:divBdr>
        </w:div>
        <w:div w:id="1590894573">
          <w:marLeft w:val="0"/>
          <w:marRight w:val="0"/>
          <w:marTop w:val="0"/>
          <w:marBottom w:val="0"/>
          <w:divBdr>
            <w:top w:val="none" w:sz="0" w:space="0" w:color="auto"/>
            <w:left w:val="none" w:sz="0" w:space="0" w:color="auto"/>
            <w:bottom w:val="none" w:sz="0" w:space="0" w:color="auto"/>
            <w:right w:val="none" w:sz="0" w:space="0" w:color="auto"/>
          </w:divBdr>
        </w:div>
        <w:div w:id="1609661316">
          <w:marLeft w:val="0"/>
          <w:marRight w:val="0"/>
          <w:marTop w:val="0"/>
          <w:marBottom w:val="0"/>
          <w:divBdr>
            <w:top w:val="none" w:sz="0" w:space="0" w:color="auto"/>
            <w:left w:val="none" w:sz="0" w:space="0" w:color="auto"/>
            <w:bottom w:val="none" w:sz="0" w:space="0" w:color="auto"/>
            <w:right w:val="none" w:sz="0" w:space="0" w:color="auto"/>
          </w:divBdr>
        </w:div>
        <w:div w:id="1637830611">
          <w:marLeft w:val="0"/>
          <w:marRight w:val="0"/>
          <w:marTop w:val="0"/>
          <w:marBottom w:val="0"/>
          <w:divBdr>
            <w:top w:val="none" w:sz="0" w:space="0" w:color="auto"/>
            <w:left w:val="none" w:sz="0" w:space="0" w:color="auto"/>
            <w:bottom w:val="none" w:sz="0" w:space="0" w:color="auto"/>
            <w:right w:val="none" w:sz="0" w:space="0" w:color="auto"/>
          </w:divBdr>
        </w:div>
        <w:div w:id="1645575396">
          <w:marLeft w:val="0"/>
          <w:marRight w:val="0"/>
          <w:marTop w:val="0"/>
          <w:marBottom w:val="0"/>
          <w:divBdr>
            <w:top w:val="none" w:sz="0" w:space="0" w:color="auto"/>
            <w:left w:val="none" w:sz="0" w:space="0" w:color="auto"/>
            <w:bottom w:val="none" w:sz="0" w:space="0" w:color="auto"/>
            <w:right w:val="none" w:sz="0" w:space="0" w:color="auto"/>
          </w:divBdr>
        </w:div>
        <w:div w:id="1664163254">
          <w:marLeft w:val="0"/>
          <w:marRight w:val="0"/>
          <w:marTop w:val="0"/>
          <w:marBottom w:val="0"/>
          <w:divBdr>
            <w:top w:val="none" w:sz="0" w:space="0" w:color="auto"/>
            <w:left w:val="none" w:sz="0" w:space="0" w:color="auto"/>
            <w:bottom w:val="none" w:sz="0" w:space="0" w:color="auto"/>
            <w:right w:val="none" w:sz="0" w:space="0" w:color="auto"/>
          </w:divBdr>
        </w:div>
        <w:div w:id="1686706339">
          <w:marLeft w:val="0"/>
          <w:marRight w:val="0"/>
          <w:marTop w:val="0"/>
          <w:marBottom w:val="0"/>
          <w:divBdr>
            <w:top w:val="none" w:sz="0" w:space="0" w:color="auto"/>
            <w:left w:val="none" w:sz="0" w:space="0" w:color="auto"/>
            <w:bottom w:val="none" w:sz="0" w:space="0" w:color="auto"/>
            <w:right w:val="none" w:sz="0" w:space="0" w:color="auto"/>
          </w:divBdr>
        </w:div>
        <w:div w:id="1701666769">
          <w:marLeft w:val="0"/>
          <w:marRight w:val="0"/>
          <w:marTop w:val="0"/>
          <w:marBottom w:val="0"/>
          <w:divBdr>
            <w:top w:val="none" w:sz="0" w:space="0" w:color="auto"/>
            <w:left w:val="none" w:sz="0" w:space="0" w:color="auto"/>
            <w:bottom w:val="none" w:sz="0" w:space="0" w:color="auto"/>
            <w:right w:val="none" w:sz="0" w:space="0" w:color="auto"/>
          </w:divBdr>
        </w:div>
        <w:div w:id="1706131450">
          <w:marLeft w:val="0"/>
          <w:marRight w:val="0"/>
          <w:marTop w:val="0"/>
          <w:marBottom w:val="0"/>
          <w:divBdr>
            <w:top w:val="none" w:sz="0" w:space="0" w:color="auto"/>
            <w:left w:val="none" w:sz="0" w:space="0" w:color="auto"/>
            <w:bottom w:val="none" w:sz="0" w:space="0" w:color="auto"/>
            <w:right w:val="none" w:sz="0" w:space="0" w:color="auto"/>
          </w:divBdr>
        </w:div>
        <w:div w:id="1714114475">
          <w:marLeft w:val="0"/>
          <w:marRight w:val="0"/>
          <w:marTop w:val="0"/>
          <w:marBottom w:val="0"/>
          <w:divBdr>
            <w:top w:val="none" w:sz="0" w:space="0" w:color="auto"/>
            <w:left w:val="none" w:sz="0" w:space="0" w:color="auto"/>
            <w:bottom w:val="none" w:sz="0" w:space="0" w:color="auto"/>
            <w:right w:val="none" w:sz="0" w:space="0" w:color="auto"/>
          </w:divBdr>
        </w:div>
        <w:div w:id="1717002783">
          <w:marLeft w:val="0"/>
          <w:marRight w:val="0"/>
          <w:marTop w:val="0"/>
          <w:marBottom w:val="0"/>
          <w:divBdr>
            <w:top w:val="none" w:sz="0" w:space="0" w:color="auto"/>
            <w:left w:val="none" w:sz="0" w:space="0" w:color="auto"/>
            <w:bottom w:val="none" w:sz="0" w:space="0" w:color="auto"/>
            <w:right w:val="none" w:sz="0" w:space="0" w:color="auto"/>
          </w:divBdr>
        </w:div>
        <w:div w:id="1745906598">
          <w:marLeft w:val="0"/>
          <w:marRight w:val="0"/>
          <w:marTop w:val="0"/>
          <w:marBottom w:val="0"/>
          <w:divBdr>
            <w:top w:val="none" w:sz="0" w:space="0" w:color="auto"/>
            <w:left w:val="none" w:sz="0" w:space="0" w:color="auto"/>
            <w:bottom w:val="none" w:sz="0" w:space="0" w:color="auto"/>
            <w:right w:val="none" w:sz="0" w:space="0" w:color="auto"/>
          </w:divBdr>
        </w:div>
        <w:div w:id="1754627100">
          <w:marLeft w:val="0"/>
          <w:marRight w:val="0"/>
          <w:marTop w:val="0"/>
          <w:marBottom w:val="0"/>
          <w:divBdr>
            <w:top w:val="none" w:sz="0" w:space="0" w:color="auto"/>
            <w:left w:val="none" w:sz="0" w:space="0" w:color="auto"/>
            <w:bottom w:val="none" w:sz="0" w:space="0" w:color="auto"/>
            <w:right w:val="none" w:sz="0" w:space="0" w:color="auto"/>
          </w:divBdr>
        </w:div>
        <w:div w:id="1756784060">
          <w:marLeft w:val="0"/>
          <w:marRight w:val="0"/>
          <w:marTop w:val="0"/>
          <w:marBottom w:val="0"/>
          <w:divBdr>
            <w:top w:val="none" w:sz="0" w:space="0" w:color="auto"/>
            <w:left w:val="none" w:sz="0" w:space="0" w:color="auto"/>
            <w:bottom w:val="none" w:sz="0" w:space="0" w:color="auto"/>
            <w:right w:val="none" w:sz="0" w:space="0" w:color="auto"/>
          </w:divBdr>
        </w:div>
        <w:div w:id="1789926883">
          <w:marLeft w:val="0"/>
          <w:marRight w:val="0"/>
          <w:marTop w:val="0"/>
          <w:marBottom w:val="0"/>
          <w:divBdr>
            <w:top w:val="none" w:sz="0" w:space="0" w:color="auto"/>
            <w:left w:val="none" w:sz="0" w:space="0" w:color="auto"/>
            <w:bottom w:val="none" w:sz="0" w:space="0" w:color="auto"/>
            <w:right w:val="none" w:sz="0" w:space="0" w:color="auto"/>
          </w:divBdr>
        </w:div>
        <w:div w:id="1817138003">
          <w:marLeft w:val="0"/>
          <w:marRight w:val="0"/>
          <w:marTop w:val="0"/>
          <w:marBottom w:val="0"/>
          <w:divBdr>
            <w:top w:val="none" w:sz="0" w:space="0" w:color="auto"/>
            <w:left w:val="none" w:sz="0" w:space="0" w:color="auto"/>
            <w:bottom w:val="none" w:sz="0" w:space="0" w:color="auto"/>
            <w:right w:val="none" w:sz="0" w:space="0" w:color="auto"/>
          </w:divBdr>
        </w:div>
        <w:div w:id="182743683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 w:id="1852833877">
          <w:marLeft w:val="0"/>
          <w:marRight w:val="0"/>
          <w:marTop w:val="0"/>
          <w:marBottom w:val="0"/>
          <w:divBdr>
            <w:top w:val="none" w:sz="0" w:space="0" w:color="auto"/>
            <w:left w:val="none" w:sz="0" w:space="0" w:color="auto"/>
            <w:bottom w:val="none" w:sz="0" w:space="0" w:color="auto"/>
            <w:right w:val="none" w:sz="0" w:space="0" w:color="auto"/>
          </w:divBdr>
        </w:div>
        <w:div w:id="1887444794">
          <w:marLeft w:val="0"/>
          <w:marRight w:val="0"/>
          <w:marTop w:val="0"/>
          <w:marBottom w:val="0"/>
          <w:divBdr>
            <w:top w:val="none" w:sz="0" w:space="0" w:color="auto"/>
            <w:left w:val="none" w:sz="0" w:space="0" w:color="auto"/>
            <w:bottom w:val="none" w:sz="0" w:space="0" w:color="auto"/>
            <w:right w:val="none" w:sz="0" w:space="0" w:color="auto"/>
          </w:divBdr>
        </w:div>
        <w:div w:id="1887451717">
          <w:marLeft w:val="0"/>
          <w:marRight w:val="0"/>
          <w:marTop w:val="0"/>
          <w:marBottom w:val="0"/>
          <w:divBdr>
            <w:top w:val="none" w:sz="0" w:space="0" w:color="auto"/>
            <w:left w:val="none" w:sz="0" w:space="0" w:color="auto"/>
            <w:bottom w:val="none" w:sz="0" w:space="0" w:color="auto"/>
            <w:right w:val="none" w:sz="0" w:space="0" w:color="auto"/>
          </w:divBdr>
        </w:div>
        <w:div w:id="1896507882">
          <w:marLeft w:val="0"/>
          <w:marRight w:val="0"/>
          <w:marTop w:val="0"/>
          <w:marBottom w:val="0"/>
          <w:divBdr>
            <w:top w:val="none" w:sz="0" w:space="0" w:color="auto"/>
            <w:left w:val="none" w:sz="0" w:space="0" w:color="auto"/>
            <w:bottom w:val="none" w:sz="0" w:space="0" w:color="auto"/>
            <w:right w:val="none" w:sz="0" w:space="0" w:color="auto"/>
          </w:divBdr>
        </w:div>
        <w:div w:id="1903514892">
          <w:marLeft w:val="0"/>
          <w:marRight w:val="0"/>
          <w:marTop w:val="0"/>
          <w:marBottom w:val="0"/>
          <w:divBdr>
            <w:top w:val="none" w:sz="0" w:space="0" w:color="auto"/>
            <w:left w:val="none" w:sz="0" w:space="0" w:color="auto"/>
            <w:bottom w:val="none" w:sz="0" w:space="0" w:color="auto"/>
            <w:right w:val="none" w:sz="0" w:space="0" w:color="auto"/>
          </w:divBdr>
        </w:div>
        <w:div w:id="1916161232">
          <w:marLeft w:val="0"/>
          <w:marRight w:val="0"/>
          <w:marTop w:val="0"/>
          <w:marBottom w:val="0"/>
          <w:divBdr>
            <w:top w:val="none" w:sz="0" w:space="0" w:color="auto"/>
            <w:left w:val="none" w:sz="0" w:space="0" w:color="auto"/>
            <w:bottom w:val="none" w:sz="0" w:space="0" w:color="auto"/>
            <w:right w:val="none" w:sz="0" w:space="0" w:color="auto"/>
          </w:divBdr>
        </w:div>
        <w:div w:id="1957827250">
          <w:marLeft w:val="0"/>
          <w:marRight w:val="0"/>
          <w:marTop w:val="0"/>
          <w:marBottom w:val="0"/>
          <w:divBdr>
            <w:top w:val="none" w:sz="0" w:space="0" w:color="auto"/>
            <w:left w:val="none" w:sz="0" w:space="0" w:color="auto"/>
            <w:bottom w:val="none" w:sz="0" w:space="0" w:color="auto"/>
            <w:right w:val="none" w:sz="0" w:space="0" w:color="auto"/>
          </w:divBdr>
        </w:div>
        <w:div w:id="1970353142">
          <w:marLeft w:val="0"/>
          <w:marRight w:val="0"/>
          <w:marTop w:val="0"/>
          <w:marBottom w:val="0"/>
          <w:divBdr>
            <w:top w:val="none" w:sz="0" w:space="0" w:color="auto"/>
            <w:left w:val="none" w:sz="0" w:space="0" w:color="auto"/>
            <w:bottom w:val="none" w:sz="0" w:space="0" w:color="auto"/>
            <w:right w:val="none" w:sz="0" w:space="0" w:color="auto"/>
          </w:divBdr>
        </w:div>
        <w:div w:id="1977486919">
          <w:marLeft w:val="0"/>
          <w:marRight w:val="0"/>
          <w:marTop w:val="0"/>
          <w:marBottom w:val="0"/>
          <w:divBdr>
            <w:top w:val="none" w:sz="0" w:space="0" w:color="auto"/>
            <w:left w:val="none" w:sz="0" w:space="0" w:color="auto"/>
            <w:bottom w:val="none" w:sz="0" w:space="0" w:color="auto"/>
            <w:right w:val="none" w:sz="0" w:space="0" w:color="auto"/>
          </w:divBdr>
        </w:div>
        <w:div w:id="1986351964">
          <w:marLeft w:val="0"/>
          <w:marRight w:val="0"/>
          <w:marTop w:val="0"/>
          <w:marBottom w:val="0"/>
          <w:divBdr>
            <w:top w:val="none" w:sz="0" w:space="0" w:color="auto"/>
            <w:left w:val="none" w:sz="0" w:space="0" w:color="auto"/>
            <w:bottom w:val="none" w:sz="0" w:space="0" w:color="auto"/>
            <w:right w:val="none" w:sz="0" w:space="0" w:color="auto"/>
          </w:divBdr>
        </w:div>
        <w:div w:id="1988195484">
          <w:marLeft w:val="0"/>
          <w:marRight w:val="0"/>
          <w:marTop w:val="0"/>
          <w:marBottom w:val="0"/>
          <w:divBdr>
            <w:top w:val="none" w:sz="0" w:space="0" w:color="auto"/>
            <w:left w:val="none" w:sz="0" w:space="0" w:color="auto"/>
            <w:bottom w:val="none" w:sz="0" w:space="0" w:color="auto"/>
            <w:right w:val="none" w:sz="0" w:space="0" w:color="auto"/>
          </w:divBdr>
        </w:div>
        <w:div w:id="2020423843">
          <w:marLeft w:val="0"/>
          <w:marRight w:val="0"/>
          <w:marTop w:val="0"/>
          <w:marBottom w:val="0"/>
          <w:divBdr>
            <w:top w:val="none" w:sz="0" w:space="0" w:color="auto"/>
            <w:left w:val="none" w:sz="0" w:space="0" w:color="auto"/>
            <w:bottom w:val="none" w:sz="0" w:space="0" w:color="auto"/>
            <w:right w:val="none" w:sz="0" w:space="0" w:color="auto"/>
          </w:divBdr>
        </w:div>
        <w:div w:id="2025668022">
          <w:marLeft w:val="0"/>
          <w:marRight w:val="0"/>
          <w:marTop w:val="0"/>
          <w:marBottom w:val="0"/>
          <w:divBdr>
            <w:top w:val="none" w:sz="0" w:space="0" w:color="auto"/>
            <w:left w:val="none" w:sz="0" w:space="0" w:color="auto"/>
            <w:bottom w:val="none" w:sz="0" w:space="0" w:color="auto"/>
            <w:right w:val="none" w:sz="0" w:space="0" w:color="auto"/>
          </w:divBdr>
        </w:div>
        <w:div w:id="2030256413">
          <w:marLeft w:val="0"/>
          <w:marRight w:val="0"/>
          <w:marTop w:val="0"/>
          <w:marBottom w:val="0"/>
          <w:divBdr>
            <w:top w:val="none" w:sz="0" w:space="0" w:color="auto"/>
            <w:left w:val="none" w:sz="0" w:space="0" w:color="auto"/>
            <w:bottom w:val="none" w:sz="0" w:space="0" w:color="auto"/>
            <w:right w:val="none" w:sz="0" w:space="0" w:color="auto"/>
          </w:divBdr>
        </w:div>
        <w:div w:id="2047371920">
          <w:marLeft w:val="0"/>
          <w:marRight w:val="0"/>
          <w:marTop w:val="0"/>
          <w:marBottom w:val="0"/>
          <w:divBdr>
            <w:top w:val="none" w:sz="0" w:space="0" w:color="auto"/>
            <w:left w:val="none" w:sz="0" w:space="0" w:color="auto"/>
            <w:bottom w:val="none" w:sz="0" w:space="0" w:color="auto"/>
            <w:right w:val="none" w:sz="0" w:space="0" w:color="auto"/>
          </w:divBdr>
        </w:div>
        <w:div w:id="2059237125">
          <w:marLeft w:val="0"/>
          <w:marRight w:val="0"/>
          <w:marTop w:val="0"/>
          <w:marBottom w:val="0"/>
          <w:divBdr>
            <w:top w:val="none" w:sz="0" w:space="0" w:color="auto"/>
            <w:left w:val="none" w:sz="0" w:space="0" w:color="auto"/>
            <w:bottom w:val="none" w:sz="0" w:space="0" w:color="auto"/>
            <w:right w:val="none" w:sz="0" w:space="0" w:color="auto"/>
          </w:divBdr>
        </w:div>
        <w:div w:id="2063629125">
          <w:marLeft w:val="0"/>
          <w:marRight w:val="0"/>
          <w:marTop w:val="0"/>
          <w:marBottom w:val="0"/>
          <w:divBdr>
            <w:top w:val="none" w:sz="0" w:space="0" w:color="auto"/>
            <w:left w:val="none" w:sz="0" w:space="0" w:color="auto"/>
            <w:bottom w:val="none" w:sz="0" w:space="0" w:color="auto"/>
            <w:right w:val="none" w:sz="0" w:space="0" w:color="auto"/>
          </w:divBdr>
        </w:div>
        <w:div w:id="2065911068">
          <w:marLeft w:val="0"/>
          <w:marRight w:val="0"/>
          <w:marTop w:val="0"/>
          <w:marBottom w:val="0"/>
          <w:divBdr>
            <w:top w:val="none" w:sz="0" w:space="0" w:color="auto"/>
            <w:left w:val="none" w:sz="0" w:space="0" w:color="auto"/>
            <w:bottom w:val="none" w:sz="0" w:space="0" w:color="auto"/>
            <w:right w:val="none" w:sz="0" w:space="0" w:color="auto"/>
          </w:divBdr>
        </w:div>
        <w:div w:id="2081055943">
          <w:marLeft w:val="0"/>
          <w:marRight w:val="0"/>
          <w:marTop w:val="0"/>
          <w:marBottom w:val="0"/>
          <w:divBdr>
            <w:top w:val="none" w:sz="0" w:space="0" w:color="auto"/>
            <w:left w:val="none" w:sz="0" w:space="0" w:color="auto"/>
            <w:bottom w:val="none" w:sz="0" w:space="0" w:color="auto"/>
            <w:right w:val="none" w:sz="0" w:space="0" w:color="auto"/>
          </w:divBdr>
        </w:div>
        <w:div w:id="2110854408">
          <w:marLeft w:val="0"/>
          <w:marRight w:val="0"/>
          <w:marTop w:val="0"/>
          <w:marBottom w:val="0"/>
          <w:divBdr>
            <w:top w:val="none" w:sz="0" w:space="0" w:color="auto"/>
            <w:left w:val="none" w:sz="0" w:space="0" w:color="auto"/>
            <w:bottom w:val="none" w:sz="0" w:space="0" w:color="auto"/>
            <w:right w:val="none" w:sz="0" w:space="0" w:color="auto"/>
          </w:divBdr>
        </w:div>
        <w:div w:id="2131126859">
          <w:marLeft w:val="0"/>
          <w:marRight w:val="0"/>
          <w:marTop w:val="0"/>
          <w:marBottom w:val="0"/>
          <w:divBdr>
            <w:top w:val="none" w:sz="0" w:space="0" w:color="auto"/>
            <w:left w:val="none" w:sz="0" w:space="0" w:color="auto"/>
            <w:bottom w:val="none" w:sz="0" w:space="0" w:color="auto"/>
            <w:right w:val="none" w:sz="0" w:space="0" w:color="auto"/>
          </w:divBdr>
        </w:div>
      </w:divsChild>
    </w:div>
    <w:div w:id="378477167">
      <w:bodyDiv w:val="1"/>
      <w:marLeft w:val="0"/>
      <w:marRight w:val="0"/>
      <w:marTop w:val="0"/>
      <w:marBottom w:val="0"/>
      <w:divBdr>
        <w:top w:val="none" w:sz="0" w:space="0" w:color="auto"/>
        <w:left w:val="none" w:sz="0" w:space="0" w:color="auto"/>
        <w:bottom w:val="none" w:sz="0" w:space="0" w:color="auto"/>
        <w:right w:val="none" w:sz="0" w:space="0" w:color="auto"/>
      </w:divBdr>
      <w:divsChild>
        <w:div w:id="57823882">
          <w:marLeft w:val="0"/>
          <w:marRight w:val="0"/>
          <w:marTop w:val="0"/>
          <w:marBottom w:val="0"/>
          <w:divBdr>
            <w:top w:val="none" w:sz="0" w:space="0" w:color="auto"/>
            <w:left w:val="none" w:sz="0" w:space="0" w:color="auto"/>
            <w:bottom w:val="none" w:sz="0" w:space="0" w:color="auto"/>
            <w:right w:val="none" w:sz="0" w:space="0" w:color="auto"/>
          </w:divBdr>
        </w:div>
        <w:div w:id="83501862">
          <w:marLeft w:val="0"/>
          <w:marRight w:val="0"/>
          <w:marTop w:val="0"/>
          <w:marBottom w:val="0"/>
          <w:divBdr>
            <w:top w:val="none" w:sz="0" w:space="0" w:color="auto"/>
            <w:left w:val="none" w:sz="0" w:space="0" w:color="auto"/>
            <w:bottom w:val="none" w:sz="0" w:space="0" w:color="auto"/>
            <w:right w:val="none" w:sz="0" w:space="0" w:color="auto"/>
          </w:divBdr>
        </w:div>
        <w:div w:id="86656308">
          <w:marLeft w:val="0"/>
          <w:marRight w:val="0"/>
          <w:marTop w:val="0"/>
          <w:marBottom w:val="0"/>
          <w:divBdr>
            <w:top w:val="none" w:sz="0" w:space="0" w:color="auto"/>
            <w:left w:val="none" w:sz="0" w:space="0" w:color="auto"/>
            <w:bottom w:val="none" w:sz="0" w:space="0" w:color="auto"/>
            <w:right w:val="none" w:sz="0" w:space="0" w:color="auto"/>
          </w:divBdr>
        </w:div>
        <w:div w:id="96601518">
          <w:marLeft w:val="0"/>
          <w:marRight w:val="0"/>
          <w:marTop w:val="0"/>
          <w:marBottom w:val="0"/>
          <w:divBdr>
            <w:top w:val="none" w:sz="0" w:space="0" w:color="auto"/>
            <w:left w:val="none" w:sz="0" w:space="0" w:color="auto"/>
            <w:bottom w:val="none" w:sz="0" w:space="0" w:color="auto"/>
            <w:right w:val="none" w:sz="0" w:space="0" w:color="auto"/>
          </w:divBdr>
        </w:div>
        <w:div w:id="126896375">
          <w:marLeft w:val="0"/>
          <w:marRight w:val="0"/>
          <w:marTop w:val="0"/>
          <w:marBottom w:val="0"/>
          <w:divBdr>
            <w:top w:val="none" w:sz="0" w:space="0" w:color="auto"/>
            <w:left w:val="none" w:sz="0" w:space="0" w:color="auto"/>
            <w:bottom w:val="none" w:sz="0" w:space="0" w:color="auto"/>
            <w:right w:val="none" w:sz="0" w:space="0" w:color="auto"/>
          </w:divBdr>
        </w:div>
        <w:div w:id="144861176">
          <w:marLeft w:val="0"/>
          <w:marRight w:val="0"/>
          <w:marTop w:val="0"/>
          <w:marBottom w:val="0"/>
          <w:divBdr>
            <w:top w:val="none" w:sz="0" w:space="0" w:color="auto"/>
            <w:left w:val="none" w:sz="0" w:space="0" w:color="auto"/>
            <w:bottom w:val="none" w:sz="0" w:space="0" w:color="auto"/>
            <w:right w:val="none" w:sz="0" w:space="0" w:color="auto"/>
          </w:divBdr>
        </w:div>
        <w:div w:id="158087285">
          <w:marLeft w:val="0"/>
          <w:marRight w:val="0"/>
          <w:marTop w:val="0"/>
          <w:marBottom w:val="0"/>
          <w:divBdr>
            <w:top w:val="none" w:sz="0" w:space="0" w:color="auto"/>
            <w:left w:val="none" w:sz="0" w:space="0" w:color="auto"/>
            <w:bottom w:val="none" w:sz="0" w:space="0" w:color="auto"/>
            <w:right w:val="none" w:sz="0" w:space="0" w:color="auto"/>
          </w:divBdr>
        </w:div>
        <w:div w:id="164520009">
          <w:marLeft w:val="0"/>
          <w:marRight w:val="0"/>
          <w:marTop w:val="0"/>
          <w:marBottom w:val="0"/>
          <w:divBdr>
            <w:top w:val="none" w:sz="0" w:space="0" w:color="auto"/>
            <w:left w:val="none" w:sz="0" w:space="0" w:color="auto"/>
            <w:bottom w:val="none" w:sz="0" w:space="0" w:color="auto"/>
            <w:right w:val="none" w:sz="0" w:space="0" w:color="auto"/>
          </w:divBdr>
        </w:div>
        <w:div w:id="255359349">
          <w:marLeft w:val="0"/>
          <w:marRight w:val="0"/>
          <w:marTop w:val="0"/>
          <w:marBottom w:val="0"/>
          <w:divBdr>
            <w:top w:val="none" w:sz="0" w:space="0" w:color="auto"/>
            <w:left w:val="none" w:sz="0" w:space="0" w:color="auto"/>
            <w:bottom w:val="none" w:sz="0" w:space="0" w:color="auto"/>
            <w:right w:val="none" w:sz="0" w:space="0" w:color="auto"/>
          </w:divBdr>
        </w:div>
        <w:div w:id="259920157">
          <w:marLeft w:val="0"/>
          <w:marRight w:val="0"/>
          <w:marTop w:val="0"/>
          <w:marBottom w:val="0"/>
          <w:divBdr>
            <w:top w:val="none" w:sz="0" w:space="0" w:color="auto"/>
            <w:left w:val="none" w:sz="0" w:space="0" w:color="auto"/>
            <w:bottom w:val="none" w:sz="0" w:space="0" w:color="auto"/>
            <w:right w:val="none" w:sz="0" w:space="0" w:color="auto"/>
          </w:divBdr>
        </w:div>
        <w:div w:id="283997830">
          <w:marLeft w:val="0"/>
          <w:marRight w:val="0"/>
          <w:marTop w:val="0"/>
          <w:marBottom w:val="0"/>
          <w:divBdr>
            <w:top w:val="none" w:sz="0" w:space="0" w:color="auto"/>
            <w:left w:val="none" w:sz="0" w:space="0" w:color="auto"/>
            <w:bottom w:val="none" w:sz="0" w:space="0" w:color="auto"/>
            <w:right w:val="none" w:sz="0" w:space="0" w:color="auto"/>
          </w:divBdr>
        </w:div>
        <w:div w:id="293681501">
          <w:marLeft w:val="0"/>
          <w:marRight w:val="0"/>
          <w:marTop w:val="0"/>
          <w:marBottom w:val="0"/>
          <w:divBdr>
            <w:top w:val="none" w:sz="0" w:space="0" w:color="auto"/>
            <w:left w:val="none" w:sz="0" w:space="0" w:color="auto"/>
            <w:bottom w:val="none" w:sz="0" w:space="0" w:color="auto"/>
            <w:right w:val="none" w:sz="0" w:space="0" w:color="auto"/>
          </w:divBdr>
        </w:div>
        <w:div w:id="314837778">
          <w:marLeft w:val="0"/>
          <w:marRight w:val="0"/>
          <w:marTop w:val="0"/>
          <w:marBottom w:val="0"/>
          <w:divBdr>
            <w:top w:val="none" w:sz="0" w:space="0" w:color="auto"/>
            <w:left w:val="none" w:sz="0" w:space="0" w:color="auto"/>
            <w:bottom w:val="none" w:sz="0" w:space="0" w:color="auto"/>
            <w:right w:val="none" w:sz="0" w:space="0" w:color="auto"/>
          </w:divBdr>
        </w:div>
        <w:div w:id="377242387">
          <w:marLeft w:val="0"/>
          <w:marRight w:val="0"/>
          <w:marTop w:val="0"/>
          <w:marBottom w:val="0"/>
          <w:divBdr>
            <w:top w:val="none" w:sz="0" w:space="0" w:color="auto"/>
            <w:left w:val="none" w:sz="0" w:space="0" w:color="auto"/>
            <w:bottom w:val="none" w:sz="0" w:space="0" w:color="auto"/>
            <w:right w:val="none" w:sz="0" w:space="0" w:color="auto"/>
          </w:divBdr>
        </w:div>
        <w:div w:id="415172045">
          <w:marLeft w:val="0"/>
          <w:marRight w:val="0"/>
          <w:marTop w:val="0"/>
          <w:marBottom w:val="0"/>
          <w:divBdr>
            <w:top w:val="none" w:sz="0" w:space="0" w:color="auto"/>
            <w:left w:val="none" w:sz="0" w:space="0" w:color="auto"/>
            <w:bottom w:val="none" w:sz="0" w:space="0" w:color="auto"/>
            <w:right w:val="none" w:sz="0" w:space="0" w:color="auto"/>
          </w:divBdr>
        </w:div>
        <w:div w:id="444736922">
          <w:marLeft w:val="0"/>
          <w:marRight w:val="0"/>
          <w:marTop w:val="0"/>
          <w:marBottom w:val="0"/>
          <w:divBdr>
            <w:top w:val="none" w:sz="0" w:space="0" w:color="auto"/>
            <w:left w:val="none" w:sz="0" w:space="0" w:color="auto"/>
            <w:bottom w:val="none" w:sz="0" w:space="0" w:color="auto"/>
            <w:right w:val="none" w:sz="0" w:space="0" w:color="auto"/>
          </w:divBdr>
        </w:div>
        <w:div w:id="446243266">
          <w:marLeft w:val="0"/>
          <w:marRight w:val="0"/>
          <w:marTop w:val="0"/>
          <w:marBottom w:val="0"/>
          <w:divBdr>
            <w:top w:val="none" w:sz="0" w:space="0" w:color="auto"/>
            <w:left w:val="none" w:sz="0" w:space="0" w:color="auto"/>
            <w:bottom w:val="none" w:sz="0" w:space="0" w:color="auto"/>
            <w:right w:val="none" w:sz="0" w:space="0" w:color="auto"/>
          </w:divBdr>
        </w:div>
        <w:div w:id="468015469">
          <w:marLeft w:val="0"/>
          <w:marRight w:val="0"/>
          <w:marTop w:val="0"/>
          <w:marBottom w:val="0"/>
          <w:divBdr>
            <w:top w:val="none" w:sz="0" w:space="0" w:color="auto"/>
            <w:left w:val="none" w:sz="0" w:space="0" w:color="auto"/>
            <w:bottom w:val="none" w:sz="0" w:space="0" w:color="auto"/>
            <w:right w:val="none" w:sz="0" w:space="0" w:color="auto"/>
          </w:divBdr>
        </w:div>
        <w:div w:id="485098416">
          <w:marLeft w:val="0"/>
          <w:marRight w:val="0"/>
          <w:marTop w:val="0"/>
          <w:marBottom w:val="0"/>
          <w:divBdr>
            <w:top w:val="none" w:sz="0" w:space="0" w:color="auto"/>
            <w:left w:val="none" w:sz="0" w:space="0" w:color="auto"/>
            <w:bottom w:val="none" w:sz="0" w:space="0" w:color="auto"/>
            <w:right w:val="none" w:sz="0" w:space="0" w:color="auto"/>
          </w:divBdr>
        </w:div>
        <w:div w:id="524488679">
          <w:marLeft w:val="0"/>
          <w:marRight w:val="0"/>
          <w:marTop w:val="0"/>
          <w:marBottom w:val="0"/>
          <w:divBdr>
            <w:top w:val="none" w:sz="0" w:space="0" w:color="auto"/>
            <w:left w:val="none" w:sz="0" w:space="0" w:color="auto"/>
            <w:bottom w:val="none" w:sz="0" w:space="0" w:color="auto"/>
            <w:right w:val="none" w:sz="0" w:space="0" w:color="auto"/>
          </w:divBdr>
        </w:div>
        <w:div w:id="538056520">
          <w:marLeft w:val="0"/>
          <w:marRight w:val="0"/>
          <w:marTop w:val="0"/>
          <w:marBottom w:val="0"/>
          <w:divBdr>
            <w:top w:val="none" w:sz="0" w:space="0" w:color="auto"/>
            <w:left w:val="none" w:sz="0" w:space="0" w:color="auto"/>
            <w:bottom w:val="none" w:sz="0" w:space="0" w:color="auto"/>
            <w:right w:val="none" w:sz="0" w:space="0" w:color="auto"/>
          </w:divBdr>
        </w:div>
        <w:div w:id="573511548">
          <w:marLeft w:val="0"/>
          <w:marRight w:val="0"/>
          <w:marTop w:val="0"/>
          <w:marBottom w:val="0"/>
          <w:divBdr>
            <w:top w:val="none" w:sz="0" w:space="0" w:color="auto"/>
            <w:left w:val="none" w:sz="0" w:space="0" w:color="auto"/>
            <w:bottom w:val="none" w:sz="0" w:space="0" w:color="auto"/>
            <w:right w:val="none" w:sz="0" w:space="0" w:color="auto"/>
          </w:divBdr>
        </w:div>
        <w:div w:id="579364890">
          <w:marLeft w:val="0"/>
          <w:marRight w:val="0"/>
          <w:marTop w:val="0"/>
          <w:marBottom w:val="0"/>
          <w:divBdr>
            <w:top w:val="none" w:sz="0" w:space="0" w:color="auto"/>
            <w:left w:val="none" w:sz="0" w:space="0" w:color="auto"/>
            <w:bottom w:val="none" w:sz="0" w:space="0" w:color="auto"/>
            <w:right w:val="none" w:sz="0" w:space="0" w:color="auto"/>
          </w:divBdr>
        </w:div>
        <w:div w:id="681784278">
          <w:marLeft w:val="0"/>
          <w:marRight w:val="0"/>
          <w:marTop w:val="0"/>
          <w:marBottom w:val="0"/>
          <w:divBdr>
            <w:top w:val="none" w:sz="0" w:space="0" w:color="auto"/>
            <w:left w:val="none" w:sz="0" w:space="0" w:color="auto"/>
            <w:bottom w:val="none" w:sz="0" w:space="0" w:color="auto"/>
            <w:right w:val="none" w:sz="0" w:space="0" w:color="auto"/>
          </w:divBdr>
        </w:div>
        <w:div w:id="697782511">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702098638">
          <w:marLeft w:val="0"/>
          <w:marRight w:val="0"/>
          <w:marTop w:val="0"/>
          <w:marBottom w:val="0"/>
          <w:divBdr>
            <w:top w:val="none" w:sz="0" w:space="0" w:color="auto"/>
            <w:left w:val="none" w:sz="0" w:space="0" w:color="auto"/>
            <w:bottom w:val="none" w:sz="0" w:space="0" w:color="auto"/>
            <w:right w:val="none" w:sz="0" w:space="0" w:color="auto"/>
          </w:divBdr>
        </w:div>
        <w:div w:id="722600994">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768087531">
          <w:marLeft w:val="0"/>
          <w:marRight w:val="0"/>
          <w:marTop w:val="0"/>
          <w:marBottom w:val="0"/>
          <w:divBdr>
            <w:top w:val="none" w:sz="0" w:space="0" w:color="auto"/>
            <w:left w:val="none" w:sz="0" w:space="0" w:color="auto"/>
            <w:bottom w:val="none" w:sz="0" w:space="0" w:color="auto"/>
            <w:right w:val="none" w:sz="0" w:space="0" w:color="auto"/>
          </w:divBdr>
        </w:div>
        <w:div w:id="809323229">
          <w:marLeft w:val="0"/>
          <w:marRight w:val="0"/>
          <w:marTop w:val="0"/>
          <w:marBottom w:val="0"/>
          <w:divBdr>
            <w:top w:val="none" w:sz="0" w:space="0" w:color="auto"/>
            <w:left w:val="none" w:sz="0" w:space="0" w:color="auto"/>
            <w:bottom w:val="none" w:sz="0" w:space="0" w:color="auto"/>
            <w:right w:val="none" w:sz="0" w:space="0" w:color="auto"/>
          </w:divBdr>
        </w:div>
        <w:div w:id="809520472">
          <w:marLeft w:val="0"/>
          <w:marRight w:val="0"/>
          <w:marTop w:val="0"/>
          <w:marBottom w:val="0"/>
          <w:divBdr>
            <w:top w:val="none" w:sz="0" w:space="0" w:color="auto"/>
            <w:left w:val="none" w:sz="0" w:space="0" w:color="auto"/>
            <w:bottom w:val="none" w:sz="0" w:space="0" w:color="auto"/>
            <w:right w:val="none" w:sz="0" w:space="0" w:color="auto"/>
          </w:divBdr>
        </w:div>
        <w:div w:id="811874325">
          <w:marLeft w:val="0"/>
          <w:marRight w:val="0"/>
          <w:marTop w:val="0"/>
          <w:marBottom w:val="0"/>
          <w:divBdr>
            <w:top w:val="none" w:sz="0" w:space="0" w:color="auto"/>
            <w:left w:val="none" w:sz="0" w:space="0" w:color="auto"/>
            <w:bottom w:val="none" w:sz="0" w:space="0" w:color="auto"/>
            <w:right w:val="none" w:sz="0" w:space="0" w:color="auto"/>
          </w:divBdr>
        </w:div>
        <w:div w:id="894586281">
          <w:marLeft w:val="0"/>
          <w:marRight w:val="0"/>
          <w:marTop w:val="0"/>
          <w:marBottom w:val="0"/>
          <w:divBdr>
            <w:top w:val="none" w:sz="0" w:space="0" w:color="auto"/>
            <w:left w:val="none" w:sz="0" w:space="0" w:color="auto"/>
            <w:bottom w:val="none" w:sz="0" w:space="0" w:color="auto"/>
            <w:right w:val="none" w:sz="0" w:space="0" w:color="auto"/>
          </w:divBdr>
        </w:div>
        <w:div w:id="914314181">
          <w:marLeft w:val="0"/>
          <w:marRight w:val="0"/>
          <w:marTop w:val="0"/>
          <w:marBottom w:val="0"/>
          <w:divBdr>
            <w:top w:val="none" w:sz="0" w:space="0" w:color="auto"/>
            <w:left w:val="none" w:sz="0" w:space="0" w:color="auto"/>
            <w:bottom w:val="none" w:sz="0" w:space="0" w:color="auto"/>
            <w:right w:val="none" w:sz="0" w:space="0" w:color="auto"/>
          </w:divBdr>
        </w:div>
        <w:div w:id="960844952">
          <w:marLeft w:val="0"/>
          <w:marRight w:val="0"/>
          <w:marTop w:val="0"/>
          <w:marBottom w:val="0"/>
          <w:divBdr>
            <w:top w:val="none" w:sz="0" w:space="0" w:color="auto"/>
            <w:left w:val="none" w:sz="0" w:space="0" w:color="auto"/>
            <w:bottom w:val="none" w:sz="0" w:space="0" w:color="auto"/>
            <w:right w:val="none" w:sz="0" w:space="0" w:color="auto"/>
          </w:divBdr>
        </w:div>
        <w:div w:id="967131385">
          <w:marLeft w:val="0"/>
          <w:marRight w:val="0"/>
          <w:marTop w:val="0"/>
          <w:marBottom w:val="0"/>
          <w:divBdr>
            <w:top w:val="none" w:sz="0" w:space="0" w:color="auto"/>
            <w:left w:val="none" w:sz="0" w:space="0" w:color="auto"/>
            <w:bottom w:val="none" w:sz="0" w:space="0" w:color="auto"/>
            <w:right w:val="none" w:sz="0" w:space="0" w:color="auto"/>
          </w:divBdr>
        </w:div>
        <w:div w:id="1040739205">
          <w:marLeft w:val="0"/>
          <w:marRight w:val="0"/>
          <w:marTop w:val="0"/>
          <w:marBottom w:val="0"/>
          <w:divBdr>
            <w:top w:val="none" w:sz="0" w:space="0" w:color="auto"/>
            <w:left w:val="none" w:sz="0" w:space="0" w:color="auto"/>
            <w:bottom w:val="none" w:sz="0" w:space="0" w:color="auto"/>
            <w:right w:val="none" w:sz="0" w:space="0" w:color="auto"/>
          </w:divBdr>
        </w:div>
        <w:div w:id="1095977762">
          <w:marLeft w:val="0"/>
          <w:marRight w:val="0"/>
          <w:marTop w:val="0"/>
          <w:marBottom w:val="0"/>
          <w:divBdr>
            <w:top w:val="none" w:sz="0" w:space="0" w:color="auto"/>
            <w:left w:val="none" w:sz="0" w:space="0" w:color="auto"/>
            <w:bottom w:val="none" w:sz="0" w:space="0" w:color="auto"/>
            <w:right w:val="none" w:sz="0" w:space="0" w:color="auto"/>
          </w:divBdr>
        </w:div>
        <w:div w:id="1099835118">
          <w:marLeft w:val="0"/>
          <w:marRight w:val="0"/>
          <w:marTop w:val="0"/>
          <w:marBottom w:val="0"/>
          <w:divBdr>
            <w:top w:val="none" w:sz="0" w:space="0" w:color="auto"/>
            <w:left w:val="none" w:sz="0" w:space="0" w:color="auto"/>
            <w:bottom w:val="none" w:sz="0" w:space="0" w:color="auto"/>
            <w:right w:val="none" w:sz="0" w:space="0" w:color="auto"/>
          </w:divBdr>
        </w:div>
        <w:div w:id="1105147621">
          <w:marLeft w:val="0"/>
          <w:marRight w:val="0"/>
          <w:marTop w:val="0"/>
          <w:marBottom w:val="0"/>
          <w:divBdr>
            <w:top w:val="none" w:sz="0" w:space="0" w:color="auto"/>
            <w:left w:val="none" w:sz="0" w:space="0" w:color="auto"/>
            <w:bottom w:val="none" w:sz="0" w:space="0" w:color="auto"/>
            <w:right w:val="none" w:sz="0" w:space="0" w:color="auto"/>
          </w:divBdr>
        </w:div>
        <w:div w:id="1154562823">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17663584">
          <w:marLeft w:val="0"/>
          <w:marRight w:val="0"/>
          <w:marTop w:val="0"/>
          <w:marBottom w:val="0"/>
          <w:divBdr>
            <w:top w:val="none" w:sz="0" w:space="0" w:color="auto"/>
            <w:left w:val="none" w:sz="0" w:space="0" w:color="auto"/>
            <w:bottom w:val="none" w:sz="0" w:space="0" w:color="auto"/>
            <w:right w:val="none" w:sz="0" w:space="0" w:color="auto"/>
          </w:divBdr>
        </w:div>
        <w:div w:id="1269503988">
          <w:marLeft w:val="0"/>
          <w:marRight w:val="0"/>
          <w:marTop w:val="0"/>
          <w:marBottom w:val="0"/>
          <w:divBdr>
            <w:top w:val="none" w:sz="0" w:space="0" w:color="auto"/>
            <w:left w:val="none" w:sz="0" w:space="0" w:color="auto"/>
            <w:bottom w:val="none" w:sz="0" w:space="0" w:color="auto"/>
            <w:right w:val="none" w:sz="0" w:space="0" w:color="auto"/>
          </w:divBdr>
        </w:div>
        <w:div w:id="1319268948">
          <w:marLeft w:val="0"/>
          <w:marRight w:val="0"/>
          <w:marTop w:val="0"/>
          <w:marBottom w:val="0"/>
          <w:divBdr>
            <w:top w:val="none" w:sz="0" w:space="0" w:color="auto"/>
            <w:left w:val="none" w:sz="0" w:space="0" w:color="auto"/>
            <w:bottom w:val="none" w:sz="0" w:space="0" w:color="auto"/>
            <w:right w:val="none" w:sz="0" w:space="0" w:color="auto"/>
          </w:divBdr>
        </w:div>
        <w:div w:id="1394504241">
          <w:marLeft w:val="0"/>
          <w:marRight w:val="0"/>
          <w:marTop w:val="0"/>
          <w:marBottom w:val="0"/>
          <w:divBdr>
            <w:top w:val="none" w:sz="0" w:space="0" w:color="auto"/>
            <w:left w:val="none" w:sz="0" w:space="0" w:color="auto"/>
            <w:bottom w:val="none" w:sz="0" w:space="0" w:color="auto"/>
            <w:right w:val="none" w:sz="0" w:space="0" w:color="auto"/>
          </w:divBdr>
        </w:div>
        <w:div w:id="1420785256">
          <w:marLeft w:val="0"/>
          <w:marRight w:val="0"/>
          <w:marTop w:val="0"/>
          <w:marBottom w:val="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
        <w:div w:id="1463498687">
          <w:marLeft w:val="0"/>
          <w:marRight w:val="0"/>
          <w:marTop w:val="0"/>
          <w:marBottom w:val="0"/>
          <w:divBdr>
            <w:top w:val="none" w:sz="0" w:space="0" w:color="auto"/>
            <w:left w:val="none" w:sz="0" w:space="0" w:color="auto"/>
            <w:bottom w:val="none" w:sz="0" w:space="0" w:color="auto"/>
            <w:right w:val="none" w:sz="0" w:space="0" w:color="auto"/>
          </w:divBdr>
        </w:div>
        <w:div w:id="1527597844">
          <w:marLeft w:val="0"/>
          <w:marRight w:val="0"/>
          <w:marTop w:val="0"/>
          <w:marBottom w:val="0"/>
          <w:divBdr>
            <w:top w:val="none" w:sz="0" w:space="0" w:color="auto"/>
            <w:left w:val="none" w:sz="0" w:space="0" w:color="auto"/>
            <w:bottom w:val="none" w:sz="0" w:space="0" w:color="auto"/>
            <w:right w:val="none" w:sz="0" w:space="0" w:color="auto"/>
          </w:divBdr>
        </w:div>
        <w:div w:id="1534656762">
          <w:marLeft w:val="0"/>
          <w:marRight w:val="0"/>
          <w:marTop w:val="0"/>
          <w:marBottom w:val="0"/>
          <w:divBdr>
            <w:top w:val="none" w:sz="0" w:space="0" w:color="auto"/>
            <w:left w:val="none" w:sz="0" w:space="0" w:color="auto"/>
            <w:bottom w:val="none" w:sz="0" w:space="0" w:color="auto"/>
            <w:right w:val="none" w:sz="0" w:space="0" w:color="auto"/>
          </w:divBdr>
        </w:div>
        <w:div w:id="1535002161">
          <w:marLeft w:val="0"/>
          <w:marRight w:val="0"/>
          <w:marTop w:val="0"/>
          <w:marBottom w:val="0"/>
          <w:divBdr>
            <w:top w:val="none" w:sz="0" w:space="0" w:color="auto"/>
            <w:left w:val="none" w:sz="0" w:space="0" w:color="auto"/>
            <w:bottom w:val="none" w:sz="0" w:space="0" w:color="auto"/>
            <w:right w:val="none" w:sz="0" w:space="0" w:color="auto"/>
          </w:divBdr>
        </w:div>
        <w:div w:id="1555775649">
          <w:marLeft w:val="0"/>
          <w:marRight w:val="0"/>
          <w:marTop w:val="0"/>
          <w:marBottom w:val="0"/>
          <w:divBdr>
            <w:top w:val="none" w:sz="0" w:space="0" w:color="auto"/>
            <w:left w:val="none" w:sz="0" w:space="0" w:color="auto"/>
            <w:bottom w:val="none" w:sz="0" w:space="0" w:color="auto"/>
            <w:right w:val="none" w:sz="0" w:space="0" w:color="auto"/>
          </w:divBdr>
        </w:div>
        <w:div w:id="1623657307">
          <w:marLeft w:val="0"/>
          <w:marRight w:val="0"/>
          <w:marTop w:val="0"/>
          <w:marBottom w:val="0"/>
          <w:divBdr>
            <w:top w:val="none" w:sz="0" w:space="0" w:color="auto"/>
            <w:left w:val="none" w:sz="0" w:space="0" w:color="auto"/>
            <w:bottom w:val="none" w:sz="0" w:space="0" w:color="auto"/>
            <w:right w:val="none" w:sz="0" w:space="0" w:color="auto"/>
          </w:divBdr>
        </w:div>
        <w:div w:id="1638296584">
          <w:marLeft w:val="0"/>
          <w:marRight w:val="0"/>
          <w:marTop w:val="0"/>
          <w:marBottom w:val="0"/>
          <w:divBdr>
            <w:top w:val="none" w:sz="0" w:space="0" w:color="auto"/>
            <w:left w:val="none" w:sz="0" w:space="0" w:color="auto"/>
            <w:bottom w:val="none" w:sz="0" w:space="0" w:color="auto"/>
            <w:right w:val="none" w:sz="0" w:space="0" w:color="auto"/>
          </w:divBdr>
        </w:div>
        <w:div w:id="1672948620">
          <w:marLeft w:val="0"/>
          <w:marRight w:val="0"/>
          <w:marTop w:val="0"/>
          <w:marBottom w:val="0"/>
          <w:divBdr>
            <w:top w:val="none" w:sz="0" w:space="0" w:color="auto"/>
            <w:left w:val="none" w:sz="0" w:space="0" w:color="auto"/>
            <w:bottom w:val="none" w:sz="0" w:space="0" w:color="auto"/>
            <w:right w:val="none" w:sz="0" w:space="0" w:color="auto"/>
          </w:divBdr>
        </w:div>
        <w:div w:id="1755054643">
          <w:marLeft w:val="0"/>
          <w:marRight w:val="0"/>
          <w:marTop w:val="0"/>
          <w:marBottom w:val="0"/>
          <w:divBdr>
            <w:top w:val="none" w:sz="0" w:space="0" w:color="auto"/>
            <w:left w:val="none" w:sz="0" w:space="0" w:color="auto"/>
            <w:bottom w:val="none" w:sz="0" w:space="0" w:color="auto"/>
            <w:right w:val="none" w:sz="0" w:space="0" w:color="auto"/>
          </w:divBdr>
        </w:div>
        <w:div w:id="1773088870">
          <w:marLeft w:val="0"/>
          <w:marRight w:val="0"/>
          <w:marTop w:val="0"/>
          <w:marBottom w:val="0"/>
          <w:divBdr>
            <w:top w:val="none" w:sz="0" w:space="0" w:color="auto"/>
            <w:left w:val="none" w:sz="0" w:space="0" w:color="auto"/>
            <w:bottom w:val="none" w:sz="0" w:space="0" w:color="auto"/>
            <w:right w:val="none" w:sz="0" w:space="0" w:color="auto"/>
          </w:divBdr>
        </w:div>
        <w:div w:id="1780101876">
          <w:marLeft w:val="0"/>
          <w:marRight w:val="0"/>
          <w:marTop w:val="0"/>
          <w:marBottom w:val="0"/>
          <w:divBdr>
            <w:top w:val="none" w:sz="0" w:space="0" w:color="auto"/>
            <w:left w:val="none" w:sz="0" w:space="0" w:color="auto"/>
            <w:bottom w:val="none" w:sz="0" w:space="0" w:color="auto"/>
            <w:right w:val="none" w:sz="0" w:space="0" w:color="auto"/>
          </w:divBdr>
        </w:div>
        <w:div w:id="1812363041">
          <w:marLeft w:val="0"/>
          <w:marRight w:val="0"/>
          <w:marTop w:val="0"/>
          <w:marBottom w:val="0"/>
          <w:divBdr>
            <w:top w:val="none" w:sz="0" w:space="0" w:color="auto"/>
            <w:left w:val="none" w:sz="0" w:space="0" w:color="auto"/>
            <w:bottom w:val="none" w:sz="0" w:space="0" w:color="auto"/>
            <w:right w:val="none" w:sz="0" w:space="0" w:color="auto"/>
          </w:divBdr>
        </w:div>
        <w:div w:id="1854103694">
          <w:marLeft w:val="0"/>
          <w:marRight w:val="0"/>
          <w:marTop w:val="0"/>
          <w:marBottom w:val="0"/>
          <w:divBdr>
            <w:top w:val="none" w:sz="0" w:space="0" w:color="auto"/>
            <w:left w:val="none" w:sz="0" w:space="0" w:color="auto"/>
            <w:bottom w:val="none" w:sz="0" w:space="0" w:color="auto"/>
            <w:right w:val="none" w:sz="0" w:space="0" w:color="auto"/>
          </w:divBdr>
        </w:div>
        <w:div w:id="1857383228">
          <w:marLeft w:val="0"/>
          <w:marRight w:val="0"/>
          <w:marTop w:val="0"/>
          <w:marBottom w:val="0"/>
          <w:divBdr>
            <w:top w:val="none" w:sz="0" w:space="0" w:color="auto"/>
            <w:left w:val="none" w:sz="0" w:space="0" w:color="auto"/>
            <w:bottom w:val="none" w:sz="0" w:space="0" w:color="auto"/>
            <w:right w:val="none" w:sz="0" w:space="0" w:color="auto"/>
          </w:divBdr>
        </w:div>
        <w:div w:id="1870143591">
          <w:marLeft w:val="0"/>
          <w:marRight w:val="0"/>
          <w:marTop w:val="0"/>
          <w:marBottom w:val="0"/>
          <w:divBdr>
            <w:top w:val="none" w:sz="0" w:space="0" w:color="auto"/>
            <w:left w:val="none" w:sz="0" w:space="0" w:color="auto"/>
            <w:bottom w:val="none" w:sz="0" w:space="0" w:color="auto"/>
            <w:right w:val="none" w:sz="0" w:space="0" w:color="auto"/>
          </w:divBdr>
        </w:div>
        <w:div w:id="1876113454">
          <w:marLeft w:val="0"/>
          <w:marRight w:val="0"/>
          <w:marTop w:val="0"/>
          <w:marBottom w:val="0"/>
          <w:divBdr>
            <w:top w:val="none" w:sz="0" w:space="0" w:color="auto"/>
            <w:left w:val="none" w:sz="0" w:space="0" w:color="auto"/>
            <w:bottom w:val="none" w:sz="0" w:space="0" w:color="auto"/>
            <w:right w:val="none" w:sz="0" w:space="0" w:color="auto"/>
          </w:divBdr>
        </w:div>
        <w:div w:id="1876305679">
          <w:marLeft w:val="0"/>
          <w:marRight w:val="0"/>
          <w:marTop w:val="0"/>
          <w:marBottom w:val="0"/>
          <w:divBdr>
            <w:top w:val="none" w:sz="0" w:space="0" w:color="auto"/>
            <w:left w:val="none" w:sz="0" w:space="0" w:color="auto"/>
            <w:bottom w:val="none" w:sz="0" w:space="0" w:color="auto"/>
            <w:right w:val="none" w:sz="0" w:space="0" w:color="auto"/>
          </w:divBdr>
        </w:div>
        <w:div w:id="1883244623">
          <w:marLeft w:val="0"/>
          <w:marRight w:val="0"/>
          <w:marTop w:val="0"/>
          <w:marBottom w:val="0"/>
          <w:divBdr>
            <w:top w:val="none" w:sz="0" w:space="0" w:color="auto"/>
            <w:left w:val="none" w:sz="0" w:space="0" w:color="auto"/>
            <w:bottom w:val="none" w:sz="0" w:space="0" w:color="auto"/>
            <w:right w:val="none" w:sz="0" w:space="0" w:color="auto"/>
          </w:divBdr>
        </w:div>
        <w:div w:id="1955626818">
          <w:marLeft w:val="0"/>
          <w:marRight w:val="0"/>
          <w:marTop w:val="0"/>
          <w:marBottom w:val="0"/>
          <w:divBdr>
            <w:top w:val="none" w:sz="0" w:space="0" w:color="auto"/>
            <w:left w:val="none" w:sz="0" w:space="0" w:color="auto"/>
            <w:bottom w:val="none" w:sz="0" w:space="0" w:color="auto"/>
            <w:right w:val="none" w:sz="0" w:space="0" w:color="auto"/>
          </w:divBdr>
        </w:div>
        <w:div w:id="2033915564">
          <w:marLeft w:val="0"/>
          <w:marRight w:val="0"/>
          <w:marTop w:val="0"/>
          <w:marBottom w:val="0"/>
          <w:divBdr>
            <w:top w:val="none" w:sz="0" w:space="0" w:color="auto"/>
            <w:left w:val="none" w:sz="0" w:space="0" w:color="auto"/>
            <w:bottom w:val="none" w:sz="0" w:space="0" w:color="auto"/>
            <w:right w:val="none" w:sz="0" w:space="0" w:color="auto"/>
          </w:divBdr>
        </w:div>
        <w:div w:id="2039813953">
          <w:marLeft w:val="0"/>
          <w:marRight w:val="0"/>
          <w:marTop w:val="0"/>
          <w:marBottom w:val="0"/>
          <w:divBdr>
            <w:top w:val="none" w:sz="0" w:space="0" w:color="auto"/>
            <w:left w:val="none" w:sz="0" w:space="0" w:color="auto"/>
            <w:bottom w:val="none" w:sz="0" w:space="0" w:color="auto"/>
            <w:right w:val="none" w:sz="0" w:space="0" w:color="auto"/>
          </w:divBdr>
        </w:div>
        <w:div w:id="2049337606">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387339184">
      <w:bodyDiv w:val="1"/>
      <w:marLeft w:val="0"/>
      <w:marRight w:val="0"/>
      <w:marTop w:val="0"/>
      <w:marBottom w:val="0"/>
      <w:divBdr>
        <w:top w:val="none" w:sz="0" w:space="0" w:color="auto"/>
        <w:left w:val="none" w:sz="0" w:space="0" w:color="auto"/>
        <w:bottom w:val="none" w:sz="0" w:space="0" w:color="auto"/>
        <w:right w:val="none" w:sz="0" w:space="0" w:color="auto"/>
      </w:divBdr>
    </w:div>
    <w:div w:id="402532445">
      <w:bodyDiv w:val="1"/>
      <w:marLeft w:val="0"/>
      <w:marRight w:val="0"/>
      <w:marTop w:val="0"/>
      <w:marBottom w:val="0"/>
      <w:divBdr>
        <w:top w:val="none" w:sz="0" w:space="0" w:color="auto"/>
        <w:left w:val="none" w:sz="0" w:space="0" w:color="auto"/>
        <w:bottom w:val="none" w:sz="0" w:space="0" w:color="auto"/>
        <w:right w:val="none" w:sz="0" w:space="0" w:color="auto"/>
      </w:divBdr>
      <w:divsChild>
        <w:div w:id="399792055">
          <w:marLeft w:val="0"/>
          <w:marRight w:val="0"/>
          <w:marTop w:val="0"/>
          <w:marBottom w:val="0"/>
          <w:divBdr>
            <w:top w:val="none" w:sz="0" w:space="0" w:color="auto"/>
            <w:left w:val="none" w:sz="0" w:space="0" w:color="auto"/>
            <w:bottom w:val="none" w:sz="0" w:space="0" w:color="auto"/>
            <w:right w:val="none" w:sz="0" w:space="0" w:color="auto"/>
          </w:divBdr>
        </w:div>
        <w:div w:id="998773996">
          <w:marLeft w:val="0"/>
          <w:marRight w:val="0"/>
          <w:marTop w:val="0"/>
          <w:marBottom w:val="0"/>
          <w:divBdr>
            <w:top w:val="none" w:sz="0" w:space="0" w:color="auto"/>
            <w:left w:val="none" w:sz="0" w:space="0" w:color="auto"/>
            <w:bottom w:val="none" w:sz="0" w:space="0" w:color="auto"/>
            <w:right w:val="none" w:sz="0" w:space="0" w:color="auto"/>
          </w:divBdr>
        </w:div>
        <w:div w:id="1080759352">
          <w:marLeft w:val="0"/>
          <w:marRight w:val="0"/>
          <w:marTop w:val="0"/>
          <w:marBottom w:val="0"/>
          <w:divBdr>
            <w:top w:val="none" w:sz="0" w:space="0" w:color="auto"/>
            <w:left w:val="none" w:sz="0" w:space="0" w:color="auto"/>
            <w:bottom w:val="none" w:sz="0" w:space="0" w:color="auto"/>
            <w:right w:val="none" w:sz="0" w:space="0" w:color="auto"/>
          </w:divBdr>
        </w:div>
        <w:div w:id="1220287512">
          <w:marLeft w:val="0"/>
          <w:marRight w:val="0"/>
          <w:marTop w:val="0"/>
          <w:marBottom w:val="0"/>
          <w:divBdr>
            <w:top w:val="none" w:sz="0" w:space="0" w:color="auto"/>
            <w:left w:val="none" w:sz="0" w:space="0" w:color="auto"/>
            <w:bottom w:val="none" w:sz="0" w:space="0" w:color="auto"/>
            <w:right w:val="none" w:sz="0" w:space="0" w:color="auto"/>
          </w:divBdr>
        </w:div>
        <w:div w:id="1470978699">
          <w:marLeft w:val="0"/>
          <w:marRight w:val="0"/>
          <w:marTop w:val="0"/>
          <w:marBottom w:val="0"/>
          <w:divBdr>
            <w:top w:val="none" w:sz="0" w:space="0" w:color="auto"/>
            <w:left w:val="none" w:sz="0" w:space="0" w:color="auto"/>
            <w:bottom w:val="none" w:sz="0" w:space="0" w:color="auto"/>
            <w:right w:val="none" w:sz="0" w:space="0" w:color="auto"/>
          </w:divBdr>
        </w:div>
      </w:divsChild>
    </w:div>
    <w:div w:id="407920439">
      <w:bodyDiv w:val="1"/>
      <w:marLeft w:val="0"/>
      <w:marRight w:val="0"/>
      <w:marTop w:val="0"/>
      <w:marBottom w:val="0"/>
      <w:divBdr>
        <w:top w:val="none" w:sz="0" w:space="0" w:color="auto"/>
        <w:left w:val="none" w:sz="0" w:space="0" w:color="auto"/>
        <w:bottom w:val="none" w:sz="0" w:space="0" w:color="auto"/>
        <w:right w:val="none" w:sz="0" w:space="0" w:color="auto"/>
      </w:divBdr>
    </w:div>
    <w:div w:id="433014138">
      <w:bodyDiv w:val="1"/>
      <w:marLeft w:val="0"/>
      <w:marRight w:val="0"/>
      <w:marTop w:val="0"/>
      <w:marBottom w:val="0"/>
      <w:divBdr>
        <w:top w:val="none" w:sz="0" w:space="0" w:color="auto"/>
        <w:left w:val="none" w:sz="0" w:space="0" w:color="auto"/>
        <w:bottom w:val="none" w:sz="0" w:space="0" w:color="auto"/>
        <w:right w:val="none" w:sz="0" w:space="0" w:color="auto"/>
      </w:divBdr>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476920802">
      <w:bodyDiv w:val="1"/>
      <w:marLeft w:val="0"/>
      <w:marRight w:val="0"/>
      <w:marTop w:val="0"/>
      <w:marBottom w:val="0"/>
      <w:divBdr>
        <w:top w:val="none" w:sz="0" w:space="0" w:color="auto"/>
        <w:left w:val="none" w:sz="0" w:space="0" w:color="auto"/>
        <w:bottom w:val="none" w:sz="0" w:space="0" w:color="auto"/>
        <w:right w:val="none" w:sz="0" w:space="0" w:color="auto"/>
      </w:divBdr>
      <w:divsChild>
        <w:div w:id="145437482">
          <w:marLeft w:val="0"/>
          <w:marRight w:val="0"/>
          <w:marTop w:val="0"/>
          <w:marBottom w:val="0"/>
          <w:divBdr>
            <w:top w:val="none" w:sz="0" w:space="0" w:color="auto"/>
            <w:left w:val="none" w:sz="0" w:space="0" w:color="auto"/>
            <w:bottom w:val="none" w:sz="0" w:space="0" w:color="auto"/>
            <w:right w:val="none" w:sz="0" w:space="0" w:color="auto"/>
          </w:divBdr>
        </w:div>
        <w:div w:id="266472722">
          <w:marLeft w:val="0"/>
          <w:marRight w:val="0"/>
          <w:marTop w:val="0"/>
          <w:marBottom w:val="0"/>
          <w:divBdr>
            <w:top w:val="none" w:sz="0" w:space="0" w:color="auto"/>
            <w:left w:val="none" w:sz="0" w:space="0" w:color="auto"/>
            <w:bottom w:val="none" w:sz="0" w:space="0" w:color="auto"/>
            <w:right w:val="none" w:sz="0" w:space="0" w:color="auto"/>
          </w:divBdr>
        </w:div>
        <w:div w:id="678504787">
          <w:marLeft w:val="0"/>
          <w:marRight w:val="0"/>
          <w:marTop w:val="0"/>
          <w:marBottom w:val="0"/>
          <w:divBdr>
            <w:top w:val="none" w:sz="0" w:space="0" w:color="auto"/>
            <w:left w:val="none" w:sz="0" w:space="0" w:color="auto"/>
            <w:bottom w:val="none" w:sz="0" w:space="0" w:color="auto"/>
            <w:right w:val="none" w:sz="0" w:space="0" w:color="auto"/>
          </w:divBdr>
        </w:div>
        <w:div w:id="1155679798">
          <w:marLeft w:val="0"/>
          <w:marRight w:val="0"/>
          <w:marTop w:val="0"/>
          <w:marBottom w:val="0"/>
          <w:divBdr>
            <w:top w:val="none" w:sz="0" w:space="0" w:color="auto"/>
            <w:left w:val="none" w:sz="0" w:space="0" w:color="auto"/>
            <w:bottom w:val="none" w:sz="0" w:space="0" w:color="auto"/>
            <w:right w:val="none" w:sz="0" w:space="0" w:color="auto"/>
          </w:divBdr>
        </w:div>
        <w:div w:id="1444498307">
          <w:marLeft w:val="0"/>
          <w:marRight w:val="0"/>
          <w:marTop w:val="0"/>
          <w:marBottom w:val="0"/>
          <w:divBdr>
            <w:top w:val="none" w:sz="0" w:space="0" w:color="auto"/>
            <w:left w:val="none" w:sz="0" w:space="0" w:color="auto"/>
            <w:bottom w:val="none" w:sz="0" w:space="0" w:color="auto"/>
            <w:right w:val="none" w:sz="0" w:space="0" w:color="auto"/>
          </w:divBdr>
        </w:div>
        <w:div w:id="1610772967">
          <w:marLeft w:val="0"/>
          <w:marRight w:val="0"/>
          <w:marTop w:val="0"/>
          <w:marBottom w:val="0"/>
          <w:divBdr>
            <w:top w:val="none" w:sz="0" w:space="0" w:color="auto"/>
            <w:left w:val="none" w:sz="0" w:space="0" w:color="auto"/>
            <w:bottom w:val="none" w:sz="0" w:space="0" w:color="auto"/>
            <w:right w:val="none" w:sz="0" w:space="0" w:color="auto"/>
          </w:divBdr>
        </w:div>
        <w:div w:id="1677920327">
          <w:marLeft w:val="0"/>
          <w:marRight w:val="0"/>
          <w:marTop w:val="0"/>
          <w:marBottom w:val="0"/>
          <w:divBdr>
            <w:top w:val="none" w:sz="0" w:space="0" w:color="auto"/>
            <w:left w:val="none" w:sz="0" w:space="0" w:color="auto"/>
            <w:bottom w:val="none" w:sz="0" w:space="0" w:color="auto"/>
            <w:right w:val="none" w:sz="0" w:space="0" w:color="auto"/>
          </w:divBdr>
        </w:div>
        <w:div w:id="1684437216">
          <w:marLeft w:val="0"/>
          <w:marRight w:val="0"/>
          <w:marTop w:val="0"/>
          <w:marBottom w:val="0"/>
          <w:divBdr>
            <w:top w:val="none" w:sz="0" w:space="0" w:color="auto"/>
            <w:left w:val="none" w:sz="0" w:space="0" w:color="auto"/>
            <w:bottom w:val="none" w:sz="0" w:space="0" w:color="auto"/>
            <w:right w:val="none" w:sz="0" w:space="0" w:color="auto"/>
          </w:divBdr>
        </w:div>
        <w:div w:id="1760103047">
          <w:marLeft w:val="0"/>
          <w:marRight w:val="0"/>
          <w:marTop w:val="0"/>
          <w:marBottom w:val="0"/>
          <w:divBdr>
            <w:top w:val="none" w:sz="0" w:space="0" w:color="auto"/>
            <w:left w:val="none" w:sz="0" w:space="0" w:color="auto"/>
            <w:bottom w:val="none" w:sz="0" w:space="0" w:color="auto"/>
            <w:right w:val="none" w:sz="0" w:space="0" w:color="auto"/>
          </w:divBdr>
        </w:div>
        <w:div w:id="1887257807">
          <w:marLeft w:val="0"/>
          <w:marRight w:val="0"/>
          <w:marTop w:val="0"/>
          <w:marBottom w:val="0"/>
          <w:divBdr>
            <w:top w:val="none" w:sz="0" w:space="0" w:color="auto"/>
            <w:left w:val="none" w:sz="0" w:space="0" w:color="auto"/>
            <w:bottom w:val="none" w:sz="0" w:space="0" w:color="auto"/>
            <w:right w:val="none" w:sz="0" w:space="0" w:color="auto"/>
          </w:divBdr>
        </w:div>
        <w:div w:id="1928533301">
          <w:marLeft w:val="0"/>
          <w:marRight w:val="0"/>
          <w:marTop w:val="0"/>
          <w:marBottom w:val="0"/>
          <w:divBdr>
            <w:top w:val="none" w:sz="0" w:space="0" w:color="auto"/>
            <w:left w:val="none" w:sz="0" w:space="0" w:color="auto"/>
            <w:bottom w:val="none" w:sz="0" w:space="0" w:color="auto"/>
            <w:right w:val="none" w:sz="0" w:space="0" w:color="auto"/>
          </w:divBdr>
        </w:div>
        <w:div w:id="1996567922">
          <w:marLeft w:val="0"/>
          <w:marRight w:val="0"/>
          <w:marTop w:val="0"/>
          <w:marBottom w:val="0"/>
          <w:divBdr>
            <w:top w:val="none" w:sz="0" w:space="0" w:color="auto"/>
            <w:left w:val="none" w:sz="0" w:space="0" w:color="auto"/>
            <w:bottom w:val="none" w:sz="0" w:space="0" w:color="auto"/>
            <w:right w:val="none" w:sz="0" w:space="0" w:color="auto"/>
          </w:divBdr>
        </w:div>
        <w:div w:id="2041278479">
          <w:marLeft w:val="0"/>
          <w:marRight w:val="0"/>
          <w:marTop w:val="0"/>
          <w:marBottom w:val="0"/>
          <w:divBdr>
            <w:top w:val="none" w:sz="0" w:space="0" w:color="auto"/>
            <w:left w:val="none" w:sz="0" w:space="0" w:color="auto"/>
            <w:bottom w:val="none" w:sz="0" w:space="0" w:color="auto"/>
            <w:right w:val="none" w:sz="0" w:space="0" w:color="auto"/>
          </w:divBdr>
        </w:div>
      </w:divsChild>
    </w:div>
    <w:div w:id="478809918">
      <w:bodyDiv w:val="1"/>
      <w:marLeft w:val="0"/>
      <w:marRight w:val="0"/>
      <w:marTop w:val="0"/>
      <w:marBottom w:val="0"/>
      <w:divBdr>
        <w:top w:val="none" w:sz="0" w:space="0" w:color="auto"/>
        <w:left w:val="none" w:sz="0" w:space="0" w:color="auto"/>
        <w:bottom w:val="none" w:sz="0" w:space="0" w:color="auto"/>
        <w:right w:val="none" w:sz="0" w:space="0" w:color="auto"/>
      </w:divBdr>
    </w:div>
    <w:div w:id="483862457">
      <w:bodyDiv w:val="1"/>
      <w:marLeft w:val="0"/>
      <w:marRight w:val="0"/>
      <w:marTop w:val="0"/>
      <w:marBottom w:val="0"/>
      <w:divBdr>
        <w:top w:val="none" w:sz="0" w:space="0" w:color="auto"/>
        <w:left w:val="none" w:sz="0" w:space="0" w:color="auto"/>
        <w:bottom w:val="none" w:sz="0" w:space="0" w:color="auto"/>
        <w:right w:val="none" w:sz="0" w:space="0" w:color="auto"/>
      </w:divBdr>
      <w:divsChild>
        <w:div w:id="652375887">
          <w:marLeft w:val="0"/>
          <w:marRight w:val="0"/>
          <w:marTop w:val="0"/>
          <w:marBottom w:val="0"/>
          <w:divBdr>
            <w:top w:val="none" w:sz="0" w:space="0" w:color="auto"/>
            <w:left w:val="none" w:sz="0" w:space="0" w:color="auto"/>
            <w:bottom w:val="none" w:sz="0" w:space="0" w:color="auto"/>
            <w:right w:val="none" w:sz="0" w:space="0" w:color="auto"/>
          </w:divBdr>
        </w:div>
        <w:div w:id="844125931">
          <w:marLeft w:val="0"/>
          <w:marRight w:val="0"/>
          <w:marTop w:val="0"/>
          <w:marBottom w:val="0"/>
          <w:divBdr>
            <w:top w:val="none" w:sz="0" w:space="0" w:color="auto"/>
            <w:left w:val="none" w:sz="0" w:space="0" w:color="auto"/>
            <w:bottom w:val="none" w:sz="0" w:space="0" w:color="auto"/>
            <w:right w:val="none" w:sz="0" w:space="0" w:color="auto"/>
          </w:divBdr>
        </w:div>
        <w:div w:id="104693074">
          <w:marLeft w:val="0"/>
          <w:marRight w:val="0"/>
          <w:marTop w:val="0"/>
          <w:marBottom w:val="0"/>
          <w:divBdr>
            <w:top w:val="none" w:sz="0" w:space="0" w:color="auto"/>
            <w:left w:val="none" w:sz="0" w:space="0" w:color="auto"/>
            <w:bottom w:val="none" w:sz="0" w:space="0" w:color="auto"/>
            <w:right w:val="none" w:sz="0" w:space="0" w:color="auto"/>
          </w:divBdr>
        </w:div>
        <w:div w:id="1423602238">
          <w:marLeft w:val="0"/>
          <w:marRight w:val="0"/>
          <w:marTop w:val="0"/>
          <w:marBottom w:val="0"/>
          <w:divBdr>
            <w:top w:val="none" w:sz="0" w:space="0" w:color="auto"/>
            <w:left w:val="none" w:sz="0" w:space="0" w:color="auto"/>
            <w:bottom w:val="none" w:sz="0" w:space="0" w:color="auto"/>
            <w:right w:val="none" w:sz="0" w:space="0" w:color="auto"/>
          </w:divBdr>
        </w:div>
        <w:div w:id="1352226313">
          <w:marLeft w:val="0"/>
          <w:marRight w:val="0"/>
          <w:marTop w:val="0"/>
          <w:marBottom w:val="0"/>
          <w:divBdr>
            <w:top w:val="none" w:sz="0" w:space="0" w:color="auto"/>
            <w:left w:val="none" w:sz="0" w:space="0" w:color="auto"/>
            <w:bottom w:val="none" w:sz="0" w:space="0" w:color="auto"/>
            <w:right w:val="none" w:sz="0" w:space="0" w:color="auto"/>
          </w:divBdr>
        </w:div>
        <w:div w:id="692724817">
          <w:marLeft w:val="0"/>
          <w:marRight w:val="0"/>
          <w:marTop w:val="0"/>
          <w:marBottom w:val="0"/>
          <w:divBdr>
            <w:top w:val="none" w:sz="0" w:space="0" w:color="auto"/>
            <w:left w:val="none" w:sz="0" w:space="0" w:color="auto"/>
            <w:bottom w:val="none" w:sz="0" w:space="0" w:color="auto"/>
            <w:right w:val="none" w:sz="0" w:space="0" w:color="auto"/>
          </w:divBdr>
        </w:div>
        <w:div w:id="989141550">
          <w:marLeft w:val="0"/>
          <w:marRight w:val="0"/>
          <w:marTop w:val="0"/>
          <w:marBottom w:val="0"/>
          <w:divBdr>
            <w:top w:val="none" w:sz="0" w:space="0" w:color="auto"/>
            <w:left w:val="none" w:sz="0" w:space="0" w:color="auto"/>
            <w:bottom w:val="none" w:sz="0" w:space="0" w:color="auto"/>
            <w:right w:val="none" w:sz="0" w:space="0" w:color="auto"/>
          </w:divBdr>
        </w:div>
        <w:div w:id="1921786837">
          <w:marLeft w:val="0"/>
          <w:marRight w:val="0"/>
          <w:marTop w:val="0"/>
          <w:marBottom w:val="0"/>
          <w:divBdr>
            <w:top w:val="none" w:sz="0" w:space="0" w:color="auto"/>
            <w:left w:val="none" w:sz="0" w:space="0" w:color="auto"/>
            <w:bottom w:val="none" w:sz="0" w:space="0" w:color="auto"/>
            <w:right w:val="none" w:sz="0" w:space="0" w:color="auto"/>
          </w:divBdr>
        </w:div>
        <w:div w:id="674499895">
          <w:marLeft w:val="0"/>
          <w:marRight w:val="0"/>
          <w:marTop w:val="0"/>
          <w:marBottom w:val="0"/>
          <w:divBdr>
            <w:top w:val="none" w:sz="0" w:space="0" w:color="auto"/>
            <w:left w:val="none" w:sz="0" w:space="0" w:color="auto"/>
            <w:bottom w:val="none" w:sz="0" w:space="0" w:color="auto"/>
            <w:right w:val="none" w:sz="0" w:space="0" w:color="auto"/>
          </w:divBdr>
        </w:div>
        <w:div w:id="1976595767">
          <w:marLeft w:val="0"/>
          <w:marRight w:val="0"/>
          <w:marTop w:val="0"/>
          <w:marBottom w:val="0"/>
          <w:divBdr>
            <w:top w:val="none" w:sz="0" w:space="0" w:color="auto"/>
            <w:left w:val="none" w:sz="0" w:space="0" w:color="auto"/>
            <w:bottom w:val="none" w:sz="0" w:space="0" w:color="auto"/>
            <w:right w:val="none" w:sz="0" w:space="0" w:color="auto"/>
          </w:divBdr>
        </w:div>
        <w:div w:id="2090493853">
          <w:marLeft w:val="0"/>
          <w:marRight w:val="0"/>
          <w:marTop w:val="0"/>
          <w:marBottom w:val="0"/>
          <w:divBdr>
            <w:top w:val="none" w:sz="0" w:space="0" w:color="auto"/>
            <w:left w:val="none" w:sz="0" w:space="0" w:color="auto"/>
            <w:bottom w:val="none" w:sz="0" w:space="0" w:color="auto"/>
            <w:right w:val="none" w:sz="0" w:space="0" w:color="auto"/>
          </w:divBdr>
        </w:div>
        <w:div w:id="249966792">
          <w:marLeft w:val="0"/>
          <w:marRight w:val="0"/>
          <w:marTop w:val="0"/>
          <w:marBottom w:val="0"/>
          <w:divBdr>
            <w:top w:val="none" w:sz="0" w:space="0" w:color="auto"/>
            <w:left w:val="none" w:sz="0" w:space="0" w:color="auto"/>
            <w:bottom w:val="none" w:sz="0" w:space="0" w:color="auto"/>
            <w:right w:val="none" w:sz="0" w:space="0" w:color="auto"/>
          </w:divBdr>
        </w:div>
        <w:div w:id="2134474665">
          <w:marLeft w:val="0"/>
          <w:marRight w:val="0"/>
          <w:marTop w:val="0"/>
          <w:marBottom w:val="0"/>
          <w:divBdr>
            <w:top w:val="none" w:sz="0" w:space="0" w:color="auto"/>
            <w:left w:val="none" w:sz="0" w:space="0" w:color="auto"/>
            <w:bottom w:val="none" w:sz="0" w:space="0" w:color="auto"/>
            <w:right w:val="none" w:sz="0" w:space="0" w:color="auto"/>
          </w:divBdr>
        </w:div>
        <w:div w:id="830220914">
          <w:marLeft w:val="0"/>
          <w:marRight w:val="0"/>
          <w:marTop w:val="0"/>
          <w:marBottom w:val="0"/>
          <w:divBdr>
            <w:top w:val="none" w:sz="0" w:space="0" w:color="auto"/>
            <w:left w:val="none" w:sz="0" w:space="0" w:color="auto"/>
            <w:bottom w:val="none" w:sz="0" w:space="0" w:color="auto"/>
            <w:right w:val="none" w:sz="0" w:space="0" w:color="auto"/>
          </w:divBdr>
        </w:div>
        <w:div w:id="1894191949">
          <w:marLeft w:val="0"/>
          <w:marRight w:val="0"/>
          <w:marTop w:val="0"/>
          <w:marBottom w:val="0"/>
          <w:divBdr>
            <w:top w:val="none" w:sz="0" w:space="0" w:color="auto"/>
            <w:left w:val="none" w:sz="0" w:space="0" w:color="auto"/>
            <w:bottom w:val="none" w:sz="0" w:space="0" w:color="auto"/>
            <w:right w:val="none" w:sz="0" w:space="0" w:color="auto"/>
          </w:divBdr>
        </w:div>
        <w:div w:id="1854569402">
          <w:marLeft w:val="0"/>
          <w:marRight w:val="0"/>
          <w:marTop w:val="0"/>
          <w:marBottom w:val="0"/>
          <w:divBdr>
            <w:top w:val="none" w:sz="0" w:space="0" w:color="auto"/>
            <w:left w:val="none" w:sz="0" w:space="0" w:color="auto"/>
            <w:bottom w:val="none" w:sz="0" w:space="0" w:color="auto"/>
            <w:right w:val="none" w:sz="0" w:space="0" w:color="auto"/>
          </w:divBdr>
        </w:div>
        <w:div w:id="988901692">
          <w:marLeft w:val="0"/>
          <w:marRight w:val="0"/>
          <w:marTop w:val="0"/>
          <w:marBottom w:val="0"/>
          <w:divBdr>
            <w:top w:val="none" w:sz="0" w:space="0" w:color="auto"/>
            <w:left w:val="none" w:sz="0" w:space="0" w:color="auto"/>
            <w:bottom w:val="none" w:sz="0" w:space="0" w:color="auto"/>
            <w:right w:val="none" w:sz="0" w:space="0" w:color="auto"/>
          </w:divBdr>
        </w:div>
        <w:div w:id="835611782">
          <w:marLeft w:val="0"/>
          <w:marRight w:val="0"/>
          <w:marTop w:val="0"/>
          <w:marBottom w:val="0"/>
          <w:divBdr>
            <w:top w:val="none" w:sz="0" w:space="0" w:color="auto"/>
            <w:left w:val="none" w:sz="0" w:space="0" w:color="auto"/>
            <w:bottom w:val="none" w:sz="0" w:space="0" w:color="auto"/>
            <w:right w:val="none" w:sz="0" w:space="0" w:color="auto"/>
          </w:divBdr>
        </w:div>
        <w:div w:id="1982995144">
          <w:marLeft w:val="0"/>
          <w:marRight w:val="0"/>
          <w:marTop w:val="0"/>
          <w:marBottom w:val="0"/>
          <w:divBdr>
            <w:top w:val="none" w:sz="0" w:space="0" w:color="auto"/>
            <w:left w:val="none" w:sz="0" w:space="0" w:color="auto"/>
            <w:bottom w:val="none" w:sz="0" w:space="0" w:color="auto"/>
            <w:right w:val="none" w:sz="0" w:space="0" w:color="auto"/>
          </w:divBdr>
        </w:div>
        <w:div w:id="1886863896">
          <w:marLeft w:val="0"/>
          <w:marRight w:val="0"/>
          <w:marTop w:val="0"/>
          <w:marBottom w:val="0"/>
          <w:divBdr>
            <w:top w:val="none" w:sz="0" w:space="0" w:color="auto"/>
            <w:left w:val="none" w:sz="0" w:space="0" w:color="auto"/>
            <w:bottom w:val="none" w:sz="0" w:space="0" w:color="auto"/>
            <w:right w:val="none" w:sz="0" w:space="0" w:color="auto"/>
          </w:divBdr>
        </w:div>
        <w:div w:id="802697256">
          <w:marLeft w:val="0"/>
          <w:marRight w:val="0"/>
          <w:marTop w:val="0"/>
          <w:marBottom w:val="0"/>
          <w:divBdr>
            <w:top w:val="none" w:sz="0" w:space="0" w:color="auto"/>
            <w:left w:val="none" w:sz="0" w:space="0" w:color="auto"/>
            <w:bottom w:val="none" w:sz="0" w:space="0" w:color="auto"/>
            <w:right w:val="none" w:sz="0" w:space="0" w:color="auto"/>
          </w:divBdr>
        </w:div>
        <w:div w:id="325549215">
          <w:marLeft w:val="0"/>
          <w:marRight w:val="0"/>
          <w:marTop w:val="0"/>
          <w:marBottom w:val="0"/>
          <w:divBdr>
            <w:top w:val="none" w:sz="0" w:space="0" w:color="auto"/>
            <w:left w:val="none" w:sz="0" w:space="0" w:color="auto"/>
            <w:bottom w:val="none" w:sz="0" w:space="0" w:color="auto"/>
            <w:right w:val="none" w:sz="0" w:space="0" w:color="auto"/>
          </w:divBdr>
        </w:div>
        <w:div w:id="208298587">
          <w:marLeft w:val="0"/>
          <w:marRight w:val="0"/>
          <w:marTop w:val="0"/>
          <w:marBottom w:val="0"/>
          <w:divBdr>
            <w:top w:val="none" w:sz="0" w:space="0" w:color="auto"/>
            <w:left w:val="none" w:sz="0" w:space="0" w:color="auto"/>
            <w:bottom w:val="none" w:sz="0" w:space="0" w:color="auto"/>
            <w:right w:val="none" w:sz="0" w:space="0" w:color="auto"/>
          </w:divBdr>
        </w:div>
        <w:div w:id="1563444031">
          <w:marLeft w:val="0"/>
          <w:marRight w:val="0"/>
          <w:marTop w:val="0"/>
          <w:marBottom w:val="0"/>
          <w:divBdr>
            <w:top w:val="none" w:sz="0" w:space="0" w:color="auto"/>
            <w:left w:val="none" w:sz="0" w:space="0" w:color="auto"/>
            <w:bottom w:val="none" w:sz="0" w:space="0" w:color="auto"/>
            <w:right w:val="none" w:sz="0" w:space="0" w:color="auto"/>
          </w:divBdr>
        </w:div>
        <w:div w:id="1746879630">
          <w:marLeft w:val="0"/>
          <w:marRight w:val="0"/>
          <w:marTop w:val="0"/>
          <w:marBottom w:val="0"/>
          <w:divBdr>
            <w:top w:val="none" w:sz="0" w:space="0" w:color="auto"/>
            <w:left w:val="none" w:sz="0" w:space="0" w:color="auto"/>
            <w:bottom w:val="none" w:sz="0" w:space="0" w:color="auto"/>
            <w:right w:val="none" w:sz="0" w:space="0" w:color="auto"/>
          </w:divBdr>
        </w:div>
        <w:div w:id="142814274">
          <w:marLeft w:val="0"/>
          <w:marRight w:val="0"/>
          <w:marTop w:val="0"/>
          <w:marBottom w:val="0"/>
          <w:divBdr>
            <w:top w:val="none" w:sz="0" w:space="0" w:color="auto"/>
            <w:left w:val="none" w:sz="0" w:space="0" w:color="auto"/>
            <w:bottom w:val="none" w:sz="0" w:space="0" w:color="auto"/>
            <w:right w:val="none" w:sz="0" w:space="0" w:color="auto"/>
          </w:divBdr>
        </w:div>
        <w:div w:id="138110737">
          <w:marLeft w:val="0"/>
          <w:marRight w:val="0"/>
          <w:marTop w:val="0"/>
          <w:marBottom w:val="0"/>
          <w:divBdr>
            <w:top w:val="none" w:sz="0" w:space="0" w:color="auto"/>
            <w:left w:val="none" w:sz="0" w:space="0" w:color="auto"/>
            <w:bottom w:val="none" w:sz="0" w:space="0" w:color="auto"/>
            <w:right w:val="none" w:sz="0" w:space="0" w:color="auto"/>
          </w:divBdr>
        </w:div>
        <w:div w:id="182012930">
          <w:marLeft w:val="0"/>
          <w:marRight w:val="0"/>
          <w:marTop w:val="0"/>
          <w:marBottom w:val="0"/>
          <w:divBdr>
            <w:top w:val="none" w:sz="0" w:space="0" w:color="auto"/>
            <w:left w:val="none" w:sz="0" w:space="0" w:color="auto"/>
            <w:bottom w:val="none" w:sz="0" w:space="0" w:color="auto"/>
            <w:right w:val="none" w:sz="0" w:space="0" w:color="auto"/>
          </w:divBdr>
        </w:div>
        <w:div w:id="23138868">
          <w:marLeft w:val="0"/>
          <w:marRight w:val="0"/>
          <w:marTop w:val="0"/>
          <w:marBottom w:val="0"/>
          <w:divBdr>
            <w:top w:val="none" w:sz="0" w:space="0" w:color="auto"/>
            <w:left w:val="none" w:sz="0" w:space="0" w:color="auto"/>
            <w:bottom w:val="none" w:sz="0" w:space="0" w:color="auto"/>
            <w:right w:val="none" w:sz="0" w:space="0" w:color="auto"/>
          </w:divBdr>
        </w:div>
        <w:div w:id="1709380571">
          <w:marLeft w:val="0"/>
          <w:marRight w:val="0"/>
          <w:marTop w:val="0"/>
          <w:marBottom w:val="0"/>
          <w:divBdr>
            <w:top w:val="none" w:sz="0" w:space="0" w:color="auto"/>
            <w:left w:val="none" w:sz="0" w:space="0" w:color="auto"/>
            <w:bottom w:val="none" w:sz="0" w:space="0" w:color="auto"/>
            <w:right w:val="none" w:sz="0" w:space="0" w:color="auto"/>
          </w:divBdr>
        </w:div>
        <w:div w:id="897592073">
          <w:marLeft w:val="0"/>
          <w:marRight w:val="0"/>
          <w:marTop w:val="0"/>
          <w:marBottom w:val="0"/>
          <w:divBdr>
            <w:top w:val="none" w:sz="0" w:space="0" w:color="auto"/>
            <w:left w:val="none" w:sz="0" w:space="0" w:color="auto"/>
            <w:bottom w:val="none" w:sz="0" w:space="0" w:color="auto"/>
            <w:right w:val="none" w:sz="0" w:space="0" w:color="auto"/>
          </w:divBdr>
        </w:div>
      </w:divsChild>
    </w:div>
    <w:div w:id="484784268">
      <w:bodyDiv w:val="1"/>
      <w:marLeft w:val="0"/>
      <w:marRight w:val="0"/>
      <w:marTop w:val="0"/>
      <w:marBottom w:val="0"/>
      <w:divBdr>
        <w:top w:val="none" w:sz="0" w:space="0" w:color="auto"/>
        <w:left w:val="none" w:sz="0" w:space="0" w:color="auto"/>
        <w:bottom w:val="none" w:sz="0" w:space="0" w:color="auto"/>
        <w:right w:val="none" w:sz="0" w:space="0" w:color="auto"/>
      </w:divBdr>
      <w:divsChild>
        <w:div w:id="2753309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
        <w:div w:id="175580549">
          <w:marLeft w:val="0"/>
          <w:marRight w:val="0"/>
          <w:marTop w:val="0"/>
          <w:marBottom w:val="0"/>
          <w:divBdr>
            <w:top w:val="none" w:sz="0" w:space="0" w:color="auto"/>
            <w:left w:val="none" w:sz="0" w:space="0" w:color="auto"/>
            <w:bottom w:val="none" w:sz="0" w:space="0" w:color="auto"/>
            <w:right w:val="none" w:sz="0" w:space="0" w:color="auto"/>
          </w:divBdr>
        </w:div>
        <w:div w:id="176191675">
          <w:marLeft w:val="0"/>
          <w:marRight w:val="0"/>
          <w:marTop w:val="0"/>
          <w:marBottom w:val="0"/>
          <w:divBdr>
            <w:top w:val="none" w:sz="0" w:space="0" w:color="auto"/>
            <w:left w:val="none" w:sz="0" w:space="0" w:color="auto"/>
            <w:bottom w:val="none" w:sz="0" w:space="0" w:color="auto"/>
            <w:right w:val="none" w:sz="0" w:space="0" w:color="auto"/>
          </w:divBdr>
        </w:div>
        <w:div w:id="284310488">
          <w:marLeft w:val="0"/>
          <w:marRight w:val="0"/>
          <w:marTop w:val="0"/>
          <w:marBottom w:val="0"/>
          <w:divBdr>
            <w:top w:val="none" w:sz="0" w:space="0" w:color="auto"/>
            <w:left w:val="none" w:sz="0" w:space="0" w:color="auto"/>
            <w:bottom w:val="none" w:sz="0" w:space="0" w:color="auto"/>
            <w:right w:val="none" w:sz="0" w:space="0" w:color="auto"/>
          </w:divBdr>
        </w:div>
        <w:div w:id="322466644">
          <w:marLeft w:val="0"/>
          <w:marRight w:val="0"/>
          <w:marTop w:val="0"/>
          <w:marBottom w:val="0"/>
          <w:divBdr>
            <w:top w:val="none" w:sz="0" w:space="0" w:color="auto"/>
            <w:left w:val="none" w:sz="0" w:space="0" w:color="auto"/>
            <w:bottom w:val="none" w:sz="0" w:space="0" w:color="auto"/>
            <w:right w:val="none" w:sz="0" w:space="0" w:color="auto"/>
          </w:divBdr>
        </w:div>
        <w:div w:id="543516912">
          <w:marLeft w:val="0"/>
          <w:marRight w:val="0"/>
          <w:marTop w:val="0"/>
          <w:marBottom w:val="0"/>
          <w:divBdr>
            <w:top w:val="none" w:sz="0" w:space="0" w:color="auto"/>
            <w:left w:val="none" w:sz="0" w:space="0" w:color="auto"/>
            <w:bottom w:val="none" w:sz="0" w:space="0" w:color="auto"/>
            <w:right w:val="none" w:sz="0" w:space="0" w:color="auto"/>
          </w:divBdr>
        </w:div>
        <w:div w:id="557017523">
          <w:marLeft w:val="0"/>
          <w:marRight w:val="0"/>
          <w:marTop w:val="0"/>
          <w:marBottom w:val="0"/>
          <w:divBdr>
            <w:top w:val="none" w:sz="0" w:space="0" w:color="auto"/>
            <w:left w:val="none" w:sz="0" w:space="0" w:color="auto"/>
            <w:bottom w:val="none" w:sz="0" w:space="0" w:color="auto"/>
            <w:right w:val="none" w:sz="0" w:space="0" w:color="auto"/>
          </w:divBdr>
        </w:div>
        <w:div w:id="773793447">
          <w:marLeft w:val="0"/>
          <w:marRight w:val="0"/>
          <w:marTop w:val="0"/>
          <w:marBottom w:val="0"/>
          <w:divBdr>
            <w:top w:val="none" w:sz="0" w:space="0" w:color="auto"/>
            <w:left w:val="none" w:sz="0" w:space="0" w:color="auto"/>
            <w:bottom w:val="none" w:sz="0" w:space="0" w:color="auto"/>
            <w:right w:val="none" w:sz="0" w:space="0" w:color="auto"/>
          </w:divBdr>
        </w:div>
        <w:div w:id="798911941">
          <w:marLeft w:val="0"/>
          <w:marRight w:val="0"/>
          <w:marTop w:val="0"/>
          <w:marBottom w:val="0"/>
          <w:divBdr>
            <w:top w:val="none" w:sz="0" w:space="0" w:color="auto"/>
            <w:left w:val="none" w:sz="0" w:space="0" w:color="auto"/>
            <w:bottom w:val="none" w:sz="0" w:space="0" w:color="auto"/>
            <w:right w:val="none" w:sz="0" w:space="0" w:color="auto"/>
          </w:divBdr>
        </w:div>
        <w:div w:id="1040665145">
          <w:marLeft w:val="0"/>
          <w:marRight w:val="0"/>
          <w:marTop w:val="0"/>
          <w:marBottom w:val="0"/>
          <w:divBdr>
            <w:top w:val="none" w:sz="0" w:space="0" w:color="auto"/>
            <w:left w:val="none" w:sz="0" w:space="0" w:color="auto"/>
            <w:bottom w:val="none" w:sz="0" w:space="0" w:color="auto"/>
            <w:right w:val="none" w:sz="0" w:space="0" w:color="auto"/>
          </w:divBdr>
        </w:div>
        <w:div w:id="1285498490">
          <w:marLeft w:val="0"/>
          <w:marRight w:val="0"/>
          <w:marTop w:val="0"/>
          <w:marBottom w:val="0"/>
          <w:divBdr>
            <w:top w:val="none" w:sz="0" w:space="0" w:color="auto"/>
            <w:left w:val="none" w:sz="0" w:space="0" w:color="auto"/>
            <w:bottom w:val="none" w:sz="0" w:space="0" w:color="auto"/>
            <w:right w:val="none" w:sz="0" w:space="0" w:color="auto"/>
          </w:divBdr>
        </w:div>
        <w:div w:id="1323584341">
          <w:marLeft w:val="0"/>
          <w:marRight w:val="0"/>
          <w:marTop w:val="0"/>
          <w:marBottom w:val="0"/>
          <w:divBdr>
            <w:top w:val="none" w:sz="0" w:space="0" w:color="auto"/>
            <w:left w:val="none" w:sz="0" w:space="0" w:color="auto"/>
            <w:bottom w:val="none" w:sz="0" w:space="0" w:color="auto"/>
            <w:right w:val="none" w:sz="0" w:space="0" w:color="auto"/>
          </w:divBdr>
        </w:div>
        <w:div w:id="1556500870">
          <w:marLeft w:val="0"/>
          <w:marRight w:val="0"/>
          <w:marTop w:val="0"/>
          <w:marBottom w:val="0"/>
          <w:divBdr>
            <w:top w:val="none" w:sz="0" w:space="0" w:color="auto"/>
            <w:left w:val="none" w:sz="0" w:space="0" w:color="auto"/>
            <w:bottom w:val="none" w:sz="0" w:space="0" w:color="auto"/>
            <w:right w:val="none" w:sz="0" w:space="0" w:color="auto"/>
          </w:divBdr>
        </w:div>
        <w:div w:id="1583830361">
          <w:marLeft w:val="0"/>
          <w:marRight w:val="0"/>
          <w:marTop w:val="0"/>
          <w:marBottom w:val="0"/>
          <w:divBdr>
            <w:top w:val="none" w:sz="0" w:space="0" w:color="auto"/>
            <w:left w:val="none" w:sz="0" w:space="0" w:color="auto"/>
            <w:bottom w:val="none" w:sz="0" w:space="0" w:color="auto"/>
            <w:right w:val="none" w:sz="0" w:space="0" w:color="auto"/>
          </w:divBdr>
        </w:div>
        <w:div w:id="1643728995">
          <w:marLeft w:val="0"/>
          <w:marRight w:val="0"/>
          <w:marTop w:val="0"/>
          <w:marBottom w:val="0"/>
          <w:divBdr>
            <w:top w:val="none" w:sz="0" w:space="0" w:color="auto"/>
            <w:left w:val="none" w:sz="0" w:space="0" w:color="auto"/>
            <w:bottom w:val="none" w:sz="0" w:space="0" w:color="auto"/>
            <w:right w:val="none" w:sz="0" w:space="0" w:color="auto"/>
          </w:divBdr>
        </w:div>
        <w:div w:id="1675914088">
          <w:marLeft w:val="0"/>
          <w:marRight w:val="0"/>
          <w:marTop w:val="0"/>
          <w:marBottom w:val="0"/>
          <w:divBdr>
            <w:top w:val="none" w:sz="0" w:space="0" w:color="auto"/>
            <w:left w:val="none" w:sz="0" w:space="0" w:color="auto"/>
            <w:bottom w:val="none" w:sz="0" w:space="0" w:color="auto"/>
            <w:right w:val="none" w:sz="0" w:space="0" w:color="auto"/>
          </w:divBdr>
        </w:div>
        <w:div w:id="1932927117">
          <w:marLeft w:val="0"/>
          <w:marRight w:val="0"/>
          <w:marTop w:val="0"/>
          <w:marBottom w:val="0"/>
          <w:divBdr>
            <w:top w:val="none" w:sz="0" w:space="0" w:color="auto"/>
            <w:left w:val="none" w:sz="0" w:space="0" w:color="auto"/>
            <w:bottom w:val="none" w:sz="0" w:space="0" w:color="auto"/>
            <w:right w:val="none" w:sz="0" w:space="0" w:color="auto"/>
          </w:divBdr>
        </w:div>
      </w:divsChild>
    </w:div>
    <w:div w:id="492137421">
      <w:bodyDiv w:val="1"/>
      <w:marLeft w:val="0"/>
      <w:marRight w:val="0"/>
      <w:marTop w:val="0"/>
      <w:marBottom w:val="0"/>
      <w:divBdr>
        <w:top w:val="none" w:sz="0" w:space="0" w:color="auto"/>
        <w:left w:val="none" w:sz="0" w:space="0" w:color="auto"/>
        <w:bottom w:val="none" w:sz="0" w:space="0" w:color="auto"/>
        <w:right w:val="none" w:sz="0" w:space="0" w:color="auto"/>
      </w:divBdr>
    </w:div>
    <w:div w:id="494995722">
      <w:bodyDiv w:val="1"/>
      <w:marLeft w:val="0"/>
      <w:marRight w:val="0"/>
      <w:marTop w:val="0"/>
      <w:marBottom w:val="0"/>
      <w:divBdr>
        <w:top w:val="none" w:sz="0" w:space="0" w:color="auto"/>
        <w:left w:val="none" w:sz="0" w:space="0" w:color="auto"/>
        <w:bottom w:val="none" w:sz="0" w:space="0" w:color="auto"/>
        <w:right w:val="none" w:sz="0" w:space="0" w:color="auto"/>
      </w:divBdr>
    </w:div>
    <w:div w:id="495071299">
      <w:bodyDiv w:val="1"/>
      <w:marLeft w:val="0"/>
      <w:marRight w:val="0"/>
      <w:marTop w:val="0"/>
      <w:marBottom w:val="0"/>
      <w:divBdr>
        <w:top w:val="none" w:sz="0" w:space="0" w:color="auto"/>
        <w:left w:val="none" w:sz="0" w:space="0" w:color="auto"/>
        <w:bottom w:val="none" w:sz="0" w:space="0" w:color="auto"/>
        <w:right w:val="none" w:sz="0" w:space="0" w:color="auto"/>
      </w:divBdr>
    </w:div>
    <w:div w:id="523058435">
      <w:bodyDiv w:val="1"/>
      <w:marLeft w:val="0"/>
      <w:marRight w:val="0"/>
      <w:marTop w:val="0"/>
      <w:marBottom w:val="0"/>
      <w:divBdr>
        <w:top w:val="none" w:sz="0" w:space="0" w:color="auto"/>
        <w:left w:val="none" w:sz="0" w:space="0" w:color="auto"/>
        <w:bottom w:val="none" w:sz="0" w:space="0" w:color="auto"/>
        <w:right w:val="none" w:sz="0" w:space="0" w:color="auto"/>
      </w:divBdr>
    </w:div>
    <w:div w:id="533617613">
      <w:bodyDiv w:val="1"/>
      <w:marLeft w:val="0"/>
      <w:marRight w:val="0"/>
      <w:marTop w:val="0"/>
      <w:marBottom w:val="0"/>
      <w:divBdr>
        <w:top w:val="none" w:sz="0" w:space="0" w:color="auto"/>
        <w:left w:val="none" w:sz="0" w:space="0" w:color="auto"/>
        <w:bottom w:val="none" w:sz="0" w:space="0" w:color="auto"/>
        <w:right w:val="none" w:sz="0" w:space="0" w:color="auto"/>
      </w:divBdr>
      <w:divsChild>
        <w:div w:id="1854417343">
          <w:marLeft w:val="0"/>
          <w:marRight w:val="0"/>
          <w:marTop w:val="0"/>
          <w:marBottom w:val="0"/>
          <w:divBdr>
            <w:top w:val="none" w:sz="0" w:space="0" w:color="auto"/>
            <w:left w:val="none" w:sz="0" w:space="0" w:color="auto"/>
            <w:bottom w:val="none" w:sz="0" w:space="0" w:color="auto"/>
            <w:right w:val="none" w:sz="0" w:space="0" w:color="auto"/>
          </w:divBdr>
        </w:div>
        <w:div w:id="689647599">
          <w:marLeft w:val="0"/>
          <w:marRight w:val="0"/>
          <w:marTop w:val="0"/>
          <w:marBottom w:val="0"/>
          <w:divBdr>
            <w:top w:val="none" w:sz="0" w:space="0" w:color="auto"/>
            <w:left w:val="none" w:sz="0" w:space="0" w:color="auto"/>
            <w:bottom w:val="none" w:sz="0" w:space="0" w:color="auto"/>
            <w:right w:val="none" w:sz="0" w:space="0" w:color="auto"/>
          </w:divBdr>
        </w:div>
        <w:div w:id="78600280">
          <w:marLeft w:val="0"/>
          <w:marRight w:val="0"/>
          <w:marTop w:val="0"/>
          <w:marBottom w:val="0"/>
          <w:divBdr>
            <w:top w:val="none" w:sz="0" w:space="0" w:color="auto"/>
            <w:left w:val="none" w:sz="0" w:space="0" w:color="auto"/>
            <w:bottom w:val="none" w:sz="0" w:space="0" w:color="auto"/>
            <w:right w:val="none" w:sz="0" w:space="0" w:color="auto"/>
          </w:divBdr>
        </w:div>
        <w:div w:id="1189105787">
          <w:marLeft w:val="0"/>
          <w:marRight w:val="0"/>
          <w:marTop w:val="0"/>
          <w:marBottom w:val="0"/>
          <w:divBdr>
            <w:top w:val="none" w:sz="0" w:space="0" w:color="auto"/>
            <w:left w:val="none" w:sz="0" w:space="0" w:color="auto"/>
            <w:bottom w:val="none" w:sz="0" w:space="0" w:color="auto"/>
            <w:right w:val="none" w:sz="0" w:space="0" w:color="auto"/>
          </w:divBdr>
        </w:div>
        <w:div w:id="511191741">
          <w:marLeft w:val="0"/>
          <w:marRight w:val="0"/>
          <w:marTop w:val="0"/>
          <w:marBottom w:val="0"/>
          <w:divBdr>
            <w:top w:val="none" w:sz="0" w:space="0" w:color="auto"/>
            <w:left w:val="none" w:sz="0" w:space="0" w:color="auto"/>
            <w:bottom w:val="none" w:sz="0" w:space="0" w:color="auto"/>
            <w:right w:val="none" w:sz="0" w:space="0" w:color="auto"/>
          </w:divBdr>
        </w:div>
        <w:div w:id="724989424">
          <w:marLeft w:val="0"/>
          <w:marRight w:val="0"/>
          <w:marTop w:val="0"/>
          <w:marBottom w:val="0"/>
          <w:divBdr>
            <w:top w:val="none" w:sz="0" w:space="0" w:color="auto"/>
            <w:left w:val="none" w:sz="0" w:space="0" w:color="auto"/>
            <w:bottom w:val="none" w:sz="0" w:space="0" w:color="auto"/>
            <w:right w:val="none" w:sz="0" w:space="0" w:color="auto"/>
          </w:divBdr>
        </w:div>
      </w:divsChild>
    </w:div>
    <w:div w:id="599338709">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sChild>
        <w:div w:id="11418149">
          <w:marLeft w:val="0"/>
          <w:marRight w:val="0"/>
          <w:marTop w:val="0"/>
          <w:marBottom w:val="0"/>
          <w:divBdr>
            <w:top w:val="none" w:sz="0" w:space="0" w:color="auto"/>
            <w:left w:val="none" w:sz="0" w:space="0" w:color="auto"/>
            <w:bottom w:val="none" w:sz="0" w:space="0" w:color="auto"/>
            <w:right w:val="none" w:sz="0" w:space="0" w:color="auto"/>
          </w:divBdr>
        </w:div>
        <w:div w:id="35468941">
          <w:marLeft w:val="0"/>
          <w:marRight w:val="0"/>
          <w:marTop w:val="0"/>
          <w:marBottom w:val="0"/>
          <w:divBdr>
            <w:top w:val="none" w:sz="0" w:space="0" w:color="auto"/>
            <w:left w:val="none" w:sz="0" w:space="0" w:color="auto"/>
            <w:bottom w:val="none" w:sz="0" w:space="0" w:color="auto"/>
            <w:right w:val="none" w:sz="0" w:space="0" w:color="auto"/>
          </w:divBdr>
        </w:div>
        <w:div w:id="74517784">
          <w:marLeft w:val="0"/>
          <w:marRight w:val="0"/>
          <w:marTop w:val="0"/>
          <w:marBottom w:val="0"/>
          <w:divBdr>
            <w:top w:val="none" w:sz="0" w:space="0" w:color="auto"/>
            <w:left w:val="none" w:sz="0" w:space="0" w:color="auto"/>
            <w:bottom w:val="none" w:sz="0" w:space="0" w:color="auto"/>
            <w:right w:val="none" w:sz="0" w:space="0" w:color="auto"/>
          </w:divBdr>
        </w:div>
        <w:div w:id="128713956">
          <w:marLeft w:val="0"/>
          <w:marRight w:val="0"/>
          <w:marTop w:val="0"/>
          <w:marBottom w:val="0"/>
          <w:divBdr>
            <w:top w:val="none" w:sz="0" w:space="0" w:color="auto"/>
            <w:left w:val="none" w:sz="0" w:space="0" w:color="auto"/>
            <w:bottom w:val="none" w:sz="0" w:space="0" w:color="auto"/>
            <w:right w:val="none" w:sz="0" w:space="0" w:color="auto"/>
          </w:divBdr>
        </w:div>
        <w:div w:id="146671010">
          <w:marLeft w:val="0"/>
          <w:marRight w:val="0"/>
          <w:marTop w:val="0"/>
          <w:marBottom w:val="0"/>
          <w:divBdr>
            <w:top w:val="none" w:sz="0" w:space="0" w:color="auto"/>
            <w:left w:val="none" w:sz="0" w:space="0" w:color="auto"/>
            <w:bottom w:val="none" w:sz="0" w:space="0" w:color="auto"/>
            <w:right w:val="none" w:sz="0" w:space="0" w:color="auto"/>
          </w:divBdr>
        </w:div>
        <w:div w:id="185564712">
          <w:marLeft w:val="0"/>
          <w:marRight w:val="0"/>
          <w:marTop w:val="0"/>
          <w:marBottom w:val="0"/>
          <w:divBdr>
            <w:top w:val="none" w:sz="0" w:space="0" w:color="auto"/>
            <w:left w:val="none" w:sz="0" w:space="0" w:color="auto"/>
            <w:bottom w:val="none" w:sz="0" w:space="0" w:color="auto"/>
            <w:right w:val="none" w:sz="0" w:space="0" w:color="auto"/>
          </w:divBdr>
        </w:div>
        <w:div w:id="210381868">
          <w:marLeft w:val="0"/>
          <w:marRight w:val="0"/>
          <w:marTop w:val="0"/>
          <w:marBottom w:val="0"/>
          <w:divBdr>
            <w:top w:val="none" w:sz="0" w:space="0" w:color="auto"/>
            <w:left w:val="none" w:sz="0" w:space="0" w:color="auto"/>
            <w:bottom w:val="none" w:sz="0" w:space="0" w:color="auto"/>
            <w:right w:val="none" w:sz="0" w:space="0" w:color="auto"/>
          </w:divBdr>
        </w:div>
        <w:div w:id="239142807">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278417881">
          <w:marLeft w:val="0"/>
          <w:marRight w:val="0"/>
          <w:marTop w:val="0"/>
          <w:marBottom w:val="0"/>
          <w:divBdr>
            <w:top w:val="none" w:sz="0" w:space="0" w:color="auto"/>
            <w:left w:val="none" w:sz="0" w:space="0" w:color="auto"/>
            <w:bottom w:val="none" w:sz="0" w:space="0" w:color="auto"/>
            <w:right w:val="none" w:sz="0" w:space="0" w:color="auto"/>
          </w:divBdr>
        </w:div>
        <w:div w:id="284426985">
          <w:marLeft w:val="0"/>
          <w:marRight w:val="0"/>
          <w:marTop w:val="0"/>
          <w:marBottom w:val="0"/>
          <w:divBdr>
            <w:top w:val="none" w:sz="0" w:space="0" w:color="auto"/>
            <w:left w:val="none" w:sz="0" w:space="0" w:color="auto"/>
            <w:bottom w:val="none" w:sz="0" w:space="0" w:color="auto"/>
            <w:right w:val="none" w:sz="0" w:space="0" w:color="auto"/>
          </w:divBdr>
        </w:div>
        <w:div w:id="346906278">
          <w:marLeft w:val="0"/>
          <w:marRight w:val="0"/>
          <w:marTop w:val="0"/>
          <w:marBottom w:val="0"/>
          <w:divBdr>
            <w:top w:val="none" w:sz="0" w:space="0" w:color="auto"/>
            <w:left w:val="none" w:sz="0" w:space="0" w:color="auto"/>
            <w:bottom w:val="none" w:sz="0" w:space="0" w:color="auto"/>
            <w:right w:val="none" w:sz="0" w:space="0" w:color="auto"/>
          </w:divBdr>
        </w:div>
        <w:div w:id="348796846">
          <w:marLeft w:val="0"/>
          <w:marRight w:val="0"/>
          <w:marTop w:val="0"/>
          <w:marBottom w:val="0"/>
          <w:divBdr>
            <w:top w:val="none" w:sz="0" w:space="0" w:color="auto"/>
            <w:left w:val="none" w:sz="0" w:space="0" w:color="auto"/>
            <w:bottom w:val="none" w:sz="0" w:space="0" w:color="auto"/>
            <w:right w:val="none" w:sz="0" w:space="0" w:color="auto"/>
          </w:divBdr>
        </w:div>
        <w:div w:id="435909205">
          <w:marLeft w:val="0"/>
          <w:marRight w:val="0"/>
          <w:marTop w:val="0"/>
          <w:marBottom w:val="0"/>
          <w:divBdr>
            <w:top w:val="none" w:sz="0" w:space="0" w:color="auto"/>
            <w:left w:val="none" w:sz="0" w:space="0" w:color="auto"/>
            <w:bottom w:val="none" w:sz="0" w:space="0" w:color="auto"/>
            <w:right w:val="none" w:sz="0" w:space="0" w:color="auto"/>
          </w:divBdr>
        </w:div>
        <w:div w:id="475923968">
          <w:marLeft w:val="0"/>
          <w:marRight w:val="0"/>
          <w:marTop w:val="0"/>
          <w:marBottom w:val="0"/>
          <w:divBdr>
            <w:top w:val="none" w:sz="0" w:space="0" w:color="auto"/>
            <w:left w:val="none" w:sz="0" w:space="0" w:color="auto"/>
            <w:bottom w:val="none" w:sz="0" w:space="0" w:color="auto"/>
            <w:right w:val="none" w:sz="0" w:space="0" w:color="auto"/>
          </w:divBdr>
        </w:div>
        <w:div w:id="485825832">
          <w:marLeft w:val="0"/>
          <w:marRight w:val="0"/>
          <w:marTop w:val="0"/>
          <w:marBottom w:val="0"/>
          <w:divBdr>
            <w:top w:val="none" w:sz="0" w:space="0" w:color="auto"/>
            <w:left w:val="none" w:sz="0" w:space="0" w:color="auto"/>
            <w:bottom w:val="none" w:sz="0" w:space="0" w:color="auto"/>
            <w:right w:val="none" w:sz="0" w:space="0" w:color="auto"/>
          </w:divBdr>
        </w:div>
        <w:div w:id="507018647">
          <w:marLeft w:val="0"/>
          <w:marRight w:val="0"/>
          <w:marTop w:val="0"/>
          <w:marBottom w:val="0"/>
          <w:divBdr>
            <w:top w:val="none" w:sz="0" w:space="0" w:color="auto"/>
            <w:left w:val="none" w:sz="0" w:space="0" w:color="auto"/>
            <w:bottom w:val="none" w:sz="0" w:space="0" w:color="auto"/>
            <w:right w:val="none" w:sz="0" w:space="0" w:color="auto"/>
          </w:divBdr>
        </w:div>
        <w:div w:id="552549241">
          <w:marLeft w:val="0"/>
          <w:marRight w:val="0"/>
          <w:marTop w:val="0"/>
          <w:marBottom w:val="0"/>
          <w:divBdr>
            <w:top w:val="none" w:sz="0" w:space="0" w:color="auto"/>
            <w:left w:val="none" w:sz="0" w:space="0" w:color="auto"/>
            <w:bottom w:val="none" w:sz="0" w:space="0" w:color="auto"/>
            <w:right w:val="none" w:sz="0" w:space="0" w:color="auto"/>
          </w:divBdr>
        </w:div>
        <w:div w:id="582760520">
          <w:marLeft w:val="0"/>
          <w:marRight w:val="0"/>
          <w:marTop w:val="0"/>
          <w:marBottom w:val="0"/>
          <w:divBdr>
            <w:top w:val="none" w:sz="0" w:space="0" w:color="auto"/>
            <w:left w:val="none" w:sz="0" w:space="0" w:color="auto"/>
            <w:bottom w:val="none" w:sz="0" w:space="0" w:color="auto"/>
            <w:right w:val="none" w:sz="0" w:space="0" w:color="auto"/>
          </w:divBdr>
        </w:div>
        <w:div w:id="637151788">
          <w:marLeft w:val="0"/>
          <w:marRight w:val="0"/>
          <w:marTop w:val="0"/>
          <w:marBottom w:val="0"/>
          <w:divBdr>
            <w:top w:val="none" w:sz="0" w:space="0" w:color="auto"/>
            <w:left w:val="none" w:sz="0" w:space="0" w:color="auto"/>
            <w:bottom w:val="none" w:sz="0" w:space="0" w:color="auto"/>
            <w:right w:val="none" w:sz="0" w:space="0" w:color="auto"/>
          </w:divBdr>
        </w:div>
        <w:div w:id="643661444">
          <w:marLeft w:val="0"/>
          <w:marRight w:val="0"/>
          <w:marTop w:val="0"/>
          <w:marBottom w:val="0"/>
          <w:divBdr>
            <w:top w:val="none" w:sz="0" w:space="0" w:color="auto"/>
            <w:left w:val="none" w:sz="0" w:space="0" w:color="auto"/>
            <w:bottom w:val="none" w:sz="0" w:space="0" w:color="auto"/>
            <w:right w:val="none" w:sz="0" w:space="0" w:color="auto"/>
          </w:divBdr>
        </w:div>
        <w:div w:id="678502844">
          <w:marLeft w:val="0"/>
          <w:marRight w:val="0"/>
          <w:marTop w:val="0"/>
          <w:marBottom w:val="0"/>
          <w:divBdr>
            <w:top w:val="none" w:sz="0" w:space="0" w:color="auto"/>
            <w:left w:val="none" w:sz="0" w:space="0" w:color="auto"/>
            <w:bottom w:val="none" w:sz="0" w:space="0" w:color="auto"/>
            <w:right w:val="none" w:sz="0" w:space="0" w:color="auto"/>
          </w:divBdr>
        </w:div>
        <w:div w:id="685595385">
          <w:marLeft w:val="0"/>
          <w:marRight w:val="0"/>
          <w:marTop w:val="0"/>
          <w:marBottom w:val="0"/>
          <w:divBdr>
            <w:top w:val="none" w:sz="0" w:space="0" w:color="auto"/>
            <w:left w:val="none" w:sz="0" w:space="0" w:color="auto"/>
            <w:bottom w:val="none" w:sz="0" w:space="0" w:color="auto"/>
            <w:right w:val="none" w:sz="0" w:space="0" w:color="auto"/>
          </w:divBdr>
        </w:div>
        <w:div w:id="711270588">
          <w:marLeft w:val="0"/>
          <w:marRight w:val="0"/>
          <w:marTop w:val="0"/>
          <w:marBottom w:val="0"/>
          <w:divBdr>
            <w:top w:val="none" w:sz="0" w:space="0" w:color="auto"/>
            <w:left w:val="none" w:sz="0" w:space="0" w:color="auto"/>
            <w:bottom w:val="none" w:sz="0" w:space="0" w:color="auto"/>
            <w:right w:val="none" w:sz="0" w:space="0" w:color="auto"/>
          </w:divBdr>
        </w:div>
        <w:div w:id="754478506">
          <w:marLeft w:val="0"/>
          <w:marRight w:val="0"/>
          <w:marTop w:val="0"/>
          <w:marBottom w:val="0"/>
          <w:divBdr>
            <w:top w:val="none" w:sz="0" w:space="0" w:color="auto"/>
            <w:left w:val="none" w:sz="0" w:space="0" w:color="auto"/>
            <w:bottom w:val="none" w:sz="0" w:space="0" w:color="auto"/>
            <w:right w:val="none" w:sz="0" w:space="0" w:color="auto"/>
          </w:divBdr>
        </w:div>
        <w:div w:id="758602770">
          <w:marLeft w:val="0"/>
          <w:marRight w:val="0"/>
          <w:marTop w:val="0"/>
          <w:marBottom w:val="0"/>
          <w:divBdr>
            <w:top w:val="none" w:sz="0" w:space="0" w:color="auto"/>
            <w:left w:val="none" w:sz="0" w:space="0" w:color="auto"/>
            <w:bottom w:val="none" w:sz="0" w:space="0" w:color="auto"/>
            <w:right w:val="none" w:sz="0" w:space="0" w:color="auto"/>
          </w:divBdr>
        </w:div>
        <w:div w:id="764035381">
          <w:marLeft w:val="0"/>
          <w:marRight w:val="0"/>
          <w:marTop w:val="0"/>
          <w:marBottom w:val="0"/>
          <w:divBdr>
            <w:top w:val="none" w:sz="0" w:space="0" w:color="auto"/>
            <w:left w:val="none" w:sz="0" w:space="0" w:color="auto"/>
            <w:bottom w:val="none" w:sz="0" w:space="0" w:color="auto"/>
            <w:right w:val="none" w:sz="0" w:space="0" w:color="auto"/>
          </w:divBdr>
        </w:div>
        <w:div w:id="767040721">
          <w:marLeft w:val="0"/>
          <w:marRight w:val="0"/>
          <w:marTop w:val="0"/>
          <w:marBottom w:val="0"/>
          <w:divBdr>
            <w:top w:val="none" w:sz="0" w:space="0" w:color="auto"/>
            <w:left w:val="none" w:sz="0" w:space="0" w:color="auto"/>
            <w:bottom w:val="none" w:sz="0" w:space="0" w:color="auto"/>
            <w:right w:val="none" w:sz="0" w:space="0" w:color="auto"/>
          </w:divBdr>
        </w:div>
        <w:div w:id="781068252">
          <w:marLeft w:val="0"/>
          <w:marRight w:val="0"/>
          <w:marTop w:val="0"/>
          <w:marBottom w:val="0"/>
          <w:divBdr>
            <w:top w:val="none" w:sz="0" w:space="0" w:color="auto"/>
            <w:left w:val="none" w:sz="0" w:space="0" w:color="auto"/>
            <w:bottom w:val="none" w:sz="0" w:space="0" w:color="auto"/>
            <w:right w:val="none" w:sz="0" w:space="0" w:color="auto"/>
          </w:divBdr>
        </w:div>
        <w:div w:id="815995604">
          <w:marLeft w:val="0"/>
          <w:marRight w:val="0"/>
          <w:marTop w:val="0"/>
          <w:marBottom w:val="0"/>
          <w:divBdr>
            <w:top w:val="none" w:sz="0" w:space="0" w:color="auto"/>
            <w:left w:val="none" w:sz="0" w:space="0" w:color="auto"/>
            <w:bottom w:val="none" w:sz="0" w:space="0" w:color="auto"/>
            <w:right w:val="none" w:sz="0" w:space="0" w:color="auto"/>
          </w:divBdr>
        </w:div>
        <w:div w:id="850726135">
          <w:marLeft w:val="0"/>
          <w:marRight w:val="0"/>
          <w:marTop w:val="0"/>
          <w:marBottom w:val="0"/>
          <w:divBdr>
            <w:top w:val="none" w:sz="0" w:space="0" w:color="auto"/>
            <w:left w:val="none" w:sz="0" w:space="0" w:color="auto"/>
            <w:bottom w:val="none" w:sz="0" w:space="0" w:color="auto"/>
            <w:right w:val="none" w:sz="0" w:space="0" w:color="auto"/>
          </w:divBdr>
        </w:div>
        <w:div w:id="852304932">
          <w:marLeft w:val="0"/>
          <w:marRight w:val="0"/>
          <w:marTop w:val="0"/>
          <w:marBottom w:val="0"/>
          <w:divBdr>
            <w:top w:val="none" w:sz="0" w:space="0" w:color="auto"/>
            <w:left w:val="none" w:sz="0" w:space="0" w:color="auto"/>
            <w:bottom w:val="none" w:sz="0" w:space="0" w:color="auto"/>
            <w:right w:val="none" w:sz="0" w:space="0" w:color="auto"/>
          </w:divBdr>
        </w:div>
        <w:div w:id="865405129">
          <w:marLeft w:val="0"/>
          <w:marRight w:val="0"/>
          <w:marTop w:val="0"/>
          <w:marBottom w:val="0"/>
          <w:divBdr>
            <w:top w:val="none" w:sz="0" w:space="0" w:color="auto"/>
            <w:left w:val="none" w:sz="0" w:space="0" w:color="auto"/>
            <w:bottom w:val="none" w:sz="0" w:space="0" w:color="auto"/>
            <w:right w:val="none" w:sz="0" w:space="0" w:color="auto"/>
          </w:divBdr>
        </w:div>
        <w:div w:id="928390840">
          <w:marLeft w:val="0"/>
          <w:marRight w:val="0"/>
          <w:marTop w:val="0"/>
          <w:marBottom w:val="0"/>
          <w:divBdr>
            <w:top w:val="none" w:sz="0" w:space="0" w:color="auto"/>
            <w:left w:val="none" w:sz="0" w:space="0" w:color="auto"/>
            <w:bottom w:val="none" w:sz="0" w:space="0" w:color="auto"/>
            <w:right w:val="none" w:sz="0" w:space="0" w:color="auto"/>
          </w:divBdr>
        </w:div>
        <w:div w:id="980692383">
          <w:marLeft w:val="0"/>
          <w:marRight w:val="0"/>
          <w:marTop w:val="0"/>
          <w:marBottom w:val="0"/>
          <w:divBdr>
            <w:top w:val="none" w:sz="0" w:space="0" w:color="auto"/>
            <w:left w:val="none" w:sz="0" w:space="0" w:color="auto"/>
            <w:bottom w:val="none" w:sz="0" w:space="0" w:color="auto"/>
            <w:right w:val="none" w:sz="0" w:space="0" w:color="auto"/>
          </w:divBdr>
        </w:div>
        <w:div w:id="989283519">
          <w:marLeft w:val="0"/>
          <w:marRight w:val="0"/>
          <w:marTop w:val="0"/>
          <w:marBottom w:val="0"/>
          <w:divBdr>
            <w:top w:val="none" w:sz="0" w:space="0" w:color="auto"/>
            <w:left w:val="none" w:sz="0" w:space="0" w:color="auto"/>
            <w:bottom w:val="none" w:sz="0" w:space="0" w:color="auto"/>
            <w:right w:val="none" w:sz="0" w:space="0" w:color="auto"/>
          </w:divBdr>
        </w:div>
        <w:div w:id="1004742589">
          <w:marLeft w:val="0"/>
          <w:marRight w:val="0"/>
          <w:marTop w:val="0"/>
          <w:marBottom w:val="0"/>
          <w:divBdr>
            <w:top w:val="none" w:sz="0" w:space="0" w:color="auto"/>
            <w:left w:val="none" w:sz="0" w:space="0" w:color="auto"/>
            <w:bottom w:val="none" w:sz="0" w:space="0" w:color="auto"/>
            <w:right w:val="none" w:sz="0" w:space="0" w:color="auto"/>
          </w:divBdr>
        </w:div>
        <w:div w:id="1064371514">
          <w:marLeft w:val="0"/>
          <w:marRight w:val="0"/>
          <w:marTop w:val="0"/>
          <w:marBottom w:val="0"/>
          <w:divBdr>
            <w:top w:val="none" w:sz="0" w:space="0" w:color="auto"/>
            <w:left w:val="none" w:sz="0" w:space="0" w:color="auto"/>
            <w:bottom w:val="none" w:sz="0" w:space="0" w:color="auto"/>
            <w:right w:val="none" w:sz="0" w:space="0" w:color="auto"/>
          </w:divBdr>
        </w:div>
        <w:div w:id="1148279118">
          <w:marLeft w:val="0"/>
          <w:marRight w:val="0"/>
          <w:marTop w:val="0"/>
          <w:marBottom w:val="0"/>
          <w:divBdr>
            <w:top w:val="none" w:sz="0" w:space="0" w:color="auto"/>
            <w:left w:val="none" w:sz="0" w:space="0" w:color="auto"/>
            <w:bottom w:val="none" w:sz="0" w:space="0" w:color="auto"/>
            <w:right w:val="none" w:sz="0" w:space="0" w:color="auto"/>
          </w:divBdr>
        </w:div>
        <w:div w:id="1162157617">
          <w:marLeft w:val="0"/>
          <w:marRight w:val="0"/>
          <w:marTop w:val="0"/>
          <w:marBottom w:val="0"/>
          <w:divBdr>
            <w:top w:val="none" w:sz="0" w:space="0" w:color="auto"/>
            <w:left w:val="none" w:sz="0" w:space="0" w:color="auto"/>
            <w:bottom w:val="none" w:sz="0" w:space="0" w:color="auto"/>
            <w:right w:val="none" w:sz="0" w:space="0" w:color="auto"/>
          </w:divBdr>
        </w:div>
        <w:div w:id="1165824573">
          <w:marLeft w:val="0"/>
          <w:marRight w:val="0"/>
          <w:marTop w:val="0"/>
          <w:marBottom w:val="0"/>
          <w:divBdr>
            <w:top w:val="none" w:sz="0" w:space="0" w:color="auto"/>
            <w:left w:val="none" w:sz="0" w:space="0" w:color="auto"/>
            <w:bottom w:val="none" w:sz="0" w:space="0" w:color="auto"/>
            <w:right w:val="none" w:sz="0" w:space="0" w:color="auto"/>
          </w:divBdr>
        </w:div>
        <w:div w:id="1168256342">
          <w:marLeft w:val="0"/>
          <w:marRight w:val="0"/>
          <w:marTop w:val="0"/>
          <w:marBottom w:val="0"/>
          <w:divBdr>
            <w:top w:val="none" w:sz="0" w:space="0" w:color="auto"/>
            <w:left w:val="none" w:sz="0" w:space="0" w:color="auto"/>
            <w:bottom w:val="none" w:sz="0" w:space="0" w:color="auto"/>
            <w:right w:val="none" w:sz="0" w:space="0" w:color="auto"/>
          </w:divBdr>
        </w:div>
        <w:div w:id="1198859398">
          <w:marLeft w:val="0"/>
          <w:marRight w:val="0"/>
          <w:marTop w:val="0"/>
          <w:marBottom w:val="0"/>
          <w:divBdr>
            <w:top w:val="none" w:sz="0" w:space="0" w:color="auto"/>
            <w:left w:val="none" w:sz="0" w:space="0" w:color="auto"/>
            <w:bottom w:val="none" w:sz="0" w:space="0" w:color="auto"/>
            <w:right w:val="none" w:sz="0" w:space="0" w:color="auto"/>
          </w:divBdr>
        </w:div>
        <w:div w:id="1205020201">
          <w:marLeft w:val="0"/>
          <w:marRight w:val="0"/>
          <w:marTop w:val="0"/>
          <w:marBottom w:val="0"/>
          <w:divBdr>
            <w:top w:val="none" w:sz="0" w:space="0" w:color="auto"/>
            <w:left w:val="none" w:sz="0" w:space="0" w:color="auto"/>
            <w:bottom w:val="none" w:sz="0" w:space="0" w:color="auto"/>
            <w:right w:val="none" w:sz="0" w:space="0" w:color="auto"/>
          </w:divBdr>
        </w:div>
        <w:div w:id="1212426773">
          <w:marLeft w:val="0"/>
          <w:marRight w:val="0"/>
          <w:marTop w:val="0"/>
          <w:marBottom w:val="0"/>
          <w:divBdr>
            <w:top w:val="none" w:sz="0" w:space="0" w:color="auto"/>
            <w:left w:val="none" w:sz="0" w:space="0" w:color="auto"/>
            <w:bottom w:val="none" w:sz="0" w:space="0" w:color="auto"/>
            <w:right w:val="none" w:sz="0" w:space="0" w:color="auto"/>
          </w:divBdr>
        </w:div>
        <w:div w:id="1226573682">
          <w:marLeft w:val="0"/>
          <w:marRight w:val="0"/>
          <w:marTop w:val="0"/>
          <w:marBottom w:val="0"/>
          <w:divBdr>
            <w:top w:val="none" w:sz="0" w:space="0" w:color="auto"/>
            <w:left w:val="none" w:sz="0" w:space="0" w:color="auto"/>
            <w:bottom w:val="none" w:sz="0" w:space="0" w:color="auto"/>
            <w:right w:val="none" w:sz="0" w:space="0" w:color="auto"/>
          </w:divBdr>
        </w:div>
        <w:div w:id="1254825931">
          <w:marLeft w:val="0"/>
          <w:marRight w:val="0"/>
          <w:marTop w:val="0"/>
          <w:marBottom w:val="0"/>
          <w:divBdr>
            <w:top w:val="none" w:sz="0" w:space="0" w:color="auto"/>
            <w:left w:val="none" w:sz="0" w:space="0" w:color="auto"/>
            <w:bottom w:val="none" w:sz="0" w:space="0" w:color="auto"/>
            <w:right w:val="none" w:sz="0" w:space="0" w:color="auto"/>
          </w:divBdr>
        </w:div>
        <w:div w:id="1261990414">
          <w:marLeft w:val="0"/>
          <w:marRight w:val="0"/>
          <w:marTop w:val="0"/>
          <w:marBottom w:val="0"/>
          <w:divBdr>
            <w:top w:val="none" w:sz="0" w:space="0" w:color="auto"/>
            <w:left w:val="none" w:sz="0" w:space="0" w:color="auto"/>
            <w:bottom w:val="none" w:sz="0" w:space="0" w:color="auto"/>
            <w:right w:val="none" w:sz="0" w:space="0" w:color="auto"/>
          </w:divBdr>
        </w:div>
        <w:div w:id="1271014713">
          <w:marLeft w:val="0"/>
          <w:marRight w:val="0"/>
          <w:marTop w:val="0"/>
          <w:marBottom w:val="0"/>
          <w:divBdr>
            <w:top w:val="none" w:sz="0" w:space="0" w:color="auto"/>
            <w:left w:val="none" w:sz="0" w:space="0" w:color="auto"/>
            <w:bottom w:val="none" w:sz="0" w:space="0" w:color="auto"/>
            <w:right w:val="none" w:sz="0" w:space="0" w:color="auto"/>
          </w:divBdr>
        </w:div>
        <w:div w:id="1275475388">
          <w:marLeft w:val="0"/>
          <w:marRight w:val="0"/>
          <w:marTop w:val="0"/>
          <w:marBottom w:val="0"/>
          <w:divBdr>
            <w:top w:val="none" w:sz="0" w:space="0" w:color="auto"/>
            <w:left w:val="none" w:sz="0" w:space="0" w:color="auto"/>
            <w:bottom w:val="none" w:sz="0" w:space="0" w:color="auto"/>
            <w:right w:val="none" w:sz="0" w:space="0" w:color="auto"/>
          </w:divBdr>
        </w:div>
        <w:div w:id="1300300328">
          <w:marLeft w:val="0"/>
          <w:marRight w:val="0"/>
          <w:marTop w:val="0"/>
          <w:marBottom w:val="0"/>
          <w:divBdr>
            <w:top w:val="none" w:sz="0" w:space="0" w:color="auto"/>
            <w:left w:val="none" w:sz="0" w:space="0" w:color="auto"/>
            <w:bottom w:val="none" w:sz="0" w:space="0" w:color="auto"/>
            <w:right w:val="none" w:sz="0" w:space="0" w:color="auto"/>
          </w:divBdr>
        </w:div>
        <w:div w:id="1311863678">
          <w:marLeft w:val="0"/>
          <w:marRight w:val="0"/>
          <w:marTop w:val="0"/>
          <w:marBottom w:val="0"/>
          <w:divBdr>
            <w:top w:val="none" w:sz="0" w:space="0" w:color="auto"/>
            <w:left w:val="none" w:sz="0" w:space="0" w:color="auto"/>
            <w:bottom w:val="none" w:sz="0" w:space="0" w:color="auto"/>
            <w:right w:val="none" w:sz="0" w:space="0" w:color="auto"/>
          </w:divBdr>
        </w:div>
        <w:div w:id="1409694686">
          <w:marLeft w:val="0"/>
          <w:marRight w:val="0"/>
          <w:marTop w:val="0"/>
          <w:marBottom w:val="0"/>
          <w:divBdr>
            <w:top w:val="none" w:sz="0" w:space="0" w:color="auto"/>
            <w:left w:val="none" w:sz="0" w:space="0" w:color="auto"/>
            <w:bottom w:val="none" w:sz="0" w:space="0" w:color="auto"/>
            <w:right w:val="none" w:sz="0" w:space="0" w:color="auto"/>
          </w:divBdr>
        </w:div>
        <w:div w:id="1457794994">
          <w:marLeft w:val="0"/>
          <w:marRight w:val="0"/>
          <w:marTop w:val="0"/>
          <w:marBottom w:val="0"/>
          <w:divBdr>
            <w:top w:val="none" w:sz="0" w:space="0" w:color="auto"/>
            <w:left w:val="none" w:sz="0" w:space="0" w:color="auto"/>
            <w:bottom w:val="none" w:sz="0" w:space="0" w:color="auto"/>
            <w:right w:val="none" w:sz="0" w:space="0" w:color="auto"/>
          </w:divBdr>
        </w:div>
        <w:div w:id="1481341952">
          <w:marLeft w:val="0"/>
          <w:marRight w:val="0"/>
          <w:marTop w:val="0"/>
          <w:marBottom w:val="0"/>
          <w:divBdr>
            <w:top w:val="none" w:sz="0" w:space="0" w:color="auto"/>
            <w:left w:val="none" w:sz="0" w:space="0" w:color="auto"/>
            <w:bottom w:val="none" w:sz="0" w:space="0" w:color="auto"/>
            <w:right w:val="none" w:sz="0" w:space="0" w:color="auto"/>
          </w:divBdr>
        </w:div>
        <w:div w:id="1566794312">
          <w:marLeft w:val="0"/>
          <w:marRight w:val="0"/>
          <w:marTop w:val="0"/>
          <w:marBottom w:val="0"/>
          <w:divBdr>
            <w:top w:val="none" w:sz="0" w:space="0" w:color="auto"/>
            <w:left w:val="none" w:sz="0" w:space="0" w:color="auto"/>
            <w:bottom w:val="none" w:sz="0" w:space="0" w:color="auto"/>
            <w:right w:val="none" w:sz="0" w:space="0" w:color="auto"/>
          </w:divBdr>
        </w:div>
        <w:div w:id="1579442964">
          <w:marLeft w:val="0"/>
          <w:marRight w:val="0"/>
          <w:marTop w:val="0"/>
          <w:marBottom w:val="0"/>
          <w:divBdr>
            <w:top w:val="none" w:sz="0" w:space="0" w:color="auto"/>
            <w:left w:val="none" w:sz="0" w:space="0" w:color="auto"/>
            <w:bottom w:val="none" w:sz="0" w:space="0" w:color="auto"/>
            <w:right w:val="none" w:sz="0" w:space="0" w:color="auto"/>
          </w:divBdr>
        </w:div>
        <w:div w:id="1583950252">
          <w:marLeft w:val="0"/>
          <w:marRight w:val="0"/>
          <w:marTop w:val="0"/>
          <w:marBottom w:val="0"/>
          <w:divBdr>
            <w:top w:val="none" w:sz="0" w:space="0" w:color="auto"/>
            <w:left w:val="none" w:sz="0" w:space="0" w:color="auto"/>
            <w:bottom w:val="none" w:sz="0" w:space="0" w:color="auto"/>
            <w:right w:val="none" w:sz="0" w:space="0" w:color="auto"/>
          </w:divBdr>
        </w:div>
        <w:div w:id="1594894788">
          <w:marLeft w:val="0"/>
          <w:marRight w:val="0"/>
          <w:marTop w:val="0"/>
          <w:marBottom w:val="0"/>
          <w:divBdr>
            <w:top w:val="none" w:sz="0" w:space="0" w:color="auto"/>
            <w:left w:val="none" w:sz="0" w:space="0" w:color="auto"/>
            <w:bottom w:val="none" w:sz="0" w:space="0" w:color="auto"/>
            <w:right w:val="none" w:sz="0" w:space="0" w:color="auto"/>
          </w:divBdr>
        </w:div>
        <w:div w:id="1596399139">
          <w:marLeft w:val="0"/>
          <w:marRight w:val="0"/>
          <w:marTop w:val="0"/>
          <w:marBottom w:val="0"/>
          <w:divBdr>
            <w:top w:val="none" w:sz="0" w:space="0" w:color="auto"/>
            <w:left w:val="none" w:sz="0" w:space="0" w:color="auto"/>
            <w:bottom w:val="none" w:sz="0" w:space="0" w:color="auto"/>
            <w:right w:val="none" w:sz="0" w:space="0" w:color="auto"/>
          </w:divBdr>
        </w:div>
        <w:div w:id="1626153755">
          <w:marLeft w:val="0"/>
          <w:marRight w:val="0"/>
          <w:marTop w:val="0"/>
          <w:marBottom w:val="0"/>
          <w:divBdr>
            <w:top w:val="none" w:sz="0" w:space="0" w:color="auto"/>
            <w:left w:val="none" w:sz="0" w:space="0" w:color="auto"/>
            <w:bottom w:val="none" w:sz="0" w:space="0" w:color="auto"/>
            <w:right w:val="none" w:sz="0" w:space="0" w:color="auto"/>
          </w:divBdr>
        </w:div>
        <w:div w:id="1634943911">
          <w:marLeft w:val="0"/>
          <w:marRight w:val="0"/>
          <w:marTop w:val="0"/>
          <w:marBottom w:val="0"/>
          <w:divBdr>
            <w:top w:val="none" w:sz="0" w:space="0" w:color="auto"/>
            <w:left w:val="none" w:sz="0" w:space="0" w:color="auto"/>
            <w:bottom w:val="none" w:sz="0" w:space="0" w:color="auto"/>
            <w:right w:val="none" w:sz="0" w:space="0" w:color="auto"/>
          </w:divBdr>
        </w:div>
        <w:div w:id="1653678586">
          <w:marLeft w:val="0"/>
          <w:marRight w:val="0"/>
          <w:marTop w:val="0"/>
          <w:marBottom w:val="0"/>
          <w:divBdr>
            <w:top w:val="none" w:sz="0" w:space="0" w:color="auto"/>
            <w:left w:val="none" w:sz="0" w:space="0" w:color="auto"/>
            <w:bottom w:val="none" w:sz="0" w:space="0" w:color="auto"/>
            <w:right w:val="none" w:sz="0" w:space="0" w:color="auto"/>
          </w:divBdr>
        </w:div>
        <w:div w:id="1654411770">
          <w:marLeft w:val="0"/>
          <w:marRight w:val="0"/>
          <w:marTop w:val="0"/>
          <w:marBottom w:val="0"/>
          <w:divBdr>
            <w:top w:val="none" w:sz="0" w:space="0" w:color="auto"/>
            <w:left w:val="none" w:sz="0" w:space="0" w:color="auto"/>
            <w:bottom w:val="none" w:sz="0" w:space="0" w:color="auto"/>
            <w:right w:val="none" w:sz="0" w:space="0" w:color="auto"/>
          </w:divBdr>
        </w:div>
        <w:div w:id="1673531174">
          <w:marLeft w:val="0"/>
          <w:marRight w:val="0"/>
          <w:marTop w:val="0"/>
          <w:marBottom w:val="0"/>
          <w:divBdr>
            <w:top w:val="none" w:sz="0" w:space="0" w:color="auto"/>
            <w:left w:val="none" w:sz="0" w:space="0" w:color="auto"/>
            <w:bottom w:val="none" w:sz="0" w:space="0" w:color="auto"/>
            <w:right w:val="none" w:sz="0" w:space="0" w:color="auto"/>
          </w:divBdr>
        </w:div>
        <w:div w:id="1792548205">
          <w:marLeft w:val="0"/>
          <w:marRight w:val="0"/>
          <w:marTop w:val="0"/>
          <w:marBottom w:val="0"/>
          <w:divBdr>
            <w:top w:val="none" w:sz="0" w:space="0" w:color="auto"/>
            <w:left w:val="none" w:sz="0" w:space="0" w:color="auto"/>
            <w:bottom w:val="none" w:sz="0" w:space="0" w:color="auto"/>
            <w:right w:val="none" w:sz="0" w:space="0" w:color="auto"/>
          </w:divBdr>
        </w:div>
        <w:div w:id="1851600740">
          <w:marLeft w:val="0"/>
          <w:marRight w:val="0"/>
          <w:marTop w:val="0"/>
          <w:marBottom w:val="0"/>
          <w:divBdr>
            <w:top w:val="none" w:sz="0" w:space="0" w:color="auto"/>
            <w:left w:val="none" w:sz="0" w:space="0" w:color="auto"/>
            <w:bottom w:val="none" w:sz="0" w:space="0" w:color="auto"/>
            <w:right w:val="none" w:sz="0" w:space="0" w:color="auto"/>
          </w:divBdr>
        </w:div>
        <w:div w:id="1964841214">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2002193734">
          <w:marLeft w:val="0"/>
          <w:marRight w:val="0"/>
          <w:marTop w:val="0"/>
          <w:marBottom w:val="0"/>
          <w:divBdr>
            <w:top w:val="none" w:sz="0" w:space="0" w:color="auto"/>
            <w:left w:val="none" w:sz="0" w:space="0" w:color="auto"/>
            <w:bottom w:val="none" w:sz="0" w:space="0" w:color="auto"/>
            <w:right w:val="none" w:sz="0" w:space="0" w:color="auto"/>
          </w:divBdr>
        </w:div>
        <w:div w:id="2077783040">
          <w:marLeft w:val="0"/>
          <w:marRight w:val="0"/>
          <w:marTop w:val="0"/>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none" w:sz="0" w:space="0" w:color="auto"/>
            <w:right w:val="none" w:sz="0" w:space="0" w:color="auto"/>
          </w:divBdr>
        </w:div>
        <w:div w:id="2112627605">
          <w:marLeft w:val="0"/>
          <w:marRight w:val="0"/>
          <w:marTop w:val="0"/>
          <w:marBottom w:val="0"/>
          <w:divBdr>
            <w:top w:val="none" w:sz="0" w:space="0" w:color="auto"/>
            <w:left w:val="none" w:sz="0" w:space="0" w:color="auto"/>
            <w:bottom w:val="none" w:sz="0" w:space="0" w:color="auto"/>
            <w:right w:val="none" w:sz="0" w:space="0" w:color="auto"/>
          </w:divBdr>
        </w:div>
        <w:div w:id="2142381756">
          <w:marLeft w:val="0"/>
          <w:marRight w:val="0"/>
          <w:marTop w:val="0"/>
          <w:marBottom w:val="0"/>
          <w:divBdr>
            <w:top w:val="none" w:sz="0" w:space="0" w:color="auto"/>
            <w:left w:val="none" w:sz="0" w:space="0" w:color="auto"/>
            <w:bottom w:val="none" w:sz="0" w:space="0" w:color="auto"/>
            <w:right w:val="none" w:sz="0" w:space="0" w:color="auto"/>
          </w:divBdr>
        </w:div>
      </w:divsChild>
    </w:div>
    <w:div w:id="606163070">
      <w:bodyDiv w:val="1"/>
      <w:marLeft w:val="0"/>
      <w:marRight w:val="0"/>
      <w:marTop w:val="0"/>
      <w:marBottom w:val="0"/>
      <w:divBdr>
        <w:top w:val="none" w:sz="0" w:space="0" w:color="auto"/>
        <w:left w:val="none" w:sz="0" w:space="0" w:color="auto"/>
        <w:bottom w:val="none" w:sz="0" w:space="0" w:color="auto"/>
        <w:right w:val="none" w:sz="0" w:space="0" w:color="auto"/>
      </w:divBdr>
      <w:divsChild>
        <w:div w:id="5636319">
          <w:marLeft w:val="0"/>
          <w:marRight w:val="0"/>
          <w:marTop w:val="0"/>
          <w:marBottom w:val="0"/>
          <w:divBdr>
            <w:top w:val="none" w:sz="0" w:space="0" w:color="auto"/>
            <w:left w:val="none" w:sz="0" w:space="0" w:color="auto"/>
            <w:bottom w:val="none" w:sz="0" w:space="0" w:color="auto"/>
            <w:right w:val="none" w:sz="0" w:space="0" w:color="auto"/>
          </w:divBdr>
        </w:div>
        <w:div w:id="15160003">
          <w:marLeft w:val="0"/>
          <w:marRight w:val="0"/>
          <w:marTop w:val="0"/>
          <w:marBottom w:val="0"/>
          <w:divBdr>
            <w:top w:val="none" w:sz="0" w:space="0" w:color="auto"/>
            <w:left w:val="none" w:sz="0" w:space="0" w:color="auto"/>
            <w:bottom w:val="none" w:sz="0" w:space="0" w:color="auto"/>
            <w:right w:val="none" w:sz="0" w:space="0" w:color="auto"/>
          </w:divBdr>
        </w:div>
        <w:div w:id="16086239">
          <w:marLeft w:val="0"/>
          <w:marRight w:val="0"/>
          <w:marTop w:val="0"/>
          <w:marBottom w:val="0"/>
          <w:divBdr>
            <w:top w:val="none" w:sz="0" w:space="0" w:color="auto"/>
            <w:left w:val="none" w:sz="0" w:space="0" w:color="auto"/>
            <w:bottom w:val="none" w:sz="0" w:space="0" w:color="auto"/>
            <w:right w:val="none" w:sz="0" w:space="0" w:color="auto"/>
          </w:divBdr>
        </w:div>
        <w:div w:id="20982307">
          <w:marLeft w:val="0"/>
          <w:marRight w:val="0"/>
          <w:marTop w:val="0"/>
          <w:marBottom w:val="0"/>
          <w:divBdr>
            <w:top w:val="none" w:sz="0" w:space="0" w:color="auto"/>
            <w:left w:val="none" w:sz="0" w:space="0" w:color="auto"/>
            <w:bottom w:val="none" w:sz="0" w:space="0" w:color="auto"/>
            <w:right w:val="none" w:sz="0" w:space="0" w:color="auto"/>
          </w:divBdr>
        </w:div>
        <w:div w:id="51782980">
          <w:marLeft w:val="0"/>
          <w:marRight w:val="0"/>
          <w:marTop w:val="0"/>
          <w:marBottom w:val="0"/>
          <w:divBdr>
            <w:top w:val="none" w:sz="0" w:space="0" w:color="auto"/>
            <w:left w:val="none" w:sz="0" w:space="0" w:color="auto"/>
            <w:bottom w:val="none" w:sz="0" w:space="0" w:color="auto"/>
            <w:right w:val="none" w:sz="0" w:space="0" w:color="auto"/>
          </w:divBdr>
        </w:div>
        <w:div w:id="72093891">
          <w:marLeft w:val="0"/>
          <w:marRight w:val="0"/>
          <w:marTop w:val="0"/>
          <w:marBottom w:val="0"/>
          <w:divBdr>
            <w:top w:val="none" w:sz="0" w:space="0" w:color="auto"/>
            <w:left w:val="none" w:sz="0" w:space="0" w:color="auto"/>
            <w:bottom w:val="none" w:sz="0" w:space="0" w:color="auto"/>
            <w:right w:val="none" w:sz="0" w:space="0" w:color="auto"/>
          </w:divBdr>
        </w:div>
        <w:div w:id="98718140">
          <w:marLeft w:val="0"/>
          <w:marRight w:val="0"/>
          <w:marTop w:val="0"/>
          <w:marBottom w:val="0"/>
          <w:divBdr>
            <w:top w:val="none" w:sz="0" w:space="0" w:color="auto"/>
            <w:left w:val="none" w:sz="0" w:space="0" w:color="auto"/>
            <w:bottom w:val="none" w:sz="0" w:space="0" w:color="auto"/>
            <w:right w:val="none" w:sz="0" w:space="0" w:color="auto"/>
          </w:divBdr>
        </w:div>
        <w:div w:id="169298693">
          <w:marLeft w:val="0"/>
          <w:marRight w:val="0"/>
          <w:marTop w:val="0"/>
          <w:marBottom w:val="0"/>
          <w:divBdr>
            <w:top w:val="none" w:sz="0" w:space="0" w:color="auto"/>
            <w:left w:val="none" w:sz="0" w:space="0" w:color="auto"/>
            <w:bottom w:val="none" w:sz="0" w:space="0" w:color="auto"/>
            <w:right w:val="none" w:sz="0" w:space="0" w:color="auto"/>
          </w:divBdr>
        </w:div>
        <w:div w:id="172309643">
          <w:marLeft w:val="0"/>
          <w:marRight w:val="0"/>
          <w:marTop w:val="0"/>
          <w:marBottom w:val="0"/>
          <w:divBdr>
            <w:top w:val="none" w:sz="0" w:space="0" w:color="auto"/>
            <w:left w:val="none" w:sz="0" w:space="0" w:color="auto"/>
            <w:bottom w:val="none" w:sz="0" w:space="0" w:color="auto"/>
            <w:right w:val="none" w:sz="0" w:space="0" w:color="auto"/>
          </w:divBdr>
        </w:div>
        <w:div w:id="173618355">
          <w:marLeft w:val="0"/>
          <w:marRight w:val="0"/>
          <w:marTop w:val="0"/>
          <w:marBottom w:val="0"/>
          <w:divBdr>
            <w:top w:val="none" w:sz="0" w:space="0" w:color="auto"/>
            <w:left w:val="none" w:sz="0" w:space="0" w:color="auto"/>
            <w:bottom w:val="none" w:sz="0" w:space="0" w:color="auto"/>
            <w:right w:val="none" w:sz="0" w:space="0" w:color="auto"/>
          </w:divBdr>
        </w:div>
        <w:div w:id="19951348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693641">
          <w:marLeft w:val="0"/>
          <w:marRight w:val="0"/>
          <w:marTop w:val="0"/>
          <w:marBottom w:val="0"/>
          <w:divBdr>
            <w:top w:val="none" w:sz="0" w:space="0" w:color="auto"/>
            <w:left w:val="none" w:sz="0" w:space="0" w:color="auto"/>
            <w:bottom w:val="none" w:sz="0" w:space="0" w:color="auto"/>
            <w:right w:val="none" w:sz="0" w:space="0" w:color="auto"/>
          </w:divBdr>
        </w:div>
        <w:div w:id="209146569">
          <w:marLeft w:val="0"/>
          <w:marRight w:val="0"/>
          <w:marTop w:val="0"/>
          <w:marBottom w:val="0"/>
          <w:divBdr>
            <w:top w:val="none" w:sz="0" w:space="0" w:color="auto"/>
            <w:left w:val="none" w:sz="0" w:space="0" w:color="auto"/>
            <w:bottom w:val="none" w:sz="0" w:space="0" w:color="auto"/>
            <w:right w:val="none" w:sz="0" w:space="0" w:color="auto"/>
          </w:divBdr>
        </w:div>
        <w:div w:id="261689514">
          <w:marLeft w:val="0"/>
          <w:marRight w:val="0"/>
          <w:marTop w:val="0"/>
          <w:marBottom w:val="0"/>
          <w:divBdr>
            <w:top w:val="none" w:sz="0" w:space="0" w:color="auto"/>
            <w:left w:val="none" w:sz="0" w:space="0" w:color="auto"/>
            <w:bottom w:val="none" w:sz="0" w:space="0" w:color="auto"/>
            <w:right w:val="none" w:sz="0" w:space="0" w:color="auto"/>
          </w:divBdr>
        </w:div>
        <w:div w:id="272446720">
          <w:marLeft w:val="0"/>
          <w:marRight w:val="0"/>
          <w:marTop w:val="0"/>
          <w:marBottom w:val="0"/>
          <w:divBdr>
            <w:top w:val="none" w:sz="0" w:space="0" w:color="auto"/>
            <w:left w:val="none" w:sz="0" w:space="0" w:color="auto"/>
            <w:bottom w:val="none" w:sz="0" w:space="0" w:color="auto"/>
            <w:right w:val="none" w:sz="0" w:space="0" w:color="auto"/>
          </w:divBdr>
        </w:div>
        <w:div w:id="281883450">
          <w:marLeft w:val="0"/>
          <w:marRight w:val="0"/>
          <w:marTop w:val="0"/>
          <w:marBottom w:val="0"/>
          <w:divBdr>
            <w:top w:val="none" w:sz="0" w:space="0" w:color="auto"/>
            <w:left w:val="none" w:sz="0" w:space="0" w:color="auto"/>
            <w:bottom w:val="none" w:sz="0" w:space="0" w:color="auto"/>
            <w:right w:val="none" w:sz="0" w:space="0" w:color="auto"/>
          </w:divBdr>
        </w:div>
        <w:div w:id="291986605">
          <w:marLeft w:val="0"/>
          <w:marRight w:val="0"/>
          <w:marTop w:val="0"/>
          <w:marBottom w:val="0"/>
          <w:divBdr>
            <w:top w:val="none" w:sz="0" w:space="0" w:color="auto"/>
            <w:left w:val="none" w:sz="0" w:space="0" w:color="auto"/>
            <w:bottom w:val="none" w:sz="0" w:space="0" w:color="auto"/>
            <w:right w:val="none" w:sz="0" w:space="0" w:color="auto"/>
          </w:divBdr>
        </w:div>
        <w:div w:id="307561074">
          <w:marLeft w:val="0"/>
          <w:marRight w:val="0"/>
          <w:marTop w:val="0"/>
          <w:marBottom w:val="0"/>
          <w:divBdr>
            <w:top w:val="none" w:sz="0" w:space="0" w:color="auto"/>
            <w:left w:val="none" w:sz="0" w:space="0" w:color="auto"/>
            <w:bottom w:val="none" w:sz="0" w:space="0" w:color="auto"/>
            <w:right w:val="none" w:sz="0" w:space="0" w:color="auto"/>
          </w:divBdr>
        </w:div>
        <w:div w:id="370808991">
          <w:marLeft w:val="0"/>
          <w:marRight w:val="0"/>
          <w:marTop w:val="0"/>
          <w:marBottom w:val="0"/>
          <w:divBdr>
            <w:top w:val="none" w:sz="0" w:space="0" w:color="auto"/>
            <w:left w:val="none" w:sz="0" w:space="0" w:color="auto"/>
            <w:bottom w:val="none" w:sz="0" w:space="0" w:color="auto"/>
            <w:right w:val="none" w:sz="0" w:space="0" w:color="auto"/>
          </w:divBdr>
        </w:div>
        <w:div w:id="389302950">
          <w:marLeft w:val="0"/>
          <w:marRight w:val="0"/>
          <w:marTop w:val="0"/>
          <w:marBottom w:val="0"/>
          <w:divBdr>
            <w:top w:val="none" w:sz="0" w:space="0" w:color="auto"/>
            <w:left w:val="none" w:sz="0" w:space="0" w:color="auto"/>
            <w:bottom w:val="none" w:sz="0" w:space="0" w:color="auto"/>
            <w:right w:val="none" w:sz="0" w:space="0" w:color="auto"/>
          </w:divBdr>
        </w:div>
        <w:div w:id="422149904">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 w:id="494415464">
          <w:marLeft w:val="0"/>
          <w:marRight w:val="0"/>
          <w:marTop w:val="0"/>
          <w:marBottom w:val="0"/>
          <w:divBdr>
            <w:top w:val="none" w:sz="0" w:space="0" w:color="auto"/>
            <w:left w:val="none" w:sz="0" w:space="0" w:color="auto"/>
            <w:bottom w:val="none" w:sz="0" w:space="0" w:color="auto"/>
            <w:right w:val="none" w:sz="0" w:space="0" w:color="auto"/>
          </w:divBdr>
        </w:div>
        <w:div w:id="498155325">
          <w:marLeft w:val="0"/>
          <w:marRight w:val="0"/>
          <w:marTop w:val="0"/>
          <w:marBottom w:val="0"/>
          <w:divBdr>
            <w:top w:val="none" w:sz="0" w:space="0" w:color="auto"/>
            <w:left w:val="none" w:sz="0" w:space="0" w:color="auto"/>
            <w:bottom w:val="none" w:sz="0" w:space="0" w:color="auto"/>
            <w:right w:val="none" w:sz="0" w:space="0" w:color="auto"/>
          </w:divBdr>
        </w:div>
        <w:div w:id="537476019">
          <w:marLeft w:val="0"/>
          <w:marRight w:val="0"/>
          <w:marTop w:val="0"/>
          <w:marBottom w:val="0"/>
          <w:divBdr>
            <w:top w:val="none" w:sz="0" w:space="0" w:color="auto"/>
            <w:left w:val="none" w:sz="0" w:space="0" w:color="auto"/>
            <w:bottom w:val="none" w:sz="0" w:space="0" w:color="auto"/>
            <w:right w:val="none" w:sz="0" w:space="0" w:color="auto"/>
          </w:divBdr>
        </w:div>
        <w:div w:id="544412839">
          <w:marLeft w:val="0"/>
          <w:marRight w:val="0"/>
          <w:marTop w:val="0"/>
          <w:marBottom w:val="0"/>
          <w:divBdr>
            <w:top w:val="none" w:sz="0" w:space="0" w:color="auto"/>
            <w:left w:val="none" w:sz="0" w:space="0" w:color="auto"/>
            <w:bottom w:val="none" w:sz="0" w:space="0" w:color="auto"/>
            <w:right w:val="none" w:sz="0" w:space="0" w:color="auto"/>
          </w:divBdr>
        </w:div>
        <w:div w:id="578907747">
          <w:marLeft w:val="0"/>
          <w:marRight w:val="0"/>
          <w:marTop w:val="0"/>
          <w:marBottom w:val="0"/>
          <w:divBdr>
            <w:top w:val="none" w:sz="0" w:space="0" w:color="auto"/>
            <w:left w:val="none" w:sz="0" w:space="0" w:color="auto"/>
            <w:bottom w:val="none" w:sz="0" w:space="0" w:color="auto"/>
            <w:right w:val="none" w:sz="0" w:space="0" w:color="auto"/>
          </w:divBdr>
        </w:div>
        <w:div w:id="598878531">
          <w:marLeft w:val="0"/>
          <w:marRight w:val="0"/>
          <w:marTop w:val="0"/>
          <w:marBottom w:val="0"/>
          <w:divBdr>
            <w:top w:val="none" w:sz="0" w:space="0" w:color="auto"/>
            <w:left w:val="none" w:sz="0" w:space="0" w:color="auto"/>
            <w:bottom w:val="none" w:sz="0" w:space="0" w:color="auto"/>
            <w:right w:val="none" w:sz="0" w:space="0" w:color="auto"/>
          </w:divBdr>
        </w:div>
        <w:div w:id="604000738">
          <w:marLeft w:val="0"/>
          <w:marRight w:val="0"/>
          <w:marTop w:val="0"/>
          <w:marBottom w:val="0"/>
          <w:divBdr>
            <w:top w:val="none" w:sz="0" w:space="0" w:color="auto"/>
            <w:left w:val="none" w:sz="0" w:space="0" w:color="auto"/>
            <w:bottom w:val="none" w:sz="0" w:space="0" w:color="auto"/>
            <w:right w:val="none" w:sz="0" w:space="0" w:color="auto"/>
          </w:divBdr>
        </w:div>
        <w:div w:id="606238597">
          <w:marLeft w:val="0"/>
          <w:marRight w:val="0"/>
          <w:marTop w:val="0"/>
          <w:marBottom w:val="0"/>
          <w:divBdr>
            <w:top w:val="none" w:sz="0" w:space="0" w:color="auto"/>
            <w:left w:val="none" w:sz="0" w:space="0" w:color="auto"/>
            <w:bottom w:val="none" w:sz="0" w:space="0" w:color="auto"/>
            <w:right w:val="none" w:sz="0" w:space="0" w:color="auto"/>
          </w:divBdr>
        </w:div>
        <w:div w:id="662662424">
          <w:marLeft w:val="0"/>
          <w:marRight w:val="0"/>
          <w:marTop w:val="0"/>
          <w:marBottom w:val="0"/>
          <w:divBdr>
            <w:top w:val="none" w:sz="0" w:space="0" w:color="auto"/>
            <w:left w:val="none" w:sz="0" w:space="0" w:color="auto"/>
            <w:bottom w:val="none" w:sz="0" w:space="0" w:color="auto"/>
            <w:right w:val="none" w:sz="0" w:space="0" w:color="auto"/>
          </w:divBdr>
        </w:div>
        <w:div w:id="674503178">
          <w:marLeft w:val="0"/>
          <w:marRight w:val="0"/>
          <w:marTop w:val="0"/>
          <w:marBottom w:val="0"/>
          <w:divBdr>
            <w:top w:val="none" w:sz="0" w:space="0" w:color="auto"/>
            <w:left w:val="none" w:sz="0" w:space="0" w:color="auto"/>
            <w:bottom w:val="none" w:sz="0" w:space="0" w:color="auto"/>
            <w:right w:val="none" w:sz="0" w:space="0" w:color="auto"/>
          </w:divBdr>
        </w:div>
        <w:div w:id="699622948">
          <w:marLeft w:val="0"/>
          <w:marRight w:val="0"/>
          <w:marTop w:val="0"/>
          <w:marBottom w:val="0"/>
          <w:divBdr>
            <w:top w:val="none" w:sz="0" w:space="0" w:color="auto"/>
            <w:left w:val="none" w:sz="0" w:space="0" w:color="auto"/>
            <w:bottom w:val="none" w:sz="0" w:space="0" w:color="auto"/>
            <w:right w:val="none" w:sz="0" w:space="0" w:color="auto"/>
          </w:divBdr>
        </w:div>
        <w:div w:id="737945947">
          <w:marLeft w:val="0"/>
          <w:marRight w:val="0"/>
          <w:marTop w:val="0"/>
          <w:marBottom w:val="0"/>
          <w:divBdr>
            <w:top w:val="none" w:sz="0" w:space="0" w:color="auto"/>
            <w:left w:val="none" w:sz="0" w:space="0" w:color="auto"/>
            <w:bottom w:val="none" w:sz="0" w:space="0" w:color="auto"/>
            <w:right w:val="none" w:sz="0" w:space="0" w:color="auto"/>
          </w:divBdr>
        </w:div>
        <w:div w:id="743379433">
          <w:marLeft w:val="0"/>
          <w:marRight w:val="0"/>
          <w:marTop w:val="0"/>
          <w:marBottom w:val="0"/>
          <w:divBdr>
            <w:top w:val="none" w:sz="0" w:space="0" w:color="auto"/>
            <w:left w:val="none" w:sz="0" w:space="0" w:color="auto"/>
            <w:bottom w:val="none" w:sz="0" w:space="0" w:color="auto"/>
            <w:right w:val="none" w:sz="0" w:space="0" w:color="auto"/>
          </w:divBdr>
        </w:div>
        <w:div w:id="759913485">
          <w:marLeft w:val="0"/>
          <w:marRight w:val="0"/>
          <w:marTop w:val="0"/>
          <w:marBottom w:val="0"/>
          <w:divBdr>
            <w:top w:val="none" w:sz="0" w:space="0" w:color="auto"/>
            <w:left w:val="none" w:sz="0" w:space="0" w:color="auto"/>
            <w:bottom w:val="none" w:sz="0" w:space="0" w:color="auto"/>
            <w:right w:val="none" w:sz="0" w:space="0" w:color="auto"/>
          </w:divBdr>
        </w:div>
        <w:div w:id="771315149">
          <w:marLeft w:val="0"/>
          <w:marRight w:val="0"/>
          <w:marTop w:val="0"/>
          <w:marBottom w:val="0"/>
          <w:divBdr>
            <w:top w:val="none" w:sz="0" w:space="0" w:color="auto"/>
            <w:left w:val="none" w:sz="0" w:space="0" w:color="auto"/>
            <w:bottom w:val="none" w:sz="0" w:space="0" w:color="auto"/>
            <w:right w:val="none" w:sz="0" w:space="0" w:color="auto"/>
          </w:divBdr>
        </w:div>
        <w:div w:id="839538675">
          <w:marLeft w:val="0"/>
          <w:marRight w:val="0"/>
          <w:marTop w:val="0"/>
          <w:marBottom w:val="0"/>
          <w:divBdr>
            <w:top w:val="none" w:sz="0" w:space="0" w:color="auto"/>
            <w:left w:val="none" w:sz="0" w:space="0" w:color="auto"/>
            <w:bottom w:val="none" w:sz="0" w:space="0" w:color="auto"/>
            <w:right w:val="none" w:sz="0" w:space="0" w:color="auto"/>
          </w:divBdr>
        </w:div>
        <w:div w:id="848759218">
          <w:marLeft w:val="0"/>
          <w:marRight w:val="0"/>
          <w:marTop w:val="0"/>
          <w:marBottom w:val="0"/>
          <w:divBdr>
            <w:top w:val="none" w:sz="0" w:space="0" w:color="auto"/>
            <w:left w:val="none" w:sz="0" w:space="0" w:color="auto"/>
            <w:bottom w:val="none" w:sz="0" w:space="0" w:color="auto"/>
            <w:right w:val="none" w:sz="0" w:space="0" w:color="auto"/>
          </w:divBdr>
        </w:div>
        <w:div w:id="869687117">
          <w:marLeft w:val="0"/>
          <w:marRight w:val="0"/>
          <w:marTop w:val="0"/>
          <w:marBottom w:val="0"/>
          <w:divBdr>
            <w:top w:val="none" w:sz="0" w:space="0" w:color="auto"/>
            <w:left w:val="none" w:sz="0" w:space="0" w:color="auto"/>
            <w:bottom w:val="none" w:sz="0" w:space="0" w:color="auto"/>
            <w:right w:val="none" w:sz="0" w:space="0" w:color="auto"/>
          </w:divBdr>
        </w:div>
        <w:div w:id="869798948">
          <w:marLeft w:val="0"/>
          <w:marRight w:val="0"/>
          <w:marTop w:val="0"/>
          <w:marBottom w:val="0"/>
          <w:divBdr>
            <w:top w:val="none" w:sz="0" w:space="0" w:color="auto"/>
            <w:left w:val="none" w:sz="0" w:space="0" w:color="auto"/>
            <w:bottom w:val="none" w:sz="0" w:space="0" w:color="auto"/>
            <w:right w:val="none" w:sz="0" w:space="0" w:color="auto"/>
          </w:divBdr>
        </w:div>
        <w:div w:id="874655544">
          <w:marLeft w:val="0"/>
          <w:marRight w:val="0"/>
          <w:marTop w:val="0"/>
          <w:marBottom w:val="0"/>
          <w:divBdr>
            <w:top w:val="none" w:sz="0" w:space="0" w:color="auto"/>
            <w:left w:val="none" w:sz="0" w:space="0" w:color="auto"/>
            <w:bottom w:val="none" w:sz="0" w:space="0" w:color="auto"/>
            <w:right w:val="none" w:sz="0" w:space="0" w:color="auto"/>
          </w:divBdr>
        </w:div>
        <w:div w:id="955210550">
          <w:marLeft w:val="0"/>
          <w:marRight w:val="0"/>
          <w:marTop w:val="0"/>
          <w:marBottom w:val="0"/>
          <w:divBdr>
            <w:top w:val="none" w:sz="0" w:space="0" w:color="auto"/>
            <w:left w:val="none" w:sz="0" w:space="0" w:color="auto"/>
            <w:bottom w:val="none" w:sz="0" w:space="0" w:color="auto"/>
            <w:right w:val="none" w:sz="0" w:space="0" w:color="auto"/>
          </w:divBdr>
        </w:div>
        <w:div w:id="1027414028">
          <w:marLeft w:val="0"/>
          <w:marRight w:val="0"/>
          <w:marTop w:val="0"/>
          <w:marBottom w:val="0"/>
          <w:divBdr>
            <w:top w:val="none" w:sz="0" w:space="0" w:color="auto"/>
            <w:left w:val="none" w:sz="0" w:space="0" w:color="auto"/>
            <w:bottom w:val="none" w:sz="0" w:space="0" w:color="auto"/>
            <w:right w:val="none" w:sz="0" w:space="0" w:color="auto"/>
          </w:divBdr>
        </w:div>
        <w:div w:id="1037121629">
          <w:marLeft w:val="0"/>
          <w:marRight w:val="0"/>
          <w:marTop w:val="0"/>
          <w:marBottom w:val="0"/>
          <w:divBdr>
            <w:top w:val="none" w:sz="0" w:space="0" w:color="auto"/>
            <w:left w:val="none" w:sz="0" w:space="0" w:color="auto"/>
            <w:bottom w:val="none" w:sz="0" w:space="0" w:color="auto"/>
            <w:right w:val="none" w:sz="0" w:space="0" w:color="auto"/>
          </w:divBdr>
        </w:div>
        <w:div w:id="1136142265">
          <w:marLeft w:val="0"/>
          <w:marRight w:val="0"/>
          <w:marTop w:val="0"/>
          <w:marBottom w:val="0"/>
          <w:divBdr>
            <w:top w:val="none" w:sz="0" w:space="0" w:color="auto"/>
            <w:left w:val="none" w:sz="0" w:space="0" w:color="auto"/>
            <w:bottom w:val="none" w:sz="0" w:space="0" w:color="auto"/>
            <w:right w:val="none" w:sz="0" w:space="0" w:color="auto"/>
          </w:divBdr>
        </w:div>
        <w:div w:id="1152333119">
          <w:marLeft w:val="0"/>
          <w:marRight w:val="0"/>
          <w:marTop w:val="0"/>
          <w:marBottom w:val="0"/>
          <w:divBdr>
            <w:top w:val="none" w:sz="0" w:space="0" w:color="auto"/>
            <w:left w:val="none" w:sz="0" w:space="0" w:color="auto"/>
            <w:bottom w:val="none" w:sz="0" w:space="0" w:color="auto"/>
            <w:right w:val="none" w:sz="0" w:space="0" w:color="auto"/>
          </w:divBdr>
        </w:div>
        <w:div w:id="1175605970">
          <w:marLeft w:val="0"/>
          <w:marRight w:val="0"/>
          <w:marTop w:val="0"/>
          <w:marBottom w:val="0"/>
          <w:divBdr>
            <w:top w:val="none" w:sz="0" w:space="0" w:color="auto"/>
            <w:left w:val="none" w:sz="0" w:space="0" w:color="auto"/>
            <w:bottom w:val="none" w:sz="0" w:space="0" w:color="auto"/>
            <w:right w:val="none" w:sz="0" w:space="0" w:color="auto"/>
          </w:divBdr>
        </w:div>
        <w:div w:id="1257204540">
          <w:marLeft w:val="0"/>
          <w:marRight w:val="0"/>
          <w:marTop w:val="0"/>
          <w:marBottom w:val="0"/>
          <w:divBdr>
            <w:top w:val="none" w:sz="0" w:space="0" w:color="auto"/>
            <w:left w:val="none" w:sz="0" w:space="0" w:color="auto"/>
            <w:bottom w:val="none" w:sz="0" w:space="0" w:color="auto"/>
            <w:right w:val="none" w:sz="0" w:space="0" w:color="auto"/>
          </w:divBdr>
        </w:div>
        <w:div w:id="1258321690">
          <w:marLeft w:val="0"/>
          <w:marRight w:val="0"/>
          <w:marTop w:val="0"/>
          <w:marBottom w:val="0"/>
          <w:divBdr>
            <w:top w:val="none" w:sz="0" w:space="0" w:color="auto"/>
            <w:left w:val="none" w:sz="0" w:space="0" w:color="auto"/>
            <w:bottom w:val="none" w:sz="0" w:space="0" w:color="auto"/>
            <w:right w:val="none" w:sz="0" w:space="0" w:color="auto"/>
          </w:divBdr>
        </w:div>
        <w:div w:id="1291207859">
          <w:marLeft w:val="0"/>
          <w:marRight w:val="0"/>
          <w:marTop w:val="0"/>
          <w:marBottom w:val="0"/>
          <w:divBdr>
            <w:top w:val="none" w:sz="0" w:space="0" w:color="auto"/>
            <w:left w:val="none" w:sz="0" w:space="0" w:color="auto"/>
            <w:bottom w:val="none" w:sz="0" w:space="0" w:color="auto"/>
            <w:right w:val="none" w:sz="0" w:space="0" w:color="auto"/>
          </w:divBdr>
        </w:div>
        <w:div w:id="1294361216">
          <w:marLeft w:val="0"/>
          <w:marRight w:val="0"/>
          <w:marTop w:val="0"/>
          <w:marBottom w:val="0"/>
          <w:divBdr>
            <w:top w:val="none" w:sz="0" w:space="0" w:color="auto"/>
            <w:left w:val="none" w:sz="0" w:space="0" w:color="auto"/>
            <w:bottom w:val="none" w:sz="0" w:space="0" w:color="auto"/>
            <w:right w:val="none" w:sz="0" w:space="0" w:color="auto"/>
          </w:divBdr>
        </w:div>
        <w:div w:id="1313758613">
          <w:marLeft w:val="0"/>
          <w:marRight w:val="0"/>
          <w:marTop w:val="0"/>
          <w:marBottom w:val="0"/>
          <w:divBdr>
            <w:top w:val="none" w:sz="0" w:space="0" w:color="auto"/>
            <w:left w:val="none" w:sz="0" w:space="0" w:color="auto"/>
            <w:bottom w:val="none" w:sz="0" w:space="0" w:color="auto"/>
            <w:right w:val="none" w:sz="0" w:space="0" w:color="auto"/>
          </w:divBdr>
        </w:div>
        <w:div w:id="1318270099">
          <w:marLeft w:val="0"/>
          <w:marRight w:val="0"/>
          <w:marTop w:val="0"/>
          <w:marBottom w:val="0"/>
          <w:divBdr>
            <w:top w:val="none" w:sz="0" w:space="0" w:color="auto"/>
            <w:left w:val="none" w:sz="0" w:space="0" w:color="auto"/>
            <w:bottom w:val="none" w:sz="0" w:space="0" w:color="auto"/>
            <w:right w:val="none" w:sz="0" w:space="0" w:color="auto"/>
          </w:divBdr>
        </w:div>
        <w:div w:id="1361664640">
          <w:marLeft w:val="0"/>
          <w:marRight w:val="0"/>
          <w:marTop w:val="0"/>
          <w:marBottom w:val="0"/>
          <w:divBdr>
            <w:top w:val="none" w:sz="0" w:space="0" w:color="auto"/>
            <w:left w:val="none" w:sz="0" w:space="0" w:color="auto"/>
            <w:bottom w:val="none" w:sz="0" w:space="0" w:color="auto"/>
            <w:right w:val="none" w:sz="0" w:space="0" w:color="auto"/>
          </w:divBdr>
        </w:div>
        <w:div w:id="1370760585">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
        <w:div w:id="1404909839">
          <w:marLeft w:val="0"/>
          <w:marRight w:val="0"/>
          <w:marTop w:val="0"/>
          <w:marBottom w:val="0"/>
          <w:divBdr>
            <w:top w:val="none" w:sz="0" w:space="0" w:color="auto"/>
            <w:left w:val="none" w:sz="0" w:space="0" w:color="auto"/>
            <w:bottom w:val="none" w:sz="0" w:space="0" w:color="auto"/>
            <w:right w:val="none" w:sz="0" w:space="0" w:color="auto"/>
          </w:divBdr>
        </w:div>
        <w:div w:id="1420174968">
          <w:marLeft w:val="0"/>
          <w:marRight w:val="0"/>
          <w:marTop w:val="0"/>
          <w:marBottom w:val="0"/>
          <w:divBdr>
            <w:top w:val="none" w:sz="0" w:space="0" w:color="auto"/>
            <w:left w:val="none" w:sz="0" w:space="0" w:color="auto"/>
            <w:bottom w:val="none" w:sz="0" w:space="0" w:color="auto"/>
            <w:right w:val="none" w:sz="0" w:space="0" w:color="auto"/>
          </w:divBdr>
        </w:div>
        <w:div w:id="1421757647">
          <w:marLeft w:val="0"/>
          <w:marRight w:val="0"/>
          <w:marTop w:val="0"/>
          <w:marBottom w:val="0"/>
          <w:divBdr>
            <w:top w:val="none" w:sz="0" w:space="0" w:color="auto"/>
            <w:left w:val="none" w:sz="0" w:space="0" w:color="auto"/>
            <w:bottom w:val="none" w:sz="0" w:space="0" w:color="auto"/>
            <w:right w:val="none" w:sz="0" w:space="0" w:color="auto"/>
          </w:divBdr>
        </w:div>
        <w:div w:id="1438401994">
          <w:marLeft w:val="0"/>
          <w:marRight w:val="0"/>
          <w:marTop w:val="0"/>
          <w:marBottom w:val="0"/>
          <w:divBdr>
            <w:top w:val="none" w:sz="0" w:space="0" w:color="auto"/>
            <w:left w:val="none" w:sz="0" w:space="0" w:color="auto"/>
            <w:bottom w:val="none" w:sz="0" w:space="0" w:color="auto"/>
            <w:right w:val="none" w:sz="0" w:space="0" w:color="auto"/>
          </w:divBdr>
        </w:div>
        <w:div w:id="1441149084">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1468009793">
          <w:marLeft w:val="0"/>
          <w:marRight w:val="0"/>
          <w:marTop w:val="0"/>
          <w:marBottom w:val="0"/>
          <w:divBdr>
            <w:top w:val="none" w:sz="0" w:space="0" w:color="auto"/>
            <w:left w:val="none" w:sz="0" w:space="0" w:color="auto"/>
            <w:bottom w:val="none" w:sz="0" w:space="0" w:color="auto"/>
            <w:right w:val="none" w:sz="0" w:space="0" w:color="auto"/>
          </w:divBdr>
        </w:div>
        <w:div w:id="1483811433">
          <w:marLeft w:val="0"/>
          <w:marRight w:val="0"/>
          <w:marTop w:val="0"/>
          <w:marBottom w:val="0"/>
          <w:divBdr>
            <w:top w:val="none" w:sz="0" w:space="0" w:color="auto"/>
            <w:left w:val="none" w:sz="0" w:space="0" w:color="auto"/>
            <w:bottom w:val="none" w:sz="0" w:space="0" w:color="auto"/>
            <w:right w:val="none" w:sz="0" w:space="0" w:color="auto"/>
          </w:divBdr>
        </w:div>
        <w:div w:id="1517647104">
          <w:marLeft w:val="0"/>
          <w:marRight w:val="0"/>
          <w:marTop w:val="0"/>
          <w:marBottom w:val="0"/>
          <w:divBdr>
            <w:top w:val="none" w:sz="0" w:space="0" w:color="auto"/>
            <w:left w:val="none" w:sz="0" w:space="0" w:color="auto"/>
            <w:bottom w:val="none" w:sz="0" w:space="0" w:color="auto"/>
            <w:right w:val="none" w:sz="0" w:space="0" w:color="auto"/>
          </w:divBdr>
        </w:div>
        <w:div w:id="1518082366">
          <w:marLeft w:val="0"/>
          <w:marRight w:val="0"/>
          <w:marTop w:val="0"/>
          <w:marBottom w:val="0"/>
          <w:divBdr>
            <w:top w:val="none" w:sz="0" w:space="0" w:color="auto"/>
            <w:left w:val="none" w:sz="0" w:space="0" w:color="auto"/>
            <w:bottom w:val="none" w:sz="0" w:space="0" w:color="auto"/>
            <w:right w:val="none" w:sz="0" w:space="0" w:color="auto"/>
          </w:divBdr>
        </w:div>
        <w:div w:id="1538348021">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1609048841">
          <w:marLeft w:val="0"/>
          <w:marRight w:val="0"/>
          <w:marTop w:val="0"/>
          <w:marBottom w:val="0"/>
          <w:divBdr>
            <w:top w:val="none" w:sz="0" w:space="0" w:color="auto"/>
            <w:left w:val="none" w:sz="0" w:space="0" w:color="auto"/>
            <w:bottom w:val="none" w:sz="0" w:space="0" w:color="auto"/>
            <w:right w:val="none" w:sz="0" w:space="0" w:color="auto"/>
          </w:divBdr>
        </w:div>
        <w:div w:id="1619096016">
          <w:marLeft w:val="0"/>
          <w:marRight w:val="0"/>
          <w:marTop w:val="0"/>
          <w:marBottom w:val="0"/>
          <w:divBdr>
            <w:top w:val="none" w:sz="0" w:space="0" w:color="auto"/>
            <w:left w:val="none" w:sz="0" w:space="0" w:color="auto"/>
            <w:bottom w:val="none" w:sz="0" w:space="0" w:color="auto"/>
            <w:right w:val="none" w:sz="0" w:space="0" w:color="auto"/>
          </w:divBdr>
        </w:div>
        <w:div w:id="1635064017">
          <w:marLeft w:val="0"/>
          <w:marRight w:val="0"/>
          <w:marTop w:val="0"/>
          <w:marBottom w:val="0"/>
          <w:divBdr>
            <w:top w:val="none" w:sz="0" w:space="0" w:color="auto"/>
            <w:left w:val="none" w:sz="0" w:space="0" w:color="auto"/>
            <w:bottom w:val="none" w:sz="0" w:space="0" w:color="auto"/>
            <w:right w:val="none" w:sz="0" w:space="0" w:color="auto"/>
          </w:divBdr>
        </w:div>
        <w:div w:id="1660881336">
          <w:marLeft w:val="0"/>
          <w:marRight w:val="0"/>
          <w:marTop w:val="0"/>
          <w:marBottom w:val="0"/>
          <w:divBdr>
            <w:top w:val="none" w:sz="0" w:space="0" w:color="auto"/>
            <w:left w:val="none" w:sz="0" w:space="0" w:color="auto"/>
            <w:bottom w:val="none" w:sz="0" w:space="0" w:color="auto"/>
            <w:right w:val="none" w:sz="0" w:space="0" w:color="auto"/>
          </w:divBdr>
        </w:div>
        <w:div w:id="1689942567">
          <w:marLeft w:val="0"/>
          <w:marRight w:val="0"/>
          <w:marTop w:val="0"/>
          <w:marBottom w:val="0"/>
          <w:divBdr>
            <w:top w:val="none" w:sz="0" w:space="0" w:color="auto"/>
            <w:left w:val="none" w:sz="0" w:space="0" w:color="auto"/>
            <w:bottom w:val="none" w:sz="0" w:space="0" w:color="auto"/>
            <w:right w:val="none" w:sz="0" w:space="0" w:color="auto"/>
          </w:divBdr>
        </w:div>
        <w:div w:id="1743983651">
          <w:marLeft w:val="0"/>
          <w:marRight w:val="0"/>
          <w:marTop w:val="0"/>
          <w:marBottom w:val="0"/>
          <w:divBdr>
            <w:top w:val="none" w:sz="0" w:space="0" w:color="auto"/>
            <w:left w:val="none" w:sz="0" w:space="0" w:color="auto"/>
            <w:bottom w:val="none" w:sz="0" w:space="0" w:color="auto"/>
            <w:right w:val="none" w:sz="0" w:space="0" w:color="auto"/>
          </w:divBdr>
        </w:div>
        <w:div w:id="1772428871">
          <w:marLeft w:val="0"/>
          <w:marRight w:val="0"/>
          <w:marTop w:val="0"/>
          <w:marBottom w:val="0"/>
          <w:divBdr>
            <w:top w:val="none" w:sz="0" w:space="0" w:color="auto"/>
            <w:left w:val="none" w:sz="0" w:space="0" w:color="auto"/>
            <w:bottom w:val="none" w:sz="0" w:space="0" w:color="auto"/>
            <w:right w:val="none" w:sz="0" w:space="0" w:color="auto"/>
          </w:divBdr>
        </w:div>
        <w:div w:id="1788042186">
          <w:marLeft w:val="0"/>
          <w:marRight w:val="0"/>
          <w:marTop w:val="0"/>
          <w:marBottom w:val="0"/>
          <w:divBdr>
            <w:top w:val="none" w:sz="0" w:space="0" w:color="auto"/>
            <w:left w:val="none" w:sz="0" w:space="0" w:color="auto"/>
            <w:bottom w:val="none" w:sz="0" w:space="0" w:color="auto"/>
            <w:right w:val="none" w:sz="0" w:space="0" w:color="auto"/>
          </w:divBdr>
        </w:div>
        <w:div w:id="1792043899">
          <w:marLeft w:val="0"/>
          <w:marRight w:val="0"/>
          <w:marTop w:val="0"/>
          <w:marBottom w:val="0"/>
          <w:divBdr>
            <w:top w:val="none" w:sz="0" w:space="0" w:color="auto"/>
            <w:left w:val="none" w:sz="0" w:space="0" w:color="auto"/>
            <w:bottom w:val="none" w:sz="0" w:space="0" w:color="auto"/>
            <w:right w:val="none" w:sz="0" w:space="0" w:color="auto"/>
          </w:divBdr>
        </w:div>
        <w:div w:id="1837382864">
          <w:marLeft w:val="0"/>
          <w:marRight w:val="0"/>
          <w:marTop w:val="0"/>
          <w:marBottom w:val="0"/>
          <w:divBdr>
            <w:top w:val="none" w:sz="0" w:space="0" w:color="auto"/>
            <w:left w:val="none" w:sz="0" w:space="0" w:color="auto"/>
            <w:bottom w:val="none" w:sz="0" w:space="0" w:color="auto"/>
            <w:right w:val="none" w:sz="0" w:space="0" w:color="auto"/>
          </w:divBdr>
        </w:div>
        <w:div w:id="1860117108">
          <w:marLeft w:val="0"/>
          <w:marRight w:val="0"/>
          <w:marTop w:val="0"/>
          <w:marBottom w:val="0"/>
          <w:divBdr>
            <w:top w:val="none" w:sz="0" w:space="0" w:color="auto"/>
            <w:left w:val="none" w:sz="0" w:space="0" w:color="auto"/>
            <w:bottom w:val="none" w:sz="0" w:space="0" w:color="auto"/>
            <w:right w:val="none" w:sz="0" w:space="0" w:color="auto"/>
          </w:divBdr>
        </w:div>
        <w:div w:id="1924024923">
          <w:marLeft w:val="0"/>
          <w:marRight w:val="0"/>
          <w:marTop w:val="0"/>
          <w:marBottom w:val="0"/>
          <w:divBdr>
            <w:top w:val="none" w:sz="0" w:space="0" w:color="auto"/>
            <w:left w:val="none" w:sz="0" w:space="0" w:color="auto"/>
            <w:bottom w:val="none" w:sz="0" w:space="0" w:color="auto"/>
            <w:right w:val="none" w:sz="0" w:space="0" w:color="auto"/>
          </w:divBdr>
        </w:div>
        <w:div w:id="1926376373">
          <w:marLeft w:val="0"/>
          <w:marRight w:val="0"/>
          <w:marTop w:val="0"/>
          <w:marBottom w:val="0"/>
          <w:divBdr>
            <w:top w:val="none" w:sz="0" w:space="0" w:color="auto"/>
            <w:left w:val="none" w:sz="0" w:space="0" w:color="auto"/>
            <w:bottom w:val="none" w:sz="0" w:space="0" w:color="auto"/>
            <w:right w:val="none" w:sz="0" w:space="0" w:color="auto"/>
          </w:divBdr>
        </w:div>
        <w:div w:id="1935628281">
          <w:marLeft w:val="0"/>
          <w:marRight w:val="0"/>
          <w:marTop w:val="0"/>
          <w:marBottom w:val="0"/>
          <w:divBdr>
            <w:top w:val="none" w:sz="0" w:space="0" w:color="auto"/>
            <w:left w:val="none" w:sz="0" w:space="0" w:color="auto"/>
            <w:bottom w:val="none" w:sz="0" w:space="0" w:color="auto"/>
            <w:right w:val="none" w:sz="0" w:space="0" w:color="auto"/>
          </w:divBdr>
        </w:div>
        <w:div w:id="1942835878">
          <w:marLeft w:val="0"/>
          <w:marRight w:val="0"/>
          <w:marTop w:val="0"/>
          <w:marBottom w:val="0"/>
          <w:divBdr>
            <w:top w:val="none" w:sz="0" w:space="0" w:color="auto"/>
            <w:left w:val="none" w:sz="0" w:space="0" w:color="auto"/>
            <w:bottom w:val="none" w:sz="0" w:space="0" w:color="auto"/>
            <w:right w:val="none" w:sz="0" w:space="0" w:color="auto"/>
          </w:divBdr>
        </w:div>
        <w:div w:id="1944801177">
          <w:marLeft w:val="0"/>
          <w:marRight w:val="0"/>
          <w:marTop w:val="0"/>
          <w:marBottom w:val="0"/>
          <w:divBdr>
            <w:top w:val="none" w:sz="0" w:space="0" w:color="auto"/>
            <w:left w:val="none" w:sz="0" w:space="0" w:color="auto"/>
            <w:bottom w:val="none" w:sz="0" w:space="0" w:color="auto"/>
            <w:right w:val="none" w:sz="0" w:space="0" w:color="auto"/>
          </w:divBdr>
        </w:div>
        <w:div w:id="1983922821">
          <w:marLeft w:val="0"/>
          <w:marRight w:val="0"/>
          <w:marTop w:val="0"/>
          <w:marBottom w:val="0"/>
          <w:divBdr>
            <w:top w:val="none" w:sz="0" w:space="0" w:color="auto"/>
            <w:left w:val="none" w:sz="0" w:space="0" w:color="auto"/>
            <w:bottom w:val="none" w:sz="0" w:space="0" w:color="auto"/>
            <w:right w:val="none" w:sz="0" w:space="0" w:color="auto"/>
          </w:divBdr>
        </w:div>
        <w:div w:id="2020160481">
          <w:marLeft w:val="0"/>
          <w:marRight w:val="0"/>
          <w:marTop w:val="0"/>
          <w:marBottom w:val="0"/>
          <w:divBdr>
            <w:top w:val="none" w:sz="0" w:space="0" w:color="auto"/>
            <w:left w:val="none" w:sz="0" w:space="0" w:color="auto"/>
            <w:bottom w:val="none" w:sz="0" w:space="0" w:color="auto"/>
            <w:right w:val="none" w:sz="0" w:space="0" w:color="auto"/>
          </w:divBdr>
        </w:div>
        <w:div w:id="2057850654">
          <w:marLeft w:val="0"/>
          <w:marRight w:val="0"/>
          <w:marTop w:val="0"/>
          <w:marBottom w:val="0"/>
          <w:divBdr>
            <w:top w:val="none" w:sz="0" w:space="0" w:color="auto"/>
            <w:left w:val="none" w:sz="0" w:space="0" w:color="auto"/>
            <w:bottom w:val="none" w:sz="0" w:space="0" w:color="auto"/>
            <w:right w:val="none" w:sz="0" w:space="0" w:color="auto"/>
          </w:divBdr>
        </w:div>
        <w:div w:id="2061593724">
          <w:marLeft w:val="0"/>
          <w:marRight w:val="0"/>
          <w:marTop w:val="0"/>
          <w:marBottom w:val="0"/>
          <w:divBdr>
            <w:top w:val="none" w:sz="0" w:space="0" w:color="auto"/>
            <w:left w:val="none" w:sz="0" w:space="0" w:color="auto"/>
            <w:bottom w:val="none" w:sz="0" w:space="0" w:color="auto"/>
            <w:right w:val="none" w:sz="0" w:space="0" w:color="auto"/>
          </w:divBdr>
        </w:div>
        <w:div w:id="2073652295">
          <w:marLeft w:val="0"/>
          <w:marRight w:val="0"/>
          <w:marTop w:val="0"/>
          <w:marBottom w:val="0"/>
          <w:divBdr>
            <w:top w:val="none" w:sz="0" w:space="0" w:color="auto"/>
            <w:left w:val="none" w:sz="0" w:space="0" w:color="auto"/>
            <w:bottom w:val="none" w:sz="0" w:space="0" w:color="auto"/>
            <w:right w:val="none" w:sz="0" w:space="0" w:color="auto"/>
          </w:divBdr>
        </w:div>
        <w:div w:id="2088723604">
          <w:marLeft w:val="0"/>
          <w:marRight w:val="0"/>
          <w:marTop w:val="0"/>
          <w:marBottom w:val="0"/>
          <w:divBdr>
            <w:top w:val="none" w:sz="0" w:space="0" w:color="auto"/>
            <w:left w:val="none" w:sz="0" w:space="0" w:color="auto"/>
            <w:bottom w:val="none" w:sz="0" w:space="0" w:color="auto"/>
            <w:right w:val="none" w:sz="0" w:space="0" w:color="auto"/>
          </w:divBdr>
        </w:div>
        <w:div w:id="2116245911">
          <w:marLeft w:val="0"/>
          <w:marRight w:val="0"/>
          <w:marTop w:val="0"/>
          <w:marBottom w:val="0"/>
          <w:divBdr>
            <w:top w:val="none" w:sz="0" w:space="0" w:color="auto"/>
            <w:left w:val="none" w:sz="0" w:space="0" w:color="auto"/>
            <w:bottom w:val="none" w:sz="0" w:space="0" w:color="auto"/>
            <w:right w:val="none" w:sz="0" w:space="0" w:color="auto"/>
          </w:divBdr>
        </w:div>
        <w:div w:id="2131852861">
          <w:marLeft w:val="0"/>
          <w:marRight w:val="0"/>
          <w:marTop w:val="0"/>
          <w:marBottom w:val="0"/>
          <w:divBdr>
            <w:top w:val="none" w:sz="0" w:space="0" w:color="auto"/>
            <w:left w:val="none" w:sz="0" w:space="0" w:color="auto"/>
            <w:bottom w:val="none" w:sz="0" w:space="0" w:color="auto"/>
            <w:right w:val="none" w:sz="0" w:space="0" w:color="auto"/>
          </w:divBdr>
        </w:div>
        <w:div w:id="2136606405">
          <w:marLeft w:val="0"/>
          <w:marRight w:val="0"/>
          <w:marTop w:val="0"/>
          <w:marBottom w:val="0"/>
          <w:divBdr>
            <w:top w:val="none" w:sz="0" w:space="0" w:color="auto"/>
            <w:left w:val="none" w:sz="0" w:space="0" w:color="auto"/>
            <w:bottom w:val="none" w:sz="0" w:space="0" w:color="auto"/>
            <w:right w:val="none" w:sz="0" w:space="0" w:color="auto"/>
          </w:divBdr>
        </w:div>
      </w:divsChild>
    </w:div>
    <w:div w:id="626472945">
      <w:bodyDiv w:val="1"/>
      <w:marLeft w:val="0"/>
      <w:marRight w:val="0"/>
      <w:marTop w:val="0"/>
      <w:marBottom w:val="0"/>
      <w:divBdr>
        <w:top w:val="none" w:sz="0" w:space="0" w:color="auto"/>
        <w:left w:val="none" w:sz="0" w:space="0" w:color="auto"/>
        <w:bottom w:val="none" w:sz="0" w:space="0" w:color="auto"/>
        <w:right w:val="none" w:sz="0" w:space="0" w:color="auto"/>
      </w:divBdr>
    </w:div>
    <w:div w:id="633416103">
      <w:bodyDiv w:val="1"/>
      <w:marLeft w:val="0"/>
      <w:marRight w:val="0"/>
      <w:marTop w:val="0"/>
      <w:marBottom w:val="0"/>
      <w:divBdr>
        <w:top w:val="none" w:sz="0" w:space="0" w:color="auto"/>
        <w:left w:val="none" w:sz="0" w:space="0" w:color="auto"/>
        <w:bottom w:val="none" w:sz="0" w:space="0" w:color="auto"/>
        <w:right w:val="none" w:sz="0" w:space="0" w:color="auto"/>
      </w:divBdr>
    </w:div>
    <w:div w:id="639192061">
      <w:bodyDiv w:val="1"/>
      <w:marLeft w:val="0"/>
      <w:marRight w:val="0"/>
      <w:marTop w:val="0"/>
      <w:marBottom w:val="0"/>
      <w:divBdr>
        <w:top w:val="none" w:sz="0" w:space="0" w:color="auto"/>
        <w:left w:val="none" w:sz="0" w:space="0" w:color="auto"/>
        <w:bottom w:val="none" w:sz="0" w:space="0" w:color="auto"/>
        <w:right w:val="none" w:sz="0" w:space="0" w:color="auto"/>
      </w:divBdr>
    </w:div>
    <w:div w:id="654066076">
      <w:bodyDiv w:val="1"/>
      <w:marLeft w:val="0"/>
      <w:marRight w:val="0"/>
      <w:marTop w:val="0"/>
      <w:marBottom w:val="0"/>
      <w:divBdr>
        <w:top w:val="none" w:sz="0" w:space="0" w:color="auto"/>
        <w:left w:val="none" w:sz="0" w:space="0" w:color="auto"/>
        <w:bottom w:val="none" w:sz="0" w:space="0" w:color="auto"/>
        <w:right w:val="none" w:sz="0" w:space="0" w:color="auto"/>
      </w:divBdr>
    </w:div>
    <w:div w:id="662011546">
      <w:bodyDiv w:val="1"/>
      <w:marLeft w:val="0"/>
      <w:marRight w:val="0"/>
      <w:marTop w:val="0"/>
      <w:marBottom w:val="0"/>
      <w:divBdr>
        <w:top w:val="none" w:sz="0" w:space="0" w:color="auto"/>
        <w:left w:val="none" w:sz="0" w:space="0" w:color="auto"/>
        <w:bottom w:val="none" w:sz="0" w:space="0" w:color="auto"/>
        <w:right w:val="none" w:sz="0" w:space="0" w:color="auto"/>
      </w:divBdr>
    </w:div>
    <w:div w:id="679740407">
      <w:bodyDiv w:val="1"/>
      <w:marLeft w:val="0"/>
      <w:marRight w:val="0"/>
      <w:marTop w:val="0"/>
      <w:marBottom w:val="0"/>
      <w:divBdr>
        <w:top w:val="none" w:sz="0" w:space="0" w:color="auto"/>
        <w:left w:val="none" w:sz="0" w:space="0" w:color="auto"/>
        <w:bottom w:val="none" w:sz="0" w:space="0" w:color="auto"/>
        <w:right w:val="none" w:sz="0" w:space="0" w:color="auto"/>
      </w:divBdr>
    </w:div>
    <w:div w:id="685640101">
      <w:bodyDiv w:val="1"/>
      <w:marLeft w:val="0"/>
      <w:marRight w:val="0"/>
      <w:marTop w:val="0"/>
      <w:marBottom w:val="0"/>
      <w:divBdr>
        <w:top w:val="none" w:sz="0" w:space="0" w:color="auto"/>
        <w:left w:val="none" w:sz="0" w:space="0" w:color="auto"/>
        <w:bottom w:val="none" w:sz="0" w:space="0" w:color="auto"/>
        <w:right w:val="none" w:sz="0" w:space="0" w:color="auto"/>
      </w:divBdr>
    </w:div>
    <w:div w:id="711228796">
      <w:bodyDiv w:val="1"/>
      <w:marLeft w:val="0"/>
      <w:marRight w:val="0"/>
      <w:marTop w:val="0"/>
      <w:marBottom w:val="0"/>
      <w:divBdr>
        <w:top w:val="none" w:sz="0" w:space="0" w:color="auto"/>
        <w:left w:val="none" w:sz="0" w:space="0" w:color="auto"/>
        <w:bottom w:val="none" w:sz="0" w:space="0" w:color="auto"/>
        <w:right w:val="none" w:sz="0" w:space="0" w:color="auto"/>
      </w:divBdr>
    </w:div>
    <w:div w:id="721440469">
      <w:bodyDiv w:val="1"/>
      <w:marLeft w:val="0"/>
      <w:marRight w:val="0"/>
      <w:marTop w:val="0"/>
      <w:marBottom w:val="0"/>
      <w:divBdr>
        <w:top w:val="none" w:sz="0" w:space="0" w:color="auto"/>
        <w:left w:val="none" w:sz="0" w:space="0" w:color="auto"/>
        <w:bottom w:val="none" w:sz="0" w:space="0" w:color="auto"/>
        <w:right w:val="none" w:sz="0" w:space="0" w:color="auto"/>
      </w:divBdr>
    </w:div>
    <w:div w:id="726225911">
      <w:bodyDiv w:val="1"/>
      <w:marLeft w:val="0"/>
      <w:marRight w:val="0"/>
      <w:marTop w:val="0"/>
      <w:marBottom w:val="0"/>
      <w:divBdr>
        <w:top w:val="none" w:sz="0" w:space="0" w:color="auto"/>
        <w:left w:val="none" w:sz="0" w:space="0" w:color="auto"/>
        <w:bottom w:val="none" w:sz="0" w:space="0" w:color="auto"/>
        <w:right w:val="none" w:sz="0" w:space="0" w:color="auto"/>
      </w:divBdr>
      <w:divsChild>
        <w:div w:id="266693291">
          <w:marLeft w:val="0"/>
          <w:marRight w:val="0"/>
          <w:marTop w:val="0"/>
          <w:marBottom w:val="0"/>
          <w:divBdr>
            <w:top w:val="none" w:sz="0" w:space="0" w:color="auto"/>
            <w:left w:val="none" w:sz="0" w:space="0" w:color="auto"/>
            <w:bottom w:val="none" w:sz="0" w:space="0" w:color="auto"/>
            <w:right w:val="none" w:sz="0" w:space="0" w:color="auto"/>
          </w:divBdr>
        </w:div>
        <w:div w:id="1167668323">
          <w:marLeft w:val="0"/>
          <w:marRight w:val="0"/>
          <w:marTop w:val="0"/>
          <w:marBottom w:val="0"/>
          <w:divBdr>
            <w:top w:val="none" w:sz="0" w:space="0" w:color="auto"/>
            <w:left w:val="none" w:sz="0" w:space="0" w:color="auto"/>
            <w:bottom w:val="none" w:sz="0" w:space="0" w:color="auto"/>
            <w:right w:val="none" w:sz="0" w:space="0" w:color="auto"/>
          </w:divBdr>
        </w:div>
        <w:div w:id="1466386563">
          <w:marLeft w:val="0"/>
          <w:marRight w:val="0"/>
          <w:marTop w:val="0"/>
          <w:marBottom w:val="0"/>
          <w:divBdr>
            <w:top w:val="none" w:sz="0" w:space="0" w:color="auto"/>
            <w:left w:val="none" w:sz="0" w:space="0" w:color="auto"/>
            <w:bottom w:val="none" w:sz="0" w:space="0" w:color="auto"/>
            <w:right w:val="none" w:sz="0" w:space="0" w:color="auto"/>
          </w:divBdr>
        </w:div>
        <w:div w:id="1577787598">
          <w:marLeft w:val="0"/>
          <w:marRight w:val="0"/>
          <w:marTop w:val="0"/>
          <w:marBottom w:val="0"/>
          <w:divBdr>
            <w:top w:val="none" w:sz="0" w:space="0" w:color="auto"/>
            <w:left w:val="none" w:sz="0" w:space="0" w:color="auto"/>
            <w:bottom w:val="none" w:sz="0" w:space="0" w:color="auto"/>
            <w:right w:val="none" w:sz="0" w:space="0" w:color="auto"/>
          </w:divBdr>
        </w:div>
        <w:div w:id="13073837">
          <w:marLeft w:val="0"/>
          <w:marRight w:val="0"/>
          <w:marTop w:val="0"/>
          <w:marBottom w:val="0"/>
          <w:divBdr>
            <w:top w:val="none" w:sz="0" w:space="0" w:color="auto"/>
            <w:left w:val="none" w:sz="0" w:space="0" w:color="auto"/>
            <w:bottom w:val="none" w:sz="0" w:space="0" w:color="auto"/>
            <w:right w:val="none" w:sz="0" w:space="0" w:color="auto"/>
          </w:divBdr>
        </w:div>
        <w:div w:id="36856937">
          <w:marLeft w:val="0"/>
          <w:marRight w:val="0"/>
          <w:marTop w:val="0"/>
          <w:marBottom w:val="0"/>
          <w:divBdr>
            <w:top w:val="none" w:sz="0" w:space="0" w:color="auto"/>
            <w:left w:val="none" w:sz="0" w:space="0" w:color="auto"/>
            <w:bottom w:val="none" w:sz="0" w:space="0" w:color="auto"/>
            <w:right w:val="none" w:sz="0" w:space="0" w:color="auto"/>
          </w:divBdr>
        </w:div>
        <w:div w:id="597327334">
          <w:marLeft w:val="0"/>
          <w:marRight w:val="0"/>
          <w:marTop w:val="0"/>
          <w:marBottom w:val="0"/>
          <w:divBdr>
            <w:top w:val="none" w:sz="0" w:space="0" w:color="auto"/>
            <w:left w:val="none" w:sz="0" w:space="0" w:color="auto"/>
            <w:bottom w:val="none" w:sz="0" w:space="0" w:color="auto"/>
            <w:right w:val="none" w:sz="0" w:space="0" w:color="auto"/>
          </w:divBdr>
        </w:div>
        <w:div w:id="2129817757">
          <w:marLeft w:val="0"/>
          <w:marRight w:val="0"/>
          <w:marTop w:val="0"/>
          <w:marBottom w:val="0"/>
          <w:divBdr>
            <w:top w:val="none" w:sz="0" w:space="0" w:color="auto"/>
            <w:left w:val="none" w:sz="0" w:space="0" w:color="auto"/>
            <w:bottom w:val="none" w:sz="0" w:space="0" w:color="auto"/>
            <w:right w:val="none" w:sz="0" w:space="0" w:color="auto"/>
          </w:divBdr>
        </w:div>
        <w:div w:id="1688368466">
          <w:marLeft w:val="0"/>
          <w:marRight w:val="0"/>
          <w:marTop w:val="0"/>
          <w:marBottom w:val="0"/>
          <w:divBdr>
            <w:top w:val="none" w:sz="0" w:space="0" w:color="auto"/>
            <w:left w:val="none" w:sz="0" w:space="0" w:color="auto"/>
            <w:bottom w:val="none" w:sz="0" w:space="0" w:color="auto"/>
            <w:right w:val="none" w:sz="0" w:space="0" w:color="auto"/>
          </w:divBdr>
        </w:div>
        <w:div w:id="33579268">
          <w:marLeft w:val="0"/>
          <w:marRight w:val="0"/>
          <w:marTop w:val="0"/>
          <w:marBottom w:val="0"/>
          <w:divBdr>
            <w:top w:val="none" w:sz="0" w:space="0" w:color="auto"/>
            <w:left w:val="none" w:sz="0" w:space="0" w:color="auto"/>
            <w:bottom w:val="none" w:sz="0" w:space="0" w:color="auto"/>
            <w:right w:val="none" w:sz="0" w:space="0" w:color="auto"/>
          </w:divBdr>
        </w:div>
        <w:div w:id="78137018">
          <w:marLeft w:val="0"/>
          <w:marRight w:val="0"/>
          <w:marTop w:val="0"/>
          <w:marBottom w:val="0"/>
          <w:divBdr>
            <w:top w:val="none" w:sz="0" w:space="0" w:color="auto"/>
            <w:left w:val="none" w:sz="0" w:space="0" w:color="auto"/>
            <w:bottom w:val="none" w:sz="0" w:space="0" w:color="auto"/>
            <w:right w:val="none" w:sz="0" w:space="0" w:color="auto"/>
          </w:divBdr>
        </w:div>
        <w:div w:id="2105110856">
          <w:marLeft w:val="0"/>
          <w:marRight w:val="0"/>
          <w:marTop w:val="0"/>
          <w:marBottom w:val="0"/>
          <w:divBdr>
            <w:top w:val="none" w:sz="0" w:space="0" w:color="auto"/>
            <w:left w:val="none" w:sz="0" w:space="0" w:color="auto"/>
            <w:bottom w:val="none" w:sz="0" w:space="0" w:color="auto"/>
            <w:right w:val="none" w:sz="0" w:space="0" w:color="auto"/>
          </w:divBdr>
        </w:div>
        <w:div w:id="163210746">
          <w:marLeft w:val="0"/>
          <w:marRight w:val="0"/>
          <w:marTop w:val="0"/>
          <w:marBottom w:val="0"/>
          <w:divBdr>
            <w:top w:val="none" w:sz="0" w:space="0" w:color="auto"/>
            <w:left w:val="none" w:sz="0" w:space="0" w:color="auto"/>
            <w:bottom w:val="none" w:sz="0" w:space="0" w:color="auto"/>
            <w:right w:val="none" w:sz="0" w:space="0" w:color="auto"/>
          </w:divBdr>
        </w:div>
        <w:div w:id="1231111911">
          <w:marLeft w:val="0"/>
          <w:marRight w:val="0"/>
          <w:marTop w:val="0"/>
          <w:marBottom w:val="0"/>
          <w:divBdr>
            <w:top w:val="none" w:sz="0" w:space="0" w:color="auto"/>
            <w:left w:val="none" w:sz="0" w:space="0" w:color="auto"/>
            <w:bottom w:val="none" w:sz="0" w:space="0" w:color="auto"/>
            <w:right w:val="none" w:sz="0" w:space="0" w:color="auto"/>
          </w:divBdr>
        </w:div>
        <w:div w:id="909462806">
          <w:marLeft w:val="0"/>
          <w:marRight w:val="0"/>
          <w:marTop w:val="0"/>
          <w:marBottom w:val="0"/>
          <w:divBdr>
            <w:top w:val="none" w:sz="0" w:space="0" w:color="auto"/>
            <w:left w:val="none" w:sz="0" w:space="0" w:color="auto"/>
            <w:bottom w:val="none" w:sz="0" w:space="0" w:color="auto"/>
            <w:right w:val="none" w:sz="0" w:space="0" w:color="auto"/>
          </w:divBdr>
        </w:div>
        <w:div w:id="1814176134">
          <w:marLeft w:val="0"/>
          <w:marRight w:val="0"/>
          <w:marTop w:val="0"/>
          <w:marBottom w:val="0"/>
          <w:divBdr>
            <w:top w:val="none" w:sz="0" w:space="0" w:color="auto"/>
            <w:left w:val="none" w:sz="0" w:space="0" w:color="auto"/>
            <w:bottom w:val="none" w:sz="0" w:space="0" w:color="auto"/>
            <w:right w:val="none" w:sz="0" w:space="0" w:color="auto"/>
          </w:divBdr>
        </w:div>
        <w:div w:id="446312858">
          <w:marLeft w:val="0"/>
          <w:marRight w:val="0"/>
          <w:marTop w:val="0"/>
          <w:marBottom w:val="0"/>
          <w:divBdr>
            <w:top w:val="none" w:sz="0" w:space="0" w:color="auto"/>
            <w:left w:val="none" w:sz="0" w:space="0" w:color="auto"/>
            <w:bottom w:val="none" w:sz="0" w:space="0" w:color="auto"/>
            <w:right w:val="none" w:sz="0" w:space="0" w:color="auto"/>
          </w:divBdr>
        </w:div>
        <w:div w:id="2054503566">
          <w:marLeft w:val="0"/>
          <w:marRight w:val="0"/>
          <w:marTop w:val="0"/>
          <w:marBottom w:val="0"/>
          <w:divBdr>
            <w:top w:val="none" w:sz="0" w:space="0" w:color="auto"/>
            <w:left w:val="none" w:sz="0" w:space="0" w:color="auto"/>
            <w:bottom w:val="none" w:sz="0" w:space="0" w:color="auto"/>
            <w:right w:val="none" w:sz="0" w:space="0" w:color="auto"/>
          </w:divBdr>
        </w:div>
        <w:div w:id="757099122">
          <w:marLeft w:val="0"/>
          <w:marRight w:val="0"/>
          <w:marTop w:val="0"/>
          <w:marBottom w:val="0"/>
          <w:divBdr>
            <w:top w:val="none" w:sz="0" w:space="0" w:color="auto"/>
            <w:left w:val="none" w:sz="0" w:space="0" w:color="auto"/>
            <w:bottom w:val="none" w:sz="0" w:space="0" w:color="auto"/>
            <w:right w:val="none" w:sz="0" w:space="0" w:color="auto"/>
          </w:divBdr>
        </w:div>
        <w:div w:id="781533583">
          <w:marLeft w:val="0"/>
          <w:marRight w:val="0"/>
          <w:marTop w:val="0"/>
          <w:marBottom w:val="0"/>
          <w:divBdr>
            <w:top w:val="none" w:sz="0" w:space="0" w:color="auto"/>
            <w:left w:val="none" w:sz="0" w:space="0" w:color="auto"/>
            <w:bottom w:val="none" w:sz="0" w:space="0" w:color="auto"/>
            <w:right w:val="none" w:sz="0" w:space="0" w:color="auto"/>
          </w:divBdr>
        </w:div>
        <w:div w:id="621693080">
          <w:marLeft w:val="0"/>
          <w:marRight w:val="0"/>
          <w:marTop w:val="0"/>
          <w:marBottom w:val="0"/>
          <w:divBdr>
            <w:top w:val="none" w:sz="0" w:space="0" w:color="auto"/>
            <w:left w:val="none" w:sz="0" w:space="0" w:color="auto"/>
            <w:bottom w:val="none" w:sz="0" w:space="0" w:color="auto"/>
            <w:right w:val="none" w:sz="0" w:space="0" w:color="auto"/>
          </w:divBdr>
        </w:div>
        <w:div w:id="467355787">
          <w:marLeft w:val="0"/>
          <w:marRight w:val="0"/>
          <w:marTop w:val="0"/>
          <w:marBottom w:val="0"/>
          <w:divBdr>
            <w:top w:val="none" w:sz="0" w:space="0" w:color="auto"/>
            <w:left w:val="none" w:sz="0" w:space="0" w:color="auto"/>
            <w:bottom w:val="none" w:sz="0" w:space="0" w:color="auto"/>
            <w:right w:val="none" w:sz="0" w:space="0" w:color="auto"/>
          </w:divBdr>
        </w:div>
        <w:div w:id="459421732">
          <w:marLeft w:val="0"/>
          <w:marRight w:val="0"/>
          <w:marTop w:val="0"/>
          <w:marBottom w:val="0"/>
          <w:divBdr>
            <w:top w:val="none" w:sz="0" w:space="0" w:color="auto"/>
            <w:left w:val="none" w:sz="0" w:space="0" w:color="auto"/>
            <w:bottom w:val="none" w:sz="0" w:space="0" w:color="auto"/>
            <w:right w:val="none" w:sz="0" w:space="0" w:color="auto"/>
          </w:divBdr>
        </w:div>
        <w:div w:id="1197812030">
          <w:marLeft w:val="0"/>
          <w:marRight w:val="0"/>
          <w:marTop w:val="0"/>
          <w:marBottom w:val="0"/>
          <w:divBdr>
            <w:top w:val="none" w:sz="0" w:space="0" w:color="auto"/>
            <w:left w:val="none" w:sz="0" w:space="0" w:color="auto"/>
            <w:bottom w:val="none" w:sz="0" w:space="0" w:color="auto"/>
            <w:right w:val="none" w:sz="0" w:space="0" w:color="auto"/>
          </w:divBdr>
        </w:div>
        <w:div w:id="1453554818">
          <w:marLeft w:val="0"/>
          <w:marRight w:val="0"/>
          <w:marTop w:val="0"/>
          <w:marBottom w:val="0"/>
          <w:divBdr>
            <w:top w:val="none" w:sz="0" w:space="0" w:color="auto"/>
            <w:left w:val="none" w:sz="0" w:space="0" w:color="auto"/>
            <w:bottom w:val="none" w:sz="0" w:space="0" w:color="auto"/>
            <w:right w:val="none" w:sz="0" w:space="0" w:color="auto"/>
          </w:divBdr>
        </w:div>
        <w:div w:id="606544722">
          <w:marLeft w:val="0"/>
          <w:marRight w:val="0"/>
          <w:marTop w:val="0"/>
          <w:marBottom w:val="0"/>
          <w:divBdr>
            <w:top w:val="none" w:sz="0" w:space="0" w:color="auto"/>
            <w:left w:val="none" w:sz="0" w:space="0" w:color="auto"/>
            <w:bottom w:val="none" w:sz="0" w:space="0" w:color="auto"/>
            <w:right w:val="none" w:sz="0" w:space="0" w:color="auto"/>
          </w:divBdr>
        </w:div>
        <w:div w:id="62341271">
          <w:marLeft w:val="0"/>
          <w:marRight w:val="0"/>
          <w:marTop w:val="0"/>
          <w:marBottom w:val="0"/>
          <w:divBdr>
            <w:top w:val="none" w:sz="0" w:space="0" w:color="auto"/>
            <w:left w:val="none" w:sz="0" w:space="0" w:color="auto"/>
            <w:bottom w:val="none" w:sz="0" w:space="0" w:color="auto"/>
            <w:right w:val="none" w:sz="0" w:space="0" w:color="auto"/>
          </w:divBdr>
        </w:div>
        <w:div w:id="222567647">
          <w:marLeft w:val="0"/>
          <w:marRight w:val="0"/>
          <w:marTop w:val="0"/>
          <w:marBottom w:val="0"/>
          <w:divBdr>
            <w:top w:val="none" w:sz="0" w:space="0" w:color="auto"/>
            <w:left w:val="none" w:sz="0" w:space="0" w:color="auto"/>
            <w:bottom w:val="none" w:sz="0" w:space="0" w:color="auto"/>
            <w:right w:val="none" w:sz="0" w:space="0" w:color="auto"/>
          </w:divBdr>
        </w:div>
        <w:div w:id="569386004">
          <w:marLeft w:val="0"/>
          <w:marRight w:val="0"/>
          <w:marTop w:val="0"/>
          <w:marBottom w:val="0"/>
          <w:divBdr>
            <w:top w:val="none" w:sz="0" w:space="0" w:color="auto"/>
            <w:left w:val="none" w:sz="0" w:space="0" w:color="auto"/>
            <w:bottom w:val="none" w:sz="0" w:space="0" w:color="auto"/>
            <w:right w:val="none" w:sz="0" w:space="0" w:color="auto"/>
          </w:divBdr>
        </w:div>
        <w:div w:id="589705505">
          <w:marLeft w:val="0"/>
          <w:marRight w:val="0"/>
          <w:marTop w:val="0"/>
          <w:marBottom w:val="0"/>
          <w:divBdr>
            <w:top w:val="none" w:sz="0" w:space="0" w:color="auto"/>
            <w:left w:val="none" w:sz="0" w:space="0" w:color="auto"/>
            <w:bottom w:val="none" w:sz="0" w:space="0" w:color="auto"/>
            <w:right w:val="none" w:sz="0" w:space="0" w:color="auto"/>
          </w:divBdr>
        </w:div>
        <w:div w:id="1556622818">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879438876">
          <w:marLeft w:val="0"/>
          <w:marRight w:val="0"/>
          <w:marTop w:val="0"/>
          <w:marBottom w:val="0"/>
          <w:divBdr>
            <w:top w:val="none" w:sz="0" w:space="0" w:color="auto"/>
            <w:left w:val="none" w:sz="0" w:space="0" w:color="auto"/>
            <w:bottom w:val="none" w:sz="0" w:space="0" w:color="auto"/>
            <w:right w:val="none" w:sz="0" w:space="0" w:color="auto"/>
          </w:divBdr>
        </w:div>
        <w:div w:id="1268927588">
          <w:marLeft w:val="0"/>
          <w:marRight w:val="0"/>
          <w:marTop w:val="0"/>
          <w:marBottom w:val="0"/>
          <w:divBdr>
            <w:top w:val="none" w:sz="0" w:space="0" w:color="auto"/>
            <w:left w:val="none" w:sz="0" w:space="0" w:color="auto"/>
            <w:bottom w:val="none" w:sz="0" w:space="0" w:color="auto"/>
            <w:right w:val="none" w:sz="0" w:space="0" w:color="auto"/>
          </w:divBdr>
        </w:div>
        <w:div w:id="1243027721">
          <w:marLeft w:val="0"/>
          <w:marRight w:val="0"/>
          <w:marTop w:val="0"/>
          <w:marBottom w:val="0"/>
          <w:divBdr>
            <w:top w:val="none" w:sz="0" w:space="0" w:color="auto"/>
            <w:left w:val="none" w:sz="0" w:space="0" w:color="auto"/>
            <w:bottom w:val="none" w:sz="0" w:space="0" w:color="auto"/>
            <w:right w:val="none" w:sz="0" w:space="0" w:color="auto"/>
          </w:divBdr>
        </w:div>
        <w:div w:id="1935820809">
          <w:marLeft w:val="0"/>
          <w:marRight w:val="0"/>
          <w:marTop w:val="0"/>
          <w:marBottom w:val="0"/>
          <w:divBdr>
            <w:top w:val="none" w:sz="0" w:space="0" w:color="auto"/>
            <w:left w:val="none" w:sz="0" w:space="0" w:color="auto"/>
            <w:bottom w:val="none" w:sz="0" w:space="0" w:color="auto"/>
            <w:right w:val="none" w:sz="0" w:space="0" w:color="auto"/>
          </w:divBdr>
        </w:div>
        <w:div w:id="301926676">
          <w:marLeft w:val="0"/>
          <w:marRight w:val="0"/>
          <w:marTop w:val="0"/>
          <w:marBottom w:val="0"/>
          <w:divBdr>
            <w:top w:val="none" w:sz="0" w:space="0" w:color="auto"/>
            <w:left w:val="none" w:sz="0" w:space="0" w:color="auto"/>
            <w:bottom w:val="none" w:sz="0" w:space="0" w:color="auto"/>
            <w:right w:val="none" w:sz="0" w:space="0" w:color="auto"/>
          </w:divBdr>
        </w:div>
        <w:div w:id="1567568754">
          <w:marLeft w:val="0"/>
          <w:marRight w:val="0"/>
          <w:marTop w:val="0"/>
          <w:marBottom w:val="0"/>
          <w:divBdr>
            <w:top w:val="none" w:sz="0" w:space="0" w:color="auto"/>
            <w:left w:val="none" w:sz="0" w:space="0" w:color="auto"/>
            <w:bottom w:val="none" w:sz="0" w:space="0" w:color="auto"/>
            <w:right w:val="none" w:sz="0" w:space="0" w:color="auto"/>
          </w:divBdr>
        </w:div>
        <w:div w:id="1100952078">
          <w:marLeft w:val="0"/>
          <w:marRight w:val="0"/>
          <w:marTop w:val="0"/>
          <w:marBottom w:val="0"/>
          <w:divBdr>
            <w:top w:val="none" w:sz="0" w:space="0" w:color="auto"/>
            <w:left w:val="none" w:sz="0" w:space="0" w:color="auto"/>
            <w:bottom w:val="none" w:sz="0" w:space="0" w:color="auto"/>
            <w:right w:val="none" w:sz="0" w:space="0" w:color="auto"/>
          </w:divBdr>
        </w:div>
        <w:div w:id="1453481103">
          <w:marLeft w:val="0"/>
          <w:marRight w:val="0"/>
          <w:marTop w:val="0"/>
          <w:marBottom w:val="0"/>
          <w:divBdr>
            <w:top w:val="none" w:sz="0" w:space="0" w:color="auto"/>
            <w:left w:val="none" w:sz="0" w:space="0" w:color="auto"/>
            <w:bottom w:val="none" w:sz="0" w:space="0" w:color="auto"/>
            <w:right w:val="none" w:sz="0" w:space="0" w:color="auto"/>
          </w:divBdr>
        </w:div>
        <w:div w:id="1815414466">
          <w:marLeft w:val="0"/>
          <w:marRight w:val="0"/>
          <w:marTop w:val="0"/>
          <w:marBottom w:val="0"/>
          <w:divBdr>
            <w:top w:val="none" w:sz="0" w:space="0" w:color="auto"/>
            <w:left w:val="none" w:sz="0" w:space="0" w:color="auto"/>
            <w:bottom w:val="none" w:sz="0" w:space="0" w:color="auto"/>
            <w:right w:val="none" w:sz="0" w:space="0" w:color="auto"/>
          </w:divBdr>
        </w:div>
        <w:div w:id="1547447023">
          <w:marLeft w:val="0"/>
          <w:marRight w:val="0"/>
          <w:marTop w:val="0"/>
          <w:marBottom w:val="0"/>
          <w:divBdr>
            <w:top w:val="none" w:sz="0" w:space="0" w:color="auto"/>
            <w:left w:val="none" w:sz="0" w:space="0" w:color="auto"/>
            <w:bottom w:val="none" w:sz="0" w:space="0" w:color="auto"/>
            <w:right w:val="none" w:sz="0" w:space="0" w:color="auto"/>
          </w:divBdr>
        </w:div>
        <w:div w:id="926770400">
          <w:marLeft w:val="0"/>
          <w:marRight w:val="0"/>
          <w:marTop w:val="0"/>
          <w:marBottom w:val="0"/>
          <w:divBdr>
            <w:top w:val="none" w:sz="0" w:space="0" w:color="auto"/>
            <w:left w:val="none" w:sz="0" w:space="0" w:color="auto"/>
            <w:bottom w:val="none" w:sz="0" w:space="0" w:color="auto"/>
            <w:right w:val="none" w:sz="0" w:space="0" w:color="auto"/>
          </w:divBdr>
        </w:div>
        <w:div w:id="2143379885">
          <w:marLeft w:val="0"/>
          <w:marRight w:val="0"/>
          <w:marTop w:val="0"/>
          <w:marBottom w:val="0"/>
          <w:divBdr>
            <w:top w:val="none" w:sz="0" w:space="0" w:color="auto"/>
            <w:left w:val="none" w:sz="0" w:space="0" w:color="auto"/>
            <w:bottom w:val="none" w:sz="0" w:space="0" w:color="auto"/>
            <w:right w:val="none" w:sz="0" w:space="0" w:color="auto"/>
          </w:divBdr>
        </w:div>
        <w:div w:id="1308123899">
          <w:marLeft w:val="0"/>
          <w:marRight w:val="0"/>
          <w:marTop w:val="0"/>
          <w:marBottom w:val="0"/>
          <w:divBdr>
            <w:top w:val="none" w:sz="0" w:space="0" w:color="auto"/>
            <w:left w:val="none" w:sz="0" w:space="0" w:color="auto"/>
            <w:bottom w:val="none" w:sz="0" w:space="0" w:color="auto"/>
            <w:right w:val="none" w:sz="0" w:space="0" w:color="auto"/>
          </w:divBdr>
        </w:div>
        <w:div w:id="1504777153">
          <w:marLeft w:val="0"/>
          <w:marRight w:val="0"/>
          <w:marTop w:val="0"/>
          <w:marBottom w:val="0"/>
          <w:divBdr>
            <w:top w:val="none" w:sz="0" w:space="0" w:color="auto"/>
            <w:left w:val="none" w:sz="0" w:space="0" w:color="auto"/>
            <w:bottom w:val="none" w:sz="0" w:space="0" w:color="auto"/>
            <w:right w:val="none" w:sz="0" w:space="0" w:color="auto"/>
          </w:divBdr>
        </w:div>
        <w:div w:id="1922176255">
          <w:marLeft w:val="0"/>
          <w:marRight w:val="0"/>
          <w:marTop w:val="0"/>
          <w:marBottom w:val="0"/>
          <w:divBdr>
            <w:top w:val="none" w:sz="0" w:space="0" w:color="auto"/>
            <w:left w:val="none" w:sz="0" w:space="0" w:color="auto"/>
            <w:bottom w:val="none" w:sz="0" w:space="0" w:color="auto"/>
            <w:right w:val="none" w:sz="0" w:space="0" w:color="auto"/>
          </w:divBdr>
        </w:div>
        <w:div w:id="415175420">
          <w:marLeft w:val="0"/>
          <w:marRight w:val="0"/>
          <w:marTop w:val="0"/>
          <w:marBottom w:val="0"/>
          <w:divBdr>
            <w:top w:val="none" w:sz="0" w:space="0" w:color="auto"/>
            <w:left w:val="none" w:sz="0" w:space="0" w:color="auto"/>
            <w:bottom w:val="none" w:sz="0" w:space="0" w:color="auto"/>
            <w:right w:val="none" w:sz="0" w:space="0" w:color="auto"/>
          </w:divBdr>
        </w:div>
        <w:div w:id="1718896699">
          <w:marLeft w:val="0"/>
          <w:marRight w:val="0"/>
          <w:marTop w:val="0"/>
          <w:marBottom w:val="0"/>
          <w:divBdr>
            <w:top w:val="none" w:sz="0" w:space="0" w:color="auto"/>
            <w:left w:val="none" w:sz="0" w:space="0" w:color="auto"/>
            <w:bottom w:val="none" w:sz="0" w:space="0" w:color="auto"/>
            <w:right w:val="none" w:sz="0" w:space="0" w:color="auto"/>
          </w:divBdr>
        </w:div>
      </w:divsChild>
    </w:div>
    <w:div w:id="728965819">
      <w:bodyDiv w:val="1"/>
      <w:marLeft w:val="0"/>
      <w:marRight w:val="0"/>
      <w:marTop w:val="0"/>
      <w:marBottom w:val="0"/>
      <w:divBdr>
        <w:top w:val="none" w:sz="0" w:space="0" w:color="auto"/>
        <w:left w:val="none" w:sz="0" w:space="0" w:color="auto"/>
        <w:bottom w:val="none" w:sz="0" w:space="0" w:color="auto"/>
        <w:right w:val="none" w:sz="0" w:space="0" w:color="auto"/>
      </w:divBdr>
    </w:div>
    <w:div w:id="747533251">
      <w:bodyDiv w:val="1"/>
      <w:marLeft w:val="0"/>
      <w:marRight w:val="0"/>
      <w:marTop w:val="0"/>
      <w:marBottom w:val="0"/>
      <w:divBdr>
        <w:top w:val="none" w:sz="0" w:space="0" w:color="auto"/>
        <w:left w:val="none" w:sz="0" w:space="0" w:color="auto"/>
        <w:bottom w:val="none" w:sz="0" w:space="0" w:color="auto"/>
        <w:right w:val="none" w:sz="0" w:space="0" w:color="auto"/>
      </w:divBdr>
    </w:div>
    <w:div w:id="758602381">
      <w:bodyDiv w:val="1"/>
      <w:marLeft w:val="0"/>
      <w:marRight w:val="0"/>
      <w:marTop w:val="0"/>
      <w:marBottom w:val="0"/>
      <w:divBdr>
        <w:top w:val="none" w:sz="0" w:space="0" w:color="auto"/>
        <w:left w:val="none" w:sz="0" w:space="0" w:color="auto"/>
        <w:bottom w:val="none" w:sz="0" w:space="0" w:color="auto"/>
        <w:right w:val="none" w:sz="0" w:space="0" w:color="auto"/>
      </w:divBdr>
    </w:div>
    <w:div w:id="761142860">
      <w:bodyDiv w:val="1"/>
      <w:marLeft w:val="0"/>
      <w:marRight w:val="0"/>
      <w:marTop w:val="0"/>
      <w:marBottom w:val="0"/>
      <w:divBdr>
        <w:top w:val="none" w:sz="0" w:space="0" w:color="auto"/>
        <w:left w:val="none" w:sz="0" w:space="0" w:color="auto"/>
        <w:bottom w:val="none" w:sz="0" w:space="0" w:color="auto"/>
        <w:right w:val="none" w:sz="0" w:space="0" w:color="auto"/>
      </w:divBdr>
    </w:div>
    <w:div w:id="766273825">
      <w:bodyDiv w:val="1"/>
      <w:marLeft w:val="0"/>
      <w:marRight w:val="0"/>
      <w:marTop w:val="0"/>
      <w:marBottom w:val="0"/>
      <w:divBdr>
        <w:top w:val="none" w:sz="0" w:space="0" w:color="auto"/>
        <w:left w:val="none" w:sz="0" w:space="0" w:color="auto"/>
        <w:bottom w:val="none" w:sz="0" w:space="0" w:color="auto"/>
        <w:right w:val="none" w:sz="0" w:space="0" w:color="auto"/>
      </w:divBdr>
    </w:div>
    <w:div w:id="817692813">
      <w:bodyDiv w:val="1"/>
      <w:marLeft w:val="0"/>
      <w:marRight w:val="0"/>
      <w:marTop w:val="0"/>
      <w:marBottom w:val="0"/>
      <w:divBdr>
        <w:top w:val="none" w:sz="0" w:space="0" w:color="auto"/>
        <w:left w:val="none" w:sz="0" w:space="0" w:color="auto"/>
        <w:bottom w:val="none" w:sz="0" w:space="0" w:color="auto"/>
        <w:right w:val="none" w:sz="0" w:space="0" w:color="auto"/>
      </w:divBdr>
    </w:div>
    <w:div w:id="834226443">
      <w:bodyDiv w:val="1"/>
      <w:marLeft w:val="0"/>
      <w:marRight w:val="0"/>
      <w:marTop w:val="0"/>
      <w:marBottom w:val="0"/>
      <w:divBdr>
        <w:top w:val="none" w:sz="0" w:space="0" w:color="auto"/>
        <w:left w:val="none" w:sz="0" w:space="0" w:color="auto"/>
        <w:bottom w:val="none" w:sz="0" w:space="0" w:color="auto"/>
        <w:right w:val="none" w:sz="0" w:space="0" w:color="auto"/>
      </w:divBdr>
    </w:div>
    <w:div w:id="840046578">
      <w:bodyDiv w:val="1"/>
      <w:marLeft w:val="0"/>
      <w:marRight w:val="0"/>
      <w:marTop w:val="0"/>
      <w:marBottom w:val="0"/>
      <w:divBdr>
        <w:top w:val="none" w:sz="0" w:space="0" w:color="auto"/>
        <w:left w:val="none" w:sz="0" w:space="0" w:color="auto"/>
        <w:bottom w:val="none" w:sz="0" w:space="0" w:color="auto"/>
        <w:right w:val="none" w:sz="0" w:space="0" w:color="auto"/>
      </w:divBdr>
    </w:div>
    <w:div w:id="853424158">
      <w:bodyDiv w:val="1"/>
      <w:marLeft w:val="0"/>
      <w:marRight w:val="0"/>
      <w:marTop w:val="0"/>
      <w:marBottom w:val="0"/>
      <w:divBdr>
        <w:top w:val="none" w:sz="0" w:space="0" w:color="auto"/>
        <w:left w:val="none" w:sz="0" w:space="0" w:color="auto"/>
        <w:bottom w:val="none" w:sz="0" w:space="0" w:color="auto"/>
        <w:right w:val="none" w:sz="0" w:space="0" w:color="auto"/>
      </w:divBdr>
    </w:div>
    <w:div w:id="856505378">
      <w:bodyDiv w:val="1"/>
      <w:marLeft w:val="0"/>
      <w:marRight w:val="0"/>
      <w:marTop w:val="0"/>
      <w:marBottom w:val="0"/>
      <w:divBdr>
        <w:top w:val="none" w:sz="0" w:space="0" w:color="auto"/>
        <w:left w:val="none" w:sz="0" w:space="0" w:color="auto"/>
        <w:bottom w:val="none" w:sz="0" w:space="0" w:color="auto"/>
        <w:right w:val="none" w:sz="0" w:space="0" w:color="auto"/>
      </w:divBdr>
    </w:div>
    <w:div w:id="856771551">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sChild>
        <w:div w:id="479035282">
          <w:marLeft w:val="0"/>
          <w:marRight w:val="0"/>
          <w:marTop w:val="0"/>
          <w:marBottom w:val="0"/>
          <w:divBdr>
            <w:top w:val="none" w:sz="0" w:space="0" w:color="auto"/>
            <w:left w:val="none" w:sz="0" w:space="0" w:color="auto"/>
            <w:bottom w:val="none" w:sz="0" w:space="0" w:color="auto"/>
            <w:right w:val="none" w:sz="0" w:space="0" w:color="auto"/>
          </w:divBdr>
        </w:div>
        <w:div w:id="902329983">
          <w:marLeft w:val="0"/>
          <w:marRight w:val="0"/>
          <w:marTop w:val="0"/>
          <w:marBottom w:val="0"/>
          <w:divBdr>
            <w:top w:val="none" w:sz="0" w:space="0" w:color="auto"/>
            <w:left w:val="none" w:sz="0" w:space="0" w:color="auto"/>
            <w:bottom w:val="none" w:sz="0" w:space="0" w:color="auto"/>
            <w:right w:val="none" w:sz="0" w:space="0" w:color="auto"/>
          </w:divBdr>
        </w:div>
        <w:div w:id="43216222">
          <w:marLeft w:val="0"/>
          <w:marRight w:val="0"/>
          <w:marTop w:val="0"/>
          <w:marBottom w:val="0"/>
          <w:divBdr>
            <w:top w:val="none" w:sz="0" w:space="0" w:color="auto"/>
            <w:left w:val="none" w:sz="0" w:space="0" w:color="auto"/>
            <w:bottom w:val="none" w:sz="0" w:space="0" w:color="auto"/>
            <w:right w:val="none" w:sz="0" w:space="0" w:color="auto"/>
          </w:divBdr>
        </w:div>
        <w:div w:id="1565608043">
          <w:marLeft w:val="0"/>
          <w:marRight w:val="0"/>
          <w:marTop w:val="0"/>
          <w:marBottom w:val="0"/>
          <w:divBdr>
            <w:top w:val="none" w:sz="0" w:space="0" w:color="auto"/>
            <w:left w:val="none" w:sz="0" w:space="0" w:color="auto"/>
            <w:bottom w:val="none" w:sz="0" w:space="0" w:color="auto"/>
            <w:right w:val="none" w:sz="0" w:space="0" w:color="auto"/>
          </w:divBdr>
        </w:div>
        <w:div w:id="1199469453">
          <w:marLeft w:val="0"/>
          <w:marRight w:val="0"/>
          <w:marTop w:val="0"/>
          <w:marBottom w:val="0"/>
          <w:divBdr>
            <w:top w:val="none" w:sz="0" w:space="0" w:color="auto"/>
            <w:left w:val="none" w:sz="0" w:space="0" w:color="auto"/>
            <w:bottom w:val="none" w:sz="0" w:space="0" w:color="auto"/>
            <w:right w:val="none" w:sz="0" w:space="0" w:color="auto"/>
          </w:divBdr>
        </w:div>
        <w:div w:id="408384658">
          <w:marLeft w:val="0"/>
          <w:marRight w:val="0"/>
          <w:marTop w:val="0"/>
          <w:marBottom w:val="0"/>
          <w:divBdr>
            <w:top w:val="none" w:sz="0" w:space="0" w:color="auto"/>
            <w:left w:val="none" w:sz="0" w:space="0" w:color="auto"/>
            <w:bottom w:val="none" w:sz="0" w:space="0" w:color="auto"/>
            <w:right w:val="none" w:sz="0" w:space="0" w:color="auto"/>
          </w:divBdr>
        </w:div>
        <w:div w:id="936862048">
          <w:marLeft w:val="0"/>
          <w:marRight w:val="0"/>
          <w:marTop w:val="0"/>
          <w:marBottom w:val="0"/>
          <w:divBdr>
            <w:top w:val="none" w:sz="0" w:space="0" w:color="auto"/>
            <w:left w:val="none" w:sz="0" w:space="0" w:color="auto"/>
            <w:bottom w:val="none" w:sz="0" w:space="0" w:color="auto"/>
            <w:right w:val="none" w:sz="0" w:space="0" w:color="auto"/>
          </w:divBdr>
        </w:div>
        <w:div w:id="873813386">
          <w:marLeft w:val="0"/>
          <w:marRight w:val="0"/>
          <w:marTop w:val="0"/>
          <w:marBottom w:val="0"/>
          <w:divBdr>
            <w:top w:val="none" w:sz="0" w:space="0" w:color="auto"/>
            <w:left w:val="none" w:sz="0" w:space="0" w:color="auto"/>
            <w:bottom w:val="none" w:sz="0" w:space="0" w:color="auto"/>
            <w:right w:val="none" w:sz="0" w:space="0" w:color="auto"/>
          </w:divBdr>
        </w:div>
        <w:div w:id="857961071">
          <w:marLeft w:val="0"/>
          <w:marRight w:val="0"/>
          <w:marTop w:val="0"/>
          <w:marBottom w:val="0"/>
          <w:divBdr>
            <w:top w:val="none" w:sz="0" w:space="0" w:color="auto"/>
            <w:left w:val="none" w:sz="0" w:space="0" w:color="auto"/>
            <w:bottom w:val="none" w:sz="0" w:space="0" w:color="auto"/>
            <w:right w:val="none" w:sz="0" w:space="0" w:color="auto"/>
          </w:divBdr>
        </w:div>
        <w:div w:id="957683660">
          <w:marLeft w:val="0"/>
          <w:marRight w:val="0"/>
          <w:marTop w:val="0"/>
          <w:marBottom w:val="0"/>
          <w:divBdr>
            <w:top w:val="none" w:sz="0" w:space="0" w:color="auto"/>
            <w:left w:val="none" w:sz="0" w:space="0" w:color="auto"/>
            <w:bottom w:val="none" w:sz="0" w:space="0" w:color="auto"/>
            <w:right w:val="none" w:sz="0" w:space="0" w:color="auto"/>
          </w:divBdr>
        </w:div>
        <w:div w:id="1972974596">
          <w:marLeft w:val="0"/>
          <w:marRight w:val="0"/>
          <w:marTop w:val="0"/>
          <w:marBottom w:val="0"/>
          <w:divBdr>
            <w:top w:val="none" w:sz="0" w:space="0" w:color="auto"/>
            <w:left w:val="none" w:sz="0" w:space="0" w:color="auto"/>
            <w:bottom w:val="none" w:sz="0" w:space="0" w:color="auto"/>
            <w:right w:val="none" w:sz="0" w:space="0" w:color="auto"/>
          </w:divBdr>
        </w:div>
        <w:div w:id="257174852">
          <w:marLeft w:val="0"/>
          <w:marRight w:val="0"/>
          <w:marTop w:val="0"/>
          <w:marBottom w:val="0"/>
          <w:divBdr>
            <w:top w:val="none" w:sz="0" w:space="0" w:color="auto"/>
            <w:left w:val="none" w:sz="0" w:space="0" w:color="auto"/>
            <w:bottom w:val="none" w:sz="0" w:space="0" w:color="auto"/>
            <w:right w:val="none" w:sz="0" w:space="0" w:color="auto"/>
          </w:divBdr>
        </w:div>
        <w:div w:id="831869934">
          <w:marLeft w:val="0"/>
          <w:marRight w:val="0"/>
          <w:marTop w:val="0"/>
          <w:marBottom w:val="0"/>
          <w:divBdr>
            <w:top w:val="none" w:sz="0" w:space="0" w:color="auto"/>
            <w:left w:val="none" w:sz="0" w:space="0" w:color="auto"/>
            <w:bottom w:val="none" w:sz="0" w:space="0" w:color="auto"/>
            <w:right w:val="none" w:sz="0" w:space="0" w:color="auto"/>
          </w:divBdr>
        </w:div>
        <w:div w:id="1740513698">
          <w:marLeft w:val="0"/>
          <w:marRight w:val="0"/>
          <w:marTop w:val="0"/>
          <w:marBottom w:val="0"/>
          <w:divBdr>
            <w:top w:val="none" w:sz="0" w:space="0" w:color="auto"/>
            <w:left w:val="none" w:sz="0" w:space="0" w:color="auto"/>
            <w:bottom w:val="none" w:sz="0" w:space="0" w:color="auto"/>
            <w:right w:val="none" w:sz="0" w:space="0" w:color="auto"/>
          </w:divBdr>
        </w:div>
        <w:div w:id="1430197478">
          <w:marLeft w:val="0"/>
          <w:marRight w:val="0"/>
          <w:marTop w:val="0"/>
          <w:marBottom w:val="0"/>
          <w:divBdr>
            <w:top w:val="none" w:sz="0" w:space="0" w:color="auto"/>
            <w:left w:val="none" w:sz="0" w:space="0" w:color="auto"/>
            <w:bottom w:val="none" w:sz="0" w:space="0" w:color="auto"/>
            <w:right w:val="none" w:sz="0" w:space="0" w:color="auto"/>
          </w:divBdr>
        </w:div>
        <w:div w:id="1115370034">
          <w:marLeft w:val="0"/>
          <w:marRight w:val="0"/>
          <w:marTop w:val="0"/>
          <w:marBottom w:val="0"/>
          <w:divBdr>
            <w:top w:val="none" w:sz="0" w:space="0" w:color="auto"/>
            <w:left w:val="none" w:sz="0" w:space="0" w:color="auto"/>
            <w:bottom w:val="none" w:sz="0" w:space="0" w:color="auto"/>
            <w:right w:val="none" w:sz="0" w:space="0" w:color="auto"/>
          </w:divBdr>
        </w:div>
      </w:divsChild>
    </w:div>
    <w:div w:id="876819419">
      <w:bodyDiv w:val="1"/>
      <w:marLeft w:val="0"/>
      <w:marRight w:val="0"/>
      <w:marTop w:val="0"/>
      <w:marBottom w:val="0"/>
      <w:divBdr>
        <w:top w:val="none" w:sz="0" w:space="0" w:color="auto"/>
        <w:left w:val="none" w:sz="0" w:space="0" w:color="auto"/>
        <w:bottom w:val="none" w:sz="0" w:space="0" w:color="auto"/>
        <w:right w:val="none" w:sz="0" w:space="0" w:color="auto"/>
      </w:divBdr>
    </w:div>
    <w:div w:id="923534530">
      <w:bodyDiv w:val="1"/>
      <w:marLeft w:val="0"/>
      <w:marRight w:val="0"/>
      <w:marTop w:val="0"/>
      <w:marBottom w:val="0"/>
      <w:divBdr>
        <w:top w:val="none" w:sz="0" w:space="0" w:color="auto"/>
        <w:left w:val="none" w:sz="0" w:space="0" w:color="auto"/>
        <w:bottom w:val="none" w:sz="0" w:space="0" w:color="auto"/>
        <w:right w:val="none" w:sz="0" w:space="0" w:color="auto"/>
      </w:divBdr>
    </w:div>
    <w:div w:id="931477796">
      <w:bodyDiv w:val="1"/>
      <w:marLeft w:val="0"/>
      <w:marRight w:val="0"/>
      <w:marTop w:val="0"/>
      <w:marBottom w:val="0"/>
      <w:divBdr>
        <w:top w:val="none" w:sz="0" w:space="0" w:color="auto"/>
        <w:left w:val="none" w:sz="0" w:space="0" w:color="auto"/>
        <w:bottom w:val="none" w:sz="0" w:space="0" w:color="auto"/>
        <w:right w:val="none" w:sz="0" w:space="0" w:color="auto"/>
      </w:divBdr>
    </w:div>
    <w:div w:id="933974078">
      <w:bodyDiv w:val="1"/>
      <w:marLeft w:val="0"/>
      <w:marRight w:val="0"/>
      <w:marTop w:val="0"/>
      <w:marBottom w:val="0"/>
      <w:divBdr>
        <w:top w:val="none" w:sz="0" w:space="0" w:color="auto"/>
        <w:left w:val="none" w:sz="0" w:space="0" w:color="auto"/>
        <w:bottom w:val="none" w:sz="0" w:space="0" w:color="auto"/>
        <w:right w:val="none" w:sz="0" w:space="0" w:color="auto"/>
      </w:divBdr>
      <w:divsChild>
        <w:div w:id="2105030519">
          <w:marLeft w:val="0"/>
          <w:marRight w:val="0"/>
          <w:marTop w:val="0"/>
          <w:marBottom w:val="0"/>
          <w:divBdr>
            <w:top w:val="none" w:sz="0" w:space="0" w:color="auto"/>
            <w:left w:val="none" w:sz="0" w:space="0" w:color="auto"/>
            <w:bottom w:val="none" w:sz="0" w:space="0" w:color="auto"/>
            <w:right w:val="none" w:sz="0" w:space="0" w:color="auto"/>
          </w:divBdr>
        </w:div>
        <w:div w:id="1562210911">
          <w:marLeft w:val="0"/>
          <w:marRight w:val="0"/>
          <w:marTop w:val="0"/>
          <w:marBottom w:val="0"/>
          <w:divBdr>
            <w:top w:val="none" w:sz="0" w:space="0" w:color="auto"/>
            <w:left w:val="none" w:sz="0" w:space="0" w:color="auto"/>
            <w:bottom w:val="none" w:sz="0" w:space="0" w:color="auto"/>
            <w:right w:val="none" w:sz="0" w:space="0" w:color="auto"/>
          </w:divBdr>
        </w:div>
        <w:div w:id="1182285728">
          <w:marLeft w:val="0"/>
          <w:marRight w:val="0"/>
          <w:marTop w:val="0"/>
          <w:marBottom w:val="0"/>
          <w:divBdr>
            <w:top w:val="none" w:sz="0" w:space="0" w:color="auto"/>
            <w:left w:val="none" w:sz="0" w:space="0" w:color="auto"/>
            <w:bottom w:val="none" w:sz="0" w:space="0" w:color="auto"/>
            <w:right w:val="none" w:sz="0" w:space="0" w:color="auto"/>
          </w:divBdr>
        </w:div>
        <w:div w:id="1764839619">
          <w:marLeft w:val="0"/>
          <w:marRight w:val="0"/>
          <w:marTop w:val="0"/>
          <w:marBottom w:val="0"/>
          <w:divBdr>
            <w:top w:val="none" w:sz="0" w:space="0" w:color="auto"/>
            <w:left w:val="none" w:sz="0" w:space="0" w:color="auto"/>
            <w:bottom w:val="none" w:sz="0" w:space="0" w:color="auto"/>
            <w:right w:val="none" w:sz="0" w:space="0" w:color="auto"/>
          </w:divBdr>
        </w:div>
        <w:div w:id="2059042523">
          <w:marLeft w:val="0"/>
          <w:marRight w:val="0"/>
          <w:marTop w:val="0"/>
          <w:marBottom w:val="0"/>
          <w:divBdr>
            <w:top w:val="none" w:sz="0" w:space="0" w:color="auto"/>
            <w:left w:val="none" w:sz="0" w:space="0" w:color="auto"/>
            <w:bottom w:val="none" w:sz="0" w:space="0" w:color="auto"/>
            <w:right w:val="none" w:sz="0" w:space="0" w:color="auto"/>
          </w:divBdr>
        </w:div>
        <w:div w:id="1208908975">
          <w:marLeft w:val="0"/>
          <w:marRight w:val="0"/>
          <w:marTop w:val="0"/>
          <w:marBottom w:val="0"/>
          <w:divBdr>
            <w:top w:val="none" w:sz="0" w:space="0" w:color="auto"/>
            <w:left w:val="none" w:sz="0" w:space="0" w:color="auto"/>
            <w:bottom w:val="none" w:sz="0" w:space="0" w:color="auto"/>
            <w:right w:val="none" w:sz="0" w:space="0" w:color="auto"/>
          </w:divBdr>
        </w:div>
        <w:div w:id="1900704637">
          <w:marLeft w:val="0"/>
          <w:marRight w:val="0"/>
          <w:marTop w:val="0"/>
          <w:marBottom w:val="0"/>
          <w:divBdr>
            <w:top w:val="none" w:sz="0" w:space="0" w:color="auto"/>
            <w:left w:val="none" w:sz="0" w:space="0" w:color="auto"/>
            <w:bottom w:val="none" w:sz="0" w:space="0" w:color="auto"/>
            <w:right w:val="none" w:sz="0" w:space="0" w:color="auto"/>
          </w:divBdr>
        </w:div>
        <w:div w:id="672727679">
          <w:marLeft w:val="0"/>
          <w:marRight w:val="0"/>
          <w:marTop w:val="0"/>
          <w:marBottom w:val="0"/>
          <w:divBdr>
            <w:top w:val="none" w:sz="0" w:space="0" w:color="auto"/>
            <w:left w:val="none" w:sz="0" w:space="0" w:color="auto"/>
            <w:bottom w:val="none" w:sz="0" w:space="0" w:color="auto"/>
            <w:right w:val="none" w:sz="0" w:space="0" w:color="auto"/>
          </w:divBdr>
        </w:div>
      </w:divsChild>
    </w:div>
    <w:div w:id="934286478">
      <w:bodyDiv w:val="1"/>
      <w:marLeft w:val="0"/>
      <w:marRight w:val="0"/>
      <w:marTop w:val="0"/>
      <w:marBottom w:val="0"/>
      <w:divBdr>
        <w:top w:val="none" w:sz="0" w:space="0" w:color="auto"/>
        <w:left w:val="none" w:sz="0" w:space="0" w:color="auto"/>
        <w:bottom w:val="none" w:sz="0" w:space="0" w:color="auto"/>
        <w:right w:val="none" w:sz="0" w:space="0" w:color="auto"/>
      </w:divBdr>
      <w:divsChild>
        <w:div w:id="60686814">
          <w:marLeft w:val="0"/>
          <w:marRight w:val="0"/>
          <w:marTop w:val="0"/>
          <w:marBottom w:val="0"/>
          <w:divBdr>
            <w:top w:val="none" w:sz="0" w:space="0" w:color="auto"/>
            <w:left w:val="none" w:sz="0" w:space="0" w:color="auto"/>
            <w:bottom w:val="none" w:sz="0" w:space="0" w:color="auto"/>
            <w:right w:val="none" w:sz="0" w:space="0" w:color="auto"/>
          </w:divBdr>
        </w:div>
        <w:div w:id="126242893">
          <w:marLeft w:val="0"/>
          <w:marRight w:val="0"/>
          <w:marTop w:val="0"/>
          <w:marBottom w:val="0"/>
          <w:divBdr>
            <w:top w:val="none" w:sz="0" w:space="0" w:color="auto"/>
            <w:left w:val="none" w:sz="0" w:space="0" w:color="auto"/>
            <w:bottom w:val="none" w:sz="0" w:space="0" w:color="auto"/>
            <w:right w:val="none" w:sz="0" w:space="0" w:color="auto"/>
          </w:divBdr>
        </w:div>
        <w:div w:id="197623344">
          <w:marLeft w:val="0"/>
          <w:marRight w:val="0"/>
          <w:marTop w:val="0"/>
          <w:marBottom w:val="0"/>
          <w:divBdr>
            <w:top w:val="none" w:sz="0" w:space="0" w:color="auto"/>
            <w:left w:val="none" w:sz="0" w:space="0" w:color="auto"/>
            <w:bottom w:val="none" w:sz="0" w:space="0" w:color="auto"/>
            <w:right w:val="none" w:sz="0" w:space="0" w:color="auto"/>
          </w:divBdr>
        </w:div>
        <w:div w:id="331302795">
          <w:marLeft w:val="0"/>
          <w:marRight w:val="0"/>
          <w:marTop w:val="0"/>
          <w:marBottom w:val="0"/>
          <w:divBdr>
            <w:top w:val="none" w:sz="0" w:space="0" w:color="auto"/>
            <w:left w:val="none" w:sz="0" w:space="0" w:color="auto"/>
            <w:bottom w:val="none" w:sz="0" w:space="0" w:color="auto"/>
            <w:right w:val="none" w:sz="0" w:space="0" w:color="auto"/>
          </w:divBdr>
        </w:div>
        <w:div w:id="394208289">
          <w:marLeft w:val="0"/>
          <w:marRight w:val="0"/>
          <w:marTop w:val="0"/>
          <w:marBottom w:val="0"/>
          <w:divBdr>
            <w:top w:val="none" w:sz="0" w:space="0" w:color="auto"/>
            <w:left w:val="none" w:sz="0" w:space="0" w:color="auto"/>
            <w:bottom w:val="none" w:sz="0" w:space="0" w:color="auto"/>
            <w:right w:val="none" w:sz="0" w:space="0" w:color="auto"/>
          </w:divBdr>
        </w:div>
        <w:div w:id="397672751">
          <w:marLeft w:val="0"/>
          <w:marRight w:val="0"/>
          <w:marTop w:val="0"/>
          <w:marBottom w:val="0"/>
          <w:divBdr>
            <w:top w:val="none" w:sz="0" w:space="0" w:color="auto"/>
            <w:left w:val="none" w:sz="0" w:space="0" w:color="auto"/>
            <w:bottom w:val="none" w:sz="0" w:space="0" w:color="auto"/>
            <w:right w:val="none" w:sz="0" w:space="0" w:color="auto"/>
          </w:divBdr>
        </w:div>
        <w:div w:id="541405737">
          <w:marLeft w:val="0"/>
          <w:marRight w:val="0"/>
          <w:marTop w:val="0"/>
          <w:marBottom w:val="0"/>
          <w:divBdr>
            <w:top w:val="none" w:sz="0" w:space="0" w:color="auto"/>
            <w:left w:val="none" w:sz="0" w:space="0" w:color="auto"/>
            <w:bottom w:val="none" w:sz="0" w:space="0" w:color="auto"/>
            <w:right w:val="none" w:sz="0" w:space="0" w:color="auto"/>
          </w:divBdr>
        </w:div>
        <w:div w:id="556625741">
          <w:marLeft w:val="0"/>
          <w:marRight w:val="0"/>
          <w:marTop w:val="0"/>
          <w:marBottom w:val="0"/>
          <w:divBdr>
            <w:top w:val="none" w:sz="0" w:space="0" w:color="auto"/>
            <w:left w:val="none" w:sz="0" w:space="0" w:color="auto"/>
            <w:bottom w:val="none" w:sz="0" w:space="0" w:color="auto"/>
            <w:right w:val="none" w:sz="0" w:space="0" w:color="auto"/>
          </w:divBdr>
        </w:div>
        <w:div w:id="575288087">
          <w:marLeft w:val="0"/>
          <w:marRight w:val="0"/>
          <w:marTop w:val="0"/>
          <w:marBottom w:val="0"/>
          <w:divBdr>
            <w:top w:val="none" w:sz="0" w:space="0" w:color="auto"/>
            <w:left w:val="none" w:sz="0" w:space="0" w:color="auto"/>
            <w:bottom w:val="none" w:sz="0" w:space="0" w:color="auto"/>
            <w:right w:val="none" w:sz="0" w:space="0" w:color="auto"/>
          </w:divBdr>
        </w:div>
        <w:div w:id="768744315">
          <w:marLeft w:val="0"/>
          <w:marRight w:val="0"/>
          <w:marTop w:val="0"/>
          <w:marBottom w:val="0"/>
          <w:divBdr>
            <w:top w:val="none" w:sz="0" w:space="0" w:color="auto"/>
            <w:left w:val="none" w:sz="0" w:space="0" w:color="auto"/>
            <w:bottom w:val="none" w:sz="0" w:space="0" w:color="auto"/>
            <w:right w:val="none" w:sz="0" w:space="0" w:color="auto"/>
          </w:divBdr>
        </w:div>
        <w:div w:id="832184839">
          <w:marLeft w:val="0"/>
          <w:marRight w:val="0"/>
          <w:marTop w:val="0"/>
          <w:marBottom w:val="0"/>
          <w:divBdr>
            <w:top w:val="none" w:sz="0" w:space="0" w:color="auto"/>
            <w:left w:val="none" w:sz="0" w:space="0" w:color="auto"/>
            <w:bottom w:val="none" w:sz="0" w:space="0" w:color="auto"/>
            <w:right w:val="none" w:sz="0" w:space="0" w:color="auto"/>
          </w:divBdr>
        </w:div>
        <w:div w:id="852886610">
          <w:marLeft w:val="0"/>
          <w:marRight w:val="0"/>
          <w:marTop w:val="0"/>
          <w:marBottom w:val="0"/>
          <w:divBdr>
            <w:top w:val="none" w:sz="0" w:space="0" w:color="auto"/>
            <w:left w:val="none" w:sz="0" w:space="0" w:color="auto"/>
            <w:bottom w:val="none" w:sz="0" w:space="0" w:color="auto"/>
            <w:right w:val="none" w:sz="0" w:space="0" w:color="auto"/>
          </w:divBdr>
        </w:div>
        <w:div w:id="956833445">
          <w:marLeft w:val="0"/>
          <w:marRight w:val="0"/>
          <w:marTop w:val="0"/>
          <w:marBottom w:val="0"/>
          <w:divBdr>
            <w:top w:val="none" w:sz="0" w:space="0" w:color="auto"/>
            <w:left w:val="none" w:sz="0" w:space="0" w:color="auto"/>
            <w:bottom w:val="none" w:sz="0" w:space="0" w:color="auto"/>
            <w:right w:val="none" w:sz="0" w:space="0" w:color="auto"/>
          </w:divBdr>
        </w:div>
        <w:div w:id="1079250758">
          <w:marLeft w:val="0"/>
          <w:marRight w:val="0"/>
          <w:marTop w:val="0"/>
          <w:marBottom w:val="0"/>
          <w:divBdr>
            <w:top w:val="none" w:sz="0" w:space="0" w:color="auto"/>
            <w:left w:val="none" w:sz="0" w:space="0" w:color="auto"/>
            <w:bottom w:val="none" w:sz="0" w:space="0" w:color="auto"/>
            <w:right w:val="none" w:sz="0" w:space="0" w:color="auto"/>
          </w:divBdr>
        </w:div>
        <w:div w:id="1146047002">
          <w:marLeft w:val="0"/>
          <w:marRight w:val="0"/>
          <w:marTop w:val="0"/>
          <w:marBottom w:val="0"/>
          <w:divBdr>
            <w:top w:val="none" w:sz="0" w:space="0" w:color="auto"/>
            <w:left w:val="none" w:sz="0" w:space="0" w:color="auto"/>
            <w:bottom w:val="none" w:sz="0" w:space="0" w:color="auto"/>
            <w:right w:val="none" w:sz="0" w:space="0" w:color="auto"/>
          </w:divBdr>
        </w:div>
        <w:div w:id="1299147456">
          <w:marLeft w:val="0"/>
          <w:marRight w:val="0"/>
          <w:marTop w:val="0"/>
          <w:marBottom w:val="0"/>
          <w:divBdr>
            <w:top w:val="none" w:sz="0" w:space="0" w:color="auto"/>
            <w:left w:val="none" w:sz="0" w:space="0" w:color="auto"/>
            <w:bottom w:val="none" w:sz="0" w:space="0" w:color="auto"/>
            <w:right w:val="none" w:sz="0" w:space="0" w:color="auto"/>
          </w:divBdr>
        </w:div>
        <w:div w:id="1354308232">
          <w:marLeft w:val="0"/>
          <w:marRight w:val="0"/>
          <w:marTop w:val="0"/>
          <w:marBottom w:val="0"/>
          <w:divBdr>
            <w:top w:val="none" w:sz="0" w:space="0" w:color="auto"/>
            <w:left w:val="none" w:sz="0" w:space="0" w:color="auto"/>
            <w:bottom w:val="none" w:sz="0" w:space="0" w:color="auto"/>
            <w:right w:val="none" w:sz="0" w:space="0" w:color="auto"/>
          </w:divBdr>
        </w:div>
        <w:div w:id="1470050247">
          <w:marLeft w:val="0"/>
          <w:marRight w:val="0"/>
          <w:marTop w:val="0"/>
          <w:marBottom w:val="0"/>
          <w:divBdr>
            <w:top w:val="none" w:sz="0" w:space="0" w:color="auto"/>
            <w:left w:val="none" w:sz="0" w:space="0" w:color="auto"/>
            <w:bottom w:val="none" w:sz="0" w:space="0" w:color="auto"/>
            <w:right w:val="none" w:sz="0" w:space="0" w:color="auto"/>
          </w:divBdr>
        </w:div>
        <w:div w:id="1587690977">
          <w:marLeft w:val="0"/>
          <w:marRight w:val="0"/>
          <w:marTop w:val="0"/>
          <w:marBottom w:val="0"/>
          <w:divBdr>
            <w:top w:val="none" w:sz="0" w:space="0" w:color="auto"/>
            <w:left w:val="none" w:sz="0" w:space="0" w:color="auto"/>
            <w:bottom w:val="none" w:sz="0" w:space="0" w:color="auto"/>
            <w:right w:val="none" w:sz="0" w:space="0" w:color="auto"/>
          </w:divBdr>
        </w:div>
        <w:div w:id="1683626572">
          <w:marLeft w:val="0"/>
          <w:marRight w:val="0"/>
          <w:marTop w:val="0"/>
          <w:marBottom w:val="0"/>
          <w:divBdr>
            <w:top w:val="none" w:sz="0" w:space="0" w:color="auto"/>
            <w:left w:val="none" w:sz="0" w:space="0" w:color="auto"/>
            <w:bottom w:val="none" w:sz="0" w:space="0" w:color="auto"/>
            <w:right w:val="none" w:sz="0" w:space="0" w:color="auto"/>
          </w:divBdr>
        </w:div>
        <w:div w:id="1730179944">
          <w:marLeft w:val="0"/>
          <w:marRight w:val="0"/>
          <w:marTop w:val="0"/>
          <w:marBottom w:val="0"/>
          <w:divBdr>
            <w:top w:val="none" w:sz="0" w:space="0" w:color="auto"/>
            <w:left w:val="none" w:sz="0" w:space="0" w:color="auto"/>
            <w:bottom w:val="none" w:sz="0" w:space="0" w:color="auto"/>
            <w:right w:val="none" w:sz="0" w:space="0" w:color="auto"/>
          </w:divBdr>
        </w:div>
        <w:div w:id="1837568833">
          <w:marLeft w:val="0"/>
          <w:marRight w:val="0"/>
          <w:marTop w:val="0"/>
          <w:marBottom w:val="0"/>
          <w:divBdr>
            <w:top w:val="none" w:sz="0" w:space="0" w:color="auto"/>
            <w:left w:val="none" w:sz="0" w:space="0" w:color="auto"/>
            <w:bottom w:val="none" w:sz="0" w:space="0" w:color="auto"/>
            <w:right w:val="none" w:sz="0" w:space="0" w:color="auto"/>
          </w:divBdr>
        </w:div>
        <w:div w:id="1916359532">
          <w:marLeft w:val="0"/>
          <w:marRight w:val="0"/>
          <w:marTop w:val="0"/>
          <w:marBottom w:val="0"/>
          <w:divBdr>
            <w:top w:val="none" w:sz="0" w:space="0" w:color="auto"/>
            <w:left w:val="none" w:sz="0" w:space="0" w:color="auto"/>
            <w:bottom w:val="none" w:sz="0" w:space="0" w:color="auto"/>
            <w:right w:val="none" w:sz="0" w:space="0" w:color="auto"/>
          </w:divBdr>
        </w:div>
        <w:div w:id="1926105677">
          <w:marLeft w:val="0"/>
          <w:marRight w:val="0"/>
          <w:marTop w:val="0"/>
          <w:marBottom w:val="0"/>
          <w:divBdr>
            <w:top w:val="none" w:sz="0" w:space="0" w:color="auto"/>
            <w:left w:val="none" w:sz="0" w:space="0" w:color="auto"/>
            <w:bottom w:val="none" w:sz="0" w:space="0" w:color="auto"/>
            <w:right w:val="none" w:sz="0" w:space="0" w:color="auto"/>
          </w:divBdr>
        </w:div>
        <w:div w:id="1960640780">
          <w:marLeft w:val="0"/>
          <w:marRight w:val="0"/>
          <w:marTop w:val="0"/>
          <w:marBottom w:val="0"/>
          <w:divBdr>
            <w:top w:val="none" w:sz="0" w:space="0" w:color="auto"/>
            <w:left w:val="none" w:sz="0" w:space="0" w:color="auto"/>
            <w:bottom w:val="none" w:sz="0" w:space="0" w:color="auto"/>
            <w:right w:val="none" w:sz="0" w:space="0" w:color="auto"/>
          </w:divBdr>
        </w:div>
        <w:div w:id="1994480518">
          <w:marLeft w:val="0"/>
          <w:marRight w:val="0"/>
          <w:marTop w:val="0"/>
          <w:marBottom w:val="0"/>
          <w:divBdr>
            <w:top w:val="none" w:sz="0" w:space="0" w:color="auto"/>
            <w:left w:val="none" w:sz="0" w:space="0" w:color="auto"/>
            <w:bottom w:val="none" w:sz="0" w:space="0" w:color="auto"/>
            <w:right w:val="none" w:sz="0" w:space="0" w:color="auto"/>
          </w:divBdr>
        </w:div>
        <w:div w:id="2003653512">
          <w:marLeft w:val="0"/>
          <w:marRight w:val="0"/>
          <w:marTop w:val="0"/>
          <w:marBottom w:val="0"/>
          <w:divBdr>
            <w:top w:val="none" w:sz="0" w:space="0" w:color="auto"/>
            <w:left w:val="none" w:sz="0" w:space="0" w:color="auto"/>
            <w:bottom w:val="none" w:sz="0" w:space="0" w:color="auto"/>
            <w:right w:val="none" w:sz="0" w:space="0" w:color="auto"/>
          </w:divBdr>
        </w:div>
      </w:divsChild>
    </w:div>
    <w:div w:id="944536299">
      <w:bodyDiv w:val="1"/>
      <w:marLeft w:val="0"/>
      <w:marRight w:val="0"/>
      <w:marTop w:val="0"/>
      <w:marBottom w:val="0"/>
      <w:divBdr>
        <w:top w:val="none" w:sz="0" w:space="0" w:color="auto"/>
        <w:left w:val="none" w:sz="0" w:space="0" w:color="auto"/>
        <w:bottom w:val="none" w:sz="0" w:space="0" w:color="auto"/>
        <w:right w:val="none" w:sz="0" w:space="0" w:color="auto"/>
      </w:divBdr>
    </w:div>
    <w:div w:id="971836372">
      <w:bodyDiv w:val="1"/>
      <w:marLeft w:val="0"/>
      <w:marRight w:val="0"/>
      <w:marTop w:val="0"/>
      <w:marBottom w:val="0"/>
      <w:divBdr>
        <w:top w:val="none" w:sz="0" w:space="0" w:color="auto"/>
        <w:left w:val="none" w:sz="0" w:space="0" w:color="auto"/>
        <w:bottom w:val="none" w:sz="0" w:space="0" w:color="auto"/>
        <w:right w:val="none" w:sz="0" w:space="0" w:color="auto"/>
      </w:divBdr>
    </w:div>
    <w:div w:id="980697157">
      <w:bodyDiv w:val="1"/>
      <w:marLeft w:val="0"/>
      <w:marRight w:val="0"/>
      <w:marTop w:val="0"/>
      <w:marBottom w:val="0"/>
      <w:divBdr>
        <w:top w:val="none" w:sz="0" w:space="0" w:color="auto"/>
        <w:left w:val="none" w:sz="0" w:space="0" w:color="auto"/>
        <w:bottom w:val="none" w:sz="0" w:space="0" w:color="auto"/>
        <w:right w:val="none" w:sz="0" w:space="0" w:color="auto"/>
      </w:divBdr>
    </w:div>
    <w:div w:id="1007827387">
      <w:bodyDiv w:val="1"/>
      <w:marLeft w:val="0"/>
      <w:marRight w:val="0"/>
      <w:marTop w:val="0"/>
      <w:marBottom w:val="0"/>
      <w:divBdr>
        <w:top w:val="none" w:sz="0" w:space="0" w:color="auto"/>
        <w:left w:val="none" w:sz="0" w:space="0" w:color="auto"/>
        <w:bottom w:val="none" w:sz="0" w:space="0" w:color="auto"/>
        <w:right w:val="none" w:sz="0" w:space="0" w:color="auto"/>
      </w:divBdr>
    </w:div>
    <w:div w:id="1009989297">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117797811">
      <w:bodyDiv w:val="1"/>
      <w:marLeft w:val="0"/>
      <w:marRight w:val="0"/>
      <w:marTop w:val="0"/>
      <w:marBottom w:val="0"/>
      <w:divBdr>
        <w:top w:val="none" w:sz="0" w:space="0" w:color="auto"/>
        <w:left w:val="none" w:sz="0" w:space="0" w:color="auto"/>
        <w:bottom w:val="none" w:sz="0" w:space="0" w:color="auto"/>
        <w:right w:val="none" w:sz="0" w:space="0" w:color="auto"/>
      </w:divBdr>
      <w:divsChild>
        <w:div w:id="1341853333">
          <w:marLeft w:val="0"/>
          <w:marRight w:val="0"/>
          <w:marTop w:val="0"/>
          <w:marBottom w:val="0"/>
          <w:divBdr>
            <w:top w:val="none" w:sz="0" w:space="0" w:color="auto"/>
            <w:left w:val="none" w:sz="0" w:space="0" w:color="auto"/>
            <w:bottom w:val="none" w:sz="0" w:space="0" w:color="auto"/>
            <w:right w:val="none" w:sz="0" w:space="0" w:color="auto"/>
          </w:divBdr>
        </w:div>
        <w:div w:id="1851142659">
          <w:marLeft w:val="0"/>
          <w:marRight w:val="0"/>
          <w:marTop w:val="0"/>
          <w:marBottom w:val="0"/>
          <w:divBdr>
            <w:top w:val="none" w:sz="0" w:space="0" w:color="auto"/>
            <w:left w:val="none" w:sz="0" w:space="0" w:color="auto"/>
            <w:bottom w:val="none" w:sz="0" w:space="0" w:color="auto"/>
            <w:right w:val="none" w:sz="0" w:space="0" w:color="auto"/>
          </w:divBdr>
        </w:div>
        <w:div w:id="672685241">
          <w:marLeft w:val="0"/>
          <w:marRight w:val="0"/>
          <w:marTop w:val="0"/>
          <w:marBottom w:val="0"/>
          <w:divBdr>
            <w:top w:val="none" w:sz="0" w:space="0" w:color="auto"/>
            <w:left w:val="none" w:sz="0" w:space="0" w:color="auto"/>
            <w:bottom w:val="none" w:sz="0" w:space="0" w:color="auto"/>
            <w:right w:val="none" w:sz="0" w:space="0" w:color="auto"/>
          </w:divBdr>
        </w:div>
        <w:div w:id="1251159003">
          <w:marLeft w:val="0"/>
          <w:marRight w:val="0"/>
          <w:marTop w:val="0"/>
          <w:marBottom w:val="0"/>
          <w:divBdr>
            <w:top w:val="none" w:sz="0" w:space="0" w:color="auto"/>
            <w:left w:val="none" w:sz="0" w:space="0" w:color="auto"/>
            <w:bottom w:val="none" w:sz="0" w:space="0" w:color="auto"/>
            <w:right w:val="none" w:sz="0" w:space="0" w:color="auto"/>
          </w:divBdr>
        </w:div>
        <w:div w:id="186066229">
          <w:marLeft w:val="0"/>
          <w:marRight w:val="0"/>
          <w:marTop w:val="0"/>
          <w:marBottom w:val="0"/>
          <w:divBdr>
            <w:top w:val="none" w:sz="0" w:space="0" w:color="auto"/>
            <w:left w:val="none" w:sz="0" w:space="0" w:color="auto"/>
            <w:bottom w:val="none" w:sz="0" w:space="0" w:color="auto"/>
            <w:right w:val="none" w:sz="0" w:space="0" w:color="auto"/>
          </w:divBdr>
        </w:div>
        <w:div w:id="1654602847">
          <w:marLeft w:val="0"/>
          <w:marRight w:val="0"/>
          <w:marTop w:val="0"/>
          <w:marBottom w:val="0"/>
          <w:divBdr>
            <w:top w:val="none" w:sz="0" w:space="0" w:color="auto"/>
            <w:left w:val="none" w:sz="0" w:space="0" w:color="auto"/>
            <w:bottom w:val="none" w:sz="0" w:space="0" w:color="auto"/>
            <w:right w:val="none" w:sz="0" w:space="0" w:color="auto"/>
          </w:divBdr>
        </w:div>
        <w:div w:id="318117986">
          <w:marLeft w:val="0"/>
          <w:marRight w:val="0"/>
          <w:marTop w:val="0"/>
          <w:marBottom w:val="0"/>
          <w:divBdr>
            <w:top w:val="none" w:sz="0" w:space="0" w:color="auto"/>
            <w:left w:val="none" w:sz="0" w:space="0" w:color="auto"/>
            <w:bottom w:val="none" w:sz="0" w:space="0" w:color="auto"/>
            <w:right w:val="none" w:sz="0" w:space="0" w:color="auto"/>
          </w:divBdr>
        </w:div>
        <w:div w:id="2098407529">
          <w:marLeft w:val="0"/>
          <w:marRight w:val="0"/>
          <w:marTop w:val="0"/>
          <w:marBottom w:val="0"/>
          <w:divBdr>
            <w:top w:val="none" w:sz="0" w:space="0" w:color="auto"/>
            <w:left w:val="none" w:sz="0" w:space="0" w:color="auto"/>
            <w:bottom w:val="none" w:sz="0" w:space="0" w:color="auto"/>
            <w:right w:val="none" w:sz="0" w:space="0" w:color="auto"/>
          </w:divBdr>
        </w:div>
        <w:div w:id="1236277523">
          <w:marLeft w:val="0"/>
          <w:marRight w:val="0"/>
          <w:marTop w:val="0"/>
          <w:marBottom w:val="0"/>
          <w:divBdr>
            <w:top w:val="none" w:sz="0" w:space="0" w:color="auto"/>
            <w:left w:val="none" w:sz="0" w:space="0" w:color="auto"/>
            <w:bottom w:val="none" w:sz="0" w:space="0" w:color="auto"/>
            <w:right w:val="none" w:sz="0" w:space="0" w:color="auto"/>
          </w:divBdr>
        </w:div>
        <w:div w:id="191656187">
          <w:marLeft w:val="0"/>
          <w:marRight w:val="0"/>
          <w:marTop w:val="0"/>
          <w:marBottom w:val="0"/>
          <w:divBdr>
            <w:top w:val="none" w:sz="0" w:space="0" w:color="auto"/>
            <w:left w:val="none" w:sz="0" w:space="0" w:color="auto"/>
            <w:bottom w:val="none" w:sz="0" w:space="0" w:color="auto"/>
            <w:right w:val="none" w:sz="0" w:space="0" w:color="auto"/>
          </w:divBdr>
        </w:div>
        <w:div w:id="1747342641">
          <w:marLeft w:val="0"/>
          <w:marRight w:val="0"/>
          <w:marTop w:val="0"/>
          <w:marBottom w:val="0"/>
          <w:divBdr>
            <w:top w:val="none" w:sz="0" w:space="0" w:color="auto"/>
            <w:left w:val="none" w:sz="0" w:space="0" w:color="auto"/>
            <w:bottom w:val="none" w:sz="0" w:space="0" w:color="auto"/>
            <w:right w:val="none" w:sz="0" w:space="0" w:color="auto"/>
          </w:divBdr>
        </w:div>
        <w:div w:id="1690252098">
          <w:marLeft w:val="0"/>
          <w:marRight w:val="0"/>
          <w:marTop w:val="0"/>
          <w:marBottom w:val="0"/>
          <w:divBdr>
            <w:top w:val="none" w:sz="0" w:space="0" w:color="auto"/>
            <w:left w:val="none" w:sz="0" w:space="0" w:color="auto"/>
            <w:bottom w:val="none" w:sz="0" w:space="0" w:color="auto"/>
            <w:right w:val="none" w:sz="0" w:space="0" w:color="auto"/>
          </w:divBdr>
        </w:div>
        <w:div w:id="37749104">
          <w:marLeft w:val="0"/>
          <w:marRight w:val="0"/>
          <w:marTop w:val="0"/>
          <w:marBottom w:val="0"/>
          <w:divBdr>
            <w:top w:val="none" w:sz="0" w:space="0" w:color="auto"/>
            <w:left w:val="none" w:sz="0" w:space="0" w:color="auto"/>
            <w:bottom w:val="none" w:sz="0" w:space="0" w:color="auto"/>
            <w:right w:val="none" w:sz="0" w:space="0" w:color="auto"/>
          </w:divBdr>
        </w:div>
        <w:div w:id="651300391">
          <w:marLeft w:val="0"/>
          <w:marRight w:val="0"/>
          <w:marTop w:val="0"/>
          <w:marBottom w:val="0"/>
          <w:divBdr>
            <w:top w:val="none" w:sz="0" w:space="0" w:color="auto"/>
            <w:left w:val="none" w:sz="0" w:space="0" w:color="auto"/>
            <w:bottom w:val="none" w:sz="0" w:space="0" w:color="auto"/>
            <w:right w:val="none" w:sz="0" w:space="0" w:color="auto"/>
          </w:divBdr>
        </w:div>
        <w:div w:id="180707910">
          <w:marLeft w:val="0"/>
          <w:marRight w:val="0"/>
          <w:marTop w:val="0"/>
          <w:marBottom w:val="0"/>
          <w:divBdr>
            <w:top w:val="none" w:sz="0" w:space="0" w:color="auto"/>
            <w:left w:val="none" w:sz="0" w:space="0" w:color="auto"/>
            <w:bottom w:val="none" w:sz="0" w:space="0" w:color="auto"/>
            <w:right w:val="none" w:sz="0" w:space="0" w:color="auto"/>
          </w:divBdr>
        </w:div>
        <w:div w:id="907038275">
          <w:marLeft w:val="0"/>
          <w:marRight w:val="0"/>
          <w:marTop w:val="0"/>
          <w:marBottom w:val="0"/>
          <w:divBdr>
            <w:top w:val="none" w:sz="0" w:space="0" w:color="auto"/>
            <w:left w:val="none" w:sz="0" w:space="0" w:color="auto"/>
            <w:bottom w:val="none" w:sz="0" w:space="0" w:color="auto"/>
            <w:right w:val="none" w:sz="0" w:space="0" w:color="auto"/>
          </w:divBdr>
        </w:div>
        <w:div w:id="1824077918">
          <w:marLeft w:val="0"/>
          <w:marRight w:val="0"/>
          <w:marTop w:val="0"/>
          <w:marBottom w:val="0"/>
          <w:divBdr>
            <w:top w:val="none" w:sz="0" w:space="0" w:color="auto"/>
            <w:left w:val="none" w:sz="0" w:space="0" w:color="auto"/>
            <w:bottom w:val="none" w:sz="0" w:space="0" w:color="auto"/>
            <w:right w:val="none" w:sz="0" w:space="0" w:color="auto"/>
          </w:divBdr>
        </w:div>
        <w:div w:id="2009405963">
          <w:marLeft w:val="0"/>
          <w:marRight w:val="0"/>
          <w:marTop w:val="0"/>
          <w:marBottom w:val="0"/>
          <w:divBdr>
            <w:top w:val="none" w:sz="0" w:space="0" w:color="auto"/>
            <w:left w:val="none" w:sz="0" w:space="0" w:color="auto"/>
            <w:bottom w:val="none" w:sz="0" w:space="0" w:color="auto"/>
            <w:right w:val="none" w:sz="0" w:space="0" w:color="auto"/>
          </w:divBdr>
        </w:div>
        <w:div w:id="499538949">
          <w:marLeft w:val="0"/>
          <w:marRight w:val="0"/>
          <w:marTop w:val="0"/>
          <w:marBottom w:val="0"/>
          <w:divBdr>
            <w:top w:val="none" w:sz="0" w:space="0" w:color="auto"/>
            <w:left w:val="none" w:sz="0" w:space="0" w:color="auto"/>
            <w:bottom w:val="none" w:sz="0" w:space="0" w:color="auto"/>
            <w:right w:val="none" w:sz="0" w:space="0" w:color="auto"/>
          </w:divBdr>
        </w:div>
        <w:div w:id="1087073512">
          <w:marLeft w:val="0"/>
          <w:marRight w:val="0"/>
          <w:marTop w:val="0"/>
          <w:marBottom w:val="0"/>
          <w:divBdr>
            <w:top w:val="none" w:sz="0" w:space="0" w:color="auto"/>
            <w:left w:val="none" w:sz="0" w:space="0" w:color="auto"/>
            <w:bottom w:val="none" w:sz="0" w:space="0" w:color="auto"/>
            <w:right w:val="none" w:sz="0" w:space="0" w:color="auto"/>
          </w:divBdr>
        </w:div>
        <w:div w:id="825978168">
          <w:marLeft w:val="0"/>
          <w:marRight w:val="0"/>
          <w:marTop w:val="0"/>
          <w:marBottom w:val="0"/>
          <w:divBdr>
            <w:top w:val="none" w:sz="0" w:space="0" w:color="auto"/>
            <w:left w:val="none" w:sz="0" w:space="0" w:color="auto"/>
            <w:bottom w:val="none" w:sz="0" w:space="0" w:color="auto"/>
            <w:right w:val="none" w:sz="0" w:space="0" w:color="auto"/>
          </w:divBdr>
        </w:div>
        <w:div w:id="490215776">
          <w:marLeft w:val="0"/>
          <w:marRight w:val="0"/>
          <w:marTop w:val="0"/>
          <w:marBottom w:val="0"/>
          <w:divBdr>
            <w:top w:val="none" w:sz="0" w:space="0" w:color="auto"/>
            <w:left w:val="none" w:sz="0" w:space="0" w:color="auto"/>
            <w:bottom w:val="none" w:sz="0" w:space="0" w:color="auto"/>
            <w:right w:val="none" w:sz="0" w:space="0" w:color="auto"/>
          </w:divBdr>
        </w:div>
        <w:div w:id="233665144">
          <w:marLeft w:val="0"/>
          <w:marRight w:val="0"/>
          <w:marTop w:val="0"/>
          <w:marBottom w:val="0"/>
          <w:divBdr>
            <w:top w:val="none" w:sz="0" w:space="0" w:color="auto"/>
            <w:left w:val="none" w:sz="0" w:space="0" w:color="auto"/>
            <w:bottom w:val="none" w:sz="0" w:space="0" w:color="auto"/>
            <w:right w:val="none" w:sz="0" w:space="0" w:color="auto"/>
          </w:divBdr>
        </w:div>
        <w:div w:id="60830901">
          <w:marLeft w:val="0"/>
          <w:marRight w:val="0"/>
          <w:marTop w:val="0"/>
          <w:marBottom w:val="0"/>
          <w:divBdr>
            <w:top w:val="none" w:sz="0" w:space="0" w:color="auto"/>
            <w:left w:val="none" w:sz="0" w:space="0" w:color="auto"/>
            <w:bottom w:val="none" w:sz="0" w:space="0" w:color="auto"/>
            <w:right w:val="none" w:sz="0" w:space="0" w:color="auto"/>
          </w:divBdr>
        </w:div>
        <w:div w:id="143352498">
          <w:marLeft w:val="0"/>
          <w:marRight w:val="0"/>
          <w:marTop w:val="0"/>
          <w:marBottom w:val="0"/>
          <w:divBdr>
            <w:top w:val="none" w:sz="0" w:space="0" w:color="auto"/>
            <w:left w:val="none" w:sz="0" w:space="0" w:color="auto"/>
            <w:bottom w:val="none" w:sz="0" w:space="0" w:color="auto"/>
            <w:right w:val="none" w:sz="0" w:space="0" w:color="auto"/>
          </w:divBdr>
        </w:div>
        <w:div w:id="1918326412">
          <w:marLeft w:val="0"/>
          <w:marRight w:val="0"/>
          <w:marTop w:val="0"/>
          <w:marBottom w:val="0"/>
          <w:divBdr>
            <w:top w:val="none" w:sz="0" w:space="0" w:color="auto"/>
            <w:left w:val="none" w:sz="0" w:space="0" w:color="auto"/>
            <w:bottom w:val="none" w:sz="0" w:space="0" w:color="auto"/>
            <w:right w:val="none" w:sz="0" w:space="0" w:color="auto"/>
          </w:divBdr>
        </w:div>
        <w:div w:id="1515455597">
          <w:marLeft w:val="0"/>
          <w:marRight w:val="0"/>
          <w:marTop w:val="0"/>
          <w:marBottom w:val="0"/>
          <w:divBdr>
            <w:top w:val="none" w:sz="0" w:space="0" w:color="auto"/>
            <w:left w:val="none" w:sz="0" w:space="0" w:color="auto"/>
            <w:bottom w:val="none" w:sz="0" w:space="0" w:color="auto"/>
            <w:right w:val="none" w:sz="0" w:space="0" w:color="auto"/>
          </w:divBdr>
        </w:div>
        <w:div w:id="1414547516">
          <w:marLeft w:val="0"/>
          <w:marRight w:val="0"/>
          <w:marTop w:val="0"/>
          <w:marBottom w:val="0"/>
          <w:divBdr>
            <w:top w:val="none" w:sz="0" w:space="0" w:color="auto"/>
            <w:left w:val="none" w:sz="0" w:space="0" w:color="auto"/>
            <w:bottom w:val="none" w:sz="0" w:space="0" w:color="auto"/>
            <w:right w:val="none" w:sz="0" w:space="0" w:color="auto"/>
          </w:divBdr>
        </w:div>
        <w:div w:id="920792316">
          <w:marLeft w:val="0"/>
          <w:marRight w:val="0"/>
          <w:marTop w:val="0"/>
          <w:marBottom w:val="0"/>
          <w:divBdr>
            <w:top w:val="none" w:sz="0" w:space="0" w:color="auto"/>
            <w:left w:val="none" w:sz="0" w:space="0" w:color="auto"/>
            <w:bottom w:val="none" w:sz="0" w:space="0" w:color="auto"/>
            <w:right w:val="none" w:sz="0" w:space="0" w:color="auto"/>
          </w:divBdr>
        </w:div>
        <w:div w:id="1130368089">
          <w:marLeft w:val="0"/>
          <w:marRight w:val="0"/>
          <w:marTop w:val="0"/>
          <w:marBottom w:val="0"/>
          <w:divBdr>
            <w:top w:val="none" w:sz="0" w:space="0" w:color="auto"/>
            <w:left w:val="none" w:sz="0" w:space="0" w:color="auto"/>
            <w:bottom w:val="none" w:sz="0" w:space="0" w:color="auto"/>
            <w:right w:val="none" w:sz="0" w:space="0" w:color="auto"/>
          </w:divBdr>
        </w:div>
        <w:div w:id="1080444581">
          <w:marLeft w:val="0"/>
          <w:marRight w:val="0"/>
          <w:marTop w:val="0"/>
          <w:marBottom w:val="0"/>
          <w:divBdr>
            <w:top w:val="none" w:sz="0" w:space="0" w:color="auto"/>
            <w:left w:val="none" w:sz="0" w:space="0" w:color="auto"/>
            <w:bottom w:val="none" w:sz="0" w:space="0" w:color="auto"/>
            <w:right w:val="none" w:sz="0" w:space="0" w:color="auto"/>
          </w:divBdr>
        </w:div>
        <w:div w:id="1456830466">
          <w:marLeft w:val="0"/>
          <w:marRight w:val="0"/>
          <w:marTop w:val="0"/>
          <w:marBottom w:val="0"/>
          <w:divBdr>
            <w:top w:val="none" w:sz="0" w:space="0" w:color="auto"/>
            <w:left w:val="none" w:sz="0" w:space="0" w:color="auto"/>
            <w:bottom w:val="none" w:sz="0" w:space="0" w:color="auto"/>
            <w:right w:val="none" w:sz="0" w:space="0" w:color="auto"/>
          </w:divBdr>
        </w:div>
        <w:div w:id="2119326520">
          <w:marLeft w:val="0"/>
          <w:marRight w:val="0"/>
          <w:marTop w:val="0"/>
          <w:marBottom w:val="0"/>
          <w:divBdr>
            <w:top w:val="none" w:sz="0" w:space="0" w:color="auto"/>
            <w:left w:val="none" w:sz="0" w:space="0" w:color="auto"/>
            <w:bottom w:val="none" w:sz="0" w:space="0" w:color="auto"/>
            <w:right w:val="none" w:sz="0" w:space="0" w:color="auto"/>
          </w:divBdr>
        </w:div>
        <w:div w:id="230428995">
          <w:marLeft w:val="0"/>
          <w:marRight w:val="0"/>
          <w:marTop w:val="0"/>
          <w:marBottom w:val="0"/>
          <w:divBdr>
            <w:top w:val="none" w:sz="0" w:space="0" w:color="auto"/>
            <w:left w:val="none" w:sz="0" w:space="0" w:color="auto"/>
            <w:bottom w:val="none" w:sz="0" w:space="0" w:color="auto"/>
            <w:right w:val="none" w:sz="0" w:space="0" w:color="auto"/>
          </w:divBdr>
        </w:div>
        <w:div w:id="928656250">
          <w:marLeft w:val="0"/>
          <w:marRight w:val="0"/>
          <w:marTop w:val="0"/>
          <w:marBottom w:val="0"/>
          <w:divBdr>
            <w:top w:val="none" w:sz="0" w:space="0" w:color="auto"/>
            <w:left w:val="none" w:sz="0" w:space="0" w:color="auto"/>
            <w:bottom w:val="none" w:sz="0" w:space="0" w:color="auto"/>
            <w:right w:val="none" w:sz="0" w:space="0" w:color="auto"/>
          </w:divBdr>
        </w:div>
        <w:div w:id="1762337654">
          <w:marLeft w:val="0"/>
          <w:marRight w:val="0"/>
          <w:marTop w:val="0"/>
          <w:marBottom w:val="0"/>
          <w:divBdr>
            <w:top w:val="none" w:sz="0" w:space="0" w:color="auto"/>
            <w:left w:val="none" w:sz="0" w:space="0" w:color="auto"/>
            <w:bottom w:val="none" w:sz="0" w:space="0" w:color="auto"/>
            <w:right w:val="none" w:sz="0" w:space="0" w:color="auto"/>
          </w:divBdr>
        </w:div>
        <w:div w:id="1811093365">
          <w:marLeft w:val="0"/>
          <w:marRight w:val="0"/>
          <w:marTop w:val="0"/>
          <w:marBottom w:val="0"/>
          <w:divBdr>
            <w:top w:val="none" w:sz="0" w:space="0" w:color="auto"/>
            <w:left w:val="none" w:sz="0" w:space="0" w:color="auto"/>
            <w:bottom w:val="none" w:sz="0" w:space="0" w:color="auto"/>
            <w:right w:val="none" w:sz="0" w:space="0" w:color="auto"/>
          </w:divBdr>
        </w:div>
        <w:div w:id="1772704201">
          <w:marLeft w:val="0"/>
          <w:marRight w:val="0"/>
          <w:marTop w:val="0"/>
          <w:marBottom w:val="0"/>
          <w:divBdr>
            <w:top w:val="none" w:sz="0" w:space="0" w:color="auto"/>
            <w:left w:val="none" w:sz="0" w:space="0" w:color="auto"/>
            <w:bottom w:val="none" w:sz="0" w:space="0" w:color="auto"/>
            <w:right w:val="none" w:sz="0" w:space="0" w:color="auto"/>
          </w:divBdr>
        </w:div>
        <w:div w:id="595676378">
          <w:marLeft w:val="0"/>
          <w:marRight w:val="0"/>
          <w:marTop w:val="0"/>
          <w:marBottom w:val="0"/>
          <w:divBdr>
            <w:top w:val="none" w:sz="0" w:space="0" w:color="auto"/>
            <w:left w:val="none" w:sz="0" w:space="0" w:color="auto"/>
            <w:bottom w:val="none" w:sz="0" w:space="0" w:color="auto"/>
            <w:right w:val="none" w:sz="0" w:space="0" w:color="auto"/>
          </w:divBdr>
        </w:div>
        <w:div w:id="1802533544">
          <w:marLeft w:val="0"/>
          <w:marRight w:val="0"/>
          <w:marTop w:val="0"/>
          <w:marBottom w:val="0"/>
          <w:divBdr>
            <w:top w:val="none" w:sz="0" w:space="0" w:color="auto"/>
            <w:left w:val="none" w:sz="0" w:space="0" w:color="auto"/>
            <w:bottom w:val="none" w:sz="0" w:space="0" w:color="auto"/>
            <w:right w:val="none" w:sz="0" w:space="0" w:color="auto"/>
          </w:divBdr>
        </w:div>
        <w:div w:id="489101337">
          <w:marLeft w:val="0"/>
          <w:marRight w:val="0"/>
          <w:marTop w:val="0"/>
          <w:marBottom w:val="0"/>
          <w:divBdr>
            <w:top w:val="none" w:sz="0" w:space="0" w:color="auto"/>
            <w:left w:val="none" w:sz="0" w:space="0" w:color="auto"/>
            <w:bottom w:val="none" w:sz="0" w:space="0" w:color="auto"/>
            <w:right w:val="none" w:sz="0" w:space="0" w:color="auto"/>
          </w:divBdr>
        </w:div>
        <w:div w:id="128280059">
          <w:marLeft w:val="0"/>
          <w:marRight w:val="0"/>
          <w:marTop w:val="0"/>
          <w:marBottom w:val="0"/>
          <w:divBdr>
            <w:top w:val="none" w:sz="0" w:space="0" w:color="auto"/>
            <w:left w:val="none" w:sz="0" w:space="0" w:color="auto"/>
            <w:bottom w:val="none" w:sz="0" w:space="0" w:color="auto"/>
            <w:right w:val="none" w:sz="0" w:space="0" w:color="auto"/>
          </w:divBdr>
        </w:div>
        <w:div w:id="110903391">
          <w:marLeft w:val="0"/>
          <w:marRight w:val="0"/>
          <w:marTop w:val="0"/>
          <w:marBottom w:val="0"/>
          <w:divBdr>
            <w:top w:val="none" w:sz="0" w:space="0" w:color="auto"/>
            <w:left w:val="none" w:sz="0" w:space="0" w:color="auto"/>
            <w:bottom w:val="none" w:sz="0" w:space="0" w:color="auto"/>
            <w:right w:val="none" w:sz="0" w:space="0" w:color="auto"/>
          </w:divBdr>
        </w:div>
        <w:div w:id="385103346">
          <w:marLeft w:val="0"/>
          <w:marRight w:val="0"/>
          <w:marTop w:val="0"/>
          <w:marBottom w:val="0"/>
          <w:divBdr>
            <w:top w:val="none" w:sz="0" w:space="0" w:color="auto"/>
            <w:left w:val="none" w:sz="0" w:space="0" w:color="auto"/>
            <w:bottom w:val="none" w:sz="0" w:space="0" w:color="auto"/>
            <w:right w:val="none" w:sz="0" w:space="0" w:color="auto"/>
          </w:divBdr>
        </w:div>
        <w:div w:id="498815221">
          <w:marLeft w:val="0"/>
          <w:marRight w:val="0"/>
          <w:marTop w:val="0"/>
          <w:marBottom w:val="0"/>
          <w:divBdr>
            <w:top w:val="none" w:sz="0" w:space="0" w:color="auto"/>
            <w:left w:val="none" w:sz="0" w:space="0" w:color="auto"/>
            <w:bottom w:val="none" w:sz="0" w:space="0" w:color="auto"/>
            <w:right w:val="none" w:sz="0" w:space="0" w:color="auto"/>
          </w:divBdr>
        </w:div>
        <w:div w:id="1969235158">
          <w:marLeft w:val="0"/>
          <w:marRight w:val="0"/>
          <w:marTop w:val="0"/>
          <w:marBottom w:val="0"/>
          <w:divBdr>
            <w:top w:val="none" w:sz="0" w:space="0" w:color="auto"/>
            <w:left w:val="none" w:sz="0" w:space="0" w:color="auto"/>
            <w:bottom w:val="none" w:sz="0" w:space="0" w:color="auto"/>
            <w:right w:val="none" w:sz="0" w:space="0" w:color="auto"/>
          </w:divBdr>
        </w:div>
        <w:div w:id="1253969480">
          <w:marLeft w:val="0"/>
          <w:marRight w:val="0"/>
          <w:marTop w:val="0"/>
          <w:marBottom w:val="0"/>
          <w:divBdr>
            <w:top w:val="none" w:sz="0" w:space="0" w:color="auto"/>
            <w:left w:val="none" w:sz="0" w:space="0" w:color="auto"/>
            <w:bottom w:val="none" w:sz="0" w:space="0" w:color="auto"/>
            <w:right w:val="none" w:sz="0" w:space="0" w:color="auto"/>
          </w:divBdr>
        </w:div>
        <w:div w:id="1528835288">
          <w:marLeft w:val="0"/>
          <w:marRight w:val="0"/>
          <w:marTop w:val="0"/>
          <w:marBottom w:val="0"/>
          <w:divBdr>
            <w:top w:val="none" w:sz="0" w:space="0" w:color="auto"/>
            <w:left w:val="none" w:sz="0" w:space="0" w:color="auto"/>
            <w:bottom w:val="none" w:sz="0" w:space="0" w:color="auto"/>
            <w:right w:val="none" w:sz="0" w:space="0" w:color="auto"/>
          </w:divBdr>
        </w:div>
        <w:div w:id="2119829574">
          <w:marLeft w:val="0"/>
          <w:marRight w:val="0"/>
          <w:marTop w:val="0"/>
          <w:marBottom w:val="0"/>
          <w:divBdr>
            <w:top w:val="none" w:sz="0" w:space="0" w:color="auto"/>
            <w:left w:val="none" w:sz="0" w:space="0" w:color="auto"/>
            <w:bottom w:val="none" w:sz="0" w:space="0" w:color="auto"/>
            <w:right w:val="none" w:sz="0" w:space="0" w:color="auto"/>
          </w:divBdr>
        </w:div>
        <w:div w:id="1817067605">
          <w:marLeft w:val="0"/>
          <w:marRight w:val="0"/>
          <w:marTop w:val="0"/>
          <w:marBottom w:val="0"/>
          <w:divBdr>
            <w:top w:val="none" w:sz="0" w:space="0" w:color="auto"/>
            <w:left w:val="none" w:sz="0" w:space="0" w:color="auto"/>
            <w:bottom w:val="none" w:sz="0" w:space="0" w:color="auto"/>
            <w:right w:val="none" w:sz="0" w:space="0" w:color="auto"/>
          </w:divBdr>
        </w:div>
        <w:div w:id="283468389">
          <w:marLeft w:val="0"/>
          <w:marRight w:val="0"/>
          <w:marTop w:val="0"/>
          <w:marBottom w:val="0"/>
          <w:divBdr>
            <w:top w:val="none" w:sz="0" w:space="0" w:color="auto"/>
            <w:left w:val="none" w:sz="0" w:space="0" w:color="auto"/>
            <w:bottom w:val="none" w:sz="0" w:space="0" w:color="auto"/>
            <w:right w:val="none" w:sz="0" w:space="0" w:color="auto"/>
          </w:divBdr>
        </w:div>
        <w:div w:id="1577545844">
          <w:marLeft w:val="0"/>
          <w:marRight w:val="0"/>
          <w:marTop w:val="0"/>
          <w:marBottom w:val="0"/>
          <w:divBdr>
            <w:top w:val="none" w:sz="0" w:space="0" w:color="auto"/>
            <w:left w:val="none" w:sz="0" w:space="0" w:color="auto"/>
            <w:bottom w:val="none" w:sz="0" w:space="0" w:color="auto"/>
            <w:right w:val="none" w:sz="0" w:space="0" w:color="auto"/>
          </w:divBdr>
        </w:div>
        <w:div w:id="1027178011">
          <w:marLeft w:val="0"/>
          <w:marRight w:val="0"/>
          <w:marTop w:val="0"/>
          <w:marBottom w:val="0"/>
          <w:divBdr>
            <w:top w:val="none" w:sz="0" w:space="0" w:color="auto"/>
            <w:left w:val="none" w:sz="0" w:space="0" w:color="auto"/>
            <w:bottom w:val="none" w:sz="0" w:space="0" w:color="auto"/>
            <w:right w:val="none" w:sz="0" w:space="0" w:color="auto"/>
          </w:divBdr>
        </w:div>
        <w:div w:id="1986004958">
          <w:marLeft w:val="0"/>
          <w:marRight w:val="0"/>
          <w:marTop w:val="0"/>
          <w:marBottom w:val="0"/>
          <w:divBdr>
            <w:top w:val="none" w:sz="0" w:space="0" w:color="auto"/>
            <w:left w:val="none" w:sz="0" w:space="0" w:color="auto"/>
            <w:bottom w:val="none" w:sz="0" w:space="0" w:color="auto"/>
            <w:right w:val="none" w:sz="0" w:space="0" w:color="auto"/>
          </w:divBdr>
        </w:div>
        <w:div w:id="1459493469">
          <w:marLeft w:val="0"/>
          <w:marRight w:val="0"/>
          <w:marTop w:val="0"/>
          <w:marBottom w:val="0"/>
          <w:divBdr>
            <w:top w:val="none" w:sz="0" w:space="0" w:color="auto"/>
            <w:left w:val="none" w:sz="0" w:space="0" w:color="auto"/>
            <w:bottom w:val="none" w:sz="0" w:space="0" w:color="auto"/>
            <w:right w:val="none" w:sz="0" w:space="0" w:color="auto"/>
          </w:divBdr>
        </w:div>
        <w:div w:id="2128422336">
          <w:marLeft w:val="0"/>
          <w:marRight w:val="0"/>
          <w:marTop w:val="0"/>
          <w:marBottom w:val="0"/>
          <w:divBdr>
            <w:top w:val="none" w:sz="0" w:space="0" w:color="auto"/>
            <w:left w:val="none" w:sz="0" w:space="0" w:color="auto"/>
            <w:bottom w:val="none" w:sz="0" w:space="0" w:color="auto"/>
            <w:right w:val="none" w:sz="0" w:space="0" w:color="auto"/>
          </w:divBdr>
        </w:div>
        <w:div w:id="1271352277">
          <w:marLeft w:val="0"/>
          <w:marRight w:val="0"/>
          <w:marTop w:val="0"/>
          <w:marBottom w:val="0"/>
          <w:divBdr>
            <w:top w:val="none" w:sz="0" w:space="0" w:color="auto"/>
            <w:left w:val="none" w:sz="0" w:space="0" w:color="auto"/>
            <w:bottom w:val="none" w:sz="0" w:space="0" w:color="auto"/>
            <w:right w:val="none" w:sz="0" w:space="0" w:color="auto"/>
          </w:divBdr>
        </w:div>
        <w:div w:id="1281260125">
          <w:marLeft w:val="0"/>
          <w:marRight w:val="0"/>
          <w:marTop w:val="0"/>
          <w:marBottom w:val="0"/>
          <w:divBdr>
            <w:top w:val="none" w:sz="0" w:space="0" w:color="auto"/>
            <w:left w:val="none" w:sz="0" w:space="0" w:color="auto"/>
            <w:bottom w:val="none" w:sz="0" w:space="0" w:color="auto"/>
            <w:right w:val="none" w:sz="0" w:space="0" w:color="auto"/>
          </w:divBdr>
        </w:div>
        <w:div w:id="1855537415">
          <w:marLeft w:val="0"/>
          <w:marRight w:val="0"/>
          <w:marTop w:val="0"/>
          <w:marBottom w:val="0"/>
          <w:divBdr>
            <w:top w:val="none" w:sz="0" w:space="0" w:color="auto"/>
            <w:left w:val="none" w:sz="0" w:space="0" w:color="auto"/>
            <w:bottom w:val="none" w:sz="0" w:space="0" w:color="auto"/>
            <w:right w:val="none" w:sz="0" w:space="0" w:color="auto"/>
          </w:divBdr>
        </w:div>
        <w:div w:id="845292109">
          <w:marLeft w:val="0"/>
          <w:marRight w:val="0"/>
          <w:marTop w:val="0"/>
          <w:marBottom w:val="0"/>
          <w:divBdr>
            <w:top w:val="none" w:sz="0" w:space="0" w:color="auto"/>
            <w:left w:val="none" w:sz="0" w:space="0" w:color="auto"/>
            <w:bottom w:val="none" w:sz="0" w:space="0" w:color="auto"/>
            <w:right w:val="none" w:sz="0" w:space="0" w:color="auto"/>
          </w:divBdr>
        </w:div>
        <w:div w:id="79647939">
          <w:marLeft w:val="0"/>
          <w:marRight w:val="0"/>
          <w:marTop w:val="0"/>
          <w:marBottom w:val="0"/>
          <w:divBdr>
            <w:top w:val="none" w:sz="0" w:space="0" w:color="auto"/>
            <w:left w:val="none" w:sz="0" w:space="0" w:color="auto"/>
            <w:bottom w:val="none" w:sz="0" w:space="0" w:color="auto"/>
            <w:right w:val="none" w:sz="0" w:space="0" w:color="auto"/>
          </w:divBdr>
        </w:div>
        <w:div w:id="1510216372">
          <w:marLeft w:val="0"/>
          <w:marRight w:val="0"/>
          <w:marTop w:val="0"/>
          <w:marBottom w:val="0"/>
          <w:divBdr>
            <w:top w:val="none" w:sz="0" w:space="0" w:color="auto"/>
            <w:left w:val="none" w:sz="0" w:space="0" w:color="auto"/>
            <w:bottom w:val="none" w:sz="0" w:space="0" w:color="auto"/>
            <w:right w:val="none" w:sz="0" w:space="0" w:color="auto"/>
          </w:divBdr>
        </w:div>
        <w:div w:id="2132283581">
          <w:marLeft w:val="0"/>
          <w:marRight w:val="0"/>
          <w:marTop w:val="0"/>
          <w:marBottom w:val="0"/>
          <w:divBdr>
            <w:top w:val="none" w:sz="0" w:space="0" w:color="auto"/>
            <w:left w:val="none" w:sz="0" w:space="0" w:color="auto"/>
            <w:bottom w:val="none" w:sz="0" w:space="0" w:color="auto"/>
            <w:right w:val="none" w:sz="0" w:space="0" w:color="auto"/>
          </w:divBdr>
        </w:div>
        <w:div w:id="628126665">
          <w:marLeft w:val="0"/>
          <w:marRight w:val="0"/>
          <w:marTop w:val="0"/>
          <w:marBottom w:val="0"/>
          <w:divBdr>
            <w:top w:val="none" w:sz="0" w:space="0" w:color="auto"/>
            <w:left w:val="none" w:sz="0" w:space="0" w:color="auto"/>
            <w:bottom w:val="none" w:sz="0" w:space="0" w:color="auto"/>
            <w:right w:val="none" w:sz="0" w:space="0" w:color="auto"/>
          </w:divBdr>
        </w:div>
        <w:div w:id="372467422">
          <w:marLeft w:val="0"/>
          <w:marRight w:val="0"/>
          <w:marTop w:val="0"/>
          <w:marBottom w:val="0"/>
          <w:divBdr>
            <w:top w:val="none" w:sz="0" w:space="0" w:color="auto"/>
            <w:left w:val="none" w:sz="0" w:space="0" w:color="auto"/>
            <w:bottom w:val="none" w:sz="0" w:space="0" w:color="auto"/>
            <w:right w:val="none" w:sz="0" w:space="0" w:color="auto"/>
          </w:divBdr>
        </w:div>
        <w:div w:id="77093033">
          <w:marLeft w:val="0"/>
          <w:marRight w:val="0"/>
          <w:marTop w:val="0"/>
          <w:marBottom w:val="0"/>
          <w:divBdr>
            <w:top w:val="none" w:sz="0" w:space="0" w:color="auto"/>
            <w:left w:val="none" w:sz="0" w:space="0" w:color="auto"/>
            <w:bottom w:val="none" w:sz="0" w:space="0" w:color="auto"/>
            <w:right w:val="none" w:sz="0" w:space="0" w:color="auto"/>
          </w:divBdr>
        </w:div>
        <w:div w:id="1925726409">
          <w:marLeft w:val="0"/>
          <w:marRight w:val="0"/>
          <w:marTop w:val="0"/>
          <w:marBottom w:val="0"/>
          <w:divBdr>
            <w:top w:val="none" w:sz="0" w:space="0" w:color="auto"/>
            <w:left w:val="none" w:sz="0" w:space="0" w:color="auto"/>
            <w:bottom w:val="none" w:sz="0" w:space="0" w:color="auto"/>
            <w:right w:val="none" w:sz="0" w:space="0" w:color="auto"/>
          </w:divBdr>
        </w:div>
        <w:div w:id="1743408209">
          <w:marLeft w:val="0"/>
          <w:marRight w:val="0"/>
          <w:marTop w:val="0"/>
          <w:marBottom w:val="0"/>
          <w:divBdr>
            <w:top w:val="none" w:sz="0" w:space="0" w:color="auto"/>
            <w:left w:val="none" w:sz="0" w:space="0" w:color="auto"/>
            <w:bottom w:val="none" w:sz="0" w:space="0" w:color="auto"/>
            <w:right w:val="none" w:sz="0" w:space="0" w:color="auto"/>
          </w:divBdr>
        </w:div>
        <w:div w:id="1449010923">
          <w:marLeft w:val="0"/>
          <w:marRight w:val="0"/>
          <w:marTop w:val="0"/>
          <w:marBottom w:val="0"/>
          <w:divBdr>
            <w:top w:val="none" w:sz="0" w:space="0" w:color="auto"/>
            <w:left w:val="none" w:sz="0" w:space="0" w:color="auto"/>
            <w:bottom w:val="none" w:sz="0" w:space="0" w:color="auto"/>
            <w:right w:val="none" w:sz="0" w:space="0" w:color="auto"/>
          </w:divBdr>
        </w:div>
        <w:div w:id="449400415">
          <w:marLeft w:val="0"/>
          <w:marRight w:val="0"/>
          <w:marTop w:val="0"/>
          <w:marBottom w:val="0"/>
          <w:divBdr>
            <w:top w:val="none" w:sz="0" w:space="0" w:color="auto"/>
            <w:left w:val="none" w:sz="0" w:space="0" w:color="auto"/>
            <w:bottom w:val="none" w:sz="0" w:space="0" w:color="auto"/>
            <w:right w:val="none" w:sz="0" w:space="0" w:color="auto"/>
          </w:divBdr>
        </w:div>
        <w:div w:id="1041636896">
          <w:marLeft w:val="0"/>
          <w:marRight w:val="0"/>
          <w:marTop w:val="0"/>
          <w:marBottom w:val="0"/>
          <w:divBdr>
            <w:top w:val="none" w:sz="0" w:space="0" w:color="auto"/>
            <w:left w:val="none" w:sz="0" w:space="0" w:color="auto"/>
            <w:bottom w:val="none" w:sz="0" w:space="0" w:color="auto"/>
            <w:right w:val="none" w:sz="0" w:space="0" w:color="auto"/>
          </w:divBdr>
        </w:div>
        <w:div w:id="1250651264">
          <w:marLeft w:val="0"/>
          <w:marRight w:val="0"/>
          <w:marTop w:val="0"/>
          <w:marBottom w:val="0"/>
          <w:divBdr>
            <w:top w:val="none" w:sz="0" w:space="0" w:color="auto"/>
            <w:left w:val="none" w:sz="0" w:space="0" w:color="auto"/>
            <w:bottom w:val="none" w:sz="0" w:space="0" w:color="auto"/>
            <w:right w:val="none" w:sz="0" w:space="0" w:color="auto"/>
          </w:divBdr>
        </w:div>
        <w:div w:id="121198807">
          <w:marLeft w:val="0"/>
          <w:marRight w:val="0"/>
          <w:marTop w:val="0"/>
          <w:marBottom w:val="0"/>
          <w:divBdr>
            <w:top w:val="none" w:sz="0" w:space="0" w:color="auto"/>
            <w:left w:val="none" w:sz="0" w:space="0" w:color="auto"/>
            <w:bottom w:val="none" w:sz="0" w:space="0" w:color="auto"/>
            <w:right w:val="none" w:sz="0" w:space="0" w:color="auto"/>
          </w:divBdr>
        </w:div>
        <w:div w:id="1314800103">
          <w:marLeft w:val="0"/>
          <w:marRight w:val="0"/>
          <w:marTop w:val="0"/>
          <w:marBottom w:val="0"/>
          <w:divBdr>
            <w:top w:val="none" w:sz="0" w:space="0" w:color="auto"/>
            <w:left w:val="none" w:sz="0" w:space="0" w:color="auto"/>
            <w:bottom w:val="none" w:sz="0" w:space="0" w:color="auto"/>
            <w:right w:val="none" w:sz="0" w:space="0" w:color="auto"/>
          </w:divBdr>
        </w:div>
        <w:div w:id="1653751275">
          <w:marLeft w:val="0"/>
          <w:marRight w:val="0"/>
          <w:marTop w:val="0"/>
          <w:marBottom w:val="0"/>
          <w:divBdr>
            <w:top w:val="none" w:sz="0" w:space="0" w:color="auto"/>
            <w:left w:val="none" w:sz="0" w:space="0" w:color="auto"/>
            <w:bottom w:val="none" w:sz="0" w:space="0" w:color="auto"/>
            <w:right w:val="none" w:sz="0" w:space="0" w:color="auto"/>
          </w:divBdr>
        </w:div>
        <w:div w:id="1835796847">
          <w:marLeft w:val="0"/>
          <w:marRight w:val="0"/>
          <w:marTop w:val="0"/>
          <w:marBottom w:val="0"/>
          <w:divBdr>
            <w:top w:val="none" w:sz="0" w:space="0" w:color="auto"/>
            <w:left w:val="none" w:sz="0" w:space="0" w:color="auto"/>
            <w:bottom w:val="none" w:sz="0" w:space="0" w:color="auto"/>
            <w:right w:val="none" w:sz="0" w:space="0" w:color="auto"/>
          </w:divBdr>
        </w:div>
        <w:div w:id="1858303737">
          <w:marLeft w:val="0"/>
          <w:marRight w:val="0"/>
          <w:marTop w:val="0"/>
          <w:marBottom w:val="0"/>
          <w:divBdr>
            <w:top w:val="none" w:sz="0" w:space="0" w:color="auto"/>
            <w:left w:val="none" w:sz="0" w:space="0" w:color="auto"/>
            <w:bottom w:val="none" w:sz="0" w:space="0" w:color="auto"/>
            <w:right w:val="none" w:sz="0" w:space="0" w:color="auto"/>
          </w:divBdr>
        </w:div>
        <w:div w:id="1269964980">
          <w:marLeft w:val="0"/>
          <w:marRight w:val="0"/>
          <w:marTop w:val="0"/>
          <w:marBottom w:val="0"/>
          <w:divBdr>
            <w:top w:val="none" w:sz="0" w:space="0" w:color="auto"/>
            <w:left w:val="none" w:sz="0" w:space="0" w:color="auto"/>
            <w:bottom w:val="none" w:sz="0" w:space="0" w:color="auto"/>
            <w:right w:val="none" w:sz="0" w:space="0" w:color="auto"/>
          </w:divBdr>
        </w:div>
        <w:div w:id="806750067">
          <w:marLeft w:val="0"/>
          <w:marRight w:val="0"/>
          <w:marTop w:val="0"/>
          <w:marBottom w:val="0"/>
          <w:divBdr>
            <w:top w:val="none" w:sz="0" w:space="0" w:color="auto"/>
            <w:left w:val="none" w:sz="0" w:space="0" w:color="auto"/>
            <w:bottom w:val="none" w:sz="0" w:space="0" w:color="auto"/>
            <w:right w:val="none" w:sz="0" w:space="0" w:color="auto"/>
          </w:divBdr>
        </w:div>
        <w:div w:id="1670059664">
          <w:marLeft w:val="0"/>
          <w:marRight w:val="0"/>
          <w:marTop w:val="0"/>
          <w:marBottom w:val="0"/>
          <w:divBdr>
            <w:top w:val="none" w:sz="0" w:space="0" w:color="auto"/>
            <w:left w:val="none" w:sz="0" w:space="0" w:color="auto"/>
            <w:bottom w:val="none" w:sz="0" w:space="0" w:color="auto"/>
            <w:right w:val="none" w:sz="0" w:space="0" w:color="auto"/>
          </w:divBdr>
        </w:div>
        <w:div w:id="513761771">
          <w:marLeft w:val="0"/>
          <w:marRight w:val="0"/>
          <w:marTop w:val="0"/>
          <w:marBottom w:val="0"/>
          <w:divBdr>
            <w:top w:val="none" w:sz="0" w:space="0" w:color="auto"/>
            <w:left w:val="none" w:sz="0" w:space="0" w:color="auto"/>
            <w:bottom w:val="none" w:sz="0" w:space="0" w:color="auto"/>
            <w:right w:val="none" w:sz="0" w:space="0" w:color="auto"/>
          </w:divBdr>
        </w:div>
        <w:div w:id="615600098">
          <w:marLeft w:val="0"/>
          <w:marRight w:val="0"/>
          <w:marTop w:val="0"/>
          <w:marBottom w:val="0"/>
          <w:divBdr>
            <w:top w:val="none" w:sz="0" w:space="0" w:color="auto"/>
            <w:left w:val="none" w:sz="0" w:space="0" w:color="auto"/>
            <w:bottom w:val="none" w:sz="0" w:space="0" w:color="auto"/>
            <w:right w:val="none" w:sz="0" w:space="0" w:color="auto"/>
          </w:divBdr>
        </w:div>
        <w:div w:id="579677363">
          <w:marLeft w:val="0"/>
          <w:marRight w:val="0"/>
          <w:marTop w:val="0"/>
          <w:marBottom w:val="0"/>
          <w:divBdr>
            <w:top w:val="none" w:sz="0" w:space="0" w:color="auto"/>
            <w:left w:val="none" w:sz="0" w:space="0" w:color="auto"/>
            <w:bottom w:val="none" w:sz="0" w:space="0" w:color="auto"/>
            <w:right w:val="none" w:sz="0" w:space="0" w:color="auto"/>
          </w:divBdr>
        </w:div>
        <w:div w:id="1924682438">
          <w:marLeft w:val="0"/>
          <w:marRight w:val="0"/>
          <w:marTop w:val="0"/>
          <w:marBottom w:val="0"/>
          <w:divBdr>
            <w:top w:val="none" w:sz="0" w:space="0" w:color="auto"/>
            <w:left w:val="none" w:sz="0" w:space="0" w:color="auto"/>
            <w:bottom w:val="none" w:sz="0" w:space="0" w:color="auto"/>
            <w:right w:val="none" w:sz="0" w:space="0" w:color="auto"/>
          </w:divBdr>
        </w:div>
        <w:div w:id="244461710">
          <w:marLeft w:val="0"/>
          <w:marRight w:val="0"/>
          <w:marTop w:val="0"/>
          <w:marBottom w:val="0"/>
          <w:divBdr>
            <w:top w:val="none" w:sz="0" w:space="0" w:color="auto"/>
            <w:left w:val="none" w:sz="0" w:space="0" w:color="auto"/>
            <w:bottom w:val="none" w:sz="0" w:space="0" w:color="auto"/>
            <w:right w:val="none" w:sz="0" w:space="0" w:color="auto"/>
          </w:divBdr>
        </w:div>
        <w:div w:id="1181316393">
          <w:marLeft w:val="0"/>
          <w:marRight w:val="0"/>
          <w:marTop w:val="0"/>
          <w:marBottom w:val="0"/>
          <w:divBdr>
            <w:top w:val="none" w:sz="0" w:space="0" w:color="auto"/>
            <w:left w:val="none" w:sz="0" w:space="0" w:color="auto"/>
            <w:bottom w:val="none" w:sz="0" w:space="0" w:color="auto"/>
            <w:right w:val="none" w:sz="0" w:space="0" w:color="auto"/>
          </w:divBdr>
        </w:div>
        <w:div w:id="1134756006">
          <w:marLeft w:val="0"/>
          <w:marRight w:val="0"/>
          <w:marTop w:val="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
        <w:div w:id="327904232">
          <w:marLeft w:val="0"/>
          <w:marRight w:val="0"/>
          <w:marTop w:val="0"/>
          <w:marBottom w:val="0"/>
          <w:divBdr>
            <w:top w:val="none" w:sz="0" w:space="0" w:color="auto"/>
            <w:left w:val="none" w:sz="0" w:space="0" w:color="auto"/>
            <w:bottom w:val="none" w:sz="0" w:space="0" w:color="auto"/>
            <w:right w:val="none" w:sz="0" w:space="0" w:color="auto"/>
          </w:divBdr>
        </w:div>
        <w:div w:id="1530410086">
          <w:marLeft w:val="0"/>
          <w:marRight w:val="0"/>
          <w:marTop w:val="0"/>
          <w:marBottom w:val="0"/>
          <w:divBdr>
            <w:top w:val="none" w:sz="0" w:space="0" w:color="auto"/>
            <w:left w:val="none" w:sz="0" w:space="0" w:color="auto"/>
            <w:bottom w:val="none" w:sz="0" w:space="0" w:color="auto"/>
            <w:right w:val="none" w:sz="0" w:space="0" w:color="auto"/>
          </w:divBdr>
        </w:div>
        <w:div w:id="1196848871">
          <w:marLeft w:val="0"/>
          <w:marRight w:val="0"/>
          <w:marTop w:val="0"/>
          <w:marBottom w:val="0"/>
          <w:divBdr>
            <w:top w:val="none" w:sz="0" w:space="0" w:color="auto"/>
            <w:left w:val="none" w:sz="0" w:space="0" w:color="auto"/>
            <w:bottom w:val="none" w:sz="0" w:space="0" w:color="auto"/>
            <w:right w:val="none" w:sz="0" w:space="0" w:color="auto"/>
          </w:divBdr>
        </w:div>
        <w:div w:id="357658969">
          <w:marLeft w:val="0"/>
          <w:marRight w:val="0"/>
          <w:marTop w:val="0"/>
          <w:marBottom w:val="0"/>
          <w:divBdr>
            <w:top w:val="none" w:sz="0" w:space="0" w:color="auto"/>
            <w:left w:val="none" w:sz="0" w:space="0" w:color="auto"/>
            <w:bottom w:val="none" w:sz="0" w:space="0" w:color="auto"/>
            <w:right w:val="none" w:sz="0" w:space="0" w:color="auto"/>
          </w:divBdr>
        </w:div>
        <w:div w:id="2139490248">
          <w:marLeft w:val="0"/>
          <w:marRight w:val="0"/>
          <w:marTop w:val="0"/>
          <w:marBottom w:val="0"/>
          <w:divBdr>
            <w:top w:val="none" w:sz="0" w:space="0" w:color="auto"/>
            <w:left w:val="none" w:sz="0" w:space="0" w:color="auto"/>
            <w:bottom w:val="none" w:sz="0" w:space="0" w:color="auto"/>
            <w:right w:val="none" w:sz="0" w:space="0" w:color="auto"/>
          </w:divBdr>
        </w:div>
        <w:div w:id="2090152221">
          <w:marLeft w:val="0"/>
          <w:marRight w:val="0"/>
          <w:marTop w:val="0"/>
          <w:marBottom w:val="0"/>
          <w:divBdr>
            <w:top w:val="none" w:sz="0" w:space="0" w:color="auto"/>
            <w:left w:val="none" w:sz="0" w:space="0" w:color="auto"/>
            <w:bottom w:val="none" w:sz="0" w:space="0" w:color="auto"/>
            <w:right w:val="none" w:sz="0" w:space="0" w:color="auto"/>
          </w:divBdr>
        </w:div>
        <w:div w:id="1071582619">
          <w:marLeft w:val="0"/>
          <w:marRight w:val="0"/>
          <w:marTop w:val="0"/>
          <w:marBottom w:val="0"/>
          <w:divBdr>
            <w:top w:val="none" w:sz="0" w:space="0" w:color="auto"/>
            <w:left w:val="none" w:sz="0" w:space="0" w:color="auto"/>
            <w:bottom w:val="none" w:sz="0" w:space="0" w:color="auto"/>
            <w:right w:val="none" w:sz="0" w:space="0" w:color="auto"/>
          </w:divBdr>
        </w:div>
        <w:div w:id="289749209">
          <w:marLeft w:val="0"/>
          <w:marRight w:val="0"/>
          <w:marTop w:val="0"/>
          <w:marBottom w:val="0"/>
          <w:divBdr>
            <w:top w:val="none" w:sz="0" w:space="0" w:color="auto"/>
            <w:left w:val="none" w:sz="0" w:space="0" w:color="auto"/>
            <w:bottom w:val="none" w:sz="0" w:space="0" w:color="auto"/>
            <w:right w:val="none" w:sz="0" w:space="0" w:color="auto"/>
          </w:divBdr>
        </w:div>
        <w:div w:id="1746603567">
          <w:marLeft w:val="0"/>
          <w:marRight w:val="0"/>
          <w:marTop w:val="0"/>
          <w:marBottom w:val="0"/>
          <w:divBdr>
            <w:top w:val="none" w:sz="0" w:space="0" w:color="auto"/>
            <w:left w:val="none" w:sz="0" w:space="0" w:color="auto"/>
            <w:bottom w:val="none" w:sz="0" w:space="0" w:color="auto"/>
            <w:right w:val="none" w:sz="0" w:space="0" w:color="auto"/>
          </w:divBdr>
        </w:div>
        <w:div w:id="525214373">
          <w:marLeft w:val="0"/>
          <w:marRight w:val="0"/>
          <w:marTop w:val="0"/>
          <w:marBottom w:val="0"/>
          <w:divBdr>
            <w:top w:val="none" w:sz="0" w:space="0" w:color="auto"/>
            <w:left w:val="none" w:sz="0" w:space="0" w:color="auto"/>
            <w:bottom w:val="none" w:sz="0" w:space="0" w:color="auto"/>
            <w:right w:val="none" w:sz="0" w:space="0" w:color="auto"/>
          </w:divBdr>
        </w:div>
        <w:div w:id="527716481">
          <w:marLeft w:val="0"/>
          <w:marRight w:val="0"/>
          <w:marTop w:val="0"/>
          <w:marBottom w:val="0"/>
          <w:divBdr>
            <w:top w:val="none" w:sz="0" w:space="0" w:color="auto"/>
            <w:left w:val="none" w:sz="0" w:space="0" w:color="auto"/>
            <w:bottom w:val="none" w:sz="0" w:space="0" w:color="auto"/>
            <w:right w:val="none" w:sz="0" w:space="0" w:color="auto"/>
          </w:divBdr>
        </w:div>
        <w:div w:id="87581516">
          <w:marLeft w:val="0"/>
          <w:marRight w:val="0"/>
          <w:marTop w:val="0"/>
          <w:marBottom w:val="0"/>
          <w:divBdr>
            <w:top w:val="none" w:sz="0" w:space="0" w:color="auto"/>
            <w:left w:val="none" w:sz="0" w:space="0" w:color="auto"/>
            <w:bottom w:val="none" w:sz="0" w:space="0" w:color="auto"/>
            <w:right w:val="none" w:sz="0" w:space="0" w:color="auto"/>
          </w:divBdr>
        </w:div>
        <w:div w:id="1884365741">
          <w:marLeft w:val="0"/>
          <w:marRight w:val="0"/>
          <w:marTop w:val="0"/>
          <w:marBottom w:val="0"/>
          <w:divBdr>
            <w:top w:val="none" w:sz="0" w:space="0" w:color="auto"/>
            <w:left w:val="none" w:sz="0" w:space="0" w:color="auto"/>
            <w:bottom w:val="none" w:sz="0" w:space="0" w:color="auto"/>
            <w:right w:val="none" w:sz="0" w:space="0" w:color="auto"/>
          </w:divBdr>
        </w:div>
        <w:div w:id="1139499095">
          <w:marLeft w:val="0"/>
          <w:marRight w:val="0"/>
          <w:marTop w:val="0"/>
          <w:marBottom w:val="0"/>
          <w:divBdr>
            <w:top w:val="none" w:sz="0" w:space="0" w:color="auto"/>
            <w:left w:val="none" w:sz="0" w:space="0" w:color="auto"/>
            <w:bottom w:val="none" w:sz="0" w:space="0" w:color="auto"/>
            <w:right w:val="none" w:sz="0" w:space="0" w:color="auto"/>
          </w:divBdr>
        </w:div>
        <w:div w:id="553081211">
          <w:marLeft w:val="0"/>
          <w:marRight w:val="0"/>
          <w:marTop w:val="0"/>
          <w:marBottom w:val="0"/>
          <w:divBdr>
            <w:top w:val="none" w:sz="0" w:space="0" w:color="auto"/>
            <w:left w:val="none" w:sz="0" w:space="0" w:color="auto"/>
            <w:bottom w:val="none" w:sz="0" w:space="0" w:color="auto"/>
            <w:right w:val="none" w:sz="0" w:space="0" w:color="auto"/>
          </w:divBdr>
        </w:div>
        <w:div w:id="1829712738">
          <w:marLeft w:val="0"/>
          <w:marRight w:val="0"/>
          <w:marTop w:val="0"/>
          <w:marBottom w:val="0"/>
          <w:divBdr>
            <w:top w:val="none" w:sz="0" w:space="0" w:color="auto"/>
            <w:left w:val="none" w:sz="0" w:space="0" w:color="auto"/>
            <w:bottom w:val="none" w:sz="0" w:space="0" w:color="auto"/>
            <w:right w:val="none" w:sz="0" w:space="0" w:color="auto"/>
          </w:divBdr>
        </w:div>
        <w:div w:id="1057050753">
          <w:marLeft w:val="0"/>
          <w:marRight w:val="0"/>
          <w:marTop w:val="0"/>
          <w:marBottom w:val="0"/>
          <w:divBdr>
            <w:top w:val="none" w:sz="0" w:space="0" w:color="auto"/>
            <w:left w:val="none" w:sz="0" w:space="0" w:color="auto"/>
            <w:bottom w:val="none" w:sz="0" w:space="0" w:color="auto"/>
            <w:right w:val="none" w:sz="0" w:space="0" w:color="auto"/>
          </w:divBdr>
        </w:div>
        <w:div w:id="179315823">
          <w:marLeft w:val="0"/>
          <w:marRight w:val="0"/>
          <w:marTop w:val="0"/>
          <w:marBottom w:val="0"/>
          <w:divBdr>
            <w:top w:val="none" w:sz="0" w:space="0" w:color="auto"/>
            <w:left w:val="none" w:sz="0" w:space="0" w:color="auto"/>
            <w:bottom w:val="none" w:sz="0" w:space="0" w:color="auto"/>
            <w:right w:val="none" w:sz="0" w:space="0" w:color="auto"/>
          </w:divBdr>
        </w:div>
        <w:div w:id="1032416692">
          <w:marLeft w:val="0"/>
          <w:marRight w:val="0"/>
          <w:marTop w:val="0"/>
          <w:marBottom w:val="0"/>
          <w:divBdr>
            <w:top w:val="none" w:sz="0" w:space="0" w:color="auto"/>
            <w:left w:val="none" w:sz="0" w:space="0" w:color="auto"/>
            <w:bottom w:val="none" w:sz="0" w:space="0" w:color="auto"/>
            <w:right w:val="none" w:sz="0" w:space="0" w:color="auto"/>
          </w:divBdr>
        </w:div>
        <w:div w:id="1192647256">
          <w:marLeft w:val="0"/>
          <w:marRight w:val="0"/>
          <w:marTop w:val="0"/>
          <w:marBottom w:val="0"/>
          <w:divBdr>
            <w:top w:val="none" w:sz="0" w:space="0" w:color="auto"/>
            <w:left w:val="none" w:sz="0" w:space="0" w:color="auto"/>
            <w:bottom w:val="none" w:sz="0" w:space="0" w:color="auto"/>
            <w:right w:val="none" w:sz="0" w:space="0" w:color="auto"/>
          </w:divBdr>
        </w:div>
        <w:div w:id="362292816">
          <w:marLeft w:val="0"/>
          <w:marRight w:val="0"/>
          <w:marTop w:val="0"/>
          <w:marBottom w:val="0"/>
          <w:divBdr>
            <w:top w:val="none" w:sz="0" w:space="0" w:color="auto"/>
            <w:left w:val="none" w:sz="0" w:space="0" w:color="auto"/>
            <w:bottom w:val="none" w:sz="0" w:space="0" w:color="auto"/>
            <w:right w:val="none" w:sz="0" w:space="0" w:color="auto"/>
          </w:divBdr>
        </w:div>
        <w:div w:id="1664697991">
          <w:marLeft w:val="0"/>
          <w:marRight w:val="0"/>
          <w:marTop w:val="0"/>
          <w:marBottom w:val="0"/>
          <w:divBdr>
            <w:top w:val="none" w:sz="0" w:space="0" w:color="auto"/>
            <w:left w:val="none" w:sz="0" w:space="0" w:color="auto"/>
            <w:bottom w:val="none" w:sz="0" w:space="0" w:color="auto"/>
            <w:right w:val="none" w:sz="0" w:space="0" w:color="auto"/>
          </w:divBdr>
        </w:div>
        <w:div w:id="1042749536">
          <w:marLeft w:val="0"/>
          <w:marRight w:val="0"/>
          <w:marTop w:val="0"/>
          <w:marBottom w:val="0"/>
          <w:divBdr>
            <w:top w:val="none" w:sz="0" w:space="0" w:color="auto"/>
            <w:left w:val="none" w:sz="0" w:space="0" w:color="auto"/>
            <w:bottom w:val="none" w:sz="0" w:space="0" w:color="auto"/>
            <w:right w:val="none" w:sz="0" w:space="0" w:color="auto"/>
          </w:divBdr>
        </w:div>
        <w:div w:id="952976941">
          <w:marLeft w:val="0"/>
          <w:marRight w:val="0"/>
          <w:marTop w:val="0"/>
          <w:marBottom w:val="0"/>
          <w:divBdr>
            <w:top w:val="none" w:sz="0" w:space="0" w:color="auto"/>
            <w:left w:val="none" w:sz="0" w:space="0" w:color="auto"/>
            <w:bottom w:val="none" w:sz="0" w:space="0" w:color="auto"/>
            <w:right w:val="none" w:sz="0" w:space="0" w:color="auto"/>
          </w:divBdr>
        </w:div>
        <w:div w:id="1491404088">
          <w:marLeft w:val="0"/>
          <w:marRight w:val="0"/>
          <w:marTop w:val="0"/>
          <w:marBottom w:val="0"/>
          <w:divBdr>
            <w:top w:val="none" w:sz="0" w:space="0" w:color="auto"/>
            <w:left w:val="none" w:sz="0" w:space="0" w:color="auto"/>
            <w:bottom w:val="none" w:sz="0" w:space="0" w:color="auto"/>
            <w:right w:val="none" w:sz="0" w:space="0" w:color="auto"/>
          </w:divBdr>
        </w:div>
        <w:div w:id="1040666033">
          <w:marLeft w:val="0"/>
          <w:marRight w:val="0"/>
          <w:marTop w:val="0"/>
          <w:marBottom w:val="0"/>
          <w:divBdr>
            <w:top w:val="none" w:sz="0" w:space="0" w:color="auto"/>
            <w:left w:val="none" w:sz="0" w:space="0" w:color="auto"/>
            <w:bottom w:val="none" w:sz="0" w:space="0" w:color="auto"/>
            <w:right w:val="none" w:sz="0" w:space="0" w:color="auto"/>
          </w:divBdr>
        </w:div>
        <w:div w:id="232161174">
          <w:marLeft w:val="0"/>
          <w:marRight w:val="0"/>
          <w:marTop w:val="0"/>
          <w:marBottom w:val="0"/>
          <w:divBdr>
            <w:top w:val="none" w:sz="0" w:space="0" w:color="auto"/>
            <w:left w:val="none" w:sz="0" w:space="0" w:color="auto"/>
            <w:bottom w:val="none" w:sz="0" w:space="0" w:color="auto"/>
            <w:right w:val="none" w:sz="0" w:space="0" w:color="auto"/>
          </w:divBdr>
        </w:div>
        <w:div w:id="1055666625">
          <w:marLeft w:val="0"/>
          <w:marRight w:val="0"/>
          <w:marTop w:val="0"/>
          <w:marBottom w:val="0"/>
          <w:divBdr>
            <w:top w:val="none" w:sz="0" w:space="0" w:color="auto"/>
            <w:left w:val="none" w:sz="0" w:space="0" w:color="auto"/>
            <w:bottom w:val="none" w:sz="0" w:space="0" w:color="auto"/>
            <w:right w:val="none" w:sz="0" w:space="0" w:color="auto"/>
          </w:divBdr>
        </w:div>
        <w:div w:id="1504930915">
          <w:marLeft w:val="0"/>
          <w:marRight w:val="0"/>
          <w:marTop w:val="0"/>
          <w:marBottom w:val="0"/>
          <w:divBdr>
            <w:top w:val="none" w:sz="0" w:space="0" w:color="auto"/>
            <w:left w:val="none" w:sz="0" w:space="0" w:color="auto"/>
            <w:bottom w:val="none" w:sz="0" w:space="0" w:color="auto"/>
            <w:right w:val="none" w:sz="0" w:space="0" w:color="auto"/>
          </w:divBdr>
        </w:div>
        <w:div w:id="847870819">
          <w:marLeft w:val="0"/>
          <w:marRight w:val="0"/>
          <w:marTop w:val="0"/>
          <w:marBottom w:val="0"/>
          <w:divBdr>
            <w:top w:val="none" w:sz="0" w:space="0" w:color="auto"/>
            <w:left w:val="none" w:sz="0" w:space="0" w:color="auto"/>
            <w:bottom w:val="none" w:sz="0" w:space="0" w:color="auto"/>
            <w:right w:val="none" w:sz="0" w:space="0" w:color="auto"/>
          </w:divBdr>
        </w:div>
        <w:div w:id="898400086">
          <w:marLeft w:val="0"/>
          <w:marRight w:val="0"/>
          <w:marTop w:val="0"/>
          <w:marBottom w:val="0"/>
          <w:divBdr>
            <w:top w:val="none" w:sz="0" w:space="0" w:color="auto"/>
            <w:left w:val="none" w:sz="0" w:space="0" w:color="auto"/>
            <w:bottom w:val="none" w:sz="0" w:space="0" w:color="auto"/>
            <w:right w:val="none" w:sz="0" w:space="0" w:color="auto"/>
          </w:divBdr>
        </w:div>
        <w:div w:id="1030181147">
          <w:marLeft w:val="0"/>
          <w:marRight w:val="0"/>
          <w:marTop w:val="0"/>
          <w:marBottom w:val="0"/>
          <w:divBdr>
            <w:top w:val="none" w:sz="0" w:space="0" w:color="auto"/>
            <w:left w:val="none" w:sz="0" w:space="0" w:color="auto"/>
            <w:bottom w:val="none" w:sz="0" w:space="0" w:color="auto"/>
            <w:right w:val="none" w:sz="0" w:space="0" w:color="auto"/>
          </w:divBdr>
        </w:div>
        <w:div w:id="585572057">
          <w:marLeft w:val="0"/>
          <w:marRight w:val="0"/>
          <w:marTop w:val="0"/>
          <w:marBottom w:val="0"/>
          <w:divBdr>
            <w:top w:val="none" w:sz="0" w:space="0" w:color="auto"/>
            <w:left w:val="none" w:sz="0" w:space="0" w:color="auto"/>
            <w:bottom w:val="none" w:sz="0" w:space="0" w:color="auto"/>
            <w:right w:val="none" w:sz="0" w:space="0" w:color="auto"/>
          </w:divBdr>
        </w:div>
        <w:div w:id="1857110947">
          <w:marLeft w:val="0"/>
          <w:marRight w:val="0"/>
          <w:marTop w:val="0"/>
          <w:marBottom w:val="0"/>
          <w:divBdr>
            <w:top w:val="none" w:sz="0" w:space="0" w:color="auto"/>
            <w:left w:val="none" w:sz="0" w:space="0" w:color="auto"/>
            <w:bottom w:val="none" w:sz="0" w:space="0" w:color="auto"/>
            <w:right w:val="none" w:sz="0" w:space="0" w:color="auto"/>
          </w:divBdr>
        </w:div>
        <w:div w:id="1424228942">
          <w:marLeft w:val="0"/>
          <w:marRight w:val="0"/>
          <w:marTop w:val="0"/>
          <w:marBottom w:val="0"/>
          <w:divBdr>
            <w:top w:val="none" w:sz="0" w:space="0" w:color="auto"/>
            <w:left w:val="none" w:sz="0" w:space="0" w:color="auto"/>
            <w:bottom w:val="none" w:sz="0" w:space="0" w:color="auto"/>
            <w:right w:val="none" w:sz="0" w:space="0" w:color="auto"/>
          </w:divBdr>
        </w:div>
        <w:div w:id="2120559622">
          <w:marLeft w:val="0"/>
          <w:marRight w:val="0"/>
          <w:marTop w:val="0"/>
          <w:marBottom w:val="0"/>
          <w:divBdr>
            <w:top w:val="none" w:sz="0" w:space="0" w:color="auto"/>
            <w:left w:val="none" w:sz="0" w:space="0" w:color="auto"/>
            <w:bottom w:val="none" w:sz="0" w:space="0" w:color="auto"/>
            <w:right w:val="none" w:sz="0" w:space="0" w:color="auto"/>
          </w:divBdr>
        </w:div>
        <w:div w:id="1832066807">
          <w:marLeft w:val="0"/>
          <w:marRight w:val="0"/>
          <w:marTop w:val="0"/>
          <w:marBottom w:val="0"/>
          <w:divBdr>
            <w:top w:val="none" w:sz="0" w:space="0" w:color="auto"/>
            <w:left w:val="none" w:sz="0" w:space="0" w:color="auto"/>
            <w:bottom w:val="none" w:sz="0" w:space="0" w:color="auto"/>
            <w:right w:val="none" w:sz="0" w:space="0" w:color="auto"/>
          </w:divBdr>
        </w:div>
        <w:div w:id="2022244604">
          <w:marLeft w:val="0"/>
          <w:marRight w:val="0"/>
          <w:marTop w:val="0"/>
          <w:marBottom w:val="0"/>
          <w:divBdr>
            <w:top w:val="none" w:sz="0" w:space="0" w:color="auto"/>
            <w:left w:val="none" w:sz="0" w:space="0" w:color="auto"/>
            <w:bottom w:val="none" w:sz="0" w:space="0" w:color="auto"/>
            <w:right w:val="none" w:sz="0" w:space="0" w:color="auto"/>
          </w:divBdr>
        </w:div>
        <w:div w:id="1555777098">
          <w:marLeft w:val="0"/>
          <w:marRight w:val="0"/>
          <w:marTop w:val="0"/>
          <w:marBottom w:val="0"/>
          <w:divBdr>
            <w:top w:val="none" w:sz="0" w:space="0" w:color="auto"/>
            <w:left w:val="none" w:sz="0" w:space="0" w:color="auto"/>
            <w:bottom w:val="none" w:sz="0" w:space="0" w:color="auto"/>
            <w:right w:val="none" w:sz="0" w:space="0" w:color="auto"/>
          </w:divBdr>
        </w:div>
        <w:div w:id="735513325">
          <w:marLeft w:val="0"/>
          <w:marRight w:val="0"/>
          <w:marTop w:val="0"/>
          <w:marBottom w:val="0"/>
          <w:divBdr>
            <w:top w:val="none" w:sz="0" w:space="0" w:color="auto"/>
            <w:left w:val="none" w:sz="0" w:space="0" w:color="auto"/>
            <w:bottom w:val="none" w:sz="0" w:space="0" w:color="auto"/>
            <w:right w:val="none" w:sz="0" w:space="0" w:color="auto"/>
          </w:divBdr>
        </w:div>
        <w:div w:id="796799291">
          <w:marLeft w:val="0"/>
          <w:marRight w:val="0"/>
          <w:marTop w:val="0"/>
          <w:marBottom w:val="0"/>
          <w:divBdr>
            <w:top w:val="none" w:sz="0" w:space="0" w:color="auto"/>
            <w:left w:val="none" w:sz="0" w:space="0" w:color="auto"/>
            <w:bottom w:val="none" w:sz="0" w:space="0" w:color="auto"/>
            <w:right w:val="none" w:sz="0" w:space="0" w:color="auto"/>
          </w:divBdr>
        </w:div>
        <w:div w:id="1215432788">
          <w:marLeft w:val="0"/>
          <w:marRight w:val="0"/>
          <w:marTop w:val="0"/>
          <w:marBottom w:val="0"/>
          <w:divBdr>
            <w:top w:val="none" w:sz="0" w:space="0" w:color="auto"/>
            <w:left w:val="none" w:sz="0" w:space="0" w:color="auto"/>
            <w:bottom w:val="none" w:sz="0" w:space="0" w:color="auto"/>
            <w:right w:val="none" w:sz="0" w:space="0" w:color="auto"/>
          </w:divBdr>
        </w:div>
        <w:div w:id="43603660">
          <w:marLeft w:val="0"/>
          <w:marRight w:val="0"/>
          <w:marTop w:val="0"/>
          <w:marBottom w:val="0"/>
          <w:divBdr>
            <w:top w:val="none" w:sz="0" w:space="0" w:color="auto"/>
            <w:left w:val="none" w:sz="0" w:space="0" w:color="auto"/>
            <w:bottom w:val="none" w:sz="0" w:space="0" w:color="auto"/>
            <w:right w:val="none" w:sz="0" w:space="0" w:color="auto"/>
          </w:divBdr>
        </w:div>
        <w:div w:id="1593926641">
          <w:marLeft w:val="0"/>
          <w:marRight w:val="0"/>
          <w:marTop w:val="0"/>
          <w:marBottom w:val="0"/>
          <w:divBdr>
            <w:top w:val="none" w:sz="0" w:space="0" w:color="auto"/>
            <w:left w:val="none" w:sz="0" w:space="0" w:color="auto"/>
            <w:bottom w:val="none" w:sz="0" w:space="0" w:color="auto"/>
            <w:right w:val="none" w:sz="0" w:space="0" w:color="auto"/>
          </w:divBdr>
        </w:div>
        <w:div w:id="1092508433">
          <w:marLeft w:val="0"/>
          <w:marRight w:val="0"/>
          <w:marTop w:val="0"/>
          <w:marBottom w:val="0"/>
          <w:divBdr>
            <w:top w:val="none" w:sz="0" w:space="0" w:color="auto"/>
            <w:left w:val="none" w:sz="0" w:space="0" w:color="auto"/>
            <w:bottom w:val="none" w:sz="0" w:space="0" w:color="auto"/>
            <w:right w:val="none" w:sz="0" w:space="0" w:color="auto"/>
          </w:divBdr>
        </w:div>
        <w:div w:id="1151018905">
          <w:marLeft w:val="0"/>
          <w:marRight w:val="0"/>
          <w:marTop w:val="0"/>
          <w:marBottom w:val="0"/>
          <w:divBdr>
            <w:top w:val="none" w:sz="0" w:space="0" w:color="auto"/>
            <w:left w:val="none" w:sz="0" w:space="0" w:color="auto"/>
            <w:bottom w:val="none" w:sz="0" w:space="0" w:color="auto"/>
            <w:right w:val="none" w:sz="0" w:space="0" w:color="auto"/>
          </w:divBdr>
        </w:div>
        <w:div w:id="456726406">
          <w:marLeft w:val="0"/>
          <w:marRight w:val="0"/>
          <w:marTop w:val="0"/>
          <w:marBottom w:val="0"/>
          <w:divBdr>
            <w:top w:val="none" w:sz="0" w:space="0" w:color="auto"/>
            <w:left w:val="none" w:sz="0" w:space="0" w:color="auto"/>
            <w:bottom w:val="none" w:sz="0" w:space="0" w:color="auto"/>
            <w:right w:val="none" w:sz="0" w:space="0" w:color="auto"/>
          </w:divBdr>
        </w:div>
        <w:div w:id="207962675">
          <w:marLeft w:val="0"/>
          <w:marRight w:val="0"/>
          <w:marTop w:val="0"/>
          <w:marBottom w:val="0"/>
          <w:divBdr>
            <w:top w:val="none" w:sz="0" w:space="0" w:color="auto"/>
            <w:left w:val="none" w:sz="0" w:space="0" w:color="auto"/>
            <w:bottom w:val="none" w:sz="0" w:space="0" w:color="auto"/>
            <w:right w:val="none" w:sz="0" w:space="0" w:color="auto"/>
          </w:divBdr>
        </w:div>
        <w:div w:id="656228981">
          <w:marLeft w:val="0"/>
          <w:marRight w:val="0"/>
          <w:marTop w:val="0"/>
          <w:marBottom w:val="0"/>
          <w:divBdr>
            <w:top w:val="none" w:sz="0" w:space="0" w:color="auto"/>
            <w:left w:val="none" w:sz="0" w:space="0" w:color="auto"/>
            <w:bottom w:val="none" w:sz="0" w:space="0" w:color="auto"/>
            <w:right w:val="none" w:sz="0" w:space="0" w:color="auto"/>
          </w:divBdr>
        </w:div>
        <w:div w:id="192622223">
          <w:marLeft w:val="0"/>
          <w:marRight w:val="0"/>
          <w:marTop w:val="0"/>
          <w:marBottom w:val="0"/>
          <w:divBdr>
            <w:top w:val="none" w:sz="0" w:space="0" w:color="auto"/>
            <w:left w:val="none" w:sz="0" w:space="0" w:color="auto"/>
            <w:bottom w:val="none" w:sz="0" w:space="0" w:color="auto"/>
            <w:right w:val="none" w:sz="0" w:space="0" w:color="auto"/>
          </w:divBdr>
        </w:div>
        <w:div w:id="794057918">
          <w:marLeft w:val="0"/>
          <w:marRight w:val="0"/>
          <w:marTop w:val="0"/>
          <w:marBottom w:val="0"/>
          <w:divBdr>
            <w:top w:val="none" w:sz="0" w:space="0" w:color="auto"/>
            <w:left w:val="none" w:sz="0" w:space="0" w:color="auto"/>
            <w:bottom w:val="none" w:sz="0" w:space="0" w:color="auto"/>
            <w:right w:val="none" w:sz="0" w:space="0" w:color="auto"/>
          </w:divBdr>
        </w:div>
        <w:div w:id="302659496">
          <w:marLeft w:val="0"/>
          <w:marRight w:val="0"/>
          <w:marTop w:val="0"/>
          <w:marBottom w:val="0"/>
          <w:divBdr>
            <w:top w:val="none" w:sz="0" w:space="0" w:color="auto"/>
            <w:left w:val="none" w:sz="0" w:space="0" w:color="auto"/>
            <w:bottom w:val="none" w:sz="0" w:space="0" w:color="auto"/>
            <w:right w:val="none" w:sz="0" w:space="0" w:color="auto"/>
          </w:divBdr>
        </w:div>
        <w:div w:id="1065419383">
          <w:marLeft w:val="0"/>
          <w:marRight w:val="0"/>
          <w:marTop w:val="0"/>
          <w:marBottom w:val="0"/>
          <w:divBdr>
            <w:top w:val="none" w:sz="0" w:space="0" w:color="auto"/>
            <w:left w:val="none" w:sz="0" w:space="0" w:color="auto"/>
            <w:bottom w:val="none" w:sz="0" w:space="0" w:color="auto"/>
            <w:right w:val="none" w:sz="0" w:space="0" w:color="auto"/>
          </w:divBdr>
        </w:div>
        <w:div w:id="217208928">
          <w:marLeft w:val="0"/>
          <w:marRight w:val="0"/>
          <w:marTop w:val="0"/>
          <w:marBottom w:val="0"/>
          <w:divBdr>
            <w:top w:val="none" w:sz="0" w:space="0" w:color="auto"/>
            <w:left w:val="none" w:sz="0" w:space="0" w:color="auto"/>
            <w:bottom w:val="none" w:sz="0" w:space="0" w:color="auto"/>
            <w:right w:val="none" w:sz="0" w:space="0" w:color="auto"/>
          </w:divBdr>
        </w:div>
        <w:div w:id="1987708367">
          <w:marLeft w:val="0"/>
          <w:marRight w:val="0"/>
          <w:marTop w:val="0"/>
          <w:marBottom w:val="0"/>
          <w:divBdr>
            <w:top w:val="none" w:sz="0" w:space="0" w:color="auto"/>
            <w:left w:val="none" w:sz="0" w:space="0" w:color="auto"/>
            <w:bottom w:val="none" w:sz="0" w:space="0" w:color="auto"/>
            <w:right w:val="none" w:sz="0" w:space="0" w:color="auto"/>
          </w:divBdr>
        </w:div>
        <w:div w:id="1696614016">
          <w:marLeft w:val="0"/>
          <w:marRight w:val="0"/>
          <w:marTop w:val="0"/>
          <w:marBottom w:val="0"/>
          <w:divBdr>
            <w:top w:val="none" w:sz="0" w:space="0" w:color="auto"/>
            <w:left w:val="none" w:sz="0" w:space="0" w:color="auto"/>
            <w:bottom w:val="none" w:sz="0" w:space="0" w:color="auto"/>
            <w:right w:val="none" w:sz="0" w:space="0" w:color="auto"/>
          </w:divBdr>
        </w:div>
        <w:div w:id="929194501">
          <w:marLeft w:val="0"/>
          <w:marRight w:val="0"/>
          <w:marTop w:val="0"/>
          <w:marBottom w:val="0"/>
          <w:divBdr>
            <w:top w:val="none" w:sz="0" w:space="0" w:color="auto"/>
            <w:left w:val="none" w:sz="0" w:space="0" w:color="auto"/>
            <w:bottom w:val="none" w:sz="0" w:space="0" w:color="auto"/>
            <w:right w:val="none" w:sz="0" w:space="0" w:color="auto"/>
          </w:divBdr>
        </w:div>
        <w:div w:id="9140854">
          <w:marLeft w:val="0"/>
          <w:marRight w:val="0"/>
          <w:marTop w:val="0"/>
          <w:marBottom w:val="0"/>
          <w:divBdr>
            <w:top w:val="none" w:sz="0" w:space="0" w:color="auto"/>
            <w:left w:val="none" w:sz="0" w:space="0" w:color="auto"/>
            <w:bottom w:val="none" w:sz="0" w:space="0" w:color="auto"/>
            <w:right w:val="none" w:sz="0" w:space="0" w:color="auto"/>
          </w:divBdr>
        </w:div>
        <w:div w:id="868495511">
          <w:marLeft w:val="0"/>
          <w:marRight w:val="0"/>
          <w:marTop w:val="0"/>
          <w:marBottom w:val="0"/>
          <w:divBdr>
            <w:top w:val="none" w:sz="0" w:space="0" w:color="auto"/>
            <w:left w:val="none" w:sz="0" w:space="0" w:color="auto"/>
            <w:bottom w:val="none" w:sz="0" w:space="0" w:color="auto"/>
            <w:right w:val="none" w:sz="0" w:space="0" w:color="auto"/>
          </w:divBdr>
        </w:div>
        <w:div w:id="464156239">
          <w:marLeft w:val="0"/>
          <w:marRight w:val="0"/>
          <w:marTop w:val="0"/>
          <w:marBottom w:val="0"/>
          <w:divBdr>
            <w:top w:val="none" w:sz="0" w:space="0" w:color="auto"/>
            <w:left w:val="none" w:sz="0" w:space="0" w:color="auto"/>
            <w:bottom w:val="none" w:sz="0" w:space="0" w:color="auto"/>
            <w:right w:val="none" w:sz="0" w:space="0" w:color="auto"/>
          </w:divBdr>
        </w:div>
        <w:div w:id="1881088976">
          <w:marLeft w:val="0"/>
          <w:marRight w:val="0"/>
          <w:marTop w:val="0"/>
          <w:marBottom w:val="0"/>
          <w:divBdr>
            <w:top w:val="none" w:sz="0" w:space="0" w:color="auto"/>
            <w:left w:val="none" w:sz="0" w:space="0" w:color="auto"/>
            <w:bottom w:val="none" w:sz="0" w:space="0" w:color="auto"/>
            <w:right w:val="none" w:sz="0" w:space="0" w:color="auto"/>
          </w:divBdr>
        </w:div>
        <w:div w:id="22824982">
          <w:marLeft w:val="0"/>
          <w:marRight w:val="0"/>
          <w:marTop w:val="0"/>
          <w:marBottom w:val="0"/>
          <w:divBdr>
            <w:top w:val="none" w:sz="0" w:space="0" w:color="auto"/>
            <w:left w:val="none" w:sz="0" w:space="0" w:color="auto"/>
            <w:bottom w:val="none" w:sz="0" w:space="0" w:color="auto"/>
            <w:right w:val="none" w:sz="0" w:space="0" w:color="auto"/>
          </w:divBdr>
        </w:div>
        <w:div w:id="146745502">
          <w:marLeft w:val="0"/>
          <w:marRight w:val="0"/>
          <w:marTop w:val="0"/>
          <w:marBottom w:val="0"/>
          <w:divBdr>
            <w:top w:val="none" w:sz="0" w:space="0" w:color="auto"/>
            <w:left w:val="none" w:sz="0" w:space="0" w:color="auto"/>
            <w:bottom w:val="none" w:sz="0" w:space="0" w:color="auto"/>
            <w:right w:val="none" w:sz="0" w:space="0" w:color="auto"/>
          </w:divBdr>
        </w:div>
        <w:div w:id="1468157655">
          <w:marLeft w:val="0"/>
          <w:marRight w:val="0"/>
          <w:marTop w:val="0"/>
          <w:marBottom w:val="0"/>
          <w:divBdr>
            <w:top w:val="none" w:sz="0" w:space="0" w:color="auto"/>
            <w:left w:val="none" w:sz="0" w:space="0" w:color="auto"/>
            <w:bottom w:val="none" w:sz="0" w:space="0" w:color="auto"/>
            <w:right w:val="none" w:sz="0" w:space="0" w:color="auto"/>
          </w:divBdr>
        </w:div>
        <w:div w:id="712539622">
          <w:marLeft w:val="0"/>
          <w:marRight w:val="0"/>
          <w:marTop w:val="0"/>
          <w:marBottom w:val="0"/>
          <w:divBdr>
            <w:top w:val="none" w:sz="0" w:space="0" w:color="auto"/>
            <w:left w:val="none" w:sz="0" w:space="0" w:color="auto"/>
            <w:bottom w:val="none" w:sz="0" w:space="0" w:color="auto"/>
            <w:right w:val="none" w:sz="0" w:space="0" w:color="auto"/>
          </w:divBdr>
        </w:div>
        <w:div w:id="169104649">
          <w:marLeft w:val="0"/>
          <w:marRight w:val="0"/>
          <w:marTop w:val="0"/>
          <w:marBottom w:val="0"/>
          <w:divBdr>
            <w:top w:val="none" w:sz="0" w:space="0" w:color="auto"/>
            <w:left w:val="none" w:sz="0" w:space="0" w:color="auto"/>
            <w:bottom w:val="none" w:sz="0" w:space="0" w:color="auto"/>
            <w:right w:val="none" w:sz="0" w:space="0" w:color="auto"/>
          </w:divBdr>
        </w:div>
        <w:div w:id="1311132814">
          <w:marLeft w:val="0"/>
          <w:marRight w:val="0"/>
          <w:marTop w:val="0"/>
          <w:marBottom w:val="0"/>
          <w:divBdr>
            <w:top w:val="none" w:sz="0" w:space="0" w:color="auto"/>
            <w:left w:val="none" w:sz="0" w:space="0" w:color="auto"/>
            <w:bottom w:val="none" w:sz="0" w:space="0" w:color="auto"/>
            <w:right w:val="none" w:sz="0" w:space="0" w:color="auto"/>
          </w:divBdr>
        </w:div>
        <w:div w:id="324091816">
          <w:marLeft w:val="0"/>
          <w:marRight w:val="0"/>
          <w:marTop w:val="0"/>
          <w:marBottom w:val="0"/>
          <w:divBdr>
            <w:top w:val="none" w:sz="0" w:space="0" w:color="auto"/>
            <w:left w:val="none" w:sz="0" w:space="0" w:color="auto"/>
            <w:bottom w:val="none" w:sz="0" w:space="0" w:color="auto"/>
            <w:right w:val="none" w:sz="0" w:space="0" w:color="auto"/>
          </w:divBdr>
        </w:div>
        <w:div w:id="491676231">
          <w:marLeft w:val="0"/>
          <w:marRight w:val="0"/>
          <w:marTop w:val="0"/>
          <w:marBottom w:val="0"/>
          <w:divBdr>
            <w:top w:val="none" w:sz="0" w:space="0" w:color="auto"/>
            <w:left w:val="none" w:sz="0" w:space="0" w:color="auto"/>
            <w:bottom w:val="none" w:sz="0" w:space="0" w:color="auto"/>
            <w:right w:val="none" w:sz="0" w:space="0" w:color="auto"/>
          </w:divBdr>
        </w:div>
        <w:div w:id="1457261803">
          <w:marLeft w:val="0"/>
          <w:marRight w:val="0"/>
          <w:marTop w:val="0"/>
          <w:marBottom w:val="0"/>
          <w:divBdr>
            <w:top w:val="none" w:sz="0" w:space="0" w:color="auto"/>
            <w:left w:val="none" w:sz="0" w:space="0" w:color="auto"/>
            <w:bottom w:val="none" w:sz="0" w:space="0" w:color="auto"/>
            <w:right w:val="none" w:sz="0" w:space="0" w:color="auto"/>
          </w:divBdr>
        </w:div>
        <w:div w:id="680012534">
          <w:marLeft w:val="0"/>
          <w:marRight w:val="0"/>
          <w:marTop w:val="0"/>
          <w:marBottom w:val="0"/>
          <w:divBdr>
            <w:top w:val="none" w:sz="0" w:space="0" w:color="auto"/>
            <w:left w:val="none" w:sz="0" w:space="0" w:color="auto"/>
            <w:bottom w:val="none" w:sz="0" w:space="0" w:color="auto"/>
            <w:right w:val="none" w:sz="0" w:space="0" w:color="auto"/>
          </w:divBdr>
        </w:div>
        <w:div w:id="694624034">
          <w:marLeft w:val="0"/>
          <w:marRight w:val="0"/>
          <w:marTop w:val="0"/>
          <w:marBottom w:val="0"/>
          <w:divBdr>
            <w:top w:val="none" w:sz="0" w:space="0" w:color="auto"/>
            <w:left w:val="none" w:sz="0" w:space="0" w:color="auto"/>
            <w:bottom w:val="none" w:sz="0" w:space="0" w:color="auto"/>
            <w:right w:val="none" w:sz="0" w:space="0" w:color="auto"/>
          </w:divBdr>
        </w:div>
        <w:div w:id="1683318930">
          <w:marLeft w:val="0"/>
          <w:marRight w:val="0"/>
          <w:marTop w:val="0"/>
          <w:marBottom w:val="0"/>
          <w:divBdr>
            <w:top w:val="none" w:sz="0" w:space="0" w:color="auto"/>
            <w:left w:val="none" w:sz="0" w:space="0" w:color="auto"/>
            <w:bottom w:val="none" w:sz="0" w:space="0" w:color="auto"/>
            <w:right w:val="none" w:sz="0" w:space="0" w:color="auto"/>
          </w:divBdr>
        </w:div>
        <w:div w:id="1601721426">
          <w:marLeft w:val="0"/>
          <w:marRight w:val="0"/>
          <w:marTop w:val="0"/>
          <w:marBottom w:val="0"/>
          <w:divBdr>
            <w:top w:val="none" w:sz="0" w:space="0" w:color="auto"/>
            <w:left w:val="none" w:sz="0" w:space="0" w:color="auto"/>
            <w:bottom w:val="none" w:sz="0" w:space="0" w:color="auto"/>
            <w:right w:val="none" w:sz="0" w:space="0" w:color="auto"/>
          </w:divBdr>
        </w:div>
        <w:div w:id="2142919987">
          <w:marLeft w:val="0"/>
          <w:marRight w:val="0"/>
          <w:marTop w:val="0"/>
          <w:marBottom w:val="0"/>
          <w:divBdr>
            <w:top w:val="none" w:sz="0" w:space="0" w:color="auto"/>
            <w:left w:val="none" w:sz="0" w:space="0" w:color="auto"/>
            <w:bottom w:val="none" w:sz="0" w:space="0" w:color="auto"/>
            <w:right w:val="none" w:sz="0" w:space="0" w:color="auto"/>
          </w:divBdr>
        </w:div>
        <w:div w:id="157381613">
          <w:marLeft w:val="0"/>
          <w:marRight w:val="0"/>
          <w:marTop w:val="0"/>
          <w:marBottom w:val="0"/>
          <w:divBdr>
            <w:top w:val="none" w:sz="0" w:space="0" w:color="auto"/>
            <w:left w:val="none" w:sz="0" w:space="0" w:color="auto"/>
            <w:bottom w:val="none" w:sz="0" w:space="0" w:color="auto"/>
            <w:right w:val="none" w:sz="0" w:space="0" w:color="auto"/>
          </w:divBdr>
        </w:div>
        <w:div w:id="84498196">
          <w:marLeft w:val="0"/>
          <w:marRight w:val="0"/>
          <w:marTop w:val="0"/>
          <w:marBottom w:val="0"/>
          <w:divBdr>
            <w:top w:val="none" w:sz="0" w:space="0" w:color="auto"/>
            <w:left w:val="none" w:sz="0" w:space="0" w:color="auto"/>
            <w:bottom w:val="none" w:sz="0" w:space="0" w:color="auto"/>
            <w:right w:val="none" w:sz="0" w:space="0" w:color="auto"/>
          </w:divBdr>
        </w:div>
        <w:div w:id="1292977024">
          <w:marLeft w:val="0"/>
          <w:marRight w:val="0"/>
          <w:marTop w:val="0"/>
          <w:marBottom w:val="0"/>
          <w:divBdr>
            <w:top w:val="none" w:sz="0" w:space="0" w:color="auto"/>
            <w:left w:val="none" w:sz="0" w:space="0" w:color="auto"/>
            <w:bottom w:val="none" w:sz="0" w:space="0" w:color="auto"/>
            <w:right w:val="none" w:sz="0" w:space="0" w:color="auto"/>
          </w:divBdr>
        </w:div>
        <w:div w:id="770931700">
          <w:marLeft w:val="0"/>
          <w:marRight w:val="0"/>
          <w:marTop w:val="0"/>
          <w:marBottom w:val="0"/>
          <w:divBdr>
            <w:top w:val="none" w:sz="0" w:space="0" w:color="auto"/>
            <w:left w:val="none" w:sz="0" w:space="0" w:color="auto"/>
            <w:bottom w:val="none" w:sz="0" w:space="0" w:color="auto"/>
            <w:right w:val="none" w:sz="0" w:space="0" w:color="auto"/>
          </w:divBdr>
        </w:div>
        <w:div w:id="1676614747">
          <w:marLeft w:val="0"/>
          <w:marRight w:val="0"/>
          <w:marTop w:val="0"/>
          <w:marBottom w:val="0"/>
          <w:divBdr>
            <w:top w:val="none" w:sz="0" w:space="0" w:color="auto"/>
            <w:left w:val="none" w:sz="0" w:space="0" w:color="auto"/>
            <w:bottom w:val="none" w:sz="0" w:space="0" w:color="auto"/>
            <w:right w:val="none" w:sz="0" w:space="0" w:color="auto"/>
          </w:divBdr>
        </w:div>
        <w:div w:id="1906836766">
          <w:marLeft w:val="0"/>
          <w:marRight w:val="0"/>
          <w:marTop w:val="0"/>
          <w:marBottom w:val="0"/>
          <w:divBdr>
            <w:top w:val="none" w:sz="0" w:space="0" w:color="auto"/>
            <w:left w:val="none" w:sz="0" w:space="0" w:color="auto"/>
            <w:bottom w:val="none" w:sz="0" w:space="0" w:color="auto"/>
            <w:right w:val="none" w:sz="0" w:space="0" w:color="auto"/>
          </w:divBdr>
        </w:div>
        <w:div w:id="1442795297">
          <w:marLeft w:val="0"/>
          <w:marRight w:val="0"/>
          <w:marTop w:val="0"/>
          <w:marBottom w:val="0"/>
          <w:divBdr>
            <w:top w:val="none" w:sz="0" w:space="0" w:color="auto"/>
            <w:left w:val="none" w:sz="0" w:space="0" w:color="auto"/>
            <w:bottom w:val="none" w:sz="0" w:space="0" w:color="auto"/>
            <w:right w:val="none" w:sz="0" w:space="0" w:color="auto"/>
          </w:divBdr>
        </w:div>
        <w:div w:id="959917466">
          <w:marLeft w:val="0"/>
          <w:marRight w:val="0"/>
          <w:marTop w:val="0"/>
          <w:marBottom w:val="0"/>
          <w:divBdr>
            <w:top w:val="none" w:sz="0" w:space="0" w:color="auto"/>
            <w:left w:val="none" w:sz="0" w:space="0" w:color="auto"/>
            <w:bottom w:val="none" w:sz="0" w:space="0" w:color="auto"/>
            <w:right w:val="none" w:sz="0" w:space="0" w:color="auto"/>
          </w:divBdr>
        </w:div>
        <w:div w:id="1963881050">
          <w:marLeft w:val="0"/>
          <w:marRight w:val="0"/>
          <w:marTop w:val="0"/>
          <w:marBottom w:val="0"/>
          <w:divBdr>
            <w:top w:val="none" w:sz="0" w:space="0" w:color="auto"/>
            <w:left w:val="none" w:sz="0" w:space="0" w:color="auto"/>
            <w:bottom w:val="none" w:sz="0" w:space="0" w:color="auto"/>
            <w:right w:val="none" w:sz="0" w:space="0" w:color="auto"/>
          </w:divBdr>
        </w:div>
        <w:div w:id="3561581">
          <w:marLeft w:val="0"/>
          <w:marRight w:val="0"/>
          <w:marTop w:val="0"/>
          <w:marBottom w:val="0"/>
          <w:divBdr>
            <w:top w:val="none" w:sz="0" w:space="0" w:color="auto"/>
            <w:left w:val="none" w:sz="0" w:space="0" w:color="auto"/>
            <w:bottom w:val="none" w:sz="0" w:space="0" w:color="auto"/>
            <w:right w:val="none" w:sz="0" w:space="0" w:color="auto"/>
          </w:divBdr>
        </w:div>
        <w:div w:id="1582257511">
          <w:marLeft w:val="0"/>
          <w:marRight w:val="0"/>
          <w:marTop w:val="0"/>
          <w:marBottom w:val="0"/>
          <w:divBdr>
            <w:top w:val="none" w:sz="0" w:space="0" w:color="auto"/>
            <w:left w:val="none" w:sz="0" w:space="0" w:color="auto"/>
            <w:bottom w:val="none" w:sz="0" w:space="0" w:color="auto"/>
            <w:right w:val="none" w:sz="0" w:space="0" w:color="auto"/>
          </w:divBdr>
        </w:div>
        <w:div w:id="1950893542">
          <w:marLeft w:val="0"/>
          <w:marRight w:val="0"/>
          <w:marTop w:val="0"/>
          <w:marBottom w:val="0"/>
          <w:divBdr>
            <w:top w:val="none" w:sz="0" w:space="0" w:color="auto"/>
            <w:left w:val="none" w:sz="0" w:space="0" w:color="auto"/>
            <w:bottom w:val="none" w:sz="0" w:space="0" w:color="auto"/>
            <w:right w:val="none" w:sz="0" w:space="0" w:color="auto"/>
          </w:divBdr>
        </w:div>
        <w:div w:id="862398718">
          <w:marLeft w:val="0"/>
          <w:marRight w:val="0"/>
          <w:marTop w:val="0"/>
          <w:marBottom w:val="0"/>
          <w:divBdr>
            <w:top w:val="none" w:sz="0" w:space="0" w:color="auto"/>
            <w:left w:val="none" w:sz="0" w:space="0" w:color="auto"/>
            <w:bottom w:val="none" w:sz="0" w:space="0" w:color="auto"/>
            <w:right w:val="none" w:sz="0" w:space="0" w:color="auto"/>
          </w:divBdr>
        </w:div>
        <w:div w:id="622617096">
          <w:marLeft w:val="0"/>
          <w:marRight w:val="0"/>
          <w:marTop w:val="0"/>
          <w:marBottom w:val="0"/>
          <w:divBdr>
            <w:top w:val="none" w:sz="0" w:space="0" w:color="auto"/>
            <w:left w:val="none" w:sz="0" w:space="0" w:color="auto"/>
            <w:bottom w:val="none" w:sz="0" w:space="0" w:color="auto"/>
            <w:right w:val="none" w:sz="0" w:space="0" w:color="auto"/>
          </w:divBdr>
        </w:div>
        <w:div w:id="14118100">
          <w:marLeft w:val="0"/>
          <w:marRight w:val="0"/>
          <w:marTop w:val="0"/>
          <w:marBottom w:val="0"/>
          <w:divBdr>
            <w:top w:val="none" w:sz="0" w:space="0" w:color="auto"/>
            <w:left w:val="none" w:sz="0" w:space="0" w:color="auto"/>
            <w:bottom w:val="none" w:sz="0" w:space="0" w:color="auto"/>
            <w:right w:val="none" w:sz="0" w:space="0" w:color="auto"/>
          </w:divBdr>
        </w:div>
        <w:div w:id="707489726">
          <w:marLeft w:val="0"/>
          <w:marRight w:val="0"/>
          <w:marTop w:val="0"/>
          <w:marBottom w:val="0"/>
          <w:divBdr>
            <w:top w:val="none" w:sz="0" w:space="0" w:color="auto"/>
            <w:left w:val="none" w:sz="0" w:space="0" w:color="auto"/>
            <w:bottom w:val="none" w:sz="0" w:space="0" w:color="auto"/>
            <w:right w:val="none" w:sz="0" w:space="0" w:color="auto"/>
          </w:divBdr>
        </w:div>
        <w:div w:id="2100364728">
          <w:marLeft w:val="0"/>
          <w:marRight w:val="0"/>
          <w:marTop w:val="0"/>
          <w:marBottom w:val="0"/>
          <w:divBdr>
            <w:top w:val="none" w:sz="0" w:space="0" w:color="auto"/>
            <w:left w:val="none" w:sz="0" w:space="0" w:color="auto"/>
            <w:bottom w:val="none" w:sz="0" w:space="0" w:color="auto"/>
            <w:right w:val="none" w:sz="0" w:space="0" w:color="auto"/>
          </w:divBdr>
        </w:div>
        <w:div w:id="1819153721">
          <w:marLeft w:val="0"/>
          <w:marRight w:val="0"/>
          <w:marTop w:val="0"/>
          <w:marBottom w:val="0"/>
          <w:divBdr>
            <w:top w:val="none" w:sz="0" w:space="0" w:color="auto"/>
            <w:left w:val="none" w:sz="0" w:space="0" w:color="auto"/>
            <w:bottom w:val="none" w:sz="0" w:space="0" w:color="auto"/>
            <w:right w:val="none" w:sz="0" w:space="0" w:color="auto"/>
          </w:divBdr>
        </w:div>
        <w:div w:id="809902234">
          <w:marLeft w:val="0"/>
          <w:marRight w:val="0"/>
          <w:marTop w:val="0"/>
          <w:marBottom w:val="0"/>
          <w:divBdr>
            <w:top w:val="none" w:sz="0" w:space="0" w:color="auto"/>
            <w:left w:val="none" w:sz="0" w:space="0" w:color="auto"/>
            <w:bottom w:val="none" w:sz="0" w:space="0" w:color="auto"/>
            <w:right w:val="none" w:sz="0" w:space="0" w:color="auto"/>
          </w:divBdr>
        </w:div>
        <w:div w:id="1393962002">
          <w:marLeft w:val="0"/>
          <w:marRight w:val="0"/>
          <w:marTop w:val="0"/>
          <w:marBottom w:val="0"/>
          <w:divBdr>
            <w:top w:val="none" w:sz="0" w:space="0" w:color="auto"/>
            <w:left w:val="none" w:sz="0" w:space="0" w:color="auto"/>
            <w:bottom w:val="none" w:sz="0" w:space="0" w:color="auto"/>
            <w:right w:val="none" w:sz="0" w:space="0" w:color="auto"/>
          </w:divBdr>
        </w:div>
        <w:div w:id="1006052800">
          <w:marLeft w:val="0"/>
          <w:marRight w:val="0"/>
          <w:marTop w:val="0"/>
          <w:marBottom w:val="0"/>
          <w:divBdr>
            <w:top w:val="none" w:sz="0" w:space="0" w:color="auto"/>
            <w:left w:val="none" w:sz="0" w:space="0" w:color="auto"/>
            <w:bottom w:val="none" w:sz="0" w:space="0" w:color="auto"/>
            <w:right w:val="none" w:sz="0" w:space="0" w:color="auto"/>
          </w:divBdr>
        </w:div>
        <w:div w:id="1408527595">
          <w:marLeft w:val="0"/>
          <w:marRight w:val="0"/>
          <w:marTop w:val="0"/>
          <w:marBottom w:val="0"/>
          <w:divBdr>
            <w:top w:val="none" w:sz="0" w:space="0" w:color="auto"/>
            <w:left w:val="none" w:sz="0" w:space="0" w:color="auto"/>
            <w:bottom w:val="none" w:sz="0" w:space="0" w:color="auto"/>
            <w:right w:val="none" w:sz="0" w:space="0" w:color="auto"/>
          </w:divBdr>
        </w:div>
        <w:div w:id="505445032">
          <w:marLeft w:val="0"/>
          <w:marRight w:val="0"/>
          <w:marTop w:val="0"/>
          <w:marBottom w:val="0"/>
          <w:divBdr>
            <w:top w:val="none" w:sz="0" w:space="0" w:color="auto"/>
            <w:left w:val="none" w:sz="0" w:space="0" w:color="auto"/>
            <w:bottom w:val="none" w:sz="0" w:space="0" w:color="auto"/>
            <w:right w:val="none" w:sz="0" w:space="0" w:color="auto"/>
          </w:divBdr>
        </w:div>
        <w:div w:id="948047126">
          <w:marLeft w:val="0"/>
          <w:marRight w:val="0"/>
          <w:marTop w:val="0"/>
          <w:marBottom w:val="0"/>
          <w:divBdr>
            <w:top w:val="none" w:sz="0" w:space="0" w:color="auto"/>
            <w:left w:val="none" w:sz="0" w:space="0" w:color="auto"/>
            <w:bottom w:val="none" w:sz="0" w:space="0" w:color="auto"/>
            <w:right w:val="none" w:sz="0" w:space="0" w:color="auto"/>
          </w:divBdr>
        </w:div>
        <w:div w:id="102698771">
          <w:marLeft w:val="0"/>
          <w:marRight w:val="0"/>
          <w:marTop w:val="0"/>
          <w:marBottom w:val="0"/>
          <w:divBdr>
            <w:top w:val="none" w:sz="0" w:space="0" w:color="auto"/>
            <w:left w:val="none" w:sz="0" w:space="0" w:color="auto"/>
            <w:bottom w:val="none" w:sz="0" w:space="0" w:color="auto"/>
            <w:right w:val="none" w:sz="0" w:space="0" w:color="auto"/>
          </w:divBdr>
        </w:div>
        <w:div w:id="1385373825">
          <w:marLeft w:val="0"/>
          <w:marRight w:val="0"/>
          <w:marTop w:val="0"/>
          <w:marBottom w:val="0"/>
          <w:divBdr>
            <w:top w:val="none" w:sz="0" w:space="0" w:color="auto"/>
            <w:left w:val="none" w:sz="0" w:space="0" w:color="auto"/>
            <w:bottom w:val="none" w:sz="0" w:space="0" w:color="auto"/>
            <w:right w:val="none" w:sz="0" w:space="0" w:color="auto"/>
          </w:divBdr>
        </w:div>
        <w:div w:id="372272809">
          <w:marLeft w:val="0"/>
          <w:marRight w:val="0"/>
          <w:marTop w:val="0"/>
          <w:marBottom w:val="0"/>
          <w:divBdr>
            <w:top w:val="none" w:sz="0" w:space="0" w:color="auto"/>
            <w:left w:val="none" w:sz="0" w:space="0" w:color="auto"/>
            <w:bottom w:val="none" w:sz="0" w:space="0" w:color="auto"/>
            <w:right w:val="none" w:sz="0" w:space="0" w:color="auto"/>
          </w:divBdr>
        </w:div>
        <w:div w:id="1789422420">
          <w:marLeft w:val="0"/>
          <w:marRight w:val="0"/>
          <w:marTop w:val="0"/>
          <w:marBottom w:val="0"/>
          <w:divBdr>
            <w:top w:val="none" w:sz="0" w:space="0" w:color="auto"/>
            <w:left w:val="none" w:sz="0" w:space="0" w:color="auto"/>
            <w:bottom w:val="none" w:sz="0" w:space="0" w:color="auto"/>
            <w:right w:val="none" w:sz="0" w:space="0" w:color="auto"/>
          </w:divBdr>
        </w:div>
        <w:div w:id="702362269">
          <w:marLeft w:val="0"/>
          <w:marRight w:val="0"/>
          <w:marTop w:val="0"/>
          <w:marBottom w:val="0"/>
          <w:divBdr>
            <w:top w:val="none" w:sz="0" w:space="0" w:color="auto"/>
            <w:left w:val="none" w:sz="0" w:space="0" w:color="auto"/>
            <w:bottom w:val="none" w:sz="0" w:space="0" w:color="auto"/>
            <w:right w:val="none" w:sz="0" w:space="0" w:color="auto"/>
          </w:divBdr>
        </w:div>
        <w:div w:id="1134833630">
          <w:marLeft w:val="0"/>
          <w:marRight w:val="0"/>
          <w:marTop w:val="0"/>
          <w:marBottom w:val="0"/>
          <w:divBdr>
            <w:top w:val="none" w:sz="0" w:space="0" w:color="auto"/>
            <w:left w:val="none" w:sz="0" w:space="0" w:color="auto"/>
            <w:bottom w:val="none" w:sz="0" w:space="0" w:color="auto"/>
            <w:right w:val="none" w:sz="0" w:space="0" w:color="auto"/>
          </w:divBdr>
        </w:div>
        <w:div w:id="1724406214">
          <w:marLeft w:val="0"/>
          <w:marRight w:val="0"/>
          <w:marTop w:val="0"/>
          <w:marBottom w:val="0"/>
          <w:divBdr>
            <w:top w:val="none" w:sz="0" w:space="0" w:color="auto"/>
            <w:left w:val="none" w:sz="0" w:space="0" w:color="auto"/>
            <w:bottom w:val="none" w:sz="0" w:space="0" w:color="auto"/>
            <w:right w:val="none" w:sz="0" w:space="0" w:color="auto"/>
          </w:divBdr>
        </w:div>
        <w:div w:id="615530325">
          <w:marLeft w:val="0"/>
          <w:marRight w:val="0"/>
          <w:marTop w:val="0"/>
          <w:marBottom w:val="0"/>
          <w:divBdr>
            <w:top w:val="none" w:sz="0" w:space="0" w:color="auto"/>
            <w:left w:val="none" w:sz="0" w:space="0" w:color="auto"/>
            <w:bottom w:val="none" w:sz="0" w:space="0" w:color="auto"/>
            <w:right w:val="none" w:sz="0" w:space="0" w:color="auto"/>
          </w:divBdr>
        </w:div>
        <w:div w:id="1033262236">
          <w:marLeft w:val="0"/>
          <w:marRight w:val="0"/>
          <w:marTop w:val="0"/>
          <w:marBottom w:val="0"/>
          <w:divBdr>
            <w:top w:val="none" w:sz="0" w:space="0" w:color="auto"/>
            <w:left w:val="none" w:sz="0" w:space="0" w:color="auto"/>
            <w:bottom w:val="none" w:sz="0" w:space="0" w:color="auto"/>
            <w:right w:val="none" w:sz="0" w:space="0" w:color="auto"/>
          </w:divBdr>
        </w:div>
        <w:div w:id="361050975">
          <w:marLeft w:val="0"/>
          <w:marRight w:val="0"/>
          <w:marTop w:val="0"/>
          <w:marBottom w:val="0"/>
          <w:divBdr>
            <w:top w:val="none" w:sz="0" w:space="0" w:color="auto"/>
            <w:left w:val="none" w:sz="0" w:space="0" w:color="auto"/>
            <w:bottom w:val="none" w:sz="0" w:space="0" w:color="auto"/>
            <w:right w:val="none" w:sz="0" w:space="0" w:color="auto"/>
          </w:divBdr>
        </w:div>
        <w:div w:id="1283271746">
          <w:marLeft w:val="0"/>
          <w:marRight w:val="0"/>
          <w:marTop w:val="0"/>
          <w:marBottom w:val="0"/>
          <w:divBdr>
            <w:top w:val="none" w:sz="0" w:space="0" w:color="auto"/>
            <w:left w:val="none" w:sz="0" w:space="0" w:color="auto"/>
            <w:bottom w:val="none" w:sz="0" w:space="0" w:color="auto"/>
            <w:right w:val="none" w:sz="0" w:space="0" w:color="auto"/>
          </w:divBdr>
        </w:div>
        <w:div w:id="121117978">
          <w:marLeft w:val="0"/>
          <w:marRight w:val="0"/>
          <w:marTop w:val="0"/>
          <w:marBottom w:val="0"/>
          <w:divBdr>
            <w:top w:val="none" w:sz="0" w:space="0" w:color="auto"/>
            <w:left w:val="none" w:sz="0" w:space="0" w:color="auto"/>
            <w:bottom w:val="none" w:sz="0" w:space="0" w:color="auto"/>
            <w:right w:val="none" w:sz="0" w:space="0" w:color="auto"/>
          </w:divBdr>
        </w:div>
        <w:div w:id="40205604">
          <w:marLeft w:val="0"/>
          <w:marRight w:val="0"/>
          <w:marTop w:val="0"/>
          <w:marBottom w:val="0"/>
          <w:divBdr>
            <w:top w:val="none" w:sz="0" w:space="0" w:color="auto"/>
            <w:left w:val="none" w:sz="0" w:space="0" w:color="auto"/>
            <w:bottom w:val="none" w:sz="0" w:space="0" w:color="auto"/>
            <w:right w:val="none" w:sz="0" w:space="0" w:color="auto"/>
          </w:divBdr>
        </w:div>
        <w:div w:id="166138767">
          <w:marLeft w:val="0"/>
          <w:marRight w:val="0"/>
          <w:marTop w:val="0"/>
          <w:marBottom w:val="0"/>
          <w:divBdr>
            <w:top w:val="none" w:sz="0" w:space="0" w:color="auto"/>
            <w:left w:val="none" w:sz="0" w:space="0" w:color="auto"/>
            <w:bottom w:val="none" w:sz="0" w:space="0" w:color="auto"/>
            <w:right w:val="none" w:sz="0" w:space="0" w:color="auto"/>
          </w:divBdr>
        </w:div>
        <w:div w:id="1882474226">
          <w:marLeft w:val="0"/>
          <w:marRight w:val="0"/>
          <w:marTop w:val="0"/>
          <w:marBottom w:val="0"/>
          <w:divBdr>
            <w:top w:val="none" w:sz="0" w:space="0" w:color="auto"/>
            <w:left w:val="none" w:sz="0" w:space="0" w:color="auto"/>
            <w:bottom w:val="none" w:sz="0" w:space="0" w:color="auto"/>
            <w:right w:val="none" w:sz="0" w:space="0" w:color="auto"/>
          </w:divBdr>
        </w:div>
        <w:div w:id="1633169828">
          <w:marLeft w:val="0"/>
          <w:marRight w:val="0"/>
          <w:marTop w:val="0"/>
          <w:marBottom w:val="0"/>
          <w:divBdr>
            <w:top w:val="none" w:sz="0" w:space="0" w:color="auto"/>
            <w:left w:val="none" w:sz="0" w:space="0" w:color="auto"/>
            <w:bottom w:val="none" w:sz="0" w:space="0" w:color="auto"/>
            <w:right w:val="none" w:sz="0" w:space="0" w:color="auto"/>
          </w:divBdr>
        </w:div>
        <w:div w:id="1895659409">
          <w:marLeft w:val="0"/>
          <w:marRight w:val="0"/>
          <w:marTop w:val="0"/>
          <w:marBottom w:val="0"/>
          <w:divBdr>
            <w:top w:val="none" w:sz="0" w:space="0" w:color="auto"/>
            <w:left w:val="none" w:sz="0" w:space="0" w:color="auto"/>
            <w:bottom w:val="none" w:sz="0" w:space="0" w:color="auto"/>
            <w:right w:val="none" w:sz="0" w:space="0" w:color="auto"/>
          </w:divBdr>
        </w:div>
        <w:div w:id="587885880">
          <w:marLeft w:val="0"/>
          <w:marRight w:val="0"/>
          <w:marTop w:val="0"/>
          <w:marBottom w:val="0"/>
          <w:divBdr>
            <w:top w:val="none" w:sz="0" w:space="0" w:color="auto"/>
            <w:left w:val="none" w:sz="0" w:space="0" w:color="auto"/>
            <w:bottom w:val="none" w:sz="0" w:space="0" w:color="auto"/>
            <w:right w:val="none" w:sz="0" w:space="0" w:color="auto"/>
          </w:divBdr>
        </w:div>
        <w:div w:id="350227568">
          <w:marLeft w:val="0"/>
          <w:marRight w:val="0"/>
          <w:marTop w:val="0"/>
          <w:marBottom w:val="0"/>
          <w:divBdr>
            <w:top w:val="none" w:sz="0" w:space="0" w:color="auto"/>
            <w:left w:val="none" w:sz="0" w:space="0" w:color="auto"/>
            <w:bottom w:val="none" w:sz="0" w:space="0" w:color="auto"/>
            <w:right w:val="none" w:sz="0" w:space="0" w:color="auto"/>
          </w:divBdr>
        </w:div>
        <w:div w:id="811554947">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1029138906">
          <w:marLeft w:val="0"/>
          <w:marRight w:val="0"/>
          <w:marTop w:val="0"/>
          <w:marBottom w:val="0"/>
          <w:divBdr>
            <w:top w:val="none" w:sz="0" w:space="0" w:color="auto"/>
            <w:left w:val="none" w:sz="0" w:space="0" w:color="auto"/>
            <w:bottom w:val="none" w:sz="0" w:space="0" w:color="auto"/>
            <w:right w:val="none" w:sz="0" w:space="0" w:color="auto"/>
          </w:divBdr>
        </w:div>
        <w:div w:id="1971280527">
          <w:marLeft w:val="0"/>
          <w:marRight w:val="0"/>
          <w:marTop w:val="0"/>
          <w:marBottom w:val="0"/>
          <w:divBdr>
            <w:top w:val="none" w:sz="0" w:space="0" w:color="auto"/>
            <w:left w:val="none" w:sz="0" w:space="0" w:color="auto"/>
            <w:bottom w:val="none" w:sz="0" w:space="0" w:color="auto"/>
            <w:right w:val="none" w:sz="0" w:space="0" w:color="auto"/>
          </w:divBdr>
        </w:div>
        <w:div w:id="1169950810">
          <w:marLeft w:val="0"/>
          <w:marRight w:val="0"/>
          <w:marTop w:val="0"/>
          <w:marBottom w:val="0"/>
          <w:divBdr>
            <w:top w:val="none" w:sz="0" w:space="0" w:color="auto"/>
            <w:left w:val="none" w:sz="0" w:space="0" w:color="auto"/>
            <w:bottom w:val="none" w:sz="0" w:space="0" w:color="auto"/>
            <w:right w:val="none" w:sz="0" w:space="0" w:color="auto"/>
          </w:divBdr>
        </w:div>
        <w:div w:id="1607738119">
          <w:marLeft w:val="0"/>
          <w:marRight w:val="0"/>
          <w:marTop w:val="0"/>
          <w:marBottom w:val="0"/>
          <w:divBdr>
            <w:top w:val="none" w:sz="0" w:space="0" w:color="auto"/>
            <w:left w:val="none" w:sz="0" w:space="0" w:color="auto"/>
            <w:bottom w:val="none" w:sz="0" w:space="0" w:color="auto"/>
            <w:right w:val="none" w:sz="0" w:space="0" w:color="auto"/>
          </w:divBdr>
        </w:div>
        <w:div w:id="1164130473">
          <w:marLeft w:val="0"/>
          <w:marRight w:val="0"/>
          <w:marTop w:val="0"/>
          <w:marBottom w:val="0"/>
          <w:divBdr>
            <w:top w:val="none" w:sz="0" w:space="0" w:color="auto"/>
            <w:left w:val="none" w:sz="0" w:space="0" w:color="auto"/>
            <w:bottom w:val="none" w:sz="0" w:space="0" w:color="auto"/>
            <w:right w:val="none" w:sz="0" w:space="0" w:color="auto"/>
          </w:divBdr>
        </w:div>
        <w:div w:id="1344089587">
          <w:marLeft w:val="0"/>
          <w:marRight w:val="0"/>
          <w:marTop w:val="0"/>
          <w:marBottom w:val="0"/>
          <w:divBdr>
            <w:top w:val="none" w:sz="0" w:space="0" w:color="auto"/>
            <w:left w:val="none" w:sz="0" w:space="0" w:color="auto"/>
            <w:bottom w:val="none" w:sz="0" w:space="0" w:color="auto"/>
            <w:right w:val="none" w:sz="0" w:space="0" w:color="auto"/>
          </w:divBdr>
        </w:div>
        <w:div w:id="1497915985">
          <w:marLeft w:val="0"/>
          <w:marRight w:val="0"/>
          <w:marTop w:val="0"/>
          <w:marBottom w:val="0"/>
          <w:divBdr>
            <w:top w:val="none" w:sz="0" w:space="0" w:color="auto"/>
            <w:left w:val="none" w:sz="0" w:space="0" w:color="auto"/>
            <w:bottom w:val="none" w:sz="0" w:space="0" w:color="auto"/>
            <w:right w:val="none" w:sz="0" w:space="0" w:color="auto"/>
          </w:divBdr>
        </w:div>
        <w:div w:id="1834566919">
          <w:marLeft w:val="0"/>
          <w:marRight w:val="0"/>
          <w:marTop w:val="0"/>
          <w:marBottom w:val="0"/>
          <w:divBdr>
            <w:top w:val="none" w:sz="0" w:space="0" w:color="auto"/>
            <w:left w:val="none" w:sz="0" w:space="0" w:color="auto"/>
            <w:bottom w:val="none" w:sz="0" w:space="0" w:color="auto"/>
            <w:right w:val="none" w:sz="0" w:space="0" w:color="auto"/>
          </w:divBdr>
        </w:div>
        <w:div w:id="1259220529">
          <w:marLeft w:val="0"/>
          <w:marRight w:val="0"/>
          <w:marTop w:val="0"/>
          <w:marBottom w:val="0"/>
          <w:divBdr>
            <w:top w:val="none" w:sz="0" w:space="0" w:color="auto"/>
            <w:left w:val="none" w:sz="0" w:space="0" w:color="auto"/>
            <w:bottom w:val="none" w:sz="0" w:space="0" w:color="auto"/>
            <w:right w:val="none" w:sz="0" w:space="0" w:color="auto"/>
          </w:divBdr>
        </w:div>
        <w:div w:id="783229626">
          <w:marLeft w:val="0"/>
          <w:marRight w:val="0"/>
          <w:marTop w:val="0"/>
          <w:marBottom w:val="0"/>
          <w:divBdr>
            <w:top w:val="none" w:sz="0" w:space="0" w:color="auto"/>
            <w:left w:val="none" w:sz="0" w:space="0" w:color="auto"/>
            <w:bottom w:val="none" w:sz="0" w:space="0" w:color="auto"/>
            <w:right w:val="none" w:sz="0" w:space="0" w:color="auto"/>
          </w:divBdr>
        </w:div>
        <w:div w:id="1173498310">
          <w:marLeft w:val="0"/>
          <w:marRight w:val="0"/>
          <w:marTop w:val="0"/>
          <w:marBottom w:val="0"/>
          <w:divBdr>
            <w:top w:val="none" w:sz="0" w:space="0" w:color="auto"/>
            <w:left w:val="none" w:sz="0" w:space="0" w:color="auto"/>
            <w:bottom w:val="none" w:sz="0" w:space="0" w:color="auto"/>
            <w:right w:val="none" w:sz="0" w:space="0" w:color="auto"/>
          </w:divBdr>
        </w:div>
        <w:div w:id="304428564">
          <w:marLeft w:val="0"/>
          <w:marRight w:val="0"/>
          <w:marTop w:val="0"/>
          <w:marBottom w:val="0"/>
          <w:divBdr>
            <w:top w:val="none" w:sz="0" w:space="0" w:color="auto"/>
            <w:left w:val="none" w:sz="0" w:space="0" w:color="auto"/>
            <w:bottom w:val="none" w:sz="0" w:space="0" w:color="auto"/>
            <w:right w:val="none" w:sz="0" w:space="0" w:color="auto"/>
          </w:divBdr>
        </w:div>
        <w:div w:id="683871332">
          <w:marLeft w:val="0"/>
          <w:marRight w:val="0"/>
          <w:marTop w:val="0"/>
          <w:marBottom w:val="0"/>
          <w:divBdr>
            <w:top w:val="none" w:sz="0" w:space="0" w:color="auto"/>
            <w:left w:val="none" w:sz="0" w:space="0" w:color="auto"/>
            <w:bottom w:val="none" w:sz="0" w:space="0" w:color="auto"/>
            <w:right w:val="none" w:sz="0" w:space="0" w:color="auto"/>
          </w:divBdr>
        </w:div>
        <w:div w:id="1674528371">
          <w:marLeft w:val="0"/>
          <w:marRight w:val="0"/>
          <w:marTop w:val="0"/>
          <w:marBottom w:val="0"/>
          <w:divBdr>
            <w:top w:val="none" w:sz="0" w:space="0" w:color="auto"/>
            <w:left w:val="none" w:sz="0" w:space="0" w:color="auto"/>
            <w:bottom w:val="none" w:sz="0" w:space="0" w:color="auto"/>
            <w:right w:val="none" w:sz="0" w:space="0" w:color="auto"/>
          </w:divBdr>
        </w:div>
        <w:div w:id="1352032093">
          <w:marLeft w:val="0"/>
          <w:marRight w:val="0"/>
          <w:marTop w:val="0"/>
          <w:marBottom w:val="0"/>
          <w:divBdr>
            <w:top w:val="none" w:sz="0" w:space="0" w:color="auto"/>
            <w:left w:val="none" w:sz="0" w:space="0" w:color="auto"/>
            <w:bottom w:val="none" w:sz="0" w:space="0" w:color="auto"/>
            <w:right w:val="none" w:sz="0" w:space="0" w:color="auto"/>
          </w:divBdr>
        </w:div>
        <w:div w:id="563878872">
          <w:marLeft w:val="0"/>
          <w:marRight w:val="0"/>
          <w:marTop w:val="0"/>
          <w:marBottom w:val="0"/>
          <w:divBdr>
            <w:top w:val="none" w:sz="0" w:space="0" w:color="auto"/>
            <w:left w:val="none" w:sz="0" w:space="0" w:color="auto"/>
            <w:bottom w:val="none" w:sz="0" w:space="0" w:color="auto"/>
            <w:right w:val="none" w:sz="0" w:space="0" w:color="auto"/>
          </w:divBdr>
        </w:div>
        <w:div w:id="923493952">
          <w:marLeft w:val="0"/>
          <w:marRight w:val="0"/>
          <w:marTop w:val="0"/>
          <w:marBottom w:val="0"/>
          <w:divBdr>
            <w:top w:val="none" w:sz="0" w:space="0" w:color="auto"/>
            <w:left w:val="none" w:sz="0" w:space="0" w:color="auto"/>
            <w:bottom w:val="none" w:sz="0" w:space="0" w:color="auto"/>
            <w:right w:val="none" w:sz="0" w:space="0" w:color="auto"/>
          </w:divBdr>
        </w:div>
        <w:div w:id="1121993214">
          <w:marLeft w:val="0"/>
          <w:marRight w:val="0"/>
          <w:marTop w:val="0"/>
          <w:marBottom w:val="0"/>
          <w:divBdr>
            <w:top w:val="none" w:sz="0" w:space="0" w:color="auto"/>
            <w:left w:val="none" w:sz="0" w:space="0" w:color="auto"/>
            <w:bottom w:val="none" w:sz="0" w:space="0" w:color="auto"/>
            <w:right w:val="none" w:sz="0" w:space="0" w:color="auto"/>
          </w:divBdr>
        </w:div>
        <w:div w:id="1175878400">
          <w:marLeft w:val="0"/>
          <w:marRight w:val="0"/>
          <w:marTop w:val="0"/>
          <w:marBottom w:val="0"/>
          <w:divBdr>
            <w:top w:val="none" w:sz="0" w:space="0" w:color="auto"/>
            <w:left w:val="none" w:sz="0" w:space="0" w:color="auto"/>
            <w:bottom w:val="none" w:sz="0" w:space="0" w:color="auto"/>
            <w:right w:val="none" w:sz="0" w:space="0" w:color="auto"/>
          </w:divBdr>
        </w:div>
        <w:div w:id="1660887092">
          <w:marLeft w:val="0"/>
          <w:marRight w:val="0"/>
          <w:marTop w:val="0"/>
          <w:marBottom w:val="0"/>
          <w:divBdr>
            <w:top w:val="none" w:sz="0" w:space="0" w:color="auto"/>
            <w:left w:val="none" w:sz="0" w:space="0" w:color="auto"/>
            <w:bottom w:val="none" w:sz="0" w:space="0" w:color="auto"/>
            <w:right w:val="none" w:sz="0" w:space="0" w:color="auto"/>
          </w:divBdr>
        </w:div>
        <w:div w:id="1953896656">
          <w:marLeft w:val="0"/>
          <w:marRight w:val="0"/>
          <w:marTop w:val="0"/>
          <w:marBottom w:val="0"/>
          <w:divBdr>
            <w:top w:val="none" w:sz="0" w:space="0" w:color="auto"/>
            <w:left w:val="none" w:sz="0" w:space="0" w:color="auto"/>
            <w:bottom w:val="none" w:sz="0" w:space="0" w:color="auto"/>
            <w:right w:val="none" w:sz="0" w:space="0" w:color="auto"/>
          </w:divBdr>
        </w:div>
        <w:div w:id="64887806">
          <w:marLeft w:val="0"/>
          <w:marRight w:val="0"/>
          <w:marTop w:val="0"/>
          <w:marBottom w:val="0"/>
          <w:divBdr>
            <w:top w:val="none" w:sz="0" w:space="0" w:color="auto"/>
            <w:left w:val="none" w:sz="0" w:space="0" w:color="auto"/>
            <w:bottom w:val="none" w:sz="0" w:space="0" w:color="auto"/>
            <w:right w:val="none" w:sz="0" w:space="0" w:color="auto"/>
          </w:divBdr>
        </w:div>
        <w:div w:id="1872910106">
          <w:marLeft w:val="0"/>
          <w:marRight w:val="0"/>
          <w:marTop w:val="0"/>
          <w:marBottom w:val="0"/>
          <w:divBdr>
            <w:top w:val="none" w:sz="0" w:space="0" w:color="auto"/>
            <w:left w:val="none" w:sz="0" w:space="0" w:color="auto"/>
            <w:bottom w:val="none" w:sz="0" w:space="0" w:color="auto"/>
            <w:right w:val="none" w:sz="0" w:space="0" w:color="auto"/>
          </w:divBdr>
        </w:div>
        <w:div w:id="540676103">
          <w:marLeft w:val="0"/>
          <w:marRight w:val="0"/>
          <w:marTop w:val="0"/>
          <w:marBottom w:val="0"/>
          <w:divBdr>
            <w:top w:val="none" w:sz="0" w:space="0" w:color="auto"/>
            <w:left w:val="none" w:sz="0" w:space="0" w:color="auto"/>
            <w:bottom w:val="none" w:sz="0" w:space="0" w:color="auto"/>
            <w:right w:val="none" w:sz="0" w:space="0" w:color="auto"/>
          </w:divBdr>
        </w:div>
        <w:div w:id="1727799749">
          <w:marLeft w:val="0"/>
          <w:marRight w:val="0"/>
          <w:marTop w:val="0"/>
          <w:marBottom w:val="0"/>
          <w:divBdr>
            <w:top w:val="none" w:sz="0" w:space="0" w:color="auto"/>
            <w:left w:val="none" w:sz="0" w:space="0" w:color="auto"/>
            <w:bottom w:val="none" w:sz="0" w:space="0" w:color="auto"/>
            <w:right w:val="none" w:sz="0" w:space="0" w:color="auto"/>
          </w:divBdr>
        </w:div>
        <w:div w:id="273371666">
          <w:marLeft w:val="0"/>
          <w:marRight w:val="0"/>
          <w:marTop w:val="0"/>
          <w:marBottom w:val="0"/>
          <w:divBdr>
            <w:top w:val="none" w:sz="0" w:space="0" w:color="auto"/>
            <w:left w:val="none" w:sz="0" w:space="0" w:color="auto"/>
            <w:bottom w:val="none" w:sz="0" w:space="0" w:color="auto"/>
            <w:right w:val="none" w:sz="0" w:space="0" w:color="auto"/>
          </w:divBdr>
        </w:div>
        <w:div w:id="623198484">
          <w:marLeft w:val="0"/>
          <w:marRight w:val="0"/>
          <w:marTop w:val="0"/>
          <w:marBottom w:val="0"/>
          <w:divBdr>
            <w:top w:val="none" w:sz="0" w:space="0" w:color="auto"/>
            <w:left w:val="none" w:sz="0" w:space="0" w:color="auto"/>
            <w:bottom w:val="none" w:sz="0" w:space="0" w:color="auto"/>
            <w:right w:val="none" w:sz="0" w:space="0" w:color="auto"/>
          </w:divBdr>
        </w:div>
        <w:div w:id="630793063">
          <w:marLeft w:val="0"/>
          <w:marRight w:val="0"/>
          <w:marTop w:val="0"/>
          <w:marBottom w:val="0"/>
          <w:divBdr>
            <w:top w:val="none" w:sz="0" w:space="0" w:color="auto"/>
            <w:left w:val="none" w:sz="0" w:space="0" w:color="auto"/>
            <w:bottom w:val="none" w:sz="0" w:space="0" w:color="auto"/>
            <w:right w:val="none" w:sz="0" w:space="0" w:color="auto"/>
          </w:divBdr>
        </w:div>
        <w:div w:id="839926369">
          <w:marLeft w:val="0"/>
          <w:marRight w:val="0"/>
          <w:marTop w:val="0"/>
          <w:marBottom w:val="0"/>
          <w:divBdr>
            <w:top w:val="none" w:sz="0" w:space="0" w:color="auto"/>
            <w:left w:val="none" w:sz="0" w:space="0" w:color="auto"/>
            <w:bottom w:val="none" w:sz="0" w:space="0" w:color="auto"/>
            <w:right w:val="none" w:sz="0" w:space="0" w:color="auto"/>
          </w:divBdr>
        </w:div>
        <w:div w:id="752969064">
          <w:marLeft w:val="0"/>
          <w:marRight w:val="0"/>
          <w:marTop w:val="0"/>
          <w:marBottom w:val="0"/>
          <w:divBdr>
            <w:top w:val="none" w:sz="0" w:space="0" w:color="auto"/>
            <w:left w:val="none" w:sz="0" w:space="0" w:color="auto"/>
            <w:bottom w:val="none" w:sz="0" w:space="0" w:color="auto"/>
            <w:right w:val="none" w:sz="0" w:space="0" w:color="auto"/>
          </w:divBdr>
        </w:div>
        <w:div w:id="1803962819">
          <w:marLeft w:val="0"/>
          <w:marRight w:val="0"/>
          <w:marTop w:val="0"/>
          <w:marBottom w:val="0"/>
          <w:divBdr>
            <w:top w:val="none" w:sz="0" w:space="0" w:color="auto"/>
            <w:left w:val="none" w:sz="0" w:space="0" w:color="auto"/>
            <w:bottom w:val="none" w:sz="0" w:space="0" w:color="auto"/>
            <w:right w:val="none" w:sz="0" w:space="0" w:color="auto"/>
          </w:divBdr>
        </w:div>
        <w:div w:id="1338539175">
          <w:marLeft w:val="0"/>
          <w:marRight w:val="0"/>
          <w:marTop w:val="0"/>
          <w:marBottom w:val="0"/>
          <w:divBdr>
            <w:top w:val="none" w:sz="0" w:space="0" w:color="auto"/>
            <w:left w:val="none" w:sz="0" w:space="0" w:color="auto"/>
            <w:bottom w:val="none" w:sz="0" w:space="0" w:color="auto"/>
            <w:right w:val="none" w:sz="0" w:space="0" w:color="auto"/>
          </w:divBdr>
        </w:div>
        <w:div w:id="1382752608">
          <w:marLeft w:val="0"/>
          <w:marRight w:val="0"/>
          <w:marTop w:val="0"/>
          <w:marBottom w:val="0"/>
          <w:divBdr>
            <w:top w:val="none" w:sz="0" w:space="0" w:color="auto"/>
            <w:left w:val="none" w:sz="0" w:space="0" w:color="auto"/>
            <w:bottom w:val="none" w:sz="0" w:space="0" w:color="auto"/>
            <w:right w:val="none" w:sz="0" w:space="0" w:color="auto"/>
          </w:divBdr>
        </w:div>
        <w:div w:id="2108771000">
          <w:marLeft w:val="0"/>
          <w:marRight w:val="0"/>
          <w:marTop w:val="0"/>
          <w:marBottom w:val="0"/>
          <w:divBdr>
            <w:top w:val="none" w:sz="0" w:space="0" w:color="auto"/>
            <w:left w:val="none" w:sz="0" w:space="0" w:color="auto"/>
            <w:bottom w:val="none" w:sz="0" w:space="0" w:color="auto"/>
            <w:right w:val="none" w:sz="0" w:space="0" w:color="auto"/>
          </w:divBdr>
        </w:div>
        <w:div w:id="483666924">
          <w:marLeft w:val="0"/>
          <w:marRight w:val="0"/>
          <w:marTop w:val="0"/>
          <w:marBottom w:val="0"/>
          <w:divBdr>
            <w:top w:val="none" w:sz="0" w:space="0" w:color="auto"/>
            <w:left w:val="none" w:sz="0" w:space="0" w:color="auto"/>
            <w:bottom w:val="none" w:sz="0" w:space="0" w:color="auto"/>
            <w:right w:val="none" w:sz="0" w:space="0" w:color="auto"/>
          </w:divBdr>
        </w:div>
        <w:div w:id="179706261">
          <w:marLeft w:val="0"/>
          <w:marRight w:val="0"/>
          <w:marTop w:val="0"/>
          <w:marBottom w:val="0"/>
          <w:divBdr>
            <w:top w:val="none" w:sz="0" w:space="0" w:color="auto"/>
            <w:left w:val="none" w:sz="0" w:space="0" w:color="auto"/>
            <w:bottom w:val="none" w:sz="0" w:space="0" w:color="auto"/>
            <w:right w:val="none" w:sz="0" w:space="0" w:color="auto"/>
          </w:divBdr>
        </w:div>
        <w:div w:id="1902712544">
          <w:marLeft w:val="0"/>
          <w:marRight w:val="0"/>
          <w:marTop w:val="0"/>
          <w:marBottom w:val="0"/>
          <w:divBdr>
            <w:top w:val="none" w:sz="0" w:space="0" w:color="auto"/>
            <w:left w:val="none" w:sz="0" w:space="0" w:color="auto"/>
            <w:bottom w:val="none" w:sz="0" w:space="0" w:color="auto"/>
            <w:right w:val="none" w:sz="0" w:space="0" w:color="auto"/>
          </w:divBdr>
        </w:div>
        <w:div w:id="383722219">
          <w:marLeft w:val="0"/>
          <w:marRight w:val="0"/>
          <w:marTop w:val="0"/>
          <w:marBottom w:val="0"/>
          <w:divBdr>
            <w:top w:val="none" w:sz="0" w:space="0" w:color="auto"/>
            <w:left w:val="none" w:sz="0" w:space="0" w:color="auto"/>
            <w:bottom w:val="none" w:sz="0" w:space="0" w:color="auto"/>
            <w:right w:val="none" w:sz="0" w:space="0" w:color="auto"/>
          </w:divBdr>
        </w:div>
        <w:div w:id="782073479">
          <w:marLeft w:val="0"/>
          <w:marRight w:val="0"/>
          <w:marTop w:val="0"/>
          <w:marBottom w:val="0"/>
          <w:divBdr>
            <w:top w:val="none" w:sz="0" w:space="0" w:color="auto"/>
            <w:left w:val="none" w:sz="0" w:space="0" w:color="auto"/>
            <w:bottom w:val="none" w:sz="0" w:space="0" w:color="auto"/>
            <w:right w:val="none" w:sz="0" w:space="0" w:color="auto"/>
          </w:divBdr>
        </w:div>
        <w:div w:id="1018308337">
          <w:marLeft w:val="0"/>
          <w:marRight w:val="0"/>
          <w:marTop w:val="0"/>
          <w:marBottom w:val="0"/>
          <w:divBdr>
            <w:top w:val="none" w:sz="0" w:space="0" w:color="auto"/>
            <w:left w:val="none" w:sz="0" w:space="0" w:color="auto"/>
            <w:bottom w:val="none" w:sz="0" w:space="0" w:color="auto"/>
            <w:right w:val="none" w:sz="0" w:space="0" w:color="auto"/>
          </w:divBdr>
        </w:div>
        <w:div w:id="1995139274">
          <w:marLeft w:val="0"/>
          <w:marRight w:val="0"/>
          <w:marTop w:val="0"/>
          <w:marBottom w:val="0"/>
          <w:divBdr>
            <w:top w:val="none" w:sz="0" w:space="0" w:color="auto"/>
            <w:left w:val="none" w:sz="0" w:space="0" w:color="auto"/>
            <w:bottom w:val="none" w:sz="0" w:space="0" w:color="auto"/>
            <w:right w:val="none" w:sz="0" w:space="0" w:color="auto"/>
          </w:divBdr>
        </w:div>
        <w:div w:id="725372880">
          <w:marLeft w:val="0"/>
          <w:marRight w:val="0"/>
          <w:marTop w:val="0"/>
          <w:marBottom w:val="0"/>
          <w:divBdr>
            <w:top w:val="none" w:sz="0" w:space="0" w:color="auto"/>
            <w:left w:val="none" w:sz="0" w:space="0" w:color="auto"/>
            <w:bottom w:val="none" w:sz="0" w:space="0" w:color="auto"/>
            <w:right w:val="none" w:sz="0" w:space="0" w:color="auto"/>
          </w:divBdr>
        </w:div>
        <w:div w:id="1876847137">
          <w:marLeft w:val="0"/>
          <w:marRight w:val="0"/>
          <w:marTop w:val="0"/>
          <w:marBottom w:val="0"/>
          <w:divBdr>
            <w:top w:val="none" w:sz="0" w:space="0" w:color="auto"/>
            <w:left w:val="none" w:sz="0" w:space="0" w:color="auto"/>
            <w:bottom w:val="none" w:sz="0" w:space="0" w:color="auto"/>
            <w:right w:val="none" w:sz="0" w:space="0" w:color="auto"/>
          </w:divBdr>
        </w:div>
        <w:div w:id="237716820">
          <w:marLeft w:val="0"/>
          <w:marRight w:val="0"/>
          <w:marTop w:val="0"/>
          <w:marBottom w:val="0"/>
          <w:divBdr>
            <w:top w:val="none" w:sz="0" w:space="0" w:color="auto"/>
            <w:left w:val="none" w:sz="0" w:space="0" w:color="auto"/>
            <w:bottom w:val="none" w:sz="0" w:space="0" w:color="auto"/>
            <w:right w:val="none" w:sz="0" w:space="0" w:color="auto"/>
          </w:divBdr>
        </w:div>
        <w:div w:id="1245842345">
          <w:marLeft w:val="0"/>
          <w:marRight w:val="0"/>
          <w:marTop w:val="0"/>
          <w:marBottom w:val="0"/>
          <w:divBdr>
            <w:top w:val="none" w:sz="0" w:space="0" w:color="auto"/>
            <w:left w:val="none" w:sz="0" w:space="0" w:color="auto"/>
            <w:bottom w:val="none" w:sz="0" w:space="0" w:color="auto"/>
            <w:right w:val="none" w:sz="0" w:space="0" w:color="auto"/>
          </w:divBdr>
        </w:div>
        <w:div w:id="1327783137">
          <w:marLeft w:val="0"/>
          <w:marRight w:val="0"/>
          <w:marTop w:val="0"/>
          <w:marBottom w:val="0"/>
          <w:divBdr>
            <w:top w:val="none" w:sz="0" w:space="0" w:color="auto"/>
            <w:left w:val="none" w:sz="0" w:space="0" w:color="auto"/>
            <w:bottom w:val="none" w:sz="0" w:space="0" w:color="auto"/>
            <w:right w:val="none" w:sz="0" w:space="0" w:color="auto"/>
          </w:divBdr>
        </w:div>
        <w:div w:id="896476061">
          <w:marLeft w:val="0"/>
          <w:marRight w:val="0"/>
          <w:marTop w:val="0"/>
          <w:marBottom w:val="0"/>
          <w:divBdr>
            <w:top w:val="none" w:sz="0" w:space="0" w:color="auto"/>
            <w:left w:val="none" w:sz="0" w:space="0" w:color="auto"/>
            <w:bottom w:val="none" w:sz="0" w:space="0" w:color="auto"/>
            <w:right w:val="none" w:sz="0" w:space="0" w:color="auto"/>
          </w:divBdr>
        </w:div>
        <w:div w:id="1620841657">
          <w:marLeft w:val="0"/>
          <w:marRight w:val="0"/>
          <w:marTop w:val="0"/>
          <w:marBottom w:val="0"/>
          <w:divBdr>
            <w:top w:val="none" w:sz="0" w:space="0" w:color="auto"/>
            <w:left w:val="none" w:sz="0" w:space="0" w:color="auto"/>
            <w:bottom w:val="none" w:sz="0" w:space="0" w:color="auto"/>
            <w:right w:val="none" w:sz="0" w:space="0" w:color="auto"/>
          </w:divBdr>
        </w:div>
        <w:div w:id="427194919">
          <w:marLeft w:val="0"/>
          <w:marRight w:val="0"/>
          <w:marTop w:val="0"/>
          <w:marBottom w:val="0"/>
          <w:divBdr>
            <w:top w:val="none" w:sz="0" w:space="0" w:color="auto"/>
            <w:left w:val="none" w:sz="0" w:space="0" w:color="auto"/>
            <w:bottom w:val="none" w:sz="0" w:space="0" w:color="auto"/>
            <w:right w:val="none" w:sz="0" w:space="0" w:color="auto"/>
          </w:divBdr>
        </w:div>
        <w:div w:id="1663851012">
          <w:marLeft w:val="0"/>
          <w:marRight w:val="0"/>
          <w:marTop w:val="0"/>
          <w:marBottom w:val="0"/>
          <w:divBdr>
            <w:top w:val="none" w:sz="0" w:space="0" w:color="auto"/>
            <w:left w:val="none" w:sz="0" w:space="0" w:color="auto"/>
            <w:bottom w:val="none" w:sz="0" w:space="0" w:color="auto"/>
            <w:right w:val="none" w:sz="0" w:space="0" w:color="auto"/>
          </w:divBdr>
        </w:div>
        <w:div w:id="1894996837">
          <w:marLeft w:val="0"/>
          <w:marRight w:val="0"/>
          <w:marTop w:val="0"/>
          <w:marBottom w:val="0"/>
          <w:divBdr>
            <w:top w:val="none" w:sz="0" w:space="0" w:color="auto"/>
            <w:left w:val="none" w:sz="0" w:space="0" w:color="auto"/>
            <w:bottom w:val="none" w:sz="0" w:space="0" w:color="auto"/>
            <w:right w:val="none" w:sz="0" w:space="0" w:color="auto"/>
          </w:divBdr>
        </w:div>
        <w:div w:id="1585914372">
          <w:marLeft w:val="0"/>
          <w:marRight w:val="0"/>
          <w:marTop w:val="0"/>
          <w:marBottom w:val="0"/>
          <w:divBdr>
            <w:top w:val="none" w:sz="0" w:space="0" w:color="auto"/>
            <w:left w:val="none" w:sz="0" w:space="0" w:color="auto"/>
            <w:bottom w:val="none" w:sz="0" w:space="0" w:color="auto"/>
            <w:right w:val="none" w:sz="0" w:space="0" w:color="auto"/>
          </w:divBdr>
        </w:div>
        <w:div w:id="211161752">
          <w:marLeft w:val="0"/>
          <w:marRight w:val="0"/>
          <w:marTop w:val="0"/>
          <w:marBottom w:val="0"/>
          <w:divBdr>
            <w:top w:val="none" w:sz="0" w:space="0" w:color="auto"/>
            <w:left w:val="none" w:sz="0" w:space="0" w:color="auto"/>
            <w:bottom w:val="none" w:sz="0" w:space="0" w:color="auto"/>
            <w:right w:val="none" w:sz="0" w:space="0" w:color="auto"/>
          </w:divBdr>
        </w:div>
        <w:div w:id="1713187965">
          <w:marLeft w:val="0"/>
          <w:marRight w:val="0"/>
          <w:marTop w:val="0"/>
          <w:marBottom w:val="0"/>
          <w:divBdr>
            <w:top w:val="none" w:sz="0" w:space="0" w:color="auto"/>
            <w:left w:val="none" w:sz="0" w:space="0" w:color="auto"/>
            <w:bottom w:val="none" w:sz="0" w:space="0" w:color="auto"/>
            <w:right w:val="none" w:sz="0" w:space="0" w:color="auto"/>
          </w:divBdr>
        </w:div>
        <w:div w:id="1287734586">
          <w:marLeft w:val="0"/>
          <w:marRight w:val="0"/>
          <w:marTop w:val="0"/>
          <w:marBottom w:val="0"/>
          <w:divBdr>
            <w:top w:val="none" w:sz="0" w:space="0" w:color="auto"/>
            <w:left w:val="none" w:sz="0" w:space="0" w:color="auto"/>
            <w:bottom w:val="none" w:sz="0" w:space="0" w:color="auto"/>
            <w:right w:val="none" w:sz="0" w:space="0" w:color="auto"/>
          </w:divBdr>
        </w:div>
        <w:div w:id="1890145608">
          <w:marLeft w:val="0"/>
          <w:marRight w:val="0"/>
          <w:marTop w:val="0"/>
          <w:marBottom w:val="0"/>
          <w:divBdr>
            <w:top w:val="none" w:sz="0" w:space="0" w:color="auto"/>
            <w:left w:val="none" w:sz="0" w:space="0" w:color="auto"/>
            <w:bottom w:val="none" w:sz="0" w:space="0" w:color="auto"/>
            <w:right w:val="none" w:sz="0" w:space="0" w:color="auto"/>
          </w:divBdr>
        </w:div>
        <w:div w:id="1317607700">
          <w:marLeft w:val="0"/>
          <w:marRight w:val="0"/>
          <w:marTop w:val="0"/>
          <w:marBottom w:val="0"/>
          <w:divBdr>
            <w:top w:val="none" w:sz="0" w:space="0" w:color="auto"/>
            <w:left w:val="none" w:sz="0" w:space="0" w:color="auto"/>
            <w:bottom w:val="none" w:sz="0" w:space="0" w:color="auto"/>
            <w:right w:val="none" w:sz="0" w:space="0" w:color="auto"/>
          </w:divBdr>
        </w:div>
        <w:div w:id="529687205">
          <w:marLeft w:val="0"/>
          <w:marRight w:val="0"/>
          <w:marTop w:val="0"/>
          <w:marBottom w:val="0"/>
          <w:divBdr>
            <w:top w:val="none" w:sz="0" w:space="0" w:color="auto"/>
            <w:left w:val="none" w:sz="0" w:space="0" w:color="auto"/>
            <w:bottom w:val="none" w:sz="0" w:space="0" w:color="auto"/>
            <w:right w:val="none" w:sz="0" w:space="0" w:color="auto"/>
          </w:divBdr>
        </w:div>
        <w:div w:id="36662817">
          <w:marLeft w:val="0"/>
          <w:marRight w:val="0"/>
          <w:marTop w:val="0"/>
          <w:marBottom w:val="0"/>
          <w:divBdr>
            <w:top w:val="none" w:sz="0" w:space="0" w:color="auto"/>
            <w:left w:val="none" w:sz="0" w:space="0" w:color="auto"/>
            <w:bottom w:val="none" w:sz="0" w:space="0" w:color="auto"/>
            <w:right w:val="none" w:sz="0" w:space="0" w:color="auto"/>
          </w:divBdr>
        </w:div>
        <w:div w:id="2145538882">
          <w:marLeft w:val="0"/>
          <w:marRight w:val="0"/>
          <w:marTop w:val="0"/>
          <w:marBottom w:val="0"/>
          <w:divBdr>
            <w:top w:val="none" w:sz="0" w:space="0" w:color="auto"/>
            <w:left w:val="none" w:sz="0" w:space="0" w:color="auto"/>
            <w:bottom w:val="none" w:sz="0" w:space="0" w:color="auto"/>
            <w:right w:val="none" w:sz="0" w:space="0" w:color="auto"/>
          </w:divBdr>
        </w:div>
        <w:div w:id="848837018">
          <w:marLeft w:val="0"/>
          <w:marRight w:val="0"/>
          <w:marTop w:val="0"/>
          <w:marBottom w:val="0"/>
          <w:divBdr>
            <w:top w:val="none" w:sz="0" w:space="0" w:color="auto"/>
            <w:left w:val="none" w:sz="0" w:space="0" w:color="auto"/>
            <w:bottom w:val="none" w:sz="0" w:space="0" w:color="auto"/>
            <w:right w:val="none" w:sz="0" w:space="0" w:color="auto"/>
          </w:divBdr>
        </w:div>
        <w:div w:id="1868332173">
          <w:marLeft w:val="0"/>
          <w:marRight w:val="0"/>
          <w:marTop w:val="0"/>
          <w:marBottom w:val="0"/>
          <w:divBdr>
            <w:top w:val="none" w:sz="0" w:space="0" w:color="auto"/>
            <w:left w:val="none" w:sz="0" w:space="0" w:color="auto"/>
            <w:bottom w:val="none" w:sz="0" w:space="0" w:color="auto"/>
            <w:right w:val="none" w:sz="0" w:space="0" w:color="auto"/>
          </w:divBdr>
        </w:div>
        <w:div w:id="1588660643">
          <w:marLeft w:val="0"/>
          <w:marRight w:val="0"/>
          <w:marTop w:val="0"/>
          <w:marBottom w:val="0"/>
          <w:divBdr>
            <w:top w:val="none" w:sz="0" w:space="0" w:color="auto"/>
            <w:left w:val="none" w:sz="0" w:space="0" w:color="auto"/>
            <w:bottom w:val="none" w:sz="0" w:space="0" w:color="auto"/>
            <w:right w:val="none" w:sz="0" w:space="0" w:color="auto"/>
          </w:divBdr>
        </w:div>
        <w:div w:id="1227952149">
          <w:marLeft w:val="0"/>
          <w:marRight w:val="0"/>
          <w:marTop w:val="0"/>
          <w:marBottom w:val="0"/>
          <w:divBdr>
            <w:top w:val="none" w:sz="0" w:space="0" w:color="auto"/>
            <w:left w:val="none" w:sz="0" w:space="0" w:color="auto"/>
            <w:bottom w:val="none" w:sz="0" w:space="0" w:color="auto"/>
            <w:right w:val="none" w:sz="0" w:space="0" w:color="auto"/>
          </w:divBdr>
        </w:div>
        <w:div w:id="29385136">
          <w:marLeft w:val="0"/>
          <w:marRight w:val="0"/>
          <w:marTop w:val="0"/>
          <w:marBottom w:val="0"/>
          <w:divBdr>
            <w:top w:val="none" w:sz="0" w:space="0" w:color="auto"/>
            <w:left w:val="none" w:sz="0" w:space="0" w:color="auto"/>
            <w:bottom w:val="none" w:sz="0" w:space="0" w:color="auto"/>
            <w:right w:val="none" w:sz="0" w:space="0" w:color="auto"/>
          </w:divBdr>
        </w:div>
        <w:div w:id="1182162431">
          <w:marLeft w:val="0"/>
          <w:marRight w:val="0"/>
          <w:marTop w:val="0"/>
          <w:marBottom w:val="0"/>
          <w:divBdr>
            <w:top w:val="none" w:sz="0" w:space="0" w:color="auto"/>
            <w:left w:val="none" w:sz="0" w:space="0" w:color="auto"/>
            <w:bottom w:val="none" w:sz="0" w:space="0" w:color="auto"/>
            <w:right w:val="none" w:sz="0" w:space="0" w:color="auto"/>
          </w:divBdr>
        </w:div>
        <w:div w:id="802889127">
          <w:marLeft w:val="0"/>
          <w:marRight w:val="0"/>
          <w:marTop w:val="0"/>
          <w:marBottom w:val="0"/>
          <w:divBdr>
            <w:top w:val="none" w:sz="0" w:space="0" w:color="auto"/>
            <w:left w:val="none" w:sz="0" w:space="0" w:color="auto"/>
            <w:bottom w:val="none" w:sz="0" w:space="0" w:color="auto"/>
            <w:right w:val="none" w:sz="0" w:space="0" w:color="auto"/>
          </w:divBdr>
        </w:div>
        <w:div w:id="293608607">
          <w:marLeft w:val="0"/>
          <w:marRight w:val="0"/>
          <w:marTop w:val="0"/>
          <w:marBottom w:val="0"/>
          <w:divBdr>
            <w:top w:val="none" w:sz="0" w:space="0" w:color="auto"/>
            <w:left w:val="none" w:sz="0" w:space="0" w:color="auto"/>
            <w:bottom w:val="none" w:sz="0" w:space="0" w:color="auto"/>
            <w:right w:val="none" w:sz="0" w:space="0" w:color="auto"/>
          </w:divBdr>
        </w:div>
        <w:div w:id="402069778">
          <w:marLeft w:val="0"/>
          <w:marRight w:val="0"/>
          <w:marTop w:val="0"/>
          <w:marBottom w:val="0"/>
          <w:divBdr>
            <w:top w:val="none" w:sz="0" w:space="0" w:color="auto"/>
            <w:left w:val="none" w:sz="0" w:space="0" w:color="auto"/>
            <w:bottom w:val="none" w:sz="0" w:space="0" w:color="auto"/>
            <w:right w:val="none" w:sz="0" w:space="0" w:color="auto"/>
          </w:divBdr>
        </w:div>
        <w:div w:id="1142890469">
          <w:marLeft w:val="0"/>
          <w:marRight w:val="0"/>
          <w:marTop w:val="0"/>
          <w:marBottom w:val="0"/>
          <w:divBdr>
            <w:top w:val="none" w:sz="0" w:space="0" w:color="auto"/>
            <w:left w:val="none" w:sz="0" w:space="0" w:color="auto"/>
            <w:bottom w:val="none" w:sz="0" w:space="0" w:color="auto"/>
            <w:right w:val="none" w:sz="0" w:space="0" w:color="auto"/>
          </w:divBdr>
        </w:div>
        <w:div w:id="738212773">
          <w:marLeft w:val="0"/>
          <w:marRight w:val="0"/>
          <w:marTop w:val="0"/>
          <w:marBottom w:val="0"/>
          <w:divBdr>
            <w:top w:val="none" w:sz="0" w:space="0" w:color="auto"/>
            <w:left w:val="none" w:sz="0" w:space="0" w:color="auto"/>
            <w:bottom w:val="none" w:sz="0" w:space="0" w:color="auto"/>
            <w:right w:val="none" w:sz="0" w:space="0" w:color="auto"/>
          </w:divBdr>
        </w:div>
        <w:div w:id="1007246337">
          <w:marLeft w:val="0"/>
          <w:marRight w:val="0"/>
          <w:marTop w:val="0"/>
          <w:marBottom w:val="0"/>
          <w:divBdr>
            <w:top w:val="none" w:sz="0" w:space="0" w:color="auto"/>
            <w:left w:val="none" w:sz="0" w:space="0" w:color="auto"/>
            <w:bottom w:val="none" w:sz="0" w:space="0" w:color="auto"/>
            <w:right w:val="none" w:sz="0" w:space="0" w:color="auto"/>
          </w:divBdr>
        </w:div>
        <w:div w:id="903370371">
          <w:marLeft w:val="0"/>
          <w:marRight w:val="0"/>
          <w:marTop w:val="0"/>
          <w:marBottom w:val="0"/>
          <w:divBdr>
            <w:top w:val="none" w:sz="0" w:space="0" w:color="auto"/>
            <w:left w:val="none" w:sz="0" w:space="0" w:color="auto"/>
            <w:bottom w:val="none" w:sz="0" w:space="0" w:color="auto"/>
            <w:right w:val="none" w:sz="0" w:space="0" w:color="auto"/>
          </w:divBdr>
        </w:div>
        <w:div w:id="171072030">
          <w:marLeft w:val="0"/>
          <w:marRight w:val="0"/>
          <w:marTop w:val="0"/>
          <w:marBottom w:val="0"/>
          <w:divBdr>
            <w:top w:val="none" w:sz="0" w:space="0" w:color="auto"/>
            <w:left w:val="none" w:sz="0" w:space="0" w:color="auto"/>
            <w:bottom w:val="none" w:sz="0" w:space="0" w:color="auto"/>
            <w:right w:val="none" w:sz="0" w:space="0" w:color="auto"/>
          </w:divBdr>
        </w:div>
        <w:div w:id="1151404824">
          <w:marLeft w:val="0"/>
          <w:marRight w:val="0"/>
          <w:marTop w:val="0"/>
          <w:marBottom w:val="0"/>
          <w:divBdr>
            <w:top w:val="none" w:sz="0" w:space="0" w:color="auto"/>
            <w:left w:val="none" w:sz="0" w:space="0" w:color="auto"/>
            <w:bottom w:val="none" w:sz="0" w:space="0" w:color="auto"/>
            <w:right w:val="none" w:sz="0" w:space="0" w:color="auto"/>
          </w:divBdr>
        </w:div>
        <w:div w:id="297302458">
          <w:marLeft w:val="0"/>
          <w:marRight w:val="0"/>
          <w:marTop w:val="0"/>
          <w:marBottom w:val="0"/>
          <w:divBdr>
            <w:top w:val="none" w:sz="0" w:space="0" w:color="auto"/>
            <w:left w:val="none" w:sz="0" w:space="0" w:color="auto"/>
            <w:bottom w:val="none" w:sz="0" w:space="0" w:color="auto"/>
            <w:right w:val="none" w:sz="0" w:space="0" w:color="auto"/>
          </w:divBdr>
        </w:div>
        <w:div w:id="286395373">
          <w:marLeft w:val="0"/>
          <w:marRight w:val="0"/>
          <w:marTop w:val="0"/>
          <w:marBottom w:val="0"/>
          <w:divBdr>
            <w:top w:val="none" w:sz="0" w:space="0" w:color="auto"/>
            <w:left w:val="none" w:sz="0" w:space="0" w:color="auto"/>
            <w:bottom w:val="none" w:sz="0" w:space="0" w:color="auto"/>
            <w:right w:val="none" w:sz="0" w:space="0" w:color="auto"/>
          </w:divBdr>
        </w:div>
        <w:div w:id="431978851">
          <w:marLeft w:val="0"/>
          <w:marRight w:val="0"/>
          <w:marTop w:val="0"/>
          <w:marBottom w:val="0"/>
          <w:divBdr>
            <w:top w:val="none" w:sz="0" w:space="0" w:color="auto"/>
            <w:left w:val="none" w:sz="0" w:space="0" w:color="auto"/>
            <w:bottom w:val="none" w:sz="0" w:space="0" w:color="auto"/>
            <w:right w:val="none" w:sz="0" w:space="0" w:color="auto"/>
          </w:divBdr>
        </w:div>
        <w:div w:id="77100015">
          <w:marLeft w:val="0"/>
          <w:marRight w:val="0"/>
          <w:marTop w:val="0"/>
          <w:marBottom w:val="0"/>
          <w:divBdr>
            <w:top w:val="none" w:sz="0" w:space="0" w:color="auto"/>
            <w:left w:val="none" w:sz="0" w:space="0" w:color="auto"/>
            <w:bottom w:val="none" w:sz="0" w:space="0" w:color="auto"/>
            <w:right w:val="none" w:sz="0" w:space="0" w:color="auto"/>
          </w:divBdr>
        </w:div>
        <w:div w:id="1376000871">
          <w:marLeft w:val="0"/>
          <w:marRight w:val="0"/>
          <w:marTop w:val="0"/>
          <w:marBottom w:val="0"/>
          <w:divBdr>
            <w:top w:val="none" w:sz="0" w:space="0" w:color="auto"/>
            <w:left w:val="none" w:sz="0" w:space="0" w:color="auto"/>
            <w:bottom w:val="none" w:sz="0" w:space="0" w:color="auto"/>
            <w:right w:val="none" w:sz="0" w:space="0" w:color="auto"/>
          </w:divBdr>
        </w:div>
        <w:div w:id="1535116047">
          <w:marLeft w:val="0"/>
          <w:marRight w:val="0"/>
          <w:marTop w:val="0"/>
          <w:marBottom w:val="0"/>
          <w:divBdr>
            <w:top w:val="none" w:sz="0" w:space="0" w:color="auto"/>
            <w:left w:val="none" w:sz="0" w:space="0" w:color="auto"/>
            <w:bottom w:val="none" w:sz="0" w:space="0" w:color="auto"/>
            <w:right w:val="none" w:sz="0" w:space="0" w:color="auto"/>
          </w:divBdr>
        </w:div>
        <w:div w:id="1458790683">
          <w:marLeft w:val="0"/>
          <w:marRight w:val="0"/>
          <w:marTop w:val="0"/>
          <w:marBottom w:val="0"/>
          <w:divBdr>
            <w:top w:val="none" w:sz="0" w:space="0" w:color="auto"/>
            <w:left w:val="none" w:sz="0" w:space="0" w:color="auto"/>
            <w:bottom w:val="none" w:sz="0" w:space="0" w:color="auto"/>
            <w:right w:val="none" w:sz="0" w:space="0" w:color="auto"/>
          </w:divBdr>
        </w:div>
        <w:div w:id="3016229">
          <w:marLeft w:val="0"/>
          <w:marRight w:val="0"/>
          <w:marTop w:val="0"/>
          <w:marBottom w:val="0"/>
          <w:divBdr>
            <w:top w:val="none" w:sz="0" w:space="0" w:color="auto"/>
            <w:left w:val="none" w:sz="0" w:space="0" w:color="auto"/>
            <w:bottom w:val="none" w:sz="0" w:space="0" w:color="auto"/>
            <w:right w:val="none" w:sz="0" w:space="0" w:color="auto"/>
          </w:divBdr>
        </w:div>
        <w:div w:id="844589913">
          <w:marLeft w:val="0"/>
          <w:marRight w:val="0"/>
          <w:marTop w:val="0"/>
          <w:marBottom w:val="0"/>
          <w:divBdr>
            <w:top w:val="none" w:sz="0" w:space="0" w:color="auto"/>
            <w:left w:val="none" w:sz="0" w:space="0" w:color="auto"/>
            <w:bottom w:val="none" w:sz="0" w:space="0" w:color="auto"/>
            <w:right w:val="none" w:sz="0" w:space="0" w:color="auto"/>
          </w:divBdr>
        </w:div>
        <w:div w:id="1834561333">
          <w:marLeft w:val="0"/>
          <w:marRight w:val="0"/>
          <w:marTop w:val="0"/>
          <w:marBottom w:val="0"/>
          <w:divBdr>
            <w:top w:val="none" w:sz="0" w:space="0" w:color="auto"/>
            <w:left w:val="none" w:sz="0" w:space="0" w:color="auto"/>
            <w:bottom w:val="none" w:sz="0" w:space="0" w:color="auto"/>
            <w:right w:val="none" w:sz="0" w:space="0" w:color="auto"/>
          </w:divBdr>
        </w:div>
        <w:div w:id="614294228">
          <w:marLeft w:val="0"/>
          <w:marRight w:val="0"/>
          <w:marTop w:val="0"/>
          <w:marBottom w:val="0"/>
          <w:divBdr>
            <w:top w:val="none" w:sz="0" w:space="0" w:color="auto"/>
            <w:left w:val="none" w:sz="0" w:space="0" w:color="auto"/>
            <w:bottom w:val="none" w:sz="0" w:space="0" w:color="auto"/>
            <w:right w:val="none" w:sz="0" w:space="0" w:color="auto"/>
          </w:divBdr>
        </w:div>
        <w:div w:id="43453225">
          <w:marLeft w:val="0"/>
          <w:marRight w:val="0"/>
          <w:marTop w:val="0"/>
          <w:marBottom w:val="0"/>
          <w:divBdr>
            <w:top w:val="none" w:sz="0" w:space="0" w:color="auto"/>
            <w:left w:val="none" w:sz="0" w:space="0" w:color="auto"/>
            <w:bottom w:val="none" w:sz="0" w:space="0" w:color="auto"/>
            <w:right w:val="none" w:sz="0" w:space="0" w:color="auto"/>
          </w:divBdr>
        </w:div>
        <w:div w:id="756710406">
          <w:marLeft w:val="0"/>
          <w:marRight w:val="0"/>
          <w:marTop w:val="0"/>
          <w:marBottom w:val="0"/>
          <w:divBdr>
            <w:top w:val="none" w:sz="0" w:space="0" w:color="auto"/>
            <w:left w:val="none" w:sz="0" w:space="0" w:color="auto"/>
            <w:bottom w:val="none" w:sz="0" w:space="0" w:color="auto"/>
            <w:right w:val="none" w:sz="0" w:space="0" w:color="auto"/>
          </w:divBdr>
        </w:div>
        <w:div w:id="380176761">
          <w:marLeft w:val="0"/>
          <w:marRight w:val="0"/>
          <w:marTop w:val="0"/>
          <w:marBottom w:val="0"/>
          <w:divBdr>
            <w:top w:val="none" w:sz="0" w:space="0" w:color="auto"/>
            <w:left w:val="none" w:sz="0" w:space="0" w:color="auto"/>
            <w:bottom w:val="none" w:sz="0" w:space="0" w:color="auto"/>
            <w:right w:val="none" w:sz="0" w:space="0" w:color="auto"/>
          </w:divBdr>
        </w:div>
        <w:div w:id="1741292020">
          <w:marLeft w:val="0"/>
          <w:marRight w:val="0"/>
          <w:marTop w:val="0"/>
          <w:marBottom w:val="0"/>
          <w:divBdr>
            <w:top w:val="none" w:sz="0" w:space="0" w:color="auto"/>
            <w:left w:val="none" w:sz="0" w:space="0" w:color="auto"/>
            <w:bottom w:val="none" w:sz="0" w:space="0" w:color="auto"/>
            <w:right w:val="none" w:sz="0" w:space="0" w:color="auto"/>
          </w:divBdr>
        </w:div>
        <w:div w:id="1756246813">
          <w:marLeft w:val="0"/>
          <w:marRight w:val="0"/>
          <w:marTop w:val="0"/>
          <w:marBottom w:val="0"/>
          <w:divBdr>
            <w:top w:val="none" w:sz="0" w:space="0" w:color="auto"/>
            <w:left w:val="none" w:sz="0" w:space="0" w:color="auto"/>
            <w:bottom w:val="none" w:sz="0" w:space="0" w:color="auto"/>
            <w:right w:val="none" w:sz="0" w:space="0" w:color="auto"/>
          </w:divBdr>
        </w:div>
        <w:div w:id="90440130">
          <w:marLeft w:val="0"/>
          <w:marRight w:val="0"/>
          <w:marTop w:val="0"/>
          <w:marBottom w:val="0"/>
          <w:divBdr>
            <w:top w:val="none" w:sz="0" w:space="0" w:color="auto"/>
            <w:left w:val="none" w:sz="0" w:space="0" w:color="auto"/>
            <w:bottom w:val="none" w:sz="0" w:space="0" w:color="auto"/>
            <w:right w:val="none" w:sz="0" w:space="0" w:color="auto"/>
          </w:divBdr>
        </w:div>
        <w:div w:id="2078238992">
          <w:marLeft w:val="0"/>
          <w:marRight w:val="0"/>
          <w:marTop w:val="0"/>
          <w:marBottom w:val="0"/>
          <w:divBdr>
            <w:top w:val="none" w:sz="0" w:space="0" w:color="auto"/>
            <w:left w:val="none" w:sz="0" w:space="0" w:color="auto"/>
            <w:bottom w:val="none" w:sz="0" w:space="0" w:color="auto"/>
            <w:right w:val="none" w:sz="0" w:space="0" w:color="auto"/>
          </w:divBdr>
        </w:div>
        <w:div w:id="768963417">
          <w:marLeft w:val="0"/>
          <w:marRight w:val="0"/>
          <w:marTop w:val="0"/>
          <w:marBottom w:val="0"/>
          <w:divBdr>
            <w:top w:val="none" w:sz="0" w:space="0" w:color="auto"/>
            <w:left w:val="none" w:sz="0" w:space="0" w:color="auto"/>
            <w:bottom w:val="none" w:sz="0" w:space="0" w:color="auto"/>
            <w:right w:val="none" w:sz="0" w:space="0" w:color="auto"/>
          </w:divBdr>
        </w:div>
        <w:div w:id="1065832145">
          <w:marLeft w:val="0"/>
          <w:marRight w:val="0"/>
          <w:marTop w:val="0"/>
          <w:marBottom w:val="0"/>
          <w:divBdr>
            <w:top w:val="none" w:sz="0" w:space="0" w:color="auto"/>
            <w:left w:val="none" w:sz="0" w:space="0" w:color="auto"/>
            <w:bottom w:val="none" w:sz="0" w:space="0" w:color="auto"/>
            <w:right w:val="none" w:sz="0" w:space="0" w:color="auto"/>
          </w:divBdr>
        </w:div>
        <w:div w:id="1149635422">
          <w:marLeft w:val="0"/>
          <w:marRight w:val="0"/>
          <w:marTop w:val="0"/>
          <w:marBottom w:val="0"/>
          <w:divBdr>
            <w:top w:val="none" w:sz="0" w:space="0" w:color="auto"/>
            <w:left w:val="none" w:sz="0" w:space="0" w:color="auto"/>
            <w:bottom w:val="none" w:sz="0" w:space="0" w:color="auto"/>
            <w:right w:val="none" w:sz="0" w:space="0" w:color="auto"/>
          </w:divBdr>
        </w:div>
        <w:div w:id="622273125">
          <w:marLeft w:val="0"/>
          <w:marRight w:val="0"/>
          <w:marTop w:val="0"/>
          <w:marBottom w:val="0"/>
          <w:divBdr>
            <w:top w:val="none" w:sz="0" w:space="0" w:color="auto"/>
            <w:left w:val="none" w:sz="0" w:space="0" w:color="auto"/>
            <w:bottom w:val="none" w:sz="0" w:space="0" w:color="auto"/>
            <w:right w:val="none" w:sz="0" w:space="0" w:color="auto"/>
          </w:divBdr>
        </w:div>
        <w:div w:id="301424648">
          <w:marLeft w:val="0"/>
          <w:marRight w:val="0"/>
          <w:marTop w:val="0"/>
          <w:marBottom w:val="0"/>
          <w:divBdr>
            <w:top w:val="none" w:sz="0" w:space="0" w:color="auto"/>
            <w:left w:val="none" w:sz="0" w:space="0" w:color="auto"/>
            <w:bottom w:val="none" w:sz="0" w:space="0" w:color="auto"/>
            <w:right w:val="none" w:sz="0" w:space="0" w:color="auto"/>
          </w:divBdr>
        </w:div>
        <w:div w:id="979454272">
          <w:marLeft w:val="0"/>
          <w:marRight w:val="0"/>
          <w:marTop w:val="0"/>
          <w:marBottom w:val="0"/>
          <w:divBdr>
            <w:top w:val="none" w:sz="0" w:space="0" w:color="auto"/>
            <w:left w:val="none" w:sz="0" w:space="0" w:color="auto"/>
            <w:bottom w:val="none" w:sz="0" w:space="0" w:color="auto"/>
            <w:right w:val="none" w:sz="0" w:space="0" w:color="auto"/>
          </w:divBdr>
        </w:div>
        <w:div w:id="747385627">
          <w:marLeft w:val="0"/>
          <w:marRight w:val="0"/>
          <w:marTop w:val="0"/>
          <w:marBottom w:val="0"/>
          <w:divBdr>
            <w:top w:val="none" w:sz="0" w:space="0" w:color="auto"/>
            <w:left w:val="none" w:sz="0" w:space="0" w:color="auto"/>
            <w:bottom w:val="none" w:sz="0" w:space="0" w:color="auto"/>
            <w:right w:val="none" w:sz="0" w:space="0" w:color="auto"/>
          </w:divBdr>
        </w:div>
        <w:div w:id="871966082">
          <w:marLeft w:val="0"/>
          <w:marRight w:val="0"/>
          <w:marTop w:val="0"/>
          <w:marBottom w:val="0"/>
          <w:divBdr>
            <w:top w:val="none" w:sz="0" w:space="0" w:color="auto"/>
            <w:left w:val="none" w:sz="0" w:space="0" w:color="auto"/>
            <w:bottom w:val="none" w:sz="0" w:space="0" w:color="auto"/>
            <w:right w:val="none" w:sz="0" w:space="0" w:color="auto"/>
          </w:divBdr>
        </w:div>
        <w:div w:id="289826014">
          <w:marLeft w:val="0"/>
          <w:marRight w:val="0"/>
          <w:marTop w:val="0"/>
          <w:marBottom w:val="0"/>
          <w:divBdr>
            <w:top w:val="none" w:sz="0" w:space="0" w:color="auto"/>
            <w:left w:val="none" w:sz="0" w:space="0" w:color="auto"/>
            <w:bottom w:val="none" w:sz="0" w:space="0" w:color="auto"/>
            <w:right w:val="none" w:sz="0" w:space="0" w:color="auto"/>
          </w:divBdr>
        </w:div>
        <w:div w:id="1030643405">
          <w:marLeft w:val="0"/>
          <w:marRight w:val="0"/>
          <w:marTop w:val="0"/>
          <w:marBottom w:val="0"/>
          <w:divBdr>
            <w:top w:val="none" w:sz="0" w:space="0" w:color="auto"/>
            <w:left w:val="none" w:sz="0" w:space="0" w:color="auto"/>
            <w:bottom w:val="none" w:sz="0" w:space="0" w:color="auto"/>
            <w:right w:val="none" w:sz="0" w:space="0" w:color="auto"/>
          </w:divBdr>
        </w:div>
        <w:div w:id="147671582">
          <w:marLeft w:val="0"/>
          <w:marRight w:val="0"/>
          <w:marTop w:val="0"/>
          <w:marBottom w:val="0"/>
          <w:divBdr>
            <w:top w:val="none" w:sz="0" w:space="0" w:color="auto"/>
            <w:left w:val="none" w:sz="0" w:space="0" w:color="auto"/>
            <w:bottom w:val="none" w:sz="0" w:space="0" w:color="auto"/>
            <w:right w:val="none" w:sz="0" w:space="0" w:color="auto"/>
          </w:divBdr>
        </w:div>
        <w:div w:id="2056007464">
          <w:marLeft w:val="0"/>
          <w:marRight w:val="0"/>
          <w:marTop w:val="0"/>
          <w:marBottom w:val="0"/>
          <w:divBdr>
            <w:top w:val="none" w:sz="0" w:space="0" w:color="auto"/>
            <w:left w:val="none" w:sz="0" w:space="0" w:color="auto"/>
            <w:bottom w:val="none" w:sz="0" w:space="0" w:color="auto"/>
            <w:right w:val="none" w:sz="0" w:space="0" w:color="auto"/>
          </w:divBdr>
        </w:div>
        <w:div w:id="853960891">
          <w:marLeft w:val="0"/>
          <w:marRight w:val="0"/>
          <w:marTop w:val="0"/>
          <w:marBottom w:val="0"/>
          <w:divBdr>
            <w:top w:val="none" w:sz="0" w:space="0" w:color="auto"/>
            <w:left w:val="none" w:sz="0" w:space="0" w:color="auto"/>
            <w:bottom w:val="none" w:sz="0" w:space="0" w:color="auto"/>
            <w:right w:val="none" w:sz="0" w:space="0" w:color="auto"/>
          </w:divBdr>
        </w:div>
        <w:div w:id="2046517804">
          <w:marLeft w:val="0"/>
          <w:marRight w:val="0"/>
          <w:marTop w:val="0"/>
          <w:marBottom w:val="0"/>
          <w:divBdr>
            <w:top w:val="none" w:sz="0" w:space="0" w:color="auto"/>
            <w:left w:val="none" w:sz="0" w:space="0" w:color="auto"/>
            <w:bottom w:val="none" w:sz="0" w:space="0" w:color="auto"/>
            <w:right w:val="none" w:sz="0" w:space="0" w:color="auto"/>
          </w:divBdr>
        </w:div>
        <w:div w:id="1244489877">
          <w:marLeft w:val="0"/>
          <w:marRight w:val="0"/>
          <w:marTop w:val="0"/>
          <w:marBottom w:val="0"/>
          <w:divBdr>
            <w:top w:val="none" w:sz="0" w:space="0" w:color="auto"/>
            <w:left w:val="none" w:sz="0" w:space="0" w:color="auto"/>
            <w:bottom w:val="none" w:sz="0" w:space="0" w:color="auto"/>
            <w:right w:val="none" w:sz="0" w:space="0" w:color="auto"/>
          </w:divBdr>
        </w:div>
        <w:div w:id="1092094091">
          <w:marLeft w:val="0"/>
          <w:marRight w:val="0"/>
          <w:marTop w:val="0"/>
          <w:marBottom w:val="0"/>
          <w:divBdr>
            <w:top w:val="none" w:sz="0" w:space="0" w:color="auto"/>
            <w:left w:val="none" w:sz="0" w:space="0" w:color="auto"/>
            <w:bottom w:val="none" w:sz="0" w:space="0" w:color="auto"/>
            <w:right w:val="none" w:sz="0" w:space="0" w:color="auto"/>
          </w:divBdr>
        </w:div>
        <w:div w:id="1164666494">
          <w:marLeft w:val="0"/>
          <w:marRight w:val="0"/>
          <w:marTop w:val="0"/>
          <w:marBottom w:val="0"/>
          <w:divBdr>
            <w:top w:val="none" w:sz="0" w:space="0" w:color="auto"/>
            <w:left w:val="none" w:sz="0" w:space="0" w:color="auto"/>
            <w:bottom w:val="none" w:sz="0" w:space="0" w:color="auto"/>
            <w:right w:val="none" w:sz="0" w:space="0" w:color="auto"/>
          </w:divBdr>
        </w:div>
        <w:div w:id="488517083">
          <w:marLeft w:val="0"/>
          <w:marRight w:val="0"/>
          <w:marTop w:val="0"/>
          <w:marBottom w:val="0"/>
          <w:divBdr>
            <w:top w:val="none" w:sz="0" w:space="0" w:color="auto"/>
            <w:left w:val="none" w:sz="0" w:space="0" w:color="auto"/>
            <w:bottom w:val="none" w:sz="0" w:space="0" w:color="auto"/>
            <w:right w:val="none" w:sz="0" w:space="0" w:color="auto"/>
          </w:divBdr>
        </w:div>
        <w:div w:id="1030184638">
          <w:marLeft w:val="0"/>
          <w:marRight w:val="0"/>
          <w:marTop w:val="0"/>
          <w:marBottom w:val="0"/>
          <w:divBdr>
            <w:top w:val="none" w:sz="0" w:space="0" w:color="auto"/>
            <w:left w:val="none" w:sz="0" w:space="0" w:color="auto"/>
            <w:bottom w:val="none" w:sz="0" w:space="0" w:color="auto"/>
            <w:right w:val="none" w:sz="0" w:space="0" w:color="auto"/>
          </w:divBdr>
        </w:div>
        <w:div w:id="1123622779">
          <w:marLeft w:val="0"/>
          <w:marRight w:val="0"/>
          <w:marTop w:val="0"/>
          <w:marBottom w:val="0"/>
          <w:divBdr>
            <w:top w:val="none" w:sz="0" w:space="0" w:color="auto"/>
            <w:left w:val="none" w:sz="0" w:space="0" w:color="auto"/>
            <w:bottom w:val="none" w:sz="0" w:space="0" w:color="auto"/>
            <w:right w:val="none" w:sz="0" w:space="0" w:color="auto"/>
          </w:divBdr>
        </w:div>
        <w:div w:id="1407846775">
          <w:marLeft w:val="0"/>
          <w:marRight w:val="0"/>
          <w:marTop w:val="0"/>
          <w:marBottom w:val="0"/>
          <w:divBdr>
            <w:top w:val="none" w:sz="0" w:space="0" w:color="auto"/>
            <w:left w:val="none" w:sz="0" w:space="0" w:color="auto"/>
            <w:bottom w:val="none" w:sz="0" w:space="0" w:color="auto"/>
            <w:right w:val="none" w:sz="0" w:space="0" w:color="auto"/>
          </w:divBdr>
        </w:div>
        <w:div w:id="595097818">
          <w:marLeft w:val="0"/>
          <w:marRight w:val="0"/>
          <w:marTop w:val="0"/>
          <w:marBottom w:val="0"/>
          <w:divBdr>
            <w:top w:val="none" w:sz="0" w:space="0" w:color="auto"/>
            <w:left w:val="none" w:sz="0" w:space="0" w:color="auto"/>
            <w:bottom w:val="none" w:sz="0" w:space="0" w:color="auto"/>
            <w:right w:val="none" w:sz="0" w:space="0" w:color="auto"/>
          </w:divBdr>
        </w:div>
        <w:div w:id="2036494555">
          <w:marLeft w:val="0"/>
          <w:marRight w:val="0"/>
          <w:marTop w:val="0"/>
          <w:marBottom w:val="0"/>
          <w:divBdr>
            <w:top w:val="none" w:sz="0" w:space="0" w:color="auto"/>
            <w:left w:val="none" w:sz="0" w:space="0" w:color="auto"/>
            <w:bottom w:val="none" w:sz="0" w:space="0" w:color="auto"/>
            <w:right w:val="none" w:sz="0" w:space="0" w:color="auto"/>
          </w:divBdr>
        </w:div>
        <w:div w:id="582952372">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700278712">
          <w:marLeft w:val="0"/>
          <w:marRight w:val="0"/>
          <w:marTop w:val="0"/>
          <w:marBottom w:val="0"/>
          <w:divBdr>
            <w:top w:val="none" w:sz="0" w:space="0" w:color="auto"/>
            <w:left w:val="none" w:sz="0" w:space="0" w:color="auto"/>
            <w:bottom w:val="none" w:sz="0" w:space="0" w:color="auto"/>
            <w:right w:val="none" w:sz="0" w:space="0" w:color="auto"/>
          </w:divBdr>
        </w:div>
        <w:div w:id="1733380737">
          <w:marLeft w:val="0"/>
          <w:marRight w:val="0"/>
          <w:marTop w:val="0"/>
          <w:marBottom w:val="0"/>
          <w:divBdr>
            <w:top w:val="none" w:sz="0" w:space="0" w:color="auto"/>
            <w:left w:val="none" w:sz="0" w:space="0" w:color="auto"/>
            <w:bottom w:val="none" w:sz="0" w:space="0" w:color="auto"/>
            <w:right w:val="none" w:sz="0" w:space="0" w:color="auto"/>
          </w:divBdr>
        </w:div>
        <w:div w:id="1738093998">
          <w:marLeft w:val="0"/>
          <w:marRight w:val="0"/>
          <w:marTop w:val="0"/>
          <w:marBottom w:val="0"/>
          <w:divBdr>
            <w:top w:val="none" w:sz="0" w:space="0" w:color="auto"/>
            <w:left w:val="none" w:sz="0" w:space="0" w:color="auto"/>
            <w:bottom w:val="none" w:sz="0" w:space="0" w:color="auto"/>
            <w:right w:val="none" w:sz="0" w:space="0" w:color="auto"/>
          </w:divBdr>
        </w:div>
        <w:div w:id="1957562018">
          <w:marLeft w:val="0"/>
          <w:marRight w:val="0"/>
          <w:marTop w:val="0"/>
          <w:marBottom w:val="0"/>
          <w:divBdr>
            <w:top w:val="none" w:sz="0" w:space="0" w:color="auto"/>
            <w:left w:val="none" w:sz="0" w:space="0" w:color="auto"/>
            <w:bottom w:val="none" w:sz="0" w:space="0" w:color="auto"/>
            <w:right w:val="none" w:sz="0" w:space="0" w:color="auto"/>
          </w:divBdr>
        </w:div>
        <w:div w:id="2125347577">
          <w:marLeft w:val="0"/>
          <w:marRight w:val="0"/>
          <w:marTop w:val="0"/>
          <w:marBottom w:val="0"/>
          <w:divBdr>
            <w:top w:val="none" w:sz="0" w:space="0" w:color="auto"/>
            <w:left w:val="none" w:sz="0" w:space="0" w:color="auto"/>
            <w:bottom w:val="none" w:sz="0" w:space="0" w:color="auto"/>
            <w:right w:val="none" w:sz="0" w:space="0" w:color="auto"/>
          </w:divBdr>
        </w:div>
        <w:div w:id="180093763">
          <w:marLeft w:val="0"/>
          <w:marRight w:val="0"/>
          <w:marTop w:val="0"/>
          <w:marBottom w:val="0"/>
          <w:divBdr>
            <w:top w:val="none" w:sz="0" w:space="0" w:color="auto"/>
            <w:left w:val="none" w:sz="0" w:space="0" w:color="auto"/>
            <w:bottom w:val="none" w:sz="0" w:space="0" w:color="auto"/>
            <w:right w:val="none" w:sz="0" w:space="0" w:color="auto"/>
          </w:divBdr>
        </w:div>
        <w:div w:id="998266439">
          <w:marLeft w:val="0"/>
          <w:marRight w:val="0"/>
          <w:marTop w:val="0"/>
          <w:marBottom w:val="0"/>
          <w:divBdr>
            <w:top w:val="none" w:sz="0" w:space="0" w:color="auto"/>
            <w:left w:val="none" w:sz="0" w:space="0" w:color="auto"/>
            <w:bottom w:val="none" w:sz="0" w:space="0" w:color="auto"/>
            <w:right w:val="none" w:sz="0" w:space="0" w:color="auto"/>
          </w:divBdr>
        </w:div>
        <w:div w:id="141624468">
          <w:marLeft w:val="0"/>
          <w:marRight w:val="0"/>
          <w:marTop w:val="0"/>
          <w:marBottom w:val="0"/>
          <w:divBdr>
            <w:top w:val="none" w:sz="0" w:space="0" w:color="auto"/>
            <w:left w:val="none" w:sz="0" w:space="0" w:color="auto"/>
            <w:bottom w:val="none" w:sz="0" w:space="0" w:color="auto"/>
            <w:right w:val="none" w:sz="0" w:space="0" w:color="auto"/>
          </w:divBdr>
        </w:div>
        <w:div w:id="490372711">
          <w:marLeft w:val="0"/>
          <w:marRight w:val="0"/>
          <w:marTop w:val="0"/>
          <w:marBottom w:val="0"/>
          <w:divBdr>
            <w:top w:val="none" w:sz="0" w:space="0" w:color="auto"/>
            <w:left w:val="none" w:sz="0" w:space="0" w:color="auto"/>
            <w:bottom w:val="none" w:sz="0" w:space="0" w:color="auto"/>
            <w:right w:val="none" w:sz="0" w:space="0" w:color="auto"/>
          </w:divBdr>
        </w:div>
        <w:div w:id="1674796471">
          <w:marLeft w:val="0"/>
          <w:marRight w:val="0"/>
          <w:marTop w:val="0"/>
          <w:marBottom w:val="0"/>
          <w:divBdr>
            <w:top w:val="none" w:sz="0" w:space="0" w:color="auto"/>
            <w:left w:val="none" w:sz="0" w:space="0" w:color="auto"/>
            <w:bottom w:val="none" w:sz="0" w:space="0" w:color="auto"/>
            <w:right w:val="none" w:sz="0" w:space="0" w:color="auto"/>
          </w:divBdr>
        </w:div>
        <w:div w:id="1773163334">
          <w:marLeft w:val="0"/>
          <w:marRight w:val="0"/>
          <w:marTop w:val="0"/>
          <w:marBottom w:val="0"/>
          <w:divBdr>
            <w:top w:val="none" w:sz="0" w:space="0" w:color="auto"/>
            <w:left w:val="none" w:sz="0" w:space="0" w:color="auto"/>
            <w:bottom w:val="none" w:sz="0" w:space="0" w:color="auto"/>
            <w:right w:val="none" w:sz="0" w:space="0" w:color="auto"/>
          </w:divBdr>
        </w:div>
        <w:div w:id="1078288763">
          <w:marLeft w:val="0"/>
          <w:marRight w:val="0"/>
          <w:marTop w:val="0"/>
          <w:marBottom w:val="0"/>
          <w:divBdr>
            <w:top w:val="none" w:sz="0" w:space="0" w:color="auto"/>
            <w:left w:val="none" w:sz="0" w:space="0" w:color="auto"/>
            <w:bottom w:val="none" w:sz="0" w:space="0" w:color="auto"/>
            <w:right w:val="none" w:sz="0" w:space="0" w:color="auto"/>
          </w:divBdr>
        </w:div>
        <w:div w:id="1640921129">
          <w:marLeft w:val="0"/>
          <w:marRight w:val="0"/>
          <w:marTop w:val="0"/>
          <w:marBottom w:val="0"/>
          <w:divBdr>
            <w:top w:val="none" w:sz="0" w:space="0" w:color="auto"/>
            <w:left w:val="none" w:sz="0" w:space="0" w:color="auto"/>
            <w:bottom w:val="none" w:sz="0" w:space="0" w:color="auto"/>
            <w:right w:val="none" w:sz="0" w:space="0" w:color="auto"/>
          </w:divBdr>
        </w:div>
        <w:div w:id="1574244675">
          <w:marLeft w:val="0"/>
          <w:marRight w:val="0"/>
          <w:marTop w:val="0"/>
          <w:marBottom w:val="0"/>
          <w:divBdr>
            <w:top w:val="none" w:sz="0" w:space="0" w:color="auto"/>
            <w:left w:val="none" w:sz="0" w:space="0" w:color="auto"/>
            <w:bottom w:val="none" w:sz="0" w:space="0" w:color="auto"/>
            <w:right w:val="none" w:sz="0" w:space="0" w:color="auto"/>
          </w:divBdr>
        </w:div>
        <w:div w:id="1350791919">
          <w:marLeft w:val="0"/>
          <w:marRight w:val="0"/>
          <w:marTop w:val="0"/>
          <w:marBottom w:val="0"/>
          <w:divBdr>
            <w:top w:val="none" w:sz="0" w:space="0" w:color="auto"/>
            <w:left w:val="none" w:sz="0" w:space="0" w:color="auto"/>
            <w:bottom w:val="none" w:sz="0" w:space="0" w:color="auto"/>
            <w:right w:val="none" w:sz="0" w:space="0" w:color="auto"/>
          </w:divBdr>
        </w:div>
        <w:div w:id="1581451003">
          <w:marLeft w:val="0"/>
          <w:marRight w:val="0"/>
          <w:marTop w:val="0"/>
          <w:marBottom w:val="0"/>
          <w:divBdr>
            <w:top w:val="none" w:sz="0" w:space="0" w:color="auto"/>
            <w:left w:val="none" w:sz="0" w:space="0" w:color="auto"/>
            <w:bottom w:val="none" w:sz="0" w:space="0" w:color="auto"/>
            <w:right w:val="none" w:sz="0" w:space="0" w:color="auto"/>
          </w:divBdr>
        </w:div>
        <w:div w:id="1132750035">
          <w:marLeft w:val="0"/>
          <w:marRight w:val="0"/>
          <w:marTop w:val="0"/>
          <w:marBottom w:val="0"/>
          <w:divBdr>
            <w:top w:val="none" w:sz="0" w:space="0" w:color="auto"/>
            <w:left w:val="none" w:sz="0" w:space="0" w:color="auto"/>
            <w:bottom w:val="none" w:sz="0" w:space="0" w:color="auto"/>
            <w:right w:val="none" w:sz="0" w:space="0" w:color="auto"/>
          </w:divBdr>
        </w:div>
        <w:div w:id="202645392">
          <w:marLeft w:val="0"/>
          <w:marRight w:val="0"/>
          <w:marTop w:val="0"/>
          <w:marBottom w:val="0"/>
          <w:divBdr>
            <w:top w:val="none" w:sz="0" w:space="0" w:color="auto"/>
            <w:left w:val="none" w:sz="0" w:space="0" w:color="auto"/>
            <w:bottom w:val="none" w:sz="0" w:space="0" w:color="auto"/>
            <w:right w:val="none" w:sz="0" w:space="0" w:color="auto"/>
          </w:divBdr>
        </w:div>
        <w:div w:id="2012752236">
          <w:marLeft w:val="0"/>
          <w:marRight w:val="0"/>
          <w:marTop w:val="0"/>
          <w:marBottom w:val="0"/>
          <w:divBdr>
            <w:top w:val="none" w:sz="0" w:space="0" w:color="auto"/>
            <w:left w:val="none" w:sz="0" w:space="0" w:color="auto"/>
            <w:bottom w:val="none" w:sz="0" w:space="0" w:color="auto"/>
            <w:right w:val="none" w:sz="0" w:space="0" w:color="auto"/>
          </w:divBdr>
        </w:div>
        <w:div w:id="843132488">
          <w:marLeft w:val="0"/>
          <w:marRight w:val="0"/>
          <w:marTop w:val="0"/>
          <w:marBottom w:val="0"/>
          <w:divBdr>
            <w:top w:val="none" w:sz="0" w:space="0" w:color="auto"/>
            <w:left w:val="none" w:sz="0" w:space="0" w:color="auto"/>
            <w:bottom w:val="none" w:sz="0" w:space="0" w:color="auto"/>
            <w:right w:val="none" w:sz="0" w:space="0" w:color="auto"/>
          </w:divBdr>
        </w:div>
        <w:div w:id="227418354">
          <w:marLeft w:val="0"/>
          <w:marRight w:val="0"/>
          <w:marTop w:val="0"/>
          <w:marBottom w:val="0"/>
          <w:divBdr>
            <w:top w:val="none" w:sz="0" w:space="0" w:color="auto"/>
            <w:left w:val="none" w:sz="0" w:space="0" w:color="auto"/>
            <w:bottom w:val="none" w:sz="0" w:space="0" w:color="auto"/>
            <w:right w:val="none" w:sz="0" w:space="0" w:color="auto"/>
          </w:divBdr>
        </w:div>
        <w:div w:id="129134140">
          <w:marLeft w:val="0"/>
          <w:marRight w:val="0"/>
          <w:marTop w:val="0"/>
          <w:marBottom w:val="0"/>
          <w:divBdr>
            <w:top w:val="none" w:sz="0" w:space="0" w:color="auto"/>
            <w:left w:val="none" w:sz="0" w:space="0" w:color="auto"/>
            <w:bottom w:val="none" w:sz="0" w:space="0" w:color="auto"/>
            <w:right w:val="none" w:sz="0" w:space="0" w:color="auto"/>
          </w:divBdr>
        </w:div>
        <w:div w:id="265312406">
          <w:marLeft w:val="0"/>
          <w:marRight w:val="0"/>
          <w:marTop w:val="0"/>
          <w:marBottom w:val="0"/>
          <w:divBdr>
            <w:top w:val="none" w:sz="0" w:space="0" w:color="auto"/>
            <w:left w:val="none" w:sz="0" w:space="0" w:color="auto"/>
            <w:bottom w:val="none" w:sz="0" w:space="0" w:color="auto"/>
            <w:right w:val="none" w:sz="0" w:space="0" w:color="auto"/>
          </w:divBdr>
        </w:div>
        <w:div w:id="162092248">
          <w:marLeft w:val="0"/>
          <w:marRight w:val="0"/>
          <w:marTop w:val="0"/>
          <w:marBottom w:val="0"/>
          <w:divBdr>
            <w:top w:val="none" w:sz="0" w:space="0" w:color="auto"/>
            <w:left w:val="none" w:sz="0" w:space="0" w:color="auto"/>
            <w:bottom w:val="none" w:sz="0" w:space="0" w:color="auto"/>
            <w:right w:val="none" w:sz="0" w:space="0" w:color="auto"/>
          </w:divBdr>
        </w:div>
        <w:div w:id="2025091644">
          <w:marLeft w:val="0"/>
          <w:marRight w:val="0"/>
          <w:marTop w:val="0"/>
          <w:marBottom w:val="0"/>
          <w:divBdr>
            <w:top w:val="none" w:sz="0" w:space="0" w:color="auto"/>
            <w:left w:val="none" w:sz="0" w:space="0" w:color="auto"/>
            <w:bottom w:val="none" w:sz="0" w:space="0" w:color="auto"/>
            <w:right w:val="none" w:sz="0" w:space="0" w:color="auto"/>
          </w:divBdr>
        </w:div>
        <w:div w:id="369570977">
          <w:marLeft w:val="0"/>
          <w:marRight w:val="0"/>
          <w:marTop w:val="0"/>
          <w:marBottom w:val="0"/>
          <w:divBdr>
            <w:top w:val="none" w:sz="0" w:space="0" w:color="auto"/>
            <w:left w:val="none" w:sz="0" w:space="0" w:color="auto"/>
            <w:bottom w:val="none" w:sz="0" w:space="0" w:color="auto"/>
            <w:right w:val="none" w:sz="0" w:space="0" w:color="auto"/>
          </w:divBdr>
        </w:div>
        <w:div w:id="400252601">
          <w:marLeft w:val="0"/>
          <w:marRight w:val="0"/>
          <w:marTop w:val="0"/>
          <w:marBottom w:val="0"/>
          <w:divBdr>
            <w:top w:val="none" w:sz="0" w:space="0" w:color="auto"/>
            <w:left w:val="none" w:sz="0" w:space="0" w:color="auto"/>
            <w:bottom w:val="none" w:sz="0" w:space="0" w:color="auto"/>
            <w:right w:val="none" w:sz="0" w:space="0" w:color="auto"/>
          </w:divBdr>
        </w:div>
        <w:div w:id="52194771">
          <w:marLeft w:val="0"/>
          <w:marRight w:val="0"/>
          <w:marTop w:val="0"/>
          <w:marBottom w:val="0"/>
          <w:divBdr>
            <w:top w:val="none" w:sz="0" w:space="0" w:color="auto"/>
            <w:left w:val="none" w:sz="0" w:space="0" w:color="auto"/>
            <w:bottom w:val="none" w:sz="0" w:space="0" w:color="auto"/>
            <w:right w:val="none" w:sz="0" w:space="0" w:color="auto"/>
          </w:divBdr>
        </w:div>
        <w:div w:id="1677414251">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841119927">
          <w:marLeft w:val="0"/>
          <w:marRight w:val="0"/>
          <w:marTop w:val="0"/>
          <w:marBottom w:val="0"/>
          <w:divBdr>
            <w:top w:val="none" w:sz="0" w:space="0" w:color="auto"/>
            <w:left w:val="none" w:sz="0" w:space="0" w:color="auto"/>
            <w:bottom w:val="none" w:sz="0" w:space="0" w:color="auto"/>
            <w:right w:val="none" w:sz="0" w:space="0" w:color="auto"/>
          </w:divBdr>
        </w:div>
        <w:div w:id="1903448089">
          <w:marLeft w:val="0"/>
          <w:marRight w:val="0"/>
          <w:marTop w:val="0"/>
          <w:marBottom w:val="0"/>
          <w:divBdr>
            <w:top w:val="none" w:sz="0" w:space="0" w:color="auto"/>
            <w:left w:val="none" w:sz="0" w:space="0" w:color="auto"/>
            <w:bottom w:val="none" w:sz="0" w:space="0" w:color="auto"/>
            <w:right w:val="none" w:sz="0" w:space="0" w:color="auto"/>
          </w:divBdr>
        </w:div>
        <w:div w:id="1564638698">
          <w:marLeft w:val="0"/>
          <w:marRight w:val="0"/>
          <w:marTop w:val="0"/>
          <w:marBottom w:val="0"/>
          <w:divBdr>
            <w:top w:val="none" w:sz="0" w:space="0" w:color="auto"/>
            <w:left w:val="none" w:sz="0" w:space="0" w:color="auto"/>
            <w:bottom w:val="none" w:sz="0" w:space="0" w:color="auto"/>
            <w:right w:val="none" w:sz="0" w:space="0" w:color="auto"/>
          </w:divBdr>
        </w:div>
        <w:div w:id="880358145">
          <w:marLeft w:val="0"/>
          <w:marRight w:val="0"/>
          <w:marTop w:val="0"/>
          <w:marBottom w:val="0"/>
          <w:divBdr>
            <w:top w:val="none" w:sz="0" w:space="0" w:color="auto"/>
            <w:left w:val="none" w:sz="0" w:space="0" w:color="auto"/>
            <w:bottom w:val="none" w:sz="0" w:space="0" w:color="auto"/>
            <w:right w:val="none" w:sz="0" w:space="0" w:color="auto"/>
          </w:divBdr>
        </w:div>
      </w:divsChild>
    </w:div>
    <w:div w:id="1117918529">
      <w:bodyDiv w:val="1"/>
      <w:marLeft w:val="0"/>
      <w:marRight w:val="0"/>
      <w:marTop w:val="0"/>
      <w:marBottom w:val="0"/>
      <w:divBdr>
        <w:top w:val="none" w:sz="0" w:space="0" w:color="auto"/>
        <w:left w:val="none" w:sz="0" w:space="0" w:color="auto"/>
        <w:bottom w:val="none" w:sz="0" w:space="0" w:color="auto"/>
        <w:right w:val="none" w:sz="0" w:space="0" w:color="auto"/>
      </w:divBdr>
    </w:div>
    <w:div w:id="1141658118">
      <w:bodyDiv w:val="1"/>
      <w:marLeft w:val="0"/>
      <w:marRight w:val="0"/>
      <w:marTop w:val="0"/>
      <w:marBottom w:val="0"/>
      <w:divBdr>
        <w:top w:val="none" w:sz="0" w:space="0" w:color="auto"/>
        <w:left w:val="none" w:sz="0" w:space="0" w:color="auto"/>
        <w:bottom w:val="none" w:sz="0" w:space="0" w:color="auto"/>
        <w:right w:val="none" w:sz="0" w:space="0" w:color="auto"/>
      </w:divBdr>
    </w:div>
    <w:div w:id="1163425618">
      <w:bodyDiv w:val="1"/>
      <w:marLeft w:val="0"/>
      <w:marRight w:val="0"/>
      <w:marTop w:val="0"/>
      <w:marBottom w:val="0"/>
      <w:divBdr>
        <w:top w:val="none" w:sz="0" w:space="0" w:color="auto"/>
        <w:left w:val="none" w:sz="0" w:space="0" w:color="auto"/>
        <w:bottom w:val="none" w:sz="0" w:space="0" w:color="auto"/>
        <w:right w:val="none" w:sz="0" w:space="0" w:color="auto"/>
      </w:divBdr>
      <w:divsChild>
        <w:div w:id="25715003">
          <w:marLeft w:val="0"/>
          <w:marRight w:val="0"/>
          <w:marTop w:val="0"/>
          <w:marBottom w:val="0"/>
          <w:divBdr>
            <w:top w:val="none" w:sz="0" w:space="0" w:color="auto"/>
            <w:left w:val="none" w:sz="0" w:space="0" w:color="auto"/>
            <w:bottom w:val="none" w:sz="0" w:space="0" w:color="auto"/>
            <w:right w:val="none" w:sz="0" w:space="0" w:color="auto"/>
          </w:divBdr>
        </w:div>
        <w:div w:id="875000505">
          <w:marLeft w:val="0"/>
          <w:marRight w:val="0"/>
          <w:marTop w:val="0"/>
          <w:marBottom w:val="0"/>
          <w:divBdr>
            <w:top w:val="none" w:sz="0" w:space="0" w:color="auto"/>
            <w:left w:val="none" w:sz="0" w:space="0" w:color="auto"/>
            <w:bottom w:val="none" w:sz="0" w:space="0" w:color="auto"/>
            <w:right w:val="none" w:sz="0" w:space="0" w:color="auto"/>
          </w:divBdr>
        </w:div>
        <w:div w:id="963779229">
          <w:marLeft w:val="0"/>
          <w:marRight w:val="0"/>
          <w:marTop w:val="0"/>
          <w:marBottom w:val="0"/>
          <w:divBdr>
            <w:top w:val="none" w:sz="0" w:space="0" w:color="auto"/>
            <w:left w:val="none" w:sz="0" w:space="0" w:color="auto"/>
            <w:bottom w:val="none" w:sz="0" w:space="0" w:color="auto"/>
            <w:right w:val="none" w:sz="0" w:space="0" w:color="auto"/>
          </w:divBdr>
        </w:div>
        <w:div w:id="1229997029">
          <w:marLeft w:val="0"/>
          <w:marRight w:val="0"/>
          <w:marTop w:val="0"/>
          <w:marBottom w:val="0"/>
          <w:divBdr>
            <w:top w:val="none" w:sz="0" w:space="0" w:color="auto"/>
            <w:left w:val="none" w:sz="0" w:space="0" w:color="auto"/>
            <w:bottom w:val="none" w:sz="0" w:space="0" w:color="auto"/>
            <w:right w:val="none" w:sz="0" w:space="0" w:color="auto"/>
          </w:divBdr>
        </w:div>
        <w:div w:id="1468432181">
          <w:marLeft w:val="0"/>
          <w:marRight w:val="0"/>
          <w:marTop w:val="0"/>
          <w:marBottom w:val="0"/>
          <w:divBdr>
            <w:top w:val="none" w:sz="0" w:space="0" w:color="auto"/>
            <w:left w:val="none" w:sz="0" w:space="0" w:color="auto"/>
            <w:bottom w:val="none" w:sz="0" w:space="0" w:color="auto"/>
            <w:right w:val="none" w:sz="0" w:space="0" w:color="auto"/>
          </w:divBdr>
        </w:div>
        <w:div w:id="2106537092">
          <w:marLeft w:val="0"/>
          <w:marRight w:val="0"/>
          <w:marTop w:val="0"/>
          <w:marBottom w:val="0"/>
          <w:divBdr>
            <w:top w:val="none" w:sz="0" w:space="0" w:color="auto"/>
            <w:left w:val="none" w:sz="0" w:space="0" w:color="auto"/>
            <w:bottom w:val="none" w:sz="0" w:space="0" w:color="auto"/>
            <w:right w:val="none" w:sz="0" w:space="0" w:color="auto"/>
          </w:divBdr>
        </w:div>
      </w:divsChild>
    </w:div>
    <w:div w:id="1172716527">
      <w:bodyDiv w:val="1"/>
      <w:marLeft w:val="0"/>
      <w:marRight w:val="0"/>
      <w:marTop w:val="0"/>
      <w:marBottom w:val="0"/>
      <w:divBdr>
        <w:top w:val="none" w:sz="0" w:space="0" w:color="auto"/>
        <w:left w:val="none" w:sz="0" w:space="0" w:color="auto"/>
        <w:bottom w:val="none" w:sz="0" w:space="0" w:color="auto"/>
        <w:right w:val="none" w:sz="0" w:space="0" w:color="auto"/>
      </w:divBdr>
      <w:divsChild>
        <w:div w:id="19552101">
          <w:marLeft w:val="0"/>
          <w:marRight w:val="0"/>
          <w:marTop w:val="0"/>
          <w:marBottom w:val="0"/>
          <w:divBdr>
            <w:top w:val="none" w:sz="0" w:space="0" w:color="auto"/>
            <w:left w:val="none" w:sz="0" w:space="0" w:color="auto"/>
            <w:bottom w:val="none" w:sz="0" w:space="0" w:color="auto"/>
            <w:right w:val="none" w:sz="0" w:space="0" w:color="auto"/>
          </w:divBdr>
        </w:div>
        <w:div w:id="26294075">
          <w:marLeft w:val="0"/>
          <w:marRight w:val="0"/>
          <w:marTop w:val="0"/>
          <w:marBottom w:val="0"/>
          <w:divBdr>
            <w:top w:val="none" w:sz="0" w:space="0" w:color="auto"/>
            <w:left w:val="none" w:sz="0" w:space="0" w:color="auto"/>
            <w:bottom w:val="none" w:sz="0" w:space="0" w:color="auto"/>
            <w:right w:val="none" w:sz="0" w:space="0" w:color="auto"/>
          </w:divBdr>
        </w:div>
        <w:div w:id="50202720">
          <w:marLeft w:val="0"/>
          <w:marRight w:val="0"/>
          <w:marTop w:val="0"/>
          <w:marBottom w:val="0"/>
          <w:divBdr>
            <w:top w:val="none" w:sz="0" w:space="0" w:color="auto"/>
            <w:left w:val="none" w:sz="0" w:space="0" w:color="auto"/>
            <w:bottom w:val="none" w:sz="0" w:space="0" w:color="auto"/>
            <w:right w:val="none" w:sz="0" w:space="0" w:color="auto"/>
          </w:divBdr>
        </w:div>
        <w:div w:id="56831130">
          <w:marLeft w:val="0"/>
          <w:marRight w:val="0"/>
          <w:marTop w:val="0"/>
          <w:marBottom w:val="0"/>
          <w:divBdr>
            <w:top w:val="none" w:sz="0" w:space="0" w:color="auto"/>
            <w:left w:val="none" w:sz="0" w:space="0" w:color="auto"/>
            <w:bottom w:val="none" w:sz="0" w:space="0" w:color="auto"/>
            <w:right w:val="none" w:sz="0" w:space="0" w:color="auto"/>
          </w:divBdr>
        </w:div>
        <w:div w:id="98070012">
          <w:marLeft w:val="0"/>
          <w:marRight w:val="0"/>
          <w:marTop w:val="0"/>
          <w:marBottom w:val="0"/>
          <w:divBdr>
            <w:top w:val="none" w:sz="0" w:space="0" w:color="auto"/>
            <w:left w:val="none" w:sz="0" w:space="0" w:color="auto"/>
            <w:bottom w:val="none" w:sz="0" w:space="0" w:color="auto"/>
            <w:right w:val="none" w:sz="0" w:space="0" w:color="auto"/>
          </w:divBdr>
        </w:div>
        <w:div w:id="100999161">
          <w:marLeft w:val="0"/>
          <w:marRight w:val="0"/>
          <w:marTop w:val="0"/>
          <w:marBottom w:val="0"/>
          <w:divBdr>
            <w:top w:val="none" w:sz="0" w:space="0" w:color="auto"/>
            <w:left w:val="none" w:sz="0" w:space="0" w:color="auto"/>
            <w:bottom w:val="none" w:sz="0" w:space="0" w:color="auto"/>
            <w:right w:val="none" w:sz="0" w:space="0" w:color="auto"/>
          </w:divBdr>
        </w:div>
        <w:div w:id="156264444">
          <w:marLeft w:val="0"/>
          <w:marRight w:val="0"/>
          <w:marTop w:val="0"/>
          <w:marBottom w:val="0"/>
          <w:divBdr>
            <w:top w:val="none" w:sz="0" w:space="0" w:color="auto"/>
            <w:left w:val="none" w:sz="0" w:space="0" w:color="auto"/>
            <w:bottom w:val="none" w:sz="0" w:space="0" w:color="auto"/>
            <w:right w:val="none" w:sz="0" w:space="0" w:color="auto"/>
          </w:divBdr>
        </w:div>
        <w:div w:id="189415221">
          <w:marLeft w:val="0"/>
          <w:marRight w:val="0"/>
          <w:marTop w:val="0"/>
          <w:marBottom w:val="0"/>
          <w:divBdr>
            <w:top w:val="none" w:sz="0" w:space="0" w:color="auto"/>
            <w:left w:val="none" w:sz="0" w:space="0" w:color="auto"/>
            <w:bottom w:val="none" w:sz="0" w:space="0" w:color="auto"/>
            <w:right w:val="none" w:sz="0" w:space="0" w:color="auto"/>
          </w:divBdr>
        </w:div>
        <w:div w:id="207181409">
          <w:marLeft w:val="0"/>
          <w:marRight w:val="0"/>
          <w:marTop w:val="0"/>
          <w:marBottom w:val="0"/>
          <w:divBdr>
            <w:top w:val="none" w:sz="0" w:space="0" w:color="auto"/>
            <w:left w:val="none" w:sz="0" w:space="0" w:color="auto"/>
            <w:bottom w:val="none" w:sz="0" w:space="0" w:color="auto"/>
            <w:right w:val="none" w:sz="0" w:space="0" w:color="auto"/>
          </w:divBdr>
        </w:div>
        <w:div w:id="229928636">
          <w:marLeft w:val="0"/>
          <w:marRight w:val="0"/>
          <w:marTop w:val="0"/>
          <w:marBottom w:val="0"/>
          <w:divBdr>
            <w:top w:val="none" w:sz="0" w:space="0" w:color="auto"/>
            <w:left w:val="none" w:sz="0" w:space="0" w:color="auto"/>
            <w:bottom w:val="none" w:sz="0" w:space="0" w:color="auto"/>
            <w:right w:val="none" w:sz="0" w:space="0" w:color="auto"/>
          </w:divBdr>
        </w:div>
        <w:div w:id="334456864">
          <w:marLeft w:val="0"/>
          <w:marRight w:val="0"/>
          <w:marTop w:val="0"/>
          <w:marBottom w:val="0"/>
          <w:divBdr>
            <w:top w:val="none" w:sz="0" w:space="0" w:color="auto"/>
            <w:left w:val="none" w:sz="0" w:space="0" w:color="auto"/>
            <w:bottom w:val="none" w:sz="0" w:space="0" w:color="auto"/>
            <w:right w:val="none" w:sz="0" w:space="0" w:color="auto"/>
          </w:divBdr>
        </w:div>
        <w:div w:id="384531089">
          <w:marLeft w:val="0"/>
          <w:marRight w:val="0"/>
          <w:marTop w:val="0"/>
          <w:marBottom w:val="0"/>
          <w:divBdr>
            <w:top w:val="none" w:sz="0" w:space="0" w:color="auto"/>
            <w:left w:val="none" w:sz="0" w:space="0" w:color="auto"/>
            <w:bottom w:val="none" w:sz="0" w:space="0" w:color="auto"/>
            <w:right w:val="none" w:sz="0" w:space="0" w:color="auto"/>
          </w:divBdr>
        </w:div>
        <w:div w:id="396393278">
          <w:marLeft w:val="0"/>
          <w:marRight w:val="0"/>
          <w:marTop w:val="0"/>
          <w:marBottom w:val="0"/>
          <w:divBdr>
            <w:top w:val="none" w:sz="0" w:space="0" w:color="auto"/>
            <w:left w:val="none" w:sz="0" w:space="0" w:color="auto"/>
            <w:bottom w:val="none" w:sz="0" w:space="0" w:color="auto"/>
            <w:right w:val="none" w:sz="0" w:space="0" w:color="auto"/>
          </w:divBdr>
        </w:div>
        <w:div w:id="414018906">
          <w:marLeft w:val="0"/>
          <w:marRight w:val="0"/>
          <w:marTop w:val="0"/>
          <w:marBottom w:val="0"/>
          <w:divBdr>
            <w:top w:val="none" w:sz="0" w:space="0" w:color="auto"/>
            <w:left w:val="none" w:sz="0" w:space="0" w:color="auto"/>
            <w:bottom w:val="none" w:sz="0" w:space="0" w:color="auto"/>
            <w:right w:val="none" w:sz="0" w:space="0" w:color="auto"/>
          </w:divBdr>
        </w:div>
        <w:div w:id="467166512">
          <w:marLeft w:val="0"/>
          <w:marRight w:val="0"/>
          <w:marTop w:val="0"/>
          <w:marBottom w:val="0"/>
          <w:divBdr>
            <w:top w:val="none" w:sz="0" w:space="0" w:color="auto"/>
            <w:left w:val="none" w:sz="0" w:space="0" w:color="auto"/>
            <w:bottom w:val="none" w:sz="0" w:space="0" w:color="auto"/>
            <w:right w:val="none" w:sz="0" w:space="0" w:color="auto"/>
          </w:divBdr>
        </w:div>
        <w:div w:id="489759199">
          <w:marLeft w:val="0"/>
          <w:marRight w:val="0"/>
          <w:marTop w:val="0"/>
          <w:marBottom w:val="0"/>
          <w:divBdr>
            <w:top w:val="none" w:sz="0" w:space="0" w:color="auto"/>
            <w:left w:val="none" w:sz="0" w:space="0" w:color="auto"/>
            <w:bottom w:val="none" w:sz="0" w:space="0" w:color="auto"/>
            <w:right w:val="none" w:sz="0" w:space="0" w:color="auto"/>
          </w:divBdr>
        </w:div>
        <w:div w:id="508911386">
          <w:marLeft w:val="0"/>
          <w:marRight w:val="0"/>
          <w:marTop w:val="0"/>
          <w:marBottom w:val="0"/>
          <w:divBdr>
            <w:top w:val="none" w:sz="0" w:space="0" w:color="auto"/>
            <w:left w:val="none" w:sz="0" w:space="0" w:color="auto"/>
            <w:bottom w:val="none" w:sz="0" w:space="0" w:color="auto"/>
            <w:right w:val="none" w:sz="0" w:space="0" w:color="auto"/>
          </w:divBdr>
        </w:div>
        <w:div w:id="532693942">
          <w:marLeft w:val="0"/>
          <w:marRight w:val="0"/>
          <w:marTop w:val="0"/>
          <w:marBottom w:val="0"/>
          <w:divBdr>
            <w:top w:val="none" w:sz="0" w:space="0" w:color="auto"/>
            <w:left w:val="none" w:sz="0" w:space="0" w:color="auto"/>
            <w:bottom w:val="none" w:sz="0" w:space="0" w:color="auto"/>
            <w:right w:val="none" w:sz="0" w:space="0" w:color="auto"/>
          </w:divBdr>
        </w:div>
        <w:div w:id="588730739">
          <w:marLeft w:val="0"/>
          <w:marRight w:val="0"/>
          <w:marTop w:val="0"/>
          <w:marBottom w:val="0"/>
          <w:divBdr>
            <w:top w:val="none" w:sz="0" w:space="0" w:color="auto"/>
            <w:left w:val="none" w:sz="0" w:space="0" w:color="auto"/>
            <w:bottom w:val="none" w:sz="0" w:space="0" w:color="auto"/>
            <w:right w:val="none" w:sz="0" w:space="0" w:color="auto"/>
          </w:divBdr>
        </w:div>
        <w:div w:id="646592302">
          <w:marLeft w:val="0"/>
          <w:marRight w:val="0"/>
          <w:marTop w:val="0"/>
          <w:marBottom w:val="0"/>
          <w:divBdr>
            <w:top w:val="none" w:sz="0" w:space="0" w:color="auto"/>
            <w:left w:val="none" w:sz="0" w:space="0" w:color="auto"/>
            <w:bottom w:val="none" w:sz="0" w:space="0" w:color="auto"/>
            <w:right w:val="none" w:sz="0" w:space="0" w:color="auto"/>
          </w:divBdr>
        </w:div>
        <w:div w:id="692728131">
          <w:marLeft w:val="0"/>
          <w:marRight w:val="0"/>
          <w:marTop w:val="0"/>
          <w:marBottom w:val="0"/>
          <w:divBdr>
            <w:top w:val="none" w:sz="0" w:space="0" w:color="auto"/>
            <w:left w:val="none" w:sz="0" w:space="0" w:color="auto"/>
            <w:bottom w:val="none" w:sz="0" w:space="0" w:color="auto"/>
            <w:right w:val="none" w:sz="0" w:space="0" w:color="auto"/>
          </w:divBdr>
        </w:div>
        <w:div w:id="693727613">
          <w:marLeft w:val="0"/>
          <w:marRight w:val="0"/>
          <w:marTop w:val="0"/>
          <w:marBottom w:val="0"/>
          <w:divBdr>
            <w:top w:val="none" w:sz="0" w:space="0" w:color="auto"/>
            <w:left w:val="none" w:sz="0" w:space="0" w:color="auto"/>
            <w:bottom w:val="none" w:sz="0" w:space="0" w:color="auto"/>
            <w:right w:val="none" w:sz="0" w:space="0" w:color="auto"/>
          </w:divBdr>
        </w:div>
        <w:div w:id="751437292">
          <w:marLeft w:val="0"/>
          <w:marRight w:val="0"/>
          <w:marTop w:val="0"/>
          <w:marBottom w:val="0"/>
          <w:divBdr>
            <w:top w:val="none" w:sz="0" w:space="0" w:color="auto"/>
            <w:left w:val="none" w:sz="0" w:space="0" w:color="auto"/>
            <w:bottom w:val="none" w:sz="0" w:space="0" w:color="auto"/>
            <w:right w:val="none" w:sz="0" w:space="0" w:color="auto"/>
          </w:divBdr>
        </w:div>
        <w:div w:id="754787409">
          <w:marLeft w:val="0"/>
          <w:marRight w:val="0"/>
          <w:marTop w:val="0"/>
          <w:marBottom w:val="0"/>
          <w:divBdr>
            <w:top w:val="none" w:sz="0" w:space="0" w:color="auto"/>
            <w:left w:val="none" w:sz="0" w:space="0" w:color="auto"/>
            <w:bottom w:val="none" w:sz="0" w:space="0" w:color="auto"/>
            <w:right w:val="none" w:sz="0" w:space="0" w:color="auto"/>
          </w:divBdr>
        </w:div>
        <w:div w:id="801117162">
          <w:marLeft w:val="0"/>
          <w:marRight w:val="0"/>
          <w:marTop w:val="0"/>
          <w:marBottom w:val="0"/>
          <w:divBdr>
            <w:top w:val="none" w:sz="0" w:space="0" w:color="auto"/>
            <w:left w:val="none" w:sz="0" w:space="0" w:color="auto"/>
            <w:bottom w:val="none" w:sz="0" w:space="0" w:color="auto"/>
            <w:right w:val="none" w:sz="0" w:space="0" w:color="auto"/>
          </w:divBdr>
        </w:div>
        <w:div w:id="807669487">
          <w:marLeft w:val="0"/>
          <w:marRight w:val="0"/>
          <w:marTop w:val="0"/>
          <w:marBottom w:val="0"/>
          <w:divBdr>
            <w:top w:val="none" w:sz="0" w:space="0" w:color="auto"/>
            <w:left w:val="none" w:sz="0" w:space="0" w:color="auto"/>
            <w:bottom w:val="none" w:sz="0" w:space="0" w:color="auto"/>
            <w:right w:val="none" w:sz="0" w:space="0" w:color="auto"/>
          </w:divBdr>
        </w:div>
        <w:div w:id="817378148">
          <w:marLeft w:val="0"/>
          <w:marRight w:val="0"/>
          <w:marTop w:val="0"/>
          <w:marBottom w:val="0"/>
          <w:divBdr>
            <w:top w:val="none" w:sz="0" w:space="0" w:color="auto"/>
            <w:left w:val="none" w:sz="0" w:space="0" w:color="auto"/>
            <w:bottom w:val="none" w:sz="0" w:space="0" w:color="auto"/>
            <w:right w:val="none" w:sz="0" w:space="0" w:color="auto"/>
          </w:divBdr>
        </w:div>
        <w:div w:id="836723230">
          <w:marLeft w:val="0"/>
          <w:marRight w:val="0"/>
          <w:marTop w:val="0"/>
          <w:marBottom w:val="0"/>
          <w:divBdr>
            <w:top w:val="none" w:sz="0" w:space="0" w:color="auto"/>
            <w:left w:val="none" w:sz="0" w:space="0" w:color="auto"/>
            <w:bottom w:val="none" w:sz="0" w:space="0" w:color="auto"/>
            <w:right w:val="none" w:sz="0" w:space="0" w:color="auto"/>
          </w:divBdr>
        </w:div>
        <w:div w:id="1028995456">
          <w:marLeft w:val="0"/>
          <w:marRight w:val="0"/>
          <w:marTop w:val="0"/>
          <w:marBottom w:val="0"/>
          <w:divBdr>
            <w:top w:val="none" w:sz="0" w:space="0" w:color="auto"/>
            <w:left w:val="none" w:sz="0" w:space="0" w:color="auto"/>
            <w:bottom w:val="none" w:sz="0" w:space="0" w:color="auto"/>
            <w:right w:val="none" w:sz="0" w:space="0" w:color="auto"/>
          </w:divBdr>
        </w:div>
        <w:div w:id="1040740580">
          <w:marLeft w:val="0"/>
          <w:marRight w:val="0"/>
          <w:marTop w:val="0"/>
          <w:marBottom w:val="0"/>
          <w:divBdr>
            <w:top w:val="none" w:sz="0" w:space="0" w:color="auto"/>
            <w:left w:val="none" w:sz="0" w:space="0" w:color="auto"/>
            <w:bottom w:val="none" w:sz="0" w:space="0" w:color="auto"/>
            <w:right w:val="none" w:sz="0" w:space="0" w:color="auto"/>
          </w:divBdr>
        </w:div>
        <w:div w:id="1047292279">
          <w:marLeft w:val="0"/>
          <w:marRight w:val="0"/>
          <w:marTop w:val="0"/>
          <w:marBottom w:val="0"/>
          <w:divBdr>
            <w:top w:val="none" w:sz="0" w:space="0" w:color="auto"/>
            <w:left w:val="none" w:sz="0" w:space="0" w:color="auto"/>
            <w:bottom w:val="none" w:sz="0" w:space="0" w:color="auto"/>
            <w:right w:val="none" w:sz="0" w:space="0" w:color="auto"/>
          </w:divBdr>
        </w:div>
        <w:div w:id="1082144078">
          <w:marLeft w:val="0"/>
          <w:marRight w:val="0"/>
          <w:marTop w:val="0"/>
          <w:marBottom w:val="0"/>
          <w:divBdr>
            <w:top w:val="none" w:sz="0" w:space="0" w:color="auto"/>
            <w:left w:val="none" w:sz="0" w:space="0" w:color="auto"/>
            <w:bottom w:val="none" w:sz="0" w:space="0" w:color="auto"/>
            <w:right w:val="none" w:sz="0" w:space="0" w:color="auto"/>
          </w:divBdr>
        </w:div>
        <w:div w:id="1118716439">
          <w:marLeft w:val="0"/>
          <w:marRight w:val="0"/>
          <w:marTop w:val="0"/>
          <w:marBottom w:val="0"/>
          <w:divBdr>
            <w:top w:val="none" w:sz="0" w:space="0" w:color="auto"/>
            <w:left w:val="none" w:sz="0" w:space="0" w:color="auto"/>
            <w:bottom w:val="none" w:sz="0" w:space="0" w:color="auto"/>
            <w:right w:val="none" w:sz="0" w:space="0" w:color="auto"/>
          </w:divBdr>
        </w:div>
        <w:div w:id="1147476579">
          <w:marLeft w:val="0"/>
          <w:marRight w:val="0"/>
          <w:marTop w:val="0"/>
          <w:marBottom w:val="0"/>
          <w:divBdr>
            <w:top w:val="none" w:sz="0" w:space="0" w:color="auto"/>
            <w:left w:val="none" w:sz="0" w:space="0" w:color="auto"/>
            <w:bottom w:val="none" w:sz="0" w:space="0" w:color="auto"/>
            <w:right w:val="none" w:sz="0" w:space="0" w:color="auto"/>
          </w:divBdr>
        </w:div>
        <w:div w:id="1175922915">
          <w:marLeft w:val="0"/>
          <w:marRight w:val="0"/>
          <w:marTop w:val="0"/>
          <w:marBottom w:val="0"/>
          <w:divBdr>
            <w:top w:val="none" w:sz="0" w:space="0" w:color="auto"/>
            <w:left w:val="none" w:sz="0" w:space="0" w:color="auto"/>
            <w:bottom w:val="none" w:sz="0" w:space="0" w:color="auto"/>
            <w:right w:val="none" w:sz="0" w:space="0" w:color="auto"/>
          </w:divBdr>
        </w:div>
        <w:div w:id="1190608414">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247157136">
          <w:marLeft w:val="0"/>
          <w:marRight w:val="0"/>
          <w:marTop w:val="0"/>
          <w:marBottom w:val="0"/>
          <w:divBdr>
            <w:top w:val="none" w:sz="0" w:space="0" w:color="auto"/>
            <w:left w:val="none" w:sz="0" w:space="0" w:color="auto"/>
            <w:bottom w:val="none" w:sz="0" w:space="0" w:color="auto"/>
            <w:right w:val="none" w:sz="0" w:space="0" w:color="auto"/>
          </w:divBdr>
        </w:div>
        <w:div w:id="1252737737">
          <w:marLeft w:val="0"/>
          <w:marRight w:val="0"/>
          <w:marTop w:val="0"/>
          <w:marBottom w:val="0"/>
          <w:divBdr>
            <w:top w:val="none" w:sz="0" w:space="0" w:color="auto"/>
            <w:left w:val="none" w:sz="0" w:space="0" w:color="auto"/>
            <w:bottom w:val="none" w:sz="0" w:space="0" w:color="auto"/>
            <w:right w:val="none" w:sz="0" w:space="0" w:color="auto"/>
          </w:divBdr>
        </w:div>
        <w:div w:id="1260137536">
          <w:marLeft w:val="0"/>
          <w:marRight w:val="0"/>
          <w:marTop w:val="0"/>
          <w:marBottom w:val="0"/>
          <w:divBdr>
            <w:top w:val="none" w:sz="0" w:space="0" w:color="auto"/>
            <w:left w:val="none" w:sz="0" w:space="0" w:color="auto"/>
            <w:bottom w:val="none" w:sz="0" w:space="0" w:color="auto"/>
            <w:right w:val="none" w:sz="0" w:space="0" w:color="auto"/>
          </w:divBdr>
        </w:div>
        <w:div w:id="1265769000">
          <w:marLeft w:val="0"/>
          <w:marRight w:val="0"/>
          <w:marTop w:val="0"/>
          <w:marBottom w:val="0"/>
          <w:divBdr>
            <w:top w:val="none" w:sz="0" w:space="0" w:color="auto"/>
            <w:left w:val="none" w:sz="0" w:space="0" w:color="auto"/>
            <w:bottom w:val="none" w:sz="0" w:space="0" w:color="auto"/>
            <w:right w:val="none" w:sz="0" w:space="0" w:color="auto"/>
          </w:divBdr>
        </w:div>
        <w:div w:id="1297947468">
          <w:marLeft w:val="0"/>
          <w:marRight w:val="0"/>
          <w:marTop w:val="0"/>
          <w:marBottom w:val="0"/>
          <w:divBdr>
            <w:top w:val="none" w:sz="0" w:space="0" w:color="auto"/>
            <w:left w:val="none" w:sz="0" w:space="0" w:color="auto"/>
            <w:bottom w:val="none" w:sz="0" w:space="0" w:color="auto"/>
            <w:right w:val="none" w:sz="0" w:space="0" w:color="auto"/>
          </w:divBdr>
        </w:div>
        <w:div w:id="1379935368">
          <w:marLeft w:val="0"/>
          <w:marRight w:val="0"/>
          <w:marTop w:val="0"/>
          <w:marBottom w:val="0"/>
          <w:divBdr>
            <w:top w:val="none" w:sz="0" w:space="0" w:color="auto"/>
            <w:left w:val="none" w:sz="0" w:space="0" w:color="auto"/>
            <w:bottom w:val="none" w:sz="0" w:space="0" w:color="auto"/>
            <w:right w:val="none" w:sz="0" w:space="0" w:color="auto"/>
          </w:divBdr>
        </w:div>
        <w:div w:id="1425490001">
          <w:marLeft w:val="0"/>
          <w:marRight w:val="0"/>
          <w:marTop w:val="0"/>
          <w:marBottom w:val="0"/>
          <w:divBdr>
            <w:top w:val="none" w:sz="0" w:space="0" w:color="auto"/>
            <w:left w:val="none" w:sz="0" w:space="0" w:color="auto"/>
            <w:bottom w:val="none" w:sz="0" w:space="0" w:color="auto"/>
            <w:right w:val="none" w:sz="0" w:space="0" w:color="auto"/>
          </w:divBdr>
        </w:div>
        <w:div w:id="1433281377">
          <w:marLeft w:val="0"/>
          <w:marRight w:val="0"/>
          <w:marTop w:val="0"/>
          <w:marBottom w:val="0"/>
          <w:divBdr>
            <w:top w:val="none" w:sz="0" w:space="0" w:color="auto"/>
            <w:left w:val="none" w:sz="0" w:space="0" w:color="auto"/>
            <w:bottom w:val="none" w:sz="0" w:space="0" w:color="auto"/>
            <w:right w:val="none" w:sz="0" w:space="0" w:color="auto"/>
          </w:divBdr>
        </w:div>
        <w:div w:id="1445347866">
          <w:marLeft w:val="0"/>
          <w:marRight w:val="0"/>
          <w:marTop w:val="0"/>
          <w:marBottom w:val="0"/>
          <w:divBdr>
            <w:top w:val="none" w:sz="0" w:space="0" w:color="auto"/>
            <w:left w:val="none" w:sz="0" w:space="0" w:color="auto"/>
            <w:bottom w:val="none" w:sz="0" w:space="0" w:color="auto"/>
            <w:right w:val="none" w:sz="0" w:space="0" w:color="auto"/>
          </w:divBdr>
        </w:div>
        <w:div w:id="1456752262">
          <w:marLeft w:val="0"/>
          <w:marRight w:val="0"/>
          <w:marTop w:val="0"/>
          <w:marBottom w:val="0"/>
          <w:divBdr>
            <w:top w:val="none" w:sz="0" w:space="0" w:color="auto"/>
            <w:left w:val="none" w:sz="0" w:space="0" w:color="auto"/>
            <w:bottom w:val="none" w:sz="0" w:space="0" w:color="auto"/>
            <w:right w:val="none" w:sz="0" w:space="0" w:color="auto"/>
          </w:divBdr>
        </w:div>
        <w:div w:id="1467818666">
          <w:marLeft w:val="0"/>
          <w:marRight w:val="0"/>
          <w:marTop w:val="0"/>
          <w:marBottom w:val="0"/>
          <w:divBdr>
            <w:top w:val="none" w:sz="0" w:space="0" w:color="auto"/>
            <w:left w:val="none" w:sz="0" w:space="0" w:color="auto"/>
            <w:bottom w:val="none" w:sz="0" w:space="0" w:color="auto"/>
            <w:right w:val="none" w:sz="0" w:space="0" w:color="auto"/>
          </w:divBdr>
        </w:div>
        <w:div w:id="1502771787">
          <w:marLeft w:val="0"/>
          <w:marRight w:val="0"/>
          <w:marTop w:val="0"/>
          <w:marBottom w:val="0"/>
          <w:divBdr>
            <w:top w:val="none" w:sz="0" w:space="0" w:color="auto"/>
            <w:left w:val="none" w:sz="0" w:space="0" w:color="auto"/>
            <w:bottom w:val="none" w:sz="0" w:space="0" w:color="auto"/>
            <w:right w:val="none" w:sz="0" w:space="0" w:color="auto"/>
          </w:divBdr>
        </w:div>
        <w:div w:id="1551915269">
          <w:marLeft w:val="0"/>
          <w:marRight w:val="0"/>
          <w:marTop w:val="0"/>
          <w:marBottom w:val="0"/>
          <w:divBdr>
            <w:top w:val="none" w:sz="0" w:space="0" w:color="auto"/>
            <w:left w:val="none" w:sz="0" w:space="0" w:color="auto"/>
            <w:bottom w:val="none" w:sz="0" w:space="0" w:color="auto"/>
            <w:right w:val="none" w:sz="0" w:space="0" w:color="auto"/>
          </w:divBdr>
        </w:div>
        <w:div w:id="1596667707">
          <w:marLeft w:val="0"/>
          <w:marRight w:val="0"/>
          <w:marTop w:val="0"/>
          <w:marBottom w:val="0"/>
          <w:divBdr>
            <w:top w:val="none" w:sz="0" w:space="0" w:color="auto"/>
            <w:left w:val="none" w:sz="0" w:space="0" w:color="auto"/>
            <w:bottom w:val="none" w:sz="0" w:space="0" w:color="auto"/>
            <w:right w:val="none" w:sz="0" w:space="0" w:color="auto"/>
          </w:divBdr>
        </w:div>
        <w:div w:id="1619340407">
          <w:marLeft w:val="0"/>
          <w:marRight w:val="0"/>
          <w:marTop w:val="0"/>
          <w:marBottom w:val="0"/>
          <w:divBdr>
            <w:top w:val="none" w:sz="0" w:space="0" w:color="auto"/>
            <w:left w:val="none" w:sz="0" w:space="0" w:color="auto"/>
            <w:bottom w:val="none" w:sz="0" w:space="0" w:color="auto"/>
            <w:right w:val="none" w:sz="0" w:space="0" w:color="auto"/>
          </w:divBdr>
        </w:div>
        <w:div w:id="1622684635">
          <w:marLeft w:val="0"/>
          <w:marRight w:val="0"/>
          <w:marTop w:val="0"/>
          <w:marBottom w:val="0"/>
          <w:divBdr>
            <w:top w:val="none" w:sz="0" w:space="0" w:color="auto"/>
            <w:left w:val="none" w:sz="0" w:space="0" w:color="auto"/>
            <w:bottom w:val="none" w:sz="0" w:space="0" w:color="auto"/>
            <w:right w:val="none" w:sz="0" w:space="0" w:color="auto"/>
          </w:divBdr>
        </w:div>
        <w:div w:id="1668635552">
          <w:marLeft w:val="0"/>
          <w:marRight w:val="0"/>
          <w:marTop w:val="0"/>
          <w:marBottom w:val="0"/>
          <w:divBdr>
            <w:top w:val="none" w:sz="0" w:space="0" w:color="auto"/>
            <w:left w:val="none" w:sz="0" w:space="0" w:color="auto"/>
            <w:bottom w:val="none" w:sz="0" w:space="0" w:color="auto"/>
            <w:right w:val="none" w:sz="0" w:space="0" w:color="auto"/>
          </w:divBdr>
        </w:div>
        <w:div w:id="1696615708">
          <w:marLeft w:val="0"/>
          <w:marRight w:val="0"/>
          <w:marTop w:val="0"/>
          <w:marBottom w:val="0"/>
          <w:divBdr>
            <w:top w:val="none" w:sz="0" w:space="0" w:color="auto"/>
            <w:left w:val="none" w:sz="0" w:space="0" w:color="auto"/>
            <w:bottom w:val="none" w:sz="0" w:space="0" w:color="auto"/>
            <w:right w:val="none" w:sz="0" w:space="0" w:color="auto"/>
          </w:divBdr>
        </w:div>
        <w:div w:id="1699308644">
          <w:marLeft w:val="0"/>
          <w:marRight w:val="0"/>
          <w:marTop w:val="0"/>
          <w:marBottom w:val="0"/>
          <w:divBdr>
            <w:top w:val="none" w:sz="0" w:space="0" w:color="auto"/>
            <w:left w:val="none" w:sz="0" w:space="0" w:color="auto"/>
            <w:bottom w:val="none" w:sz="0" w:space="0" w:color="auto"/>
            <w:right w:val="none" w:sz="0" w:space="0" w:color="auto"/>
          </w:divBdr>
        </w:div>
        <w:div w:id="1708093452">
          <w:marLeft w:val="0"/>
          <w:marRight w:val="0"/>
          <w:marTop w:val="0"/>
          <w:marBottom w:val="0"/>
          <w:divBdr>
            <w:top w:val="none" w:sz="0" w:space="0" w:color="auto"/>
            <w:left w:val="none" w:sz="0" w:space="0" w:color="auto"/>
            <w:bottom w:val="none" w:sz="0" w:space="0" w:color="auto"/>
            <w:right w:val="none" w:sz="0" w:space="0" w:color="auto"/>
          </w:divBdr>
        </w:div>
        <w:div w:id="1742672439">
          <w:marLeft w:val="0"/>
          <w:marRight w:val="0"/>
          <w:marTop w:val="0"/>
          <w:marBottom w:val="0"/>
          <w:divBdr>
            <w:top w:val="none" w:sz="0" w:space="0" w:color="auto"/>
            <w:left w:val="none" w:sz="0" w:space="0" w:color="auto"/>
            <w:bottom w:val="none" w:sz="0" w:space="0" w:color="auto"/>
            <w:right w:val="none" w:sz="0" w:space="0" w:color="auto"/>
          </w:divBdr>
        </w:div>
        <w:div w:id="1755936437">
          <w:marLeft w:val="0"/>
          <w:marRight w:val="0"/>
          <w:marTop w:val="0"/>
          <w:marBottom w:val="0"/>
          <w:divBdr>
            <w:top w:val="none" w:sz="0" w:space="0" w:color="auto"/>
            <w:left w:val="none" w:sz="0" w:space="0" w:color="auto"/>
            <w:bottom w:val="none" w:sz="0" w:space="0" w:color="auto"/>
            <w:right w:val="none" w:sz="0" w:space="0" w:color="auto"/>
          </w:divBdr>
        </w:div>
        <w:div w:id="1787576649">
          <w:marLeft w:val="0"/>
          <w:marRight w:val="0"/>
          <w:marTop w:val="0"/>
          <w:marBottom w:val="0"/>
          <w:divBdr>
            <w:top w:val="none" w:sz="0" w:space="0" w:color="auto"/>
            <w:left w:val="none" w:sz="0" w:space="0" w:color="auto"/>
            <w:bottom w:val="none" w:sz="0" w:space="0" w:color="auto"/>
            <w:right w:val="none" w:sz="0" w:space="0" w:color="auto"/>
          </w:divBdr>
        </w:div>
        <w:div w:id="180099679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1915167363">
          <w:marLeft w:val="0"/>
          <w:marRight w:val="0"/>
          <w:marTop w:val="0"/>
          <w:marBottom w:val="0"/>
          <w:divBdr>
            <w:top w:val="none" w:sz="0" w:space="0" w:color="auto"/>
            <w:left w:val="none" w:sz="0" w:space="0" w:color="auto"/>
            <w:bottom w:val="none" w:sz="0" w:space="0" w:color="auto"/>
            <w:right w:val="none" w:sz="0" w:space="0" w:color="auto"/>
          </w:divBdr>
        </w:div>
        <w:div w:id="2082210107">
          <w:marLeft w:val="0"/>
          <w:marRight w:val="0"/>
          <w:marTop w:val="0"/>
          <w:marBottom w:val="0"/>
          <w:divBdr>
            <w:top w:val="none" w:sz="0" w:space="0" w:color="auto"/>
            <w:left w:val="none" w:sz="0" w:space="0" w:color="auto"/>
            <w:bottom w:val="none" w:sz="0" w:space="0" w:color="auto"/>
            <w:right w:val="none" w:sz="0" w:space="0" w:color="auto"/>
          </w:divBdr>
        </w:div>
        <w:div w:id="2088336393">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2110924819">
          <w:marLeft w:val="0"/>
          <w:marRight w:val="0"/>
          <w:marTop w:val="0"/>
          <w:marBottom w:val="0"/>
          <w:divBdr>
            <w:top w:val="none" w:sz="0" w:space="0" w:color="auto"/>
            <w:left w:val="none" w:sz="0" w:space="0" w:color="auto"/>
            <w:bottom w:val="none" w:sz="0" w:space="0" w:color="auto"/>
            <w:right w:val="none" w:sz="0" w:space="0" w:color="auto"/>
          </w:divBdr>
        </w:div>
        <w:div w:id="2122797454">
          <w:marLeft w:val="0"/>
          <w:marRight w:val="0"/>
          <w:marTop w:val="0"/>
          <w:marBottom w:val="0"/>
          <w:divBdr>
            <w:top w:val="none" w:sz="0" w:space="0" w:color="auto"/>
            <w:left w:val="none" w:sz="0" w:space="0" w:color="auto"/>
            <w:bottom w:val="none" w:sz="0" w:space="0" w:color="auto"/>
            <w:right w:val="none" w:sz="0" w:space="0" w:color="auto"/>
          </w:divBdr>
        </w:div>
        <w:div w:id="2125928493">
          <w:marLeft w:val="0"/>
          <w:marRight w:val="0"/>
          <w:marTop w:val="0"/>
          <w:marBottom w:val="0"/>
          <w:divBdr>
            <w:top w:val="none" w:sz="0" w:space="0" w:color="auto"/>
            <w:left w:val="none" w:sz="0" w:space="0" w:color="auto"/>
            <w:bottom w:val="none" w:sz="0" w:space="0" w:color="auto"/>
            <w:right w:val="none" w:sz="0" w:space="0" w:color="auto"/>
          </w:divBdr>
        </w:div>
        <w:div w:id="2135126603">
          <w:marLeft w:val="0"/>
          <w:marRight w:val="0"/>
          <w:marTop w:val="0"/>
          <w:marBottom w:val="0"/>
          <w:divBdr>
            <w:top w:val="none" w:sz="0" w:space="0" w:color="auto"/>
            <w:left w:val="none" w:sz="0" w:space="0" w:color="auto"/>
            <w:bottom w:val="none" w:sz="0" w:space="0" w:color="auto"/>
            <w:right w:val="none" w:sz="0" w:space="0" w:color="auto"/>
          </w:divBdr>
        </w:div>
        <w:div w:id="2143644376">
          <w:marLeft w:val="0"/>
          <w:marRight w:val="0"/>
          <w:marTop w:val="0"/>
          <w:marBottom w:val="0"/>
          <w:divBdr>
            <w:top w:val="none" w:sz="0" w:space="0" w:color="auto"/>
            <w:left w:val="none" w:sz="0" w:space="0" w:color="auto"/>
            <w:bottom w:val="none" w:sz="0" w:space="0" w:color="auto"/>
            <w:right w:val="none" w:sz="0" w:space="0" w:color="auto"/>
          </w:divBdr>
        </w:div>
        <w:div w:id="2146046222">
          <w:marLeft w:val="0"/>
          <w:marRight w:val="0"/>
          <w:marTop w:val="0"/>
          <w:marBottom w:val="0"/>
          <w:divBdr>
            <w:top w:val="none" w:sz="0" w:space="0" w:color="auto"/>
            <w:left w:val="none" w:sz="0" w:space="0" w:color="auto"/>
            <w:bottom w:val="none" w:sz="0" w:space="0" w:color="auto"/>
            <w:right w:val="none" w:sz="0" w:space="0" w:color="auto"/>
          </w:divBdr>
        </w:div>
      </w:divsChild>
    </w:div>
    <w:div w:id="1176577015">
      <w:bodyDiv w:val="1"/>
      <w:marLeft w:val="0"/>
      <w:marRight w:val="0"/>
      <w:marTop w:val="0"/>
      <w:marBottom w:val="0"/>
      <w:divBdr>
        <w:top w:val="none" w:sz="0" w:space="0" w:color="auto"/>
        <w:left w:val="none" w:sz="0" w:space="0" w:color="auto"/>
        <w:bottom w:val="none" w:sz="0" w:space="0" w:color="auto"/>
        <w:right w:val="none" w:sz="0" w:space="0" w:color="auto"/>
      </w:divBdr>
      <w:divsChild>
        <w:div w:id="15274348">
          <w:marLeft w:val="0"/>
          <w:marRight w:val="0"/>
          <w:marTop w:val="0"/>
          <w:marBottom w:val="0"/>
          <w:divBdr>
            <w:top w:val="none" w:sz="0" w:space="0" w:color="auto"/>
            <w:left w:val="none" w:sz="0" w:space="0" w:color="auto"/>
            <w:bottom w:val="none" w:sz="0" w:space="0" w:color="auto"/>
            <w:right w:val="none" w:sz="0" w:space="0" w:color="auto"/>
          </w:divBdr>
        </w:div>
        <w:div w:id="43019492">
          <w:marLeft w:val="0"/>
          <w:marRight w:val="0"/>
          <w:marTop w:val="0"/>
          <w:marBottom w:val="0"/>
          <w:divBdr>
            <w:top w:val="none" w:sz="0" w:space="0" w:color="auto"/>
            <w:left w:val="none" w:sz="0" w:space="0" w:color="auto"/>
            <w:bottom w:val="none" w:sz="0" w:space="0" w:color="auto"/>
            <w:right w:val="none" w:sz="0" w:space="0" w:color="auto"/>
          </w:divBdr>
        </w:div>
        <w:div w:id="83259952">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77231792">
          <w:marLeft w:val="0"/>
          <w:marRight w:val="0"/>
          <w:marTop w:val="0"/>
          <w:marBottom w:val="0"/>
          <w:divBdr>
            <w:top w:val="none" w:sz="0" w:space="0" w:color="auto"/>
            <w:left w:val="none" w:sz="0" w:space="0" w:color="auto"/>
            <w:bottom w:val="none" w:sz="0" w:space="0" w:color="auto"/>
            <w:right w:val="none" w:sz="0" w:space="0" w:color="auto"/>
          </w:divBdr>
        </w:div>
        <w:div w:id="247278615">
          <w:marLeft w:val="0"/>
          <w:marRight w:val="0"/>
          <w:marTop w:val="0"/>
          <w:marBottom w:val="0"/>
          <w:divBdr>
            <w:top w:val="none" w:sz="0" w:space="0" w:color="auto"/>
            <w:left w:val="none" w:sz="0" w:space="0" w:color="auto"/>
            <w:bottom w:val="none" w:sz="0" w:space="0" w:color="auto"/>
            <w:right w:val="none" w:sz="0" w:space="0" w:color="auto"/>
          </w:divBdr>
        </w:div>
        <w:div w:id="252210045">
          <w:marLeft w:val="0"/>
          <w:marRight w:val="0"/>
          <w:marTop w:val="0"/>
          <w:marBottom w:val="0"/>
          <w:divBdr>
            <w:top w:val="none" w:sz="0" w:space="0" w:color="auto"/>
            <w:left w:val="none" w:sz="0" w:space="0" w:color="auto"/>
            <w:bottom w:val="none" w:sz="0" w:space="0" w:color="auto"/>
            <w:right w:val="none" w:sz="0" w:space="0" w:color="auto"/>
          </w:divBdr>
        </w:div>
        <w:div w:id="259219756">
          <w:marLeft w:val="0"/>
          <w:marRight w:val="0"/>
          <w:marTop w:val="0"/>
          <w:marBottom w:val="0"/>
          <w:divBdr>
            <w:top w:val="none" w:sz="0" w:space="0" w:color="auto"/>
            <w:left w:val="none" w:sz="0" w:space="0" w:color="auto"/>
            <w:bottom w:val="none" w:sz="0" w:space="0" w:color="auto"/>
            <w:right w:val="none" w:sz="0" w:space="0" w:color="auto"/>
          </w:divBdr>
        </w:div>
        <w:div w:id="272908635">
          <w:marLeft w:val="0"/>
          <w:marRight w:val="0"/>
          <w:marTop w:val="0"/>
          <w:marBottom w:val="0"/>
          <w:divBdr>
            <w:top w:val="none" w:sz="0" w:space="0" w:color="auto"/>
            <w:left w:val="none" w:sz="0" w:space="0" w:color="auto"/>
            <w:bottom w:val="none" w:sz="0" w:space="0" w:color="auto"/>
            <w:right w:val="none" w:sz="0" w:space="0" w:color="auto"/>
          </w:divBdr>
        </w:div>
        <w:div w:id="301542928">
          <w:marLeft w:val="0"/>
          <w:marRight w:val="0"/>
          <w:marTop w:val="0"/>
          <w:marBottom w:val="0"/>
          <w:divBdr>
            <w:top w:val="none" w:sz="0" w:space="0" w:color="auto"/>
            <w:left w:val="none" w:sz="0" w:space="0" w:color="auto"/>
            <w:bottom w:val="none" w:sz="0" w:space="0" w:color="auto"/>
            <w:right w:val="none" w:sz="0" w:space="0" w:color="auto"/>
          </w:divBdr>
        </w:div>
        <w:div w:id="336885313">
          <w:marLeft w:val="0"/>
          <w:marRight w:val="0"/>
          <w:marTop w:val="0"/>
          <w:marBottom w:val="0"/>
          <w:divBdr>
            <w:top w:val="none" w:sz="0" w:space="0" w:color="auto"/>
            <w:left w:val="none" w:sz="0" w:space="0" w:color="auto"/>
            <w:bottom w:val="none" w:sz="0" w:space="0" w:color="auto"/>
            <w:right w:val="none" w:sz="0" w:space="0" w:color="auto"/>
          </w:divBdr>
        </w:div>
        <w:div w:id="348063791">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84641508">
          <w:marLeft w:val="0"/>
          <w:marRight w:val="0"/>
          <w:marTop w:val="0"/>
          <w:marBottom w:val="0"/>
          <w:divBdr>
            <w:top w:val="none" w:sz="0" w:space="0" w:color="auto"/>
            <w:left w:val="none" w:sz="0" w:space="0" w:color="auto"/>
            <w:bottom w:val="none" w:sz="0" w:space="0" w:color="auto"/>
            <w:right w:val="none" w:sz="0" w:space="0" w:color="auto"/>
          </w:divBdr>
        </w:div>
        <w:div w:id="413480831">
          <w:marLeft w:val="0"/>
          <w:marRight w:val="0"/>
          <w:marTop w:val="0"/>
          <w:marBottom w:val="0"/>
          <w:divBdr>
            <w:top w:val="none" w:sz="0" w:space="0" w:color="auto"/>
            <w:left w:val="none" w:sz="0" w:space="0" w:color="auto"/>
            <w:bottom w:val="none" w:sz="0" w:space="0" w:color="auto"/>
            <w:right w:val="none" w:sz="0" w:space="0" w:color="auto"/>
          </w:divBdr>
        </w:div>
        <w:div w:id="426968962">
          <w:marLeft w:val="0"/>
          <w:marRight w:val="0"/>
          <w:marTop w:val="0"/>
          <w:marBottom w:val="0"/>
          <w:divBdr>
            <w:top w:val="none" w:sz="0" w:space="0" w:color="auto"/>
            <w:left w:val="none" w:sz="0" w:space="0" w:color="auto"/>
            <w:bottom w:val="none" w:sz="0" w:space="0" w:color="auto"/>
            <w:right w:val="none" w:sz="0" w:space="0" w:color="auto"/>
          </w:divBdr>
        </w:div>
        <w:div w:id="452868439">
          <w:marLeft w:val="0"/>
          <w:marRight w:val="0"/>
          <w:marTop w:val="0"/>
          <w:marBottom w:val="0"/>
          <w:divBdr>
            <w:top w:val="none" w:sz="0" w:space="0" w:color="auto"/>
            <w:left w:val="none" w:sz="0" w:space="0" w:color="auto"/>
            <w:bottom w:val="none" w:sz="0" w:space="0" w:color="auto"/>
            <w:right w:val="none" w:sz="0" w:space="0" w:color="auto"/>
          </w:divBdr>
        </w:div>
        <w:div w:id="467744886">
          <w:marLeft w:val="0"/>
          <w:marRight w:val="0"/>
          <w:marTop w:val="0"/>
          <w:marBottom w:val="0"/>
          <w:divBdr>
            <w:top w:val="none" w:sz="0" w:space="0" w:color="auto"/>
            <w:left w:val="none" w:sz="0" w:space="0" w:color="auto"/>
            <w:bottom w:val="none" w:sz="0" w:space="0" w:color="auto"/>
            <w:right w:val="none" w:sz="0" w:space="0" w:color="auto"/>
          </w:divBdr>
        </w:div>
        <w:div w:id="594050026">
          <w:marLeft w:val="0"/>
          <w:marRight w:val="0"/>
          <w:marTop w:val="0"/>
          <w:marBottom w:val="0"/>
          <w:divBdr>
            <w:top w:val="none" w:sz="0" w:space="0" w:color="auto"/>
            <w:left w:val="none" w:sz="0" w:space="0" w:color="auto"/>
            <w:bottom w:val="none" w:sz="0" w:space="0" w:color="auto"/>
            <w:right w:val="none" w:sz="0" w:space="0" w:color="auto"/>
          </w:divBdr>
        </w:div>
        <w:div w:id="650409960">
          <w:marLeft w:val="0"/>
          <w:marRight w:val="0"/>
          <w:marTop w:val="0"/>
          <w:marBottom w:val="0"/>
          <w:divBdr>
            <w:top w:val="none" w:sz="0" w:space="0" w:color="auto"/>
            <w:left w:val="none" w:sz="0" w:space="0" w:color="auto"/>
            <w:bottom w:val="none" w:sz="0" w:space="0" w:color="auto"/>
            <w:right w:val="none" w:sz="0" w:space="0" w:color="auto"/>
          </w:divBdr>
        </w:div>
        <w:div w:id="680591952">
          <w:marLeft w:val="0"/>
          <w:marRight w:val="0"/>
          <w:marTop w:val="0"/>
          <w:marBottom w:val="0"/>
          <w:divBdr>
            <w:top w:val="none" w:sz="0" w:space="0" w:color="auto"/>
            <w:left w:val="none" w:sz="0" w:space="0" w:color="auto"/>
            <w:bottom w:val="none" w:sz="0" w:space="0" w:color="auto"/>
            <w:right w:val="none" w:sz="0" w:space="0" w:color="auto"/>
          </w:divBdr>
        </w:div>
        <w:div w:id="717440393">
          <w:marLeft w:val="0"/>
          <w:marRight w:val="0"/>
          <w:marTop w:val="0"/>
          <w:marBottom w:val="0"/>
          <w:divBdr>
            <w:top w:val="none" w:sz="0" w:space="0" w:color="auto"/>
            <w:left w:val="none" w:sz="0" w:space="0" w:color="auto"/>
            <w:bottom w:val="none" w:sz="0" w:space="0" w:color="auto"/>
            <w:right w:val="none" w:sz="0" w:space="0" w:color="auto"/>
          </w:divBdr>
        </w:div>
        <w:div w:id="741568241">
          <w:marLeft w:val="0"/>
          <w:marRight w:val="0"/>
          <w:marTop w:val="0"/>
          <w:marBottom w:val="0"/>
          <w:divBdr>
            <w:top w:val="none" w:sz="0" w:space="0" w:color="auto"/>
            <w:left w:val="none" w:sz="0" w:space="0" w:color="auto"/>
            <w:bottom w:val="none" w:sz="0" w:space="0" w:color="auto"/>
            <w:right w:val="none" w:sz="0" w:space="0" w:color="auto"/>
          </w:divBdr>
        </w:div>
        <w:div w:id="775487606">
          <w:marLeft w:val="0"/>
          <w:marRight w:val="0"/>
          <w:marTop w:val="0"/>
          <w:marBottom w:val="0"/>
          <w:divBdr>
            <w:top w:val="none" w:sz="0" w:space="0" w:color="auto"/>
            <w:left w:val="none" w:sz="0" w:space="0" w:color="auto"/>
            <w:bottom w:val="none" w:sz="0" w:space="0" w:color="auto"/>
            <w:right w:val="none" w:sz="0" w:space="0" w:color="auto"/>
          </w:divBdr>
        </w:div>
        <w:div w:id="782581276">
          <w:marLeft w:val="0"/>
          <w:marRight w:val="0"/>
          <w:marTop w:val="0"/>
          <w:marBottom w:val="0"/>
          <w:divBdr>
            <w:top w:val="none" w:sz="0" w:space="0" w:color="auto"/>
            <w:left w:val="none" w:sz="0" w:space="0" w:color="auto"/>
            <w:bottom w:val="none" w:sz="0" w:space="0" w:color="auto"/>
            <w:right w:val="none" w:sz="0" w:space="0" w:color="auto"/>
          </w:divBdr>
        </w:div>
        <w:div w:id="782765228">
          <w:marLeft w:val="0"/>
          <w:marRight w:val="0"/>
          <w:marTop w:val="0"/>
          <w:marBottom w:val="0"/>
          <w:divBdr>
            <w:top w:val="none" w:sz="0" w:space="0" w:color="auto"/>
            <w:left w:val="none" w:sz="0" w:space="0" w:color="auto"/>
            <w:bottom w:val="none" w:sz="0" w:space="0" w:color="auto"/>
            <w:right w:val="none" w:sz="0" w:space="0" w:color="auto"/>
          </w:divBdr>
        </w:div>
        <w:div w:id="796294703">
          <w:marLeft w:val="0"/>
          <w:marRight w:val="0"/>
          <w:marTop w:val="0"/>
          <w:marBottom w:val="0"/>
          <w:divBdr>
            <w:top w:val="none" w:sz="0" w:space="0" w:color="auto"/>
            <w:left w:val="none" w:sz="0" w:space="0" w:color="auto"/>
            <w:bottom w:val="none" w:sz="0" w:space="0" w:color="auto"/>
            <w:right w:val="none" w:sz="0" w:space="0" w:color="auto"/>
          </w:divBdr>
        </w:div>
        <w:div w:id="866986052">
          <w:marLeft w:val="0"/>
          <w:marRight w:val="0"/>
          <w:marTop w:val="0"/>
          <w:marBottom w:val="0"/>
          <w:divBdr>
            <w:top w:val="none" w:sz="0" w:space="0" w:color="auto"/>
            <w:left w:val="none" w:sz="0" w:space="0" w:color="auto"/>
            <w:bottom w:val="none" w:sz="0" w:space="0" w:color="auto"/>
            <w:right w:val="none" w:sz="0" w:space="0" w:color="auto"/>
          </w:divBdr>
        </w:div>
        <w:div w:id="894853858">
          <w:marLeft w:val="0"/>
          <w:marRight w:val="0"/>
          <w:marTop w:val="0"/>
          <w:marBottom w:val="0"/>
          <w:divBdr>
            <w:top w:val="none" w:sz="0" w:space="0" w:color="auto"/>
            <w:left w:val="none" w:sz="0" w:space="0" w:color="auto"/>
            <w:bottom w:val="none" w:sz="0" w:space="0" w:color="auto"/>
            <w:right w:val="none" w:sz="0" w:space="0" w:color="auto"/>
          </w:divBdr>
        </w:div>
        <w:div w:id="898132884">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
        <w:div w:id="934090594">
          <w:marLeft w:val="0"/>
          <w:marRight w:val="0"/>
          <w:marTop w:val="0"/>
          <w:marBottom w:val="0"/>
          <w:divBdr>
            <w:top w:val="none" w:sz="0" w:space="0" w:color="auto"/>
            <w:left w:val="none" w:sz="0" w:space="0" w:color="auto"/>
            <w:bottom w:val="none" w:sz="0" w:space="0" w:color="auto"/>
            <w:right w:val="none" w:sz="0" w:space="0" w:color="auto"/>
          </w:divBdr>
        </w:div>
        <w:div w:id="973175885">
          <w:marLeft w:val="0"/>
          <w:marRight w:val="0"/>
          <w:marTop w:val="0"/>
          <w:marBottom w:val="0"/>
          <w:divBdr>
            <w:top w:val="none" w:sz="0" w:space="0" w:color="auto"/>
            <w:left w:val="none" w:sz="0" w:space="0" w:color="auto"/>
            <w:bottom w:val="none" w:sz="0" w:space="0" w:color="auto"/>
            <w:right w:val="none" w:sz="0" w:space="0" w:color="auto"/>
          </w:divBdr>
        </w:div>
        <w:div w:id="973675116">
          <w:marLeft w:val="0"/>
          <w:marRight w:val="0"/>
          <w:marTop w:val="0"/>
          <w:marBottom w:val="0"/>
          <w:divBdr>
            <w:top w:val="none" w:sz="0" w:space="0" w:color="auto"/>
            <w:left w:val="none" w:sz="0" w:space="0" w:color="auto"/>
            <w:bottom w:val="none" w:sz="0" w:space="0" w:color="auto"/>
            <w:right w:val="none" w:sz="0" w:space="0" w:color="auto"/>
          </w:divBdr>
        </w:div>
        <w:div w:id="1096361308">
          <w:marLeft w:val="0"/>
          <w:marRight w:val="0"/>
          <w:marTop w:val="0"/>
          <w:marBottom w:val="0"/>
          <w:divBdr>
            <w:top w:val="none" w:sz="0" w:space="0" w:color="auto"/>
            <w:left w:val="none" w:sz="0" w:space="0" w:color="auto"/>
            <w:bottom w:val="none" w:sz="0" w:space="0" w:color="auto"/>
            <w:right w:val="none" w:sz="0" w:space="0" w:color="auto"/>
          </w:divBdr>
        </w:div>
        <w:div w:id="1132137962">
          <w:marLeft w:val="0"/>
          <w:marRight w:val="0"/>
          <w:marTop w:val="0"/>
          <w:marBottom w:val="0"/>
          <w:divBdr>
            <w:top w:val="none" w:sz="0" w:space="0" w:color="auto"/>
            <w:left w:val="none" w:sz="0" w:space="0" w:color="auto"/>
            <w:bottom w:val="none" w:sz="0" w:space="0" w:color="auto"/>
            <w:right w:val="none" w:sz="0" w:space="0" w:color="auto"/>
          </w:divBdr>
        </w:div>
        <w:div w:id="1156217652">
          <w:marLeft w:val="0"/>
          <w:marRight w:val="0"/>
          <w:marTop w:val="0"/>
          <w:marBottom w:val="0"/>
          <w:divBdr>
            <w:top w:val="none" w:sz="0" w:space="0" w:color="auto"/>
            <w:left w:val="none" w:sz="0" w:space="0" w:color="auto"/>
            <w:bottom w:val="none" w:sz="0" w:space="0" w:color="auto"/>
            <w:right w:val="none" w:sz="0" w:space="0" w:color="auto"/>
          </w:divBdr>
        </w:div>
        <w:div w:id="1202745392">
          <w:marLeft w:val="0"/>
          <w:marRight w:val="0"/>
          <w:marTop w:val="0"/>
          <w:marBottom w:val="0"/>
          <w:divBdr>
            <w:top w:val="none" w:sz="0" w:space="0" w:color="auto"/>
            <w:left w:val="none" w:sz="0" w:space="0" w:color="auto"/>
            <w:bottom w:val="none" w:sz="0" w:space="0" w:color="auto"/>
            <w:right w:val="none" w:sz="0" w:space="0" w:color="auto"/>
          </w:divBdr>
        </w:div>
        <w:div w:id="1208421203">
          <w:marLeft w:val="0"/>
          <w:marRight w:val="0"/>
          <w:marTop w:val="0"/>
          <w:marBottom w:val="0"/>
          <w:divBdr>
            <w:top w:val="none" w:sz="0" w:space="0" w:color="auto"/>
            <w:left w:val="none" w:sz="0" w:space="0" w:color="auto"/>
            <w:bottom w:val="none" w:sz="0" w:space="0" w:color="auto"/>
            <w:right w:val="none" w:sz="0" w:space="0" w:color="auto"/>
          </w:divBdr>
        </w:div>
        <w:div w:id="1241135863">
          <w:marLeft w:val="0"/>
          <w:marRight w:val="0"/>
          <w:marTop w:val="0"/>
          <w:marBottom w:val="0"/>
          <w:divBdr>
            <w:top w:val="none" w:sz="0" w:space="0" w:color="auto"/>
            <w:left w:val="none" w:sz="0" w:space="0" w:color="auto"/>
            <w:bottom w:val="none" w:sz="0" w:space="0" w:color="auto"/>
            <w:right w:val="none" w:sz="0" w:space="0" w:color="auto"/>
          </w:divBdr>
        </w:div>
        <w:div w:id="1251158008">
          <w:marLeft w:val="0"/>
          <w:marRight w:val="0"/>
          <w:marTop w:val="0"/>
          <w:marBottom w:val="0"/>
          <w:divBdr>
            <w:top w:val="none" w:sz="0" w:space="0" w:color="auto"/>
            <w:left w:val="none" w:sz="0" w:space="0" w:color="auto"/>
            <w:bottom w:val="none" w:sz="0" w:space="0" w:color="auto"/>
            <w:right w:val="none" w:sz="0" w:space="0" w:color="auto"/>
          </w:divBdr>
        </w:div>
        <w:div w:id="1320957906">
          <w:marLeft w:val="0"/>
          <w:marRight w:val="0"/>
          <w:marTop w:val="0"/>
          <w:marBottom w:val="0"/>
          <w:divBdr>
            <w:top w:val="none" w:sz="0" w:space="0" w:color="auto"/>
            <w:left w:val="none" w:sz="0" w:space="0" w:color="auto"/>
            <w:bottom w:val="none" w:sz="0" w:space="0" w:color="auto"/>
            <w:right w:val="none" w:sz="0" w:space="0" w:color="auto"/>
          </w:divBdr>
        </w:div>
        <w:div w:id="1324509172">
          <w:marLeft w:val="0"/>
          <w:marRight w:val="0"/>
          <w:marTop w:val="0"/>
          <w:marBottom w:val="0"/>
          <w:divBdr>
            <w:top w:val="none" w:sz="0" w:space="0" w:color="auto"/>
            <w:left w:val="none" w:sz="0" w:space="0" w:color="auto"/>
            <w:bottom w:val="none" w:sz="0" w:space="0" w:color="auto"/>
            <w:right w:val="none" w:sz="0" w:space="0" w:color="auto"/>
          </w:divBdr>
        </w:div>
        <w:div w:id="1480682394">
          <w:marLeft w:val="0"/>
          <w:marRight w:val="0"/>
          <w:marTop w:val="0"/>
          <w:marBottom w:val="0"/>
          <w:divBdr>
            <w:top w:val="none" w:sz="0" w:space="0" w:color="auto"/>
            <w:left w:val="none" w:sz="0" w:space="0" w:color="auto"/>
            <w:bottom w:val="none" w:sz="0" w:space="0" w:color="auto"/>
            <w:right w:val="none" w:sz="0" w:space="0" w:color="auto"/>
          </w:divBdr>
        </w:div>
        <w:div w:id="1519349248">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 w:id="1621910958">
          <w:marLeft w:val="0"/>
          <w:marRight w:val="0"/>
          <w:marTop w:val="0"/>
          <w:marBottom w:val="0"/>
          <w:divBdr>
            <w:top w:val="none" w:sz="0" w:space="0" w:color="auto"/>
            <w:left w:val="none" w:sz="0" w:space="0" w:color="auto"/>
            <w:bottom w:val="none" w:sz="0" w:space="0" w:color="auto"/>
            <w:right w:val="none" w:sz="0" w:space="0" w:color="auto"/>
          </w:divBdr>
        </w:div>
        <w:div w:id="1693873905">
          <w:marLeft w:val="0"/>
          <w:marRight w:val="0"/>
          <w:marTop w:val="0"/>
          <w:marBottom w:val="0"/>
          <w:divBdr>
            <w:top w:val="none" w:sz="0" w:space="0" w:color="auto"/>
            <w:left w:val="none" w:sz="0" w:space="0" w:color="auto"/>
            <w:bottom w:val="none" w:sz="0" w:space="0" w:color="auto"/>
            <w:right w:val="none" w:sz="0" w:space="0" w:color="auto"/>
          </w:divBdr>
        </w:div>
        <w:div w:id="1705711872">
          <w:marLeft w:val="0"/>
          <w:marRight w:val="0"/>
          <w:marTop w:val="0"/>
          <w:marBottom w:val="0"/>
          <w:divBdr>
            <w:top w:val="none" w:sz="0" w:space="0" w:color="auto"/>
            <w:left w:val="none" w:sz="0" w:space="0" w:color="auto"/>
            <w:bottom w:val="none" w:sz="0" w:space="0" w:color="auto"/>
            <w:right w:val="none" w:sz="0" w:space="0" w:color="auto"/>
          </w:divBdr>
        </w:div>
        <w:div w:id="1722709031">
          <w:marLeft w:val="0"/>
          <w:marRight w:val="0"/>
          <w:marTop w:val="0"/>
          <w:marBottom w:val="0"/>
          <w:divBdr>
            <w:top w:val="none" w:sz="0" w:space="0" w:color="auto"/>
            <w:left w:val="none" w:sz="0" w:space="0" w:color="auto"/>
            <w:bottom w:val="none" w:sz="0" w:space="0" w:color="auto"/>
            <w:right w:val="none" w:sz="0" w:space="0" w:color="auto"/>
          </w:divBdr>
        </w:div>
        <w:div w:id="1738699551">
          <w:marLeft w:val="0"/>
          <w:marRight w:val="0"/>
          <w:marTop w:val="0"/>
          <w:marBottom w:val="0"/>
          <w:divBdr>
            <w:top w:val="none" w:sz="0" w:space="0" w:color="auto"/>
            <w:left w:val="none" w:sz="0" w:space="0" w:color="auto"/>
            <w:bottom w:val="none" w:sz="0" w:space="0" w:color="auto"/>
            <w:right w:val="none" w:sz="0" w:space="0" w:color="auto"/>
          </w:divBdr>
        </w:div>
        <w:div w:id="1807119787">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1898856482">
          <w:marLeft w:val="0"/>
          <w:marRight w:val="0"/>
          <w:marTop w:val="0"/>
          <w:marBottom w:val="0"/>
          <w:divBdr>
            <w:top w:val="none" w:sz="0" w:space="0" w:color="auto"/>
            <w:left w:val="none" w:sz="0" w:space="0" w:color="auto"/>
            <w:bottom w:val="none" w:sz="0" w:space="0" w:color="auto"/>
            <w:right w:val="none" w:sz="0" w:space="0" w:color="auto"/>
          </w:divBdr>
        </w:div>
        <w:div w:id="2044015522">
          <w:marLeft w:val="0"/>
          <w:marRight w:val="0"/>
          <w:marTop w:val="0"/>
          <w:marBottom w:val="0"/>
          <w:divBdr>
            <w:top w:val="none" w:sz="0" w:space="0" w:color="auto"/>
            <w:left w:val="none" w:sz="0" w:space="0" w:color="auto"/>
            <w:bottom w:val="none" w:sz="0" w:space="0" w:color="auto"/>
            <w:right w:val="none" w:sz="0" w:space="0" w:color="auto"/>
          </w:divBdr>
        </w:div>
        <w:div w:id="2091923444">
          <w:marLeft w:val="0"/>
          <w:marRight w:val="0"/>
          <w:marTop w:val="0"/>
          <w:marBottom w:val="0"/>
          <w:divBdr>
            <w:top w:val="none" w:sz="0" w:space="0" w:color="auto"/>
            <w:left w:val="none" w:sz="0" w:space="0" w:color="auto"/>
            <w:bottom w:val="none" w:sz="0" w:space="0" w:color="auto"/>
            <w:right w:val="none" w:sz="0" w:space="0" w:color="auto"/>
          </w:divBdr>
        </w:div>
      </w:divsChild>
    </w:div>
    <w:div w:id="1200244715">
      <w:bodyDiv w:val="1"/>
      <w:marLeft w:val="0"/>
      <w:marRight w:val="0"/>
      <w:marTop w:val="0"/>
      <w:marBottom w:val="0"/>
      <w:divBdr>
        <w:top w:val="none" w:sz="0" w:space="0" w:color="auto"/>
        <w:left w:val="none" w:sz="0" w:space="0" w:color="auto"/>
        <w:bottom w:val="none" w:sz="0" w:space="0" w:color="auto"/>
        <w:right w:val="none" w:sz="0" w:space="0" w:color="auto"/>
      </w:divBdr>
    </w:div>
    <w:div w:id="1211452444">
      <w:bodyDiv w:val="1"/>
      <w:marLeft w:val="0"/>
      <w:marRight w:val="0"/>
      <w:marTop w:val="0"/>
      <w:marBottom w:val="0"/>
      <w:divBdr>
        <w:top w:val="none" w:sz="0" w:space="0" w:color="auto"/>
        <w:left w:val="none" w:sz="0" w:space="0" w:color="auto"/>
        <w:bottom w:val="none" w:sz="0" w:space="0" w:color="auto"/>
        <w:right w:val="none" w:sz="0" w:space="0" w:color="auto"/>
      </w:divBdr>
    </w:div>
    <w:div w:id="1234240141">
      <w:bodyDiv w:val="1"/>
      <w:marLeft w:val="0"/>
      <w:marRight w:val="0"/>
      <w:marTop w:val="0"/>
      <w:marBottom w:val="0"/>
      <w:divBdr>
        <w:top w:val="none" w:sz="0" w:space="0" w:color="auto"/>
        <w:left w:val="none" w:sz="0" w:space="0" w:color="auto"/>
        <w:bottom w:val="none" w:sz="0" w:space="0" w:color="auto"/>
        <w:right w:val="none" w:sz="0" w:space="0" w:color="auto"/>
      </w:divBdr>
    </w:div>
    <w:div w:id="1235431544">
      <w:bodyDiv w:val="1"/>
      <w:marLeft w:val="0"/>
      <w:marRight w:val="0"/>
      <w:marTop w:val="0"/>
      <w:marBottom w:val="0"/>
      <w:divBdr>
        <w:top w:val="none" w:sz="0" w:space="0" w:color="auto"/>
        <w:left w:val="none" w:sz="0" w:space="0" w:color="auto"/>
        <w:bottom w:val="none" w:sz="0" w:space="0" w:color="auto"/>
        <w:right w:val="none" w:sz="0" w:space="0" w:color="auto"/>
      </w:divBdr>
    </w:div>
    <w:div w:id="1240560300">
      <w:bodyDiv w:val="1"/>
      <w:marLeft w:val="0"/>
      <w:marRight w:val="0"/>
      <w:marTop w:val="0"/>
      <w:marBottom w:val="0"/>
      <w:divBdr>
        <w:top w:val="none" w:sz="0" w:space="0" w:color="auto"/>
        <w:left w:val="none" w:sz="0" w:space="0" w:color="auto"/>
        <w:bottom w:val="none" w:sz="0" w:space="0" w:color="auto"/>
        <w:right w:val="none" w:sz="0" w:space="0" w:color="auto"/>
      </w:divBdr>
    </w:div>
    <w:div w:id="1255212962">
      <w:bodyDiv w:val="1"/>
      <w:marLeft w:val="0"/>
      <w:marRight w:val="0"/>
      <w:marTop w:val="0"/>
      <w:marBottom w:val="0"/>
      <w:divBdr>
        <w:top w:val="none" w:sz="0" w:space="0" w:color="auto"/>
        <w:left w:val="none" w:sz="0" w:space="0" w:color="auto"/>
        <w:bottom w:val="none" w:sz="0" w:space="0" w:color="auto"/>
        <w:right w:val="none" w:sz="0" w:space="0" w:color="auto"/>
      </w:divBdr>
      <w:divsChild>
        <w:div w:id="24404656">
          <w:marLeft w:val="0"/>
          <w:marRight w:val="0"/>
          <w:marTop w:val="0"/>
          <w:marBottom w:val="0"/>
          <w:divBdr>
            <w:top w:val="none" w:sz="0" w:space="0" w:color="auto"/>
            <w:left w:val="none" w:sz="0" w:space="0" w:color="auto"/>
            <w:bottom w:val="none" w:sz="0" w:space="0" w:color="auto"/>
            <w:right w:val="none" w:sz="0" w:space="0" w:color="auto"/>
          </w:divBdr>
        </w:div>
        <w:div w:id="68698519">
          <w:marLeft w:val="0"/>
          <w:marRight w:val="0"/>
          <w:marTop w:val="0"/>
          <w:marBottom w:val="0"/>
          <w:divBdr>
            <w:top w:val="none" w:sz="0" w:space="0" w:color="auto"/>
            <w:left w:val="none" w:sz="0" w:space="0" w:color="auto"/>
            <w:bottom w:val="none" w:sz="0" w:space="0" w:color="auto"/>
            <w:right w:val="none" w:sz="0" w:space="0" w:color="auto"/>
          </w:divBdr>
        </w:div>
        <w:div w:id="112872042">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 w:id="255672945">
          <w:marLeft w:val="0"/>
          <w:marRight w:val="0"/>
          <w:marTop w:val="0"/>
          <w:marBottom w:val="0"/>
          <w:divBdr>
            <w:top w:val="none" w:sz="0" w:space="0" w:color="auto"/>
            <w:left w:val="none" w:sz="0" w:space="0" w:color="auto"/>
            <w:bottom w:val="none" w:sz="0" w:space="0" w:color="auto"/>
            <w:right w:val="none" w:sz="0" w:space="0" w:color="auto"/>
          </w:divBdr>
        </w:div>
        <w:div w:id="300885960">
          <w:marLeft w:val="0"/>
          <w:marRight w:val="0"/>
          <w:marTop w:val="0"/>
          <w:marBottom w:val="0"/>
          <w:divBdr>
            <w:top w:val="none" w:sz="0" w:space="0" w:color="auto"/>
            <w:left w:val="none" w:sz="0" w:space="0" w:color="auto"/>
            <w:bottom w:val="none" w:sz="0" w:space="0" w:color="auto"/>
            <w:right w:val="none" w:sz="0" w:space="0" w:color="auto"/>
          </w:divBdr>
        </w:div>
        <w:div w:id="346255455">
          <w:marLeft w:val="0"/>
          <w:marRight w:val="0"/>
          <w:marTop w:val="0"/>
          <w:marBottom w:val="0"/>
          <w:divBdr>
            <w:top w:val="none" w:sz="0" w:space="0" w:color="auto"/>
            <w:left w:val="none" w:sz="0" w:space="0" w:color="auto"/>
            <w:bottom w:val="none" w:sz="0" w:space="0" w:color="auto"/>
            <w:right w:val="none" w:sz="0" w:space="0" w:color="auto"/>
          </w:divBdr>
        </w:div>
        <w:div w:id="403845893">
          <w:marLeft w:val="0"/>
          <w:marRight w:val="0"/>
          <w:marTop w:val="0"/>
          <w:marBottom w:val="0"/>
          <w:divBdr>
            <w:top w:val="none" w:sz="0" w:space="0" w:color="auto"/>
            <w:left w:val="none" w:sz="0" w:space="0" w:color="auto"/>
            <w:bottom w:val="none" w:sz="0" w:space="0" w:color="auto"/>
            <w:right w:val="none" w:sz="0" w:space="0" w:color="auto"/>
          </w:divBdr>
        </w:div>
        <w:div w:id="416948643">
          <w:marLeft w:val="0"/>
          <w:marRight w:val="0"/>
          <w:marTop w:val="0"/>
          <w:marBottom w:val="0"/>
          <w:divBdr>
            <w:top w:val="none" w:sz="0" w:space="0" w:color="auto"/>
            <w:left w:val="none" w:sz="0" w:space="0" w:color="auto"/>
            <w:bottom w:val="none" w:sz="0" w:space="0" w:color="auto"/>
            <w:right w:val="none" w:sz="0" w:space="0" w:color="auto"/>
          </w:divBdr>
        </w:div>
        <w:div w:id="434978953">
          <w:marLeft w:val="0"/>
          <w:marRight w:val="0"/>
          <w:marTop w:val="0"/>
          <w:marBottom w:val="0"/>
          <w:divBdr>
            <w:top w:val="none" w:sz="0" w:space="0" w:color="auto"/>
            <w:left w:val="none" w:sz="0" w:space="0" w:color="auto"/>
            <w:bottom w:val="none" w:sz="0" w:space="0" w:color="auto"/>
            <w:right w:val="none" w:sz="0" w:space="0" w:color="auto"/>
          </w:divBdr>
        </w:div>
        <w:div w:id="540556808">
          <w:marLeft w:val="0"/>
          <w:marRight w:val="0"/>
          <w:marTop w:val="0"/>
          <w:marBottom w:val="0"/>
          <w:divBdr>
            <w:top w:val="none" w:sz="0" w:space="0" w:color="auto"/>
            <w:left w:val="none" w:sz="0" w:space="0" w:color="auto"/>
            <w:bottom w:val="none" w:sz="0" w:space="0" w:color="auto"/>
            <w:right w:val="none" w:sz="0" w:space="0" w:color="auto"/>
          </w:divBdr>
        </w:div>
        <w:div w:id="681585558">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59179261">
          <w:marLeft w:val="0"/>
          <w:marRight w:val="0"/>
          <w:marTop w:val="0"/>
          <w:marBottom w:val="0"/>
          <w:divBdr>
            <w:top w:val="none" w:sz="0" w:space="0" w:color="auto"/>
            <w:left w:val="none" w:sz="0" w:space="0" w:color="auto"/>
            <w:bottom w:val="none" w:sz="0" w:space="0" w:color="auto"/>
            <w:right w:val="none" w:sz="0" w:space="0" w:color="auto"/>
          </w:divBdr>
        </w:div>
        <w:div w:id="780732215">
          <w:marLeft w:val="0"/>
          <w:marRight w:val="0"/>
          <w:marTop w:val="0"/>
          <w:marBottom w:val="0"/>
          <w:divBdr>
            <w:top w:val="none" w:sz="0" w:space="0" w:color="auto"/>
            <w:left w:val="none" w:sz="0" w:space="0" w:color="auto"/>
            <w:bottom w:val="none" w:sz="0" w:space="0" w:color="auto"/>
            <w:right w:val="none" w:sz="0" w:space="0" w:color="auto"/>
          </w:divBdr>
        </w:div>
        <w:div w:id="811021686">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40775830">
          <w:marLeft w:val="0"/>
          <w:marRight w:val="0"/>
          <w:marTop w:val="0"/>
          <w:marBottom w:val="0"/>
          <w:divBdr>
            <w:top w:val="none" w:sz="0" w:space="0" w:color="auto"/>
            <w:left w:val="none" w:sz="0" w:space="0" w:color="auto"/>
            <w:bottom w:val="none" w:sz="0" w:space="0" w:color="auto"/>
            <w:right w:val="none" w:sz="0" w:space="0" w:color="auto"/>
          </w:divBdr>
        </w:div>
        <w:div w:id="845898183">
          <w:marLeft w:val="0"/>
          <w:marRight w:val="0"/>
          <w:marTop w:val="0"/>
          <w:marBottom w:val="0"/>
          <w:divBdr>
            <w:top w:val="none" w:sz="0" w:space="0" w:color="auto"/>
            <w:left w:val="none" w:sz="0" w:space="0" w:color="auto"/>
            <w:bottom w:val="none" w:sz="0" w:space="0" w:color="auto"/>
            <w:right w:val="none" w:sz="0" w:space="0" w:color="auto"/>
          </w:divBdr>
        </w:div>
        <w:div w:id="855195507">
          <w:marLeft w:val="0"/>
          <w:marRight w:val="0"/>
          <w:marTop w:val="0"/>
          <w:marBottom w:val="0"/>
          <w:divBdr>
            <w:top w:val="none" w:sz="0" w:space="0" w:color="auto"/>
            <w:left w:val="none" w:sz="0" w:space="0" w:color="auto"/>
            <w:bottom w:val="none" w:sz="0" w:space="0" w:color="auto"/>
            <w:right w:val="none" w:sz="0" w:space="0" w:color="auto"/>
          </w:divBdr>
        </w:div>
        <w:div w:id="878779804">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92492062">
          <w:marLeft w:val="0"/>
          <w:marRight w:val="0"/>
          <w:marTop w:val="0"/>
          <w:marBottom w:val="0"/>
          <w:divBdr>
            <w:top w:val="none" w:sz="0" w:space="0" w:color="auto"/>
            <w:left w:val="none" w:sz="0" w:space="0" w:color="auto"/>
            <w:bottom w:val="none" w:sz="0" w:space="0" w:color="auto"/>
            <w:right w:val="none" w:sz="0" w:space="0" w:color="auto"/>
          </w:divBdr>
        </w:div>
        <w:div w:id="1002003250">
          <w:marLeft w:val="0"/>
          <w:marRight w:val="0"/>
          <w:marTop w:val="0"/>
          <w:marBottom w:val="0"/>
          <w:divBdr>
            <w:top w:val="none" w:sz="0" w:space="0" w:color="auto"/>
            <w:left w:val="none" w:sz="0" w:space="0" w:color="auto"/>
            <w:bottom w:val="none" w:sz="0" w:space="0" w:color="auto"/>
            <w:right w:val="none" w:sz="0" w:space="0" w:color="auto"/>
          </w:divBdr>
        </w:div>
        <w:div w:id="1165173502">
          <w:marLeft w:val="0"/>
          <w:marRight w:val="0"/>
          <w:marTop w:val="0"/>
          <w:marBottom w:val="0"/>
          <w:divBdr>
            <w:top w:val="none" w:sz="0" w:space="0" w:color="auto"/>
            <w:left w:val="none" w:sz="0" w:space="0" w:color="auto"/>
            <w:bottom w:val="none" w:sz="0" w:space="0" w:color="auto"/>
            <w:right w:val="none" w:sz="0" w:space="0" w:color="auto"/>
          </w:divBdr>
        </w:div>
        <w:div w:id="1205798844">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288512124">
          <w:marLeft w:val="0"/>
          <w:marRight w:val="0"/>
          <w:marTop w:val="0"/>
          <w:marBottom w:val="0"/>
          <w:divBdr>
            <w:top w:val="none" w:sz="0" w:space="0" w:color="auto"/>
            <w:left w:val="none" w:sz="0" w:space="0" w:color="auto"/>
            <w:bottom w:val="none" w:sz="0" w:space="0" w:color="auto"/>
            <w:right w:val="none" w:sz="0" w:space="0" w:color="auto"/>
          </w:divBdr>
        </w:div>
        <w:div w:id="1329749550">
          <w:marLeft w:val="0"/>
          <w:marRight w:val="0"/>
          <w:marTop w:val="0"/>
          <w:marBottom w:val="0"/>
          <w:divBdr>
            <w:top w:val="none" w:sz="0" w:space="0" w:color="auto"/>
            <w:left w:val="none" w:sz="0" w:space="0" w:color="auto"/>
            <w:bottom w:val="none" w:sz="0" w:space="0" w:color="auto"/>
            <w:right w:val="none" w:sz="0" w:space="0" w:color="auto"/>
          </w:divBdr>
        </w:div>
        <w:div w:id="1359625638">
          <w:marLeft w:val="0"/>
          <w:marRight w:val="0"/>
          <w:marTop w:val="0"/>
          <w:marBottom w:val="0"/>
          <w:divBdr>
            <w:top w:val="none" w:sz="0" w:space="0" w:color="auto"/>
            <w:left w:val="none" w:sz="0" w:space="0" w:color="auto"/>
            <w:bottom w:val="none" w:sz="0" w:space="0" w:color="auto"/>
            <w:right w:val="none" w:sz="0" w:space="0" w:color="auto"/>
          </w:divBdr>
        </w:div>
        <w:div w:id="1483540784">
          <w:marLeft w:val="0"/>
          <w:marRight w:val="0"/>
          <w:marTop w:val="0"/>
          <w:marBottom w:val="0"/>
          <w:divBdr>
            <w:top w:val="none" w:sz="0" w:space="0" w:color="auto"/>
            <w:left w:val="none" w:sz="0" w:space="0" w:color="auto"/>
            <w:bottom w:val="none" w:sz="0" w:space="0" w:color="auto"/>
            <w:right w:val="none" w:sz="0" w:space="0" w:color="auto"/>
          </w:divBdr>
        </w:div>
        <w:div w:id="1485009293">
          <w:marLeft w:val="0"/>
          <w:marRight w:val="0"/>
          <w:marTop w:val="0"/>
          <w:marBottom w:val="0"/>
          <w:divBdr>
            <w:top w:val="none" w:sz="0" w:space="0" w:color="auto"/>
            <w:left w:val="none" w:sz="0" w:space="0" w:color="auto"/>
            <w:bottom w:val="none" w:sz="0" w:space="0" w:color="auto"/>
            <w:right w:val="none" w:sz="0" w:space="0" w:color="auto"/>
          </w:divBdr>
        </w:div>
        <w:div w:id="1485858001">
          <w:marLeft w:val="0"/>
          <w:marRight w:val="0"/>
          <w:marTop w:val="0"/>
          <w:marBottom w:val="0"/>
          <w:divBdr>
            <w:top w:val="none" w:sz="0" w:space="0" w:color="auto"/>
            <w:left w:val="none" w:sz="0" w:space="0" w:color="auto"/>
            <w:bottom w:val="none" w:sz="0" w:space="0" w:color="auto"/>
            <w:right w:val="none" w:sz="0" w:space="0" w:color="auto"/>
          </w:divBdr>
        </w:div>
        <w:div w:id="1704599304">
          <w:marLeft w:val="0"/>
          <w:marRight w:val="0"/>
          <w:marTop w:val="0"/>
          <w:marBottom w:val="0"/>
          <w:divBdr>
            <w:top w:val="none" w:sz="0" w:space="0" w:color="auto"/>
            <w:left w:val="none" w:sz="0" w:space="0" w:color="auto"/>
            <w:bottom w:val="none" w:sz="0" w:space="0" w:color="auto"/>
            <w:right w:val="none" w:sz="0" w:space="0" w:color="auto"/>
          </w:divBdr>
        </w:div>
        <w:div w:id="1737429852">
          <w:marLeft w:val="0"/>
          <w:marRight w:val="0"/>
          <w:marTop w:val="0"/>
          <w:marBottom w:val="0"/>
          <w:divBdr>
            <w:top w:val="none" w:sz="0" w:space="0" w:color="auto"/>
            <w:left w:val="none" w:sz="0" w:space="0" w:color="auto"/>
            <w:bottom w:val="none" w:sz="0" w:space="0" w:color="auto"/>
            <w:right w:val="none" w:sz="0" w:space="0" w:color="auto"/>
          </w:divBdr>
        </w:div>
        <w:div w:id="1756706500">
          <w:marLeft w:val="0"/>
          <w:marRight w:val="0"/>
          <w:marTop w:val="0"/>
          <w:marBottom w:val="0"/>
          <w:divBdr>
            <w:top w:val="none" w:sz="0" w:space="0" w:color="auto"/>
            <w:left w:val="none" w:sz="0" w:space="0" w:color="auto"/>
            <w:bottom w:val="none" w:sz="0" w:space="0" w:color="auto"/>
            <w:right w:val="none" w:sz="0" w:space="0" w:color="auto"/>
          </w:divBdr>
        </w:div>
        <w:div w:id="1847937888">
          <w:marLeft w:val="0"/>
          <w:marRight w:val="0"/>
          <w:marTop w:val="0"/>
          <w:marBottom w:val="0"/>
          <w:divBdr>
            <w:top w:val="none" w:sz="0" w:space="0" w:color="auto"/>
            <w:left w:val="none" w:sz="0" w:space="0" w:color="auto"/>
            <w:bottom w:val="none" w:sz="0" w:space="0" w:color="auto"/>
            <w:right w:val="none" w:sz="0" w:space="0" w:color="auto"/>
          </w:divBdr>
        </w:div>
        <w:div w:id="1906915560">
          <w:marLeft w:val="0"/>
          <w:marRight w:val="0"/>
          <w:marTop w:val="0"/>
          <w:marBottom w:val="0"/>
          <w:divBdr>
            <w:top w:val="none" w:sz="0" w:space="0" w:color="auto"/>
            <w:left w:val="none" w:sz="0" w:space="0" w:color="auto"/>
            <w:bottom w:val="none" w:sz="0" w:space="0" w:color="auto"/>
            <w:right w:val="none" w:sz="0" w:space="0" w:color="auto"/>
          </w:divBdr>
        </w:div>
        <w:div w:id="2046248592">
          <w:marLeft w:val="0"/>
          <w:marRight w:val="0"/>
          <w:marTop w:val="0"/>
          <w:marBottom w:val="0"/>
          <w:divBdr>
            <w:top w:val="none" w:sz="0" w:space="0" w:color="auto"/>
            <w:left w:val="none" w:sz="0" w:space="0" w:color="auto"/>
            <w:bottom w:val="none" w:sz="0" w:space="0" w:color="auto"/>
            <w:right w:val="none" w:sz="0" w:space="0" w:color="auto"/>
          </w:divBdr>
        </w:div>
      </w:divsChild>
    </w:div>
    <w:div w:id="1266504162">
      <w:bodyDiv w:val="1"/>
      <w:marLeft w:val="0"/>
      <w:marRight w:val="0"/>
      <w:marTop w:val="0"/>
      <w:marBottom w:val="0"/>
      <w:divBdr>
        <w:top w:val="none" w:sz="0" w:space="0" w:color="auto"/>
        <w:left w:val="none" w:sz="0" w:space="0" w:color="auto"/>
        <w:bottom w:val="none" w:sz="0" w:space="0" w:color="auto"/>
        <w:right w:val="none" w:sz="0" w:space="0" w:color="auto"/>
      </w:divBdr>
    </w:div>
    <w:div w:id="1267927160">
      <w:bodyDiv w:val="1"/>
      <w:marLeft w:val="0"/>
      <w:marRight w:val="0"/>
      <w:marTop w:val="0"/>
      <w:marBottom w:val="0"/>
      <w:divBdr>
        <w:top w:val="none" w:sz="0" w:space="0" w:color="auto"/>
        <w:left w:val="none" w:sz="0" w:space="0" w:color="auto"/>
        <w:bottom w:val="none" w:sz="0" w:space="0" w:color="auto"/>
        <w:right w:val="none" w:sz="0" w:space="0" w:color="auto"/>
      </w:divBdr>
    </w:div>
    <w:div w:id="1271552581">
      <w:bodyDiv w:val="1"/>
      <w:marLeft w:val="0"/>
      <w:marRight w:val="0"/>
      <w:marTop w:val="0"/>
      <w:marBottom w:val="0"/>
      <w:divBdr>
        <w:top w:val="none" w:sz="0" w:space="0" w:color="auto"/>
        <w:left w:val="none" w:sz="0" w:space="0" w:color="auto"/>
        <w:bottom w:val="none" w:sz="0" w:space="0" w:color="auto"/>
        <w:right w:val="none" w:sz="0" w:space="0" w:color="auto"/>
      </w:divBdr>
      <w:divsChild>
        <w:div w:id="65418938">
          <w:marLeft w:val="0"/>
          <w:marRight w:val="0"/>
          <w:marTop w:val="0"/>
          <w:marBottom w:val="0"/>
          <w:divBdr>
            <w:top w:val="none" w:sz="0" w:space="0" w:color="auto"/>
            <w:left w:val="none" w:sz="0" w:space="0" w:color="auto"/>
            <w:bottom w:val="none" w:sz="0" w:space="0" w:color="auto"/>
            <w:right w:val="none" w:sz="0" w:space="0" w:color="auto"/>
          </w:divBdr>
        </w:div>
        <w:div w:id="246305444">
          <w:marLeft w:val="0"/>
          <w:marRight w:val="0"/>
          <w:marTop w:val="0"/>
          <w:marBottom w:val="0"/>
          <w:divBdr>
            <w:top w:val="none" w:sz="0" w:space="0" w:color="auto"/>
            <w:left w:val="none" w:sz="0" w:space="0" w:color="auto"/>
            <w:bottom w:val="none" w:sz="0" w:space="0" w:color="auto"/>
            <w:right w:val="none" w:sz="0" w:space="0" w:color="auto"/>
          </w:divBdr>
        </w:div>
        <w:div w:id="282343641">
          <w:marLeft w:val="0"/>
          <w:marRight w:val="0"/>
          <w:marTop w:val="0"/>
          <w:marBottom w:val="0"/>
          <w:divBdr>
            <w:top w:val="none" w:sz="0" w:space="0" w:color="auto"/>
            <w:left w:val="none" w:sz="0" w:space="0" w:color="auto"/>
            <w:bottom w:val="none" w:sz="0" w:space="0" w:color="auto"/>
            <w:right w:val="none" w:sz="0" w:space="0" w:color="auto"/>
          </w:divBdr>
        </w:div>
        <w:div w:id="313066735">
          <w:marLeft w:val="0"/>
          <w:marRight w:val="0"/>
          <w:marTop w:val="0"/>
          <w:marBottom w:val="0"/>
          <w:divBdr>
            <w:top w:val="none" w:sz="0" w:space="0" w:color="auto"/>
            <w:left w:val="none" w:sz="0" w:space="0" w:color="auto"/>
            <w:bottom w:val="none" w:sz="0" w:space="0" w:color="auto"/>
            <w:right w:val="none" w:sz="0" w:space="0" w:color="auto"/>
          </w:divBdr>
        </w:div>
        <w:div w:id="370813490">
          <w:marLeft w:val="0"/>
          <w:marRight w:val="0"/>
          <w:marTop w:val="0"/>
          <w:marBottom w:val="0"/>
          <w:divBdr>
            <w:top w:val="none" w:sz="0" w:space="0" w:color="auto"/>
            <w:left w:val="none" w:sz="0" w:space="0" w:color="auto"/>
            <w:bottom w:val="none" w:sz="0" w:space="0" w:color="auto"/>
            <w:right w:val="none" w:sz="0" w:space="0" w:color="auto"/>
          </w:divBdr>
        </w:div>
        <w:div w:id="475344809">
          <w:marLeft w:val="0"/>
          <w:marRight w:val="0"/>
          <w:marTop w:val="0"/>
          <w:marBottom w:val="0"/>
          <w:divBdr>
            <w:top w:val="none" w:sz="0" w:space="0" w:color="auto"/>
            <w:left w:val="none" w:sz="0" w:space="0" w:color="auto"/>
            <w:bottom w:val="none" w:sz="0" w:space="0" w:color="auto"/>
            <w:right w:val="none" w:sz="0" w:space="0" w:color="auto"/>
          </w:divBdr>
        </w:div>
        <w:div w:id="590701970">
          <w:marLeft w:val="0"/>
          <w:marRight w:val="0"/>
          <w:marTop w:val="0"/>
          <w:marBottom w:val="0"/>
          <w:divBdr>
            <w:top w:val="none" w:sz="0" w:space="0" w:color="auto"/>
            <w:left w:val="none" w:sz="0" w:space="0" w:color="auto"/>
            <w:bottom w:val="none" w:sz="0" w:space="0" w:color="auto"/>
            <w:right w:val="none" w:sz="0" w:space="0" w:color="auto"/>
          </w:divBdr>
        </w:div>
        <w:div w:id="836192791">
          <w:marLeft w:val="0"/>
          <w:marRight w:val="0"/>
          <w:marTop w:val="0"/>
          <w:marBottom w:val="0"/>
          <w:divBdr>
            <w:top w:val="none" w:sz="0" w:space="0" w:color="auto"/>
            <w:left w:val="none" w:sz="0" w:space="0" w:color="auto"/>
            <w:bottom w:val="none" w:sz="0" w:space="0" w:color="auto"/>
            <w:right w:val="none" w:sz="0" w:space="0" w:color="auto"/>
          </w:divBdr>
        </w:div>
        <w:div w:id="877399972">
          <w:marLeft w:val="0"/>
          <w:marRight w:val="0"/>
          <w:marTop w:val="0"/>
          <w:marBottom w:val="0"/>
          <w:divBdr>
            <w:top w:val="none" w:sz="0" w:space="0" w:color="auto"/>
            <w:left w:val="none" w:sz="0" w:space="0" w:color="auto"/>
            <w:bottom w:val="none" w:sz="0" w:space="0" w:color="auto"/>
            <w:right w:val="none" w:sz="0" w:space="0" w:color="auto"/>
          </w:divBdr>
        </w:div>
        <w:div w:id="1135752502">
          <w:marLeft w:val="0"/>
          <w:marRight w:val="0"/>
          <w:marTop w:val="0"/>
          <w:marBottom w:val="0"/>
          <w:divBdr>
            <w:top w:val="none" w:sz="0" w:space="0" w:color="auto"/>
            <w:left w:val="none" w:sz="0" w:space="0" w:color="auto"/>
            <w:bottom w:val="none" w:sz="0" w:space="0" w:color="auto"/>
            <w:right w:val="none" w:sz="0" w:space="0" w:color="auto"/>
          </w:divBdr>
        </w:div>
        <w:div w:id="1452869083">
          <w:marLeft w:val="0"/>
          <w:marRight w:val="0"/>
          <w:marTop w:val="0"/>
          <w:marBottom w:val="0"/>
          <w:divBdr>
            <w:top w:val="none" w:sz="0" w:space="0" w:color="auto"/>
            <w:left w:val="none" w:sz="0" w:space="0" w:color="auto"/>
            <w:bottom w:val="none" w:sz="0" w:space="0" w:color="auto"/>
            <w:right w:val="none" w:sz="0" w:space="0" w:color="auto"/>
          </w:divBdr>
        </w:div>
        <w:div w:id="1662856391">
          <w:marLeft w:val="0"/>
          <w:marRight w:val="0"/>
          <w:marTop w:val="0"/>
          <w:marBottom w:val="0"/>
          <w:divBdr>
            <w:top w:val="none" w:sz="0" w:space="0" w:color="auto"/>
            <w:left w:val="none" w:sz="0" w:space="0" w:color="auto"/>
            <w:bottom w:val="none" w:sz="0" w:space="0" w:color="auto"/>
            <w:right w:val="none" w:sz="0" w:space="0" w:color="auto"/>
          </w:divBdr>
        </w:div>
        <w:div w:id="1704936166">
          <w:marLeft w:val="0"/>
          <w:marRight w:val="0"/>
          <w:marTop w:val="0"/>
          <w:marBottom w:val="0"/>
          <w:divBdr>
            <w:top w:val="none" w:sz="0" w:space="0" w:color="auto"/>
            <w:left w:val="none" w:sz="0" w:space="0" w:color="auto"/>
            <w:bottom w:val="none" w:sz="0" w:space="0" w:color="auto"/>
            <w:right w:val="none" w:sz="0" w:space="0" w:color="auto"/>
          </w:divBdr>
        </w:div>
        <w:div w:id="1833183722">
          <w:marLeft w:val="0"/>
          <w:marRight w:val="0"/>
          <w:marTop w:val="0"/>
          <w:marBottom w:val="0"/>
          <w:divBdr>
            <w:top w:val="none" w:sz="0" w:space="0" w:color="auto"/>
            <w:left w:val="none" w:sz="0" w:space="0" w:color="auto"/>
            <w:bottom w:val="none" w:sz="0" w:space="0" w:color="auto"/>
            <w:right w:val="none" w:sz="0" w:space="0" w:color="auto"/>
          </w:divBdr>
        </w:div>
        <w:div w:id="1975794237">
          <w:marLeft w:val="0"/>
          <w:marRight w:val="0"/>
          <w:marTop w:val="0"/>
          <w:marBottom w:val="0"/>
          <w:divBdr>
            <w:top w:val="none" w:sz="0" w:space="0" w:color="auto"/>
            <w:left w:val="none" w:sz="0" w:space="0" w:color="auto"/>
            <w:bottom w:val="none" w:sz="0" w:space="0" w:color="auto"/>
            <w:right w:val="none" w:sz="0" w:space="0" w:color="auto"/>
          </w:divBdr>
        </w:div>
      </w:divsChild>
    </w:div>
    <w:div w:id="1279986820">
      <w:bodyDiv w:val="1"/>
      <w:marLeft w:val="0"/>
      <w:marRight w:val="0"/>
      <w:marTop w:val="0"/>
      <w:marBottom w:val="0"/>
      <w:divBdr>
        <w:top w:val="none" w:sz="0" w:space="0" w:color="auto"/>
        <w:left w:val="none" w:sz="0" w:space="0" w:color="auto"/>
        <w:bottom w:val="none" w:sz="0" w:space="0" w:color="auto"/>
        <w:right w:val="none" w:sz="0" w:space="0" w:color="auto"/>
      </w:divBdr>
    </w:div>
    <w:div w:id="129552917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sChild>
        <w:div w:id="389234045">
          <w:marLeft w:val="0"/>
          <w:marRight w:val="0"/>
          <w:marTop w:val="0"/>
          <w:marBottom w:val="0"/>
          <w:divBdr>
            <w:top w:val="none" w:sz="0" w:space="0" w:color="auto"/>
            <w:left w:val="none" w:sz="0" w:space="0" w:color="auto"/>
            <w:bottom w:val="none" w:sz="0" w:space="0" w:color="auto"/>
            <w:right w:val="none" w:sz="0" w:space="0" w:color="auto"/>
          </w:divBdr>
        </w:div>
        <w:div w:id="875002669">
          <w:marLeft w:val="0"/>
          <w:marRight w:val="0"/>
          <w:marTop w:val="0"/>
          <w:marBottom w:val="0"/>
          <w:divBdr>
            <w:top w:val="none" w:sz="0" w:space="0" w:color="auto"/>
            <w:left w:val="none" w:sz="0" w:space="0" w:color="auto"/>
            <w:bottom w:val="none" w:sz="0" w:space="0" w:color="auto"/>
            <w:right w:val="none" w:sz="0" w:space="0" w:color="auto"/>
          </w:divBdr>
        </w:div>
        <w:div w:id="1186406387">
          <w:marLeft w:val="0"/>
          <w:marRight w:val="0"/>
          <w:marTop w:val="0"/>
          <w:marBottom w:val="0"/>
          <w:divBdr>
            <w:top w:val="none" w:sz="0" w:space="0" w:color="auto"/>
            <w:left w:val="none" w:sz="0" w:space="0" w:color="auto"/>
            <w:bottom w:val="none" w:sz="0" w:space="0" w:color="auto"/>
            <w:right w:val="none" w:sz="0" w:space="0" w:color="auto"/>
          </w:divBdr>
        </w:div>
        <w:div w:id="1335766625">
          <w:marLeft w:val="0"/>
          <w:marRight w:val="0"/>
          <w:marTop w:val="0"/>
          <w:marBottom w:val="0"/>
          <w:divBdr>
            <w:top w:val="none" w:sz="0" w:space="0" w:color="auto"/>
            <w:left w:val="none" w:sz="0" w:space="0" w:color="auto"/>
            <w:bottom w:val="none" w:sz="0" w:space="0" w:color="auto"/>
            <w:right w:val="none" w:sz="0" w:space="0" w:color="auto"/>
          </w:divBdr>
        </w:div>
        <w:div w:id="1338387762">
          <w:marLeft w:val="0"/>
          <w:marRight w:val="0"/>
          <w:marTop w:val="0"/>
          <w:marBottom w:val="0"/>
          <w:divBdr>
            <w:top w:val="none" w:sz="0" w:space="0" w:color="auto"/>
            <w:left w:val="none" w:sz="0" w:space="0" w:color="auto"/>
            <w:bottom w:val="none" w:sz="0" w:space="0" w:color="auto"/>
            <w:right w:val="none" w:sz="0" w:space="0" w:color="auto"/>
          </w:divBdr>
        </w:div>
        <w:div w:id="1629702861">
          <w:marLeft w:val="0"/>
          <w:marRight w:val="0"/>
          <w:marTop w:val="0"/>
          <w:marBottom w:val="0"/>
          <w:divBdr>
            <w:top w:val="none" w:sz="0" w:space="0" w:color="auto"/>
            <w:left w:val="none" w:sz="0" w:space="0" w:color="auto"/>
            <w:bottom w:val="none" w:sz="0" w:space="0" w:color="auto"/>
            <w:right w:val="none" w:sz="0" w:space="0" w:color="auto"/>
          </w:divBdr>
        </w:div>
        <w:div w:id="1710495891">
          <w:marLeft w:val="0"/>
          <w:marRight w:val="0"/>
          <w:marTop w:val="0"/>
          <w:marBottom w:val="0"/>
          <w:divBdr>
            <w:top w:val="none" w:sz="0" w:space="0" w:color="auto"/>
            <w:left w:val="none" w:sz="0" w:space="0" w:color="auto"/>
            <w:bottom w:val="none" w:sz="0" w:space="0" w:color="auto"/>
            <w:right w:val="none" w:sz="0" w:space="0" w:color="auto"/>
          </w:divBdr>
        </w:div>
        <w:div w:id="1894464963">
          <w:marLeft w:val="0"/>
          <w:marRight w:val="0"/>
          <w:marTop w:val="0"/>
          <w:marBottom w:val="0"/>
          <w:divBdr>
            <w:top w:val="none" w:sz="0" w:space="0" w:color="auto"/>
            <w:left w:val="none" w:sz="0" w:space="0" w:color="auto"/>
            <w:bottom w:val="none" w:sz="0" w:space="0" w:color="auto"/>
            <w:right w:val="none" w:sz="0" w:space="0" w:color="auto"/>
          </w:divBdr>
        </w:div>
        <w:div w:id="2062243961">
          <w:marLeft w:val="0"/>
          <w:marRight w:val="0"/>
          <w:marTop w:val="0"/>
          <w:marBottom w:val="0"/>
          <w:divBdr>
            <w:top w:val="none" w:sz="0" w:space="0" w:color="auto"/>
            <w:left w:val="none" w:sz="0" w:space="0" w:color="auto"/>
            <w:bottom w:val="none" w:sz="0" w:space="0" w:color="auto"/>
            <w:right w:val="none" w:sz="0" w:space="0" w:color="auto"/>
          </w:divBdr>
        </w:div>
      </w:divsChild>
    </w:div>
    <w:div w:id="1312323255">
      <w:bodyDiv w:val="1"/>
      <w:marLeft w:val="0"/>
      <w:marRight w:val="0"/>
      <w:marTop w:val="0"/>
      <w:marBottom w:val="0"/>
      <w:divBdr>
        <w:top w:val="none" w:sz="0" w:space="0" w:color="auto"/>
        <w:left w:val="none" w:sz="0" w:space="0" w:color="auto"/>
        <w:bottom w:val="none" w:sz="0" w:space="0" w:color="auto"/>
        <w:right w:val="none" w:sz="0" w:space="0" w:color="auto"/>
      </w:divBdr>
    </w:div>
    <w:div w:id="1323585825">
      <w:bodyDiv w:val="1"/>
      <w:marLeft w:val="0"/>
      <w:marRight w:val="0"/>
      <w:marTop w:val="0"/>
      <w:marBottom w:val="0"/>
      <w:divBdr>
        <w:top w:val="none" w:sz="0" w:space="0" w:color="auto"/>
        <w:left w:val="none" w:sz="0" w:space="0" w:color="auto"/>
        <w:bottom w:val="none" w:sz="0" w:space="0" w:color="auto"/>
        <w:right w:val="none" w:sz="0" w:space="0" w:color="auto"/>
      </w:divBdr>
    </w:div>
    <w:div w:id="1329796234">
      <w:bodyDiv w:val="1"/>
      <w:marLeft w:val="0"/>
      <w:marRight w:val="0"/>
      <w:marTop w:val="0"/>
      <w:marBottom w:val="0"/>
      <w:divBdr>
        <w:top w:val="none" w:sz="0" w:space="0" w:color="auto"/>
        <w:left w:val="none" w:sz="0" w:space="0" w:color="auto"/>
        <w:bottom w:val="none" w:sz="0" w:space="0" w:color="auto"/>
        <w:right w:val="none" w:sz="0" w:space="0" w:color="auto"/>
      </w:divBdr>
    </w:div>
    <w:div w:id="1360085799">
      <w:bodyDiv w:val="1"/>
      <w:marLeft w:val="0"/>
      <w:marRight w:val="0"/>
      <w:marTop w:val="0"/>
      <w:marBottom w:val="0"/>
      <w:divBdr>
        <w:top w:val="none" w:sz="0" w:space="0" w:color="auto"/>
        <w:left w:val="none" w:sz="0" w:space="0" w:color="auto"/>
        <w:bottom w:val="none" w:sz="0" w:space="0" w:color="auto"/>
        <w:right w:val="none" w:sz="0" w:space="0" w:color="auto"/>
      </w:divBdr>
    </w:div>
    <w:div w:id="1365210878">
      <w:bodyDiv w:val="1"/>
      <w:marLeft w:val="0"/>
      <w:marRight w:val="0"/>
      <w:marTop w:val="0"/>
      <w:marBottom w:val="0"/>
      <w:divBdr>
        <w:top w:val="none" w:sz="0" w:space="0" w:color="auto"/>
        <w:left w:val="none" w:sz="0" w:space="0" w:color="auto"/>
        <w:bottom w:val="none" w:sz="0" w:space="0" w:color="auto"/>
        <w:right w:val="none" w:sz="0" w:space="0" w:color="auto"/>
      </w:divBdr>
    </w:div>
    <w:div w:id="1383598165">
      <w:bodyDiv w:val="1"/>
      <w:marLeft w:val="0"/>
      <w:marRight w:val="0"/>
      <w:marTop w:val="0"/>
      <w:marBottom w:val="0"/>
      <w:divBdr>
        <w:top w:val="none" w:sz="0" w:space="0" w:color="auto"/>
        <w:left w:val="none" w:sz="0" w:space="0" w:color="auto"/>
        <w:bottom w:val="none" w:sz="0" w:space="0" w:color="auto"/>
        <w:right w:val="none" w:sz="0" w:space="0" w:color="auto"/>
      </w:divBdr>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316224630">
          <w:marLeft w:val="0"/>
          <w:marRight w:val="0"/>
          <w:marTop w:val="0"/>
          <w:marBottom w:val="0"/>
          <w:divBdr>
            <w:top w:val="none" w:sz="0" w:space="0" w:color="auto"/>
            <w:left w:val="none" w:sz="0" w:space="0" w:color="auto"/>
            <w:bottom w:val="none" w:sz="0" w:space="0" w:color="auto"/>
            <w:right w:val="none" w:sz="0" w:space="0" w:color="auto"/>
          </w:divBdr>
        </w:div>
        <w:div w:id="468203495">
          <w:marLeft w:val="0"/>
          <w:marRight w:val="0"/>
          <w:marTop w:val="0"/>
          <w:marBottom w:val="0"/>
          <w:divBdr>
            <w:top w:val="none" w:sz="0" w:space="0" w:color="auto"/>
            <w:left w:val="none" w:sz="0" w:space="0" w:color="auto"/>
            <w:bottom w:val="none" w:sz="0" w:space="0" w:color="auto"/>
            <w:right w:val="none" w:sz="0" w:space="0" w:color="auto"/>
          </w:divBdr>
        </w:div>
        <w:div w:id="503205766">
          <w:marLeft w:val="0"/>
          <w:marRight w:val="0"/>
          <w:marTop w:val="0"/>
          <w:marBottom w:val="0"/>
          <w:divBdr>
            <w:top w:val="none" w:sz="0" w:space="0" w:color="auto"/>
            <w:left w:val="none" w:sz="0" w:space="0" w:color="auto"/>
            <w:bottom w:val="none" w:sz="0" w:space="0" w:color="auto"/>
            <w:right w:val="none" w:sz="0" w:space="0" w:color="auto"/>
          </w:divBdr>
        </w:div>
        <w:div w:id="800195980">
          <w:marLeft w:val="0"/>
          <w:marRight w:val="0"/>
          <w:marTop w:val="0"/>
          <w:marBottom w:val="0"/>
          <w:divBdr>
            <w:top w:val="none" w:sz="0" w:space="0" w:color="auto"/>
            <w:left w:val="none" w:sz="0" w:space="0" w:color="auto"/>
            <w:bottom w:val="none" w:sz="0" w:space="0" w:color="auto"/>
            <w:right w:val="none" w:sz="0" w:space="0" w:color="auto"/>
          </w:divBdr>
        </w:div>
        <w:div w:id="878319626">
          <w:marLeft w:val="0"/>
          <w:marRight w:val="0"/>
          <w:marTop w:val="0"/>
          <w:marBottom w:val="0"/>
          <w:divBdr>
            <w:top w:val="none" w:sz="0" w:space="0" w:color="auto"/>
            <w:left w:val="none" w:sz="0" w:space="0" w:color="auto"/>
            <w:bottom w:val="none" w:sz="0" w:space="0" w:color="auto"/>
            <w:right w:val="none" w:sz="0" w:space="0" w:color="auto"/>
          </w:divBdr>
        </w:div>
        <w:div w:id="1311709735">
          <w:marLeft w:val="0"/>
          <w:marRight w:val="0"/>
          <w:marTop w:val="0"/>
          <w:marBottom w:val="0"/>
          <w:divBdr>
            <w:top w:val="none" w:sz="0" w:space="0" w:color="auto"/>
            <w:left w:val="none" w:sz="0" w:space="0" w:color="auto"/>
            <w:bottom w:val="none" w:sz="0" w:space="0" w:color="auto"/>
            <w:right w:val="none" w:sz="0" w:space="0" w:color="auto"/>
          </w:divBdr>
        </w:div>
        <w:div w:id="1352729269">
          <w:marLeft w:val="0"/>
          <w:marRight w:val="0"/>
          <w:marTop w:val="0"/>
          <w:marBottom w:val="0"/>
          <w:divBdr>
            <w:top w:val="none" w:sz="0" w:space="0" w:color="auto"/>
            <w:left w:val="none" w:sz="0" w:space="0" w:color="auto"/>
            <w:bottom w:val="none" w:sz="0" w:space="0" w:color="auto"/>
            <w:right w:val="none" w:sz="0" w:space="0" w:color="auto"/>
          </w:divBdr>
        </w:div>
        <w:div w:id="1436680278">
          <w:marLeft w:val="0"/>
          <w:marRight w:val="0"/>
          <w:marTop w:val="0"/>
          <w:marBottom w:val="0"/>
          <w:divBdr>
            <w:top w:val="none" w:sz="0" w:space="0" w:color="auto"/>
            <w:left w:val="none" w:sz="0" w:space="0" w:color="auto"/>
            <w:bottom w:val="none" w:sz="0" w:space="0" w:color="auto"/>
            <w:right w:val="none" w:sz="0" w:space="0" w:color="auto"/>
          </w:divBdr>
        </w:div>
        <w:div w:id="1509710579">
          <w:marLeft w:val="0"/>
          <w:marRight w:val="0"/>
          <w:marTop w:val="0"/>
          <w:marBottom w:val="0"/>
          <w:divBdr>
            <w:top w:val="none" w:sz="0" w:space="0" w:color="auto"/>
            <w:left w:val="none" w:sz="0" w:space="0" w:color="auto"/>
            <w:bottom w:val="none" w:sz="0" w:space="0" w:color="auto"/>
            <w:right w:val="none" w:sz="0" w:space="0" w:color="auto"/>
          </w:divBdr>
        </w:div>
        <w:div w:id="1669096476">
          <w:marLeft w:val="0"/>
          <w:marRight w:val="0"/>
          <w:marTop w:val="0"/>
          <w:marBottom w:val="0"/>
          <w:divBdr>
            <w:top w:val="none" w:sz="0" w:space="0" w:color="auto"/>
            <w:left w:val="none" w:sz="0" w:space="0" w:color="auto"/>
            <w:bottom w:val="none" w:sz="0" w:space="0" w:color="auto"/>
            <w:right w:val="none" w:sz="0" w:space="0" w:color="auto"/>
          </w:divBdr>
        </w:div>
        <w:div w:id="1703555463">
          <w:marLeft w:val="0"/>
          <w:marRight w:val="0"/>
          <w:marTop w:val="0"/>
          <w:marBottom w:val="0"/>
          <w:divBdr>
            <w:top w:val="none" w:sz="0" w:space="0" w:color="auto"/>
            <w:left w:val="none" w:sz="0" w:space="0" w:color="auto"/>
            <w:bottom w:val="none" w:sz="0" w:space="0" w:color="auto"/>
            <w:right w:val="none" w:sz="0" w:space="0" w:color="auto"/>
          </w:divBdr>
        </w:div>
        <w:div w:id="2057658308">
          <w:marLeft w:val="0"/>
          <w:marRight w:val="0"/>
          <w:marTop w:val="0"/>
          <w:marBottom w:val="0"/>
          <w:divBdr>
            <w:top w:val="none" w:sz="0" w:space="0" w:color="auto"/>
            <w:left w:val="none" w:sz="0" w:space="0" w:color="auto"/>
            <w:bottom w:val="none" w:sz="0" w:space="0" w:color="auto"/>
            <w:right w:val="none" w:sz="0" w:space="0" w:color="auto"/>
          </w:divBdr>
        </w:div>
      </w:divsChild>
    </w:div>
    <w:div w:id="1397388683">
      <w:bodyDiv w:val="1"/>
      <w:marLeft w:val="0"/>
      <w:marRight w:val="0"/>
      <w:marTop w:val="0"/>
      <w:marBottom w:val="0"/>
      <w:divBdr>
        <w:top w:val="none" w:sz="0" w:space="0" w:color="auto"/>
        <w:left w:val="none" w:sz="0" w:space="0" w:color="auto"/>
        <w:bottom w:val="none" w:sz="0" w:space="0" w:color="auto"/>
        <w:right w:val="none" w:sz="0" w:space="0" w:color="auto"/>
      </w:divBdr>
    </w:div>
    <w:div w:id="1403138821">
      <w:bodyDiv w:val="1"/>
      <w:marLeft w:val="0"/>
      <w:marRight w:val="0"/>
      <w:marTop w:val="0"/>
      <w:marBottom w:val="0"/>
      <w:divBdr>
        <w:top w:val="none" w:sz="0" w:space="0" w:color="auto"/>
        <w:left w:val="none" w:sz="0" w:space="0" w:color="auto"/>
        <w:bottom w:val="none" w:sz="0" w:space="0" w:color="auto"/>
        <w:right w:val="none" w:sz="0" w:space="0" w:color="auto"/>
      </w:divBdr>
    </w:div>
    <w:div w:id="1417246544">
      <w:bodyDiv w:val="1"/>
      <w:marLeft w:val="0"/>
      <w:marRight w:val="0"/>
      <w:marTop w:val="0"/>
      <w:marBottom w:val="0"/>
      <w:divBdr>
        <w:top w:val="none" w:sz="0" w:space="0" w:color="auto"/>
        <w:left w:val="none" w:sz="0" w:space="0" w:color="auto"/>
        <w:bottom w:val="none" w:sz="0" w:space="0" w:color="auto"/>
        <w:right w:val="none" w:sz="0" w:space="0" w:color="auto"/>
      </w:divBdr>
    </w:div>
    <w:div w:id="1430009236">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sChild>
        <w:div w:id="2317515">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 w:id="755594430">
          <w:marLeft w:val="0"/>
          <w:marRight w:val="0"/>
          <w:marTop w:val="0"/>
          <w:marBottom w:val="0"/>
          <w:divBdr>
            <w:top w:val="none" w:sz="0" w:space="0" w:color="auto"/>
            <w:left w:val="none" w:sz="0" w:space="0" w:color="auto"/>
            <w:bottom w:val="none" w:sz="0" w:space="0" w:color="auto"/>
            <w:right w:val="none" w:sz="0" w:space="0" w:color="auto"/>
          </w:divBdr>
        </w:div>
        <w:div w:id="1352142749">
          <w:marLeft w:val="0"/>
          <w:marRight w:val="0"/>
          <w:marTop w:val="0"/>
          <w:marBottom w:val="0"/>
          <w:divBdr>
            <w:top w:val="none" w:sz="0" w:space="0" w:color="auto"/>
            <w:left w:val="none" w:sz="0" w:space="0" w:color="auto"/>
            <w:bottom w:val="none" w:sz="0" w:space="0" w:color="auto"/>
            <w:right w:val="none" w:sz="0" w:space="0" w:color="auto"/>
          </w:divBdr>
        </w:div>
        <w:div w:id="254023605">
          <w:marLeft w:val="0"/>
          <w:marRight w:val="0"/>
          <w:marTop w:val="0"/>
          <w:marBottom w:val="0"/>
          <w:divBdr>
            <w:top w:val="none" w:sz="0" w:space="0" w:color="auto"/>
            <w:left w:val="none" w:sz="0" w:space="0" w:color="auto"/>
            <w:bottom w:val="none" w:sz="0" w:space="0" w:color="auto"/>
            <w:right w:val="none" w:sz="0" w:space="0" w:color="auto"/>
          </w:divBdr>
        </w:div>
        <w:div w:id="2067365508">
          <w:marLeft w:val="0"/>
          <w:marRight w:val="0"/>
          <w:marTop w:val="0"/>
          <w:marBottom w:val="0"/>
          <w:divBdr>
            <w:top w:val="none" w:sz="0" w:space="0" w:color="auto"/>
            <w:left w:val="none" w:sz="0" w:space="0" w:color="auto"/>
            <w:bottom w:val="none" w:sz="0" w:space="0" w:color="auto"/>
            <w:right w:val="none" w:sz="0" w:space="0" w:color="auto"/>
          </w:divBdr>
        </w:div>
        <w:div w:id="853492830">
          <w:marLeft w:val="0"/>
          <w:marRight w:val="0"/>
          <w:marTop w:val="0"/>
          <w:marBottom w:val="0"/>
          <w:divBdr>
            <w:top w:val="none" w:sz="0" w:space="0" w:color="auto"/>
            <w:left w:val="none" w:sz="0" w:space="0" w:color="auto"/>
            <w:bottom w:val="none" w:sz="0" w:space="0" w:color="auto"/>
            <w:right w:val="none" w:sz="0" w:space="0" w:color="auto"/>
          </w:divBdr>
        </w:div>
      </w:divsChild>
    </w:div>
    <w:div w:id="1432820957">
      <w:bodyDiv w:val="1"/>
      <w:marLeft w:val="0"/>
      <w:marRight w:val="0"/>
      <w:marTop w:val="0"/>
      <w:marBottom w:val="0"/>
      <w:divBdr>
        <w:top w:val="none" w:sz="0" w:space="0" w:color="auto"/>
        <w:left w:val="none" w:sz="0" w:space="0" w:color="auto"/>
        <w:bottom w:val="none" w:sz="0" w:space="0" w:color="auto"/>
        <w:right w:val="none" w:sz="0" w:space="0" w:color="auto"/>
      </w:divBdr>
    </w:div>
    <w:div w:id="1449204578">
      <w:bodyDiv w:val="1"/>
      <w:marLeft w:val="0"/>
      <w:marRight w:val="0"/>
      <w:marTop w:val="0"/>
      <w:marBottom w:val="0"/>
      <w:divBdr>
        <w:top w:val="none" w:sz="0" w:space="0" w:color="auto"/>
        <w:left w:val="none" w:sz="0" w:space="0" w:color="auto"/>
        <w:bottom w:val="none" w:sz="0" w:space="0" w:color="auto"/>
        <w:right w:val="none" w:sz="0" w:space="0" w:color="auto"/>
      </w:divBdr>
      <w:divsChild>
        <w:div w:id="70086021">
          <w:marLeft w:val="0"/>
          <w:marRight w:val="0"/>
          <w:marTop w:val="0"/>
          <w:marBottom w:val="0"/>
          <w:divBdr>
            <w:top w:val="none" w:sz="0" w:space="0" w:color="auto"/>
            <w:left w:val="none" w:sz="0" w:space="0" w:color="auto"/>
            <w:bottom w:val="none" w:sz="0" w:space="0" w:color="auto"/>
            <w:right w:val="none" w:sz="0" w:space="0" w:color="auto"/>
          </w:divBdr>
        </w:div>
        <w:div w:id="880017521">
          <w:marLeft w:val="0"/>
          <w:marRight w:val="0"/>
          <w:marTop w:val="0"/>
          <w:marBottom w:val="0"/>
          <w:divBdr>
            <w:top w:val="none" w:sz="0" w:space="0" w:color="auto"/>
            <w:left w:val="none" w:sz="0" w:space="0" w:color="auto"/>
            <w:bottom w:val="none" w:sz="0" w:space="0" w:color="auto"/>
            <w:right w:val="none" w:sz="0" w:space="0" w:color="auto"/>
          </w:divBdr>
        </w:div>
        <w:div w:id="72240936">
          <w:marLeft w:val="0"/>
          <w:marRight w:val="0"/>
          <w:marTop w:val="0"/>
          <w:marBottom w:val="0"/>
          <w:divBdr>
            <w:top w:val="none" w:sz="0" w:space="0" w:color="auto"/>
            <w:left w:val="none" w:sz="0" w:space="0" w:color="auto"/>
            <w:bottom w:val="none" w:sz="0" w:space="0" w:color="auto"/>
            <w:right w:val="none" w:sz="0" w:space="0" w:color="auto"/>
          </w:divBdr>
        </w:div>
        <w:div w:id="1545678184">
          <w:marLeft w:val="0"/>
          <w:marRight w:val="0"/>
          <w:marTop w:val="0"/>
          <w:marBottom w:val="0"/>
          <w:divBdr>
            <w:top w:val="none" w:sz="0" w:space="0" w:color="auto"/>
            <w:left w:val="none" w:sz="0" w:space="0" w:color="auto"/>
            <w:bottom w:val="none" w:sz="0" w:space="0" w:color="auto"/>
            <w:right w:val="none" w:sz="0" w:space="0" w:color="auto"/>
          </w:divBdr>
        </w:div>
        <w:div w:id="154106967">
          <w:marLeft w:val="0"/>
          <w:marRight w:val="0"/>
          <w:marTop w:val="0"/>
          <w:marBottom w:val="0"/>
          <w:divBdr>
            <w:top w:val="none" w:sz="0" w:space="0" w:color="auto"/>
            <w:left w:val="none" w:sz="0" w:space="0" w:color="auto"/>
            <w:bottom w:val="none" w:sz="0" w:space="0" w:color="auto"/>
            <w:right w:val="none" w:sz="0" w:space="0" w:color="auto"/>
          </w:divBdr>
        </w:div>
        <w:div w:id="1124301625">
          <w:marLeft w:val="0"/>
          <w:marRight w:val="0"/>
          <w:marTop w:val="0"/>
          <w:marBottom w:val="0"/>
          <w:divBdr>
            <w:top w:val="none" w:sz="0" w:space="0" w:color="auto"/>
            <w:left w:val="none" w:sz="0" w:space="0" w:color="auto"/>
            <w:bottom w:val="none" w:sz="0" w:space="0" w:color="auto"/>
            <w:right w:val="none" w:sz="0" w:space="0" w:color="auto"/>
          </w:divBdr>
        </w:div>
      </w:divsChild>
    </w:div>
    <w:div w:id="1449933007">
      <w:bodyDiv w:val="1"/>
      <w:marLeft w:val="0"/>
      <w:marRight w:val="0"/>
      <w:marTop w:val="0"/>
      <w:marBottom w:val="0"/>
      <w:divBdr>
        <w:top w:val="none" w:sz="0" w:space="0" w:color="auto"/>
        <w:left w:val="none" w:sz="0" w:space="0" w:color="auto"/>
        <w:bottom w:val="none" w:sz="0" w:space="0" w:color="auto"/>
        <w:right w:val="none" w:sz="0" w:space="0" w:color="auto"/>
      </w:divBdr>
      <w:divsChild>
        <w:div w:id="182133376">
          <w:marLeft w:val="0"/>
          <w:marRight w:val="0"/>
          <w:marTop w:val="0"/>
          <w:marBottom w:val="0"/>
          <w:divBdr>
            <w:top w:val="none" w:sz="0" w:space="0" w:color="auto"/>
            <w:left w:val="none" w:sz="0" w:space="0" w:color="auto"/>
            <w:bottom w:val="none" w:sz="0" w:space="0" w:color="auto"/>
            <w:right w:val="none" w:sz="0" w:space="0" w:color="auto"/>
          </w:divBdr>
        </w:div>
        <w:div w:id="276182390">
          <w:marLeft w:val="0"/>
          <w:marRight w:val="0"/>
          <w:marTop w:val="0"/>
          <w:marBottom w:val="0"/>
          <w:divBdr>
            <w:top w:val="none" w:sz="0" w:space="0" w:color="auto"/>
            <w:left w:val="none" w:sz="0" w:space="0" w:color="auto"/>
            <w:bottom w:val="none" w:sz="0" w:space="0" w:color="auto"/>
            <w:right w:val="none" w:sz="0" w:space="0" w:color="auto"/>
          </w:divBdr>
        </w:div>
        <w:div w:id="304166315">
          <w:marLeft w:val="0"/>
          <w:marRight w:val="0"/>
          <w:marTop w:val="0"/>
          <w:marBottom w:val="0"/>
          <w:divBdr>
            <w:top w:val="none" w:sz="0" w:space="0" w:color="auto"/>
            <w:left w:val="none" w:sz="0" w:space="0" w:color="auto"/>
            <w:bottom w:val="none" w:sz="0" w:space="0" w:color="auto"/>
            <w:right w:val="none" w:sz="0" w:space="0" w:color="auto"/>
          </w:divBdr>
        </w:div>
        <w:div w:id="330569338">
          <w:marLeft w:val="0"/>
          <w:marRight w:val="0"/>
          <w:marTop w:val="0"/>
          <w:marBottom w:val="0"/>
          <w:divBdr>
            <w:top w:val="none" w:sz="0" w:space="0" w:color="auto"/>
            <w:left w:val="none" w:sz="0" w:space="0" w:color="auto"/>
            <w:bottom w:val="none" w:sz="0" w:space="0" w:color="auto"/>
            <w:right w:val="none" w:sz="0" w:space="0" w:color="auto"/>
          </w:divBdr>
        </w:div>
        <w:div w:id="358435794">
          <w:marLeft w:val="0"/>
          <w:marRight w:val="0"/>
          <w:marTop w:val="0"/>
          <w:marBottom w:val="0"/>
          <w:divBdr>
            <w:top w:val="none" w:sz="0" w:space="0" w:color="auto"/>
            <w:left w:val="none" w:sz="0" w:space="0" w:color="auto"/>
            <w:bottom w:val="none" w:sz="0" w:space="0" w:color="auto"/>
            <w:right w:val="none" w:sz="0" w:space="0" w:color="auto"/>
          </w:divBdr>
        </w:div>
        <w:div w:id="429199021">
          <w:marLeft w:val="0"/>
          <w:marRight w:val="0"/>
          <w:marTop w:val="0"/>
          <w:marBottom w:val="0"/>
          <w:divBdr>
            <w:top w:val="none" w:sz="0" w:space="0" w:color="auto"/>
            <w:left w:val="none" w:sz="0" w:space="0" w:color="auto"/>
            <w:bottom w:val="none" w:sz="0" w:space="0" w:color="auto"/>
            <w:right w:val="none" w:sz="0" w:space="0" w:color="auto"/>
          </w:divBdr>
        </w:div>
        <w:div w:id="578488529">
          <w:marLeft w:val="0"/>
          <w:marRight w:val="0"/>
          <w:marTop w:val="0"/>
          <w:marBottom w:val="0"/>
          <w:divBdr>
            <w:top w:val="none" w:sz="0" w:space="0" w:color="auto"/>
            <w:left w:val="none" w:sz="0" w:space="0" w:color="auto"/>
            <w:bottom w:val="none" w:sz="0" w:space="0" w:color="auto"/>
            <w:right w:val="none" w:sz="0" w:space="0" w:color="auto"/>
          </w:divBdr>
        </w:div>
        <w:div w:id="614600232">
          <w:marLeft w:val="0"/>
          <w:marRight w:val="0"/>
          <w:marTop w:val="0"/>
          <w:marBottom w:val="0"/>
          <w:divBdr>
            <w:top w:val="none" w:sz="0" w:space="0" w:color="auto"/>
            <w:left w:val="none" w:sz="0" w:space="0" w:color="auto"/>
            <w:bottom w:val="none" w:sz="0" w:space="0" w:color="auto"/>
            <w:right w:val="none" w:sz="0" w:space="0" w:color="auto"/>
          </w:divBdr>
        </w:div>
        <w:div w:id="653460099">
          <w:marLeft w:val="0"/>
          <w:marRight w:val="0"/>
          <w:marTop w:val="0"/>
          <w:marBottom w:val="0"/>
          <w:divBdr>
            <w:top w:val="none" w:sz="0" w:space="0" w:color="auto"/>
            <w:left w:val="none" w:sz="0" w:space="0" w:color="auto"/>
            <w:bottom w:val="none" w:sz="0" w:space="0" w:color="auto"/>
            <w:right w:val="none" w:sz="0" w:space="0" w:color="auto"/>
          </w:divBdr>
        </w:div>
        <w:div w:id="683554695">
          <w:marLeft w:val="0"/>
          <w:marRight w:val="0"/>
          <w:marTop w:val="0"/>
          <w:marBottom w:val="0"/>
          <w:divBdr>
            <w:top w:val="none" w:sz="0" w:space="0" w:color="auto"/>
            <w:left w:val="none" w:sz="0" w:space="0" w:color="auto"/>
            <w:bottom w:val="none" w:sz="0" w:space="0" w:color="auto"/>
            <w:right w:val="none" w:sz="0" w:space="0" w:color="auto"/>
          </w:divBdr>
        </w:div>
        <w:div w:id="704670575">
          <w:marLeft w:val="0"/>
          <w:marRight w:val="0"/>
          <w:marTop w:val="0"/>
          <w:marBottom w:val="0"/>
          <w:divBdr>
            <w:top w:val="none" w:sz="0" w:space="0" w:color="auto"/>
            <w:left w:val="none" w:sz="0" w:space="0" w:color="auto"/>
            <w:bottom w:val="none" w:sz="0" w:space="0" w:color="auto"/>
            <w:right w:val="none" w:sz="0" w:space="0" w:color="auto"/>
          </w:divBdr>
        </w:div>
        <w:div w:id="795834063">
          <w:marLeft w:val="0"/>
          <w:marRight w:val="0"/>
          <w:marTop w:val="0"/>
          <w:marBottom w:val="0"/>
          <w:divBdr>
            <w:top w:val="none" w:sz="0" w:space="0" w:color="auto"/>
            <w:left w:val="none" w:sz="0" w:space="0" w:color="auto"/>
            <w:bottom w:val="none" w:sz="0" w:space="0" w:color="auto"/>
            <w:right w:val="none" w:sz="0" w:space="0" w:color="auto"/>
          </w:divBdr>
        </w:div>
        <w:div w:id="829638479">
          <w:marLeft w:val="0"/>
          <w:marRight w:val="0"/>
          <w:marTop w:val="0"/>
          <w:marBottom w:val="0"/>
          <w:divBdr>
            <w:top w:val="none" w:sz="0" w:space="0" w:color="auto"/>
            <w:left w:val="none" w:sz="0" w:space="0" w:color="auto"/>
            <w:bottom w:val="none" w:sz="0" w:space="0" w:color="auto"/>
            <w:right w:val="none" w:sz="0" w:space="0" w:color="auto"/>
          </w:divBdr>
        </w:div>
        <w:div w:id="872573467">
          <w:marLeft w:val="0"/>
          <w:marRight w:val="0"/>
          <w:marTop w:val="0"/>
          <w:marBottom w:val="0"/>
          <w:divBdr>
            <w:top w:val="none" w:sz="0" w:space="0" w:color="auto"/>
            <w:left w:val="none" w:sz="0" w:space="0" w:color="auto"/>
            <w:bottom w:val="none" w:sz="0" w:space="0" w:color="auto"/>
            <w:right w:val="none" w:sz="0" w:space="0" w:color="auto"/>
          </w:divBdr>
        </w:div>
        <w:div w:id="1104375342">
          <w:marLeft w:val="0"/>
          <w:marRight w:val="0"/>
          <w:marTop w:val="0"/>
          <w:marBottom w:val="0"/>
          <w:divBdr>
            <w:top w:val="none" w:sz="0" w:space="0" w:color="auto"/>
            <w:left w:val="none" w:sz="0" w:space="0" w:color="auto"/>
            <w:bottom w:val="none" w:sz="0" w:space="0" w:color="auto"/>
            <w:right w:val="none" w:sz="0" w:space="0" w:color="auto"/>
          </w:divBdr>
        </w:div>
        <w:div w:id="1180659160">
          <w:marLeft w:val="0"/>
          <w:marRight w:val="0"/>
          <w:marTop w:val="0"/>
          <w:marBottom w:val="0"/>
          <w:divBdr>
            <w:top w:val="none" w:sz="0" w:space="0" w:color="auto"/>
            <w:left w:val="none" w:sz="0" w:space="0" w:color="auto"/>
            <w:bottom w:val="none" w:sz="0" w:space="0" w:color="auto"/>
            <w:right w:val="none" w:sz="0" w:space="0" w:color="auto"/>
          </w:divBdr>
        </w:div>
        <w:div w:id="1299333692">
          <w:marLeft w:val="0"/>
          <w:marRight w:val="0"/>
          <w:marTop w:val="0"/>
          <w:marBottom w:val="0"/>
          <w:divBdr>
            <w:top w:val="none" w:sz="0" w:space="0" w:color="auto"/>
            <w:left w:val="none" w:sz="0" w:space="0" w:color="auto"/>
            <w:bottom w:val="none" w:sz="0" w:space="0" w:color="auto"/>
            <w:right w:val="none" w:sz="0" w:space="0" w:color="auto"/>
          </w:divBdr>
        </w:div>
        <w:div w:id="1382048763">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
        <w:div w:id="1913617694">
          <w:marLeft w:val="0"/>
          <w:marRight w:val="0"/>
          <w:marTop w:val="0"/>
          <w:marBottom w:val="0"/>
          <w:divBdr>
            <w:top w:val="none" w:sz="0" w:space="0" w:color="auto"/>
            <w:left w:val="none" w:sz="0" w:space="0" w:color="auto"/>
            <w:bottom w:val="none" w:sz="0" w:space="0" w:color="auto"/>
            <w:right w:val="none" w:sz="0" w:space="0" w:color="auto"/>
          </w:divBdr>
        </w:div>
        <w:div w:id="2037121311">
          <w:marLeft w:val="0"/>
          <w:marRight w:val="0"/>
          <w:marTop w:val="0"/>
          <w:marBottom w:val="0"/>
          <w:divBdr>
            <w:top w:val="none" w:sz="0" w:space="0" w:color="auto"/>
            <w:left w:val="none" w:sz="0" w:space="0" w:color="auto"/>
            <w:bottom w:val="none" w:sz="0" w:space="0" w:color="auto"/>
            <w:right w:val="none" w:sz="0" w:space="0" w:color="auto"/>
          </w:divBdr>
        </w:div>
        <w:div w:id="2119905681">
          <w:marLeft w:val="0"/>
          <w:marRight w:val="0"/>
          <w:marTop w:val="0"/>
          <w:marBottom w:val="0"/>
          <w:divBdr>
            <w:top w:val="none" w:sz="0" w:space="0" w:color="auto"/>
            <w:left w:val="none" w:sz="0" w:space="0" w:color="auto"/>
            <w:bottom w:val="none" w:sz="0" w:space="0" w:color="auto"/>
            <w:right w:val="none" w:sz="0" w:space="0" w:color="auto"/>
          </w:divBdr>
        </w:div>
      </w:divsChild>
    </w:div>
    <w:div w:id="1465998777">
      <w:bodyDiv w:val="1"/>
      <w:marLeft w:val="0"/>
      <w:marRight w:val="0"/>
      <w:marTop w:val="0"/>
      <w:marBottom w:val="0"/>
      <w:divBdr>
        <w:top w:val="none" w:sz="0" w:space="0" w:color="auto"/>
        <w:left w:val="none" w:sz="0" w:space="0" w:color="auto"/>
        <w:bottom w:val="none" w:sz="0" w:space="0" w:color="auto"/>
        <w:right w:val="none" w:sz="0" w:space="0" w:color="auto"/>
      </w:divBdr>
    </w:div>
    <w:div w:id="1468010697">
      <w:bodyDiv w:val="1"/>
      <w:marLeft w:val="0"/>
      <w:marRight w:val="0"/>
      <w:marTop w:val="0"/>
      <w:marBottom w:val="0"/>
      <w:divBdr>
        <w:top w:val="none" w:sz="0" w:space="0" w:color="auto"/>
        <w:left w:val="none" w:sz="0" w:space="0" w:color="auto"/>
        <w:bottom w:val="none" w:sz="0" w:space="0" w:color="auto"/>
        <w:right w:val="none" w:sz="0" w:space="0" w:color="auto"/>
      </w:divBdr>
      <w:divsChild>
        <w:div w:id="1389306868">
          <w:marLeft w:val="0"/>
          <w:marRight w:val="0"/>
          <w:marTop w:val="0"/>
          <w:marBottom w:val="0"/>
          <w:divBdr>
            <w:top w:val="none" w:sz="0" w:space="0" w:color="auto"/>
            <w:left w:val="none" w:sz="0" w:space="0" w:color="auto"/>
            <w:bottom w:val="none" w:sz="0" w:space="0" w:color="auto"/>
            <w:right w:val="none" w:sz="0" w:space="0" w:color="auto"/>
          </w:divBdr>
        </w:div>
        <w:div w:id="1757285999">
          <w:marLeft w:val="0"/>
          <w:marRight w:val="0"/>
          <w:marTop w:val="0"/>
          <w:marBottom w:val="0"/>
          <w:divBdr>
            <w:top w:val="none" w:sz="0" w:space="0" w:color="auto"/>
            <w:left w:val="none" w:sz="0" w:space="0" w:color="auto"/>
            <w:bottom w:val="none" w:sz="0" w:space="0" w:color="auto"/>
            <w:right w:val="none" w:sz="0" w:space="0" w:color="auto"/>
          </w:divBdr>
        </w:div>
        <w:div w:id="935744299">
          <w:marLeft w:val="0"/>
          <w:marRight w:val="0"/>
          <w:marTop w:val="0"/>
          <w:marBottom w:val="0"/>
          <w:divBdr>
            <w:top w:val="none" w:sz="0" w:space="0" w:color="auto"/>
            <w:left w:val="none" w:sz="0" w:space="0" w:color="auto"/>
            <w:bottom w:val="none" w:sz="0" w:space="0" w:color="auto"/>
            <w:right w:val="none" w:sz="0" w:space="0" w:color="auto"/>
          </w:divBdr>
        </w:div>
        <w:div w:id="849180782">
          <w:marLeft w:val="0"/>
          <w:marRight w:val="0"/>
          <w:marTop w:val="0"/>
          <w:marBottom w:val="0"/>
          <w:divBdr>
            <w:top w:val="none" w:sz="0" w:space="0" w:color="auto"/>
            <w:left w:val="none" w:sz="0" w:space="0" w:color="auto"/>
            <w:bottom w:val="none" w:sz="0" w:space="0" w:color="auto"/>
            <w:right w:val="none" w:sz="0" w:space="0" w:color="auto"/>
          </w:divBdr>
        </w:div>
        <w:div w:id="1021977286">
          <w:marLeft w:val="0"/>
          <w:marRight w:val="0"/>
          <w:marTop w:val="0"/>
          <w:marBottom w:val="0"/>
          <w:divBdr>
            <w:top w:val="none" w:sz="0" w:space="0" w:color="auto"/>
            <w:left w:val="none" w:sz="0" w:space="0" w:color="auto"/>
            <w:bottom w:val="none" w:sz="0" w:space="0" w:color="auto"/>
            <w:right w:val="none" w:sz="0" w:space="0" w:color="auto"/>
          </w:divBdr>
        </w:div>
        <w:div w:id="311373794">
          <w:marLeft w:val="0"/>
          <w:marRight w:val="0"/>
          <w:marTop w:val="0"/>
          <w:marBottom w:val="0"/>
          <w:divBdr>
            <w:top w:val="none" w:sz="0" w:space="0" w:color="auto"/>
            <w:left w:val="none" w:sz="0" w:space="0" w:color="auto"/>
            <w:bottom w:val="none" w:sz="0" w:space="0" w:color="auto"/>
            <w:right w:val="none" w:sz="0" w:space="0" w:color="auto"/>
          </w:divBdr>
        </w:div>
        <w:div w:id="2070182516">
          <w:marLeft w:val="0"/>
          <w:marRight w:val="0"/>
          <w:marTop w:val="0"/>
          <w:marBottom w:val="0"/>
          <w:divBdr>
            <w:top w:val="none" w:sz="0" w:space="0" w:color="auto"/>
            <w:left w:val="none" w:sz="0" w:space="0" w:color="auto"/>
            <w:bottom w:val="none" w:sz="0" w:space="0" w:color="auto"/>
            <w:right w:val="none" w:sz="0" w:space="0" w:color="auto"/>
          </w:divBdr>
        </w:div>
        <w:div w:id="1419249637">
          <w:marLeft w:val="0"/>
          <w:marRight w:val="0"/>
          <w:marTop w:val="0"/>
          <w:marBottom w:val="0"/>
          <w:divBdr>
            <w:top w:val="none" w:sz="0" w:space="0" w:color="auto"/>
            <w:left w:val="none" w:sz="0" w:space="0" w:color="auto"/>
            <w:bottom w:val="none" w:sz="0" w:space="0" w:color="auto"/>
            <w:right w:val="none" w:sz="0" w:space="0" w:color="auto"/>
          </w:divBdr>
        </w:div>
        <w:div w:id="1549296961">
          <w:marLeft w:val="0"/>
          <w:marRight w:val="0"/>
          <w:marTop w:val="0"/>
          <w:marBottom w:val="0"/>
          <w:divBdr>
            <w:top w:val="none" w:sz="0" w:space="0" w:color="auto"/>
            <w:left w:val="none" w:sz="0" w:space="0" w:color="auto"/>
            <w:bottom w:val="none" w:sz="0" w:space="0" w:color="auto"/>
            <w:right w:val="none" w:sz="0" w:space="0" w:color="auto"/>
          </w:divBdr>
        </w:div>
        <w:div w:id="233861921">
          <w:marLeft w:val="0"/>
          <w:marRight w:val="0"/>
          <w:marTop w:val="0"/>
          <w:marBottom w:val="0"/>
          <w:divBdr>
            <w:top w:val="none" w:sz="0" w:space="0" w:color="auto"/>
            <w:left w:val="none" w:sz="0" w:space="0" w:color="auto"/>
            <w:bottom w:val="none" w:sz="0" w:space="0" w:color="auto"/>
            <w:right w:val="none" w:sz="0" w:space="0" w:color="auto"/>
          </w:divBdr>
        </w:div>
        <w:div w:id="1863089874">
          <w:marLeft w:val="0"/>
          <w:marRight w:val="0"/>
          <w:marTop w:val="0"/>
          <w:marBottom w:val="0"/>
          <w:divBdr>
            <w:top w:val="none" w:sz="0" w:space="0" w:color="auto"/>
            <w:left w:val="none" w:sz="0" w:space="0" w:color="auto"/>
            <w:bottom w:val="none" w:sz="0" w:space="0" w:color="auto"/>
            <w:right w:val="none" w:sz="0" w:space="0" w:color="auto"/>
          </w:divBdr>
        </w:div>
        <w:div w:id="2064062821">
          <w:marLeft w:val="0"/>
          <w:marRight w:val="0"/>
          <w:marTop w:val="0"/>
          <w:marBottom w:val="0"/>
          <w:divBdr>
            <w:top w:val="none" w:sz="0" w:space="0" w:color="auto"/>
            <w:left w:val="none" w:sz="0" w:space="0" w:color="auto"/>
            <w:bottom w:val="none" w:sz="0" w:space="0" w:color="auto"/>
            <w:right w:val="none" w:sz="0" w:space="0" w:color="auto"/>
          </w:divBdr>
        </w:div>
      </w:divsChild>
    </w:div>
    <w:div w:id="1515654367">
      <w:bodyDiv w:val="1"/>
      <w:marLeft w:val="0"/>
      <w:marRight w:val="0"/>
      <w:marTop w:val="0"/>
      <w:marBottom w:val="0"/>
      <w:divBdr>
        <w:top w:val="none" w:sz="0" w:space="0" w:color="auto"/>
        <w:left w:val="none" w:sz="0" w:space="0" w:color="auto"/>
        <w:bottom w:val="none" w:sz="0" w:space="0" w:color="auto"/>
        <w:right w:val="none" w:sz="0" w:space="0" w:color="auto"/>
      </w:divBdr>
    </w:div>
    <w:div w:id="1524126046">
      <w:bodyDiv w:val="1"/>
      <w:marLeft w:val="0"/>
      <w:marRight w:val="0"/>
      <w:marTop w:val="0"/>
      <w:marBottom w:val="0"/>
      <w:divBdr>
        <w:top w:val="none" w:sz="0" w:space="0" w:color="auto"/>
        <w:left w:val="none" w:sz="0" w:space="0" w:color="auto"/>
        <w:bottom w:val="none" w:sz="0" w:space="0" w:color="auto"/>
        <w:right w:val="none" w:sz="0" w:space="0" w:color="auto"/>
      </w:divBdr>
    </w:div>
    <w:div w:id="1554536158">
      <w:bodyDiv w:val="1"/>
      <w:marLeft w:val="0"/>
      <w:marRight w:val="0"/>
      <w:marTop w:val="0"/>
      <w:marBottom w:val="0"/>
      <w:divBdr>
        <w:top w:val="none" w:sz="0" w:space="0" w:color="auto"/>
        <w:left w:val="none" w:sz="0" w:space="0" w:color="auto"/>
        <w:bottom w:val="none" w:sz="0" w:space="0" w:color="auto"/>
        <w:right w:val="none" w:sz="0" w:space="0" w:color="auto"/>
      </w:divBdr>
    </w:div>
    <w:div w:id="1556313699">
      <w:bodyDiv w:val="1"/>
      <w:marLeft w:val="0"/>
      <w:marRight w:val="0"/>
      <w:marTop w:val="0"/>
      <w:marBottom w:val="0"/>
      <w:divBdr>
        <w:top w:val="none" w:sz="0" w:space="0" w:color="auto"/>
        <w:left w:val="none" w:sz="0" w:space="0" w:color="auto"/>
        <w:bottom w:val="none" w:sz="0" w:space="0" w:color="auto"/>
        <w:right w:val="none" w:sz="0" w:space="0" w:color="auto"/>
      </w:divBdr>
      <w:divsChild>
        <w:div w:id="34307795">
          <w:marLeft w:val="0"/>
          <w:marRight w:val="0"/>
          <w:marTop w:val="0"/>
          <w:marBottom w:val="0"/>
          <w:divBdr>
            <w:top w:val="none" w:sz="0" w:space="0" w:color="auto"/>
            <w:left w:val="none" w:sz="0" w:space="0" w:color="auto"/>
            <w:bottom w:val="none" w:sz="0" w:space="0" w:color="auto"/>
            <w:right w:val="none" w:sz="0" w:space="0" w:color="auto"/>
          </w:divBdr>
        </w:div>
        <w:div w:id="163789407">
          <w:marLeft w:val="0"/>
          <w:marRight w:val="0"/>
          <w:marTop w:val="0"/>
          <w:marBottom w:val="0"/>
          <w:divBdr>
            <w:top w:val="none" w:sz="0" w:space="0" w:color="auto"/>
            <w:left w:val="none" w:sz="0" w:space="0" w:color="auto"/>
            <w:bottom w:val="none" w:sz="0" w:space="0" w:color="auto"/>
            <w:right w:val="none" w:sz="0" w:space="0" w:color="auto"/>
          </w:divBdr>
        </w:div>
        <w:div w:id="269749360">
          <w:marLeft w:val="0"/>
          <w:marRight w:val="0"/>
          <w:marTop w:val="0"/>
          <w:marBottom w:val="0"/>
          <w:divBdr>
            <w:top w:val="none" w:sz="0" w:space="0" w:color="auto"/>
            <w:left w:val="none" w:sz="0" w:space="0" w:color="auto"/>
            <w:bottom w:val="none" w:sz="0" w:space="0" w:color="auto"/>
            <w:right w:val="none" w:sz="0" w:space="0" w:color="auto"/>
          </w:divBdr>
        </w:div>
        <w:div w:id="605045062">
          <w:marLeft w:val="0"/>
          <w:marRight w:val="0"/>
          <w:marTop w:val="0"/>
          <w:marBottom w:val="0"/>
          <w:divBdr>
            <w:top w:val="none" w:sz="0" w:space="0" w:color="auto"/>
            <w:left w:val="none" w:sz="0" w:space="0" w:color="auto"/>
            <w:bottom w:val="none" w:sz="0" w:space="0" w:color="auto"/>
            <w:right w:val="none" w:sz="0" w:space="0" w:color="auto"/>
          </w:divBdr>
        </w:div>
        <w:div w:id="847713223">
          <w:marLeft w:val="0"/>
          <w:marRight w:val="0"/>
          <w:marTop w:val="0"/>
          <w:marBottom w:val="0"/>
          <w:divBdr>
            <w:top w:val="none" w:sz="0" w:space="0" w:color="auto"/>
            <w:left w:val="none" w:sz="0" w:space="0" w:color="auto"/>
            <w:bottom w:val="none" w:sz="0" w:space="0" w:color="auto"/>
            <w:right w:val="none" w:sz="0" w:space="0" w:color="auto"/>
          </w:divBdr>
        </w:div>
        <w:div w:id="886913137">
          <w:marLeft w:val="0"/>
          <w:marRight w:val="0"/>
          <w:marTop w:val="0"/>
          <w:marBottom w:val="0"/>
          <w:divBdr>
            <w:top w:val="none" w:sz="0" w:space="0" w:color="auto"/>
            <w:left w:val="none" w:sz="0" w:space="0" w:color="auto"/>
            <w:bottom w:val="none" w:sz="0" w:space="0" w:color="auto"/>
            <w:right w:val="none" w:sz="0" w:space="0" w:color="auto"/>
          </w:divBdr>
        </w:div>
        <w:div w:id="958875927">
          <w:marLeft w:val="0"/>
          <w:marRight w:val="0"/>
          <w:marTop w:val="0"/>
          <w:marBottom w:val="0"/>
          <w:divBdr>
            <w:top w:val="none" w:sz="0" w:space="0" w:color="auto"/>
            <w:left w:val="none" w:sz="0" w:space="0" w:color="auto"/>
            <w:bottom w:val="none" w:sz="0" w:space="0" w:color="auto"/>
            <w:right w:val="none" w:sz="0" w:space="0" w:color="auto"/>
          </w:divBdr>
        </w:div>
        <w:div w:id="1442989888">
          <w:marLeft w:val="0"/>
          <w:marRight w:val="0"/>
          <w:marTop w:val="0"/>
          <w:marBottom w:val="0"/>
          <w:divBdr>
            <w:top w:val="none" w:sz="0" w:space="0" w:color="auto"/>
            <w:left w:val="none" w:sz="0" w:space="0" w:color="auto"/>
            <w:bottom w:val="none" w:sz="0" w:space="0" w:color="auto"/>
            <w:right w:val="none" w:sz="0" w:space="0" w:color="auto"/>
          </w:divBdr>
        </w:div>
        <w:div w:id="1664973193">
          <w:marLeft w:val="0"/>
          <w:marRight w:val="0"/>
          <w:marTop w:val="0"/>
          <w:marBottom w:val="0"/>
          <w:divBdr>
            <w:top w:val="none" w:sz="0" w:space="0" w:color="auto"/>
            <w:left w:val="none" w:sz="0" w:space="0" w:color="auto"/>
            <w:bottom w:val="none" w:sz="0" w:space="0" w:color="auto"/>
            <w:right w:val="none" w:sz="0" w:space="0" w:color="auto"/>
          </w:divBdr>
        </w:div>
        <w:div w:id="1833719578">
          <w:marLeft w:val="0"/>
          <w:marRight w:val="0"/>
          <w:marTop w:val="0"/>
          <w:marBottom w:val="0"/>
          <w:divBdr>
            <w:top w:val="none" w:sz="0" w:space="0" w:color="auto"/>
            <w:left w:val="none" w:sz="0" w:space="0" w:color="auto"/>
            <w:bottom w:val="none" w:sz="0" w:space="0" w:color="auto"/>
            <w:right w:val="none" w:sz="0" w:space="0" w:color="auto"/>
          </w:divBdr>
        </w:div>
        <w:div w:id="1856724073">
          <w:marLeft w:val="0"/>
          <w:marRight w:val="0"/>
          <w:marTop w:val="0"/>
          <w:marBottom w:val="0"/>
          <w:divBdr>
            <w:top w:val="none" w:sz="0" w:space="0" w:color="auto"/>
            <w:left w:val="none" w:sz="0" w:space="0" w:color="auto"/>
            <w:bottom w:val="none" w:sz="0" w:space="0" w:color="auto"/>
            <w:right w:val="none" w:sz="0" w:space="0" w:color="auto"/>
          </w:divBdr>
        </w:div>
      </w:divsChild>
    </w:div>
    <w:div w:id="1569653157">
      <w:bodyDiv w:val="1"/>
      <w:marLeft w:val="0"/>
      <w:marRight w:val="0"/>
      <w:marTop w:val="0"/>
      <w:marBottom w:val="0"/>
      <w:divBdr>
        <w:top w:val="none" w:sz="0" w:space="0" w:color="auto"/>
        <w:left w:val="none" w:sz="0" w:space="0" w:color="auto"/>
        <w:bottom w:val="none" w:sz="0" w:space="0" w:color="auto"/>
        <w:right w:val="none" w:sz="0" w:space="0" w:color="auto"/>
      </w:divBdr>
    </w:div>
    <w:div w:id="1571109417">
      <w:bodyDiv w:val="1"/>
      <w:marLeft w:val="0"/>
      <w:marRight w:val="0"/>
      <w:marTop w:val="0"/>
      <w:marBottom w:val="0"/>
      <w:divBdr>
        <w:top w:val="none" w:sz="0" w:space="0" w:color="auto"/>
        <w:left w:val="none" w:sz="0" w:space="0" w:color="auto"/>
        <w:bottom w:val="none" w:sz="0" w:space="0" w:color="auto"/>
        <w:right w:val="none" w:sz="0" w:space="0" w:color="auto"/>
      </w:divBdr>
    </w:div>
    <w:div w:id="1576086440">
      <w:bodyDiv w:val="1"/>
      <w:marLeft w:val="0"/>
      <w:marRight w:val="0"/>
      <w:marTop w:val="0"/>
      <w:marBottom w:val="0"/>
      <w:divBdr>
        <w:top w:val="none" w:sz="0" w:space="0" w:color="auto"/>
        <w:left w:val="none" w:sz="0" w:space="0" w:color="auto"/>
        <w:bottom w:val="none" w:sz="0" w:space="0" w:color="auto"/>
        <w:right w:val="none" w:sz="0" w:space="0" w:color="auto"/>
      </w:divBdr>
    </w:div>
    <w:div w:id="1655182122">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67131976">
      <w:bodyDiv w:val="1"/>
      <w:marLeft w:val="0"/>
      <w:marRight w:val="0"/>
      <w:marTop w:val="0"/>
      <w:marBottom w:val="0"/>
      <w:divBdr>
        <w:top w:val="none" w:sz="0" w:space="0" w:color="auto"/>
        <w:left w:val="none" w:sz="0" w:space="0" w:color="auto"/>
        <w:bottom w:val="none" w:sz="0" w:space="0" w:color="auto"/>
        <w:right w:val="none" w:sz="0" w:space="0" w:color="auto"/>
      </w:divBdr>
    </w:div>
    <w:div w:id="1672105832">
      <w:bodyDiv w:val="1"/>
      <w:marLeft w:val="0"/>
      <w:marRight w:val="0"/>
      <w:marTop w:val="0"/>
      <w:marBottom w:val="0"/>
      <w:divBdr>
        <w:top w:val="none" w:sz="0" w:space="0" w:color="auto"/>
        <w:left w:val="none" w:sz="0" w:space="0" w:color="auto"/>
        <w:bottom w:val="none" w:sz="0" w:space="0" w:color="auto"/>
        <w:right w:val="none" w:sz="0" w:space="0" w:color="auto"/>
      </w:divBdr>
    </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w:div w:id="1749109019">
      <w:bodyDiv w:val="1"/>
      <w:marLeft w:val="0"/>
      <w:marRight w:val="0"/>
      <w:marTop w:val="0"/>
      <w:marBottom w:val="0"/>
      <w:divBdr>
        <w:top w:val="none" w:sz="0" w:space="0" w:color="auto"/>
        <w:left w:val="none" w:sz="0" w:space="0" w:color="auto"/>
        <w:bottom w:val="none" w:sz="0" w:space="0" w:color="auto"/>
        <w:right w:val="none" w:sz="0" w:space="0" w:color="auto"/>
      </w:divBdr>
    </w:div>
    <w:div w:id="1755199237">
      <w:bodyDiv w:val="1"/>
      <w:marLeft w:val="0"/>
      <w:marRight w:val="0"/>
      <w:marTop w:val="0"/>
      <w:marBottom w:val="0"/>
      <w:divBdr>
        <w:top w:val="none" w:sz="0" w:space="0" w:color="auto"/>
        <w:left w:val="none" w:sz="0" w:space="0" w:color="auto"/>
        <w:bottom w:val="none" w:sz="0" w:space="0" w:color="auto"/>
        <w:right w:val="none" w:sz="0" w:space="0" w:color="auto"/>
      </w:divBdr>
    </w:div>
    <w:div w:id="1757359083">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sChild>
        <w:div w:id="400055695">
          <w:marLeft w:val="0"/>
          <w:marRight w:val="0"/>
          <w:marTop w:val="0"/>
          <w:marBottom w:val="0"/>
          <w:divBdr>
            <w:top w:val="none" w:sz="0" w:space="0" w:color="auto"/>
            <w:left w:val="none" w:sz="0" w:space="0" w:color="auto"/>
            <w:bottom w:val="none" w:sz="0" w:space="0" w:color="auto"/>
            <w:right w:val="none" w:sz="0" w:space="0" w:color="auto"/>
          </w:divBdr>
        </w:div>
        <w:div w:id="1521966021">
          <w:marLeft w:val="0"/>
          <w:marRight w:val="0"/>
          <w:marTop w:val="0"/>
          <w:marBottom w:val="0"/>
          <w:divBdr>
            <w:top w:val="none" w:sz="0" w:space="0" w:color="auto"/>
            <w:left w:val="none" w:sz="0" w:space="0" w:color="auto"/>
            <w:bottom w:val="none" w:sz="0" w:space="0" w:color="auto"/>
            <w:right w:val="none" w:sz="0" w:space="0" w:color="auto"/>
          </w:divBdr>
        </w:div>
        <w:div w:id="880550965">
          <w:marLeft w:val="0"/>
          <w:marRight w:val="0"/>
          <w:marTop w:val="0"/>
          <w:marBottom w:val="0"/>
          <w:divBdr>
            <w:top w:val="none" w:sz="0" w:space="0" w:color="auto"/>
            <w:left w:val="none" w:sz="0" w:space="0" w:color="auto"/>
            <w:bottom w:val="none" w:sz="0" w:space="0" w:color="auto"/>
            <w:right w:val="none" w:sz="0" w:space="0" w:color="auto"/>
          </w:divBdr>
        </w:div>
        <w:div w:id="411901383">
          <w:marLeft w:val="0"/>
          <w:marRight w:val="0"/>
          <w:marTop w:val="0"/>
          <w:marBottom w:val="0"/>
          <w:divBdr>
            <w:top w:val="none" w:sz="0" w:space="0" w:color="auto"/>
            <w:left w:val="none" w:sz="0" w:space="0" w:color="auto"/>
            <w:bottom w:val="none" w:sz="0" w:space="0" w:color="auto"/>
            <w:right w:val="none" w:sz="0" w:space="0" w:color="auto"/>
          </w:divBdr>
        </w:div>
        <w:div w:id="2047368745">
          <w:marLeft w:val="0"/>
          <w:marRight w:val="0"/>
          <w:marTop w:val="0"/>
          <w:marBottom w:val="0"/>
          <w:divBdr>
            <w:top w:val="none" w:sz="0" w:space="0" w:color="auto"/>
            <w:left w:val="none" w:sz="0" w:space="0" w:color="auto"/>
            <w:bottom w:val="none" w:sz="0" w:space="0" w:color="auto"/>
            <w:right w:val="none" w:sz="0" w:space="0" w:color="auto"/>
          </w:divBdr>
        </w:div>
        <w:div w:id="2015765733">
          <w:marLeft w:val="0"/>
          <w:marRight w:val="0"/>
          <w:marTop w:val="0"/>
          <w:marBottom w:val="0"/>
          <w:divBdr>
            <w:top w:val="none" w:sz="0" w:space="0" w:color="auto"/>
            <w:left w:val="none" w:sz="0" w:space="0" w:color="auto"/>
            <w:bottom w:val="none" w:sz="0" w:space="0" w:color="auto"/>
            <w:right w:val="none" w:sz="0" w:space="0" w:color="auto"/>
          </w:divBdr>
        </w:div>
        <w:div w:id="1729065408">
          <w:marLeft w:val="0"/>
          <w:marRight w:val="0"/>
          <w:marTop w:val="0"/>
          <w:marBottom w:val="0"/>
          <w:divBdr>
            <w:top w:val="none" w:sz="0" w:space="0" w:color="auto"/>
            <w:left w:val="none" w:sz="0" w:space="0" w:color="auto"/>
            <w:bottom w:val="none" w:sz="0" w:space="0" w:color="auto"/>
            <w:right w:val="none" w:sz="0" w:space="0" w:color="auto"/>
          </w:divBdr>
        </w:div>
        <w:div w:id="89666349">
          <w:marLeft w:val="0"/>
          <w:marRight w:val="0"/>
          <w:marTop w:val="0"/>
          <w:marBottom w:val="0"/>
          <w:divBdr>
            <w:top w:val="none" w:sz="0" w:space="0" w:color="auto"/>
            <w:left w:val="none" w:sz="0" w:space="0" w:color="auto"/>
            <w:bottom w:val="none" w:sz="0" w:space="0" w:color="auto"/>
            <w:right w:val="none" w:sz="0" w:space="0" w:color="auto"/>
          </w:divBdr>
        </w:div>
        <w:div w:id="1776556614">
          <w:marLeft w:val="0"/>
          <w:marRight w:val="0"/>
          <w:marTop w:val="0"/>
          <w:marBottom w:val="0"/>
          <w:divBdr>
            <w:top w:val="none" w:sz="0" w:space="0" w:color="auto"/>
            <w:left w:val="none" w:sz="0" w:space="0" w:color="auto"/>
            <w:bottom w:val="none" w:sz="0" w:space="0" w:color="auto"/>
            <w:right w:val="none" w:sz="0" w:space="0" w:color="auto"/>
          </w:divBdr>
        </w:div>
        <w:div w:id="2121795799">
          <w:marLeft w:val="0"/>
          <w:marRight w:val="0"/>
          <w:marTop w:val="0"/>
          <w:marBottom w:val="0"/>
          <w:divBdr>
            <w:top w:val="none" w:sz="0" w:space="0" w:color="auto"/>
            <w:left w:val="none" w:sz="0" w:space="0" w:color="auto"/>
            <w:bottom w:val="none" w:sz="0" w:space="0" w:color="auto"/>
            <w:right w:val="none" w:sz="0" w:space="0" w:color="auto"/>
          </w:divBdr>
        </w:div>
        <w:div w:id="468086619">
          <w:marLeft w:val="0"/>
          <w:marRight w:val="0"/>
          <w:marTop w:val="0"/>
          <w:marBottom w:val="0"/>
          <w:divBdr>
            <w:top w:val="none" w:sz="0" w:space="0" w:color="auto"/>
            <w:left w:val="none" w:sz="0" w:space="0" w:color="auto"/>
            <w:bottom w:val="none" w:sz="0" w:space="0" w:color="auto"/>
            <w:right w:val="none" w:sz="0" w:space="0" w:color="auto"/>
          </w:divBdr>
        </w:div>
        <w:div w:id="389227174">
          <w:marLeft w:val="0"/>
          <w:marRight w:val="0"/>
          <w:marTop w:val="0"/>
          <w:marBottom w:val="0"/>
          <w:divBdr>
            <w:top w:val="none" w:sz="0" w:space="0" w:color="auto"/>
            <w:left w:val="none" w:sz="0" w:space="0" w:color="auto"/>
            <w:bottom w:val="none" w:sz="0" w:space="0" w:color="auto"/>
            <w:right w:val="none" w:sz="0" w:space="0" w:color="auto"/>
          </w:divBdr>
        </w:div>
        <w:div w:id="1382705084">
          <w:marLeft w:val="0"/>
          <w:marRight w:val="0"/>
          <w:marTop w:val="0"/>
          <w:marBottom w:val="0"/>
          <w:divBdr>
            <w:top w:val="none" w:sz="0" w:space="0" w:color="auto"/>
            <w:left w:val="none" w:sz="0" w:space="0" w:color="auto"/>
            <w:bottom w:val="none" w:sz="0" w:space="0" w:color="auto"/>
            <w:right w:val="none" w:sz="0" w:space="0" w:color="auto"/>
          </w:divBdr>
        </w:div>
        <w:div w:id="1143765927">
          <w:marLeft w:val="0"/>
          <w:marRight w:val="0"/>
          <w:marTop w:val="0"/>
          <w:marBottom w:val="0"/>
          <w:divBdr>
            <w:top w:val="none" w:sz="0" w:space="0" w:color="auto"/>
            <w:left w:val="none" w:sz="0" w:space="0" w:color="auto"/>
            <w:bottom w:val="none" w:sz="0" w:space="0" w:color="auto"/>
            <w:right w:val="none" w:sz="0" w:space="0" w:color="auto"/>
          </w:divBdr>
        </w:div>
        <w:div w:id="1575319320">
          <w:marLeft w:val="0"/>
          <w:marRight w:val="0"/>
          <w:marTop w:val="0"/>
          <w:marBottom w:val="0"/>
          <w:divBdr>
            <w:top w:val="none" w:sz="0" w:space="0" w:color="auto"/>
            <w:left w:val="none" w:sz="0" w:space="0" w:color="auto"/>
            <w:bottom w:val="none" w:sz="0" w:space="0" w:color="auto"/>
            <w:right w:val="none" w:sz="0" w:space="0" w:color="auto"/>
          </w:divBdr>
        </w:div>
        <w:div w:id="1853833552">
          <w:marLeft w:val="0"/>
          <w:marRight w:val="0"/>
          <w:marTop w:val="0"/>
          <w:marBottom w:val="0"/>
          <w:divBdr>
            <w:top w:val="none" w:sz="0" w:space="0" w:color="auto"/>
            <w:left w:val="none" w:sz="0" w:space="0" w:color="auto"/>
            <w:bottom w:val="none" w:sz="0" w:space="0" w:color="auto"/>
            <w:right w:val="none" w:sz="0" w:space="0" w:color="auto"/>
          </w:divBdr>
        </w:div>
        <w:div w:id="1214273705">
          <w:marLeft w:val="0"/>
          <w:marRight w:val="0"/>
          <w:marTop w:val="0"/>
          <w:marBottom w:val="0"/>
          <w:divBdr>
            <w:top w:val="none" w:sz="0" w:space="0" w:color="auto"/>
            <w:left w:val="none" w:sz="0" w:space="0" w:color="auto"/>
            <w:bottom w:val="none" w:sz="0" w:space="0" w:color="auto"/>
            <w:right w:val="none" w:sz="0" w:space="0" w:color="auto"/>
          </w:divBdr>
        </w:div>
        <w:div w:id="1684822969">
          <w:marLeft w:val="0"/>
          <w:marRight w:val="0"/>
          <w:marTop w:val="0"/>
          <w:marBottom w:val="0"/>
          <w:divBdr>
            <w:top w:val="none" w:sz="0" w:space="0" w:color="auto"/>
            <w:left w:val="none" w:sz="0" w:space="0" w:color="auto"/>
            <w:bottom w:val="none" w:sz="0" w:space="0" w:color="auto"/>
            <w:right w:val="none" w:sz="0" w:space="0" w:color="auto"/>
          </w:divBdr>
        </w:div>
      </w:divsChild>
    </w:div>
    <w:div w:id="1771730888">
      <w:bodyDiv w:val="1"/>
      <w:marLeft w:val="0"/>
      <w:marRight w:val="0"/>
      <w:marTop w:val="0"/>
      <w:marBottom w:val="0"/>
      <w:divBdr>
        <w:top w:val="none" w:sz="0" w:space="0" w:color="auto"/>
        <w:left w:val="none" w:sz="0" w:space="0" w:color="auto"/>
        <w:bottom w:val="none" w:sz="0" w:space="0" w:color="auto"/>
        <w:right w:val="none" w:sz="0" w:space="0" w:color="auto"/>
      </w:divBdr>
    </w:div>
    <w:div w:id="1808621142">
      <w:bodyDiv w:val="1"/>
      <w:marLeft w:val="0"/>
      <w:marRight w:val="0"/>
      <w:marTop w:val="0"/>
      <w:marBottom w:val="0"/>
      <w:divBdr>
        <w:top w:val="none" w:sz="0" w:space="0" w:color="auto"/>
        <w:left w:val="none" w:sz="0" w:space="0" w:color="auto"/>
        <w:bottom w:val="none" w:sz="0" w:space="0" w:color="auto"/>
        <w:right w:val="none" w:sz="0" w:space="0" w:color="auto"/>
      </w:divBdr>
      <w:divsChild>
        <w:div w:id="1155147695">
          <w:marLeft w:val="0"/>
          <w:marRight w:val="0"/>
          <w:marTop w:val="0"/>
          <w:marBottom w:val="0"/>
          <w:divBdr>
            <w:top w:val="none" w:sz="0" w:space="0" w:color="auto"/>
            <w:left w:val="none" w:sz="0" w:space="0" w:color="auto"/>
            <w:bottom w:val="none" w:sz="0" w:space="0" w:color="auto"/>
            <w:right w:val="none" w:sz="0" w:space="0" w:color="auto"/>
          </w:divBdr>
        </w:div>
        <w:div w:id="1986735375">
          <w:marLeft w:val="0"/>
          <w:marRight w:val="0"/>
          <w:marTop w:val="0"/>
          <w:marBottom w:val="0"/>
          <w:divBdr>
            <w:top w:val="none" w:sz="0" w:space="0" w:color="auto"/>
            <w:left w:val="none" w:sz="0" w:space="0" w:color="auto"/>
            <w:bottom w:val="none" w:sz="0" w:space="0" w:color="auto"/>
            <w:right w:val="none" w:sz="0" w:space="0" w:color="auto"/>
          </w:divBdr>
        </w:div>
        <w:div w:id="762998750">
          <w:marLeft w:val="0"/>
          <w:marRight w:val="0"/>
          <w:marTop w:val="0"/>
          <w:marBottom w:val="0"/>
          <w:divBdr>
            <w:top w:val="none" w:sz="0" w:space="0" w:color="auto"/>
            <w:left w:val="none" w:sz="0" w:space="0" w:color="auto"/>
            <w:bottom w:val="none" w:sz="0" w:space="0" w:color="auto"/>
            <w:right w:val="none" w:sz="0" w:space="0" w:color="auto"/>
          </w:divBdr>
        </w:div>
        <w:div w:id="1192112147">
          <w:marLeft w:val="0"/>
          <w:marRight w:val="0"/>
          <w:marTop w:val="0"/>
          <w:marBottom w:val="0"/>
          <w:divBdr>
            <w:top w:val="none" w:sz="0" w:space="0" w:color="auto"/>
            <w:left w:val="none" w:sz="0" w:space="0" w:color="auto"/>
            <w:bottom w:val="none" w:sz="0" w:space="0" w:color="auto"/>
            <w:right w:val="none" w:sz="0" w:space="0" w:color="auto"/>
          </w:divBdr>
        </w:div>
        <w:div w:id="1515916762">
          <w:marLeft w:val="0"/>
          <w:marRight w:val="0"/>
          <w:marTop w:val="0"/>
          <w:marBottom w:val="0"/>
          <w:divBdr>
            <w:top w:val="none" w:sz="0" w:space="0" w:color="auto"/>
            <w:left w:val="none" w:sz="0" w:space="0" w:color="auto"/>
            <w:bottom w:val="none" w:sz="0" w:space="0" w:color="auto"/>
            <w:right w:val="none" w:sz="0" w:space="0" w:color="auto"/>
          </w:divBdr>
        </w:div>
        <w:div w:id="1922595441">
          <w:marLeft w:val="0"/>
          <w:marRight w:val="0"/>
          <w:marTop w:val="0"/>
          <w:marBottom w:val="0"/>
          <w:divBdr>
            <w:top w:val="none" w:sz="0" w:space="0" w:color="auto"/>
            <w:left w:val="none" w:sz="0" w:space="0" w:color="auto"/>
            <w:bottom w:val="none" w:sz="0" w:space="0" w:color="auto"/>
            <w:right w:val="none" w:sz="0" w:space="0" w:color="auto"/>
          </w:divBdr>
        </w:div>
      </w:divsChild>
    </w:div>
    <w:div w:id="1830972733">
      <w:bodyDiv w:val="1"/>
      <w:marLeft w:val="0"/>
      <w:marRight w:val="0"/>
      <w:marTop w:val="0"/>
      <w:marBottom w:val="0"/>
      <w:divBdr>
        <w:top w:val="none" w:sz="0" w:space="0" w:color="auto"/>
        <w:left w:val="none" w:sz="0" w:space="0" w:color="auto"/>
        <w:bottom w:val="none" w:sz="0" w:space="0" w:color="auto"/>
        <w:right w:val="none" w:sz="0" w:space="0" w:color="auto"/>
      </w:divBdr>
    </w:div>
    <w:div w:id="1834252857">
      <w:bodyDiv w:val="1"/>
      <w:marLeft w:val="0"/>
      <w:marRight w:val="0"/>
      <w:marTop w:val="0"/>
      <w:marBottom w:val="0"/>
      <w:divBdr>
        <w:top w:val="none" w:sz="0" w:space="0" w:color="auto"/>
        <w:left w:val="none" w:sz="0" w:space="0" w:color="auto"/>
        <w:bottom w:val="none" w:sz="0" w:space="0" w:color="auto"/>
        <w:right w:val="none" w:sz="0" w:space="0" w:color="auto"/>
      </w:divBdr>
    </w:div>
    <w:div w:id="1848711403">
      <w:bodyDiv w:val="1"/>
      <w:marLeft w:val="0"/>
      <w:marRight w:val="0"/>
      <w:marTop w:val="0"/>
      <w:marBottom w:val="0"/>
      <w:divBdr>
        <w:top w:val="none" w:sz="0" w:space="0" w:color="auto"/>
        <w:left w:val="none" w:sz="0" w:space="0" w:color="auto"/>
        <w:bottom w:val="none" w:sz="0" w:space="0" w:color="auto"/>
        <w:right w:val="none" w:sz="0" w:space="0" w:color="auto"/>
      </w:divBdr>
      <w:divsChild>
        <w:div w:id="19624403">
          <w:marLeft w:val="0"/>
          <w:marRight w:val="0"/>
          <w:marTop w:val="0"/>
          <w:marBottom w:val="0"/>
          <w:divBdr>
            <w:top w:val="none" w:sz="0" w:space="0" w:color="auto"/>
            <w:left w:val="none" w:sz="0" w:space="0" w:color="auto"/>
            <w:bottom w:val="none" w:sz="0" w:space="0" w:color="auto"/>
            <w:right w:val="none" w:sz="0" w:space="0" w:color="auto"/>
          </w:divBdr>
        </w:div>
        <w:div w:id="60519364">
          <w:marLeft w:val="0"/>
          <w:marRight w:val="0"/>
          <w:marTop w:val="0"/>
          <w:marBottom w:val="0"/>
          <w:divBdr>
            <w:top w:val="none" w:sz="0" w:space="0" w:color="auto"/>
            <w:left w:val="none" w:sz="0" w:space="0" w:color="auto"/>
            <w:bottom w:val="none" w:sz="0" w:space="0" w:color="auto"/>
            <w:right w:val="none" w:sz="0" w:space="0" w:color="auto"/>
          </w:divBdr>
        </w:div>
        <w:div w:id="85150805">
          <w:marLeft w:val="0"/>
          <w:marRight w:val="0"/>
          <w:marTop w:val="0"/>
          <w:marBottom w:val="0"/>
          <w:divBdr>
            <w:top w:val="none" w:sz="0" w:space="0" w:color="auto"/>
            <w:left w:val="none" w:sz="0" w:space="0" w:color="auto"/>
            <w:bottom w:val="none" w:sz="0" w:space="0" w:color="auto"/>
            <w:right w:val="none" w:sz="0" w:space="0" w:color="auto"/>
          </w:divBdr>
        </w:div>
        <w:div w:id="96409051">
          <w:marLeft w:val="0"/>
          <w:marRight w:val="0"/>
          <w:marTop w:val="0"/>
          <w:marBottom w:val="0"/>
          <w:divBdr>
            <w:top w:val="none" w:sz="0" w:space="0" w:color="auto"/>
            <w:left w:val="none" w:sz="0" w:space="0" w:color="auto"/>
            <w:bottom w:val="none" w:sz="0" w:space="0" w:color="auto"/>
            <w:right w:val="none" w:sz="0" w:space="0" w:color="auto"/>
          </w:divBdr>
        </w:div>
        <w:div w:id="97258321">
          <w:marLeft w:val="0"/>
          <w:marRight w:val="0"/>
          <w:marTop w:val="0"/>
          <w:marBottom w:val="0"/>
          <w:divBdr>
            <w:top w:val="none" w:sz="0" w:space="0" w:color="auto"/>
            <w:left w:val="none" w:sz="0" w:space="0" w:color="auto"/>
            <w:bottom w:val="none" w:sz="0" w:space="0" w:color="auto"/>
            <w:right w:val="none" w:sz="0" w:space="0" w:color="auto"/>
          </w:divBdr>
        </w:div>
        <w:div w:id="127749174">
          <w:marLeft w:val="0"/>
          <w:marRight w:val="0"/>
          <w:marTop w:val="0"/>
          <w:marBottom w:val="0"/>
          <w:divBdr>
            <w:top w:val="none" w:sz="0" w:space="0" w:color="auto"/>
            <w:left w:val="none" w:sz="0" w:space="0" w:color="auto"/>
            <w:bottom w:val="none" w:sz="0" w:space="0" w:color="auto"/>
            <w:right w:val="none" w:sz="0" w:space="0" w:color="auto"/>
          </w:divBdr>
        </w:div>
        <w:div w:id="151794717">
          <w:marLeft w:val="0"/>
          <w:marRight w:val="0"/>
          <w:marTop w:val="0"/>
          <w:marBottom w:val="0"/>
          <w:divBdr>
            <w:top w:val="none" w:sz="0" w:space="0" w:color="auto"/>
            <w:left w:val="none" w:sz="0" w:space="0" w:color="auto"/>
            <w:bottom w:val="none" w:sz="0" w:space="0" w:color="auto"/>
            <w:right w:val="none" w:sz="0" w:space="0" w:color="auto"/>
          </w:divBdr>
        </w:div>
        <w:div w:id="173304384">
          <w:marLeft w:val="0"/>
          <w:marRight w:val="0"/>
          <w:marTop w:val="0"/>
          <w:marBottom w:val="0"/>
          <w:divBdr>
            <w:top w:val="none" w:sz="0" w:space="0" w:color="auto"/>
            <w:left w:val="none" w:sz="0" w:space="0" w:color="auto"/>
            <w:bottom w:val="none" w:sz="0" w:space="0" w:color="auto"/>
            <w:right w:val="none" w:sz="0" w:space="0" w:color="auto"/>
          </w:divBdr>
        </w:div>
        <w:div w:id="174002542">
          <w:marLeft w:val="0"/>
          <w:marRight w:val="0"/>
          <w:marTop w:val="0"/>
          <w:marBottom w:val="0"/>
          <w:divBdr>
            <w:top w:val="none" w:sz="0" w:space="0" w:color="auto"/>
            <w:left w:val="none" w:sz="0" w:space="0" w:color="auto"/>
            <w:bottom w:val="none" w:sz="0" w:space="0" w:color="auto"/>
            <w:right w:val="none" w:sz="0" w:space="0" w:color="auto"/>
          </w:divBdr>
        </w:div>
        <w:div w:id="177352191">
          <w:marLeft w:val="0"/>
          <w:marRight w:val="0"/>
          <w:marTop w:val="0"/>
          <w:marBottom w:val="0"/>
          <w:divBdr>
            <w:top w:val="none" w:sz="0" w:space="0" w:color="auto"/>
            <w:left w:val="none" w:sz="0" w:space="0" w:color="auto"/>
            <w:bottom w:val="none" w:sz="0" w:space="0" w:color="auto"/>
            <w:right w:val="none" w:sz="0" w:space="0" w:color="auto"/>
          </w:divBdr>
        </w:div>
        <w:div w:id="199821717">
          <w:marLeft w:val="0"/>
          <w:marRight w:val="0"/>
          <w:marTop w:val="0"/>
          <w:marBottom w:val="0"/>
          <w:divBdr>
            <w:top w:val="none" w:sz="0" w:space="0" w:color="auto"/>
            <w:left w:val="none" w:sz="0" w:space="0" w:color="auto"/>
            <w:bottom w:val="none" w:sz="0" w:space="0" w:color="auto"/>
            <w:right w:val="none" w:sz="0" w:space="0" w:color="auto"/>
          </w:divBdr>
        </w:div>
        <w:div w:id="201140830">
          <w:marLeft w:val="0"/>
          <w:marRight w:val="0"/>
          <w:marTop w:val="0"/>
          <w:marBottom w:val="0"/>
          <w:divBdr>
            <w:top w:val="none" w:sz="0" w:space="0" w:color="auto"/>
            <w:left w:val="none" w:sz="0" w:space="0" w:color="auto"/>
            <w:bottom w:val="none" w:sz="0" w:space="0" w:color="auto"/>
            <w:right w:val="none" w:sz="0" w:space="0" w:color="auto"/>
          </w:divBdr>
        </w:div>
        <w:div w:id="203257948">
          <w:marLeft w:val="0"/>
          <w:marRight w:val="0"/>
          <w:marTop w:val="0"/>
          <w:marBottom w:val="0"/>
          <w:divBdr>
            <w:top w:val="none" w:sz="0" w:space="0" w:color="auto"/>
            <w:left w:val="none" w:sz="0" w:space="0" w:color="auto"/>
            <w:bottom w:val="none" w:sz="0" w:space="0" w:color="auto"/>
            <w:right w:val="none" w:sz="0" w:space="0" w:color="auto"/>
          </w:divBdr>
        </w:div>
        <w:div w:id="203716702">
          <w:marLeft w:val="0"/>
          <w:marRight w:val="0"/>
          <w:marTop w:val="0"/>
          <w:marBottom w:val="0"/>
          <w:divBdr>
            <w:top w:val="none" w:sz="0" w:space="0" w:color="auto"/>
            <w:left w:val="none" w:sz="0" w:space="0" w:color="auto"/>
            <w:bottom w:val="none" w:sz="0" w:space="0" w:color="auto"/>
            <w:right w:val="none" w:sz="0" w:space="0" w:color="auto"/>
          </w:divBdr>
        </w:div>
        <w:div w:id="211692476">
          <w:marLeft w:val="0"/>
          <w:marRight w:val="0"/>
          <w:marTop w:val="0"/>
          <w:marBottom w:val="0"/>
          <w:divBdr>
            <w:top w:val="none" w:sz="0" w:space="0" w:color="auto"/>
            <w:left w:val="none" w:sz="0" w:space="0" w:color="auto"/>
            <w:bottom w:val="none" w:sz="0" w:space="0" w:color="auto"/>
            <w:right w:val="none" w:sz="0" w:space="0" w:color="auto"/>
          </w:divBdr>
        </w:div>
        <w:div w:id="229388068">
          <w:marLeft w:val="0"/>
          <w:marRight w:val="0"/>
          <w:marTop w:val="0"/>
          <w:marBottom w:val="0"/>
          <w:divBdr>
            <w:top w:val="none" w:sz="0" w:space="0" w:color="auto"/>
            <w:left w:val="none" w:sz="0" w:space="0" w:color="auto"/>
            <w:bottom w:val="none" w:sz="0" w:space="0" w:color="auto"/>
            <w:right w:val="none" w:sz="0" w:space="0" w:color="auto"/>
          </w:divBdr>
        </w:div>
        <w:div w:id="260837836">
          <w:marLeft w:val="0"/>
          <w:marRight w:val="0"/>
          <w:marTop w:val="0"/>
          <w:marBottom w:val="0"/>
          <w:divBdr>
            <w:top w:val="none" w:sz="0" w:space="0" w:color="auto"/>
            <w:left w:val="none" w:sz="0" w:space="0" w:color="auto"/>
            <w:bottom w:val="none" w:sz="0" w:space="0" w:color="auto"/>
            <w:right w:val="none" w:sz="0" w:space="0" w:color="auto"/>
          </w:divBdr>
        </w:div>
        <w:div w:id="277491974">
          <w:marLeft w:val="0"/>
          <w:marRight w:val="0"/>
          <w:marTop w:val="0"/>
          <w:marBottom w:val="0"/>
          <w:divBdr>
            <w:top w:val="none" w:sz="0" w:space="0" w:color="auto"/>
            <w:left w:val="none" w:sz="0" w:space="0" w:color="auto"/>
            <w:bottom w:val="none" w:sz="0" w:space="0" w:color="auto"/>
            <w:right w:val="none" w:sz="0" w:space="0" w:color="auto"/>
          </w:divBdr>
        </w:div>
        <w:div w:id="282156102">
          <w:marLeft w:val="0"/>
          <w:marRight w:val="0"/>
          <w:marTop w:val="0"/>
          <w:marBottom w:val="0"/>
          <w:divBdr>
            <w:top w:val="none" w:sz="0" w:space="0" w:color="auto"/>
            <w:left w:val="none" w:sz="0" w:space="0" w:color="auto"/>
            <w:bottom w:val="none" w:sz="0" w:space="0" w:color="auto"/>
            <w:right w:val="none" w:sz="0" w:space="0" w:color="auto"/>
          </w:divBdr>
        </w:div>
        <w:div w:id="283082151">
          <w:marLeft w:val="0"/>
          <w:marRight w:val="0"/>
          <w:marTop w:val="0"/>
          <w:marBottom w:val="0"/>
          <w:divBdr>
            <w:top w:val="none" w:sz="0" w:space="0" w:color="auto"/>
            <w:left w:val="none" w:sz="0" w:space="0" w:color="auto"/>
            <w:bottom w:val="none" w:sz="0" w:space="0" w:color="auto"/>
            <w:right w:val="none" w:sz="0" w:space="0" w:color="auto"/>
          </w:divBdr>
        </w:div>
        <w:div w:id="286203335">
          <w:marLeft w:val="0"/>
          <w:marRight w:val="0"/>
          <w:marTop w:val="0"/>
          <w:marBottom w:val="0"/>
          <w:divBdr>
            <w:top w:val="none" w:sz="0" w:space="0" w:color="auto"/>
            <w:left w:val="none" w:sz="0" w:space="0" w:color="auto"/>
            <w:bottom w:val="none" w:sz="0" w:space="0" w:color="auto"/>
            <w:right w:val="none" w:sz="0" w:space="0" w:color="auto"/>
          </w:divBdr>
        </w:div>
        <w:div w:id="298733458">
          <w:marLeft w:val="0"/>
          <w:marRight w:val="0"/>
          <w:marTop w:val="0"/>
          <w:marBottom w:val="0"/>
          <w:divBdr>
            <w:top w:val="none" w:sz="0" w:space="0" w:color="auto"/>
            <w:left w:val="none" w:sz="0" w:space="0" w:color="auto"/>
            <w:bottom w:val="none" w:sz="0" w:space="0" w:color="auto"/>
            <w:right w:val="none" w:sz="0" w:space="0" w:color="auto"/>
          </w:divBdr>
        </w:div>
        <w:div w:id="300884371">
          <w:marLeft w:val="0"/>
          <w:marRight w:val="0"/>
          <w:marTop w:val="0"/>
          <w:marBottom w:val="0"/>
          <w:divBdr>
            <w:top w:val="none" w:sz="0" w:space="0" w:color="auto"/>
            <w:left w:val="none" w:sz="0" w:space="0" w:color="auto"/>
            <w:bottom w:val="none" w:sz="0" w:space="0" w:color="auto"/>
            <w:right w:val="none" w:sz="0" w:space="0" w:color="auto"/>
          </w:divBdr>
        </w:div>
        <w:div w:id="311326618">
          <w:marLeft w:val="0"/>
          <w:marRight w:val="0"/>
          <w:marTop w:val="0"/>
          <w:marBottom w:val="0"/>
          <w:divBdr>
            <w:top w:val="none" w:sz="0" w:space="0" w:color="auto"/>
            <w:left w:val="none" w:sz="0" w:space="0" w:color="auto"/>
            <w:bottom w:val="none" w:sz="0" w:space="0" w:color="auto"/>
            <w:right w:val="none" w:sz="0" w:space="0" w:color="auto"/>
          </w:divBdr>
        </w:div>
        <w:div w:id="322271949">
          <w:marLeft w:val="0"/>
          <w:marRight w:val="0"/>
          <w:marTop w:val="0"/>
          <w:marBottom w:val="0"/>
          <w:divBdr>
            <w:top w:val="none" w:sz="0" w:space="0" w:color="auto"/>
            <w:left w:val="none" w:sz="0" w:space="0" w:color="auto"/>
            <w:bottom w:val="none" w:sz="0" w:space="0" w:color="auto"/>
            <w:right w:val="none" w:sz="0" w:space="0" w:color="auto"/>
          </w:divBdr>
        </w:div>
        <w:div w:id="330379936">
          <w:marLeft w:val="0"/>
          <w:marRight w:val="0"/>
          <w:marTop w:val="0"/>
          <w:marBottom w:val="0"/>
          <w:divBdr>
            <w:top w:val="none" w:sz="0" w:space="0" w:color="auto"/>
            <w:left w:val="none" w:sz="0" w:space="0" w:color="auto"/>
            <w:bottom w:val="none" w:sz="0" w:space="0" w:color="auto"/>
            <w:right w:val="none" w:sz="0" w:space="0" w:color="auto"/>
          </w:divBdr>
        </w:div>
        <w:div w:id="338431574">
          <w:marLeft w:val="0"/>
          <w:marRight w:val="0"/>
          <w:marTop w:val="0"/>
          <w:marBottom w:val="0"/>
          <w:divBdr>
            <w:top w:val="none" w:sz="0" w:space="0" w:color="auto"/>
            <w:left w:val="none" w:sz="0" w:space="0" w:color="auto"/>
            <w:bottom w:val="none" w:sz="0" w:space="0" w:color="auto"/>
            <w:right w:val="none" w:sz="0" w:space="0" w:color="auto"/>
          </w:divBdr>
        </w:div>
        <w:div w:id="344138219">
          <w:marLeft w:val="0"/>
          <w:marRight w:val="0"/>
          <w:marTop w:val="0"/>
          <w:marBottom w:val="0"/>
          <w:divBdr>
            <w:top w:val="none" w:sz="0" w:space="0" w:color="auto"/>
            <w:left w:val="none" w:sz="0" w:space="0" w:color="auto"/>
            <w:bottom w:val="none" w:sz="0" w:space="0" w:color="auto"/>
            <w:right w:val="none" w:sz="0" w:space="0" w:color="auto"/>
          </w:divBdr>
        </w:div>
        <w:div w:id="364796901">
          <w:marLeft w:val="0"/>
          <w:marRight w:val="0"/>
          <w:marTop w:val="0"/>
          <w:marBottom w:val="0"/>
          <w:divBdr>
            <w:top w:val="none" w:sz="0" w:space="0" w:color="auto"/>
            <w:left w:val="none" w:sz="0" w:space="0" w:color="auto"/>
            <w:bottom w:val="none" w:sz="0" w:space="0" w:color="auto"/>
            <w:right w:val="none" w:sz="0" w:space="0" w:color="auto"/>
          </w:divBdr>
        </w:div>
        <w:div w:id="368605218">
          <w:marLeft w:val="0"/>
          <w:marRight w:val="0"/>
          <w:marTop w:val="0"/>
          <w:marBottom w:val="0"/>
          <w:divBdr>
            <w:top w:val="none" w:sz="0" w:space="0" w:color="auto"/>
            <w:left w:val="none" w:sz="0" w:space="0" w:color="auto"/>
            <w:bottom w:val="none" w:sz="0" w:space="0" w:color="auto"/>
            <w:right w:val="none" w:sz="0" w:space="0" w:color="auto"/>
          </w:divBdr>
        </w:div>
        <w:div w:id="385108666">
          <w:marLeft w:val="0"/>
          <w:marRight w:val="0"/>
          <w:marTop w:val="0"/>
          <w:marBottom w:val="0"/>
          <w:divBdr>
            <w:top w:val="none" w:sz="0" w:space="0" w:color="auto"/>
            <w:left w:val="none" w:sz="0" w:space="0" w:color="auto"/>
            <w:bottom w:val="none" w:sz="0" w:space="0" w:color="auto"/>
            <w:right w:val="none" w:sz="0" w:space="0" w:color="auto"/>
          </w:divBdr>
        </w:div>
        <w:div w:id="393940448">
          <w:marLeft w:val="0"/>
          <w:marRight w:val="0"/>
          <w:marTop w:val="0"/>
          <w:marBottom w:val="0"/>
          <w:divBdr>
            <w:top w:val="none" w:sz="0" w:space="0" w:color="auto"/>
            <w:left w:val="none" w:sz="0" w:space="0" w:color="auto"/>
            <w:bottom w:val="none" w:sz="0" w:space="0" w:color="auto"/>
            <w:right w:val="none" w:sz="0" w:space="0" w:color="auto"/>
          </w:divBdr>
        </w:div>
        <w:div w:id="414740933">
          <w:marLeft w:val="0"/>
          <w:marRight w:val="0"/>
          <w:marTop w:val="0"/>
          <w:marBottom w:val="0"/>
          <w:divBdr>
            <w:top w:val="none" w:sz="0" w:space="0" w:color="auto"/>
            <w:left w:val="none" w:sz="0" w:space="0" w:color="auto"/>
            <w:bottom w:val="none" w:sz="0" w:space="0" w:color="auto"/>
            <w:right w:val="none" w:sz="0" w:space="0" w:color="auto"/>
          </w:divBdr>
        </w:div>
        <w:div w:id="416444381">
          <w:marLeft w:val="0"/>
          <w:marRight w:val="0"/>
          <w:marTop w:val="0"/>
          <w:marBottom w:val="0"/>
          <w:divBdr>
            <w:top w:val="none" w:sz="0" w:space="0" w:color="auto"/>
            <w:left w:val="none" w:sz="0" w:space="0" w:color="auto"/>
            <w:bottom w:val="none" w:sz="0" w:space="0" w:color="auto"/>
            <w:right w:val="none" w:sz="0" w:space="0" w:color="auto"/>
          </w:divBdr>
        </w:div>
        <w:div w:id="418868029">
          <w:marLeft w:val="0"/>
          <w:marRight w:val="0"/>
          <w:marTop w:val="0"/>
          <w:marBottom w:val="0"/>
          <w:divBdr>
            <w:top w:val="none" w:sz="0" w:space="0" w:color="auto"/>
            <w:left w:val="none" w:sz="0" w:space="0" w:color="auto"/>
            <w:bottom w:val="none" w:sz="0" w:space="0" w:color="auto"/>
            <w:right w:val="none" w:sz="0" w:space="0" w:color="auto"/>
          </w:divBdr>
        </w:div>
        <w:div w:id="506477801">
          <w:marLeft w:val="0"/>
          <w:marRight w:val="0"/>
          <w:marTop w:val="0"/>
          <w:marBottom w:val="0"/>
          <w:divBdr>
            <w:top w:val="none" w:sz="0" w:space="0" w:color="auto"/>
            <w:left w:val="none" w:sz="0" w:space="0" w:color="auto"/>
            <w:bottom w:val="none" w:sz="0" w:space="0" w:color="auto"/>
            <w:right w:val="none" w:sz="0" w:space="0" w:color="auto"/>
          </w:divBdr>
        </w:div>
        <w:div w:id="519466025">
          <w:marLeft w:val="0"/>
          <w:marRight w:val="0"/>
          <w:marTop w:val="0"/>
          <w:marBottom w:val="0"/>
          <w:divBdr>
            <w:top w:val="none" w:sz="0" w:space="0" w:color="auto"/>
            <w:left w:val="none" w:sz="0" w:space="0" w:color="auto"/>
            <w:bottom w:val="none" w:sz="0" w:space="0" w:color="auto"/>
            <w:right w:val="none" w:sz="0" w:space="0" w:color="auto"/>
          </w:divBdr>
        </w:div>
        <w:div w:id="519780921">
          <w:marLeft w:val="0"/>
          <w:marRight w:val="0"/>
          <w:marTop w:val="0"/>
          <w:marBottom w:val="0"/>
          <w:divBdr>
            <w:top w:val="none" w:sz="0" w:space="0" w:color="auto"/>
            <w:left w:val="none" w:sz="0" w:space="0" w:color="auto"/>
            <w:bottom w:val="none" w:sz="0" w:space="0" w:color="auto"/>
            <w:right w:val="none" w:sz="0" w:space="0" w:color="auto"/>
          </w:divBdr>
        </w:div>
        <w:div w:id="551356313">
          <w:marLeft w:val="0"/>
          <w:marRight w:val="0"/>
          <w:marTop w:val="0"/>
          <w:marBottom w:val="0"/>
          <w:divBdr>
            <w:top w:val="none" w:sz="0" w:space="0" w:color="auto"/>
            <w:left w:val="none" w:sz="0" w:space="0" w:color="auto"/>
            <w:bottom w:val="none" w:sz="0" w:space="0" w:color="auto"/>
            <w:right w:val="none" w:sz="0" w:space="0" w:color="auto"/>
          </w:divBdr>
        </w:div>
        <w:div w:id="569076593">
          <w:marLeft w:val="0"/>
          <w:marRight w:val="0"/>
          <w:marTop w:val="0"/>
          <w:marBottom w:val="0"/>
          <w:divBdr>
            <w:top w:val="none" w:sz="0" w:space="0" w:color="auto"/>
            <w:left w:val="none" w:sz="0" w:space="0" w:color="auto"/>
            <w:bottom w:val="none" w:sz="0" w:space="0" w:color="auto"/>
            <w:right w:val="none" w:sz="0" w:space="0" w:color="auto"/>
          </w:divBdr>
        </w:div>
        <w:div w:id="578292793">
          <w:marLeft w:val="0"/>
          <w:marRight w:val="0"/>
          <w:marTop w:val="0"/>
          <w:marBottom w:val="0"/>
          <w:divBdr>
            <w:top w:val="none" w:sz="0" w:space="0" w:color="auto"/>
            <w:left w:val="none" w:sz="0" w:space="0" w:color="auto"/>
            <w:bottom w:val="none" w:sz="0" w:space="0" w:color="auto"/>
            <w:right w:val="none" w:sz="0" w:space="0" w:color="auto"/>
          </w:divBdr>
        </w:div>
        <w:div w:id="585042180">
          <w:marLeft w:val="0"/>
          <w:marRight w:val="0"/>
          <w:marTop w:val="0"/>
          <w:marBottom w:val="0"/>
          <w:divBdr>
            <w:top w:val="none" w:sz="0" w:space="0" w:color="auto"/>
            <w:left w:val="none" w:sz="0" w:space="0" w:color="auto"/>
            <w:bottom w:val="none" w:sz="0" w:space="0" w:color="auto"/>
            <w:right w:val="none" w:sz="0" w:space="0" w:color="auto"/>
          </w:divBdr>
        </w:div>
        <w:div w:id="595164935">
          <w:marLeft w:val="0"/>
          <w:marRight w:val="0"/>
          <w:marTop w:val="0"/>
          <w:marBottom w:val="0"/>
          <w:divBdr>
            <w:top w:val="none" w:sz="0" w:space="0" w:color="auto"/>
            <w:left w:val="none" w:sz="0" w:space="0" w:color="auto"/>
            <w:bottom w:val="none" w:sz="0" w:space="0" w:color="auto"/>
            <w:right w:val="none" w:sz="0" w:space="0" w:color="auto"/>
          </w:divBdr>
        </w:div>
        <w:div w:id="613099698">
          <w:marLeft w:val="0"/>
          <w:marRight w:val="0"/>
          <w:marTop w:val="0"/>
          <w:marBottom w:val="0"/>
          <w:divBdr>
            <w:top w:val="none" w:sz="0" w:space="0" w:color="auto"/>
            <w:left w:val="none" w:sz="0" w:space="0" w:color="auto"/>
            <w:bottom w:val="none" w:sz="0" w:space="0" w:color="auto"/>
            <w:right w:val="none" w:sz="0" w:space="0" w:color="auto"/>
          </w:divBdr>
        </w:div>
        <w:div w:id="627051981">
          <w:marLeft w:val="0"/>
          <w:marRight w:val="0"/>
          <w:marTop w:val="0"/>
          <w:marBottom w:val="0"/>
          <w:divBdr>
            <w:top w:val="none" w:sz="0" w:space="0" w:color="auto"/>
            <w:left w:val="none" w:sz="0" w:space="0" w:color="auto"/>
            <w:bottom w:val="none" w:sz="0" w:space="0" w:color="auto"/>
            <w:right w:val="none" w:sz="0" w:space="0" w:color="auto"/>
          </w:divBdr>
        </w:div>
        <w:div w:id="638153569">
          <w:marLeft w:val="0"/>
          <w:marRight w:val="0"/>
          <w:marTop w:val="0"/>
          <w:marBottom w:val="0"/>
          <w:divBdr>
            <w:top w:val="none" w:sz="0" w:space="0" w:color="auto"/>
            <w:left w:val="none" w:sz="0" w:space="0" w:color="auto"/>
            <w:bottom w:val="none" w:sz="0" w:space="0" w:color="auto"/>
            <w:right w:val="none" w:sz="0" w:space="0" w:color="auto"/>
          </w:divBdr>
        </w:div>
        <w:div w:id="653950328">
          <w:marLeft w:val="0"/>
          <w:marRight w:val="0"/>
          <w:marTop w:val="0"/>
          <w:marBottom w:val="0"/>
          <w:divBdr>
            <w:top w:val="none" w:sz="0" w:space="0" w:color="auto"/>
            <w:left w:val="none" w:sz="0" w:space="0" w:color="auto"/>
            <w:bottom w:val="none" w:sz="0" w:space="0" w:color="auto"/>
            <w:right w:val="none" w:sz="0" w:space="0" w:color="auto"/>
          </w:divBdr>
        </w:div>
        <w:div w:id="657151580">
          <w:marLeft w:val="0"/>
          <w:marRight w:val="0"/>
          <w:marTop w:val="0"/>
          <w:marBottom w:val="0"/>
          <w:divBdr>
            <w:top w:val="none" w:sz="0" w:space="0" w:color="auto"/>
            <w:left w:val="none" w:sz="0" w:space="0" w:color="auto"/>
            <w:bottom w:val="none" w:sz="0" w:space="0" w:color="auto"/>
            <w:right w:val="none" w:sz="0" w:space="0" w:color="auto"/>
          </w:divBdr>
        </w:div>
        <w:div w:id="667099190">
          <w:marLeft w:val="0"/>
          <w:marRight w:val="0"/>
          <w:marTop w:val="0"/>
          <w:marBottom w:val="0"/>
          <w:divBdr>
            <w:top w:val="none" w:sz="0" w:space="0" w:color="auto"/>
            <w:left w:val="none" w:sz="0" w:space="0" w:color="auto"/>
            <w:bottom w:val="none" w:sz="0" w:space="0" w:color="auto"/>
            <w:right w:val="none" w:sz="0" w:space="0" w:color="auto"/>
          </w:divBdr>
        </w:div>
        <w:div w:id="674500026">
          <w:marLeft w:val="0"/>
          <w:marRight w:val="0"/>
          <w:marTop w:val="0"/>
          <w:marBottom w:val="0"/>
          <w:divBdr>
            <w:top w:val="none" w:sz="0" w:space="0" w:color="auto"/>
            <w:left w:val="none" w:sz="0" w:space="0" w:color="auto"/>
            <w:bottom w:val="none" w:sz="0" w:space="0" w:color="auto"/>
            <w:right w:val="none" w:sz="0" w:space="0" w:color="auto"/>
          </w:divBdr>
        </w:div>
        <w:div w:id="681200586">
          <w:marLeft w:val="0"/>
          <w:marRight w:val="0"/>
          <w:marTop w:val="0"/>
          <w:marBottom w:val="0"/>
          <w:divBdr>
            <w:top w:val="none" w:sz="0" w:space="0" w:color="auto"/>
            <w:left w:val="none" w:sz="0" w:space="0" w:color="auto"/>
            <w:bottom w:val="none" w:sz="0" w:space="0" w:color="auto"/>
            <w:right w:val="none" w:sz="0" w:space="0" w:color="auto"/>
          </w:divBdr>
        </w:div>
        <w:div w:id="710223964">
          <w:marLeft w:val="0"/>
          <w:marRight w:val="0"/>
          <w:marTop w:val="0"/>
          <w:marBottom w:val="0"/>
          <w:divBdr>
            <w:top w:val="none" w:sz="0" w:space="0" w:color="auto"/>
            <w:left w:val="none" w:sz="0" w:space="0" w:color="auto"/>
            <w:bottom w:val="none" w:sz="0" w:space="0" w:color="auto"/>
            <w:right w:val="none" w:sz="0" w:space="0" w:color="auto"/>
          </w:divBdr>
        </w:div>
        <w:div w:id="732243198">
          <w:marLeft w:val="0"/>
          <w:marRight w:val="0"/>
          <w:marTop w:val="0"/>
          <w:marBottom w:val="0"/>
          <w:divBdr>
            <w:top w:val="none" w:sz="0" w:space="0" w:color="auto"/>
            <w:left w:val="none" w:sz="0" w:space="0" w:color="auto"/>
            <w:bottom w:val="none" w:sz="0" w:space="0" w:color="auto"/>
            <w:right w:val="none" w:sz="0" w:space="0" w:color="auto"/>
          </w:divBdr>
        </w:div>
        <w:div w:id="739710853">
          <w:marLeft w:val="0"/>
          <w:marRight w:val="0"/>
          <w:marTop w:val="0"/>
          <w:marBottom w:val="0"/>
          <w:divBdr>
            <w:top w:val="none" w:sz="0" w:space="0" w:color="auto"/>
            <w:left w:val="none" w:sz="0" w:space="0" w:color="auto"/>
            <w:bottom w:val="none" w:sz="0" w:space="0" w:color="auto"/>
            <w:right w:val="none" w:sz="0" w:space="0" w:color="auto"/>
          </w:divBdr>
        </w:div>
        <w:div w:id="757097629">
          <w:marLeft w:val="0"/>
          <w:marRight w:val="0"/>
          <w:marTop w:val="0"/>
          <w:marBottom w:val="0"/>
          <w:divBdr>
            <w:top w:val="none" w:sz="0" w:space="0" w:color="auto"/>
            <w:left w:val="none" w:sz="0" w:space="0" w:color="auto"/>
            <w:bottom w:val="none" w:sz="0" w:space="0" w:color="auto"/>
            <w:right w:val="none" w:sz="0" w:space="0" w:color="auto"/>
          </w:divBdr>
        </w:div>
        <w:div w:id="765924584">
          <w:marLeft w:val="0"/>
          <w:marRight w:val="0"/>
          <w:marTop w:val="0"/>
          <w:marBottom w:val="0"/>
          <w:divBdr>
            <w:top w:val="none" w:sz="0" w:space="0" w:color="auto"/>
            <w:left w:val="none" w:sz="0" w:space="0" w:color="auto"/>
            <w:bottom w:val="none" w:sz="0" w:space="0" w:color="auto"/>
            <w:right w:val="none" w:sz="0" w:space="0" w:color="auto"/>
          </w:divBdr>
        </w:div>
        <w:div w:id="768887160">
          <w:marLeft w:val="0"/>
          <w:marRight w:val="0"/>
          <w:marTop w:val="0"/>
          <w:marBottom w:val="0"/>
          <w:divBdr>
            <w:top w:val="none" w:sz="0" w:space="0" w:color="auto"/>
            <w:left w:val="none" w:sz="0" w:space="0" w:color="auto"/>
            <w:bottom w:val="none" w:sz="0" w:space="0" w:color="auto"/>
            <w:right w:val="none" w:sz="0" w:space="0" w:color="auto"/>
          </w:divBdr>
        </w:div>
        <w:div w:id="790780915">
          <w:marLeft w:val="0"/>
          <w:marRight w:val="0"/>
          <w:marTop w:val="0"/>
          <w:marBottom w:val="0"/>
          <w:divBdr>
            <w:top w:val="none" w:sz="0" w:space="0" w:color="auto"/>
            <w:left w:val="none" w:sz="0" w:space="0" w:color="auto"/>
            <w:bottom w:val="none" w:sz="0" w:space="0" w:color="auto"/>
            <w:right w:val="none" w:sz="0" w:space="0" w:color="auto"/>
          </w:divBdr>
        </w:div>
        <w:div w:id="795179133">
          <w:marLeft w:val="0"/>
          <w:marRight w:val="0"/>
          <w:marTop w:val="0"/>
          <w:marBottom w:val="0"/>
          <w:divBdr>
            <w:top w:val="none" w:sz="0" w:space="0" w:color="auto"/>
            <w:left w:val="none" w:sz="0" w:space="0" w:color="auto"/>
            <w:bottom w:val="none" w:sz="0" w:space="0" w:color="auto"/>
            <w:right w:val="none" w:sz="0" w:space="0" w:color="auto"/>
          </w:divBdr>
        </w:div>
        <w:div w:id="800880204">
          <w:marLeft w:val="0"/>
          <w:marRight w:val="0"/>
          <w:marTop w:val="0"/>
          <w:marBottom w:val="0"/>
          <w:divBdr>
            <w:top w:val="none" w:sz="0" w:space="0" w:color="auto"/>
            <w:left w:val="none" w:sz="0" w:space="0" w:color="auto"/>
            <w:bottom w:val="none" w:sz="0" w:space="0" w:color="auto"/>
            <w:right w:val="none" w:sz="0" w:space="0" w:color="auto"/>
          </w:divBdr>
        </w:div>
        <w:div w:id="819927747">
          <w:marLeft w:val="0"/>
          <w:marRight w:val="0"/>
          <w:marTop w:val="0"/>
          <w:marBottom w:val="0"/>
          <w:divBdr>
            <w:top w:val="none" w:sz="0" w:space="0" w:color="auto"/>
            <w:left w:val="none" w:sz="0" w:space="0" w:color="auto"/>
            <w:bottom w:val="none" w:sz="0" w:space="0" w:color="auto"/>
            <w:right w:val="none" w:sz="0" w:space="0" w:color="auto"/>
          </w:divBdr>
        </w:div>
        <w:div w:id="868107051">
          <w:marLeft w:val="0"/>
          <w:marRight w:val="0"/>
          <w:marTop w:val="0"/>
          <w:marBottom w:val="0"/>
          <w:divBdr>
            <w:top w:val="none" w:sz="0" w:space="0" w:color="auto"/>
            <w:left w:val="none" w:sz="0" w:space="0" w:color="auto"/>
            <w:bottom w:val="none" w:sz="0" w:space="0" w:color="auto"/>
            <w:right w:val="none" w:sz="0" w:space="0" w:color="auto"/>
          </w:divBdr>
        </w:div>
        <w:div w:id="888347949">
          <w:marLeft w:val="0"/>
          <w:marRight w:val="0"/>
          <w:marTop w:val="0"/>
          <w:marBottom w:val="0"/>
          <w:divBdr>
            <w:top w:val="none" w:sz="0" w:space="0" w:color="auto"/>
            <w:left w:val="none" w:sz="0" w:space="0" w:color="auto"/>
            <w:bottom w:val="none" w:sz="0" w:space="0" w:color="auto"/>
            <w:right w:val="none" w:sz="0" w:space="0" w:color="auto"/>
          </w:divBdr>
        </w:div>
        <w:div w:id="904487250">
          <w:marLeft w:val="0"/>
          <w:marRight w:val="0"/>
          <w:marTop w:val="0"/>
          <w:marBottom w:val="0"/>
          <w:divBdr>
            <w:top w:val="none" w:sz="0" w:space="0" w:color="auto"/>
            <w:left w:val="none" w:sz="0" w:space="0" w:color="auto"/>
            <w:bottom w:val="none" w:sz="0" w:space="0" w:color="auto"/>
            <w:right w:val="none" w:sz="0" w:space="0" w:color="auto"/>
          </w:divBdr>
        </w:div>
        <w:div w:id="949512196">
          <w:marLeft w:val="0"/>
          <w:marRight w:val="0"/>
          <w:marTop w:val="0"/>
          <w:marBottom w:val="0"/>
          <w:divBdr>
            <w:top w:val="none" w:sz="0" w:space="0" w:color="auto"/>
            <w:left w:val="none" w:sz="0" w:space="0" w:color="auto"/>
            <w:bottom w:val="none" w:sz="0" w:space="0" w:color="auto"/>
            <w:right w:val="none" w:sz="0" w:space="0" w:color="auto"/>
          </w:divBdr>
        </w:div>
        <w:div w:id="962885690">
          <w:marLeft w:val="0"/>
          <w:marRight w:val="0"/>
          <w:marTop w:val="0"/>
          <w:marBottom w:val="0"/>
          <w:divBdr>
            <w:top w:val="none" w:sz="0" w:space="0" w:color="auto"/>
            <w:left w:val="none" w:sz="0" w:space="0" w:color="auto"/>
            <w:bottom w:val="none" w:sz="0" w:space="0" w:color="auto"/>
            <w:right w:val="none" w:sz="0" w:space="0" w:color="auto"/>
          </w:divBdr>
        </w:div>
        <w:div w:id="986667266">
          <w:marLeft w:val="0"/>
          <w:marRight w:val="0"/>
          <w:marTop w:val="0"/>
          <w:marBottom w:val="0"/>
          <w:divBdr>
            <w:top w:val="none" w:sz="0" w:space="0" w:color="auto"/>
            <w:left w:val="none" w:sz="0" w:space="0" w:color="auto"/>
            <w:bottom w:val="none" w:sz="0" w:space="0" w:color="auto"/>
            <w:right w:val="none" w:sz="0" w:space="0" w:color="auto"/>
          </w:divBdr>
        </w:div>
        <w:div w:id="1015809228">
          <w:marLeft w:val="0"/>
          <w:marRight w:val="0"/>
          <w:marTop w:val="0"/>
          <w:marBottom w:val="0"/>
          <w:divBdr>
            <w:top w:val="none" w:sz="0" w:space="0" w:color="auto"/>
            <w:left w:val="none" w:sz="0" w:space="0" w:color="auto"/>
            <w:bottom w:val="none" w:sz="0" w:space="0" w:color="auto"/>
            <w:right w:val="none" w:sz="0" w:space="0" w:color="auto"/>
          </w:divBdr>
        </w:div>
        <w:div w:id="1023361786">
          <w:marLeft w:val="0"/>
          <w:marRight w:val="0"/>
          <w:marTop w:val="0"/>
          <w:marBottom w:val="0"/>
          <w:divBdr>
            <w:top w:val="none" w:sz="0" w:space="0" w:color="auto"/>
            <w:left w:val="none" w:sz="0" w:space="0" w:color="auto"/>
            <w:bottom w:val="none" w:sz="0" w:space="0" w:color="auto"/>
            <w:right w:val="none" w:sz="0" w:space="0" w:color="auto"/>
          </w:divBdr>
        </w:div>
        <w:div w:id="1077753424">
          <w:marLeft w:val="0"/>
          <w:marRight w:val="0"/>
          <w:marTop w:val="0"/>
          <w:marBottom w:val="0"/>
          <w:divBdr>
            <w:top w:val="none" w:sz="0" w:space="0" w:color="auto"/>
            <w:left w:val="none" w:sz="0" w:space="0" w:color="auto"/>
            <w:bottom w:val="none" w:sz="0" w:space="0" w:color="auto"/>
            <w:right w:val="none" w:sz="0" w:space="0" w:color="auto"/>
          </w:divBdr>
        </w:div>
        <w:div w:id="1085229577">
          <w:marLeft w:val="0"/>
          <w:marRight w:val="0"/>
          <w:marTop w:val="0"/>
          <w:marBottom w:val="0"/>
          <w:divBdr>
            <w:top w:val="none" w:sz="0" w:space="0" w:color="auto"/>
            <w:left w:val="none" w:sz="0" w:space="0" w:color="auto"/>
            <w:bottom w:val="none" w:sz="0" w:space="0" w:color="auto"/>
            <w:right w:val="none" w:sz="0" w:space="0" w:color="auto"/>
          </w:divBdr>
        </w:div>
        <w:div w:id="1090126272">
          <w:marLeft w:val="0"/>
          <w:marRight w:val="0"/>
          <w:marTop w:val="0"/>
          <w:marBottom w:val="0"/>
          <w:divBdr>
            <w:top w:val="none" w:sz="0" w:space="0" w:color="auto"/>
            <w:left w:val="none" w:sz="0" w:space="0" w:color="auto"/>
            <w:bottom w:val="none" w:sz="0" w:space="0" w:color="auto"/>
            <w:right w:val="none" w:sz="0" w:space="0" w:color="auto"/>
          </w:divBdr>
        </w:div>
        <w:div w:id="1093016304">
          <w:marLeft w:val="0"/>
          <w:marRight w:val="0"/>
          <w:marTop w:val="0"/>
          <w:marBottom w:val="0"/>
          <w:divBdr>
            <w:top w:val="none" w:sz="0" w:space="0" w:color="auto"/>
            <w:left w:val="none" w:sz="0" w:space="0" w:color="auto"/>
            <w:bottom w:val="none" w:sz="0" w:space="0" w:color="auto"/>
            <w:right w:val="none" w:sz="0" w:space="0" w:color="auto"/>
          </w:divBdr>
        </w:div>
        <w:div w:id="1094471734">
          <w:marLeft w:val="0"/>
          <w:marRight w:val="0"/>
          <w:marTop w:val="0"/>
          <w:marBottom w:val="0"/>
          <w:divBdr>
            <w:top w:val="none" w:sz="0" w:space="0" w:color="auto"/>
            <w:left w:val="none" w:sz="0" w:space="0" w:color="auto"/>
            <w:bottom w:val="none" w:sz="0" w:space="0" w:color="auto"/>
            <w:right w:val="none" w:sz="0" w:space="0" w:color="auto"/>
          </w:divBdr>
        </w:div>
        <w:div w:id="1094473893">
          <w:marLeft w:val="0"/>
          <w:marRight w:val="0"/>
          <w:marTop w:val="0"/>
          <w:marBottom w:val="0"/>
          <w:divBdr>
            <w:top w:val="none" w:sz="0" w:space="0" w:color="auto"/>
            <w:left w:val="none" w:sz="0" w:space="0" w:color="auto"/>
            <w:bottom w:val="none" w:sz="0" w:space="0" w:color="auto"/>
            <w:right w:val="none" w:sz="0" w:space="0" w:color="auto"/>
          </w:divBdr>
        </w:div>
        <w:div w:id="1098137615">
          <w:marLeft w:val="0"/>
          <w:marRight w:val="0"/>
          <w:marTop w:val="0"/>
          <w:marBottom w:val="0"/>
          <w:divBdr>
            <w:top w:val="none" w:sz="0" w:space="0" w:color="auto"/>
            <w:left w:val="none" w:sz="0" w:space="0" w:color="auto"/>
            <w:bottom w:val="none" w:sz="0" w:space="0" w:color="auto"/>
            <w:right w:val="none" w:sz="0" w:space="0" w:color="auto"/>
          </w:divBdr>
        </w:div>
        <w:div w:id="1122309855">
          <w:marLeft w:val="0"/>
          <w:marRight w:val="0"/>
          <w:marTop w:val="0"/>
          <w:marBottom w:val="0"/>
          <w:divBdr>
            <w:top w:val="none" w:sz="0" w:space="0" w:color="auto"/>
            <w:left w:val="none" w:sz="0" w:space="0" w:color="auto"/>
            <w:bottom w:val="none" w:sz="0" w:space="0" w:color="auto"/>
            <w:right w:val="none" w:sz="0" w:space="0" w:color="auto"/>
          </w:divBdr>
        </w:div>
        <w:div w:id="1129007738">
          <w:marLeft w:val="0"/>
          <w:marRight w:val="0"/>
          <w:marTop w:val="0"/>
          <w:marBottom w:val="0"/>
          <w:divBdr>
            <w:top w:val="none" w:sz="0" w:space="0" w:color="auto"/>
            <w:left w:val="none" w:sz="0" w:space="0" w:color="auto"/>
            <w:bottom w:val="none" w:sz="0" w:space="0" w:color="auto"/>
            <w:right w:val="none" w:sz="0" w:space="0" w:color="auto"/>
          </w:divBdr>
        </w:div>
        <w:div w:id="1151017766">
          <w:marLeft w:val="0"/>
          <w:marRight w:val="0"/>
          <w:marTop w:val="0"/>
          <w:marBottom w:val="0"/>
          <w:divBdr>
            <w:top w:val="none" w:sz="0" w:space="0" w:color="auto"/>
            <w:left w:val="none" w:sz="0" w:space="0" w:color="auto"/>
            <w:bottom w:val="none" w:sz="0" w:space="0" w:color="auto"/>
            <w:right w:val="none" w:sz="0" w:space="0" w:color="auto"/>
          </w:divBdr>
        </w:div>
        <w:div w:id="1158378065">
          <w:marLeft w:val="0"/>
          <w:marRight w:val="0"/>
          <w:marTop w:val="0"/>
          <w:marBottom w:val="0"/>
          <w:divBdr>
            <w:top w:val="none" w:sz="0" w:space="0" w:color="auto"/>
            <w:left w:val="none" w:sz="0" w:space="0" w:color="auto"/>
            <w:bottom w:val="none" w:sz="0" w:space="0" w:color="auto"/>
            <w:right w:val="none" w:sz="0" w:space="0" w:color="auto"/>
          </w:divBdr>
        </w:div>
        <w:div w:id="1169905795">
          <w:marLeft w:val="0"/>
          <w:marRight w:val="0"/>
          <w:marTop w:val="0"/>
          <w:marBottom w:val="0"/>
          <w:divBdr>
            <w:top w:val="none" w:sz="0" w:space="0" w:color="auto"/>
            <w:left w:val="none" w:sz="0" w:space="0" w:color="auto"/>
            <w:bottom w:val="none" w:sz="0" w:space="0" w:color="auto"/>
            <w:right w:val="none" w:sz="0" w:space="0" w:color="auto"/>
          </w:divBdr>
        </w:div>
        <w:div w:id="1177118266">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191993459">
          <w:marLeft w:val="0"/>
          <w:marRight w:val="0"/>
          <w:marTop w:val="0"/>
          <w:marBottom w:val="0"/>
          <w:divBdr>
            <w:top w:val="none" w:sz="0" w:space="0" w:color="auto"/>
            <w:left w:val="none" w:sz="0" w:space="0" w:color="auto"/>
            <w:bottom w:val="none" w:sz="0" w:space="0" w:color="auto"/>
            <w:right w:val="none" w:sz="0" w:space="0" w:color="auto"/>
          </w:divBdr>
        </w:div>
        <w:div w:id="1197693406">
          <w:marLeft w:val="0"/>
          <w:marRight w:val="0"/>
          <w:marTop w:val="0"/>
          <w:marBottom w:val="0"/>
          <w:divBdr>
            <w:top w:val="none" w:sz="0" w:space="0" w:color="auto"/>
            <w:left w:val="none" w:sz="0" w:space="0" w:color="auto"/>
            <w:bottom w:val="none" w:sz="0" w:space="0" w:color="auto"/>
            <w:right w:val="none" w:sz="0" w:space="0" w:color="auto"/>
          </w:divBdr>
        </w:div>
        <w:div w:id="1214855229">
          <w:marLeft w:val="0"/>
          <w:marRight w:val="0"/>
          <w:marTop w:val="0"/>
          <w:marBottom w:val="0"/>
          <w:divBdr>
            <w:top w:val="none" w:sz="0" w:space="0" w:color="auto"/>
            <w:left w:val="none" w:sz="0" w:space="0" w:color="auto"/>
            <w:bottom w:val="none" w:sz="0" w:space="0" w:color="auto"/>
            <w:right w:val="none" w:sz="0" w:space="0" w:color="auto"/>
          </w:divBdr>
        </w:div>
        <w:div w:id="1219973488">
          <w:marLeft w:val="0"/>
          <w:marRight w:val="0"/>
          <w:marTop w:val="0"/>
          <w:marBottom w:val="0"/>
          <w:divBdr>
            <w:top w:val="none" w:sz="0" w:space="0" w:color="auto"/>
            <w:left w:val="none" w:sz="0" w:space="0" w:color="auto"/>
            <w:bottom w:val="none" w:sz="0" w:space="0" w:color="auto"/>
            <w:right w:val="none" w:sz="0" w:space="0" w:color="auto"/>
          </w:divBdr>
        </w:div>
        <w:div w:id="1223322182">
          <w:marLeft w:val="0"/>
          <w:marRight w:val="0"/>
          <w:marTop w:val="0"/>
          <w:marBottom w:val="0"/>
          <w:divBdr>
            <w:top w:val="none" w:sz="0" w:space="0" w:color="auto"/>
            <w:left w:val="none" w:sz="0" w:space="0" w:color="auto"/>
            <w:bottom w:val="none" w:sz="0" w:space="0" w:color="auto"/>
            <w:right w:val="none" w:sz="0" w:space="0" w:color="auto"/>
          </w:divBdr>
        </w:div>
        <w:div w:id="1234659911">
          <w:marLeft w:val="0"/>
          <w:marRight w:val="0"/>
          <w:marTop w:val="0"/>
          <w:marBottom w:val="0"/>
          <w:divBdr>
            <w:top w:val="none" w:sz="0" w:space="0" w:color="auto"/>
            <w:left w:val="none" w:sz="0" w:space="0" w:color="auto"/>
            <w:bottom w:val="none" w:sz="0" w:space="0" w:color="auto"/>
            <w:right w:val="none" w:sz="0" w:space="0" w:color="auto"/>
          </w:divBdr>
        </w:div>
        <w:div w:id="1248343490">
          <w:marLeft w:val="0"/>
          <w:marRight w:val="0"/>
          <w:marTop w:val="0"/>
          <w:marBottom w:val="0"/>
          <w:divBdr>
            <w:top w:val="none" w:sz="0" w:space="0" w:color="auto"/>
            <w:left w:val="none" w:sz="0" w:space="0" w:color="auto"/>
            <w:bottom w:val="none" w:sz="0" w:space="0" w:color="auto"/>
            <w:right w:val="none" w:sz="0" w:space="0" w:color="auto"/>
          </w:divBdr>
        </w:div>
        <w:div w:id="1251233075">
          <w:marLeft w:val="0"/>
          <w:marRight w:val="0"/>
          <w:marTop w:val="0"/>
          <w:marBottom w:val="0"/>
          <w:divBdr>
            <w:top w:val="none" w:sz="0" w:space="0" w:color="auto"/>
            <w:left w:val="none" w:sz="0" w:space="0" w:color="auto"/>
            <w:bottom w:val="none" w:sz="0" w:space="0" w:color="auto"/>
            <w:right w:val="none" w:sz="0" w:space="0" w:color="auto"/>
          </w:divBdr>
        </w:div>
        <w:div w:id="1261598909">
          <w:marLeft w:val="0"/>
          <w:marRight w:val="0"/>
          <w:marTop w:val="0"/>
          <w:marBottom w:val="0"/>
          <w:divBdr>
            <w:top w:val="none" w:sz="0" w:space="0" w:color="auto"/>
            <w:left w:val="none" w:sz="0" w:space="0" w:color="auto"/>
            <w:bottom w:val="none" w:sz="0" w:space="0" w:color="auto"/>
            <w:right w:val="none" w:sz="0" w:space="0" w:color="auto"/>
          </w:divBdr>
        </w:div>
        <w:div w:id="1264260359">
          <w:marLeft w:val="0"/>
          <w:marRight w:val="0"/>
          <w:marTop w:val="0"/>
          <w:marBottom w:val="0"/>
          <w:divBdr>
            <w:top w:val="none" w:sz="0" w:space="0" w:color="auto"/>
            <w:left w:val="none" w:sz="0" w:space="0" w:color="auto"/>
            <w:bottom w:val="none" w:sz="0" w:space="0" w:color="auto"/>
            <w:right w:val="none" w:sz="0" w:space="0" w:color="auto"/>
          </w:divBdr>
        </w:div>
        <w:div w:id="1280338555">
          <w:marLeft w:val="0"/>
          <w:marRight w:val="0"/>
          <w:marTop w:val="0"/>
          <w:marBottom w:val="0"/>
          <w:divBdr>
            <w:top w:val="none" w:sz="0" w:space="0" w:color="auto"/>
            <w:left w:val="none" w:sz="0" w:space="0" w:color="auto"/>
            <w:bottom w:val="none" w:sz="0" w:space="0" w:color="auto"/>
            <w:right w:val="none" w:sz="0" w:space="0" w:color="auto"/>
          </w:divBdr>
        </w:div>
        <w:div w:id="1285767010">
          <w:marLeft w:val="0"/>
          <w:marRight w:val="0"/>
          <w:marTop w:val="0"/>
          <w:marBottom w:val="0"/>
          <w:divBdr>
            <w:top w:val="none" w:sz="0" w:space="0" w:color="auto"/>
            <w:left w:val="none" w:sz="0" w:space="0" w:color="auto"/>
            <w:bottom w:val="none" w:sz="0" w:space="0" w:color="auto"/>
            <w:right w:val="none" w:sz="0" w:space="0" w:color="auto"/>
          </w:divBdr>
        </w:div>
        <w:div w:id="1305086801">
          <w:marLeft w:val="0"/>
          <w:marRight w:val="0"/>
          <w:marTop w:val="0"/>
          <w:marBottom w:val="0"/>
          <w:divBdr>
            <w:top w:val="none" w:sz="0" w:space="0" w:color="auto"/>
            <w:left w:val="none" w:sz="0" w:space="0" w:color="auto"/>
            <w:bottom w:val="none" w:sz="0" w:space="0" w:color="auto"/>
            <w:right w:val="none" w:sz="0" w:space="0" w:color="auto"/>
          </w:divBdr>
        </w:div>
        <w:div w:id="1317033071">
          <w:marLeft w:val="0"/>
          <w:marRight w:val="0"/>
          <w:marTop w:val="0"/>
          <w:marBottom w:val="0"/>
          <w:divBdr>
            <w:top w:val="none" w:sz="0" w:space="0" w:color="auto"/>
            <w:left w:val="none" w:sz="0" w:space="0" w:color="auto"/>
            <w:bottom w:val="none" w:sz="0" w:space="0" w:color="auto"/>
            <w:right w:val="none" w:sz="0" w:space="0" w:color="auto"/>
          </w:divBdr>
        </w:div>
        <w:div w:id="1319191921">
          <w:marLeft w:val="0"/>
          <w:marRight w:val="0"/>
          <w:marTop w:val="0"/>
          <w:marBottom w:val="0"/>
          <w:divBdr>
            <w:top w:val="none" w:sz="0" w:space="0" w:color="auto"/>
            <w:left w:val="none" w:sz="0" w:space="0" w:color="auto"/>
            <w:bottom w:val="none" w:sz="0" w:space="0" w:color="auto"/>
            <w:right w:val="none" w:sz="0" w:space="0" w:color="auto"/>
          </w:divBdr>
        </w:div>
        <w:div w:id="1350184052">
          <w:marLeft w:val="0"/>
          <w:marRight w:val="0"/>
          <w:marTop w:val="0"/>
          <w:marBottom w:val="0"/>
          <w:divBdr>
            <w:top w:val="none" w:sz="0" w:space="0" w:color="auto"/>
            <w:left w:val="none" w:sz="0" w:space="0" w:color="auto"/>
            <w:bottom w:val="none" w:sz="0" w:space="0" w:color="auto"/>
            <w:right w:val="none" w:sz="0" w:space="0" w:color="auto"/>
          </w:divBdr>
        </w:div>
        <w:div w:id="1368290665">
          <w:marLeft w:val="0"/>
          <w:marRight w:val="0"/>
          <w:marTop w:val="0"/>
          <w:marBottom w:val="0"/>
          <w:divBdr>
            <w:top w:val="none" w:sz="0" w:space="0" w:color="auto"/>
            <w:left w:val="none" w:sz="0" w:space="0" w:color="auto"/>
            <w:bottom w:val="none" w:sz="0" w:space="0" w:color="auto"/>
            <w:right w:val="none" w:sz="0" w:space="0" w:color="auto"/>
          </w:divBdr>
        </w:div>
        <w:div w:id="1371606938">
          <w:marLeft w:val="0"/>
          <w:marRight w:val="0"/>
          <w:marTop w:val="0"/>
          <w:marBottom w:val="0"/>
          <w:divBdr>
            <w:top w:val="none" w:sz="0" w:space="0" w:color="auto"/>
            <w:left w:val="none" w:sz="0" w:space="0" w:color="auto"/>
            <w:bottom w:val="none" w:sz="0" w:space="0" w:color="auto"/>
            <w:right w:val="none" w:sz="0" w:space="0" w:color="auto"/>
          </w:divBdr>
        </w:div>
        <w:div w:id="1373531603">
          <w:marLeft w:val="0"/>
          <w:marRight w:val="0"/>
          <w:marTop w:val="0"/>
          <w:marBottom w:val="0"/>
          <w:divBdr>
            <w:top w:val="none" w:sz="0" w:space="0" w:color="auto"/>
            <w:left w:val="none" w:sz="0" w:space="0" w:color="auto"/>
            <w:bottom w:val="none" w:sz="0" w:space="0" w:color="auto"/>
            <w:right w:val="none" w:sz="0" w:space="0" w:color="auto"/>
          </w:divBdr>
        </w:div>
        <w:div w:id="1382703663">
          <w:marLeft w:val="0"/>
          <w:marRight w:val="0"/>
          <w:marTop w:val="0"/>
          <w:marBottom w:val="0"/>
          <w:divBdr>
            <w:top w:val="none" w:sz="0" w:space="0" w:color="auto"/>
            <w:left w:val="none" w:sz="0" w:space="0" w:color="auto"/>
            <w:bottom w:val="none" w:sz="0" w:space="0" w:color="auto"/>
            <w:right w:val="none" w:sz="0" w:space="0" w:color="auto"/>
          </w:divBdr>
        </w:div>
        <w:div w:id="1400982741">
          <w:marLeft w:val="0"/>
          <w:marRight w:val="0"/>
          <w:marTop w:val="0"/>
          <w:marBottom w:val="0"/>
          <w:divBdr>
            <w:top w:val="none" w:sz="0" w:space="0" w:color="auto"/>
            <w:left w:val="none" w:sz="0" w:space="0" w:color="auto"/>
            <w:bottom w:val="none" w:sz="0" w:space="0" w:color="auto"/>
            <w:right w:val="none" w:sz="0" w:space="0" w:color="auto"/>
          </w:divBdr>
        </w:div>
        <w:div w:id="1401170918">
          <w:marLeft w:val="0"/>
          <w:marRight w:val="0"/>
          <w:marTop w:val="0"/>
          <w:marBottom w:val="0"/>
          <w:divBdr>
            <w:top w:val="none" w:sz="0" w:space="0" w:color="auto"/>
            <w:left w:val="none" w:sz="0" w:space="0" w:color="auto"/>
            <w:bottom w:val="none" w:sz="0" w:space="0" w:color="auto"/>
            <w:right w:val="none" w:sz="0" w:space="0" w:color="auto"/>
          </w:divBdr>
        </w:div>
        <w:div w:id="1407846699">
          <w:marLeft w:val="0"/>
          <w:marRight w:val="0"/>
          <w:marTop w:val="0"/>
          <w:marBottom w:val="0"/>
          <w:divBdr>
            <w:top w:val="none" w:sz="0" w:space="0" w:color="auto"/>
            <w:left w:val="none" w:sz="0" w:space="0" w:color="auto"/>
            <w:bottom w:val="none" w:sz="0" w:space="0" w:color="auto"/>
            <w:right w:val="none" w:sz="0" w:space="0" w:color="auto"/>
          </w:divBdr>
        </w:div>
        <w:div w:id="1441536057">
          <w:marLeft w:val="0"/>
          <w:marRight w:val="0"/>
          <w:marTop w:val="0"/>
          <w:marBottom w:val="0"/>
          <w:divBdr>
            <w:top w:val="none" w:sz="0" w:space="0" w:color="auto"/>
            <w:left w:val="none" w:sz="0" w:space="0" w:color="auto"/>
            <w:bottom w:val="none" w:sz="0" w:space="0" w:color="auto"/>
            <w:right w:val="none" w:sz="0" w:space="0" w:color="auto"/>
          </w:divBdr>
        </w:div>
        <w:div w:id="1447696930">
          <w:marLeft w:val="0"/>
          <w:marRight w:val="0"/>
          <w:marTop w:val="0"/>
          <w:marBottom w:val="0"/>
          <w:divBdr>
            <w:top w:val="none" w:sz="0" w:space="0" w:color="auto"/>
            <w:left w:val="none" w:sz="0" w:space="0" w:color="auto"/>
            <w:bottom w:val="none" w:sz="0" w:space="0" w:color="auto"/>
            <w:right w:val="none" w:sz="0" w:space="0" w:color="auto"/>
          </w:divBdr>
        </w:div>
        <w:div w:id="1451775570">
          <w:marLeft w:val="0"/>
          <w:marRight w:val="0"/>
          <w:marTop w:val="0"/>
          <w:marBottom w:val="0"/>
          <w:divBdr>
            <w:top w:val="none" w:sz="0" w:space="0" w:color="auto"/>
            <w:left w:val="none" w:sz="0" w:space="0" w:color="auto"/>
            <w:bottom w:val="none" w:sz="0" w:space="0" w:color="auto"/>
            <w:right w:val="none" w:sz="0" w:space="0" w:color="auto"/>
          </w:divBdr>
        </w:div>
        <w:div w:id="1498643810">
          <w:marLeft w:val="0"/>
          <w:marRight w:val="0"/>
          <w:marTop w:val="0"/>
          <w:marBottom w:val="0"/>
          <w:divBdr>
            <w:top w:val="none" w:sz="0" w:space="0" w:color="auto"/>
            <w:left w:val="none" w:sz="0" w:space="0" w:color="auto"/>
            <w:bottom w:val="none" w:sz="0" w:space="0" w:color="auto"/>
            <w:right w:val="none" w:sz="0" w:space="0" w:color="auto"/>
          </w:divBdr>
        </w:div>
        <w:div w:id="1518617025">
          <w:marLeft w:val="0"/>
          <w:marRight w:val="0"/>
          <w:marTop w:val="0"/>
          <w:marBottom w:val="0"/>
          <w:divBdr>
            <w:top w:val="none" w:sz="0" w:space="0" w:color="auto"/>
            <w:left w:val="none" w:sz="0" w:space="0" w:color="auto"/>
            <w:bottom w:val="none" w:sz="0" w:space="0" w:color="auto"/>
            <w:right w:val="none" w:sz="0" w:space="0" w:color="auto"/>
          </w:divBdr>
        </w:div>
        <w:div w:id="1631087300">
          <w:marLeft w:val="0"/>
          <w:marRight w:val="0"/>
          <w:marTop w:val="0"/>
          <w:marBottom w:val="0"/>
          <w:divBdr>
            <w:top w:val="none" w:sz="0" w:space="0" w:color="auto"/>
            <w:left w:val="none" w:sz="0" w:space="0" w:color="auto"/>
            <w:bottom w:val="none" w:sz="0" w:space="0" w:color="auto"/>
            <w:right w:val="none" w:sz="0" w:space="0" w:color="auto"/>
          </w:divBdr>
        </w:div>
        <w:div w:id="1632052375">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663655085">
          <w:marLeft w:val="0"/>
          <w:marRight w:val="0"/>
          <w:marTop w:val="0"/>
          <w:marBottom w:val="0"/>
          <w:divBdr>
            <w:top w:val="none" w:sz="0" w:space="0" w:color="auto"/>
            <w:left w:val="none" w:sz="0" w:space="0" w:color="auto"/>
            <w:bottom w:val="none" w:sz="0" w:space="0" w:color="auto"/>
            <w:right w:val="none" w:sz="0" w:space="0" w:color="auto"/>
          </w:divBdr>
        </w:div>
        <w:div w:id="1672101803">
          <w:marLeft w:val="0"/>
          <w:marRight w:val="0"/>
          <w:marTop w:val="0"/>
          <w:marBottom w:val="0"/>
          <w:divBdr>
            <w:top w:val="none" w:sz="0" w:space="0" w:color="auto"/>
            <w:left w:val="none" w:sz="0" w:space="0" w:color="auto"/>
            <w:bottom w:val="none" w:sz="0" w:space="0" w:color="auto"/>
            <w:right w:val="none" w:sz="0" w:space="0" w:color="auto"/>
          </w:divBdr>
        </w:div>
        <w:div w:id="1677421618">
          <w:marLeft w:val="0"/>
          <w:marRight w:val="0"/>
          <w:marTop w:val="0"/>
          <w:marBottom w:val="0"/>
          <w:divBdr>
            <w:top w:val="none" w:sz="0" w:space="0" w:color="auto"/>
            <w:left w:val="none" w:sz="0" w:space="0" w:color="auto"/>
            <w:bottom w:val="none" w:sz="0" w:space="0" w:color="auto"/>
            <w:right w:val="none" w:sz="0" w:space="0" w:color="auto"/>
          </w:divBdr>
        </w:div>
        <w:div w:id="1708992215">
          <w:marLeft w:val="0"/>
          <w:marRight w:val="0"/>
          <w:marTop w:val="0"/>
          <w:marBottom w:val="0"/>
          <w:divBdr>
            <w:top w:val="none" w:sz="0" w:space="0" w:color="auto"/>
            <w:left w:val="none" w:sz="0" w:space="0" w:color="auto"/>
            <w:bottom w:val="none" w:sz="0" w:space="0" w:color="auto"/>
            <w:right w:val="none" w:sz="0" w:space="0" w:color="auto"/>
          </w:divBdr>
        </w:div>
        <w:div w:id="1710566649">
          <w:marLeft w:val="0"/>
          <w:marRight w:val="0"/>
          <w:marTop w:val="0"/>
          <w:marBottom w:val="0"/>
          <w:divBdr>
            <w:top w:val="none" w:sz="0" w:space="0" w:color="auto"/>
            <w:left w:val="none" w:sz="0" w:space="0" w:color="auto"/>
            <w:bottom w:val="none" w:sz="0" w:space="0" w:color="auto"/>
            <w:right w:val="none" w:sz="0" w:space="0" w:color="auto"/>
          </w:divBdr>
        </w:div>
        <w:div w:id="1719744123">
          <w:marLeft w:val="0"/>
          <w:marRight w:val="0"/>
          <w:marTop w:val="0"/>
          <w:marBottom w:val="0"/>
          <w:divBdr>
            <w:top w:val="none" w:sz="0" w:space="0" w:color="auto"/>
            <w:left w:val="none" w:sz="0" w:space="0" w:color="auto"/>
            <w:bottom w:val="none" w:sz="0" w:space="0" w:color="auto"/>
            <w:right w:val="none" w:sz="0" w:space="0" w:color="auto"/>
          </w:divBdr>
        </w:div>
        <w:div w:id="1808694606">
          <w:marLeft w:val="0"/>
          <w:marRight w:val="0"/>
          <w:marTop w:val="0"/>
          <w:marBottom w:val="0"/>
          <w:divBdr>
            <w:top w:val="none" w:sz="0" w:space="0" w:color="auto"/>
            <w:left w:val="none" w:sz="0" w:space="0" w:color="auto"/>
            <w:bottom w:val="none" w:sz="0" w:space="0" w:color="auto"/>
            <w:right w:val="none" w:sz="0" w:space="0" w:color="auto"/>
          </w:divBdr>
        </w:div>
        <w:div w:id="1826164051">
          <w:marLeft w:val="0"/>
          <w:marRight w:val="0"/>
          <w:marTop w:val="0"/>
          <w:marBottom w:val="0"/>
          <w:divBdr>
            <w:top w:val="none" w:sz="0" w:space="0" w:color="auto"/>
            <w:left w:val="none" w:sz="0" w:space="0" w:color="auto"/>
            <w:bottom w:val="none" w:sz="0" w:space="0" w:color="auto"/>
            <w:right w:val="none" w:sz="0" w:space="0" w:color="auto"/>
          </w:divBdr>
        </w:div>
        <w:div w:id="1846823718">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1941835964">
          <w:marLeft w:val="0"/>
          <w:marRight w:val="0"/>
          <w:marTop w:val="0"/>
          <w:marBottom w:val="0"/>
          <w:divBdr>
            <w:top w:val="none" w:sz="0" w:space="0" w:color="auto"/>
            <w:left w:val="none" w:sz="0" w:space="0" w:color="auto"/>
            <w:bottom w:val="none" w:sz="0" w:space="0" w:color="auto"/>
            <w:right w:val="none" w:sz="0" w:space="0" w:color="auto"/>
          </w:divBdr>
        </w:div>
        <w:div w:id="1945260773">
          <w:marLeft w:val="0"/>
          <w:marRight w:val="0"/>
          <w:marTop w:val="0"/>
          <w:marBottom w:val="0"/>
          <w:divBdr>
            <w:top w:val="none" w:sz="0" w:space="0" w:color="auto"/>
            <w:left w:val="none" w:sz="0" w:space="0" w:color="auto"/>
            <w:bottom w:val="none" w:sz="0" w:space="0" w:color="auto"/>
            <w:right w:val="none" w:sz="0" w:space="0" w:color="auto"/>
          </w:divBdr>
        </w:div>
        <w:div w:id="1969357461">
          <w:marLeft w:val="0"/>
          <w:marRight w:val="0"/>
          <w:marTop w:val="0"/>
          <w:marBottom w:val="0"/>
          <w:divBdr>
            <w:top w:val="none" w:sz="0" w:space="0" w:color="auto"/>
            <w:left w:val="none" w:sz="0" w:space="0" w:color="auto"/>
            <w:bottom w:val="none" w:sz="0" w:space="0" w:color="auto"/>
            <w:right w:val="none" w:sz="0" w:space="0" w:color="auto"/>
          </w:divBdr>
        </w:div>
        <w:div w:id="1974022509">
          <w:marLeft w:val="0"/>
          <w:marRight w:val="0"/>
          <w:marTop w:val="0"/>
          <w:marBottom w:val="0"/>
          <w:divBdr>
            <w:top w:val="none" w:sz="0" w:space="0" w:color="auto"/>
            <w:left w:val="none" w:sz="0" w:space="0" w:color="auto"/>
            <w:bottom w:val="none" w:sz="0" w:space="0" w:color="auto"/>
            <w:right w:val="none" w:sz="0" w:space="0" w:color="auto"/>
          </w:divBdr>
        </w:div>
        <w:div w:id="1981689175">
          <w:marLeft w:val="0"/>
          <w:marRight w:val="0"/>
          <w:marTop w:val="0"/>
          <w:marBottom w:val="0"/>
          <w:divBdr>
            <w:top w:val="none" w:sz="0" w:space="0" w:color="auto"/>
            <w:left w:val="none" w:sz="0" w:space="0" w:color="auto"/>
            <w:bottom w:val="none" w:sz="0" w:space="0" w:color="auto"/>
            <w:right w:val="none" w:sz="0" w:space="0" w:color="auto"/>
          </w:divBdr>
        </w:div>
        <w:div w:id="1983658214">
          <w:marLeft w:val="0"/>
          <w:marRight w:val="0"/>
          <w:marTop w:val="0"/>
          <w:marBottom w:val="0"/>
          <w:divBdr>
            <w:top w:val="none" w:sz="0" w:space="0" w:color="auto"/>
            <w:left w:val="none" w:sz="0" w:space="0" w:color="auto"/>
            <w:bottom w:val="none" w:sz="0" w:space="0" w:color="auto"/>
            <w:right w:val="none" w:sz="0" w:space="0" w:color="auto"/>
          </w:divBdr>
        </w:div>
        <w:div w:id="1983727613">
          <w:marLeft w:val="0"/>
          <w:marRight w:val="0"/>
          <w:marTop w:val="0"/>
          <w:marBottom w:val="0"/>
          <w:divBdr>
            <w:top w:val="none" w:sz="0" w:space="0" w:color="auto"/>
            <w:left w:val="none" w:sz="0" w:space="0" w:color="auto"/>
            <w:bottom w:val="none" w:sz="0" w:space="0" w:color="auto"/>
            <w:right w:val="none" w:sz="0" w:space="0" w:color="auto"/>
          </w:divBdr>
        </w:div>
        <w:div w:id="2029286075">
          <w:marLeft w:val="0"/>
          <w:marRight w:val="0"/>
          <w:marTop w:val="0"/>
          <w:marBottom w:val="0"/>
          <w:divBdr>
            <w:top w:val="none" w:sz="0" w:space="0" w:color="auto"/>
            <w:left w:val="none" w:sz="0" w:space="0" w:color="auto"/>
            <w:bottom w:val="none" w:sz="0" w:space="0" w:color="auto"/>
            <w:right w:val="none" w:sz="0" w:space="0" w:color="auto"/>
          </w:divBdr>
        </w:div>
        <w:div w:id="2049525852">
          <w:marLeft w:val="0"/>
          <w:marRight w:val="0"/>
          <w:marTop w:val="0"/>
          <w:marBottom w:val="0"/>
          <w:divBdr>
            <w:top w:val="none" w:sz="0" w:space="0" w:color="auto"/>
            <w:left w:val="none" w:sz="0" w:space="0" w:color="auto"/>
            <w:bottom w:val="none" w:sz="0" w:space="0" w:color="auto"/>
            <w:right w:val="none" w:sz="0" w:space="0" w:color="auto"/>
          </w:divBdr>
        </w:div>
        <w:div w:id="2101021595">
          <w:marLeft w:val="0"/>
          <w:marRight w:val="0"/>
          <w:marTop w:val="0"/>
          <w:marBottom w:val="0"/>
          <w:divBdr>
            <w:top w:val="none" w:sz="0" w:space="0" w:color="auto"/>
            <w:left w:val="none" w:sz="0" w:space="0" w:color="auto"/>
            <w:bottom w:val="none" w:sz="0" w:space="0" w:color="auto"/>
            <w:right w:val="none" w:sz="0" w:space="0" w:color="auto"/>
          </w:divBdr>
        </w:div>
        <w:div w:id="2103992190">
          <w:marLeft w:val="0"/>
          <w:marRight w:val="0"/>
          <w:marTop w:val="0"/>
          <w:marBottom w:val="0"/>
          <w:divBdr>
            <w:top w:val="none" w:sz="0" w:space="0" w:color="auto"/>
            <w:left w:val="none" w:sz="0" w:space="0" w:color="auto"/>
            <w:bottom w:val="none" w:sz="0" w:space="0" w:color="auto"/>
            <w:right w:val="none" w:sz="0" w:space="0" w:color="auto"/>
          </w:divBdr>
        </w:div>
        <w:div w:id="2112040914">
          <w:marLeft w:val="0"/>
          <w:marRight w:val="0"/>
          <w:marTop w:val="0"/>
          <w:marBottom w:val="0"/>
          <w:divBdr>
            <w:top w:val="none" w:sz="0" w:space="0" w:color="auto"/>
            <w:left w:val="none" w:sz="0" w:space="0" w:color="auto"/>
            <w:bottom w:val="none" w:sz="0" w:space="0" w:color="auto"/>
            <w:right w:val="none" w:sz="0" w:space="0" w:color="auto"/>
          </w:divBdr>
        </w:div>
        <w:div w:id="2114007741">
          <w:marLeft w:val="0"/>
          <w:marRight w:val="0"/>
          <w:marTop w:val="0"/>
          <w:marBottom w:val="0"/>
          <w:divBdr>
            <w:top w:val="none" w:sz="0" w:space="0" w:color="auto"/>
            <w:left w:val="none" w:sz="0" w:space="0" w:color="auto"/>
            <w:bottom w:val="none" w:sz="0" w:space="0" w:color="auto"/>
            <w:right w:val="none" w:sz="0" w:space="0" w:color="auto"/>
          </w:divBdr>
        </w:div>
        <w:div w:id="2118790547">
          <w:marLeft w:val="0"/>
          <w:marRight w:val="0"/>
          <w:marTop w:val="0"/>
          <w:marBottom w:val="0"/>
          <w:divBdr>
            <w:top w:val="none" w:sz="0" w:space="0" w:color="auto"/>
            <w:left w:val="none" w:sz="0" w:space="0" w:color="auto"/>
            <w:bottom w:val="none" w:sz="0" w:space="0" w:color="auto"/>
            <w:right w:val="none" w:sz="0" w:space="0" w:color="auto"/>
          </w:divBdr>
        </w:div>
        <w:div w:id="2125028816">
          <w:marLeft w:val="0"/>
          <w:marRight w:val="0"/>
          <w:marTop w:val="0"/>
          <w:marBottom w:val="0"/>
          <w:divBdr>
            <w:top w:val="none" w:sz="0" w:space="0" w:color="auto"/>
            <w:left w:val="none" w:sz="0" w:space="0" w:color="auto"/>
            <w:bottom w:val="none" w:sz="0" w:space="0" w:color="auto"/>
            <w:right w:val="none" w:sz="0" w:space="0" w:color="auto"/>
          </w:divBdr>
        </w:div>
        <w:div w:id="2140569139">
          <w:marLeft w:val="0"/>
          <w:marRight w:val="0"/>
          <w:marTop w:val="0"/>
          <w:marBottom w:val="0"/>
          <w:divBdr>
            <w:top w:val="none" w:sz="0" w:space="0" w:color="auto"/>
            <w:left w:val="none" w:sz="0" w:space="0" w:color="auto"/>
            <w:bottom w:val="none" w:sz="0" w:space="0" w:color="auto"/>
            <w:right w:val="none" w:sz="0" w:space="0" w:color="auto"/>
          </w:divBdr>
        </w:div>
      </w:divsChild>
    </w:div>
    <w:div w:id="1860729765">
      <w:bodyDiv w:val="1"/>
      <w:marLeft w:val="0"/>
      <w:marRight w:val="0"/>
      <w:marTop w:val="0"/>
      <w:marBottom w:val="0"/>
      <w:divBdr>
        <w:top w:val="none" w:sz="0" w:space="0" w:color="auto"/>
        <w:left w:val="none" w:sz="0" w:space="0" w:color="auto"/>
        <w:bottom w:val="none" w:sz="0" w:space="0" w:color="auto"/>
        <w:right w:val="none" w:sz="0" w:space="0" w:color="auto"/>
      </w:divBdr>
    </w:div>
    <w:div w:id="1874533679">
      <w:bodyDiv w:val="1"/>
      <w:marLeft w:val="0"/>
      <w:marRight w:val="0"/>
      <w:marTop w:val="0"/>
      <w:marBottom w:val="0"/>
      <w:divBdr>
        <w:top w:val="none" w:sz="0" w:space="0" w:color="auto"/>
        <w:left w:val="none" w:sz="0" w:space="0" w:color="auto"/>
        <w:bottom w:val="none" w:sz="0" w:space="0" w:color="auto"/>
        <w:right w:val="none" w:sz="0" w:space="0" w:color="auto"/>
      </w:divBdr>
    </w:div>
    <w:div w:id="1886021156">
      <w:bodyDiv w:val="1"/>
      <w:marLeft w:val="0"/>
      <w:marRight w:val="0"/>
      <w:marTop w:val="0"/>
      <w:marBottom w:val="0"/>
      <w:divBdr>
        <w:top w:val="none" w:sz="0" w:space="0" w:color="auto"/>
        <w:left w:val="none" w:sz="0" w:space="0" w:color="auto"/>
        <w:bottom w:val="none" w:sz="0" w:space="0" w:color="auto"/>
        <w:right w:val="none" w:sz="0" w:space="0" w:color="auto"/>
      </w:divBdr>
    </w:div>
    <w:div w:id="1905095240">
      <w:bodyDiv w:val="1"/>
      <w:marLeft w:val="0"/>
      <w:marRight w:val="0"/>
      <w:marTop w:val="0"/>
      <w:marBottom w:val="0"/>
      <w:divBdr>
        <w:top w:val="none" w:sz="0" w:space="0" w:color="auto"/>
        <w:left w:val="none" w:sz="0" w:space="0" w:color="auto"/>
        <w:bottom w:val="none" w:sz="0" w:space="0" w:color="auto"/>
        <w:right w:val="none" w:sz="0" w:space="0" w:color="auto"/>
      </w:divBdr>
    </w:div>
    <w:div w:id="1936285484">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41181163">
      <w:bodyDiv w:val="1"/>
      <w:marLeft w:val="0"/>
      <w:marRight w:val="0"/>
      <w:marTop w:val="0"/>
      <w:marBottom w:val="0"/>
      <w:divBdr>
        <w:top w:val="none" w:sz="0" w:space="0" w:color="auto"/>
        <w:left w:val="none" w:sz="0" w:space="0" w:color="auto"/>
        <w:bottom w:val="none" w:sz="0" w:space="0" w:color="auto"/>
        <w:right w:val="none" w:sz="0" w:space="0" w:color="auto"/>
      </w:divBdr>
    </w:div>
    <w:div w:id="1966811867">
      <w:bodyDiv w:val="1"/>
      <w:marLeft w:val="0"/>
      <w:marRight w:val="0"/>
      <w:marTop w:val="0"/>
      <w:marBottom w:val="0"/>
      <w:divBdr>
        <w:top w:val="none" w:sz="0" w:space="0" w:color="auto"/>
        <w:left w:val="none" w:sz="0" w:space="0" w:color="auto"/>
        <w:bottom w:val="none" w:sz="0" w:space="0" w:color="auto"/>
        <w:right w:val="none" w:sz="0" w:space="0" w:color="auto"/>
      </w:divBdr>
    </w:div>
    <w:div w:id="1977876804">
      <w:bodyDiv w:val="1"/>
      <w:marLeft w:val="0"/>
      <w:marRight w:val="0"/>
      <w:marTop w:val="0"/>
      <w:marBottom w:val="0"/>
      <w:divBdr>
        <w:top w:val="none" w:sz="0" w:space="0" w:color="auto"/>
        <w:left w:val="none" w:sz="0" w:space="0" w:color="auto"/>
        <w:bottom w:val="none" w:sz="0" w:space="0" w:color="auto"/>
        <w:right w:val="none" w:sz="0" w:space="0" w:color="auto"/>
      </w:divBdr>
    </w:div>
    <w:div w:id="1989018492">
      <w:bodyDiv w:val="1"/>
      <w:marLeft w:val="0"/>
      <w:marRight w:val="0"/>
      <w:marTop w:val="0"/>
      <w:marBottom w:val="0"/>
      <w:divBdr>
        <w:top w:val="none" w:sz="0" w:space="0" w:color="auto"/>
        <w:left w:val="none" w:sz="0" w:space="0" w:color="auto"/>
        <w:bottom w:val="none" w:sz="0" w:space="0" w:color="auto"/>
        <w:right w:val="none" w:sz="0" w:space="0" w:color="auto"/>
      </w:divBdr>
    </w:div>
    <w:div w:id="1994337092">
      <w:bodyDiv w:val="1"/>
      <w:marLeft w:val="0"/>
      <w:marRight w:val="0"/>
      <w:marTop w:val="0"/>
      <w:marBottom w:val="0"/>
      <w:divBdr>
        <w:top w:val="none" w:sz="0" w:space="0" w:color="auto"/>
        <w:left w:val="none" w:sz="0" w:space="0" w:color="auto"/>
        <w:bottom w:val="none" w:sz="0" w:space="0" w:color="auto"/>
        <w:right w:val="none" w:sz="0" w:space="0" w:color="auto"/>
      </w:divBdr>
    </w:div>
    <w:div w:id="2000767197">
      <w:bodyDiv w:val="1"/>
      <w:marLeft w:val="0"/>
      <w:marRight w:val="0"/>
      <w:marTop w:val="0"/>
      <w:marBottom w:val="0"/>
      <w:divBdr>
        <w:top w:val="none" w:sz="0" w:space="0" w:color="auto"/>
        <w:left w:val="none" w:sz="0" w:space="0" w:color="auto"/>
        <w:bottom w:val="none" w:sz="0" w:space="0" w:color="auto"/>
        <w:right w:val="none" w:sz="0" w:space="0" w:color="auto"/>
      </w:divBdr>
    </w:div>
    <w:div w:id="2026975212">
      <w:bodyDiv w:val="1"/>
      <w:marLeft w:val="0"/>
      <w:marRight w:val="0"/>
      <w:marTop w:val="0"/>
      <w:marBottom w:val="0"/>
      <w:divBdr>
        <w:top w:val="none" w:sz="0" w:space="0" w:color="auto"/>
        <w:left w:val="none" w:sz="0" w:space="0" w:color="auto"/>
        <w:bottom w:val="none" w:sz="0" w:space="0" w:color="auto"/>
        <w:right w:val="none" w:sz="0" w:space="0" w:color="auto"/>
      </w:divBdr>
    </w:div>
    <w:div w:id="2037538923">
      <w:bodyDiv w:val="1"/>
      <w:marLeft w:val="0"/>
      <w:marRight w:val="0"/>
      <w:marTop w:val="0"/>
      <w:marBottom w:val="0"/>
      <w:divBdr>
        <w:top w:val="none" w:sz="0" w:space="0" w:color="auto"/>
        <w:left w:val="none" w:sz="0" w:space="0" w:color="auto"/>
        <w:bottom w:val="none" w:sz="0" w:space="0" w:color="auto"/>
        <w:right w:val="none" w:sz="0" w:space="0" w:color="auto"/>
      </w:divBdr>
    </w:div>
    <w:div w:id="2042822854">
      <w:bodyDiv w:val="1"/>
      <w:marLeft w:val="0"/>
      <w:marRight w:val="0"/>
      <w:marTop w:val="0"/>
      <w:marBottom w:val="0"/>
      <w:divBdr>
        <w:top w:val="none" w:sz="0" w:space="0" w:color="auto"/>
        <w:left w:val="none" w:sz="0" w:space="0" w:color="auto"/>
        <w:bottom w:val="none" w:sz="0" w:space="0" w:color="auto"/>
        <w:right w:val="none" w:sz="0" w:space="0" w:color="auto"/>
      </w:divBdr>
    </w:div>
    <w:div w:id="2057925290">
      <w:bodyDiv w:val="1"/>
      <w:marLeft w:val="0"/>
      <w:marRight w:val="0"/>
      <w:marTop w:val="0"/>
      <w:marBottom w:val="0"/>
      <w:divBdr>
        <w:top w:val="none" w:sz="0" w:space="0" w:color="auto"/>
        <w:left w:val="none" w:sz="0" w:space="0" w:color="auto"/>
        <w:bottom w:val="none" w:sz="0" w:space="0" w:color="auto"/>
        <w:right w:val="none" w:sz="0" w:space="0" w:color="auto"/>
      </w:divBdr>
    </w:div>
    <w:div w:id="2063481214">
      <w:bodyDiv w:val="1"/>
      <w:marLeft w:val="0"/>
      <w:marRight w:val="0"/>
      <w:marTop w:val="0"/>
      <w:marBottom w:val="0"/>
      <w:divBdr>
        <w:top w:val="none" w:sz="0" w:space="0" w:color="auto"/>
        <w:left w:val="none" w:sz="0" w:space="0" w:color="auto"/>
        <w:bottom w:val="none" w:sz="0" w:space="0" w:color="auto"/>
        <w:right w:val="none" w:sz="0" w:space="0" w:color="auto"/>
      </w:divBdr>
    </w:div>
    <w:div w:id="2130659917">
      <w:bodyDiv w:val="1"/>
      <w:marLeft w:val="0"/>
      <w:marRight w:val="0"/>
      <w:marTop w:val="0"/>
      <w:marBottom w:val="0"/>
      <w:divBdr>
        <w:top w:val="none" w:sz="0" w:space="0" w:color="auto"/>
        <w:left w:val="none" w:sz="0" w:space="0" w:color="auto"/>
        <w:bottom w:val="none" w:sz="0" w:space="0" w:color="auto"/>
        <w:right w:val="none" w:sz="0" w:space="0" w:color="auto"/>
      </w:divBdr>
    </w:div>
    <w:div w:id="2134902024">
      <w:bodyDiv w:val="1"/>
      <w:marLeft w:val="0"/>
      <w:marRight w:val="0"/>
      <w:marTop w:val="0"/>
      <w:marBottom w:val="0"/>
      <w:divBdr>
        <w:top w:val="none" w:sz="0" w:space="0" w:color="auto"/>
        <w:left w:val="none" w:sz="0" w:space="0" w:color="auto"/>
        <w:bottom w:val="none" w:sz="0" w:space="0" w:color="auto"/>
        <w:right w:val="none" w:sz="0" w:space="0" w:color="auto"/>
      </w:divBdr>
    </w:div>
    <w:div w:id="2140293073">
      <w:bodyDiv w:val="1"/>
      <w:marLeft w:val="0"/>
      <w:marRight w:val="0"/>
      <w:marTop w:val="0"/>
      <w:marBottom w:val="0"/>
      <w:divBdr>
        <w:top w:val="none" w:sz="0" w:space="0" w:color="auto"/>
        <w:left w:val="none" w:sz="0" w:space="0" w:color="auto"/>
        <w:bottom w:val="none" w:sz="0" w:space="0" w:color="auto"/>
        <w:right w:val="none" w:sz="0" w:space="0" w:color="auto"/>
      </w:divBdr>
    </w:div>
    <w:div w:id="2147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starea.iccf.com/EditProvisionalRating.aspx?event=41284&amp;player=210172" TargetMode="External"/><Relationship Id="rId18" Type="http://schemas.openxmlformats.org/officeDocument/2006/relationships/hyperlink" Target="https://testarea.iccf.com/ListGames.aspx?event=41284&amp;status=finished" TargetMode="External"/><Relationship Id="rId26" Type="http://schemas.openxmlformats.org/officeDocument/2006/relationships/hyperlink" Target="https://testarea.iccf.com/game?id=937778" TargetMode="External"/><Relationship Id="rId39" Type="http://schemas.openxmlformats.org/officeDocument/2006/relationships/hyperlink" Target="https://testarea.iccf.com/EditProvisionalRating.aspx?event=41284&amp;player=280176" TargetMode="External"/><Relationship Id="rId3" Type="http://schemas.openxmlformats.org/officeDocument/2006/relationships/styles" Target="styles.xml"/><Relationship Id="rId21" Type="http://schemas.openxmlformats.org/officeDocument/2006/relationships/hyperlink" Target="https://testarea.iccf.com/game?id=937778" TargetMode="External"/><Relationship Id="rId34" Type="http://schemas.openxmlformats.org/officeDocument/2006/relationships/hyperlink" Target="https://testarea.iccf.com/EditProvisionalRating.aspx?event=41284&amp;player=211062" TargetMode="External"/><Relationship Id="rId42" Type="http://schemas.openxmlformats.org/officeDocument/2006/relationships/hyperlink" Target="https://testarea.iccf.com/game?id=937778" TargetMode="External"/><Relationship Id="rId47" Type="http://schemas.openxmlformats.org/officeDocument/2006/relationships/hyperlink" Target="http://www.iccf-webchess.co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estarea.iccf.com/player?id=210172" TargetMode="External"/><Relationship Id="rId17" Type="http://schemas.openxmlformats.org/officeDocument/2006/relationships/hyperlink" Target="https://testarea.iccf.com/EditProvisionalRating.aspx?event=41284&amp;player=280176" TargetMode="External"/><Relationship Id="rId25" Type="http://schemas.openxmlformats.org/officeDocument/2006/relationships/hyperlink" Target="https://testarea.iccf.com/EditProvisionalRating.aspx?event=41284&amp;player=211498" TargetMode="External"/><Relationship Id="rId33" Type="http://schemas.openxmlformats.org/officeDocument/2006/relationships/hyperlink" Target="https://testarea.iccf.com/player?id=211062" TargetMode="External"/><Relationship Id="rId38" Type="http://schemas.openxmlformats.org/officeDocument/2006/relationships/hyperlink" Target="https://testarea.iccf.com/player?id=280176" TargetMode="External"/><Relationship Id="rId46" Type="http://schemas.openxmlformats.org/officeDocument/2006/relationships/hyperlink" Target="https://testarea.iccf.com/ListGames.aspx?event=41284&amp;status=finished" TargetMode="External"/><Relationship Id="rId2" Type="http://schemas.openxmlformats.org/officeDocument/2006/relationships/numbering" Target="numbering.xml"/><Relationship Id="rId16" Type="http://schemas.openxmlformats.org/officeDocument/2006/relationships/hyperlink" Target="https://testarea.iccf.com/player?id=280176" TargetMode="External"/><Relationship Id="rId20" Type="http://schemas.openxmlformats.org/officeDocument/2006/relationships/hyperlink" Target="https://testarea.iccf.com/EditProvisionalRating.aspx?event=41284&amp;player=211062" TargetMode="External"/><Relationship Id="rId29" Type="http://schemas.openxmlformats.org/officeDocument/2006/relationships/hyperlink" Target="https://testarea.iccf.com/EditProvisionalRating.aspx?event=41284&amp;player=280176" TargetMode="External"/><Relationship Id="rId41" Type="http://schemas.openxmlformats.org/officeDocument/2006/relationships/hyperlink" Target="https://testarea.iccf.com/EditProvisionalRating.aspx?event=41284&amp;player=2114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area.iccf.com/game?id=937778" TargetMode="External"/><Relationship Id="rId24" Type="http://schemas.openxmlformats.org/officeDocument/2006/relationships/hyperlink" Target="https://testarea.iccf.com/player?id=211498" TargetMode="External"/><Relationship Id="rId32" Type="http://schemas.openxmlformats.org/officeDocument/2006/relationships/hyperlink" Target="https://testarea.iccf.com/ListGames.aspx?event=41284&amp;status=finished" TargetMode="External"/><Relationship Id="rId37" Type="http://schemas.openxmlformats.org/officeDocument/2006/relationships/hyperlink" Target="https://testarea.iccf.com/EditProvisionalRating.aspx?event=41284&amp;player=210172" TargetMode="External"/><Relationship Id="rId40" Type="http://schemas.openxmlformats.org/officeDocument/2006/relationships/hyperlink" Target="https://testarea.iccf.com/player?id=211498" TargetMode="External"/><Relationship Id="rId45" Type="http://schemas.openxmlformats.org/officeDocument/2006/relationships/hyperlink" Target="https://testarea.iccf.com/player?id=211498" TargetMode="External"/><Relationship Id="rId5" Type="http://schemas.openxmlformats.org/officeDocument/2006/relationships/settings" Target="settings.xml"/><Relationship Id="rId15" Type="http://schemas.openxmlformats.org/officeDocument/2006/relationships/hyperlink" Target="https://testarea.iccf.com/game?id=937778" TargetMode="External"/><Relationship Id="rId23" Type="http://schemas.openxmlformats.org/officeDocument/2006/relationships/hyperlink" Target="https://testarea.iccf.com/EditProvisionalRating.aspx?event=41284&amp;player=210172" TargetMode="External"/><Relationship Id="rId28" Type="http://schemas.openxmlformats.org/officeDocument/2006/relationships/hyperlink" Target="https://testarea.iccf.com/player?id=280176" TargetMode="External"/><Relationship Id="rId36" Type="http://schemas.openxmlformats.org/officeDocument/2006/relationships/hyperlink" Target="https://testarea.iccf.com/player?id=210172" TargetMode="External"/><Relationship Id="rId49" Type="http://schemas.openxmlformats.org/officeDocument/2006/relationships/hyperlink" Target="https://iccfwebfiles.blob.core.windows.net/rules/2019/ICCF%20Rules%2001.01.2019.pdf" TargetMode="External"/><Relationship Id="rId10" Type="http://schemas.openxmlformats.org/officeDocument/2006/relationships/hyperlink" Target="https://testarea.iccf.com/EditProvisionalRating.aspx?event=41284&amp;player=211062" TargetMode="External"/><Relationship Id="rId19" Type="http://schemas.openxmlformats.org/officeDocument/2006/relationships/hyperlink" Target="https://testarea.iccf.com/player?id=211062" TargetMode="External"/><Relationship Id="rId31" Type="http://schemas.openxmlformats.org/officeDocument/2006/relationships/hyperlink" Target="https://testarea.iccf.com/player?id=211498" TargetMode="External"/><Relationship Id="rId44" Type="http://schemas.openxmlformats.org/officeDocument/2006/relationships/hyperlink" Target="https://testarea.iccf.com/player?id=21082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estarea.iccf.com/player?id=211062" TargetMode="External"/><Relationship Id="rId14" Type="http://schemas.openxmlformats.org/officeDocument/2006/relationships/hyperlink" Target="https://testarea.iccf.com/player?id=211498" TargetMode="External"/><Relationship Id="rId22" Type="http://schemas.openxmlformats.org/officeDocument/2006/relationships/hyperlink" Target="https://testarea.iccf.com/player?id=210172" TargetMode="External"/><Relationship Id="rId27" Type="http://schemas.openxmlformats.org/officeDocument/2006/relationships/hyperlink" Target="https://testarea.iccf.com/game?id=937778" TargetMode="External"/><Relationship Id="rId30" Type="http://schemas.openxmlformats.org/officeDocument/2006/relationships/hyperlink" Target="https://testarea.iccf.com/player?id=210823" TargetMode="External"/><Relationship Id="rId35" Type="http://schemas.openxmlformats.org/officeDocument/2006/relationships/hyperlink" Target="https://testarea.iccf.com/game?id=937778" TargetMode="External"/><Relationship Id="rId43" Type="http://schemas.openxmlformats.org/officeDocument/2006/relationships/hyperlink" Target="https://testarea.iccf.com/game?id=937778" TargetMode="External"/><Relationship Id="rId48"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5939-686A-4775-9980-A2B19952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1</Pages>
  <Words>53948</Words>
  <Characters>318294</Characters>
  <Application>Microsoft Office Word</Application>
  <DocSecurity>0</DocSecurity>
  <Lines>2652</Lines>
  <Paragraphs>742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371500</CharactersWithSpaces>
  <SharedDoc>false</SharedDoc>
  <HLinks>
    <vt:vector size="276" baseType="variant">
      <vt:variant>
        <vt:i4>852044</vt:i4>
      </vt:variant>
      <vt:variant>
        <vt:i4>141</vt:i4>
      </vt:variant>
      <vt:variant>
        <vt:i4>0</vt:i4>
      </vt:variant>
      <vt:variant>
        <vt:i4>5</vt:i4>
      </vt:variant>
      <vt:variant>
        <vt:lpwstr>https://www.iccf.com/TDList.aspx</vt:lpwstr>
      </vt:variant>
      <vt:variant>
        <vt:lpwstr/>
      </vt:variant>
      <vt:variant>
        <vt:i4>1114183</vt:i4>
      </vt:variant>
      <vt:variant>
        <vt:i4>138</vt:i4>
      </vt:variant>
      <vt:variant>
        <vt:i4>0</vt:i4>
      </vt:variant>
      <vt:variant>
        <vt:i4>5</vt:i4>
      </vt:variant>
      <vt:variant>
        <vt:lpwstr>https://www.iccf.com/RatingList.aspx</vt:lpwstr>
      </vt:variant>
      <vt:variant>
        <vt:lpwstr/>
      </vt:variant>
      <vt:variant>
        <vt:i4>1179674</vt:i4>
      </vt:variant>
      <vt:variant>
        <vt:i4>135</vt:i4>
      </vt:variant>
      <vt:variant>
        <vt:i4>0</vt:i4>
      </vt:variant>
      <vt:variant>
        <vt:i4>5</vt:i4>
      </vt:variant>
      <vt:variant>
        <vt:lpwstr>http://www.iccf-webchess.com/</vt:lpwstr>
      </vt:variant>
      <vt:variant>
        <vt:lpwstr/>
      </vt:variant>
      <vt:variant>
        <vt:i4>1179674</vt:i4>
      </vt:variant>
      <vt:variant>
        <vt:i4>132</vt:i4>
      </vt:variant>
      <vt:variant>
        <vt:i4>0</vt:i4>
      </vt:variant>
      <vt:variant>
        <vt:i4>5</vt:i4>
      </vt:variant>
      <vt:variant>
        <vt:lpwstr>http://www.iccf-webchess.com/</vt:lpwstr>
      </vt:variant>
      <vt:variant>
        <vt:lpwstr/>
      </vt:variant>
      <vt:variant>
        <vt:i4>1179674</vt:i4>
      </vt:variant>
      <vt:variant>
        <vt:i4>129</vt:i4>
      </vt:variant>
      <vt:variant>
        <vt:i4>0</vt:i4>
      </vt:variant>
      <vt:variant>
        <vt:i4>5</vt:i4>
      </vt:variant>
      <vt:variant>
        <vt:lpwstr>http://www.iccf-webchess.com/</vt:lpwstr>
      </vt:variant>
      <vt:variant>
        <vt:lpwstr/>
      </vt:variant>
      <vt:variant>
        <vt:i4>1179674</vt:i4>
      </vt:variant>
      <vt:variant>
        <vt:i4>126</vt:i4>
      </vt:variant>
      <vt:variant>
        <vt:i4>0</vt:i4>
      </vt:variant>
      <vt:variant>
        <vt:i4>5</vt:i4>
      </vt:variant>
      <vt:variant>
        <vt:lpwstr>http://www.iccf-webchess.com/</vt:lpwstr>
      </vt:variant>
      <vt:variant>
        <vt:lpwstr/>
      </vt:variant>
      <vt:variant>
        <vt:i4>5963849</vt:i4>
      </vt:variant>
      <vt:variant>
        <vt:i4>120</vt:i4>
      </vt:variant>
      <vt:variant>
        <vt:i4>0</vt:i4>
      </vt:variant>
      <vt:variant>
        <vt:i4>5</vt:i4>
      </vt:variant>
      <vt:variant>
        <vt:lpwstr>https://testarea.iccf.com/ListGames.aspx?event=41284&amp;status=finished</vt:lpwstr>
      </vt:variant>
      <vt:variant>
        <vt:lpwstr/>
      </vt:variant>
      <vt:variant>
        <vt:i4>7929971</vt:i4>
      </vt:variant>
      <vt:variant>
        <vt:i4>117</vt:i4>
      </vt:variant>
      <vt:variant>
        <vt:i4>0</vt:i4>
      </vt:variant>
      <vt:variant>
        <vt:i4>5</vt:i4>
      </vt:variant>
      <vt:variant>
        <vt:lpwstr>https://testarea.iccf.com/player?id=211498</vt:lpwstr>
      </vt:variant>
      <vt:variant>
        <vt:lpwstr/>
      </vt:variant>
      <vt:variant>
        <vt:i4>8257657</vt:i4>
      </vt:variant>
      <vt:variant>
        <vt:i4>114</vt:i4>
      </vt:variant>
      <vt:variant>
        <vt:i4>0</vt:i4>
      </vt:variant>
      <vt:variant>
        <vt:i4>5</vt:i4>
      </vt:variant>
      <vt:variant>
        <vt:lpwstr>https://testarea.iccf.com/player?id=210823</vt:lpwstr>
      </vt:variant>
      <vt:variant>
        <vt:lpwstr/>
      </vt:variant>
      <vt:variant>
        <vt:i4>1769486</vt:i4>
      </vt:variant>
      <vt:variant>
        <vt:i4>111</vt:i4>
      </vt:variant>
      <vt:variant>
        <vt:i4>0</vt:i4>
      </vt:variant>
      <vt:variant>
        <vt:i4>5</vt:i4>
      </vt:variant>
      <vt:variant>
        <vt:lpwstr>https://testarea.iccf.com/game?id=937778</vt:lpwstr>
      </vt:variant>
      <vt:variant>
        <vt:lpwstr/>
      </vt:variant>
      <vt:variant>
        <vt:i4>1769486</vt:i4>
      </vt:variant>
      <vt:variant>
        <vt:i4>108</vt:i4>
      </vt:variant>
      <vt:variant>
        <vt:i4>0</vt:i4>
      </vt:variant>
      <vt:variant>
        <vt:i4>5</vt:i4>
      </vt:variant>
      <vt:variant>
        <vt:lpwstr>https://testarea.iccf.com/game?id=937778</vt:lpwstr>
      </vt:variant>
      <vt:variant>
        <vt:lpwstr/>
      </vt:variant>
      <vt:variant>
        <vt:i4>6357089</vt:i4>
      </vt:variant>
      <vt:variant>
        <vt:i4>105</vt:i4>
      </vt:variant>
      <vt:variant>
        <vt:i4>0</vt:i4>
      </vt:variant>
      <vt:variant>
        <vt:i4>5</vt:i4>
      </vt:variant>
      <vt:variant>
        <vt:lpwstr>https://testarea.iccf.com/EditProvisionalRating.aspx?event=41284&amp;player=211498</vt:lpwstr>
      </vt:variant>
      <vt:variant>
        <vt:lpwstr/>
      </vt:variant>
      <vt:variant>
        <vt:i4>7929971</vt:i4>
      </vt:variant>
      <vt:variant>
        <vt:i4>102</vt:i4>
      </vt:variant>
      <vt:variant>
        <vt:i4>0</vt:i4>
      </vt:variant>
      <vt:variant>
        <vt:i4>5</vt:i4>
      </vt:variant>
      <vt:variant>
        <vt:lpwstr>https://testarea.iccf.com/player?id=211498</vt:lpwstr>
      </vt:variant>
      <vt:variant>
        <vt:lpwstr/>
      </vt:variant>
      <vt:variant>
        <vt:i4>6488174</vt:i4>
      </vt:variant>
      <vt:variant>
        <vt:i4>99</vt:i4>
      </vt:variant>
      <vt:variant>
        <vt:i4>0</vt:i4>
      </vt:variant>
      <vt:variant>
        <vt:i4>5</vt:i4>
      </vt:variant>
      <vt:variant>
        <vt:lpwstr>https://testarea.iccf.com/EditProvisionalRating.aspx?event=41284&amp;player=280176</vt:lpwstr>
      </vt:variant>
      <vt:variant>
        <vt:lpwstr/>
      </vt:variant>
      <vt:variant>
        <vt:i4>8061052</vt:i4>
      </vt:variant>
      <vt:variant>
        <vt:i4>96</vt:i4>
      </vt:variant>
      <vt:variant>
        <vt:i4>0</vt:i4>
      </vt:variant>
      <vt:variant>
        <vt:i4>5</vt:i4>
      </vt:variant>
      <vt:variant>
        <vt:lpwstr>https://testarea.iccf.com/player?id=280176</vt:lpwstr>
      </vt:variant>
      <vt:variant>
        <vt:lpwstr/>
      </vt:variant>
      <vt:variant>
        <vt:i4>7209070</vt:i4>
      </vt:variant>
      <vt:variant>
        <vt:i4>93</vt:i4>
      </vt:variant>
      <vt:variant>
        <vt:i4>0</vt:i4>
      </vt:variant>
      <vt:variant>
        <vt:i4>5</vt:i4>
      </vt:variant>
      <vt:variant>
        <vt:lpwstr>https://testarea.iccf.com/EditProvisionalRating.aspx?event=41284&amp;player=210172</vt:lpwstr>
      </vt:variant>
      <vt:variant>
        <vt:lpwstr/>
      </vt:variant>
      <vt:variant>
        <vt:i4>7733372</vt:i4>
      </vt:variant>
      <vt:variant>
        <vt:i4>90</vt:i4>
      </vt:variant>
      <vt:variant>
        <vt:i4>0</vt:i4>
      </vt:variant>
      <vt:variant>
        <vt:i4>5</vt:i4>
      </vt:variant>
      <vt:variant>
        <vt:lpwstr>https://testarea.iccf.com/player?id=210172</vt:lpwstr>
      </vt:variant>
      <vt:variant>
        <vt:lpwstr/>
      </vt:variant>
      <vt:variant>
        <vt:i4>1769486</vt:i4>
      </vt:variant>
      <vt:variant>
        <vt:i4>87</vt:i4>
      </vt:variant>
      <vt:variant>
        <vt:i4>0</vt:i4>
      </vt:variant>
      <vt:variant>
        <vt:i4>5</vt:i4>
      </vt:variant>
      <vt:variant>
        <vt:lpwstr>https://testarea.iccf.com/game?id=937778</vt:lpwstr>
      </vt:variant>
      <vt:variant>
        <vt:lpwstr/>
      </vt:variant>
      <vt:variant>
        <vt:i4>7274606</vt:i4>
      </vt:variant>
      <vt:variant>
        <vt:i4>84</vt:i4>
      </vt:variant>
      <vt:variant>
        <vt:i4>0</vt:i4>
      </vt:variant>
      <vt:variant>
        <vt:i4>5</vt:i4>
      </vt:variant>
      <vt:variant>
        <vt:lpwstr>https://testarea.iccf.com/EditProvisionalRating.aspx?event=41284&amp;player=211062</vt:lpwstr>
      </vt:variant>
      <vt:variant>
        <vt:lpwstr/>
      </vt:variant>
      <vt:variant>
        <vt:i4>7798908</vt:i4>
      </vt:variant>
      <vt:variant>
        <vt:i4>81</vt:i4>
      </vt:variant>
      <vt:variant>
        <vt:i4>0</vt:i4>
      </vt:variant>
      <vt:variant>
        <vt:i4>5</vt:i4>
      </vt:variant>
      <vt:variant>
        <vt:lpwstr>https://testarea.iccf.com/player?id=211062</vt:lpwstr>
      </vt:variant>
      <vt:variant>
        <vt:lpwstr/>
      </vt:variant>
      <vt:variant>
        <vt:i4>5963849</vt:i4>
      </vt:variant>
      <vt:variant>
        <vt:i4>78</vt:i4>
      </vt:variant>
      <vt:variant>
        <vt:i4>0</vt:i4>
      </vt:variant>
      <vt:variant>
        <vt:i4>5</vt:i4>
      </vt:variant>
      <vt:variant>
        <vt:lpwstr>https://testarea.iccf.com/ListGames.aspx?event=41284&amp;status=finished</vt:lpwstr>
      </vt:variant>
      <vt:variant>
        <vt:lpwstr/>
      </vt:variant>
      <vt:variant>
        <vt:i4>7929971</vt:i4>
      </vt:variant>
      <vt:variant>
        <vt:i4>75</vt:i4>
      </vt:variant>
      <vt:variant>
        <vt:i4>0</vt:i4>
      </vt:variant>
      <vt:variant>
        <vt:i4>5</vt:i4>
      </vt:variant>
      <vt:variant>
        <vt:lpwstr>https://testarea.iccf.com/player?id=211498</vt:lpwstr>
      </vt:variant>
      <vt:variant>
        <vt:lpwstr/>
      </vt:variant>
      <vt:variant>
        <vt:i4>8257657</vt:i4>
      </vt:variant>
      <vt:variant>
        <vt:i4>72</vt:i4>
      </vt:variant>
      <vt:variant>
        <vt:i4>0</vt:i4>
      </vt:variant>
      <vt:variant>
        <vt:i4>5</vt:i4>
      </vt:variant>
      <vt:variant>
        <vt:lpwstr>https://testarea.iccf.com/player?id=210823</vt:lpwstr>
      </vt:variant>
      <vt:variant>
        <vt:lpwstr/>
      </vt:variant>
      <vt:variant>
        <vt:i4>6488174</vt:i4>
      </vt:variant>
      <vt:variant>
        <vt:i4>69</vt:i4>
      </vt:variant>
      <vt:variant>
        <vt:i4>0</vt:i4>
      </vt:variant>
      <vt:variant>
        <vt:i4>5</vt:i4>
      </vt:variant>
      <vt:variant>
        <vt:lpwstr>https://testarea.iccf.com/EditProvisionalRating.aspx?event=41284&amp;player=280176</vt:lpwstr>
      </vt:variant>
      <vt:variant>
        <vt:lpwstr/>
      </vt:variant>
      <vt:variant>
        <vt:i4>8061052</vt:i4>
      </vt:variant>
      <vt:variant>
        <vt:i4>66</vt:i4>
      </vt:variant>
      <vt:variant>
        <vt:i4>0</vt:i4>
      </vt:variant>
      <vt:variant>
        <vt:i4>5</vt:i4>
      </vt:variant>
      <vt:variant>
        <vt:lpwstr>https://testarea.iccf.com/player?id=280176</vt:lpwstr>
      </vt:variant>
      <vt:variant>
        <vt:lpwstr/>
      </vt:variant>
      <vt:variant>
        <vt:i4>1769486</vt:i4>
      </vt:variant>
      <vt:variant>
        <vt:i4>63</vt:i4>
      </vt:variant>
      <vt:variant>
        <vt:i4>0</vt:i4>
      </vt:variant>
      <vt:variant>
        <vt:i4>5</vt:i4>
      </vt:variant>
      <vt:variant>
        <vt:lpwstr>https://testarea.iccf.com/game?id=937778</vt:lpwstr>
      </vt:variant>
      <vt:variant>
        <vt:lpwstr/>
      </vt:variant>
      <vt:variant>
        <vt:i4>1769486</vt:i4>
      </vt:variant>
      <vt:variant>
        <vt:i4>60</vt:i4>
      </vt:variant>
      <vt:variant>
        <vt:i4>0</vt:i4>
      </vt:variant>
      <vt:variant>
        <vt:i4>5</vt:i4>
      </vt:variant>
      <vt:variant>
        <vt:lpwstr>https://testarea.iccf.com/game?id=937778</vt:lpwstr>
      </vt:variant>
      <vt:variant>
        <vt:lpwstr/>
      </vt:variant>
      <vt:variant>
        <vt:i4>6357089</vt:i4>
      </vt:variant>
      <vt:variant>
        <vt:i4>57</vt:i4>
      </vt:variant>
      <vt:variant>
        <vt:i4>0</vt:i4>
      </vt:variant>
      <vt:variant>
        <vt:i4>5</vt:i4>
      </vt:variant>
      <vt:variant>
        <vt:lpwstr>https://testarea.iccf.com/EditProvisionalRating.aspx?event=41284&amp;player=211498</vt:lpwstr>
      </vt:variant>
      <vt:variant>
        <vt:lpwstr/>
      </vt:variant>
      <vt:variant>
        <vt:i4>7929971</vt:i4>
      </vt:variant>
      <vt:variant>
        <vt:i4>54</vt:i4>
      </vt:variant>
      <vt:variant>
        <vt:i4>0</vt:i4>
      </vt:variant>
      <vt:variant>
        <vt:i4>5</vt:i4>
      </vt:variant>
      <vt:variant>
        <vt:lpwstr>https://testarea.iccf.com/player?id=211498</vt:lpwstr>
      </vt:variant>
      <vt:variant>
        <vt:lpwstr/>
      </vt:variant>
      <vt:variant>
        <vt:i4>7209070</vt:i4>
      </vt:variant>
      <vt:variant>
        <vt:i4>51</vt:i4>
      </vt:variant>
      <vt:variant>
        <vt:i4>0</vt:i4>
      </vt:variant>
      <vt:variant>
        <vt:i4>5</vt:i4>
      </vt:variant>
      <vt:variant>
        <vt:lpwstr>https://testarea.iccf.com/EditProvisionalRating.aspx?event=41284&amp;player=210172</vt:lpwstr>
      </vt:variant>
      <vt:variant>
        <vt:lpwstr/>
      </vt:variant>
      <vt:variant>
        <vt:i4>7733372</vt:i4>
      </vt:variant>
      <vt:variant>
        <vt:i4>48</vt:i4>
      </vt:variant>
      <vt:variant>
        <vt:i4>0</vt:i4>
      </vt:variant>
      <vt:variant>
        <vt:i4>5</vt:i4>
      </vt:variant>
      <vt:variant>
        <vt:lpwstr>https://testarea.iccf.com/player?id=210172</vt:lpwstr>
      </vt:variant>
      <vt:variant>
        <vt:lpwstr/>
      </vt:variant>
      <vt:variant>
        <vt:i4>1769486</vt:i4>
      </vt:variant>
      <vt:variant>
        <vt:i4>45</vt:i4>
      </vt:variant>
      <vt:variant>
        <vt:i4>0</vt:i4>
      </vt:variant>
      <vt:variant>
        <vt:i4>5</vt:i4>
      </vt:variant>
      <vt:variant>
        <vt:lpwstr>https://testarea.iccf.com/game?id=937778</vt:lpwstr>
      </vt:variant>
      <vt:variant>
        <vt:lpwstr/>
      </vt:variant>
      <vt:variant>
        <vt:i4>7274606</vt:i4>
      </vt:variant>
      <vt:variant>
        <vt:i4>42</vt:i4>
      </vt:variant>
      <vt:variant>
        <vt:i4>0</vt:i4>
      </vt:variant>
      <vt:variant>
        <vt:i4>5</vt:i4>
      </vt:variant>
      <vt:variant>
        <vt:lpwstr>https://testarea.iccf.com/EditProvisionalRating.aspx?event=41284&amp;player=211062</vt:lpwstr>
      </vt:variant>
      <vt:variant>
        <vt:lpwstr/>
      </vt:variant>
      <vt:variant>
        <vt:i4>7798908</vt:i4>
      </vt:variant>
      <vt:variant>
        <vt:i4>39</vt:i4>
      </vt:variant>
      <vt:variant>
        <vt:i4>0</vt:i4>
      </vt:variant>
      <vt:variant>
        <vt:i4>5</vt:i4>
      </vt:variant>
      <vt:variant>
        <vt:lpwstr>https://testarea.iccf.com/player?id=211062</vt:lpwstr>
      </vt:variant>
      <vt:variant>
        <vt:lpwstr/>
      </vt:variant>
      <vt:variant>
        <vt:i4>5963849</vt:i4>
      </vt:variant>
      <vt:variant>
        <vt:i4>36</vt:i4>
      </vt:variant>
      <vt:variant>
        <vt:i4>0</vt:i4>
      </vt:variant>
      <vt:variant>
        <vt:i4>5</vt:i4>
      </vt:variant>
      <vt:variant>
        <vt:lpwstr>https://testarea.iccf.com/ListGames.aspx?event=41284&amp;status=finished</vt:lpwstr>
      </vt:variant>
      <vt:variant>
        <vt:lpwstr/>
      </vt:variant>
      <vt:variant>
        <vt:i4>6488174</vt:i4>
      </vt:variant>
      <vt:variant>
        <vt:i4>33</vt:i4>
      </vt:variant>
      <vt:variant>
        <vt:i4>0</vt:i4>
      </vt:variant>
      <vt:variant>
        <vt:i4>5</vt:i4>
      </vt:variant>
      <vt:variant>
        <vt:lpwstr>https://testarea.iccf.com/EditProvisionalRating.aspx?event=41284&amp;player=280176</vt:lpwstr>
      </vt:variant>
      <vt:variant>
        <vt:lpwstr/>
      </vt:variant>
      <vt:variant>
        <vt:i4>8061052</vt:i4>
      </vt:variant>
      <vt:variant>
        <vt:i4>30</vt:i4>
      </vt:variant>
      <vt:variant>
        <vt:i4>0</vt:i4>
      </vt:variant>
      <vt:variant>
        <vt:i4>5</vt:i4>
      </vt:variant>
      <vt:variant>
        <vt:lpwstr>https://testarea.iccf.com/player?id=280176</vt:lpwstr>
      </vt:variant>
      <vt:variant>
        <vt:lpwstr/>
      </vt:variant>
      <vt:variant>
        <vt:i4>1769486</vt:i4>
      </vt:variant>
      <vt:variant>
        <vt:i4>27</vt:i4>
      </vt:variant>
      <vt:variant>
        <vt:i4>0</vt:i4>
      </vt:variant>
      <vt:variant>
        <vt:i4>5</vt:i4>
      </vt:variant>
      <vt:variant>
        <vt:lpwstr>https://testarea.iccf.com/game?id=937778</vt:lpwstr>
      </vt:variant>
      <vt:variant>
        <vt:lpwstr/>
      </vt:variant>
      <vt:variant>
        <vt:i4>7929971</vt:i4>
      </vt:variant>
      <vt:variant>
        <vt:i4>24</vt:i4>
      </vt:variant>
      <vt:variant>
        <vt:i4>0</vt:i4>
      </vt:variant>
      <vt:variant>
        <vt:i4>5</vt:i4>
      </vt:variant>
      <vt:variant>
        <vt:lpwstr>https://testarea.iccf.com/player?id=211498</vt:lpwstr>
      </vt:variant>
      <vt:variant>
        <vt:lpwstr/>
      </vt:variant>
      <vt:variant>
        <vt:i4>7209070</vt:i4>
      </vt:variant>
      <vt:variant>
        <vt:i4>21</vt:i4>
      </vt:variant>
      <vt:variant>
        <vt:i4>0</vt:i4>
      </vt:variant>
      <vt:variant>
        <vt:i4>5</vt:i4>
      </vt:variant>
      <vt:variant>
        <vt:lpwstr>https://testarea.iccf.com/EditProvisionalRating.aspx?event=41284&amp;player=210172</vt:lpwstr>
      </vt:variant>
      <vt:variant>
        <vt:lpwstr/>
      </vt:variant>
      <vt:variant>
        <vt:i4>7733372</vt:i4>
      </vt:variant>
      <vt:variant>
        <vt:i4>18</vt:i4>
      </vt:variant>
      <vt:variant>
        <vt:i4>0</vt:i4>
      </vt:variant>
      <vt:variant>
        <vt:i4>5</vt:i4>
      </vt:variant>
      <vt:variant>
        <vt:lpwstr>https://testarea.iccf.com/player?id=210172</vt:lpwstr>
      </vt:variant>
      <vt:variant>
        <vt:lpwstr/>
      </vt:variant>
      <vt:variant>
        <vt:i4>1769486</vt:i4>
      </vt:variant>
      <vt:variant>
        <vt:i4>15</vt:i4>
      </vt:variant>
      <vt:variant>
        <vt:i4>0</vt:i4>
      </vt:variant>
      <vt:variant>
        <vt:i4>5</vt:i4>
      </vt:variant>
      <vt:variant>
        <vt:lpwstr>https://testarea.iccf.com/game?id=937778</vt:lpwstr>
      </vt:variant>
      <vt:variant>
        <vt:lpwstr/>
      </vt:variant>
      <vt:variant>
        <vt:i4>7274606</vt:i4>
      </vt:variant>
      <vt:variant>
        <vt:i4>12</vt:i4>
      </vt:variant>
      <vt:variant>
        <vt:i4>0</vt:i4>
      </vt:variant>
      <vt:variant>
        <vt:i4>5</vt:i4>
      </vt:variant>
      <vt:variant>
        <vt:lpwstr>https://testarea.iccf.com/EditProvisionalRating.aspx?event=41284&amp;player=211062</vt:lpwstr>
      </vt:variant>
      <vt:variant>
        <vt:lpwstr/>
      </vt:variant>
      <vt:variant>
        <vt:i4>7798908</vt:i4>
      </vt:variant>
      <vt:variant>
        <vt:i4>9</vt:i4>
      </vt:variant>
      <vt:variant>
        <vt:i4>0</vt:i4>
      </vt:variant>
      <vt:variant>
        <vt:i4>5</vt:i4>
      </vt:variant>
      <vt:variant>
        <vt:lpwstr>https://testarea.iccf.com/player?id=211062</vt:lpwstr>
      </vt:variant>
      <vt:variant>
        <vt:lpwstr/>
      </vt:variant>
      <vt:variant>
        <vt:i4>3145756</vt:i4>
      </vt:variant>
      <vt:variant>
        <vt:i4>3</vt:i4>
      </vt:variant>
      <vt:variant>
        <vt:i4>0</vt:i4>
      </vt:variant>
      <vt:variant>
        <vt:i4>5</vt:i4>
      </vt:variant>
      <vt:variant>
        <vt:lpwstr>http://www.chess.cz/wp-content/uploads/2017/11/Pravidla_sachu_FIDE_2017.pdf</vt:lpwstr>
      </vt:variant>
      <vt:variant>
        <vt:lpwstr/>
      </vt:variant>
      <vt:variant>
        <vt:i4>7012407</vt:i4>
      </vt:variant>
      <vt:variant>
        <vt:i4>0</vt:i4>
      </vt:variant>
      <vt:variant>
        <vt:i4>0</vt:i4>
      </vt:variant>
      <vt:variant>
        <vt:i4>5</vt:i4>
      </vt:variant>
      <vt:variant>
        <vt:lpwstr>https://www.fide.com/fide/handbook.html?id=208&amp;view=article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Josef Mrkvička</cp:lastModifiedBy>
  <cp:revision>30</cp:revision>
  <cp:lastPrinted>2018-11-23T08:41:00Z</cp:lastPrinted>
  <dcterms:created xsi:type="dcterms:W3CDTF">2018-11-22T13:39:00Z</dcterms:created>
  <dcterms:modified xsi:type="dcterms:W3CDTF">2019-01-03T10:13:00Z</dcterms:modified>
</cp:coreProperties>
</file>